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773046D5" w:rsidR="00A13FF9" w:rsidRDefault="00090A9F" w:rsidP="00A13FF9">
      <w:pPr>
        <w:pStyle w:val="BodyText"/>
        <w:jc w:val="center"/>
        <w:rPr>
          <w:b/>
          <w:szCs w:val="24"/>
        </w:rPr>
      </w:pPr>
      <w:r>
        <w:rPr>
          <w:b/>
          <w:szCs w:val="24"/>
        </w:rPr>
        <w:t>May</w:t>
      </w:r>
      <w:r w:rsidR="00E21F4F">
        <w:rPr>
          <w:b/>
          <w:szCs w:val="24"/>
        </w:rPr>
        <w:t xml:space="preserve"> 1</w:t>
      </w:r>
      <w:r>
        <w:rPr>
          <w:b/>
          <w:szCs w:val="24"/>
        </w:rPr>
        <w:t>3</w:t>
      </w:r>
      <w:r w:rsidR="00A13FF9">
        <w:rPr>
          <w:b/>
          <w:szCs w:val="24"/>
        </w:rPr>
        <w:t>, 20</w:t>
      </w:r>
      <w:r w:rsidR="00ED4C7D">
        <w:rPr>
          <w:b/>
          <w:szCs w:val="24"/>
        </w:rPr>
        <w:t>2</w:t>
      </w:r>
      <w:r w:rsidR="00DC3C3E">
        <w:rPr>
          <w:b/>
          <w:szCs w:val="24"/>
        </w:rPr>
        <w:t>2</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50AAE9CB" w14:textId="6860A500" w:rsidR="0095782B" w:rsidRDefault="00A1378D">
      <w:pPr>
        <w:pStyle w:val="TOC1"/>
        <w:rPr>
          <w:rFonts w:asciiTheme="minorHAnsi" w:eastAsiaTheme="minorEastAsia" w:hAnsiTheme="minorHAnsi" w:cstheme="minorBidi"/>
          <w:b w:val="0"/>
          <w:bCs w:val="0"/>
          <w:sz w:val="22"/>
          <w:szCs w:val="22"/>
        </w:rPr>
      </w:pPr>
      <w:r w:rsidRPr="00F774D9">
        <w:rPr>
          <w:sz w:val="20"/>
        </w:rPr>
        <w:lastRenderedPageBreak/>
        <w:fldChar w:fldCharType="begin"/>
      </w:r>
      <w:r w:rsidR="00A13FF9" w:rsidRPr="00F774D9">
        <w:rPr>
          <w:sz w:val="20"/>
        </w:rPr>
        <w:instrText xml:space="preserve"> TOC \o "1-5" \h \z \u </w:instrText>
      </w:r>
      <w:r w:rsidRPr="00F774D9">
        <w:rPr>
          <w:sz w:val="20"/>
        </w:rPr>
        <w:fldChar w:fldCharType="separate"/>
      </w:r>
      <w:hyperlink w:anchor="_Toc80174628" w:history="1">
        <w:r w:rsidR="0095782B" w:rsidRPr="00473DAE">
          <w:rPr>
            <w:rStyle w:val="Hyperlink"/>
          </w:rPr>
          <w:t>6</w:t>
        </w:r>
        <w:r w:rsidR="0095782B">
          <w:rPr>
            <w:rFonts w:asciiTheme="minorHAnsi" w:eastAsiaTheme="minorEastAsia" w:hAnsiTheme="minorHAnsi" w:cstheme="minorBidi"/>
            <w:b w:val="0"/>
            <w:bCs w:val="0"/>
            <w:sz w:val="22"/>
            <w:szCs w:val="22"/>
          </w:rPr>
          <w:tab/>
        </w:r>
        <w:r w:rsidR="0095782B" w:rsidRPr="00473DAE">
          <w:rPr>
            <w:rStyle w:val="Hyperlink"/>
          </w:rPr>
          <w:t>Adjustment Period and Real-Time Operations</w:t>
        </w:r>
        <w:r w:rsidR="0095782B">
          <w:rPr>
            <w:webHidden/>
          </w:rPr>
          <w:tab/>
        </w:r>
        <w:r w:rsidR="0095782B">
          <w:rPr>
            <w:webHidden/>
          </w:rPr>
          <w:fldChar w:fldCharType="begin"/>
        </w:r>
        <w:r w:rsidR="0095782B">
          <w:rPr>
            <w:webHidden/>
          </w:rPr>
          <w:instrText xml:space="preserve"> PAGEREF _Toc80174628 \h </w:instrText>
        </w:r>
        <w:r w:rsidR="0095782B">
          <w:rPr>
            <w:webHidden/>
          </w:rPr>
        </w:r>
        <w:r w:rsidR="0095782B">
          <w:rPr>
            <w:webHidden/>
          </w:rPr>
          <w:fldChar w:fldCharType="separate"/>
        </w:r>
        <w:r w:rsidR="00A9636E">
          <w:rPr>
            <w:webHidden/>
          </w:rPr>
          <w:t>6-1</w:t>
        </w:r>
        <w:r w:rsidR="0095782B">
          <w:rPr>
            <w:webHidden/>
          </w:rPr>
          <w:fldChar w:fldCharType="end"/>
        </w:r>
      </w:hyperlink>
    </w:p>
    <w:p w14:paraId="47D7F47A" w14:textId="103F68D7" w:rsidR="0095782B" w:rsidRPr="0095782B" w:rsidRDefault="00A9636E">
      <w:pPr>
        <w:pStyle w:val="TOC2"/>
        <w:rPr>
          <w:rFonts w:eastAsiaTheme="minorEastAsia"/>
          <w:noProof/>
        </w:rPr>
      </w:pPr>
      <w:hyperlink w:anchor="_Toc80174629" w:history="1">
        <w:r w:rsidR="0095782B" w:rsidRPr="0095782B">
          <w:rPr>
            <w:rStyle w:val="Hyperlink"/>
            <w:noProof/>
          </w:rPr>
          <w:t>6.1</w:t>
        </w:r>
        <w:r w:rsidR="0095782B" w:rsidRPr="0095782B">
          <w:rPr>
            <w:rFonts w:eastAsiaTheme="minorEastAsia"/>
            <w:noProof/>
          </w:rPr>
          <w:tab/>
        </w:r>
        <w:r w:rsidR="0095782B" w:rsidRPr="0095782B">
          <w:rPr>
            <w:rStyle w:val="Hyperlink"/>
            <w:noProof/>
          </w:rPr>
          <w:t>Introduction</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_Toc80174629 \h </w:instrText>
        </w:r>
        <w:r w:rsidR="0095782B" w:rsidRPr="0095782B">
          <w:rPr>
            <w:noProof/>
            <w:webHidden/>
          </w:rPr>
        </w:r>
        <w:r w:rsidR="0095782B" w:rsidRPr="0095782B">
          <w:rPr>
            <w:noProof/>
            <w:webHidden/>
          </w:rPr>
          <w:fldChar w:fldCharType="separate"/>
        </w:r>
        <w:r>
          <w:rPr>
            <w:noProof/>
            <w:webHidden/>
          </w:rPr>
          <w:t>6-1</w:t>
        </w:r>
        <w:r w:rsidR="0095782B" w:rsidRPr="0095782B">
          <w:rPr>
            <w:noProof/>
            <w:webHidden/>
          </w:rPr>
          <w:fldChar w:fldCharType="end"/>
        </w:r>
      </w:hyperlink>
    </w:p>
    <w:p w14:paraId="42CABD18" w14:textId="580C6F87" w:rsidR="0095782B" w:rsidRPr="0095782B" w:rsidRDefault="00A9636E">
      <w:pPr>
        <w:pStyle w:val="TOC2"/>
        <w:rPr>
          <w:rFonts w:eastAsiaTheme="minorEastAsia"/>
          <w:noProof/>
        </w:rPr>
      </w:pPr>
      <w:hyperlink w:anchor="_Toc80174630" w:history="1">
        <w:r w:rsidR="0095782B" w:rsidRPr="0095782B">
          <w:rPr>
            <w:rStyle w:val="Hyperlink"/>
            <w:noProof/>
          </w:rPr>
          <w:t>6.2</w:t>
        </w:r>
        <w:r w:rsidR="0095782B" w:rsidRPr="0095782B">
          <w:rPr>
            <w:rFonts w:eastAsiaTheme="minorEastAsia"/>
            <w:noProof/>
          </w:rPr>
          <w:tab/>
        </w:r>
        <w:r w:rsidR="0095782B" w:rsidRPr="0095782B">
          <w:rPr>
            <w:rStyle w:val="Hyperlink"/>
            <w:noProof/>
          </w:rPr>
          <w:t>Market Timeline Summary</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_Toc80174630 \h </w:instrText>
        </w:r>
        <w:r w:rsidR="0095782B" w:rsidRPr="0095782B">
          <w:rPr>
            <w:noProof/>
            <w:webHidden/>
          </w:rPr>
        </w:r>
        <w:r w:rsidR="0095782B" w:rsidRPr="0095782B">
          <w:rPr>
            <w:noProof/>
            <w:webHidden/>
          </w:rPr>
          <w:fldChar w:fldCharType="separate"/>
        </w:r>
        <w:r>
          <w:rPr>
            <w:noProof/>
            <w:webHidden/>
          </w:rPr>
          <w:t>6-2</w:t>
        </w:r>
        <w:r w:rsidR="0095782B" w:rsidRPr="0095782B">
          <w:rPr>
            <w:noProof/>
            <w:webHidden/>
          </w:rPr>
          <w:fldChar w:fldCharType="end"/>
        </w:r>
      </w:hyperlink>
    </w:p>
    <w:p w14:paraId="76C51436" w14:textId="6758B2A4" w:rsidR="0095782B" w:rsidRPr="0095782B" w:rsidRDefault="00A9636E">
      <w:pPr>
        <w:pStyle w:val="TOC2"/>
        <w:rPr>
          <w:rFonts w:eastAsiaTheme="minorEastAsia"/>
          <w:noProof/>
        </w:rPr>
      </w:pPr>
      <w:hyperlink w:anchor="_Toc80174631" w:history="1">
        <w:r w:rsidR="0095782B" w:rsidRPr="0095782B">
          <w:rPr>
            <w:rStyle w:val="Hyperlink"/>
            <w:noProof/>
          </w:rPr>
          <w:t>6.3</w:t>
        </w:r>
        <w:r w:rsidR="0095782B" w:rsidRPr="0095782B">
          <w:rPr>
            <w:rFonts w:eastAsiaTheme="minorEastAsia"/>
            <w:noProof/>
          </w:rPr>
          <w:tab/>
        </w:r>
        <w:r w:rsidR="0095782B" w:rsidRPr="0095782B">
          <w:rPr>
            <w:rStyle w:val="Hyperlink"/>
            <w:noProof/>
          </w:rPr>
          <w:t>Adjustment Period and Real-Time Operations Timeline</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_Toc80174631 \h </w:instrText>
        </w:r>
        <w:r w:rsidR="0095782B" w:rsidRPr="0095782B">
          <w:rPr>
            <w:noProof/>
            <w:webHidden/>
          </w:rPr>
        </w:r>
        <w:r w:rsidR="0095782B" w:rsidRPr="0095782B">
          <w:rPr>
            <w:noProof/>
            <w:webHidden/>
          </w:rPr>
          <w:fldChar w:fldCharType="separate"/>
        </w:r>
        <w:r>
          <w:rPr>
            <w:noProof/>
            <w:webHidden/>
          </w:rPr>
          <w:t>6-3</w:t>
        </w:r>
        <w:r w:rsidR="0095782B" w:rsidRPr="0095782B">
          <w:rPr>
            <w:noProof/>
            <w:webHidden/>
          </w:rPr>
          <w:fldChar w:fldCharType="end"/>
        </w:r>
      </w:hyperlink>
    </w:p>
    <w:p w14:paraId="3FAC39DE" w14:textId="4FD199DA" w:rsidR="0095782B" w:rsidRPr="0095782B" w:rsidRDefault="00A9636E">
      <w:pPr>
        <w:pStyle w:val="TOC3"/>
        <w:rPr>
          <w:rFonts w:eastAsiaTheme="minorEastAsia"/>
          <w:i w:val="0"/>
          <w:iCs w:val="0"/>
        </w:rPr>
      </w:pPr>
      <w:hyperlink w:anchor="_Toc80174633" w:history="1">
        <w:r w:rsidR="0095782B" w:rsidRPr="0095782B">
          <w:rPr>
            <w:rStyle w:val="Hyperlink"/>
            <w:i w:val="0"/>
            <w:iCs w:val="0"/>
          </w:rPr>
          <w:t>6.3.1</w:t>
        </w:r>
        <w:r w:rsidR="0095782B" w:rsidRPr="0095782B">
          <w:rPr>
            <w:rFonts w:eastAsiaTheme="minorEastAsia"/>
            <w:i w:val="0"/>
            <w:iCs w:val="0"/>
          </w:rPr>
          <w:tab/>
        </w:r>
        <w:r w:rsidR="0095782B" w:rsidRPr="0095782B">
          <w:rPr>
            <w:rStyle w:val="Hyperlink"/>
            <w:i w:val="0"/>
            <w:iCs w:val="0"/>
          </w:rPr>
          <w:t>Activities for the Adjustment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_Toc80174633 \h </w:instrText>
        </w:r>
        <w:r w:rsidR="0095782B" w:rsidRPr="0095782B">
          <w:rPr>
            <w:i w:val="0"/>
            <w:iCs w:val="0"/>
            <w:webHidden/>
          </w:rPr>
        </w:r>
        <w:r w:rsidR="0095782B" w:rsidRPr="0095782B">
          <w:rPr>
            <w:i w:val="0"/>
            <w:iCs w:val="0"/>
            <w:webHidden/>
          </w:rPr>
          <w:fldChar w:fldCharType="separate"/>
        </w:r>
        <w:r>
          <w:rPr>
            <w:i w:val="0"/>
            <w:iCs w:val="0"/>
            <w:webHidden/>
          </w:rPr>
          <w:t>6-11</w:t>
        </w:r>
        <w:r w:rsidR="0095782B" w:rsidRPr="0095782B">
          <w:rPr>
            <w:i w:val="0"/>
            <w:iCs w:val="0"/>
            <w:webHidden/>
          </w:rPr>
          <w:fldChar w:fldCharType="end"/>
        </w:r>
      </w:hyperlink>
    </w:p>
    <w:p w14:paraId="4D34C986" w14:textId="7A885871" w:rsidR="0095782B" w:rsidRPr="0095782B" w:rsidRDefault="00A9636E">
      <w:pPr>
        <w:pStyle w:val="TOC3"/>
        <w:rPr>
          <w:rFonts w:eastAsiaTheme="minorEastAsia"/>
          <w:i w:val="0"/>
          <w:iCs w:val="0"/>
        </w:rPr>
      </w:pPr>
      <w:hyperlink w:anchor="_Toc80174634" w:history="1">
        <w:r w:rsidR="0095782B" w:rsidRPr="0095782B">
          <w:rPr>
            <w:rStyle w:val="Hyperlink"/>
            <w:i w:val="0"/>
            <w:iCs w:val="0"/>
          </w:rPr>
          <w:t>6.3.2</w:t>
        </w:r>
        <w:r w:rsidR="0095782B" w:rsidRPr="0095782B">
          <w:rPr>
            <w:rFonts w:eastAsiaTheme="minorEastAsia"/>
            <w:i w:val="0"/>
            <w:iCs w:val="0"/>
          </w:rPr>
          <w:tab/>
        </w:r>
        <w:r w:rsidR="0095782B" w:rsidRPr="0095782B">
          <w:rPr>
            <w:rStyle w:val="Hyperlink"/>
            <w:i w:val="0"/>
            <w:iCs w:val="0"/>
          </w:rPr>
          <w:t>Activities for Real-Time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_Toc80174634 \h </w:instrText>
        </w:r>
        <w:r w:rsidR="0095782B" w:rsidRPr="0095782B">
          <w:rPr>
            <w:i w:val="0"/>
            <w:iCs w:val="0"/>
            <w:webHidden/>
          </w:rPr>
        </w:r>
        <w:r w:rsidR="0095782B" w:rsidRPr="0095782B">
          <w:rPr>
            <w:i w:val="0"/>
            <w:iCs w:val="0"/>
            <w:webHidden/>
          </w:rPr>
          <w:fldChar w:fldCharType="separate"/>
        </w:r>
        <w:r>
          <w:rPr>
            <w:i w:val="0"/>
            <w:iCs w:val="0"/>
            <w:webHidden/>
          </w:rPr>
          <w:t>6-13</w:t>
        </w:r>
        <w:r w:rsidR="0095782B" w:rsidRPr="0095782B">
          <w:rPr>
            <w:i w:val="0"/>
            <w:iCs w:val="0"/>
            <w:webHidden/>
          </w:rPr>
          <w:fldChar w:fldCharType="end"/>
        </w:r>
      </w:hyperlink>
    </w:p>
    <w:p w14:paraId="7D23F0BE" w14:textId="6471C25A" w:rsidR="0095782B" w:rsidRPr="0095782B" w:rsidRDefault="00A9636E">
      <w:pPr>
        <w:pStyle w:val="TOC3"/>
        <w:rPr>
          <w:rFonts w:eastAsiaTheme="minorEastAsia"/>
          <w:i w:val="0"/>
          <w:iCs w:val="0"/>
        </w:rPr>
      </w:pPr>
      <w:hyperlink w:anchor="_Toc80174635" w:history="1">
        <w:r w:rsidR="0095782B" w:rsidRPr="0095782B">
          <w:rPr>
            <w:rStyle w:val="Hyperlink"/>
            <w:i w:val="0"/>
            <w:iCs w:val="0"/>
          </w:rPr>
          <w:t>6.3.3</w:t>
        </w:r>
        <w:r w:rsidR="0095782B" w:rsidRPr="0095782B">
          <w:rPr>
            <w:rFonts w:eastAsiaTheme="minorEastAsia"/>
            <w:i w:val="0"/>
            <w:iCs w:val="0"/>
          </w:rPr>
          <w:tab/>
        </w:r>
        <w:r w:rsidR="0095782B" w:rsidRPr="0095782B">
          <w:rPr>
            <w:rStyle w:val="Hyperlink"/>
            <w:i w:val="0"/>
            <w:iCs w:val="0"/>
          </w:rPr>
          <w:t>Real-Time Timeline Deviations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_Toc80174635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66D7ABC5" w14:textId="2711E8AE" w:rsidR="0095782B" w:rsidRPr="0095782B" w:rsidRDefault="00A9636E">
      <w:pPr>
        <w:pStyle w:val="TOC3"/>
        <w:rPr>
          <w:rFonts w:eastAsiaTheme="minorEastAsia"/>
          <w:i w:val="0"/>
          <w:iCs w:val="0"/>
        </w:rPr>
      </w:pPr>
      <w:hyperlink w:anchor="_Toc80174636" w:history="1">
        <w:r w:rsidR="0095782B" w:rsidRPr="0095782B">
          <w:rPr>
            <w:rStyle w:val="Hyperlink"/>
            <w:i w:val="0"/>
            <w:iCs w:val="0"/>
          </w:rPr>
          <w:t>6.3.4</w:t>
        </w:r>
        <w:r w:rsidR="0095782B" w:rsidRPr="0095782B">
          <w:rPr>
            <w:rFonts w:eastAsiaTheme="minorEastAsia"/>
            <w:i w:val="0"/>
            <w:iCs w:val="0"/>
          </w:rPr>
          <w:tab/>
        </w:r>
        <w:r w:rsidR="0095782B" w:rsidRPr="0095782B">
          <w:rPr>
            <w:rStyle w:val="Hyperlink"/>
            <w:i w:val="0"/>
            <w:iCs w:val="0"/>
          </w:rPr>
          <w:t>ERCOT Notification of Validation Rules for Real-Time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_Toc80174636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7AE5A36B" w14:textId="7D939A25" w:rsidR="0095782B" w:rsidRPr="0095782B" w:rsidRDefault="00A9636E">
      <w:pPr>
        <w:pStyle w:val="TOC2"/>
        <w:rPr>
          <w:rFonts w:eastAsiaTheme="minorEastAsia"/>
          <w:noProof/>
        </w:rPr>
      </w:pPr>
      <w:hyperlink w:anchor="_Toc80174637" w:history="1">
        <w:r w:rsidR="0095782B" w:rsidRPr="0095782B">
          <w:rPr>
            <w:rStyle w:val="Hyperlink"/>
            <w:noProof/>
          </w:rPr>
          <w:t>6.4</w:t>
        </w:r>
        <w:r w:rsidR="0095782B" w:rsidRPr="0095782B">
          <w:rPr>
            <w:rFonts w:eastAsiaTheme="minorEastAsia"/>
            <w:noProof/>
          </w:rPr>
          <w:tab/>
        </w:r>
        <w:r w:rsidR="0095782B" w:rsidRPr="0095782B">
          <w:rPr>
            <w:rStyle w:val="Hyperlink"/>
            <w:noProof/>
          </w:rPr>
          <w:t>Adjustment Period</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_Toc80174637 \h </w:instrText>
        </w:r>
        <w:r w:rsidR="0095782B" w:rsidRPr="0095782B">
          <w:rPr>
            <w:noProof/>
            <w:webHidden/>
          </w:rPr>
        </w:r>
        <w:r w:rsidR="0095782B" w:rsidRPr="0095782B">
          <w:rPr>
            <w:noProof/>
            <w:webHidden/>
          </w:rPr>
          <w:fldChar w:fldCharType="separate"/>
        </w:r>
        <w:r>
          <w:rPr>
            <w:noProof/>
            <w:webHidden/>
          </w:rPr>
          <w:t>6-22</w:t>
        </w:r>
        <w:r w:rsidR="0095782B" w:rsidRPr="0095782B">
          <w:rPr>
            <w:noProof/>
            <w:webHidden/>
          </w:rPr>
          <w:fldChar w:fldCharType="end"/>
        </w:r>
      </w:hyperlink>
    </w:p>
    <w:p w14:paraId="56BB2D91" w14:textId="0CD87F79" w:rsidR="0095782B" w:rsidRPr="0095782B" w:rsidRDefault="00A9636E">
      <w:pPr>
        <w:pStyle w:val="TOC3"/>
        <w:rPr>
          <w:rFonts w:eastAsiaTheme="minorEastAsia"/>
          <w:i w:val="0"/>
          <w:iCs w:val="0"/>
        </w:rPr>
      </w:pPr>
      <w:hyperlink w:anchor="_Toc80174638" w:history="1">
        <w:r w:rsidR="0095782B" w:rsidRPr="0095782B">
          <w:rPr>
            <w:rStyle w:val="Hyperlink"/>
            <w:i w:val="0"/>
            <w:iCs w:val="0"/>
          </w:rPr>
          <w:t>6.4.1</w:t>
        </w:r>
        <w:r w:rsidR="0095782B" w:rsidRPr="0095782B">
          <w:rPr>
            <w:rFonts w:eastAsiaTheme="minorEastAsia"/>
            <w:i w:val="0"/>
            <w:iCs w:val="0"/>
          </w:rPr>
          <w:tab/>
        </w:r>
        <w:r w:rsidR="0095782B" w:rsidRPr="0095782B">
          <w:rPr>
            <w:rStyle w:val="Hyperlink"/>
            <w:i w:val="0"/>
            <w:iCs w:val="0"/>
          </w:rPr>
          <w:t>Capacity Trade, Energy Trade, Self-Schedule, and Ancillary Service Trades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_Toc80174638 \h </w:instrText>
        </w:r>
        <w:r w:rsidR="0095782B" w:rsidRPr="0095782B">
          <w:rPr>
            <w:i w:val="0"/>
            <w:iCs w:val="0"/>
            <w:webHidden/>
          </w:rPr>
        </w:r>
        <w:r w:rsidR="0095782B" w:rsidRPr="0095782B">
          <w:rPr>
            <w:i w:val="0"/>
            <w:iCs w:val="0"/>
            <w:webHidden/>
          </w:rPr>
          <w:fldChar w:fldCharType="separate"/>
        </w:r>
        <w:r>
          <w:rPr>
            <w:i w:val="0"/>
            <w:iCs w:val="0"/>
            <w:webHidden/>
          </w:rPr>
          <w:t>6-22</w:t>
        </w:r>
        <w:r w:rsidR="0095782B" w:rsidRPr="0095782B">
          <w:rPr>
            <w:i w:val="0"/>
            <w:iCs w:val="0"/>
            <w:webHidden/>
          </w:rPr>
          <w:fldChar w:fldCharType="end"/>
        </w:r>
      </w:hyperlink>
    </w:p>
    <w:p w14:paraId="65CFEA84" w14:textId="7754D27F" w:rsidR="0095782B" w:rsidRPr="0095782B" w:rsidRDefault="00A9636E">
      <w:pPr>
        <w:pStyle w:val="TOC3"/>
        <w:rPr>
          <w:rFonts w:eastAsiaTheme="minorEastAsia"/>
          <w:i w:val="0"/>
          <w:iCs w:val="0"/>
        </w:rPr>
      </w:pPr>
      <w:hyperlink w:anchor="_Toc80174639" w:history="1">
        <w:r w:rsidR="0095782B" w:rsidRPr="0095782B">
          <w:rPr>
            <w:rStyle w:val="Hyperlink"/>
            <w:i w:val="0"/>
            <w:iCs w:val="0"/>
          </w:rPr>
          <w:t>6.4.2</w:t>
        </w:r>
        <w:r w:rsidR="0095782B" w:rsidRPr="0095782B">
          <w:rPr>
            <w:rFonts w:eastAsiaTheme="minorEastAsia"/>
            <w:i w:val="0"/>
            <w:iCs w:val="0"/>
          </w:rPr>
          <w:tab/>
        </w:r>
        <w:r w:rsidR="0095782B" w:rsidRPr="0095782B">
          <w:rPr>
            <w:rStyle w:val="Hyperlink"/>
            <w:i w:val="0"/>
            <w:iCs w:val="0"/>
          </w:rPr>
          <w:t>Output Schedules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_Toc80174639 \h </w:instrText>
        </w:r>
        <w:r w:rsidR="0095782B" w:rsidRPr="0095782B">
          <w:rPr>
            <w:i w:val="0"/>
            <w:iCs w:val="0"/>
            <w:webHidden/>
          </w:rPr>
        </w:r>
        <w:r w:rsidR="0095782B" w:rsidRPr="0095782B">
          <w:rPr>
            <w:i w:val="0"/>
            <w:iCs w:val="0"/>
            <w:webHidden/>
          </w:rPr>
          <w:fldChar w:fldCharType="separate"/>
        </w:r>
        <w:r>
          <w:rPr>
            <w:i w:val="0"/>
            <w:iCs w:val="0"/>
            <w:webHidden/>
          </w:rPr>
          <w:t>6-22</w:t>
        </w:r>
        <w:r w:rsidR="0095782B" w:rsidRPr="0095782B">
          <w:rPr>
            <w:i w:val="0"/>
            <w:iCs w:val="0"/>
            <w:webHidden/>
          </w:rPr>
          <w:fldChar w:fldCharType="end"/>
        </w:r>
      </w:hyperlink>
    </w:p>
    <w:p w14:paraId="56EBF1E3" w14:textId="10999A37" w:rsidR="0095782B" w:rsidRPr="0095782B" w:rsidRDefault="00A9636E">
      <w:pPr>
        <w:pStyle w:val="TOC4"/>
        <w:rPr>
          <w:rFonts w:eastAsiaTheme="minorEastAsia"/>
          <w:lang w:val="en-US"/>
        </w:rPr>
      </w:pPr>
      <w:hyperlink w:anchor="_Toc80174641" w:history="1">
        <w:r w:rsidR="0095782B" w:rsidRPr="0095782B">
          <w:rPr>
            <w:rStyle w:val="Hyperlink"/>
          </w:rPr>
          <w:t>6.4.2.1</w:t>
        </w:r>
        <w:r w:rsidR="0095782B" w:rsidRPr="0095782B">
          <w:rPr>
            <w:rFonts w:eastAsiaTheme="minorEastAsia"/>
            <w:lang w:val="en-US"/>
          </w:rPr>
          <w:tab/>
        </w:r>
        <w:r w:rsidR="0095782B" w:rsidRPr="0095782B">
          <w:rPr>
            <w:rStyle w:val="Hyperlink"/>
          </w:rPr>
          <w:t>Output Schedules for Resources Other than Dynamically Scheduled Resources</w:t>
        </w:r>
        <w:r w:rsidR="0095782B" w:rsidRPr="0095782B">
          <w:rPr>
            <w:webHidden/>
          </w:rPr>
          <w:tab/>
        </w:r>
        <w:r w:rsidR="0095782B" w:rsidRPr="0095782B">
          <w:rPr>
            <w:webHidden/>
          </w:rPr>
          <w:fldChar w:fldCharType="begin"/>
        </w:r>
        <w:r w:rsidR="0095782B" w:rsidRPr="0095782B">
          <w:rPr>
            <w:webHidden/>
          </w:rPr>
          <w:instrText xml:space="preserve"> PAGEREF _Toc80174641 \h </w:instrText>
        </w:r>
        <w:r w:rsidR="0095782B" w:rsidRPr="0095782B">
          <w:rPr>
            <w:webHidden/>
          </w:rPr>
        </w:r>
        <w:r w:rsidR="0095782B" w:rsidRPr="0095782B">
          <w:rPr>
            <w:webHidden/>
          </w:rPr>
          <w:fldChar w:fldCharType="separate"/>
        </w:r>
        <w:r>
          <w:rPr>
            <w:webHidden/>
          </w:rPr>
          <w:t>6-23</w:t>
        </w:r>
        <w:r w:rsidR="0095782B" w:rsidRPr="0095782B">
          <w:rPr>
            <w:webHidden/>
          </w:rPr>
          <w:fldChar w:fldCharType="end"/>
        </w:r>
      </w:hyperlink>
    </w:p>
    <w:p w14:paraId="31068C93" w14:textId="24C95D34" w:rsidR="0095782B" w:rsidRPr="0095782B" w:rsidRDefault="00A9636E">
      <w:pPr>
        <w:pStyle w:val="TOC4"/>
        <w:rPr>
          <w:rFonts w:eastAsiaTheme="minorEastAsia"/>
          <w:lang w:val="en-US"/>
        </w:rPr>
      </w:pPr>
      <w:hyperlink w:anchor="_Toc80174643" w:history="1">
        <w:r w:rsidR="0095782B" w:rsidRPr="0095782B">
          <w:rPr>
            <w:rStyle w:val="Hyperlink"/>
          </w:rPr>
          <w:t>6.4.2.2</w:t>
        </w:r>
        <w:r w:rsidR="0095782B" w:rsidRPr="0095782B">
          <w:rPr>
            <w:rFonts w:eastAsiaTheme="minorEastAsia"/>
            <w:lang w:val="en-US"/>
          </w:rPr>
          <w:tab/>
        </w:r>
        <w:r w:rsidR="0095782B" w:rsidRPr="0095782B">
          <w:rPr>
            <w:rStyle w:val="Hyperlink"/>
          </w:rPr>
          <w:t>Output Schedules for Dynamically Scheduled Resources</w:t>
        </w:r>
        <w:r w:rsidR="0095782B" w:rsidRPr="0095782B">
          <w:rPr>
            <w:webHidden/>
          </w:rPr>
          <w:tab/>
        </w:r>
        <w:r w:rsidR="0095782B" w:rsidRPr="0095782B">
          <w:rPr>
            <w:webHidden/>
          </w:rPr>
          <w:fldChar w:fldCharType="begin"/>
        </w:r>
        <w:r w:rsidR="0095782B" w:rsidRPr="0095782B">
          <w:rPr>
            <w:webHidden/>
          </w:rPr>
          <w:instrText xml:space="preserve"> PAGEREF _Toc80174643 \h </w:instrText>
        </w:r>
        <w:r w:rsidR="0095782B" w:rsidRPr="0095782B">
          <w:rPr>
            <w:webHidden/>
          </w:rPr>
        </w:r>
        <w:r w:rsidR="0095782B" w:rsidRPr="0095782B">
          <w:rPr>
            <w:webHidden/>
          </w:rPr>
          <w:fldChar w:fldCharType="separate"/>
        </w:r>
        <w:r>
          <w:rPr>
            <w:webHidden/>
          </w:rPr>
          <w:t>6-24</w:t>
        </w:r>
        <w:r w:rsidR="0095782B" w:rsidRPr="0095782B">
          <w:rPr>
            <w:webHidden/>
          </w:rPr>
          <w:fldChar w:fldCharType="end"/>
        </w:r>
      </w:hyperlink>
    </w:p>
    <w:p w14:paraId="634BBDD7" w14:textId="542DA8FC" w:rsidR="0095782B" w:rsidRPr="0095782B" w:rsidRDefault="00A9636E">
      <w:pPr>
        <w:pStyle w:val="TOC4"/>
        <w:rPr>
          <w:rFonts w:eastAsiaTheme="minorEastAsia"/>
          <w:lang w:val="en-US"/>
        </w:rPr>
      </w:pPr>
      <w:hyperlink w:anchor="_Toc80174644" w:history="1">
        <w:r w:rsidR="0095782B" w:rsidRPr="0095782B">
          <w:rPr>
            <w:rStyle w:val="Hyperlink"/>
          </w:rPr>
          <w:t>6.4.2.3</w:t>
        </w:r>
        <w:r w:rsidR="0095782B" w:rsidRPr="0095782B">
          <w:rPr>
            <w:rFonts w:eastAsiaTheme="minorEastAsia"/>
            <w:lang w:val="en-US"/>
          </w:rPr>
          <w:tab/>
        </w:r>
        <w:r w:rsidR="0095782B" w:rsidRPr="0095782B">
          <w:rPr>
            <w:rStyle w:val="Hyperlink"/>
          </w:rPr>
          <w:t>Output Schedule Criteria</w:t>
        </w:r>
        <w:r w:rsidR="0095782B" w:rsidRPr="0095782B">
          <w:rPr>
            <w:webHidden/>
          </w:rPr>
          <w:tab/>
        </w:r>
        <w:r w:rsidR="0095782B" w:rsidRPr="0095782B">
          <w:rPr>
            <w:webHidden/>
          </w:rPr>
          <w:fldChar w:fldCharType="begin"/>
        </w:r>
        <w:r w:rsidR="0095782B" w:rsidRPr="0095782B">
          <w:rPr>
            <w:webHidden/>
          </w:rPr>
          <w:instrText xml:space="preserve"> PAGEREF _Toc80174644 \h </w:instrText>
        </w:r>
        <w:r w:rsidR="0095782B" w:rsidRPr="0095782B">
          <w:rPr>
            <w:webHidden/>
          </w:rPr>
        </w:r>
        <w:r w:rsidR="0095782B" w:rsidRPr="0095782B">
          <w:rPr>
            <w:webHidden/>
          </w:rPr>
          <w:fldChar w:fldCharType="separate"/>
        </w:r>
        <w:r>
          <w:rPr>
            <w:webHidden/>
          </w:rPr>
          <w:t>6-25</w:t>
        </w:r>
        <w:r w:rsidR="0095782B" w:rsidRPr="0095782B">
          <w:rPr>
            <w:webHidden/>
          </w:rPr>
          <w:fldChar w:fldCharType="end"/>
        </w:r>
      </w:hyperlink>
    </w:p>
    <w:p w14:paraId="6BBEC429" w14:textId="51B03434" w:rsidR="0095782B" w:rsidRPr="0095782B" w:rsidRDefault="00A9636E">
      <w:pPr>
        <w:pStyle w:val="TOC4"/>
        <w:rPr>
          <w:rFonts w:eastAsiaTheme="minorEastAsia"/>
          <w:lang w:val="en-US"/>
        </w:rPr>
      </w:pPr>
      <w:hyperlink w:anchor="_Toc80174645" w:history="1">
        <w:r w:rsidR="0095782B" w:rsidRPr="0095782B">
          <w:rPr>
            <w:rStyle w:val="Hyperlink"/>
          </w:rPr>
          <w:t>6.4.2.4</w:t>
        </w:r>
        <w:r w:rsidR="0095782B" w:rsidRPr="0095782B">
          <w:rPr>
            <w:rFonts w:eastAsiaTheme="minorEastAsia"/>
            <w:lang w:val="en-US"/>
          </w:rPr>
          <w:tab/>
        </w:r>
        <w:r w:rsidR="0095782B" w:rsidRPr="0095782B">
          <w:rPr>
            <w:rStyle w:val="Hyperlink"/>
          </w:rPr>
          <w:t>Output Schedule Validation</w:t>
        </w:r>
        <w:r w:rsidR="0095782B" w:rsidRPr="0095782B">
          <w:rPr>
            <w:webHidden/>
          </w:rPr>
          <w:tab/>
        </w:r>
        <w:r w:rsidR="0095782B" w:rsidRPr="0095782B">
          <w:rPr>
            <w:webHidden/>
          </w:rPr>
          <w:fldChar w:fldCharType="begin"/>
        </w:r>
        <w:r w:rsidR="0095782B" w:rsidRPr="0095782B">
          <w:rPr>
            <w:webHidden/>
          </w:rPr>
          <w:instrText xml:space="preserve"> PAGEREF _Toc80174645 \h </w:instrText>
        </w:r>
        <w:r w:rsidR="0095782B" w:rsidRPr="0095782B">
          <w:rPr>
            <w:webHidden/>
          </w:rPr>
        </w:r>
        <w:r w:rsidR="0095782B" w:rsidRPr="0095782B">
          <w:rPr>
            <w:webHidden/>
          </w:rPr>
          <w:fldChar w:fldCharType="separate"/>
        </w:r>
        <w:r>
          <w:rPr>
            <w:webHidden/>
          </w:rPr>
          <w:t>6-26</w:t>
        </w:r>
        <w:r w:rsidR="0095782B" w:rsidRPr="0095782B">
          <w:rPr>
            <w:webHidden/>
          </w:rPr>
          <w:fldChar w:fldCharType="end"/>
        </w:r>
      </w:hyperlink>
    </w:p>
    <w:p w14:paraId="107837AF" w14:textId="50DEFC92" w:rsidR="0095782B" w:rsidRPr="0095782B" w:rsidRDefault="00A9636E">
      <w:pPr>
        <w:pStyle w:val="TOC4"/>
        <w:rPr>
          <w:rFonts w:eastAsiaTheme="minorEastAsia"/>
          <w:lang w:val="en-US"/>
        </w:rPr>
      </w:pPr>
      <w:hyperlink w:anchor="_Toc80174646" w:history="1">
        <w:r w:rsidR="0095782B" w:rsidRPr="0095782B">
          <w:rPr>
            <w:rStyle w:val="Hyperlink"/>
          </w:rPr>
          <w:t>6.4.2.5</w:t>
        </w:r>
        <w:r w:rsidR="0095782B" w:rsidRPr="0095782B">
          <w:rPr>
            <w:rFonts w:eastAsiaTheme="minorEastAsia"/>
            <w:lang w:val="en-US"/>
          </w:rPr>
          <w:tab/>
        </w:r>
        <w:r w:rsidR="0095782B" w:rsidRPr="0095782B">
          <w:rPr>
            <w:rStyle w:val="Hyperlink"/>
          </w:rPr>
          <w:t>DSR Load</w:t>
        </w:r>
        <w:r w:rsidR="0095782B" w:rsidRPr="0095782B">
          <w:rPr>
            <w:webHidden/>
          </w:rPr>
          <w:tab/>
        </w:r>
        <w:r w:rsidR="0095782B" w:rsidRPr="0095782B">
          <w:rPr>
            <w:webHidden/>
          </w:rPr>
          <w:fldChar w:fldCharType="begin"/>
        </w:r>
        <w:r w:rsidR="0095782B" w:rsidRPr="0095782B">
          <w:rPr>
            <w:webHidden/>
          </w:rPr>
          <w:instrText xml:space="preserve"> PAGEREF _Toc80174646 \h </w:instrText>
        </w:r>
        <w:r w:rsidR="0095782B" w:rsidRPr="0095782B">
          <w:rPr>
            <w:webHidden/>
          </w:rPr>
        </w:r>
        <w:r w:rsidR="0095782B" w:rsidRPr="0095782B">
          <w:rPr>
            <w:webHidden/>
          </w:rPr>
          <w:fldChar w:fldCharType="separate"/>
        </w:r>
        <w:r>
          <w:rPr>
            <w:webHidden/>
          </w:rPr>
          <w:t>6-27</w:t>
        </w:r>
        <w:r w:rsidR="0095782B" w:rsidRPr="0095782B">
          <w:rPr>
            <w:webHidden/>
          </w:rPr>
          <w:fldChar w:fldCharType="end"/>
        </w:r>
      </w:hyperlink>
    </w:p>
    <w:p w14:paraId="6EFCDF81" w14:textId="6C42C84F" w:rsidR="0095782B" w:rsidRPr="0095782B" w:rsidRDefault="00A9636E">
      <w:pPr>
        <w:pStyle w:val="TOC3"/>
        <w:rPr>
          <w:rFonts w:eastAsiaTheme="minorEastAsia"/>
          <w:i w:val="0"/>
          <w:iCs w:val="0"/>
        </w:rPr>
      </w:pPr>
      <w:hyperlink w:anchor="_Toc80174647" w:history="1">
        <w:r w:rsidR="0095782B" w:rsidRPr="0095782B">
          <w:rPr>
            <w:rStyle w:val="Hyperlink"/>
            <w:i w:val="0"/>
            <w:iCs w:val="0"/>
          </w:rPr>
          <w:t>6.4.3</w:t>
        </w:r>
        <w:r w:rsidR="0095782B" w:rsidRPr="0095782B">
          <w:rPr>
            <w:rFonts w:eastAsiaTheme="minorEastAsia"/>
            <w:i w:val="0"/>
            <w:iCs w:val="0"/>
          </w:rPr>
          <w:tab/>
        </w:r>
        <w:r w:rsidR="0095782B" w:rsidRPr="0095782B">
          <w:rPr>
            <w:rStyle w:val="Hyperlink"/>
            <w:i w:val="0"/>
            <w:iCs w:val="0"/>
          </w:rPr>
          <w:t>Real-Time Market (RTM) Energy Bids and Offers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_Toc80174647 \h </w:instrText>
        </w:r>
        <w:r w:rsidR="0095782B" w:rsidRPr="0095782B">
          <w:rPr>
            <w:i w:val="0"/>
            <w:iCs w:val="0"/>
            <w:webHidden/>
          </w:rPr>
        </w:r>
        <w:r w:rsidR="0095782B" w:rsidRPr="0095782B">
          <w:rPr>
            <w:i w:val="0"/>
            <w:iCs w:val="0"/>
            <w:webHidden/>
          </w:rPr>
          <w:fldChar w:fldCharType="separate"/>
        </w:r>
        <w:r>
          <w:rPr>
            <w:i w:val="0"/>
            <w:iCs w:val="0"/>
            <w:webHidden/>
          </w:rPr>
          <w:t>6-28</w:t>
        </w:r>
        <w:r w:rsidR="0095782B" w:rsidRPr="0095782B">
          <w:rPr>
            <w:i w:val="0"/>
            <w:iCs w:val="0"/>
            <w:webHidden/>
          </w:rPr>
          <w:fldChar w:fldCharType="end"/>
        </w:r>
      </w:hyperlink>
    </w:p>
    <w:p w14:paraId="76175B22" w14:textId="273F7CE5" w:rsidR="0095782B" w:rsidRPr="0095782B" w:rsidRDefault="00A9636E">
      <w:pPr>
        <w:pStyle w:val="TOC4"/>
        <w:rPr>
          <w:rFonts w:eastAsiaTheme="minorEastAsia"/>
          <w:lang w:val="en-US"/>
        </w:rPr>
      </w:pPr>
      <w:hyperlink w:anchor="_Toc80174648" w:history="1">
        <w:r w:rsidR="0095782B" w:rsidRPr="0095782B">
          <w:rPr>
            <w:rStyle w:val="Hyperlink"/>
          </w:rPr>
          <w:t>6.4.3.1</w:t>
        </w:r>
        <w:r w:rsidR="0095782B" w:rsidRPr="0095782B">
          <w:rPr>
            <w:rFonts w:eastAsiaTheme="minorEastAsia"/>
            <w:lang w:val="en-US"/>
          </w:rPr>
          <w:tab/>
        </w:r>
        <w:r w:rsidR="0095782B" w:rsidRPr="0095782B">
          <w:rPr>
            <w:rStyle w:val="Hyperlink"/>
          </w:rPr>
          <w:t>RTM Energy Bids</w:t>
        </w:r>
        <w:r w:rsidR="0095782B" w:rsidRPr="0095782B">
          <w:rPr>
            <w:webHidden/>
          </w:rPr>
          <w:tab/>
        </w:r>
        <w:r w:rsidR="0095782B" w:rsidRPr="0095782B">
          <w:rPr>
            <w:webHidden/>
          </w:rPr>
          <w:fldChar w:fldCharType="begin"/>
        </w:r>
        <w:r w:rsidR="0095782B" w:rsidRPr="0095782B">
          <w:rPr>
            <w:webHidden/>
          </w:rPr>
          <w:instrText xml:space="preserve"> PAGEREF _Toc80174648 \h </w:instrText>
        </w:r>
        <w:r w:rsidR="0095782B" w:rsidRPr="0095782B">
          <w:rPr>
            <w:webHidden/>
          </w:rPr>
        </w:r>
        <w:r w:rsidR="0095782B" w:rsidRPr="0095782B">
          <w:rPr>
            <w:webHidden/>
          </w:rPr>
          <w:fldChar w:fldCharType="separate"/>
        </w:r>
        <w:r>
          <w:rPr>
            <w:webHidden/>
          </w:rPr>
          <w:t>6-28</w:t>
        </w:r>
        <w:r w:rsidR="0095782B" w:rsidRPr="0095782B">
          <w:rPr>
            <w:webHidden/>
          </w:rPr>
          <w:fldChar w:fldCharType="end"/>
        </w:r>
      </w:hyperlink>
    </w:p>
    <w:p w14:paraId="7910308B" w14:textId="0A7FFE05" w:rsidR="0095782B" w:rsidRPr="0095782B" w:rsidRDefault="00A9636E">
      <w:pPr>
        <w:pStyle w:val="TOC5"/>
        <w:rPr>
          <w:rFonts w:eastAsiaTheme="minorEastAsia"/>
          <w:i w:val="0"/>
          <w:sz w:val="20"/>
          <w:szCs w:val="20"/>
        </w:rPr>
      </w:pPr>
      <w:hyperlink w:anchor="_Toc80174649" w:history="1">
        <w:r w:rsidR="0095782B" w:rsidRPr="0095782B">
          <w:rPr>
            <w:rStyle w:val="Hyperlink"/>
            <w:i w:val="0"/>
            <w:sz w:val="20"/>
            <w:szCs w:val="20"/>
          </w:rPr>
          <w:t>6.4.3.1.1</w:t>
        </w:r>
        <w:r w:rsidR="0095782B" w:rsidRPr="0095782B">
          <w:rPr>
            <w:rFonts w:eastAsiaTheme="minorEastAsia"/>
            <w:i w:val="0"/>
            <w:sz w:val="20"/>
            <w:szCs w:val="20"/>
          </w:rPr>
          <w:tab/>
        </w:r>
        <w:r w:rsidR="0095782B" w:rsidRPr="0095782B">
          <w:rPr>
            <w:rStyle w:val="Hyperlink"/>
            <w:i w:val="0"/>
            <w:sz w:val="20"/>
            <w:szCs w:val="20"/>
          </w:rPr>
          <w:t>RTM Energy Bid Criteria</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_Toc80174649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6-29</w:t>
        </w:r>
        <w:r w:rsidR="0095782B" w:rsidRPr="0095782B">
          <w:rPr>
            <w:i w:val="0"/>
            <w:webHidden/>
            <w:sz w:val="20"/>
            <w:szCs w:val="20"/>
          </w:rPr>
          <w:fldChar w:fldCharType="end"/>
        </w:r>
      </w:hyperlink>
    </w:p>
    <w:p w14:paraId="7D2334CF" w14:textId="05FE0E2D" w:rsidR="0095782B" w:rsidRPr="0095782B" w:rsidRDefault="00A9636E">
      <w:pPr>
        <w:pStyle w:val="TOC5"/>
        <w:rPr>
          <w:rFonts w:eastAsiaTheme="minorEastAsia"/>
          <w:i w:val="0"/>
          <w:sz w:val="20"/>
          <w:szCs w:val="20"/>
        </w:rPr>
      </w:pPr>
      <w:hyperlink w:anchor="_Toc80174650" w:history="1">
        <w:r w:rsidR="0095782B" w:rsidRPr="0095782B">
          <w:rPr>
            <w:rStyle w:val="Hyperlink"/>
            <w:i w:val="0"/>
            <w:sz w:val="20"/>
            <w:szCs w:val="20"/>
          </w:rPr>
          <w:t>6.4.3.1.2</w:t>
        </w:r>
        <w:r w:rsidR="0095782B" w:rsidRPr="0095782B">
          <w:rPr>
            <w:rFonts w:eastAsiaTheme="minorEastAsia"/>
            <w:i w:val="0"/>
            <w:sz w:val="20"/>
            <w:szCs w:val="20"/>
          </w:rPr>
          <w:tab/>
        </w:r>
        <w:r w:rsidR="0095782B" w:rsidRPr="0095782B">
          <w:rPr>
            <w:rStyle w:val="Hyperlink"/>
            <w:i w:val="0"/>
            <w:sz w:val="20"/>
            <w:szCs w:val="20"/>
          </w:rPr>
          <w:t>RTM Energy Bid Validation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_Toc80174650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6-30</w:t>
        </w:r>
        <w:r w:rsidR="0095782B" w:rsidRPr="0095782B">
          <w:rPr>
            <w:i w:val="0"/>
            <w:webHidden/>
            <w:sz w:val="20"/>
            <w:szCs w:val="20"/>
          </w:rPr>
          <w:fldChar w:fldCharType="end"/>
        </w:r>
      </w:hyperlink>
    </w:p>
    <w:p w14:paraId="4AADF431" w14:textId="3CB1030C" w:rsidR="0095782B" w:rsidRPr="0095782B" w:rsidRDefault="00A9636E">
      <w:pPr>
        <w:pStyle w:val="TOC3"/>
        <w:rPr>
          <w:rFonts w:eastAsiaTheme="minorEastAsia"/>
          <w:i w:val="0"/>
          <w:iCs w:val="0"/>
        </w:rPr>
      </w:pPr>
      <w:hyperlink w:anchor="_Toc80174651" w:history="1">
        <w:r w:rsidR="0095782B" w:rsidRPr="0095782B">
          <w:rPr>
            <w:rStyle w:val="Hyperlink"/>
            <w:i w:val="0"/>
            <w:iCs w:val="0"/>
          </w:rPr>
          <w:t>6.4.4</w:t>
        </w:r>
        <w:r w:rsidR="0095782B" w:rsidRPr="0095782B">
          <w:rPr>
            <w:rFonts w:eastAsiaTheme="minorEastAsia"/>
            <w:i w:val="0"/>
            <w:iCs w:val="0"/>
          </w:rPr>
          <w:tab/>
        </w:r>
        <w:r w:rsidR="0095782B" w:rsidRPr="0095782B">
          <w:rPr>
            <w:rStyle w:val="Hyperlink"/>
            <w:i w:val="0"/>
            <w:iCs w:val="0"/>
          </w:rPr>
          <w:t>Energy Offer Curve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_Toc80174651 \h </w:instrText>
        </w:r>
        <w:r w:rsidR="0095782B" w:rsidRPr="0095782B">
          <w:rPr>
            <w:i w:val="0"/>
            <w:iCs w:val="0"/>
            <w:webHidden/>
          </w:rPr>
        </w:r>
        <w:r w:rsidR="0095782B" w:rsidRPr="0095782B">
          <w:rPr>
            <w:i w:val="0"/>
            <w:iCs w:val="0"/>
            <w:webHidden/>
          </w:rPr>
          <w:fldChar w:fldCharType="separate"/>
        </w:r>
        <w:r>
          <w:rPr>
            <w:i w:val="0"/>
            <w:iCs w:val="0"/>
            <w:webHidden/>
          </w:rPr>
          <w:t>6-30</w:t>
        </w:r>
        <w:r w:rsidR="0095782B" w:rsidRPr="0095782B">
          <w:rPr>
            <w:i w:val="0"/>
            <w:iCs w:val="0"/>
            <w:webHidden/>
          </w:rPr>
          <w:fldChar w:fldCharType="end"/>
        </w:r>
      </w:hyperlink>
    </w:p>
    <w:p w14:paraId="0C2949E0" w14:textId="1059BFE1" w:rsidR="0095782B" w:rsidRPr="0095782B" w:rsidRDefault="00A9636E">
      <w:pPr>
        <w:pStyle w:val="TOC4"/>
        <w:rPr>
          <w:rFonts w:eastAsiaTheme="minorEastAsia"/>
          <w:lang w:val="en-US"/>
        </w:rPr>
      </w:pPr>
      <w:hyperlink w:anchor="_Toc80174653" w:history="1">
        <w:r w:rsidR="0095782B" w:rsidRPr="0095782B">
          <w:rPr>
            <w:rStyle w:val="Hyperlink"/>
          </w:rPr>
          <w:t>6.4.4.1</w:t>
        </w:r>
        <w:r w:rsidR="0095782B" w:rsidRPr="0095782B">
          <w:rPr>
            <w:rFonts w:eastAsiaTheme="minorEastAsia"/>
            <w:lang w:val="en-US"/>
          </w:rPr>
          <w:tab/>
        </w:r>
        <w:r w:rsidR="0095782B" w:rsidRPr="0095782B">
          <w:rPr>
            <w:rStyle w:val="Hyperlink"/>
          </w:rPr>
          <w:t>Energy Offer Curve for On-Line Non-Spinning Reserve Capacity</w:t>
        </w:r>
        <w:r w:rsidR="0095782B" w:rsidRPr="0095782B">
          <w:rPr>
            <w:webHidden/>
          </w:rPr>
          <w:tab/>
        </w:r>
        <w:r w:rsidR="0095782B" w:rsidRPr="0095782B">
          <w:rPr>
            <w:webHidden/>
          </w:rPr>
          <w:fldChar w:fldCharType="begin"/>
        </w:r>
        <w:r w:rsidR="0095782B" w:rsidRPr="0095782B">
          <w:rPr>
            <w:webHidden/>
          </w:rPr>
          <w:instrText xml:space="preserve"> PAGEREF _Toc80174653 \h </w:instrText>
        </w:r>
        <w:r w:rsidR="0095782B" w:rsidRPr="0095782B">
          <w:rPr>
            <w:webHidden/>
          </w:rPr>
        </w:r>
        <w:r w:rsidR="0095782B" w:rsidRPr="0095782B">
          <w:rPr>
            <w:webHidden/>
          </w:rPr>
          <w:fldChar w:fldCharType="separate"/>
        </w:r>
        <w:r>
          <w:rPr>
            <w:webHidden/>
          </w:rPr>
          <w:t>6-31</w:t>
        </w:r>
        <w:r w:rsidR="0095782B" w:rsidRPr="0095782B">
          <w:rPr>
            <w:webHidden/>
          </w:rPr>
          <w:fldChar w:fldCharType="end"/>
        </w:r>
      </w:hyperlink>
    </w:p>
    <w:p w14:paraId="2703C9B4" w14:textId="635CF64A" w:rsidR="0095782B" w:rsidRPr="0095782B" w:rsidRDefault="00A9636E">
      <w:pPr>
        <w:pStyle w:val="TOC4"/>
        <w:rPr>
          <w:rFonts w:eastAsiaTheme="minorEastAsia"/>
          <w:lang w:val="en-US"/>
        </w:rPr>
      </w:pPr>
      <w:hyperlink w:anchor="_Toc80174654" w:history="1">
        <w:r w:rsidR="0095782B" w:rsidRPr="0095782B">
          <w:rPr>
            <w:rStyle w:val="Hyperlink"/>
          </w:rPr>
          <w:t>6.4.4.2</w:t>
        </w:r>
        <w:r w:rsidR="0095782B" w:rsidRPr="0095782B">
          <w:rPr>
            <w:rFonts w:eastAsiaTheme="minorEastAsia"/>
            <w:lang w:val="en-US"/>
          </w:rPr>
          <w:tab/>
        </w:r>
        <w:r w:rsidR="0095782B" w:rsidRPr="0095782B">
          <w:rPr>
            <w:rStyle w:val="Hyperlink"/>
          </w:rPr>
          <w:t>Energy Offer Curve for RUC-Committed Switchable Generation Resources</w:t>
        </w:r>
        <w:r w:rsidR="0095782B" w:rsidRPr="0095782B">
          <w:rPr>
            <w:webHidden/>
          </w:rPr>
          <w:tab/>
        </w:r>
        <w:r w:rsidR="0095782B" w:rsidRPr="0095782B">
          <w:rPr>
            <w:webHidden/>
          </w:rPr>
          <w:fldChar w:fldCharType="begin"/>
        </w:r>
        <w:r w:rsidR="0095782B" w:rsidRPr="0095782B">
          <w:rPr>
            <w:webHidden/>
          </w:rPr>
          <w:instrText xml:space="preserve"> PAGEREF _Toc80174654 \h </w:instrText>
        </w:r>
        <w:r w:rsidR="0095782B" w:rsidRPr="0095782B">
          <w:rPr>
            <w:webHidden/>
          </w:rPr>
        </w:r>
        <w:r w:rsidR="0095782B" w:rsidRPr="0095782B">
          <w:rPr>
            <w:webHidden/>
          </w:rPr>
          <w:fldChar w:fldCharType="separate"/>
        </w:r>
        <w:r>
          <w:rPr>
            <w:webHidden/>
          </w:rPr>
          <w:t>6-32</w:t>
        </w:r>
        <w:r w:rsidR="0095782B" w:rsidRPr="0095782B">
          <w:rPr>
            <w:webHidden/>
          </w:rPr>
          <w:fldChar w:fldCharType="end"/>
        </w:r>
      </w:hyperlink>
    </w:p>
    <w:p w14:paraId="575DC220" w14:textId="2E331645" w:rsidR="0095782B" w:rsidRPr="0095782B" w:rsidRDefault="00A9636E">
      <w:pPr>
        <w:pStyle w:val="TOC3"/>
        <w:rPr>
          <w:rFonts w:eastAsiaTheme="minorEastAsia"/>
          <w:i w:val="0"/>
          <w:iCs w:val="0"/>
        </w:rPr>
      </w:pPr>
      <w:hyperlink w:anchor="_Toc80174655" w:history="1">
        <w:r w:rsidR="0095782B" w:rsidRPr="0095782B">
          <w:rPr>
            <w:rStyle w:val="Hyperlink"/>
            <w:i w:val="0"/>
            <w:iCs w:val="0"/>
          </w:rPr>
          <w:t>6.4.5</w:t>
        </w:r>
        <w:r w:rsidR="0095782B" w:rsidRPr="0095782B">
          <w:rPr>
            <w:rFonts w:eastAsiaTheme="minorEastAsia"/>
            <w:i w:val="0"/>
            <w:iCs w:val="0"/>
          </w:rPr>
          <w:tab/>
        </w:r>
        <w:r w:rsidR="0095782B" w:rsidRPr="0095782B">
          <w:rPr>
            <w:rStyle w:val="Hyperlink"/>
            <w:i w:val="0"/>
            <w:iCs w:val="0"/>
          </w:rPr>
          <w:t>Incremental and Decremental Energy Offer Curves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_Toc80174655 \h </w:instrText>
        </w:r>
        <w:r w:rsidR="0095782B" w:rsidRPr="0095782B">
          <w:rPr>
            <w:i w:val="0"/>
            <w:iCs w:val="0"/>
            <w:webHidden/>
          </w:rPr>
        </w:r>
        <w:r w:rsidR="0095782B" w:rsidRPr="0095782B">
          <w:rPr>
            <w:i w:val="0"/>
            <w:iCs w:val="0"/>
            <w:webHidden/>
          </w:rPr>
          <w:fldChar w:fldCharType="separate"/>
        </w:r>
        <w:r>
          <w:rPr>
            <w:i w:val="0"/>
            <w:iCs w:val="0"/>
            <w:webHidden/>
          </w:rPr>
          <w:t>6-32</w:t>
        </w:r>
        <w:r w:rsidR="0095782B" w:rsidRPr="0095782B">
          <w:rPr>
            <w:i w:val="0"/>
            <w:iCs w:val="0"/>
            <w:webHidden/>
          </w:rPr>
          <w:fldChar w:fldCharType="end"/>
        </w:r>
      </w:hyperlink>
    </w:p>
    <w:p w14:paraId="42ED2742" w14:textId="396590AF" w:rsidR="0095782B" w:rsidRPr="0095782B" w:rsidRDefault="00A9636E">
      <w:pPr>
        <w:pStyle w:val="TOC3"/>
        <w:rPr>
          <w:rFonts w:eastAsiaTheme="minorEastAsia"/>
          <w:i w:val="0"/>
          <w:iCs w:val="0"/>
        </w:rPr>
      </w:pPr>
      <w:hyperlink w:anchor="_Toc80174656" w:history="1">
        <w:r w:rsidR="0095782B" w:rsidRPr="0095782B">
          <w:rPr>
            <w:rStyle w:val="Hyperlink"/>
            <w:i w:val="0"/>
            <w:iCs w:val="0"/>
          </w:rPr>
          <w:t>6.4.6</w:t>
        </w:r>
        <w:r w:rsidR="0095782B" w:rsidRPr="0095782B">
          <w:rPr>
            <w:rFonts w:eastAsiaTheme="minorEastAsia"/>
            <w:i w:val="0"/>
            <w:iCs w:val="0"/>
          </w:rPr>
          <w:tab/>
        </w:r>
        <w:r w:rsidR="0095782B" w:rsidRPr="0095782B">
          <w:rPr>
            <w:rStyle w:val="Hyperlink"/>
            <w:i w:val="0"/>
            <w:iCs w:val="0"/>
          </w:rPr>
          <w:t>Resource Status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_Toc80174656 \h </w:instrText>
        </w:r>
        <w:r w:rsidR="0095782B" w:rsidRPr="0095782B">
          <w:rPr>
            <w:i w:val="0"/>
            <w:iCs w:val="0"/>
            <w:webHidden/>
          </w:rPr>
        </w:r>
        <w:r w:rsidR="0095782B" w:rsidRPr="0095782B">
          <w:rPr>
            <w:i w:val="0"/>
            <w:iCs w:val="0"/>
            <w:webHidden/>
          </w:rPr>
          <w:fldChar w:fldCharType="separate"/>
        </w:r>
        <w:r>
          <w:rPr>
            <w:i w:val="0"/>
            <w:iCs w:val="0"/>
            <w:webHidden/>
          </w:rPr>
          <w:t>6-33</w:t>
        </w:r>
        <w:r w:rsidR="0095782B" w:rsidRPr="0095782B">
          <w:rPr>
            <w:i w:val="0"/>
            <w:iCs w:val="0"/>
            <w:webHidden/>
          </w:rPr>
          <w:fldChar w:fldCharType="end"/>
        </w:r>
      </w:hyperlink>
    </w:p>
    <w:p w14:paraId="1F07DC74" w14:textId="2938BDC3" w:rsidR="0095782B" w:rsidRPr="0095782B" w:rsidRDefault="00A9636E">
      <w:pPr>
        <w:pStyle w:val="TOC3"/>
        <w:rPr>
          <w:rFonts w:eastAsiaTheme="minorEastAsia"/>
          <w:i w:val="0"/>
          <w:iCs w:val="0"/>
        </w:rPr>
      </w:pPr>
      <w:hyperlink w:anchor="_Toc80174657" w:history="1">
        <w:r w:rsidR="0095782B" w:rsidRPr="0095782B">
          <w:rPr>
            <w:rStyle w:val="Hyperlink"/>
            <w:i w:val="0"/>
            <w:iCs w:val="0"/>
          </w:rPr>
          <w:t>6.4.7</w:t>
        </w:r>
        <w:r w:rsidR="0095782B" w:rsidRPr="0095782B">
          <w:rPr>
            <w:rFonts w:eastAsiaTheme="minorEastAsia"/>
            <w:i w:val="0"/>
            <w:iCs w:val="0"/>
          </w:rPr>
          <w:tab/>
        </w:r>
        <w:r w:rsidR="0095782B" w:rsidRPr="0095782B">
          <w:rPr>
            <w:rStyle w:val="Hyperlink"/>
            <w:i w:val="0"/>
            <w:iCs w:val="0"/>
          </w:rPr>
          <w:t>QSE-Requested Decommitment of Resources and Changes to Ancillary Service Resource Responsibility of Resources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_Toc80174657 \h </w:instrText>
        </w:r>
        <w:r w:rsidR="0095782B" w:rsidRPr="0095782B">
          <w:rPr>
            <w:i w:val="0"/>
            <w:iCs w:val="0"/>
            <w:webHidden/>
          </w:rPr>
        </w:r>
        <w:r w:rsidR="0095782B" w:rsidRPr="0095782B">
          <w:rPr>
            <w:i w:val="0"/>
            <w:iCs w:val="0"/>
            <w:webHidden/>
          </w:rPr>
          <w:fldChar w:fldCharType="separate"/>
        </w:r>
        <w:r>
          <w:rPr>
            <w:i w:val="0"/>
            <w:iCs w:val="0"/>
            <w:webHidden/>
          </w:rPr>
          <w:t>6-34</w:t>
        </w:r>
        <w:r w:rsidR="0095782B" w:rsidRPr="0095782B">
          <w:rPr>
            <w:i w:val="0"/>
            <w:iCs w:val="0"/>
            <w:webHidden/>
          </w:rPr>
          <w:fldChar w:fldCharType="end"/>
        </w:r>
      </w:hyperlink>
    </w:p>
    <w:p w14:paraId="3F796603" w14:textId="1820FCCD" w:rsidR="0095782B" w:rsidRPr="0095782B" w:rsidRDefault="00A9636E">
      <w:pPr>
        <w:pStyle w:val="TOC4"/>
        <w:rPr>
          <w:rFonts w:eastAsiaTheme="minorEastAsia"/>
          <w:lang w:val="en-US"/>
        </w:rPr>
      </w:pPr>
      <w:hyperlink w:anchor="_Toc80174659" w:history="1">
        <w:r w:rsidR="0095782B" w:rsidRPr="0095782B">
          <w:rPr>
            <w:rStyle w:val="Hyperlink"/>
          </w:rPr>
          <w:t>6.4.7.1</w:t>
        </w:r>
        <w:r w:rsidR="0095782B" w:rsidRPr="0095782B">
          <w:rPr>
            <w:rFonts w:eastAsiaTheme="minorEastAsia"/>
            <w:lang w:val="en-US"/>
          </w:rPr>
          <w:tab/>
        </w:r>
        <w:r w:rsidR="0095782B" w:rsidRPr="0095782B">
          <w:rPr>
            <w:rStyle w:val="Hyperlink"/>
          </w:rPr>
          <w:t>QSE Request to Decommit Resources in the Operating Period</w:t>
        </w:r>
        <w:r w:rsidR="0095782B" w:rsidRPr="0095782B">
          <w:rPr>
            <w:webHidden/>
          </w:rPr>
          <w:tab/>
        </w:r>
        <w:r w:rsidR="0095782B" w:rsidRPr="0095782B">
          <w:rPr>
            <w:webHidden/>
          </w:rPr>
          <w:fldChar w:fldCharType="begin"/>
        </w:r>
        <w:r w:rsidR="0095782B" w:rsidRPr="0095782B">
          <w:rPr>
            <w:webHidden/>
          </w:rPr>
          <w:instrText xml:space="preserve"> PAGEREF _Toc80174659 \h </w:instrText>
        </w:r>
        <w:r w:rsidR="0095782B" w:rsidRPr="0095782B">
          <w:rPr>
            <w:webHidden/>
          </w:rPr>
        </w:r>
        <w:r w:rsidR="0095782B" w:rsidRPr="0095782B">
          <w:rPr>
            <w:webHidden/>
          </w:rPr>
          <w:fldChar w:fldCharType="separate"/>
        </w:r>
        <w:r>
          <w:rPr>
            <w:webHidden/>
          </w:rPr>
          <w:t>6-36</w:t>
        </w:r>
        <w:r w:rsidR="0095782B" w:rsidRPr="0095782B">
          <w:rPr>
            <w:webHidden/>
          </w:rPr>
          <w:fldChar w:fldCharType="end"/>
        </w:r>
      </w:hyperlink>
    </w:p>
    <w:p w14:paraId="2F4B5E3A" w14:textId="2D8A493B" w:rsidR="0095782B" w:rsidRPr="0095782B" w:rsidRDefault="00A9636E">
      <w:pPr>
        <w:pStyle w:val="TOC4"/>
        <w:rPr>
          <w:rFonts w:eastAsiaTheme="minorEastAsia"/>
          <w:lang w:val="en-US"/>
        </w:rPr>
      </w:pPr>
      <w:hyperlink w:anchor="_Toc80174660" w:history="1">
        <w:r w:rsidR="0095782B" w:rsidRPr="0095782B">
          <w:rPr>
            <w:rStyle w:val="Hyperlink"/>
          </w:rPr>
          <w:t>6.4.7.2</w:t>
        </w:r>
        <w:r w:rsidR="0095782B" w:rsidRPr="0095782B">
          <w:rPr>
            <w:rFonts w:eastAsiaTheme="minorEastAsia"/>
            <w:lang w:val="en-US"/>
          </w:rPr>
          <w:tab/>
        </w:r>
        <w:r w:rsidR="0095782B" w:rsidRPr="0095782B">
          <w:rPr>
            <w:rStyle w:val="Hyperlink"/>
          </w:rPr>
          <w:t>QSE Request to Decommit Resources in the Adjustment Period</w:t>
        </w:r>
        <w:r w:rsidR="0095782B" w:rsidRPr="0095782B">
          <w:rPr>
            <w:webHidden/>
          </w:rPr>
          <w:tab/>
        </w:r>
        <w:r w:rsidR="0095782B" w:rsidRPr="0095782B">
          <w:rPr>
            <w:webHidden/>
          </w:rPr>
          <w:fldChar w:fldCharType="begin"/>
        </w:r>
        <w:r w:rsidR="0095782B" w:rsidRPr="0095782B">
          <w:rPr>
            <w:webHidden/>
          </w:rPr>
          <w:instrText xml:space="preserve"> PAGEREF _Toc80174660 \h </w:instrText>
        </w:r>
        <w:r w:rsidR="0095782B" w:rsidRPr="0095782B">
          <w:rPr>
            <w:webHidden/>
          </w:rPr>
        </w:r>
        <w:r w:rsidR="0095782B" w:rsidRPr="0095782B">
          <w:rPr>
            <w:webHidden/>
          </w:rPr>
          <w:fldChar w:fldCharType="separate"/>
        </w:r>
        <w:r>
          <w:rPr>
            <w:webHidden/>
          </w:rPr>
          <w:t>6-36</w:t>
        </w:r>
        <w:r w:rsidR="0095782B" w:rsidRPr="0095782B">
          <w:rPr>
            <w:webHidden/>
          </w:rPr>
          <w:fldChar w:fldCharType="end"/>
        </w:r>
      </w:hyperlink>
    </w:p>
    <w:p w14:paraId="796AA870" w14:textId="2F910099" w:rsidR="0095782B" w:rsidRPr="0095782B" w:rsidRDefault="00A9636E">
      <w:pPr>
        <w:pStyle w:val="TOC3"/>
        <w:rPr>
          <w:rFonts w:eastAsiaTheme="minorEastAsia"/>
          <w:i w:val="0"/>
          <w:iCs w:val="0"/>
        </w:rPr>
      </w:pPr>
      <w:hyperlink w:anchor="_Toc80174661" w:history="1">
        <w:r w:rsidR="0095782B" w:rsidRPr="0095782B">
          <w:rPr>
            <w:rStyle w:val="Hyperlink"/>
            <w:i w:val="0"/>
            <w:iCs w:val="0"/>
          </w:rPr>
          <w:t>6.4.8</w:t>
        </w:r>
        <w:r w:rsidR="0095782B" w:rsidRPr="0095782B">
          <w:rPr>
            <w:rFonts w:eastAsiaTheme="minorEastAsia"/>
            <w:i w:val="0"/>
            <w:iCs w:val="0"/>
          </w:rPr>
          <w:tab/>
        </w:r>
        <w:r w:rsidR="0095782B" w:rsidRPr="0095782B">
          <w:rPr>
            <w:rStyle w:val="Hyperlink"/>
            <w:i w:val="0"/>
            <w:iCs w:val="0"/>
          </w:rPr>
          <w:t>Notification of Forced Outage of a Resource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_Toc80174661 \h </w:instrText>
        </w:r>
        <w:r w:rsidR="0095782B" w:rsidRPr="0095782B">
          <w:rPr>
            <w:i w:val="0"/>
            <w:iCs w:val="0"/>
            <w:webHidden/>
          </w:rPr>
        </w:r>
        <w:r w:rsidR="0095782B" w:rsidRPr="0095782B">
          <w:rPr>
            <w:i w:val="0"/>
            <w:iCs w:val="0"/>
            <w:webHidden/>
          </w:rPr>
          <w:fldChar w:fldCharType="separate"/>
        </w:r>
        <w:r>
          <w:rPr>
            <w:i w:val="0"/>
            <w:iCs w:val="0"/>
            <w:webHidden/>
          </w:rPr>
          <w:t>6-37</w:t>
        </w:r>
        <w:r w:rsidR="0095782B" w:rsidRPr="0095782B">
          <w:rPr>
            <w:i w:val="0"/>
            <w:iCs w:val="0"/>
            <w:webHidden/>
          </w:rPr>
          <w:fldChar w:fldCharType="end"/>
        </w:r>
      </w:hyperlink>
    </w:p>
    <w:p w14:paraId="0BCCDAEF" w14:textId="0BA5273A" w:rsidR="0095782B" w:rsidRPr="0095782B" w:rsidRDefault="00A9636E">
      <w:pPr>
        <w:pStyle w:val="TOC3"/>
        <w:rPr>
          <w:rFonts w:eastAsiaTheme="minorEastAsia"/>
          <w:i w:val="0"/>
          <w:iCs w:val="0"/>
        </w:rPr>
      </w:pPr>
      <w:hyperlink w:anchor="_Toc80174662" w:history="1">
        <w:r w:rsidR="0095782B" w:rsidRPr="0095782B">
          <w:rPr>
            <w:rStyle w:val="Hyperlink"/>
            <w:i w:val="0"/>
            <w:iCs w:val="0"/>
          </w:rPr>
          <w:t>6.4.9</w:t>
        </w:r>
        <w:r w:rsidR="0095782B" w:rsidRPr="0095782B">
          <w:rPr>
            <w:rFonts w:eastAsiaTheme="minorEastAsia"/>
            <w:i w:val="0"/>
            <w:iCs w:val="0"/>
          </w:rPr>
          <w:tab/>
        </w:r>
        <w:r w:rsidR="0095782B" w:rsidRPr="0095782B">
          <w:rPr>
            <w:rStyle w:val="Hyperlink"/>
            <w:i w:val="0"/>
            <w:iCs w:val="0"/>
          </w:rPr>
          <w:t>Ancillary Services Capacity During the Adjustment Period and in Real-Time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_Toc80174662 \h </w:instrText>
        </w:r>
        <w:r w:rsidR="0095782B" w:rsidRPr="0095782B">
          <w:rPr>
            <w:i w:val="0"/>
            <w:iCs w:val="0"/>
            <w:webHidden/>
          </w:rPr>
        </w:r>
        <w:r w:rsidR="0095782B" w:rsidRPr="0095782B">
          <w:rPr>
            <w:i w:val="0"/>
            <w:iCs w:val="0"/>
            <w:webHidden/>
          </w:rPr>
          <w:fldChar w:fldCharType="separate"/>
        </w:r>
        <w:r>
          <w:rPr>
            <w:i w:val="0"/>
            <w:iCs w:val="0"/>
            <w:webHidden/>
          </w:rPr>
          <w:t>6-37</w:t>
        </w:r>
        <w:r w:rsidR="0095782B" w:rsidRPr="0095782B">
          <w:rPr>
            <w:i w:val="0"/>
            <w:iCs w:val="0"/>
            <w:webHidden/>
          </w:rPr>
          <w:fldChar w:fldCharType="end"/>
        </w:r>
      </w:hyperlink>
    </w:p>
    <w:p w14:paraId="56D7311C" w14:textId="52454D8E" w:rsidR="0095782B" w:rsidRPr="0095782B" w:rsidRDefault="00A9636E">
      <w:pPr>
        <w:pStyle w:val="TOC4"/>
        <w:rPr>
          <w:rFonts w:eastAsiaTheme="minorEastAsia"/>
          <w:lang w:val="en-US"/>
        </w:rPr>
      </w:pPr>
      <w:hyperlink w:anchor="_Toc80174664" w:history="1">
        <w:r w:rsidR="0095782B" w:rsidRPr="0095782B">
          <w:rPr>
            <w:rStyle w:val="Hyperlink"/>
          </w:rPr>
          <w:t>6.4.9.1</w:t>
        </w:r>
        <w:r w:rsidR="0095782B" w:rsidRPr="0095782B">
          <w:rPr>
            <w:rFonts w:eastAsiaTheme="minorEastAsia"/>
            <w:lang w:val="en-US"/>
          </w:rPr>
          <w:tab/>
        </w:r>
        <w:r w:rsidR="0095782B" w:rsidRPr="0095782B">
          <w:rPr>
            <w:rStyle w:val="Hyperlink"/>
          </w:rPr>
          <w:t>Evaluation and Maintenance of Ancillary Service Capacity Sufficiency</w:t>
        </w:r>
        <w:r w:rsidR="0095782B" w:rsidRPr="0095782B">
          <w:rPr>
            <w:webHidden/>
          </w:rPr>
          <w:tab/>
        </w:r>
        <w:r w:rsidR="0095782B" w:rsidRPr="0095782B">
          <w:rPr>
            <w:webHidden/>
          </w:rPr>
          <w:fldChar w:fldCharType="begin"/>
        </w:r>
        <w:r w:rsidR="0095782B" w:rsidRPr="0095782B">
          <w:rPr>
            <w:webHidden/>
          </w:rPr>
          <w:instrText xml:space="preserve"> PAGEREF _Toc80174664 \h </w:instrText>
        </w:r>
        <w:r w:rsidR="0095782B" w:rsidRPr="0095782B">
          <w:rPr>
            <w:webHidden/>
          </w:rPr>
        </w:r>
        <w:r w:rsidR="0095782B" w:rsidRPr="0095782B">
          <w:rPr>
            <w:webHidden/>
          </w:rPr>
          <w:fldChar w:fldCharType="separate"/>
        </w:r>
        <w:r>
          <w:rPr>
            <w:webHidden/>
          </w:rPr>
          <w:t>6-37</w:t>
        </w:r>
        <w:r w:rsidR="0095782B" w:rsidRPr="0095782B">
          <w:rPr>
            <w:webHidden/>
          </w:rPr>
          <w:fldChar w:fldCharType="end"/>
        </w:r>
      </w:hyperlink>
    </w:p>
    <w:p w14:paraId="1493A07D" w14:textId="577BA73B" w:rsidR="0095782B" w:rsidRPr="0095782B" w:rsidRDefault="00A9636E">
      <w:pPr>
        <w:pStyle w:val="TOC5"/>
        <w:rPr>
          <w:rFonts w:eastAsiaTheme="minorEastAsia"/>
          <w:i w:val="0"/>
          <w:sz w:val="20"/>
          <w:szCs w:val="20"/>
        </w:rPr>
      </w:pPr>
      <w:hyperlink w:anchor="_Toc80174666" w:history="1">
        <w:r w:rsidR="0095782B" w:rsidRPr="0095782B">
          <w:rPr>
            <w:rStyle w:val="Hyperlink"/>
            <w:i w:val="0"/>
            <w:sz w:val="20"/>
            <w:szCs w:val="20"/>
          </w:rPr>
          <w:t>6.4.9.1.1</w:t>
        </w:r>
        <w:r w:rsidR="0095782B" w:rsidRPr="0095782B">
          <w:rPr>
            <w:rFonts w:eastAsiaTheme="minorEastAsia"/>
            <w:i w:val="0"/>
            <w:sz w:val="20"/>
            <w:szCs w:val="20"/>
          </w:rPr>
          <w:tab/>
        </w:r>
        <w:r w:rsidR="0095782B" w:rsidRPr="0095782B">
          <w:rPr>
            <w:rStyle w:val="Hyperlink"/>
            <w:i w:val="0"/>
            <w:sz w:val="20"/>
            <w:szCs w:val="20"/>
          </w:rPr>
          <w:t>ERCOT Increases to the Ancillary Services Plan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6-38</w:t>
        </w:r>
        <w:r w:rsidR="0095782B" w:rsidRPr="0095782B">
          <w:rPr>
            <w:i w:val="0"/>
            <w:webHidden/>
            <w:sz w:val="20"/>
            <w:szCs w:val="20"/>
          </w:rPr>
          <w:fldChar w:fldCharType="end"/>
        </w:r>
      </w:hyperlink>
    </w:p>
    <w:p w14:paraId="7E80A4E9" w14:textId="279689B4" w:rsidR="0095782B" w:rsidRPr="0095782B" w:rsidRDefault="00A9636E">
      <w:pPr>
        <w:pStyle w:val="TOC5"/>
        <w:rPr>
          <w:rFonts w:eastAsiaTheme="minorEastAsia"/>
          <w:i w:val="0"/>
          <w:sz w:val="20"/>
          <w:szCs w:val="20"/>
        </w:rPr>
      </w:pPr>
      <w:hyperlink w:anchor="_Toc80174667" w:history="1">
        <w:r w:rsidR="0095782B" w:rsidRPr="0095782B">
          <w:rPr>
            <w:rStyle w:val="Hyperlink"/>
            <w:i w:val="0"/>
            <w:sz w:val="20"/>
            <w:szCs w:val="20"/>
          </w:rPr>
          <w:t>6.4.9.1.2</w:t>
        </w:r>
        <w:r w:rsidR="0095782B" w:rsidRPr="0095782B">
          <w:rPr>
            <w:rFonts w:eastAsiaTheme="minorEastAsia"/>
            <w:i w:val="0"/>
            <w:sz w:val="20"/>
            <w:szCs w:val="20"/>
          </w:rPr>
          <w:tab/>
        </w:r>
        <w:r w:rsidR="0095782B" w:rsidRPr="0095782B">
          <w:rPr>
            <w:rStyle w:val="Hyperlink"/>
            <w:i w:val="0"/>
            <w:sz w:val="20"/>
            <w:szCs w:val="20"/>
          </w:rPr>
          <w:t>Replacement of Infeasible Ancillary Service Due to Transmission Constraints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6-39</w:t>
        </w:r>
        <w:r w:rsidR="0095782B" w:rsidRPr="0095782B">
          <w:rPr>
            <w:i w:val="0"/>
            <w:webHidden/>
            <w:sz w:val="20"/>
            <w:szCs w:val="20"/>
          </w:rPr>
          <w:fldChar w:fldCharType="end"/>
        </w:r>
      </w:hyperlink>
    </w:p>
    <w:p w14:paraId="2843861E" w14:textId="7F704072" w:rsidR="0095782B" w:rsidRPr="0095782B" w:rsidRDefault="00A9636E">
      <w:pPr>
        <w:pStyle w:val="TOC5"/>
        <w:rPr>
          <w:rFonts w:eastAsiaTheme="minorEastAsia"/>
          <w:i w:val="0"/>
          <w:sz w:val="20"/>
          <w:szCs w:val="20"/>
        </w:rPr>
      </w:pPr>
      <w:hyperlink w:anchor="_Toc80174668" w:history="1">
        <w:r w:rsidR="0095782B" w:rsidRPr="0095782B">
          <w:rPr>
            <w:rStyle w:val="Hyperlink"/>
            <w:i w:val="0"/>
            <w:sz w:val="20"/>
            <w:szCs w:val="20"/>
          </w:rPr>
          <w:t>6.4.9.1.3</w:t>
        </w:r>
        <w:r w:rsidR="0095782B" w:rsidRPr="0095782B">
          <w:rPr>
            <w:rFonts w:eastAsiaTheme="minorEastAsia"/>
            <w:i w:val="0"/>
            <w:sz w:val="20"/>
            <w:szCs w:val="20"/>
          </w:rPr>
          <w:tab/>
        </w:r>
        <w:r w:rsidR="0095782B" w:rsidRPr="0095782B">
          <w:rPr>
            <w:rStyle w:val="Hyperlink"/>
            <w:i w:val="0"/>
            <w:sz w:val="20"/>
            <w:szCs w:val="20"/>
          </w:rPr>
          <w:t>Replacement of Ancillary Service Due to Failure to Provide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6-41</w:t>
        </w:r>
        <w:r w:rsidR="0095782B" w:rsidRPr="0095782B">
          <w:rPr>
            <w:i w:val="0"/>
            <w:webHidden/>
            <w:sz w:val="20"/>
            <w:szCs w:val="20"/>
          </w:rPr>
          <w:fldChar w:fldCharType="end"/>
        </w:r>
      </w:hyperlink>
    </w:p>
    <w:p w14:paraId="710E79A5" w14:textId="2DDB6621" w:rsidR="0095782B" w:rsidRPr="0095782B" w:rsidRDefault="00A9636E">
      <w:pPr>
        <w:pStyle w:val="TOC4"/>
        <w:rPr>
          <w:rFonts w:eastAsiaTheme="minorEastAsia"/>
          <w:lang w:val="en-US"/>
        </w:rPr>
      </w:pPr>
      <w:hyperlink w:anchor="_Toc80174670" w:history="1">
        <w:r w:rsidR="0095782B" w:rsidRPr="0095782B">
          <w:rPr>
            <w:rStyle w:val="Hyperlink"/>
          </w:rPr>
          <w:t>6.4.9.2</w:t>
        </w:r>
        <w:r w:rsidR="0095782B" w:rsidRPr="0095782B">
          <w:rPr>
            <w:rFonts w:eastAsiaTheme="minorEastAsia"/>
            <w:lang w:val="en-US"/>
          </w:rPr>
          <w:tab/>
        </w:r>
        <w:r w:rsidR="0095782B" w:rsidRPr="0095782B">
          <w:rPr>
            <w:rStyle w:val="Hyperlink"/>
          </w:rPr>
          <w:t>Supplemental Ancillary Services Market</w:t>
        </w:r>
        <w:r w:rsidR="0095782B" w:rsidRPr="0095782B">
          <w:rPr>
            <w:webHidden/>
          </w:rPr>
          <w:tab/>
        </w:r>
        <w:r w:rsidR="0095782B" w:rsidRPr="0095782B">
          <w:rPr>
            <w:webHidden/>
          </w:rPr>
          <w:fldChar w:fldCharType="begin"/>
        </w:r>
        <w:r w:rsidR="0095782B" w:rsidRPr="0095782B">
          <w:rPr>
            <w:webHidden/>
          </w:rPr>
          <w:instrText xml:space="preserve"> PAGEREF _Toc80174670 \h </w:instrText>
        </w:r>
        <w:r w:rsidR="0095782B" w:rsidRPr="0095782B">
          <w:rPr>
            <w:webHidden/>
          </w:rPr>
        </w:r>
        <w:r w:rsidR="0095782B" w:rsidRPr="0095782B">
          <w:rPr>
            <w:webHidden/>
          </w:rPr>
          <w:fldChar w:fldCharType="separate"/>
        </w:r>
        <w:r>
          <w:rPr>
            <w:webHidden/>
          </w:rPr>
          <w:t>6-42</w:t>
        </w:r>
        <w:r w:rsidR="0095782B" w:rsidRPr="0095782B">
          <w:rPr>
            <w:webHidden/>
          </w:rPr>
          <w:fldChar w:fldCharType="end"/>
        </w:r>
      </w:hyperlink>
    </w:p>
    <w:p w14:paraId="535DA182" w14:textId="0F7AA64C" w:rsidR="0095782B" w:rsidRPr="0095782B" w:rsidRDefault="00A9636E">
      <w:pPr>
        <w:pStyle w:val="TOC5"/>
        <w:rPr>
          <w:rFonts w:eastAsiaTheme="minorEastAsia"/>
          <w:i w:val="0"/>
          <w:sz w:val="20"/>
          <w:szCs w:val="20"/>
        </w:rPr>
      </w:pPr>
      <w:hyperlink w:anchor="_Toc80174671" w:history="1">
        <w:r w:rsidR="0095782B" w:rsidRPr="0095782B">
          <w:rPr>
            <w:rStyle w:val="Hyperlink"/>
            <w:i w:val="0"/>
            <w:sz w:val="20"/>
            <w:szCs w:val="20"/>
          </w:rPr>
          <w:t>6.4.9.2.1</w:t>
        </w:r>
        <w:r w:rsidR="0095782B" w:rsidRPr="0095782B">
          <w:rPr>
            <w:rFonts w:eastAsiaTheme="minorEastAsia"/>
            <w:i w:val="0"/>
            <w:sz w:val="20"/>
            <w:szCs w:val="20"/>
          </w:rPr>
          <w:tab/>
        </w:r>
        <w:r w:rsidR="0095782B" w:rsidRPr="0095782B">
          <w:rPr>
            <w:rStyle w:val="Hyperlink"/>
            <w:i w:val="0"/>
            <w:sz w:val="20"/>
            <w:szCs w:val="20"/>
          </w:rPr>
          <w:t>Resubmitting Offers for Ancillary Services in the Adjustment Period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6-44</w:t>
        </w:r>
        <w:r w:rsidR="0095782B" w:rsidRPr="0095782B">
          <w:rPr>
            <w:i w:val="0"/>
            <w:webHidden/>
            <w:sz w:val="20"/>
            <w:szCs w:val="20"/>
          </w:rPr>
          <w:fldChar w:fldCharType="end"/>
        </w:r>
      </w:hyperlink>
    </w:p>
    <w:p w14:paraId="4A09C7BA" w14:textId="00B99A09" w:rsidR="0095782B" w:rsidRPr="0095782B" w:rsidRDefault="00A9636E">
      <w:pPr>
        <w:pStyle w:val="TOC5"/>
        <w:rPr>
          <w:rFonts w:eastAsiaTheme="minorEastAsia"/>
          <w:i w:val="0"/>
          <w:sz w:val="20"/>
          <w:szCs w:val="20"/>
        </w:rPr>
      </w:pPr>
      <w:hyperlink w:anchor="_Toc80174672" w:history="1">
        <w:r w:rsidR="0095782B" w:rsidRPr="0095782B">
          <w:rPr>
            <w:rStyle w:val="Hyperlink"/>
            <w:i w:val="0"/>
            <w:sz w:val="20"/>
            <w:szCs w:val="20"/>
          </w:rPr>
          <w:t>6.4.9.2.2</w:t>
        </w:r>
        <w:r w:rsidR="0095782B" w:rsidRPr="0095782B">
          <w:rPr>
            <w:rFonts w:eastAsiaTheme="minorEastAsia"/>
            <w:i w:val="0"/>
            <w:sz w:val="20"/>
            <w:szCs w:val="20"/>
          </w:rPr>
          <w:tab/>
        </w:r>
        <w:r w:rsidR="0095782B" w:rsidRPr="0095782B">
          <w:rPr>
            <w:rStyle w:val="Hyperlink"/>
            <w:i w:val="0"/>
            <w:sz w:val="20"/>
            <w:szCs w:val="20"/>
          </w:rPr>
          <w:t>SASM Clearing Process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6-44</w:t>
        </w:r>
        <w:r w:rsidR="0095782B" w:rsidRPr="0095782B">
          <w:rPr>
            <w:i w:val="0"/>
            <w:webHidden/>
            <w:sz w:val="20"/>
            <w:szCs w:val="20"/>
          </w:rPr>
          <w:fldChar w:fldCharType="end"/>
        </w:r>
      </w:hyperlink>
    </w:p>
    <w:p w14:paraId="743FF9B1" w14:textId="585FD635" w:rsidR="0095782B" w:rsidRPr="0095782B" w:rsidRDefault="00A9636E">
      <w:pPr>
        <w:pStyle w:val="TOC5"/>
        <w:rPr>
          <w:rFonts w:eastAsiaTheme="minorEastAsia"/>
          <w:i w:val="0"/>
          <w:sz w:val="20"/>
          <w:szCs w:val="20"/>
        </w:rPr>
      </w:pPr>
      <w:hyperlink w:anchor="_Toc80174673" w:history="1">
        <w:r w:rsidR="0095782B" w:rsidRPr="0095782B">
          <w:rPr>
            <w:rStyle w:val="Hyperlink"/>
            <w:i w:val="0"/>
            <w:sz w:val="20"/>
            <w:szCs w:val="20"/>
          </w:rPr>
          <w:t>6.4.9.2.3</w:t>
        </w:r>
        <w:r w:rsidR="0095782B" w:rsidRPr="0095782B">
          <w:rPr>
            <w:rFonts w:eastAsiaTheme="minorEastAsia"/>
            <w:i w:val="0"/>
            <w:sz w:val="20"/>
            <w:szCs w:val="20"/>
          </w:rPr>
          <w:tab/>
        </w:r>
        <w:r w:rsidR="0095782B" w:rsidRPr="0095782B">
          <w:rPr>
            <w:rStyle w:val="Hyperlink"/>
            <w:i w:val="0"/>
            <w:sz w:val="20"/>
            <w:szCs w:val="20"/>
          </w:rPr>
          <w:t>Communication of SASM Results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6-45</w:t>
        </w:r>
        <w:r w:rsidR="0095782B" w:rsidRPr="0095782B">
          <w:rPr>
            <w:i w:val="0"/>
            <w:webHidden/>
            <w:sz w:val="20"/>
            <w:szCs w:val="20"/>
          </w:rPr>
          <w:fldChar w:fldCharType="end"/>
        </w:r>
      </w:hyperlink>
    </w:p>
    <w:p w14:paraId="555AF44F" w14:textId="64A9AF13" w:rsidR="0095782B" w:rsidRPr="0095782B" w:rsidRDefault="00A9636E">
      <w:pPr>
        <w:pStyle w:val="TOC2"/>
        <w:rPr>
          <w:rFonts w:eastAsiaTheme="minorEastAsia"/>
          <w:noProof/>
        </w:rPr>
      </w:pPr>
      <w:hyperlink w:anchor="_Toc80174674" w:history="1">
        <w:r w:rsidR="0095782B" w:rsidRPr="0095782B">
          <w:rPr>
            <w:rStyle w:val="Hyperlink"/>
            <w:noProof/>
          </w:rPr>
          <w:t>6.5</w:t>
        </w:r>
        <w:r w:rsidR="0095782B" w:rsidRPr="0095782B">
          <w:rPr>
            <w:rFonts w:eastAsiaTheme="minorEastAsia"/>
            <w:noProof/>
          </w:rPr>
          <w:tab/>
        </w:r>
        <w:r w:rsidR="0095782B" w:rsidRPr="0095782B">
          <w:rPr>
            <w:rStyle w:val="Hyperlink"/>
            <w:noProof/>
          </w:rPr>
          <w:t>Real-Time Energy Operations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_Toc80174674 \h </w:instrText>
        </w:r>
        <w:r w:rsidR="0095782B" w:rsidRPr="0095782B">
          <w:rPr>
            <w:noProof/>
            <w:webHidden/>
          </w:rPr>
        </w:r>
        <w:r w:rsidR="0095782B" w:rsidRPr="0095782B">
          <w:rPr>
            <w:noProof/>
            <w:webHidden/>
          </w:rPr>
          <w:fldChar w:fldCharType="separate"/>
        </w:r>
        <w:r>
          <w:rPr>
            <w:noProof/>
            <w:webHidden/>
          </w:rPr>
          <w:t>6-46</w:t>
        </w:r>
        <w:r w:rsidR="0095782B" w:rsidRPr="0095782B">
          <w:rPr>
            <w:noProof/>
            <w:webHidden/>
          </w:rPr>
          <w:fldChar w:fldCharType="end"/>
        </w:r>
      </w:hyperlink>
    </w:p>
    <w:p w14:paraId="1D5B6207" w14:textId="7C5A1D1C" w:rsidR="0095782B" w:rsidRPr="0095782B" w:rsidRDefault="00A9636E">
      <w:pPr>
        <w:pStyle w:val="TOC3"/>
        <w:rPr>
          <w:rFonts w:eastAsiaTheme="minorEastAsia"/>
          <w:i w:val="0"/>
          <w:iCs w:val="0"/>
        </w:rPr>
      </w:pPr>
      <w:hyperlink w:anchor="_Toc80174675" w:history="1">
        <w:r w:rsidR="0095782B" w:rsidRPr="0095782B">
          <w:rPr>
            <w:rStyle w:val="Hyperlink"/>
            <w:i w:val="0"/>
            <w:iCs w:val="0"/>
          </w:rPr>
          <w:t>6.5.1</w:t>
        </w:r>
        <w:r w:rsidR="0095782B" w:rsidRPr="0095782B">
          <w:rPr>
            <w:rFonts w:eastAsiaTheme="minorEastAsia"/>
            <w:i w:val="0"/>
            <w:iCs w:val="0"/>
          </w:rPr>
          <w:tab/>
        </w:r>
        <w:r w:rsidR="0095782B" w:rsidRPr="0095782B">
          <w:rPr>
            <w:rStyle w:val="Hyperlink"/>
            <w:i w:val="0"/>
            <w:iCs w:val="0"/>
          </w:rPr>
          <w:t>ERCOT Activities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_Toc80174675 \h </w:instrText>
        </w:r>
        <w:r w:rsidR="0095782B" w:rsidRPr="0095782B">
          <w:rPr>
            <w:i w:val="0"/>
            <w:iCs w:val="0"/>
            <w:webHidden/>
          </w:rPr>
        </w:r>
        <w:r w:rsidR="0095782B" w:rsidRPr="0095782B">
          <w:rPr>
            <w:i w:val="0"/>
            <w:iCs w:val="0"/>
            <w:webHidden/>
          </w:rPr>
          <w:fldChar w:fldCharType="separate"/>
        </w:r>
        <w:r>
          <w:rPr>
            <w:i w:val="0"/>
            <w:iCs w:val="0"/>
            <w:webHidden/>
          </w:rPr>
          <w:t>6-46</w:t>
        </w:r>
        <w:r w:rsidR="0095782B" w:rsidRPr="0095782B">
          <w:rPr>
            <w:i w:val="0"/>
            <w:iCs w:val="0"/>
            <w:webHidden/>
          </w:rPr>
          <w:fldChar w:fldCharType="end"/>
        </w:r>
      </w:hyperlink>
    </w:p>
    <w:p w14:paraId="55CC6C86" w14:textId="6DAD9E4E" w:rsidR="0095782B" w:rsidRPr="0095782B" w:rsidRDefault="00A9636E">
      <w:pPr>
        <w:pStyle w:val="TOC4"/>
        <w:rPr>
          <w:rFonts w:eastAsiaTheme="minorEastAsia"/>
          <w:lang w:val="en-US"/>
        </w:rPr>
      </w:pPr>
      <w:hyperlink w:anchor="_Toc80174676" w:history="1">
        <w:r w:rsidR="0095782B" w:rsidRPr="0095782B">
          <w:rPr>
            <w:rStyle w:val="Hyperlink"/>
          </w:rPr>
          <w:t>6.5.1.1</w:t>
        </w:r>
        <w:r w:rsidR="0095782B" w:rsidRPr="0095782B">
          <w:rPr>
            <w:rFonts w:eastAsiaTheme="minorEastAsia"/>
            <w:lang w:val="en-US"/>
          </w:rPr>
          <w:tab/>
        </w:r>
        <w:r w:rsidR="0095782B" w:rsidRPr="0095782B">
          <w:rPr>
            <w:rStyle w:val="Hyperlink"/>
          </w:rPr>
          <w:t>ERCOT Control Area Authority</w:t>
        </w:r>
        <w:r w:rsidR="0095782B" w:rsidRPr="0095782B">
          <w:rPr>
            <w:webHidden/>
          </w:rPr>
          <w:tab/>
        </w:r>
        <w:r w:rsidR="0095782B" w:rsidRPr="0095782B">
          <w:rPr>
            <w:webHidden/>
          </w:rPr>
          <w:fldChar w:fldCharType="begin"/>
        </w:r>
        <w:r w:rsidR="0095782B" w:rsidRPr="0095782B">
          <w:rPr>
            <w:webHidden/>
          </w:rPr>
          <w:instrText xml:space="preserve"> PAGEREF _Toc80174676 \h </w:instrText>
        </w:r>
        <w:r w:rsidR="0095782B" w:rsidRPr="0095782B">
          <w:rPr>
            <w:webHidden/>
          </w:rPr>
        </w:r>
        <w:r w:rsidR="0095782B" w:rsidRPr="0095782B">
          <w:rPr>
            <w:webHidden/>
          </w:rPr>
          <w:fldChar w:fldCharType="separate"/>
        </w:r>
        <w:r>
          <w:rPr>
            <w:webHidden/>
          </w:rPr>
          <w:t>6-46</w:t>
        </w:r>
        <w:r w:rsidR="0095782B" w:rsidRPr="0095782B">
          <w:rPr>
            <w:webHidden/>
          </w:rPr>
          <w:fldChar w:fldCharType="end"/>
        </w:r>
      </w:hyperlink>
    </w:p>
    <w:p w14:paraId="1E6C438C" w14:textId="101A2402" w:rsidR="0095782B" w:rsidRPr="0095782B" w:rsidRDefault="00A9636E">
      <w:pPr>
        <w:pStyle w:val="TOC4"/>
        <w:rPr>
          <w:rFonts w:eastAsiaTheme="minorEastAsia"/>
          <w:lang w:val="en-US"/>
        </w:rPr>
      </w:pPr>
      <w:hyperlink w:anchor="_Toc80174677" w:history="1">
        <w:r w:rsidR="0095782B" w:rsidRPr="0095782B">
          <w:rPr>
            <w:rStyle w:val="Hyperlink"/>
          </w:rPr>
          <w:t>6.5.1.2</w:t>
        </w:r>
        <w:r w:rsidR="0095782B" w:rsidRPr="0095782B">
          <w:rPr>
            <w:rFonts w:eastAsiaTheme="minorEastAsia"/>
            <w:lang w:val="en-US"/>
          </w:rPr>
          <w:tab/>
        </w:r>
        <w:r w:rsidR="0095782B" w:rsidRPr="0095782B">
          <w:rPr>
            <w:rStyle w:val="Hyperlink"/>
          </w:rPr>
          <w:t>Centralized Dispatch</w:t>
        </w:r>
        <w:r w:rsidR="0095782B" w:rsidRPr="0095782B">
          <w:rPr>
            <w:webHidden/>
          </w:rPr>
          <w:tab/>
        </w:r>
        <w:r w:rsidR="0095782B" w:rsidRPr="0095782B">
          <w:rPr>
            <w:webHidden/>
          </w:rPr>
          <w:fldChar w:fldCharType="begin"/>
        </w:r>
        <w:r w:rsidR="0095782B" w:rsidRPr="0095782B">
          <w:rPr>
            <w:webHidden/>
          </w:rPr>
          <w:instrText xml:space="preserve"> PAGEREF _Toc80174677 \h </w:instrText>
        </w:r>
        <w:r w:rsidR="0095782B" w:rsidRPr="0095782B">
          <w:rPr>
            <w:webHidden/>
          </w:rPr>
        </w:r>
        <w:r w:rsidR="0095782B" w:rsidRPr="0095782B">
          <w:rPr>
            <w:webHidden/>
          </w:rPr>
          <w:fldChar w:fldCharType="separate"/>
        </w:r>
        <w:r>
          <w:rPr>
            <w:webHidden/>
          </w:rPr>
          <w:t>6-51</w:t>
        </w:r>
        <w:r w:rsidR="0095782B" w:rsidRPr="0095782B">
          <w:rPr>
            <w:webHidden/>
          </w:rPr>
          <w:fldChar w:fldCharType="end"/>
        </w:r>
      </w:hyperlink>
    </w:p>
    <w:p w14:paraId="3A6816CB" w14:textId="539C9F32" w:rsidR="0095782B" w:rsidRPr="0095782B" w:rsidRDefault="00A9636E">
      <w:pPr>
        <w:pStyle w:val="TOC3"/>
        <w:rPr>
          <w:rFonts w:eastAsiaTheme="minorEastAsia"/>
          <w:i w:val="0"/>
          <w:iCs w:val="0"/>
        </w:rPr>
      </w:pPr>
      <w:hyperlink w:anchor="_Toc80174678" w:history="1">
        <w:r w:rsidR="0095782B" w:rsidRPr="0095782B">
          <w:rPr>
            <w:rStyle w:val="Hyperlink"/>
            <w:i w:val="0"/>
            <w:iCs w:val="0"/>
          </w:rPr>
          <w:t>6.5.2</w:t>
        </w:r>
        <w:r w:rsidR="0095782B" w:rsidRPr="0095782B">
          <w:rPr>
            <w:rFonts w:eastAsiaTheme="minorEastAsia"/>
            <w:i w:val="0"/>
            <w:iCs w:val="0"/>
          </w:rPr>
          <w:tab/>
        </w:r>
        <w:r w:rsidR="0095782B" w:rsidRPr="0095782B">
          <w:rPr>
            <w:rStyle w:val="Hyperlink"/>
            <w:i w:val="0"/>
            <w:iCs w:val="0"/>
          </w:rPr>
          <w:t>Operating Standards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_Toc80174678 \h </w:instrText>
        </w:r>
        <w:r w:rsidR="0095782B" w:rsidRPr="0095782B">
          <w:rPr>
            <w:i w:val="0"/>
            <w:iCs w:val="0"/>
            <w:webHidden/>
          </w:rPr>
        </w:r>
        <w:r w:rsidR="0095782B" w:rsidRPr="0095782B">
          <w:rPr>
            <w:i w:val="0"/>
            <w:iCs w:val="0"/>
            <w:webHidden/>
          </w:rPr>
          <w:fldChar w:fldCharType="separate"/>
        </w:r>
        <w:r>
          <w:rPr>
            <w:i w:val="0"/>
            <w:iCs w:val="0"/>
            <w:webHidden/>
          </w:rPr>
          <w:t>6-52</w:t>
        </w:r>
        <w:r w:rsidR="0095782B" w:rsidRPr="0095782B">
          <w:rPr>
            <w:i w:val="0"/>
            <w:iCs w:val="0"/>
            <w:webHidden/>
          </w:rPr>
          <w:fldChar w:fldCharType="end"/>
        </w:r>
      </w:hyperlink>
    </w:p>
    <w:p w14:paraId="463F47C8" w14:textId="0FC7081E" w:rsidR="0095782B" w:rsidRPr="0095782B" w:rsidRDefault="00A9636E">
      <w:pPr>
        <w:pStyle w:val="TOC3"/>
        <w:rPr>
          <w:rFonts w:eastAsiaTheme="minorEastAsia"/>
          <w:i w:val="0"/>
          <w:iCs w:val="0"/>
        </w:rPr>
      </w:pPr>
      <w:hyperlink w:anchor="_Toc80174679" w:history="1">
        <w:r w:rsidR="0095782B" w:rsidRPr="0095782B">
          <w:rPr>
            <w:rStyle w:val="Hyperlink"/>
            <w:i w:val="0"/>
            <w:iCs w:val="0"/>
          </w:rPr>
          <w:t>6.5.3</w:t>
        </w:r>
        <w:r w:rsidR="0095782B" w:rsidRPr="0095782B">
          <w:rPr>
            <w:rFonts w:eastAsiaTheme="minorEastAsia"/>
            <w:i w:val="0"/>
            <w:iCs w:val="0"/>
          </w:rPr>
          <w:tab/>
        </w:r>
        <w:r w:rsidR="0095782B" w:rsidRPr="0095782B">
          <w:rPr>
            <w:rStyle w:val="Hyperlink"/>
            <w:i w:val="0"/>
            <w:iCs w:val="0"/>
          </w:rPr>
          <w:t>Equipment Operating Ratings and Limits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_Toc80174679 \h </w:instrText>
        </w:r>
        <w:r w:rsidR="0095782B" w:rsidRPr="0095782B">
          <w:rPr>
            <w:i w:val="0"/>
            <w:iCs w:val="0"/>
            <w:webHidden/>
          </w:rPr>
        </w:r>
        <w:r w:rsidR="0095782B" w:rsidRPr="0095782B">
          <w:rPr>
            <w:i w:val="0"/>
            <w:iCs w:val="0"/>
            <w:webHidden/>
          </w:rPr>
          <w:fldChar w:fldCharType="separate"/>
        </w:r>
        <w:r>
          <w:rPr>
            <w:i w:val="0"/>
            <w:iCs w:val="0"/>
            <w:webHidden/>
          </w:rPr>
          <w:t>6-53</w:t>
        </w:r>
        <w:r w:rsidR="0095782B" w:rsidRPr="0095782B">
          <w:rPr>
            <w:i w:val="0"/>
            <w:iCs w:val="0"/>
            <w:webHidden/>
          </w:rPr>
          <w:fldChar w:fldCharType="end"/>
        </w:r>
      </w:hyperlink>
    </w:p>
    <w:p w14:paraId="04B19BED" w14:textId="7B8BB979" w:rsidR="0095782B" w:rsidRPr="0095782B" w:rsidRDefault="00A9636E">
      <w:pPr>
        <w:pStyle w:val="TOC3"/>
        <w:rPr>
          <w:rFonts w:eastAsiaTheme="minorEastAsia"/>
          <w:i w:val="0"/>
          <w:iCs w:val="0"/>
        </w:rPr>
      </w:pPr>
      <w:hyperlink w:anchor="_Toc80174680" w:history="1">
        <w:r w:rsidR="0095782B" w:rsidRPr="0095782B">
          <w:rPr>
            <w:rStyle w:val="Hyperlink"/>
            <w:i w:val="0"/>
            <w:iCs w:val="0"/>
          </w:rPr>
          <w:t>6.5.4</w:t>
        </w:r>
        <w:r w:rsidR="0095782B" w:rsidRPr="0095782B">
          <w:rPr>
            <w:rFonts w:eastAsiaTheme="minorEastAsia"/>
            <w:i w:val="0"/>
            <w:iCs w:val="0"/>
          </w:rPr>
          <w:tab/>
        </w:r>
        <w:r w:rsidR="0095782B" w:rsidRPr="0095782B">
          <w:rPr>
            <w:rStyle w:val="Hyperlink"/>
            <w:i w:val="0"/>
            <w:iCs w:val="0"/>
          </w:rPr>
          <w:t>Inadvertent Energy Account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_Toc80174680 \h </w:instrText>
        </w:r>
        <w:r w:rsidR="0095782B" w:rsidRPr="0095782B">
          <w:rPr>
            <w:i w:val="0"/>
            <w:iCs w:val="0"/>
            <w:webHidden/>
          </w:rPr>
        </w:r>
        <w:r w:rsidR="0095782B" w:rsidRPr="0095782B">
          <w:rPr>
            <w:i w:val="0"/>
            <w:iCs w:val="0"/>
            <w:webHidden/>
          </w:rPr>
          <w:fldChar w:fldCharType="separate"/>
        </w:r>
        <w:r>
          <w:rPr>
            <w:i w:val="0"/>
            <w:iCs w:val="0"/>
            <w:webHidden/>
          </w:rPr>
          <w:t>6-54</w:t>
        </w:r>
        <w:r w:rsidR="0095782B" w:rsidRPr="0095782B">
          <w:rPr>
            <w:i w:val="0"/>
            <w:iCs w:val="0"/>
            <w:webHidden/>
          </w:rPr>
          <w:fldChar w:fldCharType="end"/>
        </w:r>
      </w:hyperlink>
    </w:p>
    <w:p w14:paraId="2CB78587" w14:textId="4F6147D8" w:rsidR="0095782B" w:rsidRPr="0095782B" w:rsidRDefault="00A9636E">
      <w:pPr>
        <w:pStyle w:val="TOC3"/>
        <w:rPr>
          <w:rFonts w:eastAsiaTheme="minorEastAsia"/>
          <w:i w:val="0"/>
          <w:iCs w:val="0"/>
        </w:rPr>
      </w:pPr>
      <w:hyperlink w:anchor="_Toc80174681" w:history="1">
        <w:r w:rsidR="0095782B" w:rsidRPr="0095782B">
          <w:rPr>
            <w:rStyle w:val="Hyperlink"/>
            <w:i w:val="0"/>
            <w:iCs w:val="0"/>
          </w:rPr>
          <w:t>6.5.5</w:t>
        </w:r>
        <w:r w:rsidR="0095782B" w:rsidRPr="0095782B">
          <w:rPr>
            <w:rFonts w:eastAsiaTheme="minorEastAsia"/>
            <w:i w:val="0"/>
            <w:iCs w:val="0"/>
          </w:rPr>
          <w:tab/>
        </w:r>
        <w:r w:rsidR="0095782B" w:rsidRPr="0095782B">
          <w:rPr>
            <w:rStyle w:val="Hyperlink"/>
            <w:i w:val="0"/>
            <w:iCs w:val="0"/>
          </w:rPr>
          <w:t>QSE Activities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_Toc80174681 \h </w:instrText>
        </w:r>
        <w:r w:rsidR="0095782B" w:rsidRPr="0095782B">
          <w:rPr>
            <w:i w:val="0"/>
            <w:iCs w:val="0"/>
            <w:webHidden/>
          </w:rPr>
        </w:r>
        <w:r w:rsidR="0095782B" w:rsidRPr="0095782B">
          <w:rPr>
            <w:i w:val="0"/>
            <w:iCs w:val="0"/>
            <w:webHidden/>
          </w:rPr>
          <w:fldChar w:fldCharType="separate"/>
        </w:r>
        <w:r>
          <w:rPr>
            <w:i w:val="0"/>
            <w:iCs w:val="0"/>
            <w:webHidden/>
          </w:rPr>
          <w:t>6-55</w:t>
        </w:r>
        <w:r w:rsidR="0095782B" w:rsidRPr="0095782B">
          <w:rPr>
            <w:i w:val="0"/>
            <w:iCs w:val="0"/>
            <w:webHidden/>
          </w:rPr>
          <w:fldChar w:fldCharType="end"/>
        </w:r>
      </w:hyperlink>
    </w:p>
    <w:p w14:paraId="178A48E3" w14:textId="74DF971F" w:rsidR="0095782B" w:rsidRPr="0095782B" w:rsidRDefault="00A9636E">
      <w:pPr>
        <w:pStyle w:val="TOC4"/>
        <w:rPr>
          <w:rFonts w:eastAsiaTheme="minorEastAsia"/>
          <w:lang w:val="en-US"/>
        </w:rPr>
      </w:pPr>
      <w:hyperlink w:anchor="_Toc80174682" w:history="1">
        <w:r w:rsidR="0095782B" w:rsidRPr="0095782B">
          <w:rPr>
            <w:rStyle w:val="Hyperlink"/>
          </w:rPr>
          <w:t>6.5.5.1</w:t>
        </w:r>
        <w:r w:rsidR="0095782B" w:rsidRPr="0095782B">
          <w:rPr>
            <w:rFonts w:eastAsiaTheme="minorEastAsia"/>
            <w:lang w:val="en-US"/>
          </w:rPr>
          <w:tab/>
        </w:r>
        <w:r w:rsidR="0095782B" w:rsidRPr="0095782B">
          <w:rPr>
            <w:rStyle w:val="Hyperlink"/>
          </w:rPr>
          <w:t>Changes in Resource Status</w:t>
        </w:r>
        <w:r w:rsidR="0095782B" w:rsidRPr="0095782B">
          <w:rPr>
            <w:webHidden/>
          </w:rPr>
          <w:tab/>
        </w:r>
        <w:r w:rsidR="0095782B" w:rsidRPr="0095782B">
          <w:rPr>
            <w:webHidden/>
          </w:rPr>
          <w:fldChar w:fldCharType="begin"/>
        </w:r>
        <w:r w:rsidR="0095782B" w:rsidRPr="0095782B">
          <w:rPr>
            <w:webHidden/>
          </w:rPr>
          <w:instrText xml:space="preserve"> PAGEREF _Toc80174682 \h </w:instrText>
        </w:r>
        <w:r w:rsidR="0095782B" w:rsidRPr="0095782B">
          <w:rPr>
            <w:webHidden/>
          </w:rPr>
        </w:r>
        <w:r w:rsidR="0095782B" w:rsidRPr="0095782B">
          <w:rPr>
            <w:webHidden/>
          </w:rPr>
          <w:fldChar w:fldCharType="separate"/>
        </w:r>
        <w:r>
          <w:rPr>
            <w:webHidden/>
          </w:rPr>
          <w:t>6-55</w:t>
        </w:r>
        <w:r w:rsidR="0095782B" w:rsidRPr="0095782B">
          <w:rPr>
            <w:webHidden/>
          </w:rPr>
          <w:fldChar w:fldCharType="end"/>
        </w:r>
      </w:hyperlink>
    </w:p>
    <w:p w14:paraId="2F1AF2D3" w14:textId="5FCFB718" w:rsidR="0095782B" w:rsidRPr="0095782B" w:rsidRDefault="00A9636E">
      <w:pPr>
        <w:pStyle w:val="TOC4"/>
        <w:rPr>
          <w:rFonts w:eastAsiaTheme="minorEastAsia"/>
          <w:lang w:val="en-US"/>
        </w:rPr>
      </w:pPr>
      <w:hyperlink w:anchor="_Toc80174683" w:history="1">
        <w:r w:rsidR="0095782B" w:rsidRPr="0095782B">
          <w:rPr>
            <w:rStyle w:val="Hyperlink"/>
          </w:rPr>
          <w:t>6.5.5.2</w:t>
        </w:r>
        <w:r w:rsidR="0095782B" w:rsidRPr="0095782B">
          <w:rPr>
            <w:rFonts w:eastAsiaTheme="minorEastAsia"/>
            <w:lang w:val="en-US"/>
          </w:rPr>
          <w:tab/>
        </w:r>
        <w:r w:rsidR="0095782B" w:rsidRPr="0095782B">
          <w:rPr>
            <w:rStyle w:val="Hyperlink"/>
          </w:rPr>
          <w:t>Operational Data Requirements</w:t>
        </w:r>
        <w:r w:rsidR="0095782B" w:rsidRPr="0095782B">
          <w:rPr>
            <w:webHidden/>
          </w:rPr>
          <w:tab/>
        </w:r>
        <w:r w:rsidR="0095782B" w:rsidRPr="0095782B">
          <w:rPr>
            <w:webHidden/>
          </w:rPr>
          <w:fldChar w:fldCharType="begin"/>
        </w:r>
        <w:r w:rsidR="0095782B" w:rsidRPr="0095782B">
          <w:rPr>
            <w:webHidden/>
          </w:rPr>
          <w:instrText xml:space="preserve"> PAGEREF _Toc80174683 \h </w:instrText>
        </w:r>
        <w:r w:rsidR="0095782B" w:rsidRPr="0095782B">
          <w:rPr>
            <w:webHidden/>
          </w:rPr>
        </w:r>
        <w:r w:rsidR="0095782B" w:rsidRPr="0095782B">
          <w:rPr>
            <w:webHidden/>
          </w:rPr>
          <w:fldChar w:fldCharType="separate"/>
        </w:r>
        <w:r>
          <w:rPr>
            <w:webHidden/>
          </w:rPr>
          <w:t>6-55</w:t>
        </w:r>
        <w:r w:rsidR="0095782B" w:rsidRPr="0095782B">
          <w:rPr>
            <w:webHidden/>
          </w:rPr>
          <w:fldChar w:fldCharType="end"/>
        </w:r>
      </w:hyperlink>
    </w:p>
    <w:p w14:paraId="37E251A2" w14:textId="2E174A60" w:rsidR="0095782B" w:rsidRPr="0095782B" w:rsidRDefault="00A9636E">
      <w:pPr>
        <w:pStyle w:val="TOC3"/>
        <w:rPr>
          <w:rFonts w:eastAsiaTheme="minorEastAsia"/>
          <w:i w:val="0"/>
          <w:iCs w:val="0"/>
        </w:rPr>
      </w:pPr>
      <w:hyperlink w:anchor="_Toc80174684" w:history="1">
        <w:r w:rsidR="0095782B" w:rsidRPr="0095782B">
          <w:rPr>
            <w:rStyle w:val="Hyperlink"/>
            <w:i w:val="0"/>
            <w:iCs w:val="0"/>
          </w:rPr>
          <w:t>6.5.6</w:t>
        </w:r>
        <w:r w:rsidR="0095782B" w:rsidRPr="0095782B">
          <w:rPr>
            <w:rFonts w:eastAsiaTheme="minorEastAsia"/>
            <w:i w:val="0"/>
            <w:iCs w:val="0"/>
          </w:rPr>
          <w:tab/>
        </w:r>
        <w:r w:rsidR="0095782B" w:rsidRPr="0095782B">
          <w:rPr>
            <w:rStyle w:val="Hyperlink"/>
            <w:i w:val="0"/>
            <w:iCs w:val="0"/>
          </w:rPr>
          <w:t>TSP and DSP Responsibilities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_Toc80174684 \h </w:instrText>
        </w:r>
        <w:r w:rsidR="0095782B" w:rsidRPr="0095782B">
          <w:rPr>
            <w:i w:val="0"/>
            <w:iCs w:val="0"/>
            <w:webHidden/>
          </w:rPr>
        </w:r>
        <w:r w:rsidR="0095782B" w:rsidRPr="0095782B">
          <w:rPr>
            <w:i w:val="0"/>
            <w:iCs w:val="0"/>
            <w:webHidden/>
          </w:rPr>
          <w:fldChar w:fldCharType="separate"/>
        </w:r>
        <w:r>
          <w:rPr>
            <w:i w:val="0"/>
            <w:iCs w:val="0"/>
            <w:webHidden/>
          </w:rPr>
          <w:t>6-67</w:t>
        </w:r>
        <w:r w:rsidR="0095782B" w:rsidRPr="0095782B">
          <w:rPr>
            <w:i w:val="0"/>
            <w:iCs w:val="0"/>
            <w:webHidden/>
          </w:rPr>
          <w:fldChar w:fldCharType="end"/>
        </w:r>
      </w:hyperlink>
    </w:p>
    <w:p w14:paraId="00628A8C" w14:textId="55EC847B" w:rsidR="0095782B" w:rsidRPr="0095782B" w:rsidRDefault="00A9636E">
      <w:pPr>
        <w:pStyle w:val="TOC3"/>
        <w:rPr>
          <w:rFonts w:eastAsiaTheme="minorEastAsia"/>
          <w:i w:val="0"/>
          <w:iCs w:val="0"/>
        </w:rPr>
      </w:pPr>
      <w:hyperlink w:anchor="_Toc80174685" w:history="1">
        <w:r w:rsidR="0095782B" w:rsidRPr="0095782B">
          <w:rPr>
            <w:rStyle w:val="Hyperlink"/>
            <w:i w:val="0"/>
            <w:iCs w:val="0"/>
          </w:rPr>
          <w:t>6.5.7</w:t>
        </w:r>
        <w:r w:rsidR="0095782B" w:rsidRPr="0095782B">
          <w:rPr>
            <w:rFonts w:eastAsiaTheme="minorEastAsia"/>
            <w:i w:val="0"/>
            <w:iCs w:val="0"/>
          </w:rPr>
          <w:tab/>
        </w:r>
        <w:r w:rsidR="0095782B" w:rsidRPr="0095782B">
          <w:rPr>
            <w:rStyle w:val="Hyperlink"/>
            <w:i w:val="0"/>
            <w:iCs w:val="0"/>
          </w:rPr>
          <w:t>Energy Dispatch Methodology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_Toc80174685 \h </w:instrText>
        </w:r>
        <w:r w:rsidR="0095782B" w:rsidRPr="0095782B">
          <w:rPr>
            <w:i w:val="0"/>
            <w:iCs w:val="0"/>
            <w:webHidden/>
          </w:rPr>
        </w:r>
        <w:r w:rsidR="0095782B" w:rsidRPr="0095782B">
          <w:rPr>
            <w:i w:val="0"/>
            <w:iCs w:val="0"/>
            <w:webHidden/>
          </w:rPr>
          <w:fldChar w:fldCharType="separate"/>
        </w:r>
        <w:r>
          <w:rPr>
            <w:i w:val="0"/>
            <w:iCs w:val="0"/>
            <w:webHidden/>
          </w:rPr>
          <w:t>6-67</w:t>
        </w:r>
        <w:r w:rsidR="0095782B" w:rsidRPr="0095782B">
          <w:rPr>
            <w:i w:val="0"/>
            <w:iCs w:val="0"/>
            <w:webHidden/>
          </w:rPr>
          <w:fldChar w:fldCharType="end"/>
        </w:r>
      </w:hyperlink>
    </w:p>
    <w:p w14:paraId="7A531A70" w14:textId="61BCBDCE" w:rsidR="0095782B" w:rsidRPr="0095782B" w:rsidRDefault="00A9636E">
      <w:pPr>
        <w:pStyle w:val="TOC4"/>
        <w:rPr>
          <w:rFonts w:eastAsiaTheme="minorEastAsia"/>
          <w:lang w:val="en-US"/>
        </w:rPr>
      </w:pPr>
      <w:hyperlink w:anchor="_Toc80174687" w:history="1">
        <w:r w:rsidR="0095782B" w:rsidRPr="0095782B">
          <w:rPr>
            <w:rStyle w:val="Hyperlink"/>
          </w:rPr>
          <w:t>6.5.7.1</w:t>
        </w:r>
        <w:r w:rsidR="0095782B" w:rsidRPr="0095782B">
          <w:rPr>
            <w:rFonts w:eastAsiaTheme="minorEastAsia"/>
            <w:lang w:val="en-US"/>
          </w:rPr>
          <w:tab/>
        </w:r>
        <w:r w:rsidR="0095782B" w:rsidRPr="0095782B">
          <w:rPr>
            <w:rStyle w:val="Hyperlink"/>
          </w:rPr>
          <w:t>Real-Time Sequence</w:t>
        </w:r>
        <w:r w:rsidR="0095782B" w:rsidRPr="0095782B">
          <w:rPr>
            <w:webHidden/>
          </w:rPr>
          <w:tab/>
        </w:r>
        <w:r w:rsidR="0095782B" w:rsidRPr="0095782B">
          <w:rPr>
            <w:webHidden/>
          </w:rPr>
          <w:fldChar w:fldCharType="begin"/>
        </w:r>
        <w:r w:rsidR="0095782B" w:rsidRPr="0095782B">
          <w:rPr>
            <w:webHidden/>
          </w:rPr>
          <w:instrText xml:space="preserve"> PAGEREF _Toc80174687 \h </w:instrText>
        </w:r>
        <w:r w:rsidR="0095782B" w:rsidRPr="0095782B">
          <w:rPr>
            <w:webHidden/>
          </w:rPr>
        </w:r>
        <w:r w:rsidR="0095782B" w:rsidRPr="0095782B">
          <w:rPr>
            <w:webHidden/>
          </w:rPr>
          <w:fldChar w:fldCharType="separate"/>
        </w:r>
        <w:r>
          <w:rPr>
            <w:webHidden/>
          </w:rPr>
          <w:t>6-69</w:t>
        </w:r>
        <w:r w:rsidR="0095782B" w:rsidRPr="0095782B">
          <w:rPr>
            <w:webHidden/>
          </w:rPr>
          <w:fldChar w:fldCharType="end"/>
        </w:r>
      </w:hyperlink>
    </w:p>
    <w:p w14:paraId="612A2DED" w14:textId="5F713DB0" w:rsidR="0095782B" w:rsidRPr="0095782B" w:rsidRDefault="00A9636E">
      <w:pPr>
        <w:pStyle w:val="TOC5"/>
        <w:rPr>
          <w:rFonts w:eastAsiaTheme="minorEastAsia"/>
          <w:i w:val="0"/>
          <w:sz w:val="20"/>
          <w:szCs w:val="20"/>
        </w:rPr>
      </w:pPr>
      <w:hyperlink w:anchor="_Toc80174688" w:history="1">
        <w:r w:rsidR="0095782B" w:rsidRPr="0095782B">
          <w:rPr>
            <w:rStyle w:val="Hyperlink"/>
            <w:i w:val="0"/>
            <w:sz w:val="20"/>
            <w:szCs w:val="20"/>
          </w:rPr>
          <w:t>6.5.7.1.1</w:t>
        </w:r>
        <w:r w:rsidR="0095782B" w:rsidRPr="0095782B">
          <w:rPr>
            <w:rFonts w:eastAsiaTheme="minorEastAsia"/>
            <w:i w:val="0"/>
            <w:sz w:val="20"/>
            <w:szCs w:val="20"/>
          </w:rPr>
          <w:tab/>
        </w:r>
        <w:r w:rsidR="0095782B" w:rsidRPr="0095782B">
          <w:rPr>
            <w:rStyle w:val="Hyperlink"/>
            <w:i w:val="0"/>
            <w:sz w:val="20"/>
            <w:szCs w:val="20"/>
          </w:rPr>
          <w:t>SCADA Telemetry</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_Toc80174688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2A30C506" w14:textId="1D711402" w:rsidR="0095782B" w:rsidRPr="0095782B" w:rsidRDefault="00A9636E">
      <w:pPr>
        <w:pStyle w:val="TOC5"/>
        <w:rPr>
          <w:rFonts w:eastAsiaTheme="minorEastAsia"/>
          <w:i w:val="0"/>
          <w:sz w:val="20"/>
          <w:szCs w:val="20"/>
        </w:rPr>
      </w:pPr>
      <w:hyperlink w:anchor="_Toc80174689" w:history="1">
        <w:r w:rsidR="0095782B" w:rsidRPr="0095782B">
          <w:rPr>
            <w:rStyle w:val="Hyperlink"/>
            <w:i w:val="0"/>
            <w:sz w:val="20"/>
            <w:szCs w:val="20"/>
          </w:rPr>
          <w:t>6.5.7.1.2</w:t>
        </w:r>
        <w:r w:rsidR="0095782B" w:rsidRPr="0095782B">
          <w:rPr>
            <w:rFonts w:eastAsiaTheme="minorEastAsia"/>
            <w:i w:val="0"/>
            <w:sz w:val="20"/>
            <w:szCs w:val="20"/>
          </w:rPr>
          <w:tab/>
        </w:r>
        <w:r w:rsidR="0095782B" w:rsidRPr="0095782B">
          <w:rPr>
            <w:rStyle w:val="Hyperlink"/>
            <w:i w:val="0"/>
            <w:sz w:val="20"/>
            <w:szCs w:val="20"/>
          </w:rPr>
          <w:t>Network Topology Builder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_Toc80174689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2C034E8C" w14:textId="5C9D160B" w:rsidR="0095782B" w:rsidRPr="0095782B" w:rsidRDefault="00A9636E">
      <w:pPr>
        <w:pStyle w:val="TOC5"/>
        <w:rPr>
          <w:rFonts w:eastAsiaTheme="minorEastAsia"/>
          <w:i w:val="0"/>
          <w:sz w:val="20"/>
          <w:szCs w:val="20"/>
        </w:rPr>
      </w:pPr>
      <w:hyperlink w:anchor="_Toc80174690" w:history="1">
        <w:r w:rsidR="0095782B" w:rsidRPr="0095782B">
          <w:rPr>
            <w:rStyle w:val="Hyperlink"/>
            <w:i w:val="0"/>
            <w:sz w:val="20"/>
            <w:szCs w:val="20"/>
          </w:rPr>
          <w:t>6.5.7.1.3</w:t>
        </w:r>
        <w:r w:rsidR="0095782B" w:rsidRPr="0095782B">
          <w:rPr>
            <w:rFonts w:eastAsiaTheme="minorEastAsia"/>
            <w:i w:val="0"/>
            <w:sz w:val="20"/>
            <w:szCs w:val="20"/>
          </w:rPr>
          <w:tab/>
        </w:r>
        <w:r w:rsidR="0095782B" w:rsidRPr="0095782B">
          <w:rPr>
            <w:rStyle w:val="Hyperlink"/>
            <w:i w:val="0"/>
            <w:sz w:val="20"/>
            <w:szCs w:val="20"/>
          </w:rPr>
          <w:t>Bus Load Forecast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6-70</w:t>
        </w:r>
        <w:r w:rsidR="0095782B" w:rsidRPr="0095782B">
          <w:rPr>
            <w:i w:val="0"/>
            <w:webHidden/>
            <w:sz w:val="20"/>
            <w:szCs w:val="20"/>
          </w:rPr>
          <w:fldChar w:fldCharType="end"/>
        </w:r>
      </w:hyperlink>
    </w:p>
    <w:p w14:paraId="15E922C2" w14:textId="305FDC80" w:rsidR="0095782B" w:rsidRPr="0095782B" w:rsidRDefault="00A9636E">
      <w:pPr>
        <w:pStyle w:val="TOC5"/>
        <w:rPr>
          <w:rFonts w:eastAsiaTheme="minorEastAsia"/>
          <w:i w:val="0"/>
          <w:sz w:val="20"/>
          <w:szCs w:val="20"/>
        </w:rPr>
      </w:pPr>
      <w:hyperlink w:anchor="_Toc80174691" w:history="1">
        <w:r w:rsidR="0095782B" w:rsidRPr="0095782B">
          <w:rPr>
            <w:rStyle w:val="Hyperlink"/>
            <w:i w:val="0"/>
            <w:sz w:val="20"/>
            <w:szCs w:val="20"/>
          </w:rPr>
          <w:t>6.5.7.1.4</w:t>
        </w:r>
        <w:r w:rsidR="0095782B" w:rsidRPr="0095782B">
          <w:rPr>
            <w:rFonts w:eastAsiaTheme="minorEastAsia"/>
            <w:i w:val="0"/>
            <w:sz w:val="20"/>
            <w:szCs w:val="20"/>
          </w:rPr>
          <w:tab/>
        </w:r>
        <w:r w:rsidR="0095782B" w:rsidRPr="0095782B">
          <w:rPr>
            <w:rStyle w:val="Hyperlink"/>
            <w:i w:val="0"/>
            <w:sz w:val="20"/>
            <w:szCs w:val="20"/>
          </w:rPr>
          <w:t>State Estimator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6-70</w:t>
        </w:r>
        <w:r w:rsidR="0095782B" w:rsidRPr="0095782B">
          <w:rPr>
            <w:i w:val="0"/>
            <w:webHidden/>
            <w:sz w:val="20"/>
            <w:szCs w:val="20"/>
          </w:rPr>
          <w:fldChar w:fldCharType="end"/>
        </w:r>
      </w:hyperlink>
    </w:p>
    <w:p w14:paraId="2BE73469" w14:textId="69D08A19" w:rsidR="0095782B" w:rsidRPr="0095782B" w:rsidRDefault="00A9636E">
      <w:pPr>
        <w:pStyle w:val="TOC5"/>
        <w:rPr>
          <w:rFonts w:eastAsiaTheme="minorEastAsia"/>
          <w:i w:val="0"/>
          <w:sz w:val="20"/>
          <w:szCs w:val="20"/>
        </w:rPr>
      </w:pPr>
      <w:hyperlink w:anchor="_Toc80174692" w:history="1">
        <w:r w:rsidR="0095782B" w:rsidRPr="0095782B">
          <w:rPr>
            <w:rStyle w:val="Hyperlink"/>
            <w:i w:val="0"/>
            <w:sz w:val="20"/>
            <w:szCs w:val="20"/>
          </w:rPr>
          <w:t>6.5.7.1.5</w:t>
        </w:r>
        <w:r w:rsidR="0095782B" w:rsidRPr="0095782B">
          <w:rPr>
            <w:rFonts w:eastAsiaTheme="minorEastAsia"/>
            <w:i w:val="0"/>
            <w:sz w:val="20"/>
            <w:szCs w:val="20"/>
          </w:rPr>
          <w:tab/>
        </w:r>
        <w:r w:rsidR="0095782B" w:rsidRPr="0095782B">
          <w:rPr>
            <w:rStyle w:val="Hyperlink"/>
            <w:i w:val="0"/>
            <w:sz w:val="20"/>
            <w:szCs w:val="20"/>
          </w:rPr>
          <w:t>Topology Consistency Analyzer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6-70</w:t>
        </w:r>
        <w:r w:rsidR="0095782B" w:rsidRPr="0095782B">
          <w:rPr>
            <w:i w:val="0"/>
            <w:webHidden/>
            <w:sz w:val="20"/>
            <w:szCs w:val="20"/>
          </w:rPr>
          <w:fldChar w:fldCharType="end"/>
        </w:r>
      </w:hyperlink>
    </w:p>
    <w:p w14:paraId="5FD26201" w14:textId="56D790BF" w:rsidR="0095782B" w:rsidRPr="0095782B" w:rsidRDefault="00A9636E">
      <w:pPr>
        <w:pStyle w:val="TOC5"/>
        <w:rPr>
          <w:rFonts w:eastAsiaTheme="minorEastAsia"/>
          <w:i w:val="0"/>
          <w:sz w:val="20"/>
          <w:szCs w:val="20"/>
        </w:rPr>
      </w:pPr>
      <w:hyperlink w:anchor="_Toc80174693" w:history="1">
        <w:r w:rsidR="0095782B" w:rsidRPr="0095782B">
          <w:rPr>
            <w:rStyle w:val="Hyperlink"/>
            <w:i w:val="0"/>
            <w:sz w:val="20"/>
            <w:szCs w:val="20"/>
          </w:rPr>
          <w:t>6.5.7.1.6</w:t>
        </w:r>
        <w:r w:rsidR="0095782B" w:rsidRPr="0095782B">
          <w:rPr>
            <w:rFonts w:eastAsiaTheme="minorEastAsia"/>
            <w:i w:val="0"/>
            <w:sz w:val="20"/>
            <w:szCs w:val="20"/>
          </w:rPr>
          <w:tab/>
        </w:r>
        <w:r w:rsidR="0095782B" w:rsidRPr="0095782B">
          <w:rPr>
            <w:rStyle w:val="Hyperlink"/>
            <w:i w:val="0"/>
            <w:sz w:val="20"/>
            <w:szCs w:val="20"/>
          </w:rPr>
          <w:t>Breakers/Switch Status Alarm Processor and Forced Outage Detection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6-71</w:t>
        </w:r>
        <w:r w:rsidR="0095782B" w:rsidRPr="0095782B">
          <w:rPr>
            <w:i w:val="0"/>
            <w:webHidden/>
            <w:sz w:val="20"/>
            <w:szCs w:val="20"/>
          </w:rPr>
          <w:fldChar w:fldCharType="end"/>
        </w:r>
      </w:hyperlink>
    </w:p>
    <w:p w14:paraId="2506B39B" w14:textId="346ED413" w:rsidR="0095782B" w:rsidRPr="0095782B" w:rsidRDefault="00A9636E">
      <w:pPr>
        <w:pStyle w:val="TOC5"/>
        <w:rPr>
          <w:rFonts w:eastAsiaTheme="minorEastAsia"/>
          <w:i w:val="0"/>
          <w:sz w:val="20"/>
          <w:szCs w:val="20"/>
        </w:rPr>
      </w:pPr>
      <w:hyperlink w:anchor="_Toc80174694" w:history="1">
        <w:r w:rsidR="0095782B" w:rsidRPr="0095782B">
          <w:rPr>
            <w:rStyle w:val="Hyperlink"/>
            <w:i w:val="0"/>
            <w:sz w:val="20"/>
            <w:szCs w:val="20"/>
          </w:rPr>
          <w:t>6.5.7.1.7</w:t>
        </w:r>
        <w:r w:rsidR="0095782B" w:rsidRPr="0095782B">
          <w:rPr>
            <w:rFonts w:eastAsiaTheme="minorEastAsia"/>
            <w:i w:val="0"/>
            <w:sz w:val="20"/>
            <w:szCs w:val="20"/>
          </w:rPr>
          <w:tab/>
        </w:r>
        <w:r w:rsidR="0095782B" w:rsidRPr="0095782B">
          <w:rPr>
            <w:rStyle w:val="Hyperlink"/>
            <w:i w:val="0"/>
            <w:sz w:val="20"/>
            <w:szCs w:val="20"/>
          </w:rPr>
          <w:t>Real-Time Weather and Dynamic Rating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6-71</w:t>
        </w:r>
        <w:r w:rsidR="0095782B" w:rsidRPr="0095782B">
          <w:rPr>
            <w:i w:val="0"/>
            <w:webHidden/>
            <w:sz w:val="20"/>
            <w:szCs w:val="20"/>
          </w:rPr>
          <w:fldChar w:fldCharType="end"/>
        </w:r>
      </w:hyperlink>
    </w:p>
    <w:p w14:paraId="0D2502B9" w14:textId="07FCBA4A" w:rsidR="0095782B" w:rsidRPr="0095782B" w:rsidRDefault="00A9636E">
      <w:pPr>
        <w:pStyle w:val="TOC5"/>
        <w:rPr>
          <w:rFonts w:eastAsiaTheme="minorEastAsia"/>
          <w:i w:val="0"/>
          <w:sz w:val="20"/>
          <w:szCs w:val="20"/>
        </w:rPr>
      </w:pPr>
      <w:hyperlink w:anchor="_Toc80174695" w:history="1">
        <w:r w:rsidR="0095782B" w:rsidRPr="0095782B">
          <w:rPr>
            <w:rStyle w:val="Hyperlink"/>
            <w:i w:val="0"/>
            <w:sz w:val="20"/>
            <w:szCs w:val="20"/>
          </w:rPr>
          <w:t>6.5.7.1.8</w:t>
        </w:r>
        <w:r w:rsidR="0095782B" w:rsidRPr="0095782B">
          <w:rPr>
            <w:rFonts w:eastAsiaTheme="minorEastAsia"/>
            <w:i w:val="0"/>
            <w:sz w:val="20"/>
            <w:szCs w:val="20"/>
          </w:rPr>
          <w:tab/>
        </w:r>
        <w:r w:rsidR="0095782B" w:rsidRPr="0095782B">
          <w:rPr>
            <w:rStyle w:val="Hyperlink"/>
            <w:i w:val="0"/>
            <w:sz w:val="20"/>
            <w:szCs w:val="20"/>
          </w:rPr>
          <w:t>Overload Alarm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6-71</w:t>
        </w:r>
        <w:r w:rsidR="0095782B" w:rsidRPr="0095782B">
          <w:rPr>
            <w:i w:val="0"/>
            <w:webHidden/>
            <w:sz w:val="20"/>
            <w:szCs w:val="20"/>
          </w:rPr>
          <w:fldChar w:fldCharType="end"/>
        </w:r>
      </w:hyperlink>
    </w:p>
    <w:p w14:paraId="5FE63CA3" w14:textId="5D99C53C" w:rsidR="0095782B" w:rsidRPr="0095782B" w:rsidRDefault="00A9636E">
      <w:pPr>
        <w:pStyle w:val="TOC5"/>
        <w:rPr>
          <w:rFonts w:eastAsiaTheme="minorEastAsia"/>
          <w:i w:val="0"/>
          <w:sz w:val="20"/>
          <w:szCs w:val="20"/>
        </w:rPr>
      </w:pPr>
      <w:hyperlink w:anchor="_Toc80174696" w:history="1">
        <w:r w:rsidR="0095782B" w:rsidRPr="0095782B">
          <w:rPr>
            <w:rStyle w:val="Hyperlink"/>
            <w:i w:val="0"/>
            <w:sz w:val="20"/>
            <w:szCs w:val="20"/>
          </w:rPr>
          <w:t>6.5.7.1.9</w:t>
        </w:r>
        <w:r w:rsidR="0095782B" w:rsidRPr="0095782B">
          <w:rPr>
            <w:rFonts w:eastAsiaTheme="minorEastAsia"/>
            <w:i w:val="0"/>
            <w:sz w:val="20"/>
            <w:szCs w:val="20"/>
          </w:rPr>
          <w:tab/>
        </w:r>
        <w:r w:rsidR="0095782B" w:rsidRPr="0095782B">
          <w:rPr>
            <w:rStyle w:val="Hyperlink"/>
            <w:i w:val="0"/>
            <w:sz w:val="20"/>
            <w:szCs w:val="20"/>
          </w:rPr>
          <w:t>Contingency List and Contingency Screening</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6-72</w:t>
        </w:r>
        <w:r w:rsidR="0095782B" w:rsidRPr="0095782B">
          <w:rPr>
            <w:i w:val="0"/>
            <w:webHidden/>
            <w:sz w:val="20"/>
            <w:szCs w:val="20"/>
          </w:rPr>
          <w:fldChar w:fldCharType="end"/>
        </w:r>
      </w:hyperlink>
    </w:p>
    <w:p w14:paraId="1EB1135B" w14:textId="6F16D783" w:rsidR="0095782B" w:rsidRPr="0095782B" w:rsidRDefault="00A9636E">
      <w:pPr>
        <w:pStyle w:val="TOC5"/>
        <w:rPr>
          <w:rFonts w:eastAsiaTheme="minorEastAsia"/>
          <w:i w:val="0"/>
          <w:sz w:val="20"/>
          <w:szCs w:val="20"/>
        </w:rPr>
      </w:pPr>
      <w:hyperlink w:anchor="_Toc80174697" w:history="1">
        <w:r w:rsidR="0095782B" w:rsidRPr="0095782B">
          <w:rPr>
            <w:rStyle w:val="Hyperlink"/>
            <w:i w:val="0"/>
            <w:sz w:val="20"/>
            <w:szCs w:val="20"/>
          </w:rPr>
          <w:t>6.5.7.1.10</w:t>
        </w:r>
        <w:r w:rsidR="0095782B" w:rsidRPr="0095782B">
          <w:rPr>
            <w:rFonts w:eastAsiaTheme="minorEastAsia"/>
            <w:i w:val="0"/>
            <w:sz w:val="20"/>
            <w:szCs w:val="20"/>
          </w:rPr>
          <w:tab/>
        </w:r>
        <w:r w:rsidR="0095782B" w:rsidRPr="0095782B">
          <w:rPr>
            <w:rStyle w:val="Hyperlink"/>
            <w:i w:val="0"/>
            <w:sz w:val="20"/>
            <w:szCs w:val="20"/>
          </w:rPr>
          <w:t>Network Security Analysis Processor and Security Violation Alarm</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6-72</w:t>
        </w:r>
        <w:r w:rsidR="0095782B" w:rsidRPr="0095782B">
          <w:rPr>
            <w:i w:val="0"/>
            <w:webHidden/>
            <w:sz w:val="20"/>
            <w:szCs w:val="20"/>
          </w:rPr>
          <w:fldChar w:fldCharType="end"/>
        </w:r>
      </w:hyperlink>
    </w:p>
    <w:p w14:paraId="0A40513E" w14:textId="59042BAC" w:rsidR="0095782B" w:rsidRPr="0095782B" w:rsidRDefault="00A9636E">
      <w:pPr>
        <w:pStyle w:val="TOC5"/>
        <w:rPr>
          <w:rFonts w:eastAsiaTheme="minorEastAsia"/>
          <w:i w:val="0"/>
          <w:sz w:val="20"/>
          <w:szCs w:val="20"/>
        </w:rPr>
      </w:pPr>
      <w:hyperlink w:anchor="_Toc80174698" w:history="1">
        <w:r w:rsidR="0095782B" w:rsidRPr="0095782B">
          <w:rPr>
            <w:rStyle w:val="Hyperlink"/>
            <w:i w:val="0"/>
            <w:sz w:val="20"/>
            <w:szCs w:val="20"/>
          </w:rPr>
          <w:t>6.5.7.1.11</w:t>
        </w:r>
        <w:r w:rsidR="0095782B" w:rsidRPr="0095782B">
          <w:rPr>
            <w:rFonts w:eastAsiaTheme="minorEastAsia"/>
            <w:i w:val="0"/>
            <w:sz w:val="20"/>
            <w:szCs w:val="20"/>
          </w:rPr>
          <w:tab/>
        </w:r>
        <w:r w:rsidR="0095782B" w:rsidRPr="0095782B">
          <w:rPr>
            <w:rStyle w:val="Hyperlink"/>
            <w:i w:val="0"/>
            <w:sz w:val="20"/>
            <w:szCs w:val="20"/>
          </w:rPr>
          <w:t>Transmission Network and Power Balance Constraint Management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6-74</w:t>
        </w:r>
        <w:r w:rsidR="0095782B" w:rsidRPr="0095782B">
          <w:rPr>
            <w:i w:val="0"/>
            <w:webHidden/>
            <w:sz w:val="20"/>
            <w:szCs w:val="20"/>
          </w:rPr>
          <w:fldChar w:fldCharType="end"/>
        </w:r>
      </w:hyperlink>
    </w:p>
    <w:p w14:paraId="6079806D" w14:textId="5C2B8E62" w:rsidR="0095782B" w:rsidRPr="0095782B" w:rsidRDefault="00A9636E">
      <w:pPr>
        <w:pStyle w:val="TOC5"/>
        <w:rPr>
          <w:rFonts w:eastAsiaTheme="minorEastAsia"/>
          <w:i w:val="0"/>
          <w:sz w:val="20"/>
          <w:szCs w:val="20"/>
        </w:rPr>
      </w:pPr>
      <w:hyperlink w:anchor="_Toc80174699" w:history="1">
        <w:r w:rsidR="0095782B" w:rsidRPr="0095782B">
          <w:rPr>
            <w:rStyle w:val="Hyperlink"/>
            <w:i w:val="0"/>
            <w:sz w:val="20"/>
            <w:szCs w:val="20"/>
          </w:rPr>
          <w:t>6.5.7.1.12</w:t>
        </w:r>
        <w:r w:rsidR="0095782B" w:rsidRPr="0095782B">
          <w:rPr>
            <w:rFonts w:eastAsiaTheme="minorEastAsia"/>
            <w:i w:val="0"/>
            <w:sz w:val="20"/>
            <w:szCs w:val="20"/>
          </w:rPr>
          <w:tab/>
        </w:r>
        <w:r w:rsidR="0095782B" w:rsidRPr="0095782B">
          <w:rPr>
            <w:rStyle w:val="Hyperlink"/>
            <w:i w:val="0"/>
            <w:sz w:val="20"/>
            <w:szCs w:val="20"/>
          </w:rPr>
          <w:t>Resource Limits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6-75</w:t>
        </w:r>
        <w:r w:rsidR="0095782B" w:rsidRPr="0095782B">
          <w:rPr>
            <w:i w:val="0"/>
            <w:webHidden/>
            <w:sz w:val="20"/>
            <w:szCs w:val="20"/>
          </w:rPr>
          <w:fldChar w:fldCharType="end"/>
        </w:r>
      </w:hyperlink>
    </w:p>
    <w:p w14:paraId="40D2DC9B" w14:textId="6D726045" w:rsidR="0095782B" w:rsidRPr="0095782B" w:rsidRDefault="00A9636E">
      <w:pPr>
        <w:pStyle w:val="TOC5"/>
        <w:rPr>
          <w:rFonts w:eastAsiaTheme="minorEastAsia"/>
          <w:i w:val="0"/>
          <w:sz w:val="20"/>
          <w:szCs w:val="20"/>
        </w:rPr>
      </w:pPr>
      <w:hyperlink w:anchor="_Toc80174701" w:history="1">
        <w:r w:rsidR="0095782B" w:rsidRPr="0095782B">
          <w:rPr>
            <w:rStyle w:val="Hyperlink"/>
            <w:i w:val="0"/>
            <w:sz w:val="20"/>
            <w:szCs w:val="20"/>
          </w:rPr>
          <w:t>6.5.7.1.13</w:t>
        </w:r>
        <w:r w:rsidR="0095782B" w:rsidRPr="0095782B">
          <w:rPr>
            <w:rFonts w:eastAsiaTheme="minorEastAsia"/>
            <w:i w:val="0"/>
            <w:sz w:val="20"/>
            <w:szCs w:val="20"/>
          </w:rPr>
          <w:tab/>
        </w:r>
        <w:r w:rsidR="0095782B" w:rsidRPr="0095782B">
          <w:rPr>
            <w:rStyle w:val="Hyperlink"/>
            <w:i w:val="0"/>
            <w:sz w:val="20"/>
            <w:szCs w:val="20"/>
          </w:rPr>
          <w:t>Data Inputs and Outputs for the Real-Time Sequence and SCED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_Toc80174701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6-78</w:t>
        </w:r>
        <w:r w:rsidR="0095782B" w:rsidRPr="0095782B">
          <w:rPr>
            <w:i w:val="0"/>
            <w:webHidden/>
            <w:sz w:val="20"/>
            <w:szCs w:val="20"/>
          </w:rPr>
          <w:fldChar w:fldCharType="end"/>
        </w:r>
      </w:hyperlink>
    </w:p>
    <w:p w14:paraId="7465EC97" w14:textId="6A6E07A5" w:rsidR="0095782B" w:rsidRPr="0095782B" w:rsidRDefault="00A9636E">
      <w:pPr>
        <w:pStyle w:val="TOC4"/>
        <w:rPr>
          <w:rFonts w:eastAsiaTheme="minorEastAsia"/>
          <w:lang w:val="en-US"/>
        </w:rPr>
      </w:pPr>
      <w:hyperlink w:anchor="_Toc80174702" w:history="1">
        <w:r w:rsidR="0095782B" w:rsidRPr="0095782B">
          <w:rPr>
            <w:rStyle w:val="Hyperlink"/>
          </w:rPr>
          <w:t>6.5.7.2</w:t>
        </w:r>
        <w:r w:rsidR="0095782B" w:rsidRPr="0095782B">
          <w:rPr>
            <w:rFonts w:eastAsiaTheme="minorEastAsia"/>
            <w:lang w:val="en-US"/>
          </w:rPr>
          <w:tab/>
        </w:r>
        <w:r w:rsidR="0095782B" w:rsidRPr="0095782B">
          <w:rPr>
            <w:rStyle w:val="Hyperlink"/>
          </w:rPr>
          <w:t>Resource Limit Calculator</w:t>
        </w:r>
        <w:r w:rsidR="0095782B" w:rsidRPr="0095782B">
          <w:rPr>
            <w:webHidden/>
          </w:rPr>
          <w:tab/>
        </w:r>
        <w:r w:rsidR="0095782B" w:rsidRPr="0095782B">
          <w:rPr>
            <w:webHidden/>
          </w:rPr>
          <w:fldChar w:fldCharType="begin"/>
        </w:r>
        <w:r w:rsidR="0095782B" w:rsidRPr="0095782B">
          <w:rPr>
            <w:webHidden/>
          </w:rPr>
          <w:instrText xml:space="preserve"> PAGEREF _Toc80174702 \h </w:instrText>
        </w:r>
        <w:r w:rsidR="0095782B" w:rsidRPr="0095782B">
          <w:rPr>
            <w:webHidden/>
          </w:rPr>
        </w:r>
        <w:r w:rsidR="0095782B" w:rsidRPr="0095782B">
          <w:rPr>
            <w:webHidden/>
          </w:rPr>
          <w:fldChar w:fldCharType="separate"/>
        </w:r>
        <w:r>
          <w:rPr>
            <w:webHidden/>
          </w:rPr>
          <w:t>6-81</w:t>
        </w:r>
        <w:r w:rsidR="0095782B" w:rsidRPr="0095782B">
          <w:rPr>
            <w:webHidden/>
          </w:rPr>
          <w:fldChar w:fldCharType="end"/>
        </w:r>
      </w:hyperlink>
    </w:p>
    <w:p w14:paraId="7496C352" w14:textId="78634D39" w:rsidR="0095782B" w:rsidRPr="0095782B" w:rsidRDefault="00A9636E">
      <w:pPr>
        <w:pStyle w:val="TOC4"/>
        <w:rPr>
          <w:rFonts w:eastAsiaTheme="minorEastAsia"/>
          <w:lang w:val="en-US"/>
        </w:rPr>
      </w:pPr>
      <w:hyperlink w:anchor="_Toc80174704" w:history="1">
        <w:r w:rsidR="0095782B" w:rsidRPr="0095782B">
          <w:rPr>
            <w:rStyle w:val="Hyperlink"/>
          </w:rPr>
          <w:t>6.5.7.3</w:t>
        </w:r>
        <w:r w:rsidR="0095782B" w:rsidRPr="0095782B">
          <w:rPr>
            <w:rFonts w:eastAsiaTheme="minorEastAsia"/>
            <w:lang w:val="en-US"/>
          </w:rPr>
          <w:tab/>
        </w:r>
        <w:r w:rsidR="0095782B" w:rsidRPr="0095782B">
          <w:rPr>
            <w:rStyle w:val="Hyperlink"/>
          </w:rPr>
          <w:t>Security Constrained Economic Dispatch</w:t>
        </w:r>
        <w:r w:rsidR="0095782B" w:rsidRPr="0095782B">
          <w:rPr>
            <w:webHidden/>
          </w:rPr>
          <w:tab/>
        </w:r>
        <w:r w:rsidR="0095782B" w:rsidRPr="0095782B">
          <w:rPr>
            <w:webHidden/>
          </w:rPr>
          <w:fldChar w:fldCharType="begin"/>
        </w:r>
        <w:r w:rsidR="0095782B" w:rsidRPr="0095782B">
          <w:rPr>
            <w:webHidden/>
          </w:rPr>
          <w:instrText xml:space="preserve"> PAGEREF _Toc80174704 \h </w:instrText>
        </w:r>
        <w:r w:rsidR="0095782B" w:rsidRPr="0095782B">
          <w:rPr>
            <w:webHidden/>
          </w:rPr>
        </w:r>
        <w:r w:rsidR="0095782B" w:rsidRPr="0095782B">
          <w:rPr>
            <w:webHidden/>
          </w:rPr>
          <w:fldChar w:fldCharType="separate"/>
        </w:r>
        <w:r>
          <w:rPr>
            <w:webHidden/>
          </w:rPr>
          <w:t>6-89</w:t>
        </w:r>
        <w:r w:rsidR="0095782B" w:rsidRPr="0095782B">
          <w:rPr>
            <w:webHidden/>
          </w:rPr>
          <w:fldChar w:fldCharType="end"/>
        </w:r>
      </w:hyperlink>
    </w:p>
    <w:p w14:paraId="05B48E4F" w14:textId="40831955" w:rsidR="0095782B" w:rsidRPr="0095782B" w:rsidRDefault="00A9636E">
      <w:pPr>
        <w:pStyle w:val="TOC5"/>
        <w:rPr>
          <w:rFonts w:eastAsiaTheme="minorEastAsia"/>
          <w:i w:val="0"/>
          <w:sz w:val="20"/>
          <w:szCs w:val="20"/>
        </w:rPr>
      </w:pPr>
      <w:hyperlink w:anchor="_Toc80174706" w:history="1">
        <w:r w:rsidR="0095782B" w:rsidRPr="0095782B">
          <w:rPr>
            <w:rStyle w:val="Hyperlink"/>
            <w:i w:val="0"/>
            <w:snapToGrid w:val="0"/>
            <w:sz w:val="20"/>
            <w:szCs w:val="20"/>
          </w:rPr>
          <w:t>6.5.7.3.1</w:t>
        </w:r>
        <w:r w:rsidR="0095782B" w:rsidRPr="0095782B">
          <w:rPr>
            <w:rFonts w:eastAsiaTheme="minorEastAsia"/>
            <w:i w:val="0"/>
            <w:sz w:val="20"/>
            <w:szCs w:val="20"/>
          </w:rPr>
          <w:tab/>
        </w:r>
        <w:r w:rsidR="0095782B" w:rsidRPr="0095782B">
          <w:rPr>
            <w:rStyle w:val="Hyperlink"/>
            <w:i w:val="0"/>
            <w:snapToGrid w:val="0"/>
            <w:sz w:val="20"/>
            <w:szCs w:val="20"/>
          </w:rPr>
          <w:t>Determination of Real-Time On-Line Reliability Deployment Price Adder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_Toc80174706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6-107</w:t>
        </w:r>
        <w:r w:rsidR="0095782B" w:rsidRPr="0095782B">
          <w:rPr>
            <w:i w:val="0"/>
            <w:webHidden/>
            <w:sz w:val="20"/>
            <w:szCs w:val="20"/>
          </w:rPr>
          <w:fldChar w:fldCharType="end"/>
        </w:r>
      </w:hyperlink>
    </w:p>
    <w:p w14:paraId="501EDB03" w14:textId="3BDEBAA9" w:rsidR="0095782B" w:rsidRPr="0095782B" w:rsidRDefault="00A9636E">
      <w:pPr>
        <w:pStyle w:val="TOC4"/>
        <w:rPr>
          <w:rFonts w:eastAsiaTheme="minorEastAsia"/>
          <w:lang w:val="en-US"/>
        </w:rPr>
      </w:pPr>
      <w:hyperlink w:anchor="_Toc80174708" w:history="1">
        <w:r w:rsidR="0095782B" w:rsidRPr="0095782B">
          <w:rPr>
            <w:rStyle w:val="Hyperlink"/>
          </w:rPr>
          <w:t>6.5.7.4</w:t>
        </w:r>
        <w:r w:rsidR="0095782B" w:rsidRPr="0095782B">
          <w:rPr>
            <w:rFonts w:eastAsiaTheme="minorEastAsia"/>
            <w:lang w:val="en-US"/>
          </w:rPr>
          <w:tab/>
        </w:r>
        <w:r w:rsidR="0095782B" w:rsidRPr="0095782B">
          <w:rPr>
            <w:rStyle w:val="Hyperlink"/>
          </w:rPr>
          <w:t>Base Points</w:t>
        </w:r>
        <w:r w:rsidR="0095782B" w:rsidRPr="0095782B">
          <w:rPr>
            <w:webHidden/>
          </w:rPr>
          <w:tab/>
        </w:r>
        <w:r w:rsidR="0095782B" w:rsidRPr="0095782B">
          <w:rPr>
            <w:webHidden/>
          </w:rPr>
          <w:fldChar w:fldCharType="begin"/>
        </w:r>
        <w:r w:rsidR="0095782B" w:rsidRPr="0095782B">
          <w:rPr>
            <w:webHidden/>
          </w:rPr>
          <w:instrText xml:space="preserve"> PAGEREF _Toc80174708 \h </w:instrText>
        </w:r>
        <w:r w:rsidR="0095782B" w:rsidRPr="0095782B">
          <w:rPr>
            <w:webHidden/>
          </w:rPr>
        </w:r>
        <w:r w:rsidR="0095782B" w:rsidRPr="0095782B">
          <w:rPr>
            <w:webHidden/>
          </w:rPr>
          <w:fldChar w:fldCharType="separate"/>
        </w:r>
        <w:r>
          <w:rPr>
            <w:webHidden/>
          </w:rPr>
          <w:t>6-116</w:t>
        </w:r>
        <w:r w:rsidR="0095782B" w:rsidRPr="0095782B">
          <w:rPr>
            <w:webHidden/>
          </w:rPr>
          <w:fldChar w:fldCharType="end"/>
        </w:r>
      </w:hyperlink>
    </w:p>
    <w:p w14:paraId="7DE8431C" w14:textId="52C3EEC1" w:rsidR="0095782B" w:rsidRPr="0095782B" w:rsidRDefault="00A9636E">
      <w:pPr>
        <w:pStyle w:val="TOC4"/>
        <w:rPr>
          <w:rFonts w:eastAsiaTheme="minorEastAsia"/>
          <w:lang w:val="en-US"/>
        </w:rPr>
      </w:pPr>
      <w:hyperlink w:anchor="_Toc80174710" w:history="1">
        <w:r w:rsidR="0095782B" w:rsidRPr="0095782B">
          <w:rPr>
            <w:rStyle w:val="Hyperlink"/>
          </w:rPr>
          <w:t>6.5.7.5</w:t>
        </w:r>
        <w:r w:rsidR="0095782B" w:rsidRPr="0095782B">
          <w:rPr>
            <w:rFonts w:eastAsiaTheme="minorEastAsia"/>
            <w:lang w:val="en-US"/>
          </w:rPr>
          <w:tab/>
        </w:r>
        <w:r w:rsidR="0095782B" w:rsidRPr="0095782B">
          <w:rPr>
            <w:rStyle w:val="Hyperlink"/>
          </w:rPr>
          <w:t>Ancillary Services Capacity Monitor</w:t>
        </w:r>
        <w:r w:rsidR="0095782B" w:rsidRPr="0095782B">
          <w:rPr>
            <w:webHidden/>
          </w:rPr>
          <w:tab/>
        </w:r>
        <w:r w:rsidR="0095782B" w:rsidRPr="0095782B">
          <w:rPr>
            <w:webHidden/>
          </w:rPr>
          <w:fldChar w:fldCharType="begin"/>
        </w:r>
        <w:r w:rsidR="0095782B" w:rsidRPr="0095782B">
          <w:rPr>
            <w:webHidden/>
          </w:rPr>
          <w:instrText xml:space="preserve"> PAGEREF _Toc80174710 \h </w:instrText>
        </w:r>
        <w:r w:rsidR="0095782B" w:rsidRPr="0095782B">
          <w:rPr>
            <w:webHidden/>
          </w:rPr>
        </w:r>
        <w:r w:rsidR="0095782B" w:rsidRPr="0095782B">
          <w:rPr>
            <w:webHidden/>
          </w:rPr>
          <w:fldChar w:fldCharType="separate"/>
        </w:r>
        <w:r>
          <w:rPr>
            <w:webHidden/>
          </w:rPr>
          <w:t>6-117</w:t>
        </w:r>
        <w:r w:rsidR="0095782B" w:rsidRPr="0095782B">
          <w:rPr>
            <w:webHidden/>
          </w:rPr>
          <w:fldChar w:fldCharType="end"/>
        </w:r>
      </w:hyperlink>
    </w:p>
    <w:p w14:paraId="517CE3E5" w14:textId="201DAD51" w:rsidR="0095782B" w:rsidRPr="0095782B" w:rsidRDefault="00A9636E">
      <w:pPr>
        <w:pStyle w:val="TOC4"/>
        <w:rPr>
          <w:rFonts w:eastAsiaTheme="minorEastAsia"/>
          <w:lang w:val="en-US"/>
        </w:rPr>
      </w:pPr>
      <w:hyperlink w:anchor="_Toc80174712" w:history="1">
        <w:r w:rsidR="0095782B" w:rsidRPr="0095782B">
          <w:rPr>
            <w:rStyle w:val="Hyperlink"/>
          </w:rPr>
          <w:t>6.5.7.6</w:t>
        </w:r>
        <w:r w:rsidR="0095782B" w:rsidRPr="0095782B">
          <w:rPr>
            <w:rFonts w:eastAsiaTheme="minorEastAsia"/>
            <w:lang w:val="en-US"/>
          </w:rPr>
          <w:tab/>
        </w:r>
        <w:r w:rsidR="0095782B" w:rsidRPr="0095782B">
          <w:rPr>
            <w:rStyle w:val="Hyperlink"/>
          </w:rPr>
          <w:t>Load Frequency Control</w:t>
        </w:r>
        <w:r w:rsidR="0095782B" w:rsidRPr="0095782B">
          <w:rPr>
            <w:webHidden/>
          </w:rPr>
          <w:tab/>
        </w:r>
        <w:r w:rsidR="0095782B" w:rsidRPr="0095782B">
          <w:rPr>
            <w:webHidden/>
          </w:rPr>
          <w:fldChar w:fldCharType="begin"/>
        </w:r>
        <w:r w:rsidR="0095782B" w:rsidRPr="0095782B">
          <w:rPr>
            <w:webHidden/>
          </w:rPr>
          <w:instrText xml:space="preserve"> PAGEREF _Toc80174712 \h </w:instrText>
        </w:r>
        <w:r w:rsidR="0095782B" w:rsidRPr="0095782B">
          <w:rPr>
            <w:webHidden/>
          </w:rPr>
        </w:r>
        <w:r w:rsidR="0095782B" w:rsidRPr="0095782B">
          <w:rPr>
            <w:webHidden/>
          </w:rPr>
          <w:fldChar w:fldCharType="separate"/>
        </w:r>
        <w:r>
          <w:rPr>
            <w:webHidden/>
          </w:rPr>
          <w:t>6-128</w:t>
        </w:r>
        <w:r w:rsidR="0095782B" w:rsidRPr="0095782B">
          <w:rPr>
            <w:webHidden/>
          </w:rPr>
          <w:fldChar w:fldCharType="end"/>
        </w:r>
      </w:hyperlink>
    </w:p>
    <w:p w14:paraId="3F3FA6C0" w14:textId="0118A884" w:rsidR="0095782B" w:rsidRPr="0095782B" w:rsidRDefault="00A9636E">
      <w:pPr>
        <w:pStyle w:val="TOC5"/>
        <w:rPr>
          <w:rFonts w:eastAsiaTheme="minorEastAsia"/>
          <w:i w:val="0"/>
          <w:sz w:val="20"/>
          <w:szCs w:val="20"/>
        </w:rPr>
      </w:pPr>
      <w:hyperlink w:anchor="_Toc80174713" w:history="1">
        <w:r w:rsidR="0095782B" w:rsidRPr="0095782B">
          <w:rPr>
            <w:rStyle w:val="Hyperlink"/>
            <w:i w:val="0"/>
            <w:sz w:val="20"/>
            <w:szCs w:val="20"/>
          </w:rPr>
          <w:t>6.5.7.6.1</w:t>
        </w:r>
        <w:r w:rsidR="0095782B" w:rsidRPr="0095782B">
          <w:rPr>
            <w:rFonts w:eastAsiaTheme="minorEastAsia"/>
            <w:i w:val="0"/>
            <w:sz w:val="20"/>
            <w:szCs w:val="20"/>
          </w:rPr>
          <w:tab/>
        </w:r>
        <w:r w:rsidR="0095782B" w:rsidRPr="0095782B">
          <w:rPr>
            <w:rStyle w:val="Hyperlink"/>
            <w:i w:val="0"/>
            <w:sz w:val="20"/>
            <w:szCs w:val="20"/>
          </w:rPr>
          <w:t>LFC Process Description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_Toc80174713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6-129</w:t>
        </w:r>
        <w:r w:rsidR="0095782B" w:rsidRPr="0095782B">
          <w:rPr>
            <w:i w:val="0"/>
            <w:webHidden/>
            <w:sz w:val="20"/>
            <w:szCs w:val="20"/>
          </w:rPr>
          <w:fldChar w:fldCharType="end"/>
        </w:r>
      </w:hyperlink>
    </w:p>
    <w:p w14:paraId="28B6BC45" w14:textId="296D07F1" w:rsidR="0095782B" w:rsidRPr="0095782B" w:rsidRDefault="00A9636E">
      <w:pPr>
        <w:pStyle w:val="TOC5"/>
        <w:rPr>
          <w:rFonts w:eastAsiaTheme="minorEastAsia"/>
          <w:i w:val="0"/>
          <w:sz w:val="20"/>
          <w:szCs w:val="20"/>
        </w:rPr>
      </w:pPr>
      <w:hyperlink w:anchor="_Toc80174715" w:history="1">
        <w:r w:rsidR="0095782B" w:rsidRPr="0095782B">
          <w:rPr>
            <w:rStyle w:val="Hyperlink"/>
            <w:i w:val="0"/>
            <w:sz w:val="20"/>
            <w:szCs w:val="20"/>
          </w:rPr>
          <w:t>6.5.7.6.2</w:t>
        </w:r>
        <w:r w:rsidR="0095782B" w:rsidRPr="0095782B">
          <w:rPr>
            <w:rFonts w:eastAsiaTheme="minorEastAsia"/>
            <w:i w:val="0"/>
            <w:sz w:val="20"/>
            <w:szCs w:val="20"/>
          </w:rPr>
          <w:tab/>
        </w:r>
        <w:r w:rsidR="0095782B" w:rsidRPr="0095782B">
          <w:rPr>
            <w:rStyle w:val="Hyperlink"/>
            <w:i w:val="0"/>
            <w:sz w:val="20"/>
            <w:szCs w:val="20"/>
          </w:rPr>
          <w:t>LFC Deployment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_Toc80174715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6-132</w:t>
        </w:r>
        <w:r w:rsidR="0095782B" w:rsidRPr="0095782B">
          <w:rPr>
            <w:i w:val="0"/>
            <w:webHidden/>
            <w:sz w:val="20"/>
            <w:szCs w:val="20"/>
          </w:rPr>
          <w:fldChar w:fldCharType="end"/>
        </w:r>
      </w:hyperlink>
    </w:p>
    <w:p w14:paraId="05616289" w14:textId="64EA72EB" w:rsidR="0095782B" w:rsidRPr="0095782B" w:rsidRDefault="00A9636E">
      <w:pPr>
        <w:pStyle w:val="TOC4"/>
        <w:rPr>
          <w:rFonts w:eastAsiaTheme="minorEastAsia"/>
          <w:lang w:val="en-US"/>
        </w:rPr>
      </w:pPr>
      <w:hyperlink w:anchor="_Toc80174716" w:history="1">
        <w:r w:rsidR="0095782B" w:rsidRPr="0095782B">
          <w:rPr>
            <w:rStyle w:val="Hyperlink"/>
          </w:rPr>
          <w:t>6.5.7.7</w:t>
        </w:r>
        <w:r w:rsidR="0095782B" w:rsidRPr="0095782B">
          <w:rPr>
            <w:rFonts w:eastAsiaTheme="minorEastAsia"/>
            <w:lang w:val="en-US"/>
          </w:rPr>
          <w:tab/>
        </w:r>
        <w:r w:rsidR="0095782B" w:rsidRPr="0095782B">
          <w:rPr>
            <w:rStyle w:val="Hyperlink"/>
          </w:rPr>
          <w:t>Voltage Support Service</w:t>
        </w:r>
        <w:r w:rsidR="0095782B" w:rsidRPr="0095782B">
          <w:rPr>
            <w:webHidden/>
          </w:rPr>
          <w:tab/>
        </w:r>
        <w:r w:rsidR="0095782B" w:rsidRPr="0095782B">
          <w:rPr>
            <w:webHidden/>
          </w:rPr>
          <w:fldChar w:fldCharType="begin"/>
        </w:r>
        <w:r w:rsidR="0095782B" w:rsidRPr="0095782B">
          <w:rPr>
            <w:webHidden/>
          </w:rPr>
          <w:instrText xml:space="preserve"> PAGEREF _Toc80174716 \h </w:instrText>
        </w:r>
        <w:r w:rsidR="0095782B" w:rsidRPr="0095782B">
          <w:rPr>
            <w:webHidden/>
          </w:rPr>
        </w:r>
        <w:r w:rsidR="0095782B" w:rsidRPr="0095782B">
          <w:rPr>
            <w:webHidden/>
          </w:rPr>
          <w:fldChar w:fldCharType="separate"/>
        </w:r>
        <w:r>
          <w:rPr>
            <w:webHidden/>
          </w:rPr>
          <w:t>6-145</w:t>
        </w:r>
        <w:r w:rsidR="0095782B" w:rsidRPr="0095782B">
          <w:rPr>
            <w:webHidden/>
          </w:rPr>
          <w:fldChar w:fldCharType="end"/>
        </w:r>
      </w:hyperlink>
    </w:p>
    <w:p w14:paraId="040DCF7B" w14:textId="1BD2E709" w:rsidR="0095782B" w:rsidRPr="0095782B" w:rsidRDefault="00A9636E">
      <w:pPr>
        <w:pStyle w:val="TOC4"/>
        <w:rPr>
          <w:rFonts w:eastAsiaTheme="minorEastAsia"/>
          <w:lang w:val="en-US"/>
        </w:rPr>
      </w:pPr>
      <w:hyperlink w:anchor="_Toc80174717" w:history="1">
        <w:r w:rsidR="0095782B" w:rsidRPr="0095782B">
          <w:rPr>
            <w:rStyle w:val="Hyperlink"/>
          </w:rPr>
          <w:t>6.5.7.8</w:t>
        </w:r>
        <w:r w:rsidR="0095782B" w:rsidRPr="0095782B">
          <w:rPr>
            <w:rFonts w:eastAsiaTheme="minorEastAsia"/>
            <w:lang w:val="en-US"/>
          </w:rPr>
          <w:tab/>
        </w:r>
        <w:r w:rsidR="0095782B" w:rsidRPr="0095782B">
          <w:rPr>
            <w:rStyle w:val="Hyperlink"/>
          </w:rPr>
          <w:t>Dispatch Procedures</w:t>
        </w:r>
        <w:r w:rsidR="0095782B" w:rsidRPr="0095782B">
          <w:rPr>
            <w:webHidden/>
          </w:rPr>
          <w:tab/>
        </w:r>
        <w:r w:rsidR="0095782B" w:rsidRPr="0095782B">
          <w:rPr>
            <w:webHidden/>
          </w:rPr>
          <w:fldChar w:fldCharType="begin"/>
        </w:r>
        <w:r w:rsidR="0095782B" w:rsidRPr="0095782B">
          <w:rPr>
            <w:webHidden/>
          </w:rPr>
          <w:instrText xml:space="preserve"> PAGEREF _Toc80174717 \h </w:instrText>
        </w:r>
        <w:r w:rsidR="0095782B" w:rsidRPr="0095782B">
          <w:rPr>
            <w:webHidden/>
          </w:rPr>
        </w:r>
        <w:r w:rsidR="0095782B" w:rsidRPr="0095782B">
          <w:rPr>
            <w:webHidden/>
          </w:rPr>
          <w:fldChar w:fldCharType="separate"/>
        </w:r>
        <w:r>
          <w:rPr>
            <w:webHidden/>
          </w:rPr>
          <w:t>6-147</w:t>
        </w:r>
        <w:r w:rsidR="0095782B" w:rsidRPr="0095782B">
          <w:rPr>
            <w:webHidden/>
          </w:rPr>
          <w:fldChar w:fldCharType="end"/>
        </w:r>
      </w:hyperlink>
    </w:p>
    <w:p w14:paraId="20DD4D85" w14:textId="4C9A99DA" w:rsidR="0095782B" w:rsidRPr="0095782B" w:rsidRDefault="00A9636E">
      <w:pPr>
        <w:pStyle w:val="TOC4"/>
        <w:rPr>
          <w:rFonts w:eastAsiaTheme="minorEastAsia"/>
          <w:lang w:val="en-US"/>
        </w:rPr>
      </w:pPr>
      <w:hyperlink w:anchor="_Toc80174718" w:history="1">
        <w:r w:rsidR="0095782B" w:rsidRPr="0095782B">
          <w:rPr>
            <w:rStyle w:val="Hyperlink"/>
          </w:rPr>
          <w:t>6.5.7.9</w:t>
        </w:r>
        <w:r w:rsidR="0095782B" w:rsidRPr="0095782B">
          <w:rPr>
            <w:rFonts w:eastAsiaTheme="minorEastAsia"/>
            <w:lang w:val="en-US"/>
          </w:rPr>
          <w:tab/>
        </w:r>
        <w:r w:rsidR="0095782B" w:rsidRPr="0095782B">
          <w:rPr>
            <w:rStyle w:val="Hyperlink"/>
          </w:rPr>
          <w:t>Compliance with Dispatch Instructions</w:t>
        </w:r>
        <w:r w:rsidR="0095782B" w:rsidRPr="0095782B">
          <w:rPr>
            <w:webHidden/>
          </w:rPr>
          <w:tab/>
        </w:r>
        <w:r w:rsidR="0095782B" w:rsidRPr="0095782B">
          <w:rPr>
            <w:webHidden/>
          </w:rPr>
          <w:fldChar w:fldCharType="begin"/>
        </w:r>
        <w:r w:rsidR="0095782B" w:rsidRPr="0095782B">
          <w:rPr>
            <w:webHidden/>
          </w:rPr>
          <w:instrText xml:space="preserve"> PAGEREF _Toc80174718 \h </w:instrText>
        </w:r>
        <w:r w:rsidR="0095782B" w:rsidRPr="0095782B">
          <w:rPr>
            <w:webHidden/>
          </w:rPr>
        </w:r>
        <w:r w:rsidR="0095782B" w:rsidRPr="0095782B">
          <w:rPr>
            <w:webHidden/>
          </w:rPr>
          <w:fldChar w:fldCharType="separate"/>
        </w:r>
        <w:r>
          <w:rPr>
            <w:webHidden/>
          </w:rPr>
          <w:t>6-149</w:t>
        </w:r>
        <w:r w:rsidR="0095782B" w:rsidRPr="0095782B">
          <w:rPr>
            <w:webHidden/>
          </w:rPr>
          <w:fldChar w:fldCharType="end"/>
        </w:r>
      </w:hyperlink>
    </w:p>
    <w:p w14:paraId="64F3A4C1" w14:textId="4B346419" w:rsidR="0095782B" w:rsidRPr="0095782B" w:rsidRDefault="00A9636E">
      <w:pPr>
        <w:pStyle w:val="TOC4"/>
        <w:rPr>
          <w:rFonts w:eastAsiaTheme="minorEastAsia"/>
          <w:lang w:val="en-US"/>
        </w:rPr>
      </w:pPr>
      <w:hyperlink w:anchor="_Toc80174719" w:history="1">
        <w:r w:rsidR="0095782B" w:rsidRPr="0095782B">
          <w:rPr>
            <w:rStyle w:val="Hyperlink"/>
          </w:rPr>
          <w:t>6.5.7.10</w:t>
        </w:r>
        <w:r w:rsidR="0095782B" w:rsidRPr="0095782B">
          <w:rPr>
            <w:rFonts w:eastAsiaTheme="minorEastAsia"/>
            <w:lang w:val="en-US"/>
          </w:rPr>
          <w:tab/>
        </w:r>
        <w:r w:rsidR="0095782B" w:rsidRPr="0095782B">
          <w:rPr>
            <w:rStyle w:val="Hyperlink"/>
          </w:rPr>
          <w:t>IRR Ramp Rate Limitations</w:t>
        </w:r>
        <w:r w:rsidR="0095782B" w:rsidRPr="0095782B">
          <w:rPr>
            <w:webHidden/>
          </w:rPr>
          <w:tab/>
        </w:r>
        <w:r w:rsidR="0095782B" w:rsidRPr="0095782B">
          <w:rPr>
            <w:webHidden/>
          </w:rPr>
          <w:fldChar w:fldCharType="begin"/>
        </w:r>
        <w:r w:rsidR="0095782B" w:rsidRPr="0095782B">
          <w:rPr>
            <w:webHidden/>
          </w:rPr>
          <w:instrText xml:space="preserve"> PAGEREF _Toc80174719 \h </w:instrText>
        </w:r>
        <w:r w:rsidR="0095782B" w:rsidRPr="0095782B">
          <w:rPr>
            <w:webHidden/>
          </w:rPr>
        </w:r>
        <w:r w:rsidR="0095782B" w:rsidRPr="0095782B">
          <w:rPr>
            <w:webHidden/>
          </w:rPr>
          <w:fldChar w:fldCharType="separate"/>
        </w:r>
        <w:r>
          <w:rPr>
            <w:webHidden/>
          </w:rPr>
          <w:t>6-151</w:t>
        </w:r>
        <w:r w:rsidR="0095782B" w:rsidRPr="0095782B">
          <w:rPr>
            <w:webHidden/>
          </w:rPr>
          <w:fldChar w:fldCharType="end"/>
        </w:r>
      </w:hyperlink>
    </w:p>
    <w:p w14:paraId="72047E37" w14:textId="181C76E8" w:rsidR="0095782B" w:rsidRPr="0095782B" w:rsidRDefault="00A9636E">
      <w:pPr>
        <w:pStyle w:val="TOC4"/>
        <w:rPr>
          <w:rFonts w:eastAsiaTheme="minorEastAsia"/>
          <w:lang w:val="en-US"/>
        </w:rPr>
      </w:pPr>
      <w:hyperlink w:anchor="_Toc80174720" w:history="1">
        <w:r w:rsidR="0095782B" w:rsidRPr="0095782B">
          <w:rPr>
            <w:rStyle w:val="Hyperlink"/>
            <w:snapToGrid w:val="0"/>
          </w:rPr>
          <w:t>6.5.7.11</w:t>
        </w:r>
        <w:r w:rsidR="0095782B" w:rsidRPr="0095782B">
          <w:rPr>
            <w:rFonts w:eastAsiaTheme="minorEastAsia"/>
            <w:lang w:val="en-US"/>
          </w:rPr>
          <w:tab/>
        </w:r>
        <w:r w:rsidR="0095782B" w:rsidRPr="0095782B">
          <w:rPr>
            <w:rStyle w:val="Hyperlink"/>
            <w:snapToGrid w:val="0"/>
          </w:rPr>
          <w:t>DC-Coupled Resource Ramp Rate Limitations</w:t>
        </w:r>
        <w:r w:rsidR="0095782B" w:rsidRPr="0095782B">
          <w:rPr>
            <w:webHidden/>
          </w:rPr>
          <w:tab/>
        </w:r>
        <w:r w:rsidR="0095782B" w:rsidRPr="0095782B">
          <w:rPr>
            <w:webHidden/>
          </w:rPr>
          <w:fldChar w:fldCharType="begin"/>
        </w:r>
        <w:r w:rsidR="0095782B" w:rsidRPr="0095782B">
          <w:rPr>
            <w:webHidden/>
          </w:rPr>
          <w:instrText xml:space="preserve"> PAGEREF _Toc80174720 \h </w:instrText>
        </w:r>
        <w:r w:rsidR="0095782B" w:rsidRPr="0095782B">
          <w:rPr>
            <w:webHidden/>
          </w:rPr>
        </w:r>
        <w:r w:rsidR="0095782B" w:rsidRPr="0095782B">
          <w:rPr>
            <w:webHidden/>
          </w:rPr>
          <w:fldChar w:fldCharType="separate"/>
        </w:r>
        <w:r>
          <w:rPr>
            <w:webHidden/>
          </w:rPr>
          <w:t>6-152</w:t>
        </w:r>
        <w:r w:rsidR="0095782B" w:rsidRPr="0095782B">
          <w:rPr>
            <w:webHidden/>
          </w:rPr>
          <w:fldChar w:fldCharType="end"/>
        </w:r>
      </w:hyperlink>
    </w:p>
    <w:p w14:paraId="316AF8B8" w14:textId="43D012D4" w:rsidR="0095782B" w:rsidRPr="0095782B" w:rsidRDefault="00A9636E">
      <w:pPr>
        <w:pStyle w:val="TOC3"/>
        <w:rPr>
          <w:rFonts w:eastAsiaTheme="minorEastAsia"/>
          <w:i w:val="0"/>
          <w:iCs w:val="0"/>
        </w:rPr>
      </w:pPr>
      <w:hyperlink w:anchor="_Toc80174721" w:history="1">
        <w:r w:rsidR="0095782B" w:rsidRPr="0095782B">
          <w:rPr>
            <w:rStyle w:val="Hyperlink"/>
            <w:i w:val="0"/>
            <w:iCs w:val="0"/>
          </w:rPr>
          <w:t>6.5.8</w:t>
        </w:r>
        <w:r w:rsidR="0095782B" w:rsidRPr="0095782B">
          <w:rPr>
            <w:rFonts w:eastAsiaTheme="minorEastAsia"/>
            <w:i w:val="0"/>
            <w:iCs w:val="0"/>
          </w:rPr>
          <w:tab/>
        </w:r>
        <w:r w:rsidR="0095782B" w:rsidRPr="0095782B">
          <w:rPr>
            <w:rStyle w:val="Hyperlink"/>
            <w:i w:val="0"/>
            <w:iCs w:val="0"/>
          </w:rPr>
          <w:t>Verbal Dispatch Instruction Confirmation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_Toc80174721 \h </w:instrText>
        </w:r>
        <w:r w:rsidR="0095782B" w:rsidRPr="0095782B">
          <w:rPr>
            <w:i w:val="0"/>
            <w:iCs w:val="0"/>
            <w:webHidden/>
          </w:rPr>
        </w:r>
        <w:r w:rsidR="0095782B" w:rsidRPr="0095782B">
          <w:rPr>
            <w:i w:val="0"/>
            <w:iCs w:val="0"/>
            <w:webHidden/>
          </w:rPr>
          <w:fldChar w:fldCharType="separate"/>
        </w:r>
        <w:r>
          <w:rPr>
            <w:i w:val="0"/>
            <w:iCs w:val="0"/>
            <w:webHidden/>
          </w:rPr>
          <w:t>6-152</w:t>
        </w:r>
        <w:r w:rsidR="0095782B" w:rsidRPr="0095782B">
          <w:rPr>
            <w:i w:val="0"/>
            <w:iCs w:val="0"/>
            <w:webHidden/>
          </w:rPr>
          <w:fldChar w:fldCharType="end"/>
        </w:r>
      </w:hyperlink>
    </w:p>
    <w:p w14:paraId="6FD484AE" w14:textId="717073E6" w:rsidR="0095782B" w:rsidRPr="0095782B" w:rsidRDefault="00A9636E">
      <w:pPr>
        <w:pStyle w:val="TOC3"/>
        <w:rPr>
          <w:rFonts w:eastAsiaTheme="minorEastAsia"/>
          <w:i w:val="0"/>
          <w:iCs w:val="0"/>
        </w:rPr>
      </w:pPr>
      <w:hyperlink w:anchor="_Toc80174722" w:history="1">
        <w:r w:rsidR="0095782B" w:rsidRPr="0095782B">
          <w:rPr>
            <w:rStyle w:val="Hyperlink"/>
            <w:i w:val="0"/>
            <w:iCs w:val="0"/>
          </w:rPr>
          <w:t>6.5.9</w:t>
        </w:r>
        <w:r w:rsidR="0095782B" w:rsidRPr="0095782B">
          <w:rPr>
            <w:rFonts w:eastAsiaTheme="minorEastAsia"/>
            <w:i w:val="0"/>
            <w:iCs w:val="0"/>
          </w:rPr>
          <w:tab/>
        </w:r>
        <w:r w:rsidR="0095782B" w:rsidRPr="0095782B">
          <w:rPr>
            <w:rStyle w:val="Hyperlink"/>
            <w:i w:val="0"/>
            <w:iCs w:val="0"/>
          </w:rPr>
          <w:t>Emergency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_Toc80174722 \h </w:instrText>
        </w:r>
        <w:r w:rsidR="0095782B" w:rsidRPr="0095782B">
          <w:rPr>
            <w:i w:val="0"/>
            <w:iCs w:val="0"/>
            <w:webHidden/>
          </w:rPr>
        </w:r>
        <w:r w:rsidR="0095782B" w:rsidRPr="0095782B">
          <w:rPr>
            <w:i w:val="0"/>
            <w:iCs w:val="0"/>
            <w:webHidden/>
          </w:rPr>
          <w:fldChar w:fldCharType="separate"/>
        </w:r>
        <w:r>
          <w:rPr>
            <w:i w:val="0"/>
            <w:iCs w:val="0"/>
            <w:webHidden/>
          </w:rPr>
          <w:t>6-153</w:t>
        </w:r>
        <w:r w:rsidR="0095782B" w:rsidRPr="0095782B">
          <w:rPr>
            <w:i w:val="0"/>
            <w:iCs w:val="0"/>
            <w:webHidden/>
          </w:rPr>
          <w:fldChar w:fldCharType="end"/>
        </w:r>
      </w:hyperlink>
    </w:p>
    <w:p w14:paraId="46F2FF3F" w14:textId="068B8468" w:rsidR="0095782B" w:rsidRPr="0095782B" w:rsidRDefault="00A9636E">
      <w:pPr>
        <w:pStyle w:val="TOC4"/>
        <w:rPr>
          <w:rFonts w:eastAsiaTheme="minorEastAsia"/>
          <w:lang w:val="en-US"/>
        </w:rPr>
      </w:pPr>
      <w:hyperlink w:anchor="_Toc80174723" w:history="1">
        <w:r w:rsidR="0095782B" w:rsidRPr="0095782B">
          <w:rPr>
            <w:rStyle w:val="Hyperlink"/>
          </w:rPr>
          <w:t>6.5.9.1</w:t>
        </w:r>
        <w:r w:rsidR="0095782B" w:rsidRPr="0095782B">
          <w:rPr>
            <w:rFonts w:eastAsiaTheme="minorEastAsia"/>
            <w:lang w:val="en-US"/>
          </w:rPr>
          <w:tab/>
        </w:r>
        <w:r w:rsidR="0095782B" w:rsidRPr="0095782B">
          <w:rPr>
            <w:rStyle w:val="Hyperlink"/>
          </w:rPr>
          <w:t>Emergency and Short Supply Operation</w:t>
        </w:r>
        <w:r w:rsidR="0095782B" w:rsidRPr="0095782B">
          <w:rPr>
            <w:webHidden/>
          </w:rPr>
          <w:tab/>
        </w:r>
        <w:r w:rsidR="0095782B" w:rsidRPr="0095782B">
          <w:rPr>
            <w:webHidden/>
          </w:rPr>
          <w:fldChar w:fldCharType="begin"/>
        </w:r>
        <w:r w:rsidR="0095782B" w:rsidRPr="0095782B">
          <w:rPr>
            <w:webHidden/>
          </w:rPr>
          <w:instrText xml:space="preserve"> PAGEREF _Toc80174723 \h </w:instrText>
        </w:r>
        <w:r w:rsidR="0095782B" w:rsidRPr="0095782B">
          <w:rPr>
            <w:webHidden/>
          </w:rPr>
        </w:r>
        <w:r w:rsidR="0095782B" w:rsidRPr="0095782B">
          <w:rPr>
            <w:webHidden/>
          </w:rPr>
          <w:fldChar w:fldCharType="separate"/>
        </w:r>
        <w:r>
          <w:rPr>
            <w:webHidden/>
          </w:rPr>
          <w:t>6-153</w:t>
        </w:r>
        <w:r w:rsidR="0095782B" w:rsidRPr="0095782B">
          <w:rPr>
            <w:webHidden/>
          </w:rPr>
          <w:fldChar w:fldCharType="end"/>
        </w:r>
      </w:hyperlink>
    </w:p>
    <w:p w14:paraId="7336ED6C" w14:textId="4DBC03CC" w:rsidR="0095782B" w:rsidRPr="0095782B" w:rsidRDefault="00A9636E">
      <w:pPr>
        <w:pStyle w:val="TOC4"/>
        <w:rPr>
          <w:rFonts w:eastAsiaTheme="minorEastAsia"/>
          <w:lang w:val="en-US"/>
        </w:rPr>
      </w:pPr>
      <w:hyperlink w:anchor="_Toc80174724" w:history="1">
        <w:r w:rsidR="0095782B" w:rsidRPr="0095782B">
          <w:rPr>
            <w:rStyle w:val="Hyperlink"/>
          </w:rPr>
          <w:t>6.5.9.2</w:t>
        </w:r>
        <w:r w:rsidR="0095782B" w:rsidRPr="0095782B">
          <w:rPr>
            <w:rFonts w:eastAsiaTheme="minorEastAsia"/>
            <w:lang w:val="en-US"/>
          </w:rPr>
          <w:tab/>
        </w:r>
        <w:r w:rsidR="0095782B" w:rsidRPr="0095782B">
          <w:rPr>
            <w:rStyle w:val="Hyperlink"/>
          </w:rPr>
          <w:t>Failure of the SCED Process</w:t>
        </w:r>
        <w:r w:rsidR="0095782B" w:rsidRPr="0095782B">
          <w:rPr>
            <w:webHidden/>
          </w:rPr>
          <w:tab/>
        </w:r>
        <w:r w:rsidR="0095782B" w:rsidRPr="0095782B">
          <w:rPr>
            <w:webHidden/>
          </w:rPr>
          <w:fldChar w:fldCharType="begin"/>
        </w:r>
        <w:r w:rsidR="0095782B" w:rsidRPr="0095782B">
          <w:rPr>
            <w:webHidden/>
          </w:rPr>
          <w:instrText xml:space="preserve"> PAGEREF _Toc80174724 \h </w:instrText>
        </w:r>
        <w:r w:rsidR="0095782B" w:rsidRPr="0095782B">
          <w:rPr>
            <w:webHidden/>
          </w:rPr>
        </w:r>
        <w:r w:rsidR="0095782B" w:rsidRPr="0095782B">
          <w:rPr>
            <w:webHidden/>
          </w:rPr>
          <w:fldChar w:fldCharType="separate"/>
        </w:r>
        <w:r>
          <w:rPr>
            <w:webHidden/>
          </w:rPr>
          <w:t>6-154</w:t>
        </w:r>
        <w:r w:rsidR="0095782B" w:rsidRPr="0095782B">
          <w:rPr>
            <w:webHidden/>
          </w:rPr>
          <w:fldChar w:fldCharType="end"/>
        </w:r>
      </w:hyperlink>
    </w:p>
    <w:p w14:paraId="1D3F4AC3" w14:textId="608C6C2C" w:rsidR="0095782B" w:rsidRPr="0095782B" w:rsidRDefault="00A9636E">
      <w:pPr>
        <w:pStyle w:val="TOC4"/>
        <w:rPr>
          <w:rFonts w:eastAsiaTheme="minorEastAsia"/>
          <w:lang w:val="en-US"/>
        </w:rPr>
      </w:pPr>
      <w:hyperlink w:anchor="_Toc80174725" w:history="1">
        <w:r w:rsidR="0095782B" w:rsidRPr="0095782B">
          <w:rPr>
            <w:rStyle w:val="Hyperlink"/>
          </w:rPr>
          <w:t>6.5.9.3</w:t>
        </w:r>
        <w:r w:rsidR="0095782B" w:rsidRPr="0095782B">
          <w:rPr>
            <w:rFonts w:eastAsiaTheme="minorEastAsia"/>
            <w:lang w:val="en-US"/>
          </w:rPr>
          <w:tab/>
        </w:r>
        <w:r w:rsidR="0095782B" w:rsidRPr="0095782B">
          <w:rPr>
            <w:rStyle w:val="Hyperlink"/>
          </w:rPr>
          <w:t>Communication Prior to and During Emergency Conditions</w:t>
        </w:r>
        <w:r w:rsidR="0095782B" w:rsidRPr="0095782B">
          <w:rPr>
            <w:webHidden/>
          </w:rPr>
          <w:tab/>
        </w:r>
        <w:r w:rsidR="0095782B" w:rsidRPr="0095782B">
          <w:rPr>
            <w:webHidden/>
          </w:rPr>
          <w:fldChar w:fldCharType="begin"/>
        </w:r>
        <w:r w:rsidR="0095782B" w:rsidRPr="0095782B">
          <w:rPr>
            <w:webHidden/>
          </w:rPr>
          <w:instrText xml:space="preserve"> PAGEREF _Toc80174725 \h </w:instrText>
        </w:r>
        <w:r w:rsidR="0095782B" w:rsidRPr="0095782B">
          <w:rPr>
            <w:webHidden/>
          </w:rPr>
        </w:r>
        <w:r w:rsidR="0095782B" w:rsidRPr="0095782B">
          <w:rPr>
            <w:webHidden/>
          </w:rPr>
          <w:fldChar w:fldCharType="separate"/>
        </w:r>
        <w:r>
          <w:rPr>
            <w:webHidden/>
          </w:rPr>
          <w:t>6-156</w:t>
        </w:r>
        <w:r w:rsidR="0095782B" w:rsidRPr="0095782B">
          <w:rPr>
            <w:webHidden/>
          </w:rPr>
          <w:fldChar w:fldCharType="end"/>
        </w:r>
      </w:hyperlink>
    </w:p>
    <w:p w14:paraId="2023DE81" w14:textId="3FB8A74F" w:rsidR="0095782B" w:rsidRPr="0095782B" w:rsidRDefault="00A9636E">
      <w:pPr>
        <w:pStyle w:val="TOC5"/>
        <w:rPr>
          <w:rFonts w:eastAsiaTheme="minorEastAsia"/>
          <w:i w:val="0"/>
          <w:sz w:val="20"/>
          <w:szCs w:val="20"/>
        </w:rPr>
      </w:pPr>
      <w:hyperlink w:anchor="_Toc80174726" w:history="1">
        <w:r w:rsidR="0095782B" w:rsidRPr="0095782B">
          <w:rPr>
            <w:rStyle w:val="Hyperlink"/>
            <w:i w:val="0"/>
            <w:sz w:val="20"/>
            <w:szCs w:val="20"/>
          </w:rPr>
          <w:t>6.5.9.3.1</w:t>
        </w:r>
        <w:r w:rsidR="0095782B" w:rsidRPr="0095782B">
          <w:rPr>
            <w:rFonts w:eastAsiaTheme="minorEastAsia"/>
            <w:i w:val="0"/>
            <w:sz w:val="20"/>
            <w:szCs w:val="20"/>
          </w:rPr>
          <w:tab/>
        </w:r>
        <w:r w:rsidR="0095782B" w:rsidRPr="0095782B">
          <w:rPr>
            <w:rStyle w:val="Hyperlink"/>
            <w:i w:val="0"/>
            <w:sz w:val="20"/>
            <w:szCs w:val="20"/>
          </w:rPr>
          <w:t>Operating Condition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6-157</w:t>
        </w:r>
        <w:r w:rsidR="0095782B" w:rsidRPr="0095782B">
          <w:rPr>
            <w:i w:val="0"/>
            <w:webHidden/>
            <w:sz w:val="20"/>
            <w:szCs w:val="20"/>
          </w:rPr>
          <w:fldChar w:fldCharType="end"/>
        </w:r>
      </w:hyperlink>
    </w:p>
    <w:p w14:paraId="1B1BAF2A" w14:textId="57AA803E" w:rsidR="0095782B" w:rsidRPr="0095782B" w:rsidRDefault="00A9636E">
      <w:pPr>
        <w:pStyle w:val="TOC5"/>
        <w:rPr>
          <w:rFonts w:eastAsiaTheme="minorEastAsia"/>
          <w:i w:val="0"/>
          <w:sz w:val="20"/>
          <w:szCs w:val="20"/>
        </w:rPr>
      </w:pPr>
      <w:hyperlink w:anchor="_Toc80174727" w:history="1">
        <w:r w:rsidR="0095782B" w:rsidRPr="0095782B">
          <w:rPr>
            <w:rStyle w:val="Hyperlink"/>
            <w:i w:val="0"/>
            <w:sz w:val="20"/>
            <w:szCs w:val="20"/>
          </w:rPr>
          <w:t>6.5.9.3.1.1</w:t>
        </w:r>
        <w:r w:rsidR="0095782B" w:rsidRPr="0095782B">
          <w:rPr>
            <w:rFonts w:eastAsiaTheme="minorEastAsia"/>
            <w:i w:val="0"/>
            <w:sz w:val="20"/>
            <w:szCs w:val="20"/>
          </w:rPr>
          <w:tab/>
        </w:r>
        <w:r w:rsidR="0095782B" w:rsidRPr="0095782B">
          <w:rPr>
            <w:rStyle w:val="Hyperlink"/>
            <w:i w:val="0"/>
            <w:sz w:val="20"/>
            <w:szCs w:val="20"/>
          </w:rPr>
          <w:t>Advance Action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6-159</w:t>
        </w:r>
        <w:r w:rsidR="0095782B" w:rsidRPr="0095782B">
          <w:rPr>
            <w:i w:val="0"/>
            <w:webHidden/>
            <w:sz w:val="20"/>
            <w:szCs w:val="20"/>
          </w:rPr>
          <w:fldChar w:fldCharType="end"/>
        </w:r>
      </w:hyperlink>
    </w:p>
    <w:p w14:paraId="101BAFDC" w14:textId="458A1FEF" w:rsidR="0095782B" w:rsidRPr="0095782B" w:rsidRDefault="00A9636E">
      <w:pPr>
        <w:pStyle w:val="TOC5"/>
        <w:rPr>
          <w:rFonts w:eastAsiaTheme="minorEastAsia"/>
          <w:i w:val="0"/>
          <w:sz w:val="20"/>
          <w:szCs w:val="20"/>
        </w:rPr>
      </w:pPr>
      <w:hyperlink w:anchor="_Toc80174728" w:history="1">
        <w:r w:rsidR="0095782B" w:rsidRPr="0095782B">
          <w:rPr>
            <w:rStyle w:val="Hyperlink"/>
            <w:i w:val="0"/>
            <w:sz w:val="20"/>
            <w:szCs w:val="20"/>
          </w:rPr>
          <w:t>6.5.9.3.2</w:t>
        </w:r>
        <w:r w:rsidR="0095782B" w:rsidRPr="0095782B">
          <w:rPr>
            <w:rFonts w:eastAsiaTheme="minorEastAsia"/>
            <w:i w:val="0"/>
            <w:sz w:val="20"/>
            <w:szCs w:val="20"/>
          </w:rPr>
          <w:tab/>
        </w:r>
        <w:r w:rsidR="0095782B" w:rsidRPr="0095782B">
          <w:rPr>
            <w:rStyle w:val="Hyperlink"/>
            <w:i w:val="0"/>
            <w:sz w:val="20"/>
            <w:szCs w:val="20"/>
          </w:rPr>
          <w:t>Advisory</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6-160</w:t>
        </w:r>
        <w:r w:rsidR="0095782B" w:rsidRPr="0095782B">
          <w:rPr>
            <w:i w:val="0"/>
            <w:webHidden/>
            <w:sz w:val="20"/>
            <w:szCs w:val="20"/>
          </w:rPr>
          <w:fldChar w:fldCharType="end"/>
        </w:r>
      </w:hyperlink>
    </w:p>
    <w:p w14:paraId="113636FC" w14:textId="7195B758" w:rsidR="0095782B" w:rsidRPr="0095782B" w:rsidRDefault="00A9636E">
      <w:pPr>
        <w:pStyle w:val="TOC5"/>
        <w:rPr>
          <w:rFonts w:eastAsiaTheme="minorEastAsia"/>
          <w:i w:val="0"/>
          <w:sz w:val="20"/>
          <w:szCs w:val="20"/>
        </w:rPr>
      </w:pPr>
      <w:hyperlink w:anchor="_Toc80174729" w:history="1">
        <w:r w:rsidR="0095782B" w:rsidRPr="0095782B">
          <w:rPr>
            <w:rStyle w:val="Hyperlink"/>
            <w:i w:val="0"/>
            <w:sz w:val="20"/>
            <w:szCs w:val="20"/>
          </w:rPr>
          <w:t>6.5.9.3.3</w:t>
        </w:r>
        <w:r w:rsidR="0095782B" w:rsidRPr="0095782B">
          <w:rPr>
            <w:rFonts w:eastAsiaTheme="minorEastAsia"/>
            <w:i w:val="0"/>
            <w:sz w:val="20"/>
            <w:szCs w:val="20"/>
          </w:rPr>
          <w:tab/>
        </w:r>
        <w:r w:rsidR="0095782B" w:rsidRPr="0095782B">
          <w:rPr>
            <w:rStyle w:val="Hyperlink"/>
            <w:i w:val="0"/>
            <w:sz w:val="20"/>
            <w:szCs w:val="20"/>
          </w:rPr>
          <w:t>Watch</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6-162</w:t>
        </w:r>
        <w:r w:rsidR="0095782B" w:rsidRPr="0095782B">
          <w:rPr>
            <w:i w:val="0"/>
            <w:webHidden/>
            <w:sz w:val="20"/>
            <w:szCs w:val="20"/>
          </w:rPr>
          <w:fldChar w:fldCharType="end"/>
        </w:r>
      </w:hyperlink>
    </w:p>
    <w:p w14:paraId="67E80D87" w14:textId="5BD65F5D" w:rsidR="0095782B" w:rsidRPr="0095782B" w:rsidRDefault="00A9636E">
      <w:pPr>
        <w:pStyle w:val="TOC5"/>
        <w:rPr>
          <w:rFonts w:eastAsiaTheme="minorEastAsia"/>
          <w:i w:val="0"/>
          <w:sz w:val="20"/>
          <w:szCs w:val="20"/>
        </w:rPr>
      </w:pPr>
      <w:hyperlink w:anchor="_Toc80174730" w:history="1">
        <w:r w:rsidR="0095782B" w:rsidRPr="0095782B">
          <w:rPr>
            <w:rStyle w:val="Hyperlink"/>
            <w:i w:val="0"/>
            <w:sz w:val="20"/>
            <w:szCs w:val="20"/>
          </w:rPr>
          <w:t>6.5.9.3.4</w:t>
        </w:r>
        <w:r w:rsidR="0095782B" w:rsidRPr="0095782B">
          <w:rPr>
            <w:rFonts w:eastAsiaTheme="minorEastAsia"/>
            <w:i w:val="0"/>
            <w:sz w:val="20"/>
            <w:szCs w:val="20"/>
          </w:rPr>
          <w:tab/>
        </w:r>
        <w:r w:rsidR="0095782B" w:rsidRPr="0095782B">
          <w:rPr>
            <w:rStyle w:val="Hyperlink"/>
            <w:i w:val="0"/>
            <w:sz w:val="20"/>
            <w:szCs w:val="20"/>
          </w:rPr>
          <w:t>Emergency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6-165</w:t>
        </w:r>
        <w:r w:rsidR="0095782B" w:rsidRPr="0095782B">
          <w:rPr>
            <w:i w:val="0"/>
            <w:webHidden/>
            <w:sz w:val="20"/>
            <w:szCs w:val="20"/>
          </w:rPr>
          <w:fldChar w:fldCharType="end"/>
        </w:r>
      </w:hyperlink>
    </w:p>
    <w:p w14:paraId="4C5BE5C9" w14:textId="6025C637" w:rsidR="0095782B" w:rsidRPr="0095782B" w:rsidRDefault="00A9636E">
      <w:pPr>
        <w:pStyle w:val="TOC4"/>
        <w:rPr>
          <w:rFonts w:eastAsiaTheme="minorEastAsia"/>
          <w:lang w:val="en-US"/>
        </w:rPr>
      </w:pPr>
      <w:hyperlink w:anchor="_Toc80174731" w:history="1">
        <w:r w:rsidR="0095782B" w:rsidRPr="0095782B">
          <w:rPr>
            <w:rStyle w:val="Hyperlink"/>
          </w:rPr>
          <w:t>6.5.9.4</w:t>
        </w:r>
        <w:r w:rsidR="0095782B" w:rsidRPr="0095782B">
          <w:rPr>
            <w:rFonts w:eastAsiaTheme="minorEastAsia"/>
            <w:lang w:val="en-US"/>
          </w:rPr>
          <w:tab/>
        </w:r>
        <w:r w:rsidR="0095782B" w:rsidRPr="0095782B">
          <w:rPr>
            <w:rStyle w:val="Hyperlink"/>
          </w:rPr>
          <w:t>Energy Emergency Alert</w:t>
        </w:r>
        <w:r w:rsidR="0095782B" w:rsidRPr="0095782B">
          <w:rPr>
            <w:webHidden/>
          </w:rPr>
          <w:tab/>
        </w:r>
        <w:r w:rsidR="0095782B" w:rsidRPr="0095782B">
          <w:rPr>
            <w:webHidden/>
          </w:rPr>
          <w:fldChar w:fldCharType="begin"/>
        </w:r>
        <w:r w:rsidR="0095782B" w:rsidRPr="0095782B">
          <w:rPr>
            <w:webHidden/>
          </w:rPr>
          <w:instrText xml:space="preserve"> PAGEREF _Toc80174731 \h </w:instrText>
        </w:r>
        <w:r w:rsidR="0095782B" w:rsidRPr="0095782B">
          <w:rPr>
            <w:webHidden/>
          </w:rPr>
        </w:r>
        <w:r w:rsidR="0095782B" w:rsidRPr="0095782B">
          <w:rPr>
            <w:webHidden/>
          </w:rPr>
          <w:fldChar w:fldCharType="separate"/>
        </w:r>
        <w:r>
          <w:rPr>
            <w:webHidden/>
          </w:rPr>
          <w:t>6-166</w:t>
        </w:r>
        <w:r w:rsidR="0095782B" w:rsidRPr="0095782B">
          <w:rPr>
            <w:webHidden/>
          </w:rPr>
          <w:fldChar w:fldCharType="end"/>
        </w:r>
      </w:hyperlink>
    </w:p>
    <w:p w14:paraId="7C8B1F84" w14:textId="2E848250" w:rsidR="0095782B" w:rsidRPr="0095782B" w:rsidRDefault="00A9636E">
      <w:pPr>
        <w:pStyle w:val="TOC5"/>
        <w:rPr>
          <w:rFonts w:eastAsiaTheme="minorEastAsia"/>
          <w:i w:val="0"/>
          <w:sz w:val="20"/>
          <w:szCs w:val="20"/>
        </w:rPr>
      </w:pPr>
      <w:hyperlink w:anchor="_Toc80174732" w:history="1">
        <w:r w:rsidR="0095782B" w:rsidRPr="0095782B">
          <w:rPr>
            <w:rStyle w:val="Hyperlink"/>
            <w:i w:val="0"/>
            <w:sz w:val="20"/>
            <w:szCs w:val="20"/>
          </w:rPr>
          <w:t>6.5.9.4.1</w:t>
        </w:r>
        <w:r w:rsidR="0095782B" w:rsidRPr="0095782B">
          <w:rPr>
            <w:rFonts w:eastAsiaTheme="minorEastAsia"/>
            <w:i w:val="0"/>
            <w:sz w:val="20"/>
            <w:szCs w:val="20"/>
          </w:rPr>
          <w:tab/>
        </w:r>
        <w:r w:rsidR="0095782B" w:rsidRPr="0095782B">
          <w:rPr>
            <w:rStyle w:val="Hyperlink"/>
            <w:i w:val="0"/>
            <w:sz w:val="20"/>
            <w:szCs w:val="20"/>
          </w:rPr>
          <w:t>General Procedures Prior to EEA Operations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6-168</w:t>
        </w:r>
        <w:r w:rsidR="0095782B" w:rsidRPr="0095782B">
          <w:rPr>
            <w:i w:val="0"/>
            <w:webHidden/>
            <w:sz w:val="20"/>
            <w:szCs w:val="20"/>
          </w:rPr>
          <w:fldChar w:fldCharType="end"/>
        </w:r>
      </w:hyperlink>
    </w:p>
    <w:p w14:paraId="00450072" w14:textId="45606FEC" w:rsidR="0095782B" w:rsidRPr="0095782B" w:rsidRDefault="00A9636E">
      <w:pPr>
        <w:pStyle w:val="TOC5"/>
        <w:rPr>
          <w:rFonts w:eastAsiaTheme="minorEastAsia"/>
          <w:i w:val="0"/>
          <w:sz w:val="20"/>
          <w:szCs w:val="20"/>
        </w:rPr>
      </w:pPr>
      <w:hyperlink w:anchor="_Toc80174733" w:history="1">
        <w:r w:rsidR="0095782B" w:rsidRPr="0095782B">
          <w:rPr>
            <w:rStyle w:val="Hyperlink"/>
            <w:i w:val="0"/>
            <w:sz w:val="20"/>
            <w:szCs w:val="20"/>
          </w:rPr>
          <w:t>6.5.9.4.2</w:t>
        </w:r>
        <w:r w:rsidR="0095782B" w:rsidRPr="0095782B">
          <w:rPr>
            <w:rFonts w:eastAsiaTheme="minorEastAsia"/>
            <w:i w:val="0"/>
            <w:sz w:val="20"/>
            <w:szCs w:val="20"/>
          </w:rPr>
          <w:tab/>
        </w:r>
        <w:r w:rsidR="0095782B" w:rsidRPr="0095782B">
          <w:rPr>
            <w:rStyle w:val="Hyperlink"/>
            <w:i w:val="0"/>
            <w:sz w:val="20"/>
            <w:szCs w:val="20"/>
          </w:rPr>
          <w:t>EEA Levels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6-170</w:t>
        </w:r>
        <w:r w:rsidR="0095782B" w:rsidRPr="0095782B">
          <w:rPr>
            <w:i w:val="0"/>
            <w:webHidden/>
            <w:sz w:val="20"/>
            <w:szCs w:val="20"/>
          </w:rPr>
          <w:fldChar w:fldCharType="end"/>
        </w:r>
      </w:hyperlink>
    </w:p>
    <w:p w14:paraId="722EC1B2" w14:textId="148DE395" w:rsidR="0095782B" w:rsidRPr="0095782B" w:rsidRDefault="00A9636E">
      <w:pPr>
        <w:pStyle w:val="TOC5"/>
        <w:rPr>
          <w:rFonts w:eastAsiaTheme="minorEastAsia"/>
          <w:i w:val="0"/>
          <w:sz w:val="20"/>
          <w:szCs w:val="20"/>
        </w:rPr>
      </w:pPr>
      <w:hyperlink w:anchor="_Toc80174734" w:history="1">
        <w:r w:rsidR="0095782B" w:rsidRPr="0095782B">
          <w:rPr>
            <w:rStyle w:val="Hyperlink"/>
            <w:i w:val="0"/>
            <w:sz w:val="20"/>
            <w:szCs w:val="20"/>
          </w:rPr>
          <w:t>6.5.9.4.3</w:t>
        </w:r>
        <w:r w:rsidR="0095782B" w:rsidRPr="0095782B">
          <w:rPr>
            <w:rFonts w:eastAsiaTheme="minorEastAsia"/>
            <w:i w:val="0"/>
            <w:sz w:val="20"/>
            <w:szCs w:val="20"/>
          </w:rPr>
          <w:tab/>
        </w:r>
        <w:r w:rsidR="0095782B" w:rsidRPr="0095782B">
          <w:rPr>
            <w:rStyle w:val="Hyperlink"/>
            <w:i w:val="0"/>
            <w:sz w:val="20"/>
            <w:szCs w:val="20"/>
          </w:rPr>
          <w:t>Restoration of Market Operations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6-175</w:t>
        </w:r>
        <w:r w:rsidR="0095782B" w:rsidRPr="0095782B">
          <w:rPr>
            <w:i w:val="0"/>
            <w:webHidden/>
            <w:sz w:val="20"/>
            <w:szCs w:val="20"/>
          </w:rPr>
          <w:fldChar w:fldCharType="end"/>
        </w:r>
      </w:hyperlink>
    </w:p>
    <w:p w14:paraId="06C9B0EC" w14:textId="270A89F1" w:rsidR="0095782B" w:rsidRPr="0095782B" w:rsidRDefault="00A9636E">
      <w:pPr>
        <w:pStyle w:val="TOC4"/>
        <w:rPr>
          <w:rFonts w:eastAsiaTheme="minorEastAsia"/>
          <w:lang w:val="en-US"/>
        </w:rPr>
      </w:pPr>
      <w:hyperlink w:anchor="_Toc80174735" w:history="1">
        <w:r w:rsidR="0095782B" w:rsidRPr="0095782B">
          <w:rPr>
            <w:rStyle w:val="Hyperlink"/>
          </w:rPr>
          <w:t>6.5.9.5</w:t>
        </w:r>
        <w:r w:rsidR="0095782B" w:rsidRPr="0095782B">
          <w:rPr>
            <w:rFonts w:eastAsiaTheme="minorEastAsia"/>
            <w:lang w:val="en-US"/>
          </w:rPr>
          <w:tab/>
        </w:r>
        <w:r w:rsidR="0095782B" w:rsidRPr="0095782B">
          <w:rPr>
            <w:rStyle w:val="Hyperlink"/>
          </w:rPr>
          <w:t>Block Load Transfers between ERCOT and Non-ERCOT Control Areas</w:t>
        </w:r>
        <w:r w:rsidR="0095782B" w:rsidRPr="0095782B">
          <w:rPr>
            <w:webHidden/>
          </w:rPr>
          <w:tab/>
        </w:r>
        <w:r w:rsidR="0095782B" w:rsidRPr="0095782B">
          <w:rPr>
            <w:webHidden/>
          </w:rPr>
          <w:fldChar w:fldCharType="begin"/>
        </w:r>
        <w:r w:rsidR="0095782B" w:rsidRPr="0095782B">
          <w:rPr>
            <w:webHidden/>
          </w:rPr>
          <w:instrText xml:space="preserve"> PAGEREF _Toc80174735 \h </w:instrText>
        </w:r>
        <w:r w:rsidR="0095782B" w:rsidRPr="0095782B">
          <w:rPr>
            <w:webHidden/>
          </w:rPr>
        </w:r>
        <w:r w:rsidR="0095782B" w:rsidRPr="0095782B">
          <w:rPr>
            <w:webHidden/>
          </w:rPr>
          <w:fldChar w:fldCharType="separate"/>
        </w:r>
        <w:r>
          <w:rPr>
            <w:webHidden/>
          </w:rPr>
          <w:t>6-176</w:t>
        </w:r>
        <w:r w:rsidR="0095782B" w:rsidRPr="0095782B">
          <w:rPr>
            <w:webHidden/>
          </w:rPr>
          <w:fldChar w:fldCharType="end"/>
        </w:r>
      </w:hyperlink>
    </w:p>
    <w:p w14:paraId="0294F4C7" w14:textId="67245E1F" w:rsidR="0095782B" w:rsidRPr="0095782B" w:rsidRDefault="00A9636E">
      <w:pPr>
        <w:pStyle w:val="TOC5"/>
        <w:rPr>
          <w:rFonts w:eastAsiaTheme="minorEastAsia"/>
          <w:i w:val="0"/>
          <w:sz w:val="20"/>
          <w:szCs w:val="20"/>
        </w:rPr>
      </w:pPr>
      <w:hyperlink w:anchor="_Toc80174736" w:history="1">
        <w:r w:rsidR="0095782B" w:rsidRPr="0095782B">
          <w:rPr>
            <w:rStyle w:val="Hyperlink"/>
            <w:i w:val="0"/>
            <w:sz w:val="20"/>
            <w:szCs w:val="20"/>
          </w:rPr>
          <w:t>6.5.9.5.1</w:t>
        </w:r>
        <w:r w:rsidR="0095782B" w:rsidRPr="0095782B">
          <w:rPr>
            <w:rFonts w:eastAsiaTheme="minorEastAsia"/>
            <w:i w:val="0"/>
            <w:sz w:val="20"/>
            <w:szCs w:val="20"/>
          </w:rPr>
          <w:tab/>
        </w:r>
        <w:r w:rsidR="0095782B" w:rsidRPr="0095782B">
          <w:rPr>
            <w:rStyle w:val="Hyperlink"/>
            <w:i w:val="0"/>
            <w:sz w:val="20"/>
            <w:szCs w:val="20"/>
          </w:rPr>
          <w:t>Registration and Posting of BLT Points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6-177</w:t>
        </w:r>
        <w:r w:rsidR="0095782B" w:rsidRPr="0095782B">
          <w:rPr>
            <w:i w:val="0"/>
            <w:webHidden/>
            <w:sz w:val="20"/>
            <w:szCs w:val="20"/>
          </w:rPr>
          <w:fldChar w:fldCharType="end"/>
        </w:r>
      </w:hyperlink>
    </w:p>
    <w:p w14:paraId="277F1BC2" w14:textId="5C548911" w:rsidR="0095782B" w:rsidRPr="0095782B" w:rsidRDefault="00A9636E">
      <w:pPr>
        <w:pStyle w:val="TOC5"/>
        <w:rPr>
          <w:rFonts w:eastAsiaTheme="minorEastAsia"/>
          <w:i w:val="0"/>
          <w:sz w:val="20"/>
          <w:szCs w:val="20"/>
        </w:rPr>
      </w:pPr>
      <w:hyperlink w:anchor="_Toc80174737" w:history="1">
        <w:r w:rsidR="0095782B" w:rsidRPr="0095782B">
          <w:rPr>
            <w:rStyle w:val="Hyperlink"/>
            <w:i w:val="0"/>
            <w:sz w:val="20"/>
            <w:szCs w:val="20"/>
          </w:rPr>
          <w:t>6.5.9.5.2</w:t>
        </w:r>
        <w:r w:rsidR="0095782B" w:rsidRPr="0095782B">
          <w:rPr>
            <w:rFonts w:eastAsiaTheme="minorEastAsia"/>
            <w:i w:val="0"/>
            <w:sz w:val="20"/>
            <w:szCs w:val="20"/>
          </w:rPr>
          <w:tab/>
        </w:r>
        <w:r w:rsidR="0095782B" w:rsidRPr="0095782B">
          <w:rPr>
            <w:rStyle w:val="Hyperlink"/>
            <w:i w:val="0"/>
            <w:sz w:val="20"/>
            <w:szCs w:val="20"/>
          </w:rPr>
          <w:t>Scheduling and Operation of BLTs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6-178</w:t>
        </w:r>
        <w:r w:rsidR="0095782B" w:rsidRPr="0095782B">
          <w:rPr>
            <w:i w:val="0"/>
            <w:webHidden/>
            <w:sz w:val="20"/>
            <w:szCs w:val="20"/>
          </w:rPr>
          <w:fldChar w:fldCharType="end"/>
        </w:r>
      </w:hyperlink>
    </w:p>
    <w:p w14:paraId="5258B46C" w14:textId="4777398A" w:rsidR="0095782B" w:rsidRPr="0095782B" w:rsidRDefault="00A9636E">
      <w:pPr>
        <w:pStyle w:val="TOC4"/>
        <w:rPr>
          <w:rFonts w:eastAsiaTheme="minorEastAsia"/>
          <w:lang w:val="en-US"/>
        </w:rPr>
      </w:pPr>
      <w:hyperlink w:anchor="_Toc80174738" w:history="1">
        <w:r w:rsidR="0095782B" w:rsidRPr="0095782B">
          <w:rPr>
            <w:rStyle w:val="Hyperlink"/>
          </w:rPr>
          <w:t>6.5.9.6</w:t>
        </w:r>
        <w:r w:rsidR="0095782B" w:rsidRPr="0095782B">
          <w:rPr>
            <w:rFonts w:eastAsiaTheme="minorEastAsia"/>
            <w:lang w:val="en-US"/>
          </w:rPr>
          <w:tab/>
        </w:r>
        <w:r w:rsidR="0095782B" w:rsidRPr="0095782B">
          <w:rPr>
            <w:rStyle w:val="Hyperlink"/>
          </w:rPr>
          <w:t>Black Start</w:t>
        </w:r>
        <w:r w:rsidR="0095782B" w:rsidRPr="0095782B">
          <w:rPr>
            <w:webHidden/>
          </w:rPr>
          <w:tab/>
        </w:r>
        <w:r w:rsidR="0095782B" w:rsidRPr="0095782B">
          <w:rPr>
            <w:webHidden/>
          </w:rPr>
          <w:fldChar w:fldCharType="begin"/>
        </w:r>
        <w:r w:rsidR="0095782B" w:rsidRPr="0095782B">
          <w:rPr>
            <w:webHidden/>
          </w:rPr>
          <w:instrText xml:space="preserve"> PAGEREF _Toc80174738 \h </w:instrText>
        </w:r>
        <w:r w:rsidR="0095782B" w:rsidRPr="0095782B">
          <w:rPr>
            <w:webHidden/>
          </w:rPr>
        </w:r>
        <w:r w:rsidR="0095782B" w:rsidRPr="0095782B">
          <w:rPr>
            <w:webHidden/>
          </w:rPr>
          <w:fldChar w:fldCharType="separate"/>
        </w:r>
        <w:r>
          <w:rPr>
            <w:webHidden/>
          </w:rPr>
          <w:t>6-179</w:t>
        </w:r>
        <w:r w:rsidR="0095782B" w:rsidRPr="0095782B">
          <w:rPr>
            <w:webHidden/>
          </w:rPr>
          <w:fldChar w:fldCharType="end"/>
        </w:r>
      </w:hyperlink>
    </w:p>
    <w:p w14:paraId="300E8700" w14:textId="13F34E35" w:rsidR="0095782B" w:rsidRPr="0095782B" w:rsidRDefault="00A9636E">
      <w:pPr>
        <w:pStyle w:val="TOC2"/>
        <w:rPr>
          <w:rFonts w:eastAsiaTheme="minorEastAsia"/>
          <w:noProof/>
        </w:rPr>
      </w:pPr>
      <w:hyperlink w:anchor="_Toc80174739" w:history="1">
        <w:r w:rsidR="0095782B" w:rsidRPr="0095782B">
          <w:rPr>
            <w:rStyle w:val="Hyperlink"/>
            <w:noProof/>
          </w:rPr>
          <w:t>6.6</w:t>
        </w:r>
        <w:r w:rsidR="0095782B" w:rsidRPr="0095782B">
          <w:rPr>
            <w:rFonts w:eastAsiaTheme="minorEastAsia"/>
            <w:noProof/>
          </w:rPr>
          <w:tab/>
        </w:r>
        <w:r w:rsidR="0095782B" w:rsidRPr="0095782B">
          <w:rPr>
            <w:rStyle w:val="Hyperlink"/>
            <w:noProof/>
          </w:rPr>
          <w:t>Settlement Calculations for the Real-Time Energy Operations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_Toc80174739 \h </w:instrText>
        </w:r>
        <w:r w:rsidR="0095782B" w:rsidRPr="0095782B">
          <w:rPr>
            <w:noProof/>
            <w:webHidden/>
          </w:rPr>
        </w:r>
        <w:r w:rsidR="0095782B" w:rsidRPr="0095782B">
          <w:rPr>
            <w:noProof/>
            <w:webHidden/>
          </w:rPr>
          <w:fldChar w:fldCharType="separate"/>
        </w:r>
        <w:r>
          <w:rPr>
            <w:noProof/>
            <w:webHidden/>
          </w:rPr>
          <w:t>6-179</w:t>
        </w:r>
        <w:r w:rsidR="0095782B" w:rsidRPr="0095782B">
          <w:rPr>
            <w:noProof/>
            <w:webHidden/>
          </w:rPr>
          <w:fldChar w:fldCharType="end"/>
        </w:r>
      </w:hyperlink>
    </w:p>
    <w:p w14:paraId="385DD6D4" w14:textId="35E863CA" w:rsidR="0095782B" w:rsidRPr="0095782B" w:rsidRDefault="00A9636E">
      <w:pPr>
        <w:pStyle w:val="TOC3"/>
        <w:rPr>
          <w:rFonts w:eastAsiaTheme="minorEastAsia"/>
          <w:i w:val="0"/>
          <w:iCs w:val="0"/>
        </w:rPr>
      </w:pPr>
      <w:hyperlink w:anchor="_Toc80174740" w:history="1">
        <w:r w:rsidR="0095782B" w:rsidRPr="0095782B">
          <w:rPr>
            <w:rStyle w:val="Hyperlink"/>
            <w:i w:val="0"/>
            <w:iCs w:val="0"/>
          </w:rPr>
          <w:t>6.6.1</w:t>
        </w:r>
        <w:r w:rsidR="0095782B" w:rsidRPr="0095782B">
          <w:rPr>
            <w:rFonts w:eastAsiaTheme="minorEastAsia"/>
            <w:i w:val="0"/>
            <w:iCs w:val="0"/>
          </w:rPr>
          <w:tab/>
        </w:r>
        <w:r w:rsidR="0095782B" w:rsidRPr="0095782B">
          <w:rPr>
            <w:rStyle w:val="Hyperlink"/>
            <w:i w:val="0"/>
            <w:iCs w:val="0"/>
          </w:rPr>
          <w:t>Real-Time Settlement Point Prices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_Toc80174740 \h </w:instrText>
        </w:r>
        <w:r w:rsidR="0095782B" w:rsidRPr="0095782B">
          <w:rPr>
            <w:i w:val="0"/>
            <w:iCs w:val="0"/>
            <w:webHidden/>
          </w:rPr>
        </w:r>
        <w:r w:rsidR="0095782B" w:rsidRPr="0095782B">
          <w:rPr>
            <w:i w:val="0"/>
            <w:iCs w:val="0"/>
            <w:webHidden/>
          </w:rPr>
          <w:fldChar w:fldCharType="separate"/>
        </w:r>
        <w:r>
          <w:rPr>
            <w:i w:val="0"/>
            <w:iCs w:val="0"/>
            <w:webHidden/>
          </w:rPr>
          <w:t>6-179</w:t>
        </w:r>
        <w:r w:rsidR="0095782B" w:rsidRPr="0095782B">
          <w:rPr>
            <w:i w:val="0"/>
            <w:iCs w:val="0"/>
            <w:webHidden/>
          </w:rPr>
          <w:fldChar w:fldCharType="end"/>
        </w:r>
      </w:hyperlink>
    </w:p>
    <w:p w14:paraId="030755F7" w14:textId="19D4C0EE" w:rsidR="0095782B" w:rsidRPr="0095782B" w:rsidRDefault="00A9636E">
      <w:pPr>
        <w:pStyle w:val="TOC4"/>
        <w:rPr>
          <w:rFonts w:eastAsiaTheme="minorEastAsia"/>
          <w:lang w:val="en-US"/>
        </w:rPr>
      </w:pPr>
      <w:hyperlink w:anchor="_Toc80174741" w:history="1">
        <w:r w:rsidR="0095782B" w:rsidRPr="0095782B">
          <w:rPr>
            <w:rStyle w:val="Hyperlink"/>
          </w:rPr>
          <w:t>6.6.1.1</w:t>
        </w:r>
        <w:r w:rsidR="0095782B" w:rsidRPr="0095782B">
          <w:rPr>
            <w:rFonts w:eastAsiaTheme="minorEastAsia"/>
            <w:lang w:val="en-US"/>
          </w:rPr>
          <w:tab/>
        </w:r>
        <w:r w:rsidR="0095782B" w:rsidRPr="0095782B">
          <w:rPr>
            <w:rStyle w:val="Hyperlink"/>
          </w:rPr>
          <w:t>Real-Time Settlement Point Price for a Resource Node</w:t>
        </w:r>
        <w:r w:rsidR="0095782B" w:rsidRPr="0095782B">
          <w:rPr>
            <w:webHidden/>
          </w:rPr>
          <w:tab/>
        </w:r>
        <w:r w:rsidR="0095782B" w:rsidRPr="0095782B">
          <w:rPr>
            <w:webHidden/>
          </w:rPr>
          <w:fldChar w:fldCharType="begin"/>
        </w:r>
        <w:r w:rsidR="0095782B" w:rsidRPr="0095782B">
          <w:rPr>
            <w:webHidden/>
          </w:rPr>
          <w:instrText xml:space="preserve"> PAGEREF _Toc80174741 \h </w:instrText>
        </w:r>
        <w:r w:rsidR="0095782B" w:rsidRPr="0095782B">
          <w:rPr>
            <w:webHidden/>
          </w:rPr>
        </w:r>
        <w:r w:rsidR="0095782B" w:rsidRPr="0095782B">
          <w:rPr>
            <w:webHidden/>
          </w:rPr>
          <w:fldChar w:fldCharType="separate"/>
        </w:r>
        <w:r>
          <w:rPr>
            <w:webHidden/>
          </w:rPr>
          <w:t>6-180</w:t>
        </w:r>
        <w:r w:rsidR="0095782B" w:rsidRPr="0095782B">
          <w:rPr>
            <w:webHidden/>
          </w:rPr>
          <w:fldChar w:fldCharType="end"/>
        </w:r>
      </w:hyperlink>
    </w:p>
    <w:p w14:paraId="4B799B21" w14:textId="7F769ED5" w:rsidR="0095782B" w:rsidRPr="0095782B" w:rsidRDefault="00A9636E">
      <w:pPr>
        <w:pStyle w:val="TOC4"/>
        <w:rPr>
          <w:rFonts w:eastAsiaTheme="minorEastAsia"/>
          <w:lang w:val="en-US"/>
        </w:rPr>
      </w:pPr>
      <w:hyperlink w:anchor="_Toc80174742" w:history="1">
        <w:r w:rsidR="0095782B" w:rsidRPr="0095782B">
          <w:rPr>
            <w:rStyle w:val="Hyperlink"/>
          </w:rPr>
          <w:t>6.6.1.2</w:t>
        </w:r>
        <w:r w:rsidR="0095782B" w:rsidRPr="0095782B">
          <w:rPr>
            <w:rFonts w:eastAsiaTheme="minorEastAsia"/>
            <w:lang w:val="en-US"/>
          </w:rPr>
          <w:tab/>
        </w:r>
        <w:r w:rsidR="0095782B" w:rsidRPr="0095782B">
          <w:rPr>
            <w:rStyle w:val="Hyperlink"/>
          </w:rPr>
          <w:t>Real-Time Settlement Point Price for a Load Zone</w:t>
        </w:r>
        <w:r w:rsidR="0095782B" w:rsidRPr="0095782B">
          <w:rPr>
            <w:webHidden/>
          </w:rPr>
          <w:tab/>
        </w:r>
        <w:r w:rsidR="0095782B" w:rsidRPr="0095782B">
          <w:rPr>
            <w:webHidden/>
          </w:rPr>
          <w:fldChar w:fldCharType="begin"/>
        </w:r>
        <w:r w:rsidR="0095782B" w:rsidRPr="0095782B">
          <w:rPr>
            <w:webHidden/>
          </w:rPr>
          <w:instrText xml:space="preserve"> PAGEREF _Toc80174742 \h </w:instrText>
        </w:r>
        <w:r w:rsidR="0095782B" w:rsidRPr="0095782B">
          <w:rPr>
            <w:webHidden/>
          </w:rPr>
        </w:r>
        <w:r w:rsidR="0095782B" w:rsidRPr="0095782B">
          <w:rPr>
            <w:webHidden/>
          </w:rPr>
          <w:fldChar w:fldCharType="separate"/>
        </w:r>
        <w:r>
          <w:rPr>
            <w:webHidden/>
          </w:rPr>
          <w:t>6-183</w:t>
        </w:r>
        <w:r w:rsidR="0095782B" w:rsidRPr="0095782B">
          <w:rPr>
            <w:webHidden/>
          </w:rPr>
          <w:fldChar w:fldCharType="end"/>
        </w:r>
      </w:hyperlink>
    </w:p>
    <w:p w14:paraId="134115E3" w14:textId="5E1BB143" w:rsidR="0095782B" w:rsidRPr="0095782B" w:rsidRDefault="00A9636E">
      <w:pPr>
        <w:pStyle w:val="TOC4"/>
        <w:rPr>
          <w:rFonts w:eastAsiaTheme="minorEastAsia"/>
          <w:lang w:val="en-US"/>
        </w:rPr>
      </w:pPr>
      <w:hyperlink w:anchor="_Toc80174743" w:history="1">
        <w:r w:rsidR="0095782B" w:rsidRPr="0095782B">
          <w:rPr>
            <w:rStyle w:val="Hyperlink"/>
          </w:rPr>
          <w:t>6.6.1.3</w:t>
        </w:r>
        <w:r w:rsidR="0095782B" w:rsidRPr="0095782B">
          <w:rPr>
            <w:rFonts w:eastAsiaTheme="minorEastAsia"/>
            <w:lang w:val="en-US"/>
          </w:rPr>
          <w:tab/>
        </w:r>
        <w:r w:rsidR="0095782B" w:rsidRPr="0095782B">
          <w:rPr>
            <w:rStyle w:val="Hyperlink"/>
          </w:rPr>
          <w:t>Real-Time Settlement Point Price for a Hub</w:t>
        </w:r>
        <w:r w:rsidR="0095782B" w:rsidRPr="0095782B">
          <w:rPr>
            <w:webHidden/>
          </w:rPr>
          <w:tab/>
        </w:r>
        <w:r w:rsidR="0095782B" w:rsidRPr="0095782B">
          <w:rPr>
            <w:webHidden/>
          </w:rPr>
          <w:fldChar w:fldCharType="begin"/>
        </w:r>
        <w:r w:rsidR="0095782B" w:rsidRPr="0095782B">
          <w:rPr>
            <w:webHidden/>
          </w:rPr>
          <w:instrText xml:space="preserve"> PAGEREF _Toc80174743 \h </w:instrText>
        </w:r>
        <w:r w:rsidR="0095782B" w:rsidRPr="0095782B">
          <w:rPr>
            <w:webHidden/>
          </w:rPr>
        </w:r>
        <w:r w:rsidR="0095782B" w:rsidRPr="0095782B">
          <w:rPr>
            <w:webHidden/>
          </w:rPr>
          <w:fldChar w:fldCharType="separate"/>
        </w:r>
        <w:r>
          <w:rPr>
            <w:webHidden/>
          </w:rPr>
          <w:t>6-188</w:t>
        </w:r>
        <w:r w:rsidR="0095782B" w:rsidRPr="0095782B">
          <w:rPr>
            <w:webHidden/>
          </w:rPr>
          <w:fldChar w:fldCharType="end"/>
        </w:r>
      </w:hyperlink>
    </w:p>
    <w:p w14:paraId="42F1683A" w14:textId="7138169F" w:rsidR="0095782B" w:rsidRPr="0095782B" w:rsidRDefault="00A9636E">
      <w:pPr>
        <w:pStyle w:val="TOC4"/>
        <w:rPr>
          <w:rFonts w:eastAsiaTheme="minorEastAsia"/>
          <w:lang w:val="en-US"/>
        </w:rPr>
      </w:pPr>
      <w:hyperlink w:anchor="_Toc80174744" w:history="1">
        <w:r w:rsidR="0095782B" w:rsidRPr="0095782B">
          <w:rPr>
            <w:rStyle w:val="Hyperlink"/>
          </w:rPr>
          <w:t>6.6.1.4</w:t>
        </w:r>
        <w:r w:rsidR="0095782B" w:rsidRPr="0095782B">
          <w:rPr>
            <w:rFonts w:eastAsiaTheme="minorEastAsia"/>
            <w:lang w:val="en-US"/>
          </w:rPr>
          <w:tab/>
        </w:r>
        <w:r w:rsidR="0095782B" w:rsidRPr="0095782B">
          <w:rPr>
            <w:rStyle w:val="Hyperlink"/>
          </w:rPr>
          <w:t>Load Zone LMPs</w:t>
        </w:r>
        <w:r w:rsidR="0095782B" w:rsidRPr="0095782B">
          <w:rPr>
            <w:webHidden/>
          </w:rPr>
          <w:tab/>
        </w:r>
        <w:r w:rsidR="0095782B" w:rsidRPr="0095782B">
          <w:rPr>
            <w:webHidden/>
          </w:rPr>
          <w:fldChar w:fldCharType="begin"/>
        </w:r>
        <w:r w:rsidR="0095782B" w:rsidRPr="0095782B">
          <w:rPr>
            <w:webHidden/>
          </w:rPr>
          <w:instrText xml:space="preserve"> PAGEREF _Toc80174744 \h </w:instrText>
        </w:r>
        <w:r w:rsidR="0095782B" w:rsidRPr="0095782B">
          <w:rPr>
            <w:webHidden/>
          </w:rPr>
        </w:r>
        <w:r w:rsidR="0095782B" w:rsidRPr="0095782B">
          <w:rPr>
            <w:webHidden/>
          </w:rPr>
          <w:fldChar w:fldCharType="separate"/>
        </w:r>
        <w:r>
          <w:rPr>
            <w:webHidden/>
          </w:rPr>
          <w:t>6-188</w:t>
        </w:r>
        <w:r w:rsidR="0095782B" w:rsidRPr="0095782B">
          <w:rPr>
            <w:webHidden/>
          </w:rPr>
          <w:fldChar w:fldCharType="end"/>
        </w:r>
      </w:hyperlink>
    </w:p>
    <w:p w14:paraId="42384CD7" w14:textId="4893E6E2" w:rsidR="0095782B" w:rsidRPr="0095782B" w:rsidRDefault="00A9636E">
      <w:pPr>
        <w:pStyle w:val="TOC4"/>
        <w:rPr>
          <w:rFonts w:eastAsiaTheme="minorEastAsia"/>
          <w:lang w:val="en-US"/>
        </w:rPr>
      </w:pPr>
      <w:hyperlink w:anchor="_Toc80174745" w:history="1">
        <w:r w:rsidR="0095782B" w:rsidRPr="0095782B">
          <w:rPr>
            <w:rStyle w:val="Hyperlink"/>
          </w:rPr>
          <w:t>6.6.1.5</w:t>
        </w:r>
        <w:r w:rsidR="0095782B" w:rsidRPr="0095782B">
          <w:rPr>
            <w:rFonts w:eastAsiaTheme="minorEastAsia"/>
            <w:lang w:val="en-US"/>
          </w:rPr>
          <w:tab/>
        </w:r>
        <w:r w:rsidR="0095782B" w:rsidRPr="0095782B">
          <w:rPr>
            <w:rStyle w:val="Hyperlink"/>
          </w:rPr>
          <w:t xml:space="preserve"> Hub LMPs</w:t>
        </w:r>
        <w:r w:rsidR="0095782B" w:rsidRPr="0095782B">
          <w:rPr>
            <w:webHidden/>
          </w:rPr>
          <w:tab/>
        </w:r>
        <w:r w:rsidR="0095782B" w:rsidRPr="0095782B">
          <w:rPr>
            <w:webHidden/>
          </w:rPr>
          <w:fldChar w:fldCharType="begin"/>
        </w:r>
        <w:r w:rsidR="0095782B" w:rsidRPr="0095782B">
          <w:rPr>
            <w:webHidden/>
          </w:rPr>
          <w:instrText xml:space="preserve"> PAGEREF _Toc80174745 \h </w:instrText>
        </w:r>
        <w:r w:rsidR="0095782B" w:rsidRPr="0095782B">
          <w:rPr>
            <w:webHidden/>
          </w:rPr>
        </w:r>
        <w:r w:rsidR="0095782B" w:rsidRPr="0095782B">
          <w:rPr>
            <w:webHidden/>
          </w:rPr>
          <w:fldChar w:fldCharType="separate"/>
        </w:r>
        <w:r>
          <w:rPr>
            <w:webHidden/>
          </w:rPr>
          <w:t>6-188</w:t>
        </w:r>
        <w:r w:rsidR="0095782B" w:rsidRPr="0095782B">
          <w:rPr>
            <w:webHidden/>
          </w:rPr>
          <w:fldChar w:fldCharType="end"/>
        </w:r>
      </w:hyperlink>
    </w:p>
    <w:p w14:paraId="6DD329AB" w14:textId="01C2C374" w:rsidR="0095782B" w:rsidRPr="0095782B" w:rsidRDefault="00A9636E">
      <w:pPr>
        <w:pStyle w:val="TOC4"/>
        <w:rPr>
          <w:rFonts w:eastAsiaTheme="minorEastAsia"/>
          <w:lang w:val="en-US"/>
        </w:rPr>
      </w:pPr>
      <w:hyperlink w:anchor="_Toc80174747" w:history="1">
        <w:r w:rsidR="0095782B" w:rsidRPr="0095782B">
          <w:rPr>
            <w:rStyle w:val="Hyperlink"/>
            <w:snapToGrid w:val="0"/>
          </w:rPr>
          <w:t>6.6.1.6</w:t>
        </w:r>
        <w:r w:rsidR="0095782B" w:rsidRPr="0095782B">
          <w:rPr>
            <w:rFonts w:eastAsiaTheme="minorEastAsia"/>
            <w:lang w:val="en-US"/>
          </w:rPr>
          <w:tab/>
        </w:r>
        <w:r w:rsidR="0095782B" w:rsidRPr="0095782B">
          <w:rPr>
            <w:rStyle w:val="Hyperlink"/>
            <w:snapToGrid w:val="0"/>
          </w:rPr>
          <w:t xml:space="preserve"> Real-Time Market Clearing Prices for Ancillary Services</w:t>
        </w:r>
        <w:r w:rsidR="0095782B" w:rsidRPr="0095782B">
          <w:rPr>
            <w:webHidden/>
          </w:rPr>
          <w:tab/>
        </w:r>
        <w:r w:rsidR="0095782B" w:rsidRPr="0095782B">
          <w:rPr>
            <w:webHidden/>
          </w:rPr>
          <w:fldChar w:fldCharType="begin"/>
        </w:r>
        <w:r w:rsidR="0095782B" w:rsidRPr="0095782B">
          <w:rPr>
            <w:webHidden/>
          </w:rPr>
          <w:instrText xml:space="preserve"> PAGEREF _Toc80174747 \h </w:instrText>
        </w:r>
        <w:r w:rsidR="0095782B" w:rsidRPr="0095782B">
          <w:rPr>
            <w:webHidden/>
          </w:rPr>
        </w:r>
        <w:r w:rsidR="0095782B" w:rsidRPr="0095782B">
          <w:rPr>
            <w:webHidden/>
          </w:rPr>
          <w:fldChar w:fldCharType="separate"/>
        </w:r>
        <w:r>
          <w:rPr>
            <w:webHidden/>
          </w:rPr>
          <w:t>6-193</w:t>
        </w:r>
        <w:r w:rsidR="0095782B" w:rsidRPr="0095782B">
          <w:rPr>
            <w:webHidden/>
          </w:rPr>
          <w:fldChar w:fldCharType="end"/>
        </w:r>
      </w:hyperlink>
    </w:p>
    <w:p w14:paraId="58F281BA" w14:textId="6579419B" w:rsidR="0095782B" w:rsidRPr="0095782B" w:rsidRDefault="00A9636E">
      <w:pPr>
        <w:pStyle w:val="TOC4"/>
        <w:rPr>
          <w:rFonts w:eastAsiaTheme="minorEastAsia"/>
          <w:lang w:val="en-US"/>
        </w:rPr>
      </w:pPr>
      <w:hyperlink w:anchor="_Toc80174748" w:history="1">
        <w:r w:rsidR="0095782B" w:rsidRPr="0095782B">
          <w:rPr>
            <w:rStyle w:val="Hyperlink"/>
            <w:snapToGrid w:val="0"/>
          </w:rPr>
          <w:t>6.6.1.7</w:t>
        </w:r>
        <w:r w:rsidR="0095782B" w:rsidRPr="0095782B">
          <w:rPr>
            <w:rFonts w:eastAsiaTheme="minorEastAsia"/>
            <w:lang w:val="en-US"/>
          </w:rPr>
          <w:tab/>
        </w:r>
        <w:r w:rsidR="0095782B" w:rsidRPr="0095782B">
          <w:rPr>
            <w:rStyle w:val="Hyperlink"/>
            <w:snapToGrid w:val="0"/>
          </w:rPr>
          <w:t xml:space="preserve"> Real-Time Reliability Deployment Prices for Ancillary Services</w:t>
        </w:r>
        <w:r w:rsidR="0095782B" w:rsidRPr="0095782B">
          <w:rPr>
            <w:webHidden/>
          </w:rPr>
          <w:tab/>
        </w:r>
        <w:r w:rsidR="0095782B" w:rsidRPr="0095782B">
          <w:rPr>
            <w:webHidden/>
          </w:rPr>
          <w:fldChar w:fldCharType="begin"/>
        </w:r>
        <w:r w:rsidR="0095782B" w:rsidRPr="0095782B">
          <w:rPr>
            <w:webHidden/>
          </w:rPr>
          <w:instrText xml:space="preserve"> PAGEREF _Toc80174748 \h </w:instrText>
        </w:r>
        <w:r w:rsidR="0095782B" w:rsidRPr="0095782B">
          <w:rPr>
            <w:webHidden/>
          </w:rPr>
        </w:r>
        <w:r w:rsidR="0095782B" w:rsidRPr="0095782B">
          <w:rPr>
            <w:webHidden/>
          </w:rPr>
          <w:fldChar w:fldCharType="separate"/>
        </w:r>
        <w:r>
          <w:rPr>
            <w:webHidden/>
          </w:rPr>
          <w:t>6-196</w:t>
        </w:r>
        <w:r w:rsidR="0095782B" w:rsidRPr="0095782B">
          <w:rPr>
            <w:webHidden/>
          </w:rPr>
          <w:fldChar w:fldCharType="end"/>
        </w:r>
      </w:hyperlink>
    </w:p>
    <w:p w14:paraId="6A67991B" w14:textId="19C77659" w:rsidR="0095782B" w:rsidRPr="0095782B" w:rsidRDefault="00A9636E">
      <w:pPr>
        <w:pStyle w:val="TOC3"/>
        <w:rPr>
          <w:rFonts w:eastAsiaTheme="minorEastAsia"/>
          <w:i w:val="0"/>
          <w:iCs w:val="0"/>
        </w:rPr>
      </w:pPr>
      <w:hyperlink w:anchor="_Toc80174749" w:history="1">
        <w:r w:rsidR="0095782B" w:rsidRPr="0095782B">
          <w:rPr>
            <w:rStyle w:val="Hyperlink"/>
            <w:i w:val="0"/>
            <w:iCs w:val="0"/>
          </w:rPr>
          <w:t>6.6.2</w:t>
        </w:r>
        <w:r w:rsidR="0095782B" w:rsidRPr="0095782B">
          <w:rPr>
            <w:rFonts w:eastAsiaTheme="minorEastAsia"/>
            <w:i w:val="0"/>
            <w:iCs w:val="0"/>
          </w:rPr>
          <w:tab/>
        </w:r>
        <w:r w:rsidR="0095782B" w:rsidRPr="0095782B">
          <w:rPr>
            <w:rStyle w:val="Hyperlink"/>
            <w:i w:val="0"/>
            <w:iCs w:val="0"/>
          </w:rPr>
          <w:t>Load Ratio Share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_Toc80174749 \h </w:instrText>
        </w:r>
        <w:r w:rsidR="0095782B" w:rsidRPr="0095782B">
          <w:rPr>
            <w:i w:val="0"/>
            <w:iCs w:val="0"/>
            <w:webHidden/>
          </w:rPr>
        </w:r>
        <w:r w:rsidR="0095782B" w:rsidRPr="0095782B">
          <w:rPr>
            <w:i w:val="0"/>
            <w:iCs w:val="0"/>
            <w:webHidden/>
          </w:rPr>
          <w:fldChar w:fldCharType="separate"/>
        </w:r>
        <w:r>
          <w:rPr>
            <w:i w:val="0"/>
            <w:iCs w:val="0"/>
            <w:webHidden/>
          </w:rPr>
          <w:t>6-200</w:t>
        </w:r>
        <w:r w:rsidR="0095782B" w:rsidRPr="0095782B">
          <w:rPr>
            <w:i w:val="0"/>
            <w:iCs w:val="0"/>
            <w:webHidden/>
          </w:rPr>
          <w:fldChar w:fldCharType="end"/>
        </w:r>
      </w:hyperlink>
    </w:p>
    <w:p w14:paraId="2369872A" w14:textId="39BB3AEE" w:rsidR="0095782B" w:rsidRPr="0095782B" w:rsidRDefault="00A9636E">
      <w:pPr>
        <w:pStyle w:val="TOC4"/>
        <w:rPr>
          <w:rFonts w:eastAsiaTheme="minorEastAsia"/>
          <w:lang w:val="en-US"/>
        </w:rPr>
      </w:pPr>
      <w:hyperlink w:anchor="_Toc80174750" w:history="1">
        <w:r w:rsidR="0095782B" w:rsidRPr="0095782B">
          <w:rPr>
            <w:rStyle w:val="Hyperlink"/>
          </w:rPr>
          <w:t>6.6.2.1</w:t>
        </w:r>
        <w:r w:rsidR="0095782B" w:rsidRPr="0095782B">
          <w:rPr>
            <w:rFonts w:eastAsiaTheme="minorEastAsia"/>
            <w:lang w:val="en-US"/>
          </w:rPr>
          <w:tab/>
        </w:r>
        <w:r w:rsidR="0095782B" w:rsidRPr="0095782B">
          <w:rPr>
            <w:rStyle w:val="Hyperlink"/>
          </w:rPr>
          <w:t>ERCOT Total Adjusted Metered Load for a 15-Minute Settlement Interval</w:t>
        </w:r>
        <w:r w:rsidR="0095782B" w:rsidRPr="0095782B">
          <w:rPr>
            <w:webHidden/>
          </w:rPr>
          <w:tab/>
        </w:r>
        <w:r w:rsidR="0095782B" w:rsidRPr="0095782B">
          <w:rPr>
            <w:webHidden/>
          </w:rPr>
          <w:fldChar w:fldCharType="begin"/>
        </w:r>
        <w:r w:rsidR="0095782B" w:rsidRPr="0095782B">
          <w:rPr>
            <w:webHidden/>
          </w:rPr>
          <w:instrText xml:space="preserve"> PAGEREF _Toc80174750 \h </w:instrText>
        </w:r>
        <w:r w:rsidR="0095782B" w:rsidRPr="0095782B">
          <w:rPr>
            <w:webHidden/>
          </w:rPr>
        </w:r>
        <w:r w:rsidR="0095782B" w:rsidRPr="0095782B">
          <w:rPr>
            <w:webHidden/>
          </w:rPr>
          <w:fldChar w:fldCharType="separate"/>
        </w:r>
        <w:r>
          <w:rPr>
            <w:webHidden/>
          </w:rPr>
          <w:t>6-200</w:t>
        </w:r>
        <w:r w:rsidR="0095782B" w:rsidRPr="0095782B">
          <w:rPr>
            <w:webHidden/>
          </w:rPr>
          <w:fldChar w:fldCharType="end"/>
        </w:r>
      </w:hyperlink>
    </w:p>
    <w:p w14:paraId="22730E62" w14:textId="2E5B32DB" w:rsidR="0095782B" w:rsidRPr="0095782B" w:rsidRDefault="00A9636E">
      <w:pPr>
        <w:pStyle w:val="TOC4"/>
        <w:rPr>
          <w:rFonts w:eastAsiaTheme="minorEastAsia"/>
          <w:lang w:val="en-US"/>
        </w:rPr>
      </w:pPr>
      <w:hyperlink w:anchor="_Toc80174751" w:history="1">
        <w:r w:rsidR="0095782B" w:rsidRPr="0095782B">
          <w:rPr>
            <w:rStyle w:val="Hyperlink"/>
          </w:rPr>
          <w:t>6.6.2.2</w:t>
        </w:r>
        <w:r w:rsidR="0095782B" w:rsidRPr="0095782B">
          <w:rPr>
            <w:rFonts w:eastAsiaTheme="minorEastAsia"/>
            <w:lang w:val="en-US"/>
          </w:rPr>
          <w:tab/>
        </w:r>
        <w:r w:rsidR="0095782B" w:rsidRPr="0095782B">
          <w:rPr>
            <w:rStyle w:val="Hyperlink"/>
          </w:rPr>
          <w:t>QSE Load Ratio Share for a 15-Minute Settlement Interval</w:t>
        </w:r>
        <w:r w:rsidR="0095782B" w:rsidRPr="0095782B">
          <w:rPr>
            <w:webHidden/>
          </w:rPr>
          <w:tab/>
        </w:r>
        <w:r w:rsidR="0095782B" w:rsidRPr="0095782B">
          <w:rPr>
            <w:webHidden/>
          </w:rPr>
          <w:fldChar w:fldCharType="begin"/>
        </w:r>
        <w:r w:rsidR="0095782B" w:rsidRPr="0095782B">
          <w:rPr>
            <w:webHidden/>
          </w:rPr>
          <w:instrText xml:space="preserve"> PAGEREF _Toc80174751 \h </w:instrText>
        </w:r>
        <w:r w:rsidR="0095782B" w:rsidRPr="0095782B">
          <w:rPr>
            <w:webHidden/>
          </w:rPr>
        </w:r>
        <w:r w:rsidR="0095782B" w:rsidRPr="0095782B">
          <w:rPr>
            <w:webHidden/>
          </w:rPr>
          <w:fldChar w:fldCharType="separate"/>
        </w:r>
        <w:r>
          <w:rPr>
            <w:webHidden/>
          </w:rPr>
          <w:t>6-200</w:t>
        </w:r>
        <w:r w:rsidR="0095782B" w:rsidRPr="0095782B">
          <w:rPr>
            <w:webHidden/>
          </w:rPr>
          <w:fldChar w:fldCharType="end"/>
        </w:r>
      </w:hyperlink>
    </w:p>
    <w:p w14:paraId="32FB7AF4" w14:textId="479D0BD3" w:rsidR="0095782B" w:rsidRPr="0095782B" w:rsidRDefault="00A9636E">
      <w:pPr>
        <w:pStyle w:val="TOC4"/>
        <w:rPr>
          <w:rFonts w:eastAsiaTheme="minorEastAsia"/>
          <w:lang w:val="en-US"/>
        </w:rPr>
      </w:pPr>
      <w:hyperlink w:anchor="_Toc80174752" w:history="1">
        <w:r w:rsidR="0095782B" w:rsidRPr="0095782B">
          <w:rPr>
            <w:rStyle w:val="Hyperlink"/>
            <w:snapToGrid w:val="0"/>
          </w:rPr>
          <w:t>6.6.2.3</w:t>
        </w:r>
        <w:r w:rsidR="0095782B" w:rsidRPr="0095782B">
          <w:rPr>
            <w:rFonts w:eastAsiaTheme="minorEastAsia"/>
            <w:lang w:val="en-US"/>
          </w:rPr>
          <w:tab/>
        </w:r>
        <w:r w:rsidR="0095782B" w:rsidRPr="0095782B">
          <w:rPr>
            <w:rStyle w:val="Hyperlink"/>
            <w:snapToGrid w:val="0"/>
          </w:rPr>
          <w:t>ERCOT Total Adjusted Metered Load for an Operating Hour</w:t>
        </w:r>
        <w:r w:rsidR="0095782B" w:rsidRPr="0095782B">
          <w:rPr>
            <w:webHidden/>
          </w:rPr>
          <w:tab/>
        </w:r>
        <w:r w:rsidR="0095782B" w:rsidRPr="0095782B">
          <w:rPr>
            <w:webHidden/>
          </w:rPr>
          <w:fldChar w:fldCharType="begin"/>
        </w:r>
        <w:r w:rsidR="0095782B" w:rsidRPr="0095782B">
          <w:rPr>
            <w:webHidden/>
          </w:rPr>
          <w:instrText xml:space="preserve"> PAGEREF _Toc80174752 \h </w:instrText>
        </w:r>
        <w:r w:rsidR="0095782B" w:rsidRPr="0095782B">
          <w:rPr>
            <w:webHidden/>
          </w:rPr>
        </w:r>
        <w:r w:rsidR="0095782B" w:rsidRPr="0095782B">
          <w:rPr>
            <w:webHidden/>
          </w:rPr>
          <w:fldChar w:fldCharType="separate"/>
        </w:r>
        <w:r>
          <w:rPr>
            <w:webHidden/>
          </w:rPr>
          <w:t>6-202</w:t>
        </w:r>
        <w:r w:rsidR="0095782B" w:rsidRPr="0095782B">
          <w:rPr>
            <w:webHidden/>
          </w:rPr>
          <w:fldChar w:fldCharType="end"/>
        </w:r>
      </w:hyperlink>
    </w:p>
    <w:p w14:paraId="74A8A2B4" w14:textId="4571F404" w:rsidR="0095782B" w:rsidRPr="0095782B" w:rsidRDefault="00A9636E">
      <w:pPr>
        <w:pStyle w:val="TOC4"/>
        <w:rPr>
          <w:rFonts w:eastAsiaTheme="minorEastAsia"/>
          <w:lang w:val="en-US"/>
        </w:rPr>
      </w:pPr>
      <w:hyperlink w:anchor="_Toc80174753" w:history="1">
        <w:r w:rsidR="0095782B" w:rsidRPr="0095782B">
          <w:rPr>
            <w:rStyle w:val="Hyperlink"/>
          </w:rPr>
          <w:t>6.6.2.4</w:t>
        </w:r>
        <w:r w:rsidR="0095782B" w:rsidRPr="0095782B">
          <w:rPr>
            <w:rFonts w:eastAsiaTheme="minorEastAsia"/>
            <w:lang w:val="en-US"/>
          </w:rPr>
          <w:tab/>
        </w:r>
        <w:r w:rsidR="0095782B" w:rsidRPr="0095782B">
          <w:rPr>
            <w:rStyle w:val="Hyperlink"/>
          </w:rPr>
          <w:t>QSE Load Ratio Share for an Operating Hour</w:t>
        </w:r>
        <w:r w:rsidR="0095782B" w:rsidRPr="0095782B">
          <w:rPr>
            <w:webHidden/>
          </w:rPr>
          <w:tab/>
        </w:r>
        <w:r w:rsidR="0095782B" w:rsidRPr="0095782B">
          <w:rPr>
            <w:webHidden/>
          </w:rPr>
          <w:fldChar w:fldCharType="begin"/>
        </w:r>
        <w:r w:rsidR="0095782B" w:rsidRPr="0095782B">
          <w:rPr>
            <w:webHidden/>
          </w:rPr>
          <w:instrText xml:space="preserve"> PAGEREF _Toc80174753 \h </w:instrText>
        </w:r>
        <w:r w:rsidR="0095782B" w:rsidRPr="0095782B">
          <w:rPr>
            <w:webHidden/>
          </w:rPr>
        </w:r>
        <w:r w:rsidR="0095782B" w:rsidRPr="0095782B">
          <w:rPr>
            <w:webHidden/>
          </w:rPr>
          <w:fldChar w:fldCharType="separate"/>
        </w:r>
        <w:r>
          <w:rPr>
            <w:webHidden/>
          </w:rPr>
          <w:t>6-203</w:t>
        </w:r>
        <w:r w:rsidR="0095782B" w:rsidRPr="0095782B">
          <w:rPr>
            <w:webHidden/>
          </w:rPr>
          <w:fldChar w:fldCharType="end"/>
        </w:r>
      </w:hyperlink>
    </w:p>
    <w:p w14:paraId="0476B8D9" w14:textId="06BA8E26" w:rsidR="0095782B" w:rsidRPr="0095782B" w:rsidRDefault="00A9636E">
      <w:pPr>
        <w:pStyle w:val="TOC4"/>
        <w:rPr>
          <w:rFonts w:eastAsiaTheme="minorEastAsia"/>
          <w:lang w:val="en-US"/>
        </w:rPr>
      </w:pPr>
      <w:hyperlink w:anchor="_Toc80174754" w:history="1">
        <w:r w:rsidR="0095782B" w:rsidRPr="0095782B">
          <w:rPr>
            <w:rStyle w:val="Hyperlink"/>
            <w:snapToGrid w:val="0"/>
          </w:rPr>
          <w:t>6.6.2.5</w:t>
        </w:r>
        <w:r w:rsidR="0095782B" w:rsidRPr="0095782B">
          <w:rPr>
            <w:rFonts w:eastAsiaTheme="minorEastAsia"/>
            <w:lang w:val="en-US"/>
          </w:rPr>
          <w:tab/>
        </w:r>
        <w:r w:rsidR="0095782B" w:rsidRPr="0095782B">
          <w:rPr>
            <w:rStyle w:val="Hyperlink"/>
            <w:snapToGrid w:val="0"/>
          </w:rPr>
          <w:t>ERCOT Total Adjusted Metered Load for a Month</w:t>
        </w:r>
        <w:r w:rsidR="0095782B" w:rsidRPr="0095782B">
          <w:rPr>
            <w:webHidden/>
          </w:rPr>
          <w:tab/>
        </w:r>
        <w:r w:rsidR="0095782B" w:rsidRPr="0095782B">
          <w:rPr>
            <w:webHidden/>
          </w:rPr>
          <w:fldChar w:fldCharType="begin"/>
        </w:r>
        <w:r w:rsidR="0095782B" w:rsidRPr="0095782B">
          <w:rPr>
            <w:webHidden/>
          </w:rPr>
          <w:instrText xml:space="preserve"> PAGEREF _Toc80174754 \h </w:instrText>
        </w:r>
        <w:r w:rsidR="0095782B" w:rsidRPr="0095782B">
          <w:rPr>
            <w:webHidden/>
          </w:rPr>
        </w:r>
        <w:r w:rsidR="0095782B" w:rsidRPr="0095782B">
          <w:rPr>
            <w:webHidden/>
          </w:rPr>
          <w:fldChar w:fldCharType="separate"/>
        </w:r>
        <w:r>
          <w:rPr>
            <w:webHidden/>
          </w:rPr>
          <w:t>6-203</w:t>
        </w:r>
        <w:r w:rsidR="0095782B" w:rsidRPr="0095782B">
          <w:rPr>
            <w:webHidden/>
          </w:rPr>
          <w:fldChar w:fldCharType="end"/>
        </w:r>
      </w:hyperlink>
    </w:p>
    <w:p w14:paraId="599E0E35" w14:textId="6A1E0D3A" w:rsidR="0095782B" w:rsidRPr="0095782B" w:rsidRDefault="00A9636E">
      <w:pPr>
        <w:pStyle w:val="TOC4"/>
        <w:rPr>
          <w:rFonts w:eastAsiaTheme="minorEastAsia"/>
          <w:lang w:val="en-US"/>
        </w:rPr>
      </w:pPr>
      <w:hyperlink w:anchor="_Toc80174755" w:history="1">
        <w:r w:rsidR="0095782B" w:rsidRPr="0095782B">
          <w:rPr>
            <w:rStyle w:val="Hyperlink"/>
          </w:rPr>
          <w:t>6.6.2.6</w:t>
        </w:r>
        <w:r w:rsidR="0095782B" w:rsidRPr="0095782B">
          <w:rPr>
            <w:rFonts w:eastAsiaTheme="minorEastAsia"/>
            <w:lang w:val="en-US"/>
          </w:rPr>
          <w:tab/>
        </w:r>
        <w:r w:rsidR="0095782B" w:rsidRPr="0095782B">
          <w:rPr>
            <w:rStyle w:val="Hyperlink"/>
          </w:rPr>
          <w:t>QSE DC Tie Export Load Ratio Share for a Month</w:t>
        </w:r>
        <w:r w:rsidR="0095782B" w:rsidRPr="0095782B">
          <w:rPr>
            <w:webHidden/>
          </w:rPr>
          <w:tab/>
        </w:r>
        <w:r w:rsidR="0095782B" w:rsidRPr="0095782B">
          <w:rPr>
            <w:webHidden/>
          </w:rPr>
          <w:fldChar w:fldCharType="begin"/>
        </w:r>
        <w:r w:rsidR="0095782B" w:rsidRPr="0095782B">
          <w:rPr>
            <w:webHidden/>
          </w:rPr>
          <w:instrText xml:space="preserve"> PAGEREF _Toc80174755 \h </w:instrText>
        </w:r>
        <w:r w:rsidR="0095782B" w:rsidRPr="0095782B">
          <w:rPr>
            <w:webHidden/>
          </w:rPr>
        </w:r>
        <w:r w:rsidR="0095782B" w:rsidRPr="0095782B">
          <w:rPr>
            <w:webHidden/>
          </w:rPr>
          <w:fldChar w:fldCharType="separate"/>
        </w:r>
        <w:r>
          <w:rPr>
            <w:webHidden/>
          </w:rPr>
          <w:t>6-204</w:t>
        </w:r>
        <w:r w:rsidR="0095782B" w:rsidRPr="0095782B">
          <w:rPr>
            <w:webHidden/>
          </w:rPr>
          <w:fldChar w:fldCharType="end"/>
        </w:r>
      </w:hyperlink>
    </w:p>
    <w:p w14:paraId="1F93FBFF" w14:textId="10C096ED" w:rsidR="0095782B" w:rsidRPr="0095782B" w:rsidRDefault="00A9636E">
      <w:pPr>
        <w:pStyle w:val="TOC4"/>
        <w:rPr>
          <w:rFonts w:eastAsiaTheme="minorEastAsia"/>
          <w:lang w:val="en-US"/>
        </w:rPr>
      </w:pPr>
      <w:hyperlink w:anchor="_Toc80174756" w:history="1">
        <w:r w:rsidR="0095782B" w:rsidRPr="0095782B">
          <w:rPr>
            <w:rStyle w:val="Hyperlink"/>
            <w:snapToGrid w:val="0"/>
          </w:rPr>
          <w:t>6.6.2.7</w:t>
        </w:r>
        <w:r w:rsidR="0095782B" w:rsidRPr="0095782B">
          <w:rPr>
            <w:rFonts w:eastAsiaTheme="minorEastAsia"/>
            <w:lang w:val="en-US"/>
          </w:rPr>
          <w:tab/>
        </w:r>
        <w:r w:rsidR="0095782B" w:rsidRPr="0095782B">
          <w:rPr>
            <w:rStyle w:val="Hyperlink"/>
            <w:snapToGrid w:val="0"/>
          </w:rPr>
          <w:t>ERCOT Adjusted Metered Load by Congestion Management Zone for a Month</w:t>
        </w:r>
        <w:r w:rsidR="0095782B" w:rsidRPr="0095782B">
          <w:rPr>
            <w:webHidden/>
          </w:rPr>
          <w:tab/>
        </w:r>
        <w:r w:rsidR="0095782B" w:rsidRPr="0095782B">
          <w:rPr>
            <w:webHidden/>
          </w:rPr>
          <w:fldChar w:fldCharType="begin"/>
        </w:r>
        <w:r w:rsidR="0095782B" w:rsidRPr="0095782B">
          <w:rPr>
            <w:webHidden/>
          </w:rPr>
          <w:instrText xml:space="preserve"> PAGEREF _Toc80174756 \h </w:instrText>
        </w:r>
        <w:r w:rsidR="0095782B" w:rsidRPr="0095782B">
          <w:rPr>
            <w:webHidden/>
          </w:rPr>
        </w:r>
        <w:r w:rsidR="0095782B" w:rsidRPr="0095782B">
          <w:rPr>
            <w:webHidden/>
          </w:rPr>
          <w:fldChar w:fldCharType="separate"/>
        </w:r>
        <w:r>
          <w:rPr>
            <w:webHidden/>
          </w:rPr>
          <w:t>6-204</w:t>
        </w:r>
        <w:r w:rsidR="0095782B" w:rsidRPr="0095782B">
          <w:rPr>
            <w:webHidden/>
          </w:rPr>
          <w:fldChar w:fldCharType="end"/>
        </w:r>
      </w:hyperlink>
    </w:p>
    <w:p w14:paraId="0B3718F7" w14:textId="2393AEB9" w:rsidR="0095782B" w:rsidRPr="0095782B" w:rsidRDefault="00A9636E">
      <w:pPr>
        <w:pStyle w:val="TOC4"/>
        <w:rPr>
          <w:rFonts w:eastAsiaTheme="minorEastAsia"/>
          <w:lang w:val="en-US"/>
        </w:rPr>
      </w:pPr>
      <w:hyperlink w:anchor="_Toc80174757" w:history="1">
        <w:r w:rsidR="0095782B" w:rsidRPr="0095782B">
          <w:rPr>
            <w:rStyle w:val="Hyperlink"/>
          </w:rPr>
          <w:t>6.6.2.8</w:t>
        </w:r>
        <w:r w:rsidR="0095782B" w:rsidRPr="0095782B">
          <w:rPr>
            <w:rFonts w:eastAsiaTheme="minorEastAsia"/>
            <w:lang w:val="en-US"/>
          </w:rPr>
          <w:tab/>
        </w:r>
        <w:r w:rsidR="0095782B" w:rsidRPr="0095782B">
          <w:rPr>
            <w:rStyle w:val="Hyperlink"/>
          </w:rPr>
          <w:t>QSE DC Tie Export Load Ratio Share by Congestion Management Zone for a Month</w:t>
        </w:r>
        <w:r w:rsidR="0095782B" w:rsidRPr="0095782B">
          <w:rPr>
            <w:webHidden/>
          </w:rPr>
          <w:tab/>
        </w:r>
        <w:r w:rsidR="0095782B" w:rsidRPr="0095782B">
          <w:rPr>
            <w:webHidden/>
          </w:rPr>
          <w:fldChar w:fldCharType="begin"/>
        </w:r>
        <w:r w:rsidR="0095782B" w:rsidRPr="0095782B">
          <w:rPr>
            <w:webHidden/>
          </w:rPr>
          <w:instrText xml:space="preserve"> PAGEREF _Toc80174757 \h </w:instrText>
        </w:r>
        <w:r w:rsidR="0095782B" w:rsidRPr="0095782B">
          <w:rPr>
            <w:webHidden/>
          </w:rPr>
        </w:r>
        <w:r w:rsidR="0095782B" w:rsidRPr="0095782B">
          <w:rPr>
            <w:webHidden/>
          </w:rPr>
          <w:fldChar w:fldCharType="separate"/>
        </w:r>
        <w:r>
          <w:rPr>
            <w:webHidden/>
          </w:rPr>
          <w:t>6-205</w:t>
        </w:r>
        <w:r w:rsidR="0095782B" w:rsidRPr="0095782B">
          <w:rPr>
            <w:webHidden/>
          </w:rPr>
          <w:fldChar w:fldCharType="end"/>
        </w:r>
      </w:hyperlink>
    </w:p>
    <w:p w14:paraId="5BC57F77" w14:textId="34E8CA80" w:rsidR="0095782B" w:rsidRPr="0095782B" w:rsidRDefault="00A9636E">
      <w:pPr>
        <w:pStyle w:val="TOC3"/>
        <w:rPr>
          <w:rFonts w:eastAsiaTheme="minorEastAsia"/>
          <w:i w:val="0"/>
          <w:iCs w:val="0"/>
        </w:rPr>
      </w:pPr>
      <w:hyperlink w:anchor="_Toc80174758" w:history="1">
        <w:r w:rsidR="0095782B" w:rsidRPr="0095782B">
          <w:rPr>
            <w:rStyle w:val="Hyperlink"/>
            <w:i w:val="0"/>
            <w:iCs w:val="0"/>
          </w:rPr>
          <w:t>6.6.3</w:t>
        </w:r>
        <w:r w:rsidR="0095782B" w:rsidRPr="0095782B">
          <w:rPr>
            <w:rFonts w:eastAsiaTheme="minorEastAsia"/>
            <w:i w:val="0"/>
            <w:iCs w:val="0"/>
          </w:rPr>
          <w:tab/>
        </w:r>
        <w:r w:rsidR="0095782B" w:rsidRPr="0095782B">
          <w:rPr>
            <w:rStyle w:val="Hyperlink"/>
            <w:i w:val="0"/>
            <w:iCs w:val="0"/>
          </w:rPr>
          <w:t>Real-Time Energy Charges and Payments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_Toc80174758 \h </w:instrText>
        </w:r>
        <w:r w:rsidR="0095782B" w:rsidRPr="0095782B">
          <w:rPr>
            <w:i w:val="0"/>
            <w:iCs w:val="0"/>
            <w:webHidden/>
          </w:rPr>
        </w:r>
        <w:r w:rsidR="0095782B" w:rsidRPr="0095782B">
          <w:rPr>
            <w:i w:val="0"/>
            <w:iCs w:val="0"/>
            <w:webHidden/>
          </w:rPr>
          <w:fldChar w:fldCharType="separate"/>
        </w:r>
        <w:r>
          <w:rPr>
            <w:i w:val="0"/>
            <w:iCs w:val="0"/>
            <w:webHidden/>
          </w:rPr>
          <w:t>6-205</w:t>
        </w:r>
        <w:r w:rsidR="0095782B" w:rsidRPr="0095782B">
          <w:rPr>
            <w:i w:val="0"/>
            <w:iCs w:val="0"/>
            <w:webHidden/>
          </w:rPr>
          <w:fldChar w:fldCharType="end"/>
        </w:r>
      </w:hyperlink>
    </w:p>
    <w:p w14:paraId="42B7D9DD" w14:textId="5E034C17" w:rsidR="0095782B" w:rsidRPr="0095782B" w:rsidRDefault="00A9636E">
      <w:pPr>
        <w:pStyle w:val="TOC4"/>
        <w:rPr>
          <w:rFonts w:eastAsiaTheme="minorEastAsia"/>
          <w:lang w:val="en-US"/>
        </w:rPr>
      </w:pPr>
      <w:hyperlink w:anchor="_Toc80174759" w:history="1">
        <w:r w:rsidR="0095782B" w:rsidRPr="0095782B">
          <w:rPr>
            <w:rStyle w:val="Hyperlink"/>
          </w:rPr>
          <w:t>6.6.3.1</w:t>
        </w:r>
        <w:r w:rsidR="0095782B" w:rsidRPr="0095782B">
          <w:rPr>
            <w:rFonts w:eastAsiaTheme="minorEastAsia"/>
            <w:lang w:val="en-US"/>
          </w:rPr>
          <w:tab/>
        </w:r>
        <w:r w:rsidR="0095782B" w:rsidRPr="0095782B">
          <w:rPr>
            <w:rStyle w:val="Hyperlink"/>
          </w:rPr>
          <w:t>Real-Time Energy Imbalance Payment or Charge at a Resource Node</w:t>
        </w:r>
        <w:r w:rsidR="0095782B" w:rsidRPr="0095782B">
          <w:rPr>
            <w:webHidden/>
          </w:rPr>
          <w:tab/>
        </w:r>
        <w:r w:rsidR="0095782B" w:rsidRPr="0095782B">
          <w:rPr>
            <w:webHidden/>
          </w:rPr>
          <w:fldChar w:fldCharType="begin"/>
        </w:r>
        <w:r w:rsidR="0095782B" w:rsidRPr="0095782B">
          <w:rPr>
            <w:webHidden/>
          </w:rPr>
          <w:instrText xml:space="preserve"> PAGEREF _Toc80174759 \h </w:instrText>
        </w:r>
        <w:r w:rsidR="0095782B" w:rsidRPr="0095782B">
          <w:rPr>
            <w:webHidden/>
          </w:rPr>
        </w:r>
        <w:r w:rsidR="0095782B" w:rsidRPr="0095782B">
          <w:rPr>
            <w:webHidden/>
          </w:rPr>
          <w:fldChar w:fldCharType="separate"/>
        </w:r>
        <w:r>
          <w:rPr>
            <w:webHidden/>
          </w:rPr>
          <w:t>6-205</w:t>
        </w:r>
        <w:r w:rsidR="0095782B" w:rsidRPr="0095782B">
          <w:rPr>
            <w:webHidden/>
          </w:rPr>
          <w:fldChar w:fldCharType="end"/>
        </w:r>
      </w:hyperlink>
    </w:p>
    <w:p w14:paraId="222DC0C3" w14:textId="4953E6B2" w:rsidR="0095782B" w:rsidRPr="0095782B" w:rsidRDefault="00A9636E">
      <w:pPr>
        <w:pStyle w:val="TOC4"/>
        <w:rPr>
          <w:rFonts w:eastAsiaTheme="minorEastAsia"/>
          <w:lang w:val="en-US"/>
        </w:rPr>
      </w:pPr>
      <w:hyperlink w:anchor="_Toc80174760" w:history="1">
        <w:r w:rsidR="0095782B" w:rsidRPr="0095782B">
          <w:rPr>
            <w:rStyle w:val="Hyperlink"/>
          </w:rPr>
          <w:t>6.6.3.2</w:t>
        </w:r>
        <w:r w:rsidR="0095782B" w:rsidRPr="0095782B">
          <w:rPr>
            <w:rFonts w:eastAsiaTheme="minorEastAsia"/>
            <w:lang w:val="en-US"/>
          </w:rPr>
          <w:tab/>
        </w:r>
        <w:r w:rsidR="0095782B" w:rsidRPr="0095782B">
          <w:rPr>
            <w:rStyle w:val="Hyperlink"/>
          </w:rPr>
          <w:t>Real-Time Energy Imbalance Payment or Charge at a Load Zone</w:t>
        </w:r>
        <w:r w:rsidR="0095782B" w:rsidRPr="0095782B">
          <w:rPr>
            <w:webHidden/>
          </w:rPr>
          <w:tab/>
        </w:r>
        <w:r w:rsidR="0095782B" w:rsidRPr="0095782B">
          <w:rPr>
            <w:webHidden/>
          </w:rPr>
          <w:fldChar w:fldCharType="begin"/>
        </w:r>
        <w:r w:rsidR="0095782B" w:rsidRPr="0095782B">
          <w:rPr>
            <w:webHidden/>
          </w:rPr>
          <w:instrText xml:space="preserve"> PAGEREF _Toc80174760 \h </w:instrText>
        </w:r>
        <w:r w:rsidR="0095782B" w:rsidRPr="0095782B">
          <w:rPr>
            <w:webHidden/>
          </w:rPr>
        </w:r>
        <w:r w:rsidR="0095782B" w:rsidRPr="0095782B">
          <w:rPr>
            <w:webHidden/>
          </w:rPr>
          <w:fldChar w:fldCharType="separate"/>
        </w:r>
        <w:r>
          <w:rPr>
            <w:webHidden/>
          </w:rPr>
          <w:t>6-220</w:t>
        </w:r>
        <w:r w:rsidR="0095782B" w:rsidRPr="0095782B">
          <w:rPr>
            <w:webHidden/>
          </w:rPr>
          <w:fldChar w:fldCharType="end"/>
        </w:r>
      </w:hyperlink>
    </w:p>
    <w:p w14:paraId="5048CBA3" w14:textId="729F68EE" w:rsidR="0095782B" w:rsidRPr="0095782B" w:rsidRDefault="00A9636E">
      <w:pPr>
        <w:pStyle w:val="TOC4"/>
        <w:rPr>
          <w:rFonts w:eastAsiaTheme="minorEastAsia"/>
          <w:lang w:val="en-US"/>
        </w:rPr>
      </w:pPr>
      <w:hyperlink w:anchor="_Toc80174761" w:history="1">
        <w:r w:rsidR="0095782B" w:rsidRPr="0095782B">
          <w:rPr>
            <w:rStyle w:val="Hyperlink"/>
          </w:rPr>
          <w:t>6.6.3.3</w:t>
        </w:r>
        <w:r w:rsidR="0095782B" w:rsidRPr="0095782B">
          <w:rPr>
            <w:rFonts w:eastAsiaTheme="minorEastAsia"/>
            <w:lang w:val="en-US"/>
          </w:rPr>
          <w:tab/>
        </w:r>
        <w:r w:rsidR="0095782B" w:rsidRPr="0095782B">
          <w:rPr>
            <w:rStyle w:val="Hyperlink"/>
          </w:rPr>
          <w:t>Real-Time Energy Imbalance Payment or Charge at a Hub</w:t>
        </w:r>
        <w:r w:rsidR="0095782B" w:rsidRPr="0095782B">
          <w:rPr>
            <w:webHidden/>
          </w:rPr>
          <w:tab/>
        </w:r>
        <w:r w:rsidR="0095782B" w:rsidRPr="0095782B">
          <w:rPr>
            <w:webHidden/>
          </w:rPr>
          <w:fldChar w:fldCharType="begin"/>
        </w:r>
        <w:r w:rsidR="0095782B" w:rsidRPr="0095782B">
          <w:rPr>
            <w:webHidden/>
          </w:rPr>
          <w:instrText xml:space="preserve"> PAGEREF _Toc80174761 \h </w:instrText>
        </w:r>
        <w:r w:rsidR="0095782B" w:rsidRPr="0095782B">
          <w:rPr>
            <w:webHidden/>
          </w:rPr>
        </w:r>
        <w:r w:rsidR="0095782B" w:rsidRPr="0095782B">
          <w:rPr>
            <w:webHidden/>
          </w:rPr>
          <w:fldChar w:fldCharType="separate"/>
        </w:r>
        <w:r>
          <w:rPr>
            <w:webHidden/>
          </w:rPr>
          <w:t>6-224</w:t>
        </w:r>
        <w:r w:rsidR="0095782B" w:rsidRPr="0095782B">
          <w:rPr>
            <w:webHidden/>
          </w:rPr>
          <w:fldChar w:fldCharType="end"/>
        </w:r>
      </w:hyperlink>
    </w:p>
    <w:p w14:paraId="13B8FB0B" w14:textId="34EFB9C6" w:rsidR="0095782B" w:rsidRPr="0095782B" w:rsidRDefault="00A9636E">
      <w:pPr>
        <w:pStyle w:val="TOC4"/>
        <w:rPr>
          <w:rFonts w:eastAsiaTheme="minorEastAsia"/>
          <w:lang w:val="en-US"/>
        </w:rPr>
      </w:pPr>
      <w:hyperlink w:anchor="_Toc80174762" w:history="1">
        <w:r w:rsidR="0095782B" w:rsidRPr="0095782B">
          <w:rPr>
            <w:rStyle w:val="Hyperlink"/>
          </w:rPr>
          <w:t>6.6.3.4</w:t>
        </w:r>
        <w:r w:rsidR="0095782B" w:rsidRPr="0095782B">
          <w:rPr>
            <w:rFonts w:eastAsiaTheme="minorEastAsia"/>
            <w:lang w:val="en-US"/>
          </w:rPr>
          <w:tab/>
        </w:r>
        <w:r w:rsidR="0095782B" w:rsidRPr="0095782B">
          <w:rPr>
            <w:rStyle w:val="Hyperlink"/>
          </w:rPr>
          <w:t>Real-Time Energy Payment for DC Tie Import</w:t>
        </w:r>
        <w:r w:rsidR="0095782B" w:rsidRPr="0095782B">
          <w:rPr>
            <w:webHidden/>
          </w:rPr>
          <w:tab/>
        </w:r>
        <w:r w:rsidR="0095782B" w:rsidRPr="0095782B">
          <w:rPr>
            <w:webHidden/>
          </w:rPr>
          <w:fldChar w:fldCharType="begin"/>
        </w:r>
        <w:r w:rsidR="0095782B" w:rsidRPr="0095782B">
          <w:rPr>
            <w:webHidden/>
          </w:rPr>
          <w:instrText xml:space="preserve"> PAGEREF _Toc80174762 \h </w:instrText>
        </w:r>
        <w:r w:rsidR="0095782B" w:rsidRPr="0095782B">
          <w:rPr>
            <w:webHidden/>
          </w:rPr>
        </w:r>
        <w:r w:rsidR="0095782B" w:rsidRPr="0095782B">
          <w:rPr>
            <w:webHidden/>
          </w:rPr>
          <w:fldChar w:fldCharType="separate"/>
        </w:r>
        <w:r>
          <w:rPr>
            <w:webHidden/>
          </w:rPr>
          <w:t>6-226</w:t>
        </w:r>
        <w:r w:rsidR="0095782B" w:rsidRPr="0095782B">
          <w:rPr>
            <w:webHidden/>
          </w:rPr>
          <w:fldChar w:fldCharType="end"/>
        </w:r>
      </w:hyperlink>
    </w:p>
    <w:p w14:paraId="3A838BC5" w14:textId="4CDFC344" w:rsidR="0095782B" w:rsidRPr="0095782B" w:rsidRDefault="00A9636E">
      <w:pPr>
        <w:pStyle w:val="TOC4"/>
        <w:rPr>
          <w:rFonts w:eastAsiaTheme="minorEastAsia"/>
          <w:lang w:val="en-US"/>
        </w:rPr>
      </w:pPr>
      <w:hyperlink w:anchor="_Toc80174763" w:history="1">
        <w:r w:rsidR="0095782B" w:rsidRPr="0095782B">
          <w:rPr>
            <w:rStyle w:val="Hyperlink"/>
          </w:rPr>
          <w:t>6.6.3.5</w:t>
        </w:r>
        <w:r w:rsidR="0095782B" w:rsidRPr="0095782B">
          <w:rPr>
            <w:rFonts w:eastAsiaTheme="minorEastAsia"/>
            <w:lang w:val="en-US"/>
          </w:rPr>
          <w:tab/>
        </w:r>
        <w:r w:rsidR="0095782B" w:rsidRPr="0095782B">
          <w:rPr>
            <w:rStyle w:val="Hyperlink"/>
          </w:rPr>
          <w:t>Real-Time Payment for a Block Load Transfer Point</w:t>
        </w:r>
        <w:r w:rsidR="0095782B" w:rsidRPr="0095782B">
          <w:rPr>
            <w:webHidden/>
          </w:rPr>
          <w:tab/>
        </w:r>
        <w:r w:rsidR="0095782B" w:rsidRPr="0095782B">
          <w:rPr>
            <w:webHidden/>
          </w:rPr>
          <w:fldChar w:fldCharType="begin"/>
        </w:r>
        <w:r w:rsidR="0095782B" w:rsidRPr="0095782B">
          <w:rPr>
            <w:webHidden/>
          </w:rPr>
          <w:instrText xml:space="preserve"> PAGEREF _Toc80174763 \h </w:instrText>
        </w:r>
        <w:r w:rsidR="0095782B" w:rsidRPr="0095782B">
          <w:rPr>
            <w:webHidden/>
          </w:rPr>
        </w:r>
        <w:r w:rsidR="0095782B" w:rsidRPr="0095782B">
          <w:rPr>
            <w:webHidden/>
          </w:rPr>
          <w:fldChar w:fldCharType="separate"/>
        </w:r>
        <w:r>
          <w:rPr>
            <w:webHidden/>
          </w:rPr>
          <w:t>6-227</w:t>
        </w:r>
        <w:r w:rsidR="0095782B" w:rsidRPr="0095782B">
          <w:rPr>
            <w:webHidden/>
          </w:rPr>
          <w:fldChar w:fldCharType="end"/>
        </w:r>
      </w:hyperlink>
    </w:p>
    <w:p w14:paraId="6395D5F0" w14:textId="7F57EF6C" w:rsidR="0095782B" w:rsidRPr="0095782B" w:rsidRDefault="00A9636E">
      <w:pPr>
        <w:pStyle w:val="TOC4"/>
        <w:rPr>
          <w:rFonts w:eastAsiaTheme="minorEastAsia"/>
          <w:lang w:val="en-US"/>
        </w:rPr>
      </w:pPr>
      <w:hyperlink w:anchor="_Toc80174764" w:history="1">
        <w:r w:rsidR="0095782B" w:rsidRPr="0095782B">
          <w:rPr>
            <w:rStyle w:val="Hyperlink"/>
          </w:rPr>
          <w:t>6.6.3.6</w:t>
        </w:r>
        <w:r w:rsidR="0095782B" w:rsidRPr="0095782B">
          <w:rPr>
            <w:rFonts w:eastAsiaTheme="minorEastAsia"/>
            <w:lang w:val="en-US"/>
          </w:rPr>
          <w:tab/>
        </w:r>
        <w:r w:rsidR="0095782B" w:rsidRPr="0095782B">
          <w:rPr>
            <w:rStyle w:val="Hyperlink"/>
          </w:rPr>
          <w:t>Real-Time Energy Charge for DC Tie Export Represented by the QSE Under the Oklaunion Exemption</w:t>
        </w:r>
        <w:r w:rsidR="0095782B" w:rsidRPr="0095782B">
          <w:rPr>
            <w:webHidden/>
          </w:rPr>
          <w:tab/>
        </w:r>
        <w:r w:rsidR="0095782B" w:rsidRPr="0095782B">
          <w:rPr>
            <w:webHidden/>
          </w:rPr>
          <w:fldChar w:fldCharType="begin"/>
        </w:r>
        <w:r w:rsidR="0095782B" w:rsidRPr="0095782B">
          <w:rPr>
            <w:webHidden/>
          </w:rPr>
          <w:instrText xml:space="preserve"> PAGEREF _Toc80174764 \h </w:instrText>
        </w:r>
        <w:r w:rsidR="0095782B" w:rsidRPr="0095782B">
          <w:rPr>
            <w:webHidden/>
          </w:rPr>
        </w:r>
        <w:r w:rsidR="0095782B" w:rsidRPr="0095782B">
          <w:rPr>
            <w:webHidden/>
          </w:rPr>
          <w:fldChar w:fldCharType="separate"/>
        </w:r>
        <w:r>
          <w:rPr>
            <w:webHidden/>
          </w:rPr>
          <w:t>6-231</w:t>
        </w:r>
        <w:r w:rsidR="0095782B" w:rsidRPr="0095782B">
          <w:rPr>
            <w:webHidden/>
          </w:rPr>
          <w:fldChar w:fldCharType="end"/>
        </w:r>
      </w:hyperlink>
    </w:p>
    <w:p w14:paraId="063D3C12" w14:textId="11E2DCD4" w:rsidR="0095782B" w:rsidRPr="0095782B" w:rsidRDefault="00A9636E">
      <w:pPr>
        <w:pStyle w:val="TOC4"/>
        <w:rPr>
          <w:rFonts w:eastAsiaTheme="minorEastAsia"/>
          <w:lang w:val="en-US"/>
        </w:rPr>
      </w:pPr>
      <w:hyperlink w:anchor="_Toc80174765" w:history="1">
        <w:r w:rsidR="0095782B" w:rsidRPr="0095782B">
          <w:rPr>
            <w:rStyle w:val="Hyperlink"/>
          </w:rPr>
          <w:t>6.6.3.7</w:t>
        </w:r>
        <w:r w:rsidR="0095782B" w:rsidRPr="0095782B">
          <w:rPr>
            <w:rFonts w:eastAsiaTheme="minorEastAsia"/>
            <w:lang w:val="en-US"/>
          </w:rPr>
          <w:tab/>
        </w:r>
        <w:r w:rsidR="0095782B" w:rsidRPr="0095782B">
          <w:rPr>
            <w:rStyle w:val="Hyperlink"/>
          </w:rPr>
          <w:t>Real-Time High Dispatch Limit Override Energy Payment</w:t>
        </w:r>
        <w:r w:rsidR="0095782B" w:rsidRPr="0095782B">
          <w:rPr>
            <w:webHidden/>
          </w:rPr>
          <w:tab/>
        </w:r>
        <w:r w:rsidR="0095782B" w:rsidRPr="0095782B">
          <w:rPr>
            <w:webHidden/>
          </w:rPr>
          <w:fldChar w:fldCharType="begin"/>
        </w:r>
        <w:r w:rsidR="0095782B" w:rsidRPr="0095782B">
          <w:rPr>
            <w:webHidden/>
          </w:rPr>
          <w:instrText xml:space="preserve"> PAGEREF _Toc80174765 \h </w:instrText>
        </w:r>
        <w:r w:rsidR="0095782B" w:rsidRPr="0095782B">
          <w:rPr>
            <w:webHidden/>
          </w:rPr>
        </w:r>
        <w:r w:rsidR="0095782B" w:rsidRPr="0095782B">
          <w:rPr>
            <w:webHidden/>
          </w:rPr>
          <w:fldChar w:fldCharType="separate"/>
        </w:r>
        <w:r>
          <w:rPr>
            <w:webHidden/>
          </w:rPr>
          <w:t>6-232</w:t>
        </w:r>
        <w:r w:rsidR="0095782B" w:rsidRPr="0095782B">
          <w:rPr>
            <w:webHidden/>
          </w:rPr>
          <w:fldChar w:fldCharType="end"/>
        </w:r>
      </w:hyperlink>
    </w:p>
    <w:p w14:paraId="18E46CB9" w14:textId="0C8D7AEC" w:rsidR="0095782B" w:rsidRPr="0095782B" w:rsidRDefault="00A9636E">
      <w:pPr>
        <w:pStyle w:val="TOC4"/>
        <w:rPr>
          <w:rFonts w:eastAsiaTheme="minorEastAsia"/>
          <w:lang w:val="en-US"/>
        </w:rPr>
      </w:pPr>
      <w:hyperlink w:anchor="_Toc80174767" w:history="1">
        <w:r w:rsidR="0095782B" w:rsidRPr="0095782B">
          <w:rPr>
            <w:rStyle w:val="Hyperlink"/>
          </w:rPr>
          <w:t>6.6.3.8</w:t>
        </w:r>
        <w:r w:rsidR="0095782B" w:rsidRPr="0095782B">
          <w:rPr>
            <w:rFonts w:eastAsiaTheme="minorEastAsia"/>
            <w:lang w:val="en-US"/>
          </w:rPr>
          <w:tab/>
        </w:r>
        <w:r w:rsidR="0095782B" w:rsidRPr="0095782B">
          <w:rPr>
            <w:rStyle w:val="Hyperlink"/>
          </w:rPr>
          <w:t>Real-Time High Dispatch Limit Override Energy Charge</w:t>
        </w:r>
        <w:r w:rsidR="0095782B" w:rsidRPr="0095782B">
          <w:rPr>
            <w:webHidden/>
          </w:rPr>
          <w:tab/>
        </w:r>
        <w:r w:rsidR="0095782B" w:rsidRPr="0095782B">
          <w:rPr>
            <w:webHidden/>
          </w:rPr>
          <w:fldChar w:fldCharType="begin"/>
        </w:r>
        <w:r w:rsidR="0095782B" w:rsidRPr="0095782B">
          <w:rPr>
            <w:webHidden/>
          </w:rPr>
          <w:instrText xml:space="preserve"> PAGEREF _Toc80174767 \h </w:instrText>
        </w:r>
        <w:r w:rsidR="0095782B" w:rsidRPr="0095782B">
          <w:rPr>
            <w:webHidden/>
          </w:rPr>
        </w:r>
        <w:r w:rsidR="0095782B" w:rsidRPr="0095782B">
          <w:rPr>
            <w:webHidden/>
          </w:rPr>
          <w:fldChar w:fldCharType="separate"/>
        </w:r>
        <w:r>
          <w:rPr>
            <w:webHidden/>
          </w:rPr>
          <w:t>6-238</w:t>
        </w:r>
        <w:r w:rsidR="0095782B" w:rsidRPr="0095782B">
          <w:rPr>
            <w:webHidden/>
          </w:rPr>
          <w:fldChar w:fldCharType="end"/>
        </w:r>
      </w:hyperlink>
    </w:p>
    <w:p w14:paraId="0E2BA8FC" w14:textId="73DB70C8" w:rsidR="0095782B" w:rsidRPr="0095782B" w:rsidRDefault="00A9636E">
      <w:pPr>
        <w:pStyle w:val="TOC4"/>
        <w:rPr>
          <w:rFonts w:eastAsiaTheme="minorEastAsia"/>
          <w:lang w:val="en-US"/>
        </w:rPr>
      </w:pPr>
      <w:hyperlink w:anchor="_Toc80174768" w:history="1">
        <w:r w:rsidR="0095782B" w:rsidRPr="0095782B">
          <w:rPr>
            <w:rStyle w:val="Hyperlink"/>
          </w:rPr>
          <w:t>6.6.3.9</w:t>
        </w:r>
        <w:r w:rsidR="0095782B" w:rsidRPr="0095782B">
          <w:rPr>
            <w:rFonts w:eastAsiaTheme="minorEastAsia"/>
            <w:lang w:val="en-US"/>
          </w:rPr>
          <w:tab/>
        </w:r>
        <w:r w:rsidR="0095782B" w:rsidRPr="0095782B">
          <w:rPr>
            <w:rStyle w:val="Hyperlink"/>
          </w:rPr>
          <w:t>Real-Time Payment or Charge for Energy from a Settlement Only Distribution Generator (SODG) or a Settlement Only Transmission Generator (SOTG)</w:t>
        </w:r>
        <w:r w:rsidR="0095782B" w:rsidRPr="0095782B">
          <w:rPr>
            <w:webHidden/>
          </w:rPr>
          <w:tab/>
        </w:r>
        <w:r w:rsidR="0095782B" w:rsidRPr="0095782B">
          <w:rPr>
            <w:webHidden/>
          </w:rPr>
          <w:fldChar w:fldCharType="begin"/>
        </w:r>
        <w:r w:rsidR="0095782B" w:rsidRPr="0095782B">
          <w:rPr>
            <w:webHidden/>
          </w:rPr>
          <w:instrText xml:space="preserve"> PAGEREF _Toc80174768 \h </w:instrText>
        </w:r>
        <w:r w:rsidR="0095782B" w:rsidRPr="0095782B">
          <w:rPr>
            <w:webHidden/>
          </w:rPr>
        </w:r>
        <w:r w:rsidR="0095782B" w:rsidRPr="0095782B">
          <w:rPr>
            <w:webHidden/>
          </w:rPr>
          <w:fldChar w:fldCharType="separate"/>
        </w:r>
        <w:r>
          <w:rPr>
            <w:webHidden/>
          </w:rPr>
          <w:t>6-242</w:t>
        </w:r>
        <w:r w:rsidR="0095782B" w:rsidRPr="0095782B">
          <w:rPr>
            <w:webHidden/>
          </w:rPr>
          <w:fldChar w:fldCharType="end"/>
        </w:r>
      </w:hyperlink>
    </w:p>
    <w:p w14:paraId="3BFE92BB" w14:textId="2E7904D1" w:rsidR="0095782B" w:rsidRPr="0095782B" w:rsidRDefault="00A9636E">
      <w:pPr>
        <w:pStyle w:val="TOC3"/>
        <w:rPr>
          <w:rFonts w:eastAsiaTheme="minorEastAsia"/>
          <w:i w:val="0"/>
          <w:iCs w:val="0"/>
        </w:rPr>
      </w:pPr>
      <w:hyperlink w:anchor="_Toc80174769" w:history="1">
        <w:r w:rsidR="0095782B" w:rsidRPr="0095782B">
          <w:rPr>
            <w:rStyle w:val="Hyperlink"/>
            <w:i w:val="0"/>
            <w:iCs w:val="0"/>
          </w:rPr>
          <w:t>6.6.4</w:t>
        </w:r>
        <w:r w:rsidR="0095782B" w:rsidRPr="0095782B">
          <w:rPr>
            <w:rFonts w:eastAsiaTheme="minorEastAsia"/>
            <w:i w:val="0"/>
            <w:iCs w:val="0"/>
          </w:rPr>
          <w:tab/>
        </w:r>
        <w:r w:rsidR="0095782B" w:rsidRPr="0095782B">
          <w:rPr>
            <w:rStyle w:val="Hyperlink"/>
            <w:i w:val="0"/>
            <w:iCs w:val="0"/>
          </w:rPr>
          <w:t>Real-Time Congestion Payment or Charge for Self-Schedules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_Toc80174769 \h </w:instrText>
        </w:r>
        <w:r w:rsidR="0095782B" w:rsidRPr="0095782B">
          <w:rPr>
            <w:i w:val="0"/>
            <w:iCs w:val="0"/>
            <w:webHidden/>
          </w:rPr>
        </w:r>
        <w:r w:rsidR="0095782B" w:rsidRPr="0095782B">
          <w:rPr>
            <w:i w:val="0"/>
            <w:iCs w:val="0"/>
            <w:webHidden/>
          </w:rPr>
          <w:fldChar w:fldCharType="separate"/>
        </w:r>
        <w:r>
          <w:rPr>
            <w:i w:val="0"/>
            <w:iCs w:val="0"/>
            <w:webHidden/>
          </w:rPr>
          <w:t>6-245</w:t>
        </w:r>
        <w:r w:rsidR="0095782B" w:rsidRPr="0095782B">
          <w:rPr>
            <w:i w:val="0"/>
            <w:iCs w:val="0"/>
            <w:webHidden/>
          </w:rPr>
          <w:fldChar w:fldCharType="end"/>
        </w:r>
      </w:hyperlink>
    </w:p>
    <w:p w14:paraId="304FD8D7" w14:textId="329F5996" w:rsidR="0095782B" w:rsidRPr="0095782B" w:rsidRDefault="00A9636E">
      <w:pPr>
        <w:pStyle w:val="TOC3"/>
        <w:rPr>
          <w:rFonts w:eastAsiaTheme="minorEastAsia"/>
          <w:i w:val="0"/>
          <w:iCs w:val="0"/>
        </w:rPr>
      </w:pPr>
      <w:hyperlink w:anchor="_Toc80174770" w:history="1">
        <w:r w:rsidR="0095782B" w:rsidRPr="0095782B">
          <w:rPr>
            <w:rStyle w:val="Hyperlink"/>
            <w:i w:val="0"/>
            <w:iCs w:val="0"/>
            <w:lang w:val="fr-FR"/>
          </w:rPr>
          <w:t>6.6.5</w:t>
        </w:r>
        <w:r w:rsidR="0095782B" w:rsidRPr="0095782B">
          <w:rPr>
            <w:rFonts w:eastAsiaTheme="minorEastAsia"/>
            <w:i w:val="0"/>
            <w:iCs w:val="0"/>
          </w:rPr>
          <w:tab/>
        </w:r>
        <w:r w:rsidR="0095782B" w:rsidRPr="0095782B">
          <w:rPr>
            <w:rStyle w:val="Hyperlink"/>
            <w:i w:val="0"/>
            <w:iCs w:val="0"/>
            <w:lang w:val="fr-FR"/>
          </w:rPr>
          <w:t>Base Point Deviation Charge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_Toc80174770 \h </w:instrText>
        </w:r>
        <w:r w:rsidR="0095782B" w:rsidRPr="0095782B">
          <w:rPr>
            <w:i w:val="0"/>
            <w:iCs w:val="0"/>
            <w:webHidden/>
          </w:rPr>
        </w:r>
        <w:r w:rsidR="0095782B" w:rsidRPr="0095782B">
          <w:rPr>
            <w:i w:val="0"/>
            <w:iCs w:val="0"/>
            <w:webHidden/>
          </w:rPr>
          <w:fldChar w:fldCharType="separate"/>
        </w:r>
        <w:r>
          <w:rPr>
            <w:i w:val="0"/>
            <w:iCs w:val="0"/>
            <w:webHidden/>
          </w:rPr>
          <w:t>6-246</w:t>
        </w:r>
        <w:r w:rsidR="0095782B" w:rsidRPr="0095782B">
          <w:rPr>
            <w:i w:val="0"/>
            <w:iCs w:val="0"/>
            <w:webHidden/>
          </w:rPr>
          <w:fldChar w:fldCharType="end"/>
        </w:r>
      </w:hyperlink>
    </w:p>
    <w:p w14:paraId="32BACC0C" w14:textId="221C7AA8" w:rsidR="0095782B" w:rsidRPr="0095782B" w:rsidRDefault="00A9636E">
      <w:pPr>
        <w:pStyle w:val="TOC4"/>
        <w:rPr>
          <w:rFonts w:eastAsiaTheme="minorEastAsia"/>
          <w:lang w:val="en-US"/>
        </w:rPr>
      </w:pPr>
      <w:hyperlink w:anchor="_Toc80174772" w:history="1">
        <w:r w:rsidR="0095782B" w:rsidRPr="0095782B">
          <w:rPr>
            <w:rStyle w:val="Hyperlink"/>
          </w:rPr>
          <w:t>6.6.5.1</w:t>
        </w:r>
        <w:r w:rsidR="0095782B" w:rsidRPr="0095782B">
          <w:rPr>
            <w:rFonts w:eastAsiaTheme="minorEastAsia"/>
            <w:lang w:val="en-US"/>
          </w:rPr>
          <w:tab/>
        </w:r>
        <w:r w:rsidR="0095782B" w:rsidRPr="0095782B">
          <w:rPr>
            <w:rStyle w:val="Hyperlink"/>
          </w:rPr>
          <w:t>Resource Base Point Deviation Charge</w:t>
        </w:r>
        <w:r w:rsidR="0095782B" w:rsidRPr="0095782B">
          <w:rPr>
            <w:webHidden/>
          </w:rPr>
          <w:tab/>
        </w:r>
        <w:r w:rsidR="0095782B" w:rsidRPr="0095782B">
          <w:rPr>
            <w:webHidden/>
          </w:rPr>
          <w:fldChar w:fldCharType="begin"/>
        </w:r>
        <w:r w:rsidR="0095782B" w:rsidRPr="0095782B">
          <w:rPr>
            <w:webHidden/>
          </w:rPr>
          <w:instrText xml:space="preserve"> PAGEREF _Toc80174772 \h </w:instrText>
        </w:r>
        <w:r w:rsidR="0095782B" w:rsidRPr="0095782B">
          <w:rPr>
            <w:webHidden/>
          </w:rPr>
        </w:r>
        <w:r w:rsidR="0095782B" w:rsidRPr="0095782B">
          <w:rPr>
            <w:webHidden/>
          </w:rPr>
          <w:fldChar w:fldCharType="separate"/>
        </w:r>
        <w:r>
          <w:rPr>
            <w:webHidden/>
          </w:rPr>
          <w:t>6-246</w:t>
        </w:r>
        <w:r w:rsidR="0095782B" w:rsidRPr="0095782B">
          <w:rPr>
            <w:webHidden/>
          </w:rPr>
          <w:fldChar w:fldCharType="end"/>
        </w:r>
      </w:hyperlink>
    </w:p>
    <w:p w14:paraId="0A62C8F6" w14:textId="6C4CBF25" w:rsidR="0095782B" w:rsidRPr="0095782B" w:rsidRDefault="00A9636E">
      <w:pPr>
        <w:pStyle w:val="TOC5"/>
        <w:rPr>
          <w:rFonts w:eastAsiaTheme="minorEastAsia"/>
          <w:i w:val="0"/>
          <w:sz w:val="20"/>
          <w:szCs w:val="20"/>
        </w:rPr>
      </w:pPr>
      <w:hyperlink w:anchor="_Toc80174774" w:history="1">
        <w:r w:rsidR="0095782B" w:rsidRPr="0095782B">
          <w:rPr>
            <w:rStyle w:val="Hyperlink"/>
            <w:i w:val="0"/>
            <w:sz w:val="20"/>
            <w:szCs w:val="20"/>
          </w:rPr>
          <w:t>6.6.5.1.1</w:t>
        </w:r>
        <w:r w:rsidR="0095782B" w:rsidRPr="0095782B">
          <w:rPr>
            <w:rFonts w:eastAsiaTheme="minorEastAsia"/>
            <w:i w:val="0"/>
            <w:sz w:val="20"/>
            <w:szCs w:val="20"/>
          </w:rPr>
          <w:tab/>
        </w:r>
        <w:r w:rsidR="0095782B" w:rsidRPr="0095782B">
          <w:rPr>
            <w:rStyle w:val="Hyperlink"/>
            <w:i w:val="0"/>
            <w:sz w:val="20"/>
            <w:szCs w:val="20"/>
          </w:rPr>
          <w:t>General Generation Resource and Controllable Load Resource Base Point Deviation Charge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6-249</w:t>
        </w:r>
        <w:r w:rsidR="0095782B" w:rsidRPr="0095782B">
          <w:rPr>
            <w:i w:val="0"/>
            <w:webHidden/>
            <w:sz w:val="20"/>
            <w:szCs w:val="20"/>
          </w:rPr>
          <w:fldChar w:fldCharType="end"/>
        </w:r>
      </w:hyperlink>
    </w:p>
    <w:p w14:paraId="0AC430C1" w14:textId="24409B10" w:rsidR="0095782B" w:rsidRPr="0095782B" w:rsidRDefault="00A9636E">
      <w:pPr>
        <w:pStyle w:val="TOC5"/>
        <w:rPr>
          <w:rFonts w:eastAsiaTheme="minorEastAsia"/>
          <w:i w:val="0"/>
          <w:sz w:val="20"/>
          <w:szCs w:val="20"/>
        </w:rPr>
      </w:pPr>
      <w:hyperlink w:anchor="_Toc80174775" w:history="1">
        <w:r w:rsidR="0095782B" w:rsidRPr="0095782B">
          <w:rPr>
            <w:rStyle w:val="Hyperlink"/>
            <w:i w:val="0"/>
            <w:sz w:val="20"/>
            <w:szCs w:val="20"/>
          </w:rPr>
          <w:t>6.6.5.1.1.1</w:t>
        </w:r>
        <w:r w:rsidR="0095782B" w:rsidRPr="0095782B">
          <w:rPr>
            <w:rFonts w:eastAsiaTheme="minorEastAsia"/>
            <w:i w:val="0"/>
            <w:sz w:val="20"/>
            <w:szCs w:val="20"/>
          </w:rPr>
          <w:tab/>
        </w:r>
        <w:r w:rsidR="0095782B" w:rsidRPr="0095782B">
          <w:rPr>
            <w:rStyle w:val="Hyperlink"/>
            <w:i w:val="0"/>
            <w:sz w:val="20"/>
            <w:szCs w:val="20"/>
          </w:rPr>
          <w:t>Base Point Deviation Charge for Over Generation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6-250</w:t>
        </w:r>
        <w:r w:rsidR="0095782B" w:rsidRPr="0095782B">
          <w:rPr>
            <w:i w:val="0"/>
            <w:webHidden/>
            <w:sz w:val="20"/>
            <w:szCs w:val="20"/>
          </w:rPr>
          <w:fldChar w:fldCharType="end"/>
        </w:r>
      </w:hyperlink>
    </w:p>
    <w:p w14:paraId="434FFA47" w14:textId="02F210DF" w:rsidR="0095782B" w:rsidRPr="0095782B" w:rsidRDefault="00A9636E">
      <w:pPr>
        <w:pStyle w:val="TOC5"/>
        <w:rPr>
          <w:rFonts w:eastAsiaTheme="minorEastAsia"/>
          <w:i w:val="0"/>
          <w:sz w:val="20"/>
          <w:szCs w:val="20"/>
        </w:rPr>
      </w:pPr>
      <w:hyperlink w:anchor="_Toc80174777" w:history="1">
        <w:r w:rsidR="0095782B" w:rsidRPr="0095782B">
          <w:rPr>
            <w:rStyle w:val="Hyperlink"/>
            <w:i w:val="0"/>
            <w:sz w:val="20"/>
            <w:szCs w:val="20"/>
          </w:rPr>
          <w:t>6.6.5.1.1.2</w:t>
        </w:r>
        <w:r w:rsidR="0095782B" w:rsidRPr="0095782B">
          <w:rPr>
            <w:rFonts w:eastAsiaTheme="minorEastAsia"/>
            <w:i w:val="0"/>
            <w:sz w:val="20"/>
            <w:szCs w:val="20"/>
          </w:rPr>
          <w:tab/>
        </w:r>
        <w:r w:rsidR="0095782B" w:rsidRPr="0095782B">
          <w:rPr>
            <w:rStyle w:val="Hyperlink"/>
            <w:i w:val="0"/>
            <w:sz w:val="20"/>
            <w:szCs w:val="20"/>
          </w:rPr>
          <w:t>Base Point Deviation Charge for Under Generation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6-254</w:t>
        </w:r>
        <w:r w:rsidR="0095782B" w:rsidRPr="0095782B">
          <w:rPr>
            <w:i w:val="0"/>
            <w:webHidden/>
            <w:sz w:val="20"/>
            <w:szCs w:val="20"/>
          </w:rPr>
          <w:fldChar w:fldCharType="end"/>
        </w:r>
      </w:hyperlink>
    </w:p>
    <w:p w14:paraId="588AC330" w14:textId="7C5E4C89" w:rsidR="0095782B" w:rsidRPr="0095782B" w:rsidRDefault="00A9636E">
      <w:pPr>
        <w:pStyle w:val="TOC5"/>
        <w:rPr>
          <w:rFonts w:eastAsiaTheme="minorEastAsia"/>
          <w:i w:val="0"/>
          <w:sz w:val="20"/>
          <w:szCs w:val="20"/>
        </w:rPr>
      </w:pPr>
      <w:hyperlink w:anchor="_Toc80174779" w:history="1">
        <w:r w:rsidR="0095782B" w:rsidRPr="0095782B">
          <w:rPr>
            <w:rStyle w:val="Hyperlink"/>
            <w:i w:val="0"/>
            <w:sz w:val="20"/>
            <w:szCs w:val="20"/>
          </w:rPr>
          <w:t>6.6.5.1.1.3</w:t>
        </w:r>
        <w:r w:rsidR="0095782B" w:rsidRPr="0095782B">
          <w:rPr>
            <w:rFonts w:eastAsiaTheme="minorEastAsia"/>
            <w:i w:val="0"/>
            <w:sz w:val="20"/>
            <w:szCs w:val="20"/>
          </w:rPr>
          <w:tab/>
        </w:r>
        <w:r w:rsidR="0095782B" w:rsidRPr="0095782B">
          <w:rPr>
            <w:rStyle w:val="Hyperlink"/>
            <w:i w:val="0"/>
            <w:sz w:val="20"/>
            <w:szCs w:val="20"/>
          </w:rPr>
          <w:t>Controllable Load Resource Base Point Deviation Charge for Over Consumption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6-257</w:t>
        </w:r>
        <w:r w:rsidR="0095782B" w:rsidRPr="0095782B">
          <w:rPr>
            <w:i w:val="0"/>
            <w:webHidden/>
            <w:sz w:val="20"/>
            <w:szCs w:val="20"/>
          </w:rPr>
          <w:fldChar w:fldCharType="end"/>
        </w:r>
      </w:hyperlink>
    </w:p>
    <w:p w14:paraId="62A5E487" w14:textId="056854C5" w:rsidR="0095782B" w:rsidRPr="0095782B" w:rsidRDefault="00A9636E">
      <w:pPr>
        <w:pStyle w:val="TOC5"/>
        <w:rPr>
          <w:rFonts w:eastAsiaTheme="minorEastAsia"/>
          <w:i w:val="0"/>
          <w:sz w:val="20"/>
          <w:szCs w:val="20"/>
        </w:rPr>
      </w:pPr>
      <w:hyperlink w:anchor="_Toc80174781" w:history="1">
        <w:r w:rsidR="0095782B" w:rsidRPr="0095782B">
          <w:rPr>
            <w:rStyle w:val="Hyperlink"/>
            <w:i w:val="0"/>
            <w:sz w:val="20"/>
            <w:szCs w:val="20"/>
          </w:rPr>
          <w:t>6.6.5.1.1.4</w:t>
        </w:r>
        <w:r w:rsidR="0095782B" w:rsidRPr="0095782B">
          <w:rPr>
            <w:rFonts w:eastAsiaTheme="minorEastAsia"/>
            <w:i w:val="0"/>
            <w:sz w:val="20"/>
            <w:szCs w:val="20"/>
          </w:rPr>
          <w:tab/>
        </w:r>
        <w:r w:rsidR="0095782B" w:rsidRPr="0095782B">
          <w:rPr>
            <w:rStyle w:val="Hyperlink"/>
            <w:i w:val="0"/>
            <w:sz w:val="20"/>
            <w:szCs w:val="20"/>
          </w:rPr>
          <w:t>Controllable Load Resource Base Point Deviation Charge for Under Consumption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_Toc80174781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6-260</w:t>
        </w:r>
        <w:r w:rsidR="0095782B" w:rsidRPr="0095782B">
          <w:rPr>
            <w:i w:val="0"/>
            <w:webHidden/>
            <w:sz w:val="20"/>
            <w:szCs w:val="20"/>
          </w:rPr>
          <w:fldChar w:fldCharType="end"/>
        </w:r>
      </w:hyperlink>
    </w:p>
    <w:p w14:paraId="6A9C224E" w14:textId="20824A6A" w:rsidR="0095782B" w:rsidRPr="0095782B" w:rsidRDefault="00A9636E">
      <w:pPr>
        <w:pStyle w:val="TOC4"/>
        <w:rPr>
          <w:rFonts w:eastAsiaTheme="minorEastAsia"/>
          <w:lang w:val="en-US"/>
        </w:rPr>
      </w:pPr>
      <w:hyperlink w:anchor="_Toc80174783" w:history="1">
        <w:r w:rsidR="0095782B" w:rsidRPr="0095782B">
          <w:rPr>
            <w:rStyle w:val="Hyperlink"/>
          </w:rPr>
          <w:t>6.6.5.2</w:t>
        </w:r>
        <w:r w:rsidR="0095782B" w:rsidRPr="0095782B">
          <w:rPr>
            <w:rFonts w:eastAsiaTheme="minorEastAsia"/>
            <w:lang w:val="en-US"/>
          </w:rPr>
          <w:tab/>
        </w:r>
        <w:r w:rsidR="0095782B" w:rsidRPr="0095782B">
          <w:rPr>
            <w:rStyle w:val="Hyperlink"/>
          </w:rPr>
          <w:t>IRR Generation Resource Base Point Deviation Charge</w:t>
        </w:r>
        <w:r w:rsidR="0095782B" w:rsidRPr="0095782B">
          <w:rPr>
            <w:webHidden/>
          </w:rPr>
          <w:tab/>
        </w:r>
        <w:r w:rsidR="0095782B" w:rsidRPr="0095782B">
          <w:rPr>
            <w:webHidden/>
          </w:rPr>
          <w:fldChar w:fldCharType="begin"/>
        </w:r>
        <w:r w:rsidR="0095782B" w:rsidRPr="0095782B">
          <w:rPr>
            <w:webHidden/>
          </w:rPr>
          <w:instrText xml:space="preserve"> PAGEREF _Toc80174783 \h </w:instrText>
        </w:r>
        <w:r w:rsidR="0095782B" w:rsidRPr="0095782B">
          <w:rPr>
            <w:webHidden/>
          </w:rPr>
        </w:r>
        <w:r w:rsidR="0095782B" w:rsidRPr="0095782B">
          <w:rPr>
            <w:webHidden/>
          </w:rPr>
          <w:fldChar w:fldCharType="separate"/>
        </w:r>
        <w:r>
          <w:rPr>
            <w:webHidden/>
          </w:rPr>
          <w:t>6-263</w:t>
        </w:r>
        <w:r w:rsidR="0095782B" w:rsidRPr="0095782B">
          <w:rPr>
            <w:webHidden/>
          </w:rPr>
          <w:fldChar w:fldCharType="end"/>
        </w:r>
      </w:hyperlink>
    </w:p>
    <w:p w14:paraId="2BB0FFB4" w14:textId="261E353B" w:rsidR="0095782B" w:rsidRPr="0095782B" w:rsidRDefault="00A9636E">
      <w:pPr>
        <w:pStyle w:val="TOC4"/>
        <w:rPr>
          <w:rFonts w:eastAsiaTheme="minorEastAsia"/>
          <w:lang w:val="en-US"/>
        </w:rPr>
      </w:pPr>
      <w:hyperlink w:anchor="_Toc80174787" w:history="1">
        <w:r w:rsidR="0095782B" w:rsidRPr="0095782B">
          <w:rPr>
            <w:rStyle w:val="Hyperlink"/>
          </w:rPr>
          <w:t>6.6.5.3</w:t>
        </w:r>
        <w:r w:rsidR="0095782B" w:rsidRPr="0095782B">
          <w:rPr>
            <w:rFonts w:eastAsiaTheme="minorEastAsia"/>
            <w:lang w:val="en-US"/>
          </w:rPr>
          <w:tab/>
        </w:r>
        <w:r w:rsidR="0095782B" w:rsidRPr="0095782B">
          <w:rPr>
            <w:rStyle w:val="Hyperlink"/>
          </w:rPr>
          <w:t>Resources Exempt from Deviation Charges</w:t>
        </w:r>
        <w:r w:rsidR="0095782B" w:rsidRPr="0095782B">
          <w:rPr>
            <w:webHidden/>
          </w:rPr>
          <w:tab/>
        </w:r>
        <w:r w:rsidR="0095782B" w:rsidRPr="0095782B">
          <w:rPr>
            <w:webHidden/>
          </w:rPr>
          <w:fldChar w:fldCharType="begin"/>
        </w:r>
        <w:r w:rsidR="0095782B" w:rsidRPr="0095782B">
          <w:rPr>
            <w:webHidden/>
          </w:rPr>
          <w:instrText xml:space="preserve"> PAGEREF _Toc80174787 \h </w:instrText>
        </w:r>
        <w:r w:rsidR="0095782B" w:rsidRPr="0095782B">
          <w:rPr>
            <w:webHidden/>
          </w:rPr>
        </w:r>
        <w:r w:rsidR="0095782B" w:rsidRPr="0095782B">
          <w:rPr>
            <w:webHidden/>
          </w:rPr>
          <w:fldChar w:fldCharType="separate"/>
        </w:r>
        <w:r>
          <w:rPr>
            <w:webHidden/>
          </w:rPr>
          <w:t>6-270</w:t>
        </w:r>
        <w:r w:rsidR="0095782B" w:rsidRPr="0095782B">
          <w:rPr>
            <w:webHidden/>
          </w:rPr>
          <w:fldChar w:fldCharType="end"/>
        </w:r>
      </w:hyperlink>
    </w:p>
    <w:p w14:paraId="1D68239E" w14:textId="448C0459" w:rsidR="0095782B" w:rsidRPr="0095782B" w:rsidRDefault="00A9636E">
      <w:pPr>
        <w:pStyle w:val="TOC4"/>
        <w:rPr>
          <w:rFonts w:eastAsiaTheme="minorEastAsia"/>
          <w:lang w:val="en-US"/>
        </w:rPr>
      </w:pPr>
      <w:hyperlink w:anchor="_Toc80174789" w:history="1">
        <w:r w:rsidR="0095782B" w:rsidRPr="0095782B">
          <w:rPr>
            <w:rStyle w:val="Hyperlink"/>
          </w:rPr>
          <w:t>6.6.5.4</w:t>
        </w:r>
        <w:r w:rsidR="0095782B" w:rsidRPr="0095782B">
          <w:rPr>
            <w:rFonts w:eastAsiaTheme="minorEastAsia"/>
            <w:lang w:val="en-US"/>
          </w:rPr>
          <w:tab/>
        </w:r>
        <w:r w:rsidR="0095782B" w:rsidRPr="0095782B">
          <w:rPr>
            <w:rStyle w:val="Hyperlink"/>
          </w:rPr>
          <w:t>Base Point Deviation Payment</w:t>
        </w:r>
        <w:r w:rsidR="0095782B" w:rsidRPr="0095782B">
          <w:rPr>
            <w:webHidden/>
          </w:rPr>
          <w:tab/>
        </w:r>
        <w:r w:rsidR="0095782B" w:rsidRPr="0095782B">
          <w:rPr>
            <w:webHidden/>
          </w:rPr>
          <w:fldChar w:fldCharType="begin"/>
        </w:r>
        <w:r w:rsidR="0095782B" w:rsidRPr="0095782B">
          <w:rPr>
            <w:webHidden/>
          </w:rPr>
          <w:instrText xml:space="preserve"> PAGEREF _Toc80174789 \h </w:instrText>
        </w:r>
        <w:r w:rsidR="0095782B" w:rsidRPr="0095782B">
          <w:rPr>
            <w:webHidden/>
          </w:rPr>
        </w:r>
        <w:r w:rsidR="0095782B" w:rsidRPr="0095782B">
          <w:rPr>
            <w:webHidden/>
          </w:rPr>
          <w:fldChar w:fldCharType="separate"/>
        </w:r>
        <w:r>
          <w:rPr>
            <w:webHidden/>
          </w:rPr>
          <w:t>6-272</w:t>
        </w:r>
        <w:r w:rsidR="0095782B" w:rsidRPr="0095782B">
          <w:rPr>
            <w:webHidden/>
          </w:rPr>
          <w:fldChar w:fldCharType="end"/>
        </w:r>
      </w:hyperlink>
    </w:p>
    <w:p w14:paraId="73C11839" w14:textId="2DD955CD" w:rsidR="0095782B" w:rsidRPr="0095782B" w:rsidRDefault="00A9636E">
      <w:pPr>
        <w:pStyle w:val="TOC3"/>
        <w:rPr>
          <w:rFonts w:eastAsiaTheme="minorEastAsia"/>
          <w:i w:val="0"/>
          <w:iCs w:val="0"/>
        </w:rPr>
      </w:pPr>
      <w:hyperlink w:anchor="_Toc80174791" w:history="1">
        <w:r w:rsidR="0095782B" w:rsidRPr="0095782B">
          <w:rPr>
            <w:rStyle w:val="Hyperlink"/>
            <w:i w:val="0"/>
            <w:iCs w:val="0"/>
          </w:rPr>
          <w:t>6.6.6</w:t>
        </w:r>
        <w:r w:rsidR="0095782B" w:rsidRPr="0095782B">
          <w:rPr>
            <w:rFonts w:eastAsiaTheme="minorEastAsia"/>
            <w:i w:val="0"/>
            <w:iCs w:val="0"/>
          </w:rPr>
          <w:tab/>
        </w:r>
        <w:r w:rsidR="0095782B" w:rsidRPr="0095782B">
          <w:rPr>
            <w:rStyle w:val="Hyperlink"/>
            <w:i w:val="0"/>
            <w:iCs w:val="0"/>
          </w:rPr>
          <w:t>Reliability Must-Run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_Toc80174791 \h </w:instrText>
        </w:r>
        <w:r w:rsidR="0095782B" w:rsidRPr="0095782B">
          <w:rPr>
            <w:i w:val="0"/>
            <w:iCs w:val="0"/>
            <w:webHidden/>
          </w:rPr>
        </w:r>
        <w:r w:rsidR="0095782B" w:rsidRPr="0095782B">
          <w:rPr>
            <w:i w:val="0"/>
            <w:iCs w:val="0"/>
            <w:webHidden/>
          </w:rPr>
          <w:fldChar w:fldCharType="separate"/>
        </w:r>
        <w:r>
          <w:rPr>
            <w:i w:val="0"/>
            <w:iCs w:val="0"/>
            <w:webHidden/>
          </w:rPr>
          <w:t>6-274</w:t>
        </w:r>
        <w:r w:rsidR="0095782B" w:rsidRPr="0095782B">
          <w:rPr>
            <w:i w:val="0"/>
            <w:iCs w:val="0"/>
            <w:webHidden/>
          </w:rPr>
          <w:fldChar w:fldCharType="end"/>
        </w:r>
      </w:hyperlink>
    </w:p>
    <w:p w14:paraId="7EB5CC3F" w14:textId="05F64182" w:rsidR="0095782B" w:rsidRPr="0095782B" w:rsidRDefault="00A9636E">
      <w:pPr>
        <w:pStyle w:val="TOC4"/>
        <w:rPr>
          <w:rFonts w:eastAsiaTheme="minorEastAsia"/>
          <w:lang w:val="en-US"/>
        </w:rPr>
      </w:pPr>
      <w:hyperlink w:anchor="_Toc80174793" w:history="1">
        <w:r w:rsidR="0095782B" w:rsidRPr="0095782B">
          <w:rPr>
            <w:rStyle w:val="Hyperlink"/>
          </w:rPr>
          <w:t>6.6.6.1</w:t>
        </w:r>
        <w:r w:rsidR="0095782B" w:rsidRPr="0095782B">
          <w:rPr>
            <w:rFonts w:eastAsiaTheme="minorEastAsia"/>
            <w:lang w:val="en-US"/>
          </w:rPr>
          <w:tab/>
        </w:r>
        <w:r w:rsidR="0095782B" w:rsidRPr="0095782B">
          <w:rPr>
            <w:rStyle w:val="Hyperlink"/>
          </w:rPr>
          <w:t>RMR Standby Payment</w:t>
        </w:r>
        <w:r w:rsidR="0095782B" w:rsidRPr="0095782B">
          <w:rPr>
            <w:webHidden/>
          </w:rPr>
          <w:tab/>
        </w:r>
        <w:r w:rsidR="0095782B" w:rsidRPr="0095782B">
          <w:rPr>
            <w:webHidden/>
          </w:rPr>
          <w:fldChar w:fldCharType="begin"/>
        </w:r>
        <w:r w:rsidR="0095782B" w:rsidRPr="0095782B">
          <w:rPr>
            <w:webHidden/>
          </w:rPr>
          <w:instrText xml:space="preserve"> PAGEREF _Toc80174793 \h </w:instrText>
        </w:r>
        <w:r w:rsidR="0095782B" w:rsidRPr="0095782B">
          <w:rPr>
            <w:webHidden/>
          </w:rPr>
        </w:r>
        <w:r w:rsidR="0095782B" w:rsidRPr="0095782B">
          <w:rPr>
            <w:webHidden/>
          </w:rPr>
          <w:fldChar w:fldCharType="separate"/>
        </w:r>
        <w:r>
          <w:rPr>
            <w:webHidden/>
          </w:rPr>
          <w:t>6-274</w:t>
        </w:r>
        <w:r w:rsidR="0095782B" w:rsidRPr="0095782B">
          <w:rPr>
            <w:webHidden/>
          </w:rPr>
          <w:fldChar w:fldCharType="end"/>
        </w:r>
      </w:hyperlink>
    </w:p>
    <w:p w14:paraId="1F6987EC" w14:textId="4C21224E" w:rsidR="0095782B" w:rsidRPr="0095782B" w:rsidRDefault="00A9636E">
      <w:pPr>
        <w:pStyle w:val="TOC4"/>
        <w:rPr>
          <w:rFonts w:eastAsiaTheme="minorEastAsia"/>
          <w:lang w:val="en-US"/>
        </w:rPr>
      </w:pPr>
      <w:hyperlink w:anchor="_Toc80174794" w:history="1">
        <w:r w:rsidR="0095782B" w:rsidRPr="0095782B">
          <w:rPr>
            <w:rStyle w:val="Hyperlink"/>
          </w:rPr>
          <w:t>6.6.6.2</w:t>
        </w:r>
        <w:r w:rsidR="0095782B" w:rsidRPr="0095782B">
          <w:rPr>
            <w:rFonts w:eastAsiaTheme="minorEastAsia"/>
            <w:lang w:val="en-US"/>
          </w:rPr>
          <w:tab/>
        </w:r>
        <w:r w:rsidR="0095782B" w:rsidRPr="0095782B">
          <w:rPr>
            <w:rStyle w:val="Hyperlink"/>
          </w:rPr>
          <w:t>RMR Payment for Energy</w:t>
        </w:r>
        <w:r w:rsidR="0095782B" w:rsidRPr="0095782B">
          <w:rPr>
            <w:webHidden/>
          </w:rPr>
          <w:tab/>
        </w:r>
        <w:r w:rsidR="0095782B" w:rsidRPr="0095782B">
          <w:rPr>
            <w:webHidden/>
          </w:rPr>
          <w:fldChar w:fldCharType="begin"/>
        </w:r>
        <w:r w:rsidR="0095782B" w:rsidRPr="0095782B">
          <w:rPr>
            <w:webHidden/>
          </w:rPr>
          <w:instrText xml:space="preserve"> PAGEREF _Toc80174794 \h </w:instrText>
        </w:r>
        <w:r w:rsidR="0095782B" w:rsidRPr="0095782B">
          <w:rPr>
            <w:webHidden/>
          </w:rPr>
        </w:r>
        <w:r w:rsidR="0095782B" w:rsidRPr="0095782B">
          <w:rPr>
            <w:webHidden/>
          </w:rPr>
          <w:fldChar w:fldCharType="separate"/>
        </w:r>
        <w:r>
          <w:rPr>
            <w:webHidden/>
          </w:rPr>
          <w:t>6-277</w:t>
        </w:r>
        <w:r w:rsidR="0095782B" w:rsidRPr="0095782B">
          <w:rPr>
            <w:webHidden/>
          </w:rPr>
          <w:fldChar w:fldCharType="end"/>
        </w:r>
      </w:hyperlink>
    </w:p>
    <w:p w14:paraId="2E90261A" w14:textId="0FEC05A2" w:rsidR="0095782B" w:rsidRPr="0095782B" w:rsidRDefault="00A9636E">
      <w:pPr>
        <w:pStyle w:val="TOC4"/>
        <w:rPr>
          <w:rFonts w:eastAsiaTheme="minorEastAsia"/>
          <w:lang w:val="en-US"/>
        </w:rPr>
      </w:pPr>
      <w:hyperlink w:anchor="_Toc80174795" w:history="1">
        <w:r w:rsidR="0095782B" w:rsidRPr="0095782B">
          <w:rPr>
            <w:rStyle w:val="Hyperlink"/>
          </w:rPr>
          <w:t>6.6.6.3</w:t>
        </w:r>
        <w:r w:rsidR="0095782B" w:rsidRPr="0095782B">
          <w:rPr>
            <w:rFonts w:eastAsiaTheme="minorEastAsia"/>
            <w:lang w:val="en-US"/>
          </w:rPr>
          <w:tab/>
        </w:r>
        <w:r w:rsidR="0095782B" w:rsidRPr="0095782B">
          <w:rPr>
            <w:rStyle w:val="Hyperlink"/>
          </w:rPr>
          <w:t>RMR Adjustment Charge</w:t>
        </w:r>
        <w:r w:rsidR="0095782B" w:rsidRPr="0095782B">
          <w:rPr>
            <w:webHidden/>
          </w:rPr>
          <w:tab/>
        </w:r>
        <w:r w:rsidR="0095782B" w:rsidRPr="0095782B">
          <w:rPr>
            <w:webHidden/>
          </w:rPr>
          <w:fldChar w:fldCharType="begin"/>
        </w:r>
        <w:r w:rsidR="0095782B" w:rsidRPr="0095782B">
          <w:rPr>
            <w:webHidden/>
          </w:rPr>
          <w:instrText xml:space="preserve"> PAGEREF _Toc80174795 \h </w:instrText>
        </w:r>
        <w:r w:rsidR="0095782B" w:rsidRPr="0095782B">
          <w:rPr>
            <w:webHidden/>
          </w:rPr>
        </w:r>
        <w:r w:rsidR="0095782B" w:rsidRPr="0095782B">
          <w:rPr>
            <w:webHidden/>
          </w:rPr>
          <w:fldChar w:fldCharType="separate"/>
        </w:r>
        <w:r>
          <w:rPr>
            <w:webHidden/>
          </w:rPr>
          <w:t>6-280</w:t>
        </w:r>
        <w:r w:rsidR="0095782B" w:rsidRPr="0095782B">
          <w:rPr>
            <w:webHidden/>
          </w:rPr>
          <w:fldChar w:fldCharType="end"/>
        </w:r>
      </w:hyperlink>
    </w:p>
    <w:p w14:paraId="6B128437" w14:textId="415E930B" w:rsidR="0095782B" w:rsidRPr="0095782B" w:rsidRDefault="00A9636E">
      <w:pPr>
        <w:pStyle w:val="TOC4"/>
        <w:rPr>
          <w:rFonts w:eastAsiaTheme="minorEastAsia"/>
          <w:lang w:val="en-US"/>
        </w:rPr>
      </w:pPr>
      <w:hyperlink w:anchor="_Toc80174796" w:history="1">
        <w:r w:rsidR="0095782B" w:rsidRPr="0095782B">
          <w:rPr>
            <w:rStyle w:val="Hyperlink"/>
          </w:rPr>
          <w:t>6.6.6.4</w:t>
        </w:r>
        <w:r w:rsidR="0095782B" w:rsidRPr="0095782B">
          <w:rPr>
            <w:rFonts w:eastAsiaTheme="minorEastAsia"/>
            <w:lang w:val="en-US"/>
          </w:rPr>
          <w:tab/>
        </w:r>
        <w:r w:rsidR="0095782B" w:rsidRPr="0095782B">
          <w:rPr>
            <w:rStyle w:val="Hyperlink"/>
          </w:rPr>
          <w:t>RMR Charge for Unexcused Misconduct</w:t>
        </w:r>
        <w:r w:rsidR="0095782B" w:rsidRPr="0095782B">
          <w:rPr>
            <w:webHidden/>
          </w:rPr>
          <w:tab/>
        </w:r>
        <w:r w:rsidR="0095782B" w:rsidRPr="0095782B">
          <w:rPr>
            <w:webHidden/>
          </w:rPr>
          <w:fldChar w:fldCharType="begin"/>
        </w:r>
        <w:r w:rsidR="0095782B" w:rsidRPr="0095782B">
          <w:rPr>
            <w:webHidden/>
          </w:rPr>
          <w:instrText xml:space="preserve"> PAGEREF _Toc80174796 \h </w:instrText>
        </w:r>
        <w:r w:rsidR="0095782B" w:rsidRPr="0095782B">
          <w:rPr>
            <w:webHidden/>
          </w:rPr>
        </w:r>
        <w:r w:rsidR="0095782B" w:rsidRPr="0095782B">
          <w:rPr>
            <w:webHidden/>
          </w:rPr>
          <w:fldChar w:fldCharType="separate"/>
        </w:r>
        <w:r>
          <w:rPr>
            <w:webHidden/>
          </w:rPr>
          <w:t>6-281</w:t>
        </w:r>
        <w:r w:rsidR="0095782B" w:rsidRPr="0095782B">
          <w:rPr>
            <w:webHidden/>
          </w:rPr>
          <w:fldChar w:fldCharType="end"/>
        </w:r>
      </w:hyperlink>
    </w:p>
    <w:p w14:paraId="40672AD7" w14:textId="47730EB6" w:rsidR="0095782B" w:rsidRPr="0095782B" w:rsidRDefault="00A9636E">
      <w:pPr>
        <w:pStyle w:val="TOC4"/>
        <w:rPr>
          <w:rFonts w:eastAsiaTheme="minorEastAsia"/>
          <w:lang w:val="en-US"/>
        </w:rPr>
      </w:pPr>
      <w:hyperlink w:anchor="_Toc80174797" w:history="1">
        <w:r w:rsidR="0095782B" w:rsidRPr="0095782B">
          <w:rPr>
            <w:rStyle w:val="Hyperlink"/>
          </w:rPr>
          <w:t>6.6.6.5</w:t>
        </w:r>
        <w:r w:rsidR="0095782B" w:rsidRPr="0095782B">
          <w:rPr>
            <w:rFonts w:eastAsiaTheme="minorEastAsia"/>
            <w:lang w:val="en-US"/>
          </w:rPr>
          <w:tab/>
        </w:r>
        <w:r w:rsidR="0095782B" w:rsidRPr="0095782B">
          <w:rPr>
            <w:rStyle w:val="Hyperlink"/>
          </w:rPr>
          <w:t>RMR Service Charge</w:t>
        </w:r>
        <w:r w:rsidR="0095782B" w:rsidRPr="0095782B">
          <w:rPr>
            <w:webHidden/>
          </w:rPr>
          <w:tab/>
        </w:r>
        <w:r w:rsidR="0095782B" w:rsidRPr="0095782B">
          <w:rPr>
            <w:webHidden/>
          </w:rPr>
          <w:fldChar w:fldCharType="begin"/>
        </w:r>
        <w:r w:rsidR="0095782B" w:rsidRPr="0095782B">
          <w:rPr>
            <w:webHidden/>
          </w:rPr>
          <w:instrText xml:space="preserve"> PAGEREF _Toc80174797 \h </w:instrText>
        </w:r>
        <w:r w:rsidR="0095782B" w:rsidRPr="0095782B">
          <w:rPr>
            <w:webHidden/>
          </w:rPr>
        </w:r>
        <w:r w:rsidR="0095782B" w:rsidRPr="0095782B">
          <w:rPr>
            <w:webHidden/>
          </w:rPr>
          <w:fldChar w:fldCharType="separate"/>
        </w:r>
        <w:r>
          <w:rPr>
            <w:webHidden/>
          </w:rPr>
          <w:t>6-282</w:t>
        </w:r>
        <w:r w:rsidR="0095782B" w:rsidRPr="0095782B">
          <w:rPr>
            <w:webHidden/>
          </w:rPr>
          <w:fldChar w:fldCharType="end"/>
        </w:r>
      </w:hyperlink>
    </w:p>
    <w:p w14:paraId="50E3537F" w14:textId="09C70B41" w:rsidR="0095782B" w:rsidRPr="0095782B" w:rsidRDefault="00A9636E">
      <w:pPr>
        <w:pStyle w:val="TOC4"/>
        <w:rPr>
          <w:rFonts w:eastAsiaTheme="minorEastAsia"/>
          <w:lang w:val="en-US"/>
        </w:rPr>
      </w:pPr>
      <w:hyperlink w:anchor="_Toc80174798" w:history="1">
        <w:r w:rsidR="0095782B" w:rsidRPr="0095782B">
          <w:rPr>
            <w:rStyle w:val="Hyperlink"/>
          </w:rPr>
          <w:t>6.6.6.6</w:t>
        </w:r>
        <w:r w:rsidR="0095782B" w:rsidRPr="0095782B">
          <w:rPr>
            <w:rFonts w:eastAsiaTheme="minorEastAsia"/>
            <w:lang w:val="en-US"/>
          </w:rPr>
          <w:tab/>
        </w:r>
        <w:r w:rsidR="0095782B" w:rsidRPr="0095782B">
          <w:rPr>
            <w:rStyle w:val="Hyperlink"/>
          </w:rPr>
          <w:t>Method for Reconciling RMR Actual Eligible Costs, RMR and MRA Contributed Capital Expenditures, and Miscellaneous RMR Incurred Expenses</w:t>
        </w:r>
        <w:r w:rsidR="0095782B" w:rsidRPr="0095782B">
          <w:rPr>
            <w:webHidden/>
          </w:rPr>
          <w:tab/>
        </w:r>
        <w:r w:rsidR="0095782B" w:rsidRPr="0095782B">
          <w:rPr>
            <w:webHidden/>
          </w:rPr>
          <w:fldChar w:fldCharType="begin"/>
        </w:r>
        <w:r w:rsidR="0095782B" w:rsidRPr="0095782B">
          <w:rPr>
            <w:webHidden/>
          </w:rPr>
          <w:instrText xml:space="preserve"> PAGEREF _Toc80174798 \h </w:instrText>
        </w:r>
        <w:r w:rsidR="0095782B" w:rsidRPr="0095782B">
          <w:rPr>
            <w:webHidden/>
          </w:rPr>
        </w:r>
        <w:r w:rsidR="0095782B" w:rsidRPr="0095782B">
          <w:rPr>
            <w:webHidden/>
          </w:rPr>
          <w:fldChar w:fldCharType="separate"/>
        </w:r>
        <w:r>
          <w:rPr>
            <w:webHidden/>
          </w:rPr>
          <w:t>6-283</w:t>
        </w:r>
        <w:r w:rsidR="0095782B" w:rsidRPr="0095782B">
          <w:rPr>
            <w:webHidden/>
          </w:rPr>
          <w:fldChar w:fldCharType="end"/>
        </w:r>
      </w:hyperlink>
    </w:p>
    <w:p w14:paraId="3C06FD5D" w14:textId="142374F8" w:rsidR="0095782B" w:rsidRPr="0095782B" w:rsidRDefault="00A9636E">
      <w:pPr>
        <w:pStyle w:val="TOC4"/>
        <w:rPr>
          <w:rFonts w:eastAsiaTheme="minorEastAsia"/>
          <w:lang w:val="en-US"/>
        </w:rPr>
      </w:pPr>
      <w:hyperlink w:anchor="_Toc80174799" w:history="1">
        <w:r w:rsidR="0095782B" w:rsidRPr="0095782B">
          <w:rPr>
            <w:rStyle w:val="Hyperlink"/>
            <w:snapToGrid w:val="0"/>
          </w:rPr>
          <w:t>6.6.6.7</w:t>
        </w:r>
        <w:r w:rsidR="0095782B" w:rsidRPr="0095782B">
          <w:rPr>
            <w:rFonts w:eastAsiaTheme="minorEastAsia"/>
            <w:lang w:val="en-US"/>
          </w:rPr>
          <w:tab/>
        </w:r>
        <w:r w:rsidR="0095782B" w:rsidRPr="0095782B">
          <w:rPr>
            <w:rStyle w:val="Hyperlink"/>
            <w:snapToGrid w:val="0"/>
          </w:rPr>
          <w:t>MRA Standby Payment</w:t>
        </w:r>
        <w:r w:rsidR="0095782B" w:rsidRPr="0095782B">
          <w:rPr>
            <w:webHidden/>
          </w:rPr>
          <w:tab/>
        </w:r>
        <w:r w:rsidR="0095782B" w:rsidRPr="0095782B">
          <w:rPr>
            <w:webHidden/>
          </w:rPr>
          <w:fldChar w:fldCharType="begin"/>
        </w:r>
        <w:r w:rsidR="0095782B" w:rsidRPr="0095782B">
          <w:rPr>
            <w:webHidden/>
          </w:rPr>
          <w:instrText xml:space="preserve"> PAGEREF _Toc80174799 \h </w:instrText>
        </w:r>
        <w:r w:rsidR="0095782B" w:rsidRPr="0095782B">
          <w:rPr>
            <w:webHidden/>
          </w:rPr>
        </w:r>
        <w:r w:rsidR="0095782B" w:rsidRPr="0095782B">
          <w:rPr>
            <w:webHidden/>
          </w:rPr>
          <w:fldChar w:fldCharType="separate"/>
        </w:r>
        <w:r>
          <w:rPr>
            <w:webHidden/>
          </w:rPr>
          <w:t>6-287</w:t>
        </w:r>
        <w:r w:rsidR="0095782B" w:rsidRPr="0095782B">
          <w:rPr>
            <w:webHidden/>
          </w:rPr>
          <w:fldChar w:fldCharType="end"/>
        </w:r>
      </w:hyperlink>
    </w:p>
    <w:p w14:paraId="7332A489" w14:textId="35F30CA0" w:rsidR="0095782B" w:rsidRPr="0095782B" w:rsidRDefault="00A9636E">
      <w:pPr>
        <w:pStyle w:val="TOC4"/>
        <w:rPr>
          <w:rFonts w:eastAsiaTheme="minorEastAsia"/>
          <w:lang w:val="en-US"/>
        </w:rPr>
      </w:pPr>
      <w:hyperlink w:anchor="_Toc80174800" w:history="1">
        <w:r w:rsidR="0095782B" w:rsidRPr="0095782B">
          <w:rPr>
            <w:rStyle w:val="Hyperlink"/>
            <w:snapToGrid w:val="0"/>
          </w:rPr>
          <w:t>6.6.6.8</w:t>
        </w:r>
        <w:r w:rsidR="0095782B" w:rsidRPr="0095782B">
          <w:rPr>
            <w:rFonts w:eastAsiaTheme="minorEastAsia"/>
            <w:lang w:val="en-US"/>
          </w:rPr>
          <w:tab/>
        </w:r>
        <w:r w:rsidR="0095782B" w:rsidRPr="0095782B">
          <w:rPr>
            <w:rStyle w:val="Hyperlink"/>
            <w:snapToGrid w:val="0"/>
          </w:rPr>
          <w:t>MRA Contributed Capital Expenditures Payment</w:t>
        </w:r>
        <w:r w:rsidR="0095782B" w:rsidRPr="0095782B">
          <w:rPr>
            <w:webHidden/>
          </w:rPr>
          <w:tab/>
        </w:r>
        <w:r w:rsidR="0095782B" w:rsidRPr="0095782B">
          <w:rPr>
            <w:webHidden/>
          </w:rPr>
          <w:fldChar w:fldCharType="begin"/>
        </w:r>
        <w:r w:rsidR="0095782B" w:rsidRPr="0095782B">
          <w:rPr>
            <w:webHidden/>
          </w:rPr>
          <w:instrText xml:space="preserve"> PAGEREF _Toc80174800 \h </w:instrText>
        </w:r>
        <w:r w:rsidR="0095782B" w:rsidRPr="0095782B">
          <w:rPr>
            <w:webHidden/>
          </w:rPr>
        </w:r>
        <w:r w:rsidR="0095782B" w:rsidRPr="0095782B">
          <w:rPr>
            <w:webHidden/>
          </w:rPr>
          <w:fldChar w:fldCharType="separate"/>
        </w:r>
        <w:r>
          <w:rPr>
            <w:webHidden/>
          </w:rPr>
          <w:t>6-290</w:t>
        </w:r>
        <w:r w:rsidR="0095782B" w:rsidRPr="0095782B">
          <w:rPr>
            <w:webHidden/>
          </w:rPr>
          <w:fldChar w:fldCharType="end"/>
        </w:r>
      </w:hyperlink>
    </w:p>
    <w:p w14:paraId="78DF0E1B" w14:textId="7C0C464F" w:rsidR="0095782B" w:rsidRPr="0095782B" w:rsidRDefault="00A9636E">
      <w:pPr>
        <w:pStyle w:val="TOC4"/>
        <w:rPr>
          <w:rFonts w:eastAsiaTheme="minorEastAsia"/>
          <w:lang w:val="en-US"/>
        </w:rPr>
      </w:pPr>
      <w:hyperlink w:anchor="_Toc80174801" w:history="1">
        <w:r w:rsidR="0095782B" w:rsidRPr="0095782B">
          <w:rPr>
            <w:rStyle w:val="Hyperlink"/>
            <w:snapToGrid w:val="0"/>
          </w:rPr>
          <w:t>6.6.6.9</w:t>
        </w:r>
        <w:r w:rsidR="0095782B" w:rsidRPr="0095782B">
          <w:rPr>
            <w:rFonts w:eastAsiaTheme="minorEastAsia"/>
            <w:lang w:val="en-US"/>
          </w:rPr>
          <w:tab/>
        </w:r>
        <w:r w:rsidR="0095782B" w:rsidRPr="0095782B">
          <w:rPr>
            <w:rStyle w:val="Hyperlink"/>
            <w:snapToGrid w:val="0"/>
          </w:rPr>
          <w:t>MRA Payment for Deployment Event</w:t>
        </w:r>
        <w:r w:rsidR="0095782B" w:rsidRPr="0095782B">
          <w:rPr>
            <w:webHidden/>
          </w:rPr>
          <w:tab/>
        </w:r>
        <w:r w:rsidR="0095782B" w:rsidRPr="0095782B">
          <w:rPr>
            <w:webHidden/>
          </w:rPr>
          <w:fldChar w:fldCharType="begin"/>
        </w:r>
        <w:r w:rsidR="0095782B" w:rsidRPr="0095782B">
          <w:rPr>
            <w:webHidden/>
          </w:rPr>
          <w:instrText xml:space="preserve"> PAGEREF _Toc80174801 \h </w:instrText>
        </w:r>
        <w:r w:rsidR="0095782B" w:rsidRPr="0095782B">
          <w:rPr>
            <w:webHidden/>
          </w:rPr>
        </w:r>
        <w:r w:rsidR="0095782B" w:rsidRPr="0095782B">
          <w:rPr>
            <w:webHidden/>
          </w:rPr>
          <w:fldChar w:fldCharType="separate"/>
        </w:r>
        <w:r>
          <w:rPr>
            <w:webHidden/>
          </w:rPr>
          <w:t>6-292</w:t>
        </w:r>
        <w:r w:rsidR="0095782B" w:rsidRPr="0095782B">
          <w:rPr>
            <w:webHidden/>
          </w:rPr>
          <w:fldChar w:fldCharType="end"/>
        </w:r>
      </w:hyperlink>
    </w:p>
    <w:p w14:paraId="202D2935" w14:textId="73D4D7C3" w:rsidR="0095782B" w:rsidRPr="0095782B" w:rsidRDefault="00A9636E">
      <w:pPr>
        <w:pStyle w:val="TOC4"/>
        <w:rPr>
          <w:rFonts w:eastAsiaTheme="minorEastAsia"/>
          <w:lang w:val="en-US"/>
        </w:rPr>
      </w:pPr>
      <w:hyperlink w:anchor="_Toc80174802" w:history="1">
        <w:r w:rsidR="0095782B" w:rsidRPr="0095782B">
          <w:rPr>
            <w:rStyle w:val="Hyperlink"/>
            <w:snapToGrid w:val="0"/>
          </w:rPr>
          <w:t>6.6.6.10</w:t>
        </w:r>
        <w:r w:rsidR="0095782B" w:rsidRPr="0095782B">
          <w:rPr>
            <w:rFonts w:eastAsiaTheme="minorEastAsia"/>
            <w:lang w:val="en-US"/>
          </w:rPr>
          <w:tab/>
        </w:r>
        <w:r w:rsidR="0095782B" w:rsidRPr="0095782B">
          <w:rPr>
            <w:rStyle w:val="Hyperlink"/>
            <w:snapToGrid w:val="0"/>
          </w:rPr>
          <w:t>MRA Variable Payment for Deployment</w:t>
        </w:r>
        <w:r w:rsidR="0095782B" w:rsidRPr="0095782B">
          <w:rPr>
            <w:webHidden/>
          </w:rPr>
          <w:tab/>
        </w:r>
        <w:r w:rsidR="0095782B" w:rsidRPr="0095782B">
          <w:rPr>
            <w:webHidden/>
          </w:rPr>
          <w:fldChar w:fldCharType="begin"/>
        </w:r>
        <w:r w:rsidR="0095782B" w:rsidRPr="0095782B">
          <w:rPr>
            <w:webHidden/>
          </w:rPr>
          <w:instrText xml:space="preserve"> PAGEREF _Toc80174802 \h </w:instrText>
        </w:r>
        <w:r w:rsidR="0095782B" w:rsidRPr="0095782B">
          <w:rPr>
            <w:webHidden/>
          </w:rPr>
        </w:r>
        <w:r w:rsidR="0095782B" w:rsidRPr="0095782B">
          <w:rPr>
            <w:webHidden/>
          </w:rPr>
          <w:fldChar w:fldCharType="separate"/>
        </w:r>
        <w:r>
          <w:rPr>
            <w:webHidden/>
          </w:rPr>
          <w:t>6-294</w:t>
        </w:r>
        <w:r w:rsidR="0095782B" w:rsidRPr="0095782B">
          <w:rPr>
            <w:webHidden/>
          </w:rPr>
          <w:fldChar w:fldCharType="end"/>
        </w:r>
      </w:hyperlink>
    </w:p>
    <w:p w14:paraId="7F92926B" w14:textId="7DE0934C" w:rsidR="0095782B" w:rsidRPr="0095782B" w:rsidRDefault="00A9636E">
      <w:pPr>
        <w:pStyle w:val="TOC4"/>
        <w:rPr>
          <w:rFonts w:eastAsiaTheme="minorEastAsia"/>
          <w:lang w:val="en-US"/>
        </w:rPr>
      </w:pPr>
      <w:hyperlink w:anchor="_Toc80174803" w:history="1">
        <w:r w:rsidR="0095782B" w:rsidRPr="0095782B">
          <w:rPr>
            <w:rStyle w:val="Hyperlink"/>
            <w:snapToGrid w:val="0"/>
          </w:rPr>
          <w:t>6.6.6.11</w:t>
        </w:r>
        <w:r w:rsidR="0095782B" w:rsidRPr="0095782B">
          <w:rPr>
            <w:rFonts w:eastAsiaTheme="minorEastAsia"/>
            <w:lang w:val="en-US"/>
          </w:rPr>
          <w:tab/>
        </w:r>
        <w:r w:rsidR="0095782B" w:rsidRPr="0095782B">
          <w:rPr>
            <w:rStyle w:val="Hyperlink"/>
            <w:snapToGrid w:val="0"/>
          </w:rPr>
          <w:t>MRA Charge for Unexcused Misconduct</w:t>
        </w:r>
        <w:r w:rsidR="0095782B" w:rsidRPr="0095782B">
          <w:rPr>
            <w:webHidden/>
          </w:rPr>
          <w:tab/>
        </w:r>
        <w:r w:rsidR="0095782B" w:rsidRPr="0095782B">
          <w:rPr>
            <w:webHidden/>
          </w:rPr>
          <w:fldChar w:fldCharType="begin"/>
        </w:r>
        <w:r w:rsidR="0095782B" w:rsidRPr="0095782B">
          <w:rPr>
            <w:webHidden/>
          </w:rPr>
          <w:instrText xml:space="preserve"> PAGEREF _Toc80174803 \h </w:instrText>
        </w:r>
        <w:r w:rsidR="0095782B" w:rsidRPr="0095782B">
          <w:rPr>
            <w:webHidden/>
          </w:rPr>
        </w:r>
        <w:r w:rsidR="0095782B" w:rsidRPr="0095782B">
          <w:rPr>
            <w:webHidden/>
          </w:rPr>
          <w:fldChar w:fldCharType="separate"/>
        </w:r>
        <w:r>
          <w:rPr>
            <w:webHidden/>
          </w:rPr>
          <w:t>6-297</w:t>
        </w:r>
        <w:r w:rsidR="0095782B" w:rsidRPr="0095782B">
          <w:rPr>
            <w:webHidden/>
          </w:rPr>
          <w:fldChar w:fldCharType="end"/>
        </w:r>
      </w:hyperlink>
    </w:p>
    <w:p w14:paraId="35080D9B" w14:textId="37577446" w:rsidR="0095782B" w:rsidRPr="0095782B" w:rsidRDefault="00A9636E">
      <w:pPr>
        <w:pStyle w:val="TOC4"/>
        <w:rPr>
          <w:rFonts w:eastAsiaTheme="minorEastAsia"/>
          <w:lang w:val="en-US"/>
        </w:rPr>
      </w:pPr>
      <w:hyperlink w:anchor="_Toc80174804" w:history="1">
        <w:r w:rsidR="0095782B" w:rsidRPr="0095782B">
          <w:rPr>
            <w:rStyle w:val="Hyperlink"/>
            <w:snapToGrid w:val="0"/>
          </w:rPr>
          <w:t>6.6.6.12</w:t>
        </w:r>
        <w:r w:rsidR="0095782B" w:rsidRPr="0095782B">
          <w:rPr>
            <w:rFonts w:eastAsiaTheme="minorEastAsia"/>
            <w:lang w:val="en-US"/>
          </w:rPr>
          <w:tab/>
        </w:r>
        <w:r w:rsidR="0095782B" w:rsidRPr="0095782B">
          <w:rPr>
            <w:rStyle w:val="Hyperlink"/>
            <w:snapToGrid w:val="0"/>
          </w:rPr>
          <w:t>MRA Service Charge</w:t>
        </w:r>
        <w:r w:rsidR="0095782B" w:rsidRPr="0095782B">
          <w:rPr>
            <w:webHidden/>
          </w:rPr>
          <w:tab/>
        </w:r>
        <w:r w:rsidR="0095782B" w:rsidRPr="0095782B">
          <w:rPr>
            <w:webHidden/>
          </w:rPr>
          <w:fldChar w:fldCharType="begin"/>
        </w:r>
        <w:r w:rsidR="0095782B" w:rsidRPr="0095782B">
          <w:rPr>
            <w:webHidden/>
          </w:rPr>
          <w:instrText xml:space="preserve"> PAGEREF _Toc80174804 \h </w:instrText>
        </w:r>
        <w:r w:rsidR="0095782B" w:rsidRPr="0095782B">
          <w:rPr>
            <w:webHidden/>
          </w:rPr>
        </w:r>
        <w:r w:rsidR="0095782B" w:rsidRPr="0095782B">
          <w:rPr>
            <w:webHidden/>
          </w:rPr>
          <w:fldChar w:fldCharType="separate"/>
        </w:r>
        <w:r>
          <w:rPr>
            <w:webHidden/>
          </w:rPr>
          <w:t>6-299</w:t>
        </w:r>
        <w:r w:rsidR="0095782B" w:rsidRPr="0095782B">
          <w:rPr>
            <w:webHidden/>
          </w:rPr>
          <w:fldChar w:fldCharType="end"/>
        </w:r>
      </w:hyperlink>
    </w:p>
    <w:p w14:paraId="10FEBB2B" w14:textId="67AE5519" w:rsidR="0095782B" w:rsidRPr="0095782B" w:rsidRDefault="00A9636E">
      <w:pPr>
        <w:pStyle w:val="TOC3"/>
        <w:rPr>
          <w:rFonts w:eastAsiaTheme="minorEastAsia"/>
          <w:i w:val="0"/>
          <w:iCs w:val="0"/>
        </w:rPr>
      </w:pPr>
      <w:hyperlink w:anchor="_Toc80174805" w:history="1">
        <w:r w:rsidR="0095782B" w:rsidRPr="0095782B">
          <w:rPr>
            <w:rStyle w:val="Hyperlink"/>
            <w:i w:val="0"/>
            <w:iCs w:val="0"/>
          </w:rPr>
          <w:t>6.6.7</w:t>
        </w:r>
        <w:r w:rsidR="0095782B" w:rsidRPr="0095782B">
          <w:rPr>
            <w:rFonts w:eastAsiaTheme="minorEastAsia"/>
            <w:i w:val="0"/>
            <w:iCs w:val="0"/>
          </w:rPr>
          <w:tab/>
        </w:r>
        <w:r w:rsidR="0095782B" w:rsidRPr="0095782B">
          <w:rPr>
            <w:rStyle w:val="Hyperlink"/>
            <w:i w:val="0"/>
            <w:iCs w:val="0"/>
          </w:rPr>
          <w:t>Voltage Support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_Toc80174805 \h </w:instrText>
        </w:r>
        <w:r w:rsidR="0095782B" w:rsidRPr="0095782B">
          <w:rPr>
            <w:i w:val="0"/>
            <w:iCs w:val="0"/>
            <w:webHidden/>
          </w:rPr>
        </w:r>
        <w:r w:rsidR="0095782B" w:rsidRPr="0095782B">
          <w:rPr>
            <w:i w:val="0"/>
            <w:iCs w:val="0"/>
            <w:webHidden/>
          </w:rPr>
          <w:fldChar w:fldCharType="separate"/>
        </w:r>
        <w:r>
          <w:rPr>
            <w:i w:val="0"/>
            <w:iCs w:val="0"/>
            <w:webHidden/>
          </w:rPr>
          <w:t>6-300</w:t>
        </w:r>
        <w:r w:rsidR="0095782B" w:rsidRPr="0095782B">
          <w:rPr>
            <w:i w:val="0"/>
            <w:iCs w:val="0"/>
            <w:webHidden/>
          </w:rPr>
          <w:fldChar w:fldCharType="end"/>
        </w:r>
      </w:hyperlink>
    </w:p>
    <w:p w14:paraId="175F1B84" w14:textId="29023656" w:rsidR="0095782B" w:rsidRPr="0095782B" w:rsidRDefault="00A9636E">
      <w:pPr>
        <w:pStyle w:val="TOC4"/>
        <w:rPr>
          <w:rFonts w:eastAsiaTheme="minorEastAsia"/>
          <w:lang w:val="en-US"/>
        </w:rPr>
      </w:pPr>
      <w:hyperlink w:anchor="_Toc80174806" w:history="1">
        <w:r w:rsidR="0095782B" w:rsidRPr="0095782B">
          <w:rPr>
            <w:rStyle w:val="Hyperlink"/>
          </w:rPr>
          <w:t>6.6.7.1</w:t>
        </w:r>
        <w:r w:rsidR="0095782B" w:rsidRPr="0095782B">
          <w:rPr>
            <w:rFonts w:eastAsiaTheme="minorEastAsia"/>
            <w:lang w:val="en-US"/>
          </w:rPr>
          <w:tab/>
        </w:r>
        <w:r w:rsidR="0095782B" w:rsidRPr="0095782B">
          <w:rPr>
            <w:rStyle w:val="Hyperlink"/>
          </w:rPr>
          <w:t>Voltage Support Service Payments</w:t>
        </w:r>
        <w:r w:rsidR="0095782B" w:rsidRPr="0095782B">
          <w:rPr>
            <w:webHidden/>
          </w:rPr>
          <w:tab/>
        </w:r>
        <w:r w:rsidR="0095782B" w:rsidRPr="0095782B">
          <w:rPr>
            <w:webHidden/>
          </w:rPr>
          <w:fldChar w:fldCharType="begin"/>
        </w:r>
        <w:r w:rsidR="0095782B" w:rsidRPr="0095782B">
          <w:rPr>
            <w:webHidden/>
          </w:rPr>
          <w:instrText xml:space="preserve"> PAGEREF _Toc80174806 \h </w:instrText>
        </w:r>
        <w:r w:rsidR="0095782B" w:rsidRPr="0095782B">
          <w:rPr>
            <w:webHidden/>
          </w:rPr>
        </w:r>
        <w:r w:rsidR="0095782B" w:rsidRPr="0095782B">
          <w:rPr>
            <w:webHidden/>
          </w:rPr>
          <w:fldChar w:fldCharType="separate"/>
        </w:r>
        <w:r>
          <w:rPr>
            <w:webHidden/>
          </w:rPr>
          <w:t>6-300</w:t>
        </w:r>
        <w:r w:rsidR="0095782B" w:rsidRPr="0095782B">
          <w:rPr>
            <w:webHidden/>
          </w:rPr>
          <w:fldChar w:fldCharType="end"/>
        </w:r>
      </w:hyperlink>
    </w:p>
    <w:p w14:paraId="0233BCAF" w14:textId="624FCDF8" w:rsidR="0095782B" w:rsidRPr="0095782B" w:rsidRDefault="00A9636E">
      <w:pPr>
        <w:pStyle w:val="TOC4"/>
        <w:rPr>
          <w:rFonts w:eastAsiaTheme="minorEastAsia"/>
          <w:lang w:val="en-US"/>
        </w:rPr>
      </w:pPr>
      <w:hyperlink w:anchor="_Toc80174808" w:history="1">
        <w:r w:rsidR="0095782B" w:rsidRPr="0095782B">
          <w:rPr>
            <w:rStyle w:val="Hyperlink"/>
          </w:rPr>
          <w:t>6.6.7.2</w:t>
        </w:r>
        <w:r w:rsidR="0095782B" w:rsidRPr="0095782B">
          <w:rPr>
            <w:rFonts w:eastAsiaTheme="minorEastAsia"/>
            <w:lang w:val="en-US"/>
          </w:rPr>
          <w:tab/>
        </w:r>
        <w:r w:rsidR="0095782B" w:rsidRPr="0095782B">
          <w:rPr>
            <w:rStyle w:val="Hyperlink"/>
          </w:rPr>
          <w:t>Voltage Support Charge</w:t>
        </w:r>
        <w:r w:rsidR="0095782B" w:rsidRPr="0095782B">
          <w:rPr>
            <w:webHidden/>
          </w:rPr>
          <w:tab/>
        </w:r>
        <w:r w:rsidR="0095782B" w:rsidRPr="0095782B">
          <w:rPr>
            <w:webHidden/>
          </w:rPr>
          <w:fldChar w:fldCharType="begin"/>
        </w:r>
        <w:r w:rsidR="0095782B" w:rsidRPr="0095782B">
          <w:rPr>
            <w:webHidden/>
          </w:rPr>
          <w:instrText xml:space="preserve"> PAGEREF _Toc80174808 \h </w:instrText>
        </w:r>
        <w:r w:rsidR="0095782B" w:rsidRPr="0095782B">
          <w:rPr>
            <w:webHidden/>
          </w:rPr>
        </w:r>
        <w:r w:rsidR="0095782B" w:rsidRPr="0095782B">
          <w:rPr>
            <w:webHidden/>
          </w:rPr>
          <w:fldChar w:fldCharType="separate"/>
        </w:r>
        <w:r>
          <w:rPr>
            <w:webHidden/>
          </w:rPr>
          <w:t>6-307</w:t>
        </w:r>
        <w:r w:rsidR="0095782B" w:rsidRPr="0095782B">
          <w:rPr>
            <w:webHidden/>
          </w:rPr>
          <w:fldChar w:fldCharType="end"/>
        </w:r>
      </w:hyperlink>
    </w:p>
    <w:p w14:paraId="15DA2C2A" w14:textId="2C6E119F" w:rsidR="0095782B" w:rsidRPr="0095782B" w:rsidRDefault="00A9636E">
      <w:pPr>
        <w:pStyle w:val="TOC3"/>
        <w:rPr>
          <w:rFonts w:eastAsiaTheme="minorEastAsia"/>
          <w:i w:val="0"/>
          <w:iCs w:val="0"/>
        </w:rPr>
      </w:pPr>
      <w:hyperlink w:anchor="_Toc80174809" w:history="1">
        <w:r w:rsidR="0095782B" w:rsidRPr="0095782B">
          <w:rPr>
            <w:rStyle w:val="Hyperlink"/>
            <w:i w:val="0"/>
            <w:iCs w:val="0"/>
          </w:rPr>
          <w:t>6.6.8</w:t>
        </w:r>
        <w:r w:rsidR="0095782B" w:rsidRPr="0095782B">
          <w:rPr>
            <w:rFonts w:eastAsiaTheme="minorEastAsia"/>
            <w:i w:val="0"/>
            <w:iCs w:val="0"/>
          </w:rPr>
          <w:tab/>
        </w:r>
        <w:r w:rsidR="0095782B" w:rsidRPr="0095782B">
          <w:rPr>
            <w:rStyle w:val="Hyperlink"/>
            <w:i w:val="0"/>
            <w:iCs w:val="0"/>
          </w:rPr>
          <w:t>Black Start Capacity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_Toc80174809 \h </w:instrText>
        </w:r>
        <w:r w:rsidR="0095782B" w:rsidRPr="0095782B">
          <w:rPr>
            <w:i w:val="0"/>
            <w:iCs w:val="0"/>
            <w:webHidden/>
          </w:rPr>
        </w:r>
        <w:r w:rsidR="0095782B" w:rsidRPr="0095782B">
          <w:rPr>
            <w:i w:val="0"/>
            <w:iCs w:val="0"/>
            <w:webHidden/>
          </w:rPr>
          <w:fldChar w:fldCharType="separate"/>
        </w:r>
        <w:r>
          <w:rPr>
            <w:i w:val="0"/>
            <w:iCs w:val="0"/>
            <w:webHidden/>
          </w:rPr>
          <w:t>6-308</w:t>
        </w:r>
        <w:r w:rsidR="0095782B" w:rsidRPr="0095782B">
          <w:rPr>
            <w:i w:val="0"/>
            <w:iCs w:val="0"/>
            <w:webHidden/>
          </w:rPr>
          <w:fldChar w:fldCharType="end"/>
        </w:r>
      </w:hyperlink>
    </w:p>
    <w:p w14:paraId="6DDD0FA3" w14:textId="28B45AE6" w:rsidR="0095782B" w:rsidRPr="0095782B" w:rsidRDefault="00A9636E">
      <w:pPr>
        <w:pStyle w:val="TOC4"/>
        <w:rPr>
          <w:rFonts w:eastAsiaTheme="minorEastAsia"/>
          <w:lang w:val="en-US"/>
        </w:rPr>
      </w:pPr>
      <w:hyperlink w:anchor="_Toc80174810" w:history="1">
        <w:r w:rsidR="0095782B" w:rsidRPr="0095782B">
          <w:rPr>
            <w:rStyle w:val="Hyperlink"/>
          </w:rPr>
          <w:t>6.6.8.1</w:t>
        </w:r>
        <w:r w:rsidR="0095782B" w:rsidRPr="0095782B">
          <w:rPr>
            <w:rFonts w:eastAsiaTheme="minorEastAsia"/>
            <w:lang w:val="en-US"/>
          </w:rPr>
          <w:tab/>
        </w:r>
        <w:r w:rsidR="0095782B" w:rsidRPr="0095782B">
          <w:rPr>
            <w:rStyle w:val="Hyperlink"/>
          </w:rPr>
          <w:t>Black Start Hourly Standby Fee Payment</w:t>
        </w:r>
        <w:r w:rsidR="0095782B" w:rsidRPr="0095782B">
          <w:rPr>
            <w:webHidden/>
          </w:rPr>
          <w:tab/>
        </w:r>
        <w:r w:rsidR="0095782B" w:rsidRPr="0095782B">
          <w:rPr>
            <w:webHidden/>
          </w:rPr>
          <w:fldChar w:fldCharType="begin"/>
        </w:r>
        <w:r w:rsidR="0095782B" w:rsidRPr="0095782B">
          <w:rPr>
            <w:webHidden/>
          </w:rPr>
          <w:instrText xml:space="preserve"> PAGEREF _Toc80174810 \h </w:instrText>
        </w:r>
        <w:r w:rsidR="0095782B" w:rsidRPr="0095782B">
          <w:rPr>
            <w:webHidden/>
          </w:rPr>
        </w:r>
        <w:r w:rsidR="0095782B" w:rsidRPr="0095782B">
          <w:rPr>
            <w:webHidden/>
          </w:rPr>
          <w:fldChar w:fldCharType="separate"/>
        </w:r>
        <w:r>
          <w:rPr>
            <w:webHidden/>
          </w:rPr>
          <w:t>6-308</w:t>
        </w:r>
        <w:r w:rsidR="0095782B" w:rsidRPr="0095782B">
          <w:rPr>
            <w:webHidden/>
          </w:rPr>
          <w:fldChar w:fldCharType="end"/>
        </w:r>
      </w:hyperlink>
    </w:p>
    <w:p w14:paraId="54ADE2E4" w14:textId="49D728C1" w:rsidR="0095782B" w:rsidRPr="0095782B" w:rsidRDefault="00A9636E">
      <w:pPr>
        <w:pStyle w:val="TOC4"/>
        <w:rPr>
          <w:rFonts w:eastAsiaTheme="minorEastAsia"/>
          <w:lang w:val="en-US"/>
        </w:rPr>
      </w:pPr>
      <w:hyperlink w:anchor="_Toc80174811" w:history="1">
        <w:r w:rsidR="0095782B" w:rsidRPr="0095782B">
          <w:rPr>
            <w:rStyle w:val="Hyperlink"/>
          </w:rPr>
          <w:t>6.6.8.2</w:t>
        </w:r>
        <w:r w:rsidR="0095782B" w:rsidRPr="0095782B">
          <w:rPr>
            <w:rFonts w:eastAsiaTheme="minorEastAsia"/>
            <w:lang w:val="en-US"/>
          </w:rPr>
          <w:tab/>
        </w:r>
        <w:r w:rsidR="0095782B" w:rsidRPr="0095782B">
          <w:rPr>
            <w:rStyle w:val="Hyperlink"/>
          </w:rPr>
          <w:t>Black Start Capacity Charge</w:t>
        </w:r>
        <w:r w:rsidR="0095782B" w:rsidRPr="0095782B">
          <w:rPr>
            <w:webHidden/>
          </w:rPr>
          <w:tab/>
        </w:r>
        <w:r w:rsidR="0095782B" w:rsidRPr="0095782B">
          <w:rPr>
            <w:webHidden/>
          </w:rPr>
          <w:fldChar w:fldCharType="begin"/>
        </w:r>
        <w:r w:rsidR="0095782B" w:rsidRPr="0095782B">
          <w:rPr>
            <w:webHidden/>
          </w:rPr>
          <w:instrText xml:space="preserve"> PAGEREF _Toc80174811 \h </w:instrText>
        </w:r>
        <w:r w:rsidR="0095782B" w:rsidRPr="0095782B">
          <w:rPr>
            <w:webHidden/>
          </w:rPr>
        </w:r>
        <w:r w:rsidR="0095782B" w:rsidRPr="0095782B">
          <w:rPr>
            <w:webHidden/>
          </w:rPr>
          <w:fldChar w:fldCharType="separate"/>
        </w:r>
        <w:r>
          <w:rPr>
            <w:webHidden/>
          </w:rPr>
          <w:t>6-310</w:t>
        </w:r>
        <w:r w:rsidR="0095782B" w:rsidRPr="0095782B">
          <w:rPr>
            <w:webHidden/>
          </w:rPr>
          <w:fldChar w:fldCharType="end"/>
        </w:r>
      </w:hyperlink>
    </w:p>
    <w:p w14:paraId="2DE61647" w14:textId="3184AB4B" w:rsidR="0095782B" w:rsidRPr="0095782B" w:rsidRDefault="00A9636E">
      <w:pPr>
        <w:pStyle w:val="TOC3"/>
        <w:rPr>
          <w:rFonts w:eastAsiaTheme="minorEastAsia"/>
          <w:i w:val="0"/>
          <w:iCs w:val="0"/>
        </w:rPr>
      </w:pPr>
      <w:hyperlink w:anchor="_Toc80174812" w:history="1">
        <w:r w:rsidR="0095782B" w:rsidRPr="0095782B">
          <w:rPr>
            <w:rStyle w:val="Hyperlink"/>
            <w:i w:val="0"/>
            <w:iCs w:val="0"/>
          </w:rPr>
          <w:t>6.6.9</w:t>
        </w:r>
        <w:r w:rsidR="0095782B" w:rsidRPr="0095782B">
          <w:rPr>
            <w:rFonts w:eastAsiaTheme="minorEastAsia"/>
            <w:i w:val="0"/>
            <w:iCs w:val="0"/>
          </w:rPr>
          <w:tab/>
        </w:r>
        <w:r w:rsidR="0095782B" w:rsidRPr="0095782B">
          <w:rPr>
            <w:rStyle w:val="Hyperlink"/>
            <w:i w:val="0"/>
            <w:iCs w:val="0"/>
          </w:rPr>
          <w:t>Emergency Operations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_Toc80174812 \h </w:instrText>
        </w:r>
        <w:r w:rsidR="0095782B" w:rsidRPr="0095782B">
          <w:rPr>
            <w:i w:val="0"/>
            <w:iCs w:val="0"/>
            <w:webHidden/>
          </w:rPr>
        </w:r>
        <w:r w:rsidR="0095782B" w:rsidRPr="0095782B">
          <w:rPr>
            <w:i w:val="0"/>
            <w:iCs w:val="0"/>
            <w:webHidden/>
          </w:rPr>
          <w:fldChar w:fldCharType="separate"/>
        </w:r>
        <w:r>
          <w:rPr>
            <w:i w:val="0"/>
            <w:iCs w:val="0"/>
            <w:webHidden/>
          </w:rPr>
          <w:t>6-310</w:t>
        </w:r>
        <w:r w:rsidR="0095782B" w:rsidRPr="0095782B">
          <w:rPr>
            <w:i w:val="0"/>
            <w:iCs w:val="0"/>
            <w:webHidden/>
          </w:rPr>
          <w:fldChar w:fldCharType="end"/>
        </w:r>
      </w:hyperlink>
    </w:p>
    <w:p w14:paraId="3DED8C62" w14:textId="0ACECA52" w:rsidR="0095782B" w:rsidRPr="0095782B" w:rsidRDefault="00A9636E">
      <w:pPr>
        <w:pStyle w:val="TOC4"/>
        <w:rPr>
          <w:rFonts w:eastAsiaTheme="minorEastAsia"/>
          <w:lang w:val="en-US"/>
        </w:rPr>
      </w:pPr>
      <w:hyperlink w:anchor="_Toc80174814" w:history="1">
        <w:r w:rsidR="0095782B" w:rsidRPr="0095782B">
          <w:rPr>
            <w:rStyle w:val="Hyperlink"/>
          </w:rPr>
          <w:t>6.6.9.1</w:t>
        </w:r>
        <w:r w:rsidR="0095782B" w:rsidRPr="0095782B">
          <w:rPr>
            <w:rFonts w:eastAsiaTheme="minorEastAsia"/>
            <w:lang w:val="en-US"/>
          </w:rPr>
          <w:tab/>
        </w:r>
        <w:r w:rsidR="0095782B" w:rsidRPr="0095782B">
          <w:rPr>
            <w:rStyle w:val="Hyperlink"/>
          </w:rPr>
          <w:t>Payment for Emergency Power Increase Directed by ERCOT</w:t>
        </w:r>
        <w:r w:rsidR="0095782B" w:rsidRPr="0095782B">
          <w:rPr>
            <w:webHidden/>
          </w:rPr>
          <w:tab/>
        </w:r>
        <w:r w:rsidR="0095782B" w:rsidRPr="0095782B">
          <w:rPr>
            <w:webHidden/>
          </w:rPr>
          <w:fldChar w:fldCharType="begin"/>
        </w:r>
        <w:r w:rsidR="0095782B" w:rsidRPr="0095782B">
          <w:rPr>
            <w:webHidden/>
          </w:rPr>
          <w:instrText xml:space="preserve"> PAGEREF _Toc80174814 \h </w:instrText>
        </w:r>
        <w:r w:rsidR="0095782B" w:rsidRPr="0095782B">
          <w:rPr>
            <w:webHidden/>
          </w:rPr>
        </w:r>
        <w:r w:rsidR="0095782B" w:rsidRPr="0095782B">
          <w:rPr>
            <w:webHidden/>
          </w:rPr>
          <w:fldChar w:fldCharType="separate"/>
        </w:r>
        <w:r>
          <w:rPr>
            <w:webHidden/>
          </w:rPr>
          <w:t>6-315</w:t>
        </w:r>
        <w:r w:rsidR="0095782B" w:rsidRPr="0095782B">
          <w:rPr>
            <w:webHidden/>
          </w:rPr>
          <w:fldChar w:fldCharType="end"/>
        </w:r>
      </w:hyperlink>
    </w:p>
    <w:p w14:paraId="7C0ECBD8" w14:textId="154FE113" w:rsidR="0095782B" w:rsidRPr="0095782B" w:rsidRDefault="00A9636E">
      <w:pPr>
        <w:pStyle w:val="TOC4"/>
        <w:rPr>
          <w:rFonts w:eastAsiaTheme="minorEastAsia"/>
          <w:lang w:val="en-US"/>
        </w:rPr>
      </w:pPr>
      <w:hyperlink w:anchor="_Toc80174816" w:history="1">
        <w:r w:rsidR="0095782B" w:rsidRPr="0095782B">
          <w:rPr>
            <w:rStyle w:val="Hyperlink"/>
          </w:rPr>
          <w:t>6.6.9.2</w:t>
        </w:r>
        <w:r w:rsidR="0095782B" w:rsidRPr="0095782B">
          <w:rPr>
            <w:rFonts w:eastAsiaTheme="minorEastAsia"/>
            <w:lang w:val="en-US"/>
          </w:rPr>
          <w:tab/>
        </w:r>
        <w:r w:rsidR="0095782B" w:rsidRPr="0095782B">
          <w:rPr>
            <w:rStyle w:val="Hyperlink"/>
          </w:rPr>
          <w:t>Charge for Emergency Power Increases</w:t>
        </w:r>
        <w:r w:rsidR="0095782B" w:rsidRPr="0095782B">
          <w:rPr>
            <w:webHidden/>
          </w:rPr>
          <w:tab/>
        </w:r>
        <w:r w:rsidR="0095782B" w:rsidRPr="0095782B">
          <w:rPr>
            <w:webHidden/>
          </w:rPr>
          <w:fldChar w:fldCharType="begin"/>
        </w:r>
        <w:r w:rsidR="0095782B" w:rsidRPr="0095782B">
          <w:rPr>
            <w:webHidden/>
          </w:rPr>
          <w:instrText xml:space="preserve"> PAGEREF _Toc80174816 \h </w:instrText>
        </w:r>
        <w:r w:rsidR="0095782B" w:rsidRPr="0095782B">
          <w:rPr>
            <w:webHidden/>
          </w:rPr>
        </w:r>
        <w:r w:rsidR="0095782B" w:rsidRPr="0095782B">
          <w:rPr>
            <w:webHidden/>
          </w:rPr>
          <w:fldChar w:fldCharType="separate"/>
        </w:r>
        <w:r>
          <w:rPr>
            <w:webHidden/>
          </w:rPr>
          <w:t>6-330</w:t>
        </w:r>
        <w:r w:rsidR="0095782B" w:rsidRPr="0095782B">
          <w:rPr>
            <w:webHidden/>
          </w:rPr>
          <w:fldChar w:fldCharType="end"/>
        </w:r>
      </w:hyperlink>
    </w:p>
    <w:p w14:paraId="7D4635EB" w14:textId="2EE1DD10" w:rsidR="0095782B" w:rsidRPr="0095782B" w:rsidRDefault="00A9636E">
      <w:pPr>
        <w:pStyle w:val="TOC3"/>
        <w:rPr>
          <w:rFonts w:eastAsiaTheme="minorEastAsia"/>
          <w:i w:val="0"/>
          <w:iCs w:val="0"/>
        </w:rPr>
      </w:pPr>
      <w:hyperlink w:anchor="_Toc80174818" w:history="1">
        <w:r w:rsidR="0095782B" w:rsidRPr="0095782B">
          <w:rPr>
            <w:rStyle w:val="Hyperlink"/>
            <w:i w:val="0"/>
            <w:iCs w:val="0"/>
          </w:rPr>
          <w:t>6.6.10</w:t>
        </w:r>
        <w:r w:rsidR="0095782B" w:rsidRPr="0095782B">
          <w:rPr>
            <w:rFonts w:eastAsiaTheme="minorEastAsia"/>
            <w:i w:val="0"/>
            <w:iCs w:val="0"/>
          </w:rPr>
          <w:tab/>
        </w:r>
        <w:r w:rsidR="0095782B" w:rsidRPr="0095782B">
          <w:rPr>
            <w:rStyle w:val="Hyperlink"/>
            <w:i w:val="0"/>
            <w:iCs w:val="0"/>
          </w:rPr>
          <w:t>Real-Time Revenue Neutrality Allocation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_Toc80174818 \h </w:instrText>
        </w:r>
        <w:r w:rsidR="0095782B" w:rsidRPr="0095782B">
          <w:rPr>
            <w:i w:val="0"/>
            <w:iCs w:val="0"/>
            <w:webHidden/>
          </w:rPr>
        </w:r>
        <w:r w:rsidR="0095782B" w:rsidRPr="0095782B">
          <w:rPr>
            <w:i w:val="0"/>
            <w:iCs w:val="0"/>
            <w:webHidden/>
          </w:rPr>
          <w:fldChar w:fldCharType="separate"/>
        </w:r>
        <w:r>
          <w:rPr>
            <w:i w:val="0"/>
            <w:iCs w:val="0"/>
            <w:webHidden/>
          </w:rPr>
          <w:t>6-332</w:t>
        </w:r>
        <w:r w:rsidR="0095782B" w:rsidRPr="0095782B">
          <w:rPr>
            <w:i w:val="0"/>
            <w:iCs w:val="0"/>
            <w:webHidden/>
          </w:rPr>
          <w:fldChar w:fldCharType="end"/>
        </w:r>
      </w:hyperlink>
    </w:p>
    <w:p w14:paraId="098F864A" w14:textId="4CCF1C06" w:rsidR="0095782B" w:rsidRPr="0095782B" w:rsidRDefault="00A9636E">
      <w:pPr>
        <w:pStyle w:val="TOC3"/>
        <w:rPr>
          <w:rFonts w:eastAsiaTheme="minorEastAsia"/>
          <w:i w:val="0"/>
          <w:iCs w:val="0"/>
        </w:rPr>
      </w:pPr>
      <w:hyperlink w:anchor="_Toc80174819" w:history="1">
        <w:r w:rsidR="0095782B" w:rsidRPr="0095782B">
          <w:rPr>
            <w:rStyle w:val="Hyperlink"/>
            <w:i w:val="0"/>
            <w:iCs w:val="0"/>
          </w:rPr>
          <w:t>6.6.11</w:t>
        </w:r>
        <w:r w:rsidR="0095782B" w:rsidRPr="0095782B">
          <w:rPr>
            <w:rFonts w:eastAsiaTheme="minorEastAsia"/>
            <w:i w:val="0"/>
            <w:iCs w:val="0"/>
          </w:rPr>
          <w:tab/>
        </w:r>
        <w:r w:rsidR="0095782B" w:rsidRPr="0095782B">
          <w:rPr>
            <w:rStyle w:val="Hyperlink"/>
            <w:i w:val="0"/>
            <w:iCs w:val="0"/>
          </w:rPr>
          <w:t>Emergency Response Service Capacity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_Toc80174819 \h </w:instrText>
        </w:r>
        <w:r w:rsidR="0095782B" w:rsidRPr="0095782B">
          <w:rPr>
            <w:i w:val="0"/>
            <w:iCs w:val="0"/>
            <w:webHidden/>
          </w:rPr>
        </w:r>
        <w:r w:rsidR="0095782B" w:rsidRPr="0095782B">
          <w:rPr>
            <w:i w:val="0"/>
            <w:iCs w:val="0"/>
            <w:webHidden/>
          </w:rPr>
          <w:fldChar w:fldCharType="separate"/>
        </w:r>
        <w:r>
          <w:rPr>
            <w:i w:val="0"/>
            <w:iCs w:val="0"/>
            <w:webHidden/>
          </w:rPr>
          <w:t>6-338</w:t>
        </w:r>
        <w:r w:rsidR="0095782B" w:rsidRPr="0095782B">
          <w:rPr>
            <w:i w:val="0"/>
            <w:iCs w:val="0"/>
            <w:webHidden/>
          </w:rPr>
          <w:fldChar w:fldCharType="end"/>
        </w:r>
      </w:hyperlink>
    </w:p>
    <w:p w14:paraId="621F798E" w14:textId="2DF915EA" w:rsidR="0095782B" w:rsidRPr="0095782B" w:rsidRDefault="00A9636E">
      <w:pPr>
        <w:pStyle w:val="TOC4"/>
        <w:rPr>
          <w:rFonts w:eastAsiaTheme="minorEastAsia"/>
          <w:lang w:val="en-US"/>
        </w:rPr>
      </w:pPr>
      <w:hyperlink w:anchor="_Toc80174820" w:history="1">
        <w:r w:rsidR="0095782B" w:rsidRPr="0095782B">
          <w:rPr>
            <w:rStyle w:val="Hyperlink"/>
          </w:rPr>
          <w:t>6.6.11.1</w:t>
        </w:r>
        <w:r w:rsidR="0095782B" w:rsidRPr="0095782B">
          <w:rPr>
            <w:rFonts w:eastAsiaTheme="minorEastAsia"/>
            <w:lang w:val="en-US"/>
          </w:rPr>
          <w:tab/>
        </w:r>
        <w:r w:rsidR="0095782B" w:rsidRPr="0095782B">
          <w:rPr>
            <w:rStyle w:val="Hyperlink"/>
          </w:rPr>
          <w:t>Emergency Response Service Capacity Payments</w:t>
        </w:r>
        <w:r w:rsidR="0095782B" w:rsidRPr="0095782B">
          <w:rPr>
            <w:webHidden/>
          </w:rPr>
          <w:tab/>
        </w:r>
        <w:r w:rsidR="0095782B" w:rsidRPr="0095782B">
          <w:rPr>
            <w:webHidden/>
          </w:rPr>
          <w:fldChar w:fldCharType="begin"/>
        </w:r>
        <w:r w:rsidR="0095782B" w:rsidRPr="0095782B">
          <w:rPr>
            <w:webHidden/>
          </w:rPr>
          <w:instrText xml:space="preserve"> PAGEREF _Toc80174820 \h </w:instrText>
        </w:r>
        <w:r w:rsidR="0095782B" w:rsidRPr="0095782B">
          <w:rPr>
            <w:webHidden/>
          </w:rPr>
        </w:r>
        <w:r w:rsidR="0095782B" w:rsidRPr="0095782B">
          <w:rPr>
            <w:webHidden/>
          </w:rPr>
          <w:fldChar w:fldCharType="separate"/>
        </w:r>
        <w:r>
          <w:rPr>
            <w:webHidden/>
          </w:rPr>
          <w:t>6-338</w:t>
        </w:r>
        <w:r w:rsidR="0095782B" w:rsidRPr="0095782B">
          <w:rPr>
            <w:webHidden/>
          </w:rPr>
          <w:fldChar w:fldCharType="end"/>
        </w:r>
      </w:hyperlink>
    </w:p>
    <w:p w14:paraId="6C873106" w14:textId="083552C1" w:rsidR="0095782B" w:rsidRPr="0095782B" w:rsidRDefault="00A9636E">
      <w:pPr>
        <w:pStyle w:val="TOC4"/>
        <w:rPr>
          <w:rFonts w:eastAsiaTheme="minorEastAsia"/>
          <w:lang w:val="en-US"/>
        </w:rPr>
      </w:pPr>
      <w:hyperlink w:anchor="_Toc80174821" w:history="1">
        <w:r w:rsidR="0095782B" w:rsidRPr="0095782B">
          <w:rPr>
            <w:rStyle w:val="Hyperlink"/>
          </w:rPr>
          <w:t>6.6.11.2</w:t>
        </w:r>
        <w:r w:rsidR="0095782B" w:rsidRPr="0095782B">
          <w:rPr>
            <w:rFonts w:eastAsiaTheme="minorEastAsia"/>
            <w:lang w:val="en-US"/>
          </w:rPr>
          <w:tab/>
        </w:r>
        <w:r w:rsidR="0095782B" w:rsidRPr="0095782B">
          <w:rPr>
            <w:rStyle w:val="Hyperlink"/>
          </w:rPr>
          <w:t>Emergency Response Service Capacity Charge</w:t>
        </w:r>
        <w:r w:rsidR="0095782B" w:rsidRPr="0095782B">
          <w:rPr>
            <w:webHidden/>
          </w:rPr>
          <w:tab/>
        </w:r>
        <w:r w:rsidR="0095782B" w:rsidRPr="0095782B">
          <w:rPr>
            <w:webHidden/>
          </w:rPr>
          <w:fldChar w:fldCharType="begin"/>
        </w:r>
        <w:r w:rsidR="0095782B" w:rsidRPr="0095782B">
          <w:rPr>
            <w:webHidden/>
          </w:rPr>
          <w:instrText xml:space="preserve"> PAGEREF _Toc80174821 \h </w:instrText>
        </w:r>
        <w:r w:rsidR="0095782B" w:rsidRPr="0095782B">
          <w:rPr>
            <w:webHidden/>
          </w:rPr>
        </w:r>
        <w:r w:rsidR="0095782B" w:rsidRPr="0095782B">
          <w:rPr>
            <w:webHidden/>
          </w:rPr>
          <w:fldChar w:fldCharType="separate"/>
        </w:r>
        <w:r>
          <w:rPr>
            <w:webHidden/>
          </w:rPr>
          <w:t>6-343</w:t>
        </w:r>
        <w:r w:rsidR="0095782B" w:rsidRPr="0095782B">
          <w:rPr>
            <w:webHidden/>
          </w:rPr>
          <w:fldChar w:fldCharType="end"/>
        </w:r>
      </w:hyperlink>
    </w:p>
    <w:p w14:paraId="1970975D" w14:textId="2C486BE5" w:rsidR="0095782B" w:rsidRPr="0095782B" w:rsidRDefault="00A9636E">
      <w:pPr>
        <w:pStyle w:val="TOC3"/>
        <w:rPr>
          <w:rFonts w:eastAsiaTheme="minorEastAsia"/>
          <w:i w:val="0"/>
          <w:iCs w:val="0"/>
        </w:rPr>
      </w:pPr>
      <w:hyperlink w:anchor="_Toc80174822" w:history="1">
        <w:r w:rsidR="0095782B" w:rsidRPr="0095782B">
          <w:rPr>
            <w:rStyle w:val="Hyperlink"/>
            <w:i w:val="0"/>
            <w:iCs w:val="0"/>
          </w:rPr>
          <w:t>6.6.12</w:t>
        </w:r>
        <w:r w:rsidR="0095782B" w:rsidRPr="0095782B">
          <w:rPr>
            <w:rFonts w:eastAsiaTheme="minorEastAsia"/>
            <w:i w:val="0"/>
            <w:iCs w:val="0"/>
          </w:rPr>
          <w:tab/>
        </w:r>
        <w:r w:rsidR="0095782B" w:rsidRPr="0095782B">
          <w:rPr>
            <w:rStyle w:val="Hyperlink"/>
            <w:i w:val="0"/>
            <w:iCs w:val="0"/>
          </w:rPr>
          <w:t>Make-Whole Payment for Switchable Generation Resources Committed for Energy Emergency Alert (EEA)</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_Toc80174822 \h </w:instrText>
        </w:r>
        <w:r w:rsidR="0095782B" w:rsidRPr="0095782B">
          <w:rPr>
            <w:i w:val="0"/>
            <w:iCs w:val="0"/>
            <w:webHidden/>
          </w:rPr>
        </w:r>
        <w:r w:rsidR="0095782B" w:rsidRPr="0095782B">
          <w:rPr>
            <w:i w:val="0"/>
            <w:iCs w:val="0"/>
            <w:webHidden/>
          </w:rPr>
          <w:fldChar w:fldCharType="separate"/>
        </w:r>
        <w:r>
          <w:rPr>
            <w:i w:val="0"/>
            <w:iCs w:val="0"/>
            <w:webHidden/>
          </w:rPr>
          <w:t>6-344</w:t>
        </w:r>
        <w:r w:rsidR="0095782B" w:rsidRPr="0095782B">
          <w:rPr>
            <w:i w:val="0"/>
            <w:iCs w:val="0"/>
            <w:webHidden/>
          </w:rPr>
          <w:fldChar w:fldCharType="end"/>
        </w:r>
      </w:hyperlink>
    </w:p>
    <w:p w14:paraId="0F6B78B8" w14:textId="7378949E" w:rsidR="0095782B" w:rsidRPr="0095782B" w:rsidRDefault="00A9636E">
      <w:pPr>
        <w:pStyle w:val="TOC4"/>
        <w:rPr>
          <w:rFonts w:eastAsiaTheme="minorEastAsia"/>
          <w:lang w:val="en-US"/>
        </w:rPr>
      </w:pPr>
      <w:hyperlink w:anchor="_Toc80174823" w:history="1">
        <w:r w:rsidR="0095782B" w:rsidRPr="0095782B">
          <w:rPr>
            <w:rStyle w:val="Hyperlink"/>
          </w:rPr>
          <w:t>6.6.12.1</w:t>
        </w:r>
        <w:r w:rsidR="0095782B" w:rsidRPr="0095782B">
          <w:rPr>
            <w:rFonts w:eastAsiaTheme="minorEastAsia"/>
            <w:lang w:val="en-US"/>
          </w:rPr>
          <w:tab/>
        </w:r>
        <w:r w:rsidR="0095782B" w:rsidRPr="0095782B">
          <w:rPr>
            <w:rStyle w:val="Hyperlink"/>
          </w:rPr>
          <w:t>Switchable Generation Make-Whole Payment</w:t>
        </w:r>
        <w:r w:rsidR="0095782B" w:rsidRPr="0095782B">
          <w:rPr>
            <w:webHidden/>
          </w:rPr>
          <w:tab/>
        </w:r>
        <w:r w:rsidR="0095782B" w:rsidRPr="0095782B">
          <w:rPr>
            <w:webHidden/>
          </w:rPr>
          <w:fldChar w:fldCharType="begin"/>
        </w:r>
        <w:r w:rsidR="0095782B" w:rsidRPr="0095782B">
          <w:rPr>
            <w:webHidden/>
          </w:rPr>
          <w:instrText xml:space="preserve"> PAGEREF _Toc80174823 \h </w:instrText>
        </w:r>
        <w:r w:rsidR="0095782B" w:rsidRPr="0095782B">
          <w:rPr>
            <w:webHidden/>
          </w:rPr>
        </w:r>
        <w:r w:rsidR="0095782B" w:rsidRPr="0095782B">
          <w:rPr>
            <w:webHidden/>
          </w:rPr>
          <w:fldChar w:fldCharType="separate"/>
        </w:r>
        <w:r>
          <w:rPr>
            <w:webHidden/>
          </w:rPr>
          <w:t>6-347</w:t>
        </w:r>
        <w:r w:rsidR="0095782B" w:rsidRPr="0095782B">
          <w:rPr>
            <w:webHidden/>
          </w:rPr>
          <w:fldChar w:fldCharType="end"/>
        </w:r>
      </w:hyperlink>
    </w:p>
    <w:p w14:paraId="2902EB95" w14:textId="018BB0E1" w:rsidR="0095782B" w:rsidRPr="0095782B" w:rsidRDefault="00A9636E">
      <w:pPr>
        <w:pStyle w:val="TOC4"/>
        <w:rPr>
          <w:rFonts w:eastAsiaTheme="minorEastAsia"/>
          <w:lang w:val="en-US"/>
        </w:rPr>
      </w:pPr>
      <w:hyperlink w:anchor="_Toc80174824" w:history="1">
        <w:r w:rsidR="0095782B" w:rsidRPr="0095782B">
          <w:rPr>
            <w:rStyle w:val="Hyperlink"/>
          </w:rPr>
          <w:t xml:space="preserve">6.6.12.2  </w:t>
        </w:r>
        <w:r w:rsidR="0095782B" w:rsidRPr="0095782B">
          <w:rPr>
            <w:rFonts w:eastAsiaTheme="minorEastAsia"/>
            <w:lang w:val="en-US"/>
          </w:rPr>
          <w:tab/>
        </w:r>
        <w:r w:rsidR="0095782B" w:rsidRPr="0095782B">
          <w:rPr>
            <w:rStyle w:val="Hyperlink"/>
          </w:rPr>
          <w:t>Switchable Generation Make-Whole Charge</w:t>
        </w:r>
        <w:r w:rsidR="0095782B" w:rsidRPr="0095782B">
          <w:rPr>
            <w:webHidden/>
          </w:rPr>
          <w:tab/>
        </w:r>
        <w:r w:rsidR="0095782B" w:rsidRPr="0095782B">
          <w:rPr>
            <w:webHidden/>
          </w:rPr>
          <w:fldChar w:fldCharType="begin"/>
        </w:r>
        <w:r w:rsidR="0095782B" w:rsidRPr="0095782B">
          <w:rPr>
            <w:webHidden/>
          </w:rPr>
          <w:instrText xml:space="preserve"> PAGEREF _Toc80174824 \h </w:instrText>
        </w:r>
        <w:r w:rsidR="0095782B" w:rsidRPr="0095782B">
          <w:rPr>
            <w:webHidden/>
          </w:rPr>
        </w:r>
        <w:r w:rsidR="0095782B" w:rsidRPr="0095782B">
          <w:rPr>
            <w:webHidden/>
          </w:rPr>
          <w:fldChar w:fldCharType="separate"/>
        </w:r>
        <w:r>
          <w:rPr>
            <w:webHidden/>
          </w:rPr>
          <w:t>6-362</w:t>
        </w:r>
        <w:r w:rsidR="0095782B" w:rsidRPr="0095782B">
          <w:rPr>
            <w:webHidden/>
          </w:rPr>
          <w:fldChar w:fldCharType="end"/>
        </w:r>
      </w:hyperlink>
    </w:p>
    <w:p w14:paraId="70148A91" w14:textId="1ED43464" w:rsidR="0095782B" w:rsidRPr="0095782B" w:rsidRDefault="00A9636E">
      <w:pPr>
        <w:pStyle w:val="TOC4"/>
        <w:rPr>
          <w:rFonts w:eastAsiaTheme="minorEastAsia"/>
          <w:lang w:val="en-US"/>
        </w:rPr>
      </w:pPr>
      <w:hyperlink w:anchor="_Toc80174825" w:history="1">
        <w:r w:rsidR="0095782B" w:rsidRPr="0095782B">
          <w:rPr>
            <w:rStyle w:val="Hyperlink"/>
          </w:rPr>
          <w:t xml:space="preserve">6.6.12.3  </w:t>
        </w:r>
        <w:r w:rsidR="0095782B" w:rsidRPr="0095782B">
          <w:rPr>
            <w:rFonts w:eastAsiaTheme="minorEastAsia"/>
            <w:lang w:val="en-US"/>
          </w:rPr>
          <w:tab/>
        </w:r>
        <w:r w:rsidR="0095782B" w:rsidRPr="0095782B">
          <w:rPr>
            <w:rStyle w:val="Hyperlink"/>
          </w:rPr>
          <w:t>Miscellaneous Invoice for Switchable Generation Make-Whole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_Toc80174825 \h </w:instrText>
        </w:r>
        <w:r w:rsidR="0095782B" w:rsidRPr="0095782B">
          <w:rPr>
            <w:webHidden/>
          </w:rPr>
        </w:r>
        <w:r w:rsidR="0095782B" w:rsidRPr="0095782B">
          <w:rPr>
            <w:webHidden/>
          </w:rPr>
          <w:fldChar w:fldCharType="separate"/>
        </w:r>
        <w:r>
          <w:rPr>
            <w:webHidden/>
          </w:rPr>
          <w:t>6-363</w:t>
        </w:r>
        <w:r w:rsidR="0095782B" w:rsidRPr="0095782B">
          <w:rPr>
            <w:webHidden/>
          </w:rPr>
          <w:fldChar w:fldCharType="end"/>
        </w:r>
      </w:hyperlink>
    </w:p>
    <w:p w14:paraId="5F14DBE7" w14:textId="009B7694" w:rsidR="0095782B" w:rsidRPr="0095782B" w:rsidRDefault="00A9636E">
      <w:pPr>
        <w:pStyle w:val="TOC2"/>
        <w:rPr>
          <w:rFonts w:eastAsiaTheme="minorEastAsia"/>
          <w:noProof/>
        </w:rPr>
      </w:pPr>
      <w:hyperlink w:anchor="_Toc80174826" w:history="1">
        <w:r w:rsidR="0095782B" w:rsidRPr="0095782B">
          <w:rPr>
            <w:rStyle w:val="Hyperlink"/>
            <w:noProof/>
          </w:rPr>
          <w:t>6.7</w:t>
        </w:r>
        <w:r w:rsidR="0095782B" w:rsidRPr="0095782B">
          <w:rPr>
            <w:rFonts w:eastAsiaTheme="minorEastAsia"/>
            <w:noProof/>
          </w:rPr>
          <w:tab/>
        </w:r>
        <w:r w:rsidR="0095782B" w:rsidRPr="0095782B">
          <w:rPr>
            <w:rStyle w:val="Hyperlink"/>
            <w:noProof/>
          </w:rPr>
          <w:t>Real-Time Settlement Calculations for the Ancillary Services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_Toc80174826 \h </w:instrText>
        </w:r>
        <w:r w:rsidR="0095782B" w:rsidRPr="0095782B">
          <w:rPr>
            <w:noProof/>
            <w:webHidden/>
          </w:rPr>
        </w:r>
        <w:r w:rsidR="0095782B" w:rsidRPr="0095782B">
          <w:rPr>
            <w:noProof/>
            <w:webHidden/>
          </w:rPr>
          <w:fldChar w:fldCharType="separate"/>
        </w:r>
        <w:r>
          <w:rPr>
            <w:noProof/>
            <w:webHidden/>
          </w:rPr>
          <w:t>6-363</w:t>
        </w:r>
        <w:r w:rsidR="0095782B" w:rsidRPr="0095782B">
          <w:rPr>
            <w:noProof/>
            <w:webHidden/>
          </w:rPr>
          <w:fldChar w:fldCharType="end"/>
        </w:r>
      </w:hyperlink>
    </w:p>
    <w:p w14:paraId="3E45173E" w14:textId="186E83BC" w:rsidR="0095782B" w:rsidRPr="0095782B" w:rsidRDefault="00A9636E">
      <w:pPr>
        <w:pStyle w:val="TOC3"/>
        <w:rPr>
          <w:rFonts w:eastAsiaTheme="minorEastAsia"/>
          <w:i w:val="0"/>
          <w:iCs w:val="0"/>
        </w:rPr>
      </w:pPr>
      <w:hyperlink w:anchor="_Toc80174827" w:history="1">
        <w:r w:rsidR="0095782B" w:rsidRPr="0095782B">
          <w:rPr>
            <w:rStyle w:val="Hyperlink"/>
            <w:i w:val="0"/>
            <w:iCs w:val="0"/>
          </w:rPr>
          <w:t>6.7.1</w:t>
        </w:r>
        <w:r w:rsidR="0095782B" w:rsidRPr="0095782B">
          <w:rPr>
            <w:rFonts w:eastAsiaTheme="minorEastAsia"/>
            <w:i w:val="0"/>
            <w:iCs w:val="0"/>
          </w:rPr>
          <w:tab/>
        </w:r>
        <w:r w:rsidR="0095782B" w:rsidRPr="0095782B">
          <w:rPr>
            <w:rStyle w:val="Hyperlink"/>
            <w:i w:val="0"/>
            <w:iCs w:val="0"/>
          </w:rPr>
          <w:t>Payments for Ancillary Service Capacity Sold in a Supplemental Ancillary Services Market (SASM) or Reconfiguration Supplemental Ancillary Services Market (RSASM)</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_Toc80174827 \h </w:instrText>
        </w:r>
        <w:r w:rsidR="0095782B" w:rsidRPr="0095782B">
          <w:rPr>
            <w:i w:val="0"/>
            <w:iCs w:val="0"/>
            <w:webHidden/>
          </w:rPr>
        </w:r>
        <w:r w:rsidR="0095782B" w:rsidRPr="0095782B">
          <w:rPr>
            <w:i w:val="0"/>
            <w:iCs w:val="0"/>
            <w:webHidden/>
          </w:rPr>
          <w:fldChar w:fldCharType="separate"/>
        </w:r>
        <w:r>
          <w:rPr>
            <w:i w:val="0"/>
            <w:iCs w:val="0"/>
            <w:webHidden/>
          </w:rPr>
          <w:t>6-368</w:t>
        </w:r>
        <w:r w:rsidR="0095782B" w:rsidRPr="0095782B">
          <w:rPr>
            <w:i w:val="0"/>
            <w:iCs w:val="0"/>
            <w:webHidden/>
          </w:rPr>
          <w:fldChar w:fldCharType="end"/>
        </w:r>
      </w:hyperlink>
    </w:p>
    <w:p w14:paraId="7B9975B2" w14:textId="45282195" w:rsidR="0095782B" w:rsidRPr="0095782B" w:rsidRDefault="00A9636E">
      <w:pPr>
        <w:pStyle w:val="TOC3"/>
        <w:rPr>
          <w:rFonts w:eastAsiaTheme="minorEastAsia"/>
          <w:i w:val="0"/>
          <w:iCs w:val="0"/>
        </w:rPr>
      </w:pPr>
      <w:hyperlink w:anchor="_Toc80174828" w:history="1">
        <w:r w:rsidR="0095782B" w:rsidRPr="0095782B">
          <w:rPr>
            <w:rStyle w:val="Hyperlink"/>
            <w:i w:val="0"/>
            <w:iCs w:val="0"/>
          </w:rPr>
          <w:t>6.7.2</w:t>
        </w:r>
        <w:r w:rsidR="0095782B" w:rsidRPr="0095782B">
          <w:rPr>
            <w:rFonts w:eastAsiaTheme="minorEastAsia"/>
            <w:i w:val="0"/>
            <w:iCs w:val="0"/>
          </w:rPr>
          <w:tab/>
        </w:r>
        <w:r w:rsidR="0095782B" w:rsidRPr="0095782B">
          <w:rPr>
            <w:rStyle w:val="Hyperlink"/>
            <w:i w:val="0"/>
            <w:iCs w:val="0"/>
          </w:rPr>
          <w:t>Payments for Ancillary Service Capacity Assigned in Real-Time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_Toc80174828 \h </w:instrText>
        </w:r>
        <w:r w:rsidR="0095782B" w:rsidRPr="0095782B">
          <w:rPr>
            <w:i w:val="0"/>
            <w:iCs w:val="0"/>
            <w:webHidden/>
          </w:rPr>
        </w:r>
        <w:r w:rsidR="0095782B" w:rsidRPr="0095782B">
          <w:rPr>
            <w:i w:val="0"/>
            <w:iCs w:val="0"/>
            <w:webHidden/>
          </w:rPr>
          <w:fldChar w:fldCharType="separate"/>
        </w:r>
        <w:r>
          <w:rPr>
            <w:i w:val="0"/>
            <w:iCs w:val="0"/>
            <w:webHidden/>
          </w:rPr>
          <w:t>6-371</w:t>
        </w:r>
        <w:r w:rsidR="0095782B" w:rsidRPr="0095782B">
          <w:rPr>
            <w:i w:val="0"/>
            <w:iCs w:val="0"/>
            <w:webHidden/>
          </w:rPr>
          <w:fldChar w:fldCharType="end"/>
        </w:r>
      </w:hyperlink>
    </w:p>
    <w:p w14:paraId="49451524" w14:textId="0E2AC6CE" w:rsidR="0095782B" w:rsidRPr="0095782B" w:rsidRDefault="00A9636E">
      <w:pPr>
        <w:pStyle w:val="TOC4"/>
        <w:rPr>
          <w:rFonts w:eastAsiaTheme="minorEastAsia"/>
          <w:lang w:val="en-US"/>
        </w:rPr>
      </w:pPr>
      <w:hyperlink w:anchor="_Toc80174829" w:history="1">
        <w:r w:rsidR="0095782B" w:rsidRPr="0095782B">
          <w:rPr>
            <w:rStyle w:val="Hyperlink"/>
          </w:rPr>
          <w:t>6.7.2.1</w:t>
        </w:r>
        <w:r w:rsidR="0095782B" w:rsidRPr="0095782B">
          <w:rPr>
            <w:rFonts w:eastAsiaTheme="minorEastAsia"/>
            <w:lang w:val="en-US"/>
          </w:rPr>
          <w:tab/>
        </w:r>
        <w:r w:rsidR="0095782B" w:rsidRPr="0095782B">
          <w:rPr>
            <w:rStyle w:val="Hyperlink"/>
          </w:rPr>
          <w:t>Charges for Infeasible Ancillary Service Capacity Due to Transmission Constraints</w:t>
        </w:r>
        <w:r w:rsidR="0095782B" w:rsidRPr="0095782B">
          <w:rPr>
            <w:webHidden/>
          </w:rPr>
          <w:tab/>
        </w:r>
        <w:r w:rsidR="0095782B" w:rsidRPr="0095782B">
          <w:rPr>
            <w:webHidden/>
          </w:rPr>
          <w:fldChar w:fldCharType="begin"/>
        </w:r>
        <w:r w:rsidR="0095782B" w:rsidRPr="0095782B">
          <w:rPr>
            <w:webHidden/>
          </w:rPr>
          <w:instrText xml:space="preserve"> PAGEREF _Toc80174829 \h </w:instrText>
        </w:r>
        <w:r w:rsidR="0095782B" w:rsidRPr="0095782B">
          <w:rPr>
            <w:webHidden/>
          </w:rPr>
        </w:r>
        <w:r w:rsidR="0095782B" w:rsidRPr="0095782B">
          <w:rPr>
            <w:webHidden/>
          </w:rPr>
          <w:fldChar w:fldCharType="separate"/>
        </w:r>
        <w:r>
          <w:rPr>
            <w:webHidden/>
          </w:rPr>
          <w:t>6-378</w:t>
        </w:r>
        <w:r w:rsidR="0095782B" w:rsidRPr="0095782B">
          <w:rPr>
            <w:webHidden/>
          </w:rPr>
          <w:fldChar w:fldCharType="end"/>
        </w:r>
      </w:hyperlink>
    </w:p>
    <w:p w14:paraId="7A48DA12" w14:textId="20B770A7" w:rsidR="0095782B" w:rsidRPr="0095782B" w:rsidRDefault="00A9636E">
      <w:pPr>
        <w:pStyle w:val="TOC4"/>
        <w:rPr>
          <w:rFonts w:eastAsiaTheme="minorEastAsia"/>
          <w:lang w:val="en-US"/>
        </w:rPr>
      </w:pPr>
      <w:hyperlink w:anchor="_Toc80174830" w:history="1">
        <w:r w:rsidR="0095782B" w:rsidRPr="0095782B">
          <w:rPr>
            <w:rStyle w:val="Hyperlink"/>
          </w:rPr>
          <w:t>6.7.2.2</w:t>
        </w:r>
        <w:r w:rsidR="0095782B" w:rsidRPr="0095782B">
          <w:rPr>
            <w:rFonts w:eastAsiaTheme="minorEastAsia"/>
            <w:lang w:val="en-US"/>
          </w:rPr>
          <w:tab/>
        </w:r>
        <w:r w:rsidR="0095782B" w:rsidRPr="0095782B">
          <w:rPr>
            <w:rStyle w:val="Hyperlink"/>
          </w:rPr>
          <w:t>Real-Time Adjustments to Day-Ahead Make Whole Payments due to Ancillary Services Infeasibility Charges</w:t>
        </w:r>
        <w:r w:rsidR="0095782B" w:rsidRPr="0095782B">
          <w:rPr>
            <w:webHidden/>
          </w:rPr>
          <w:tab/>
        </w:r>
        <w:r w:rsidR="0095782B" w:rsidRPr="0095782B">
          <w:rPr>
            <w:webHidden/>
          </w:rPr>
          <w:fldChar w:fldCharType="begin"/>
        </w:r>
        <w:r w:rsidR="0095782B" w:rsidRPr="0095782B">
          <w:rPr>
            <w:webHidden/>
          </w:rPr>
          <w:instrText xml:space="preserve"> PAGEREF _Toc80174830 \h </w:instrText>
        </w:r>
        <w:r w:rsidR="0095782B" w:rsidRPr="0095782B">
          <w:rPr>
            <w:webHidden/>
          </w:rPr>
        </w:r>
        <w:r w:rsidR="0095782B" w:rsidRPr="0095782B">
          <w:rPr>
            <w:webHidden/>
          </w:rPr>
          <w:fldChar w:fldCharType="separate"/>
        </w:r>
        <w:r>
          <w:rPr>
            <w:webHidden/>
          </w:rPr>
          <w:t>6-380</w:t>
        </w:r>
        <w:r w:rsidR="0095782B" w:rsidRPr="0095782B">
          <w:rPr>
            <w:webHidden/>
          </w:rPr>
          <w:fldChar w:fldCharType="end"/>
        </w:r>
      </w:hyperlink>
    </w:p>
    <w:p w14:paraId="57E2D621" w14:textId="16D110BE" w:rsidR="0095782B" w:rsidRPr="0095782B" w:rsidRDefault="00A9636E">
      <w:pPr>
        <w:pStyle w:val="TOC3"/>
        <w:rPr>
          <w:rFonts w:eastAsiaTheme="minorEastAsia"/>
          <w:i w:val="0"/>
          <w:iCs w:val="0"/>
        </w:rPr>
      </w:pPr>
      <w:hyperlink w:anchor="_Toc80174831" w:history="1">
        <w:r w:rsidR="0095782B" w:rsidRPr="0095782B">
          <w:rPr>
            <w:rStyle w:val="Hyperlink"/>
            <w:i w:val="0"/>
            <w:iCs w:val="0"/>
          </w:rPr>
          <w:t>6.7.3</w:t>
        </w:r>
        <w:r w:rsidR="0095782B" w:rsidRPr="0095782B">
          <w:rPr>
            <w:rFonts w:eastAsiaTheme="minorEastAsia"/>
            <w:i w:val="0"/>
            <w:iCs w:val="0"/>
          </w:rPr>
          <w:tab/>
        </w:r>
        <w:r w:rsidR="0095782B" w:rsidRPr="0095782B">
          <w:rPr>
            <w:rStyle w:val="Hyperlink"/>
            <w:i w:val="0"/>
            <w:iCs w:val="0"/>
          </w:rPr>
          <w:t>Charges for Ancillary Service Capacity Replaced Due to Failure to Provide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_Toc80174831 \h </w:instrText>
        </w:r>
        <w:r w:rsidR="0095782B" w:rsidRPr="0095782B">
          <w:rPr>
            <w:i w:val="0"/>
            <w:iCs w:val="0"/>
            <w:webHidden/>
          </w:rPr>
        </w:r>
        <w:r w:rsidR="0095782B" w:rsidRPr="0095782B">
          <w:rPr>
            <w:i w:val="0"/>
            <w:iCs w:val="0"/>
            <w:webHidden/>
          </w:rPr>
          <w:fldChar w:fldCharType="separate"/>
        </w:r>
        <w:r>
          <w:rPr>
            <w:i w:val="0"/>
            <w:iCs w:val="0"/>
            <w:webHidden/>
          </w:rPr>
          <w:t>6-386</w:t>
        </w:r>
        <w:r w:rsidR="0095782B" w:rsidRPr="0095782B">
          <w:rPr>
            <w:i w:val="0"/>
            <w:iCs w:val="0"/>
            <w:webHidden/>
          </w:rPr>
          <w:fldChar w:fldCharType="end"/>
        </w:r>
      </w:hyperlink>
    </w:p>
    <w:p w14:paraId="343D97EA" w14:textId="5A665B77" w:rsidR="0095782B" w:rsidRPr="0095782B" w:rsidRDefault="00A9636E">
      <w:pPr>
        <w:pStyle w:val="TOC3"/>
        <w:rPr>
          <w:rFonts w:eastAsiaTheme="minorEastAsia"/>
          <w:i w:val="0"/>
          <w:iCs w:val="0"/>
        </w:rPr>
      </w:pPr>
      <w:hyperlink w:anchor="_Toc80174832" w:history="1">
        <w:r w:rsidR="0095782B" w:rsidRPr="0095782B">
          <w:rPr>
            <w:rStyle w:val="Hyperlink"/>
            <w:i w:val="0"/>
            <w:iCs w:val="0"/>
          </w:rPr>
          <w:t>6.7.4</w:t>
        </w:r>
        <w:r w:rsidR="0095782B" w:rsidRPr="0095782B">
          <w:rPr>
            <w:rFonts w:eastAsiaTheme="minorEastAsia"/>
            <w:i w:val="0"/>
            <w:iCs w:val="0"/>
          </w:rPr>
          <w:tab/>
        </w:r>
        <w:r w:rsidR="0095782B" w:rsidRPr="0095782B">
          <w:rPr>
            <w:rStyle w:val="Hyperlink"/>
            <w:i w:val="0"/>
            <w:iCs w:val="0"/>
          </w:rPr>
          <w:t>Adjustments to Cost Allocations for Ancillary Services Procurement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_Toc80174832 \h </w:instrText>
        </w:r>
        <w:r w:rsidR="0095782B" w:rsidRPr="0095782B">
          <w:rPr>
            <w:i w:val="0"/>
            <w:iCs w:val="0"/>
            <w:webHidden/>
          </w:rPr>
        </w:r>
        <w:r w:rsidR="0095782B" w:rsidRPr="0095782B">
          <w:rPr>
            <w:i w:val="0"/>
            <w:iCs w:val="0"/>
            <w:webHidden/>
          </w:rPr>
          <w:fldChar w:fldCharType="separate"/>
        </w:r>
        <w:r>
          <w:rPr>
            <w:i w:val="0"/>
            <w:iCs w:val="0"/>
            <w:webHidden/>
          </w:rPr>
          <w:t>6-390</w:t>
        </w:r>
        <w:r w:rsidR="0095782B" w:rsidRPr="0095782B">
          <w:rPr>
            <w:i w:val="0"/>
            <w:iCs w:val="0"/>
            <w:webHidden/>
          </w:rPr>
          <w:fldChar w:fldCharType="end"/>
        </w:r>
      </w:hyperlink>
    </w:p>
    <w:p w14:paraId="3DC90BC6" w14:textId="70EB634D" w:rsidR="0095782B" w:rsidRPr="0095782B" w:rsidRDefault="00A9636E">
      <w:pPr>
        <w:pStyle w:val="TOC3"/>
        <w:rPr>
          <w:rFonts w:eastAsiaTheme="minorEastAsia"/>
          <w:i w:val="0"/>
          <w:iCs w:val="0"/>
        </w:rPr>
      </w:pPr>
      <w:hyperlink w:anchor="_Toc80174834" w:history="1">
        <w:r w:rsidR="0095782B" w:rsidRPr="0095782B">
          <w:rPr>
            <w:rStyle w:val="Hyperlink"/>
            <w:i w:val="0"/>
            <w:iCs w:val="0"/>
          </w:rPr>
          <w:t>6.7.5</w:t>
        </w:r>
        <w:r w:rsidR="0095782B" w:rsidRPr="0095782B">
          <w:rPr>
            <w:rFonts w:eastAsiaTheme="minorEastAsia"/>
            <w:i w:val="0"/>
            <w:iCs w:val="0"/>
          </w:rPr>
          <w:tab/>
        </w:r>
        <w:r w:rsidR="0095782B" w:rsidRPr="0095782B">
          <w:rPr>
            <w:rStyle w:val="Hyperlink"/>
            <w:i w:val="0"/>
            <w:iCs w:val="0"/>
          </w:rPr>
          <w:t>Real-Time Ancillary Service Imbalance Payment or Charge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_Toc80174834 \h </w:instrText>
        </w:r>
        <w:r w:rsidR="0095782B" w:rsidRPr="0095782B">
          <w:rPr>
            <w:i w:val="0"/>
            <w:iCs w:val="0"/>
            <w:webHidden/>
          </w:rPr>
        </w:r>
        <w:r w:rsidR="0095782B" w:rsidRPr="0095782B">
          <w:rPr>
            <w:i w:val="0"/>
            <w:iCs w:val="0"/>
            <w:webHidden/>
          </w:rPr>
          <w:fldChar w:fldCharType="separate"/>
        </w:r>
        <w:r>
          <w:rPr>
            <w:i w:val="0"/>
            <w:iCs w:val="0"/>
            <w:webHidden/>
          </w:rPr>
          <w:t>6-417</w:t>
        </w:r>
        <w:r w:rsidR="0095782B" w:rsidRPr="0095782B">
          <w:rPr>
            <w:i w:val="0"/>
            <w:iCs w:val="0"/>
            <w:webHidden/>
          </w:rPr>
          <w:fldChar w:fldCharType="end"/>
        </w:r>
      </w:hyperlink>
    </w:p>
    <w:p w14:paraId="6BA44A25" w14:textId="661F8681" w:rsidR="0095782B" w:rsidRPr="0095782B" w:rsidRDefault="00A9636E">
      <w:pPr>
        <w:pStyle w:val="TOC4"/>
        <w:rPr>
          <w:rFonts w:eastAsiaTheme="minorEastAsia"/>
          <w:lang w:val="en-US"/>
        </w:rPr>
      </w:pPr>
      <w:hyperlink w:anchor="_Toc80174836" w:history="1">
        <w:r w:rsidR="0095782B" w:rsidRPr="0095782B">
          <w:rPr>
            <w:rStyle w:val="Hyperlink"/>
          </w:rPr>
          <w:t>6.7.5.1</w:t>
        </w:r>
        <w:r w:rsidR="0095782B" w:rsidRPr="0095782B">
          <w:rPr>
            <w:rFonts w:eastAsiaTheme="minorEastAsia"/>
            <w:lang w:val="en-US"/>
          </w:rPr>
          <w:tab/>
        </w:r>
        <w:r w:rsidR="0095782B" w:rsidRPr="0095782B">
          <w:rPr>
            <w:rStyle w:val="Hyperlink"/>
          </w:rPr>
          <w:t>Real-Time Ancillary Service Imbalance Payment or Charge</w:t>
        </w:r>
        <w:r w:rsidR="0095782B" w:rsidRPr="0095782B">
          <w:rPr>
            <w:webHidden/>
          </w:rPr>
          <w:tab/>
        </w:r>
        <w:r w:rsidR="0095782B" w:rsidRPr="0095782B">
          <w:rPr>
            <w:webHidden/>
          </w:rPr>
          <w:fldChar w:fldCharType="begin"/>
        </w:r>
        <w:r w:rsidR="0095782B" w:rsidRPr="0095782B">
          <w:rPr>
            <w:webHidden/>
          </w:rPr>
          <w:instrText xml:space="preserve"> PAGEREF _Toc80174836 \h </w:instrText>
        </w:r>
        <w:r w:rsidR="0095782B" w:rsidRPr="0095782B">
          <w:rPr>
            <w:webHidden/>
          </w:rPr>
        </w:r>
        <w:r w:rsidR="0095782B" w:rsidRPr="0095782B">
          <w:rPr>
            <w:webHidden/>
          </w:rPr>
          <w:fldChar w:fldCharType="separate"/>
        </w:r>
        <w:r>
          <w:rPr>
            <w:webHidden/>
          </w:rPr>
          <w:t>6-438</w:t>
        </w:r>
        <w:r w:rsidR="0095782B" w:rsidRPr="0095782B">
          <w:rPr>
            <w:webHidden/>
          </w:rPr>
          <w:fldChar w:fldCharType="end"/>
        </w:r>
      </w:hyperlink>
    </w:p>
    <w:p w14:paraId="18BD60AF" w14:textId="05547B5D" w:rsidR="0095782B" w:rsidRPr="0095782B" w:rsidRDefault="00A9636E">
      <w:pPr>
        <w:pStyle w:val="TOC4"/>
        <w:rPr>
          <w:rFonts w:eastAsiaTheme="minorEastAsia"/>
          <w:lang w:val="en-US"/>
        </w:rPr>
      </w:pPr>
      <w:hyperlink w:anchor="_Toc80174837" w:history="1">
        <w:r w:rsidR="0095782B" w:rsidRPr="0095782B">
          <w:rPr>
            <w:rStyle w:val="Hyperlink"/>
          </w:rPr>
          <w:t>6.7.5.2</w:t>
        </w:r>
        <w:r w:rsidR="0095782B" w:rsidRPr="0095782B">
          <w:rPr>
            <w:rFonts w:eastAsiaTheme="minorEastAsia"/>
            <w:lang w:val="en-US"/>
          </w:rPr>
          <w:tab/>
        </w:r>
        <w:r w:rsidR="0095782B" w:rsidRPr="0095782B">
          <w:rPr>
            <w:rStyle w:val="Hyperlink"/>
          </w:rPr>
          <w:t>Regulation Up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_Toc80174837 \h </w:instrText>
        </w:r>
        <w:r w:rsidR="0095782B" w:rsidRPr="0095782B">
          <w:rPr>
            <w:webHidden/>
          </w:rPr>
        </w:r>
        <w:r w:rsidR="0095782B" w:rsidRPr="0095782B">
          <w:rPr>
            <w:webHidden/>
          </w:rPr>
          <w:fldChar w:fldCharType="separate"/>
        </w:r>
        <w:r>
          <w:rPr>
            <w:webHidden/>
          </w:rPr>
          <w:t>6-439</w:t>
        </w:r>
        <w:r w:rsidR="0095782B" w:rsidRPr="0095782B">
          <w:rPr>
            <w:webHidden/>
          </w:rPr>
          <w:fldChar w:fldCharType="end"/>
        </w:r>
      </w:hyperlink>
    </w:p>
    <w:p w14:paraId="3432DB23" w14:textId="1D224337" w:rsidR="0095782B" w:rsidRPr="0095782B" w:rsidRDefault="00A9636E">
      <w:pPr>
        <w:pStyle w:val="TOC4"/>
        <w:rPr>
          <w:rFonts w:eastAsiaTheme="minorEastAsia"/>
          <w:lang w:val="en-US"/>
        </w:rPr>
      </w:pPr>
      <w:hyperlink w:anchor="_Toc80174838" w:history="1">
        <w:r w:rsidR="0095782B" w:rsidRPr="0095782B">
          <w:rPr>
            <w:rStyle w:val="Hyperlink"/>
          </w:rPr>
          <w:t>6.7.5.3</w:t>
        </w:r>
        <w:r w:rsidR="0095782B" w:rsidRPr="0095782B">
          <w:rPr>
            <w:rFonts w:eastAsiaTheme="minorEastAsia"/>
            <w:lang w:val="en-US"/>
          </w:rPr>
          <w:tab/>
        </w:r>
        <w:r w:rsidR="0095782B" w:rsidRPr="0095782B">
          <w:rPr>
            <w:rStyle w:val="Hyperlink"/>
          </w:rPr>
          <w:t>Regulation Down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_Toc80174838 \h </w:instrText>
        </w:r>
        <w:r w:rsidR="0095782B" w:rsidRPr="0095782B">
          <w:rPr>
            <w:webHidden/>
          </w:rPr>
        </w:r>
        <w:r w:rsidR="0095782B" w:rsidRPr="0095782B">
          <w:rPr>
            <w:webHidden/>
          </w:rPr>
          <w:fldChar w:fldCharType="separate"/>
        </w:r>
        <w:r>
          <w:rPr>
            <w:webHidden/>
          </w:rPr>
          <w:t>6-442</w:t>
        </w:r>
        <w:r w:rsidR="0095782B" w:rsidRPr="0095782B">
          <w:rPr>
            <w:webHidden/>
          </w:rPr>
          <w:fldChar w:fldCharType="end"/>
        </w:r>
      </w:hyperlink>
    </w:p>
    <w:p w14:paraId="1E0DA515" w14:textId="7DA7C85E" w:rsidR="0095782B" w:rsidRPr="0095782B" w:rsidRDefault="00A9636E">
      <w:pPr>
        <w:pStyle w:val="TOC4"/>
        <w:rPr>
          <w:rFonts w:eastAsiaTheme="minorEastAsia"/>
          <w:lang w:val="en-US"/>
        </w:rPr>
      </w:pPr>
      <w:hyperlink w:anchor="_Toc80174839" w:history="1">
        <w:r w:rsidR="0095782B" w:rsidRPr="0095782B">
          <w:rPr>
            <w:rStyle w:val="Hyperlink"/>
          </w:rPr>
          <w:t>6.7.5.4</w:t>
        </w:r>
        <w:r w:rsidR="0095782B" w:rsidRPr="0095782B">
          <w:rPr>
            <w:rFonts w:eastAsiaTheme="minorEastAsia"/>
            <w:lang w:val="en-US"/>
          </w:rPr>
          <w:tab/>
        </w:r>
        <w:r w:rsidR="0095782B" w:rsidRPr="0095782B">
          <w:rPr>
            <w:rStyle w:val="Hyperlink"/>
          </w:rPr>
          <w:t>Responsive Reserve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_Toc80174839 \h </w:instrText>
        </w:r>
        <w:r w:rsidR="0095782B" w:rsidRPr="0095782B">
          <w:rPr>
            <w:webHidden/>
          </w:rPr>
        </w:r>
        <w:r w:rsidR="0095782B" w:rsidRPr="0095782B">
          <w:rPr>
            <w:webHidden/>
          </w:rPr>
          <w:fldChar w:fldCharType="separate"/>
        </w:r>
        <w:r>
          <w:rPr>
            <w:webHidden/>
          </w:rPr>
          <w:t>6-444</w:t>
        </w:r>
        <w:r w:rsidR="0095782B" w:rsidRPr="0095782B">
          <w:rPr>
            <w:webHidden/>
          </w:rPr>
          <w:fldChar w:fldCharType="end"/>
        </w:r>
      </w:hyperlink>
    </w:p>
    <w:p w14:paraId="0C82E887" w14:textId="3E0C979E" w:rsidR="0095782B" w:rsidRPr="0095782B" w:rsidRDefault="00A9636E">
      <w:pPr>
        <w:pStyle w:val="TOC4"/>
        <w:rPr>
          <w:rFonts w:eastAsiaTheme="minorEastAsia"/>
          <w:lang w:val="en-US"/>
        </w:rPr>
      </w:pPr>
      <w:hyperlink w:anchor="_Toc80174840" w:history="1">
        <w:r w:rsidR="0095782B" w:rsidRPr="0095782B">
          <w:rPr>
            <w:rStyle w:val="Hyperlink"/>
          </w:rPr>
          <w:t>6.7.5.5</w:t>
        </w:r>
        <w:r w:rsidR="0095782B" w:rsidRPr="0095782B">
          <w:rPr>
            <w:rFonts w:eastAsiaTheme="minorEastAsia"/>
            <w:lang w:val="en-US"/>
          </w:rPr>
          <w:tab/>
        </w:r>
        <w:r w:rsidR="0095782B" w:rsidRPr="0095782B">
          <w:rPr>
            <w:rStyle w:val="Hyperlink"/>
          </w:rPr>
          <w:t>Non-Spinning Reserve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_Toc80174840 \h </w:instrText>
        </w:r>
        <w:r w:rsidR="0095782B" w:rsidRPr="0095782B">
          <w:rPr>
            <w:webHidden/>
          </w:rPr>
        </w:r>
        <w:r w:rsidR="0095782B" w:rsidRPr="0095782B">
          <w:rPr>
            <w:webHidden/>
          </w:rPr>
          <w:fldChar w:fldCharType="separate"/>
        </w:r>
        <w:r>
          <w:rPr>
            <w:webHidden/>
          </w:rPr>
          <w:t>6-447</w:t>
        </w:r>
        <w:r w:rsidR="0095782B" w:rsidRPr="0095782B">
          <w:rPr>
            <w:webHidden/>
          </w:rPr>
          <w:fldChar w:fldCharType="end"/>
        </w:r>
      </w:hyperlink>
    </w:p>
    <w:p w14:paraId="151F4AFA" w14:textId="05514F1B" w:rsidR="0095782B" w:rsidRPr="0095782B" w:rsidRDefault="00A9636E">
      <w:pPr>
        <w:pStyle w:val="TOC4"/>
        <w:rPr>
          <w:rFonts w:eastAsiaTheme="minorEastAsia"/>
          <w:lang w:val="en-US"/>
        </w:rPr>
      </w:pPr>
      <w:hyperlink w:anchor="_Toc80174841" w:history="1">
        <w:r w:rsidR="0095782B" w:rsidRPr="0095782B">
          <w:rPr>
            <w:rStyle w:val="Hyperlink"/>
          </w:rPr>
          <w:t>6.7.5.6</w:t>
        </w:r>
        <w:r w:rsidR="0095782B" w:rsidRPr="0095782B">
          <w:rPr>
            <w:rFonts w:eastAsiaTheme="minorEastAsia"/>
            <w:lang w:val="en-US"/>
          </w:rPr>
          <w:tab/>
        </w:r>
        <w:r w:rsidR="0095782B" w:rsidRPr="0095782B">
          <w:rPr>
            <w:rStyle w:val="Hyperlink"/>
          </w:rPr>
          <w:t>ERCOT Contingency Reserve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_Toc80174841 \h </w:instrText>
        </w:r>
        <w:r w:rsidR="0095782B" w:rsidRPr="0095782B">
          <w:rPr>
            <w:webHidden/>
          </w:rPr>
        </w:r>
        <w:r w:rsidR="0095782B" w:rsidRPr="0095782B">
          <w:rPr>
            <w:webHidden/>
          </w:rPr>
          <w:fldChar w:fldCharType="separate"/>
        </w:r>
        <w:r>
          <w:rPr>
            <w:webHidden/>
          </w:rPr>
          <w:t>6-450</w:t>
        </w:r>
        <w:r w:rsidR="0095782B" w:rsidRPr="0095782B">
          <w:rPr>
            <w:webHidden/>
          </w:rPr>
          <w:fldChar w:fldCharType="end"/>
        </w:r>
      </w:hyperlink>
    </w:p>
    <w:p w14:paraId="6C8C1AAE" w14:textId="43015CDE" w:rsidR="0095782B" w:rsidRPr="0095782B" w:rsidRDefault="00A9636E">
      <w:pPr>
        <w:pStyle w:val="TOC4"/>
        <w:rPr>
          <w:rFonts w:eastAsiaTheme="minorEastAsia"/>
          <w:lang w:val="en-US"/>
        </w:rPr>
      </w:pPr>
      <w:hyperlink w:anchor="_Toc80174842" w:history="1">
        <w:r w:rsidR="0095782B" w:rsidRPr="0095782B">
          <w:rPr>
            <w:rStyle w:val="Hyperlink"/>
          </w:rPr>
          <w:t>6.7.5.7</w:t>
        </w:r>
        <w:r w:rsidR="0095782B" w:rsidRPr="0095782B">
          <w:rPr>
            <w:rFonts w:eastAsiaTheme="minorEastAsia"/>
            <w:lang w:val="en-US"/>
          </w:rPr>
          <w:tab/>
        </w:r>
        <w:r w:rsidR="0095782B" w:rsidRPr="0095782B">
          <w:rPr>
            <w:rStyle w:val="Hyperlink"/>
          </w:rPr>
          <w:t>Real-Time Derated Ancillary Service Capability Payment</w:t>
        </w:r>
        <w:r w:rsidR="0095782B" w:rsidRPr="0095782B">
          <w:rPr>
            <w:webHidden/>
          </w:rPr>
          <w:tab/>
        </w:r>
        <w:r w:rsidR="0095782B" w:rsidRPr="0095782B">
          <w:rPr>
            <w:webHidden/>
          </w:rPr>
          <w:fldChar w:fldCharType="begin"/>
        </w:r>
        <w:r w:rsidR="0095782B" w:rsidRPr="0095782B">
          <w:rPr>
            <w:webHidden/>
          </w:rPr>
          <w:instrText xml:space="preserve"> PAGEREF _Toc80174842 \h </w:instrText>
        </w:r>
        <w:r w:rsidR="0095782B" w:rsidRPr="0095782B">
          <w:rPr>
            <w:webHidden/>
          </w:rPr>
        </w:r>
        <w:r w:rsidR="0095782B" w:rsidRPr="0095782B">
          <w:rPr>
            <w:webHidden/>
          </w:rPr>
          <w:fldChar w:fldCharType="separate"/>
        </w:r>
        <w:r>
          <w:rPr>
            <w:webHidden/>
          </w:rPr>
          <w:t>6-453</w:t>
        </w:r>
        <w:r w:rsidR="0095782B" w:rsidRPr="0095782B">
          <w:rPr>
            <w:webHidden/>
          </w:rPr>
          <w:fldChar w:fldCharType="end"/>
        </w:r>
      </w:hyperlink>
    </w:p>
    <w:p w14:paraId="55E87873" w14:textId="71699B54" w:rsidR="0095782B" w:rsidRPr="0095782B" w:rsidRDefault="00A9636E">
      <w:pPr>
        <w:pStyle w:val="TOC4"/>
        <w:rPr>
          <w:rFonts w:eastAsiaTheme="minorEastAsia"/>
          <w:lang w:val="en-US"/>
        </w:rPr>
      </w:pPr>
      <w:hyperlink w:anchor="_Toc80174843" w:history="1">
        <w:r w:rsidR="0095782B" w:rsidRPr="0095782B">
          <w:rPr>
            <w:rStyle w:val="Hyperlink"/>
          </w:rPr>
          <w:t>6.7.5.8</w:t>
        </w:r>
        <w:r w:rsidR="0095782B" w:rsidRPr="0095782B">
          <w:rPr>
            <w:rFonts w:eastAsiaTheme="minorEastAsia"/>
            <w:lang w:val="en-US"/>
          </w:rPr>
          <w:tab/>
        </w:r>
        <w:r w:rsidR="0095782B" w:rsidRPr="0095782B">
          <w:rPr>
            <w:rStyle w:val="Hyperlink"/>
          </w:rPr>
          <w:t>Real-Time Derated Ancillary Service Capability Charge</w:t>
        </w:r>
        <w:r w:rsidR="0095782B" w:rsidRPr="0095782B">
          <w:rPr>
            <w:webHidden/>
          </w:rPr>
          <w:tab/>
        </w:r>
        <w:r w:rsidR="0095782B" w:rsidRPr="0095782B">
          <w:rPr>
            <w:webHidden/>
          </w:rPr>
          <w:fldChar w:fldCharType="begin"/>
        </w:r>
        <w:r w:rsidR="0095782B" w:rsidRPr="0095782B">
          <w:rPr>
            <w:webHidden/>
          </w:rPr>
          <w:instrText xml:space="preserve"> PAGEREF _Toc80174843 \h </w:instrText>
        </w:r>
        <w:r w:rsidR="0095782B" w:rsidRPr="0095782B">
          <w:rPr>
            <w:webHidden/>
          </w:rPr>
        </w:r>
        <w:r w:rsidR="0095782B" w:rsidRPr="0095782B">
          <w:rPr>
            <w:webHidden/>
          </w:rPr>
          <w:fldChar w:fldCharType="separate"/>
        </w:r>
        <w:r>
          <w:rPr>
            <w:webHidden/>
          </w:rPr>
          <w:t>6-455</w:t>
        </w:r>
        <w:r w:rsidR="0095782B" w:rsidRPr="0095782B">
          <w:rPr>
            <w:webHidden/>
          </w:rPr>
          <w:fldChar w:fldCharType="end"/>
        </w:r>
      </w:hyperlink>
    </w:p>
    <w:p w14:paraId="5261BBB4" w14:textId="687ED3EC" w:rsidR="0095782B" w:rsidRPr="0095782B" w:rsidRDefault="00A9636E">
      <w:pPr>
        <w:pStyle w:val="TOC3"/>
        <w:rPr>
          <w:rFonts w:eastAsiaTheme="minorEastAsia"/>
          <w:i w:val="0"/>
          <w:iCs w:val="0"/>
        </w:rPr>
      </w:pPr>
      <w:hyperlink w:anchor="_Toc80174844" w:history="1">
        <w:r w:rsidR="0095782B" w:rsidRPr="0095782B">
          <w:rPr>
            <w:rStyle w:val="Hyperlink"/>
            <w:i w:val="0"/>
            <w:iCs w:val="0"/>
          </w:rPr>
          <w:t>6.7.6</w:t>
        </w:r>
        <w:r w:rsidR="0095782B" w:rsidRPr="0095782B">
          <w:rPr>
            <w:rFonts w:eastAsiaTheme="minorEastAsia"/>
            <w:i w:val="0"/>
            <w:iCs w:val="0"/>
          </w:rPr>
          <w:tab/>
        </w:r>
        <w:r w:rsidR="0095782B" w:rsidRPr="0095782B">
          <w:rPr>
            <w:rStyle w:val="Hyperlink"/>
            <w:i w:val="0"/>
            <w:iCs w:val="0"/>
          </w:rPr>
          <w:t>Real-Time Ancillary Service Imbalance Revenue Neutrality Allocation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_Toc80174844 \h </w:instrText>
        </w:r>
        <w:r w:rsidR="0095782B" w:rsidRPr="0095782B">
          <w:rPr>
            <w:i w:val="0"/>
            <w:iCs w:val="0"/>
            <w:webHidden/>
          </w:rPr>
        </w:r>
        <w:r w:rsidR="0095782B" w:rsidRPr="0095782B">
          <w:rPr>
            <w:i w:val="0"/>
            <w:iCs w:val="0"/>
            <w:webHidden/>
          </w:rPr>
          <w:fldChar w:fldCharType="separate"/>
        </w:r>
        <w:r>
          <w:rPr>
            <w:i w:val="0"/>
            <w:iCs w:val="0"/>
            <w:webHidden/>
          </w:rPr>
          <w:t>6-456</w:t>
        </w:r>
        <w:r w:rsidR="0095782B" w:rsidRPr="0095782B">
          <w:rPr>
            <w:i w:val="0"/>
            <w:iCs w:val="0"/>
            <w:webHidden/>
          </w:rPr>
          <w:fldChar w:fldCharType="end"/>
        </w:r>
      </w:hyperlink>
    </w:p>
    <w:p w14:paraId="3C4B4760" w14:textId="0575DFAC" w:rsidR="0095782B" w:rsidRPr="0095782B" w:rsidRDefault="00A9636E">
      <w:pPr>
        <w:pStyle w:val="TOC3"/>
        <w:rPr>
          <w:rFonts w:eastAsiaTheme="minorEastAsia"/>
          <w:i w:val="0"/>
          <w:iCs w:val="0"/>
        </w:rPr>
      </w:pPr>
      <w:hyperlink w:anchor="_Toc80174846" w:history="1">
        <w:r w:rsidR="0095782B" w:rsidRPr="0095782B">
          <w:rPr>
            <w:rStyle w:val="Hyperlink"/>
            <w:i w:val="0"/>
            <w:iCs w:val="0"/>
          </w:rPr>
          <w:t>6.7.7</w:t>
        </w:r>
        <w:r w:rsidR="0095782B" w:rsidRPr="0095782B">
          <w:rPr>
            <w:rFonts w:eastAsiaTheme="minorEastAsia"/>
            <w:i w:val="0"/>
            <w:iCs w:val="0"/>
          </w:rPr>
          <w:tab/>
        </w:r>
        <w:r w:rsidR="0095782B" w:rsidRPr="0095782B">
          <w:rPr>
            <w:rStyle w:val="Hyperlink"/>
            <w:i w:val="0"/>
            <w:iCs w:val="0"/>
          </w:rPr>
          <w:t>Adjustments to Net Cost Allocations for Real-Time Ancillary Services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_Toc80174846 \h </w:instrText>
        </w:r>
        <w:r w:rsidR="0095782B" w:rsidRPr="0095782B">
          <w:rPr>
            <w:i w:val="0"/>
            <w:iCs w:val="0"/>
            <w:webHidden/>
          </w:rPr>
        </w:r>
        <w:r w:rsidR="0095782B" w:rsidRPr="0095782B">
          <w:rPr>
            <w:i w:val="0"/>
            <w:iCs w:val="0"/>
            <w:webHidden/>
          </w:rPr>
          <w:fldChar w:fldCharType="separate"/>
        </w:r>
        <w:r>
          <w:rPr>
            <w:i w:val="0"/>
            <w:iCs w:val="0"/>
            <w:webHidden/>
          </w:rPr>
          <w:t>6-462</w:t>
        </w:r>
        <w:r w:rsidR="0095782B" w:rsidRPr="0095782B">
          <w:rPr>
            <w:i w:val="0"/>
            <w:iCs w:val="0"/>
            <w:webHidden/>
          </w:rPr>
          <w:fldChar w:fldCharType="end"/>
        </w:r>
      </w:hyperlink>
    </w:p>
    <w:p w14:paraId="2EFDF5CF" w14:textId="40EE3EC4" w:rsidR="0095782B" w:rsidRPr="0095782B" w:rsidRDefault="00A9636E">
      <w:pPr>
        <w:pStyle w:val="TOC2"/>
        <w:rPr>
          <w:rFonts w:eastAsiaTheme="minorEastAsia"/>
          <w:noProof/>
        </w:rPr>
      </w:pPr>
      <w:hyperlink w:anchor="_Toc80174847" w:history="1">
        <w:r w:rsidR="0095782B" w:rsidRPr="0095782B">
          <w:rPr>
            <w:rStyle w:val="Hyperlink"/>
            <w:noProof/>
            <w:snapToGrid w:val="0"/>
          </w:rPr>
          <w:t>6.8</w:t>
        </w:r>
        <w:r w:rsidR="0095782B" w:rsidRPr="0095782B">
          <w:rPr>
            <w:rFonts w:eastAsiaTheme="minorEastAsia"/>
            <w:noProof/>
          </w:rPr>
          <w:tab/>
        </w:r>
        <w:r w:rsidR="0095782B" w:rsidRPr="0095782B">
          <w:rPr>
            <w:rStyle w:val="Hyperlink"/>
            <w:noProof/>
            <w:snapToGrid w:val="0"/>
          </w:rPr>
          <w:t>Settlement for Operating Losses During an LCAP Effective Period</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_Toc80174847 \h </w:instrText>
        </w:r>
        <w:r w:rsidR="0095782B" w:rsidRPr="0095782B">
          <w:rPr>
            <w:noProof/>
            <w:webHidden/>
          </w:rPr>
        </w:r>
        <w:r w:rsidR="0095782B" w:rsidRPr="0095782B">
          <w:rPr>
            <w:noProof/>
            <w:webHidden/>
          </w:rPr>
          <w:fldChar w:fldCharType="separate"/>
        </w:r>
        <w:r>
          <w:rPr>
            <w:noProof/>
            <w:webHidden/>
          </w:rPr>
          <w:t>6-469</w:t>
        </w:r>
        <w:r w:rsidR="0095782B" w:rsidRPr="0095782B">
          <w:rPr>
            <w:noProof/>
            <w:webHidden/>
          </w:rPr>
          <w:fldChar w:fldCharType="end"/>
        </w:r>
      </w:hyperlink>
    </w:p>
    <w:p w14:paraId="5FCBC80F" w14:textId="725BF034" w:rsidR="0095782B" w:rsidRPr="0095782B" w:rsidRDefault="00A9636E">
      <w:pPr>
        <w:pStyle w:val="TOC3"/>
        <w:rPr>
          <w:rFonts w:eastAsiaTheme="minorEastAsia"/>
          <w:i w:val="0"/>
          <w:iCs w:val="0"/>
        </w:rPr>
      </w:pPr>
      <w:hyperlink w:anchor="_Toc80174848" w:history="1">
        <w:r w:rsidR="0095782B" w:rsidRPr="0095782B">
          <w:rPr>
            <w:rStyle w:val="Hyperlink"/>
            <w:i w:val="0"/>
            <w:iCs w:val="0"/>
            <w:snapToGrid w:val="0"/>
          </w:rPr>
          <w:t>6.8.1</w:t>
        </w:r>
        <w:r w:rsidR="0095782B" w:rsidRPr="0095782B">
          <w:rPr>
            <w:rFonts w:eastAsiaTheme="minorEastAsia"/>
            <w:i w:val="0"/>
            <w:iCs w:val="0"/>
          </w:rPr>
          <w:tab/>
        </w:r>
        <w:r w:rsidR="0095782B" w:rsidRPr="0095782B">
          <w:rPr>
            <w:rStyle w:val="Hyperlink"/>
            <w:i w:val="0"/>
            <w:iCs w:val="0"/>
            <w:snapToGrid w:val="0"/>
          </w:rPr>
          <w:t>Determination of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_Toc80174848 \h </w:instrText>
        </w:r>
        <w:r w:rsidR="0095782B" w:rsidRPr="0095782B">
          <w:rPr>
            <w:i w:val="0"/>
            <w:iCs w:val="0"/>
            <w:webHidden/>
          </w:rPr>
        </w:r>
        <w:r w:rsidR="0095782B" w:rsidRPr="0095782B">
          <w:rPr>
            <w:i w:val="0"/>
            <w:iCs w:val="0"/>
            <w:webHidden/>
          </w:rPr>
          <w:fldChar w:fldCharType="separate"/>
        </w:r>
        <w:r>
          <w:rPr>
            <w:i w:val="0"/>
            <w:iCs w:val="0"/>
            <w:webHidden/>
          </w:rPr>
          <w:t>6-469</w:t>
        </w:r>
        <w:r w:rsidR="0095782B" w:rsidRPr="0095782B">
          <w:rPr>
            <w:i w:val="0"/>
            <w:iCs w:val="0"/>
            <w:webHidden/>
          </w:rPr>
          <w:fldChar w:fldCharType="end"/>
        </w:r>
      </w:hyperlink>
    </w:p>
    <w:p w14:paraId="27C6DAB1" w14:textId="5929150E" w:rsidR="0095782B" w:rsidRPr="0095782B" w:rsidRDefault="00A9636E">
      <w:pPr>
        <w:pStyle w:val="TOC3"/>
        <w:rPr>
          <w:rFonts w:eastAsiaTheme="minorEastAsia"/>
          <w:i w:val="0"/>
          <w:iCs w:val="0"/>
        </w:rPr>
      </w:pPr>
      <w:hyperlink w:anchor="_Toc80174849" w:history="1">
        <w:r w:rsidR="0095782B" w:rsidRPr="0095782B">
          <w:rPr>
            <w:rStyle w:val="Hyperlink"/>
            <w:i w:val="0"/>
            <w:iCs w:val="0"/>
            <w:snapToGrid w:val="0"/>
          </w:rPr>
          <w:t>6.8.2</w:t>
        </w:r>
        <w:r w:rsidR="0095782B" w:rsidRPr="0095782B">
          <w:rPr>
            <w:rFonts w:eastAsiaTheme="minorEastAsia"/>
            <w:i w:val="0"/>
            <w:iCs w:val="0"/>
          </w:rPr>
          <w:tab/>
        </w:r>
        <w:r w:rsidR="0095782B" w:rsidRPr="0095782B">
          <w:rPr>
            <w:rStyle w:val="Hyperlink"/>
            <w:i w:val="0"/>
            <w:iCs w:val="0"/>
            <w:snapToGrid w:val="0"/>
          </w:rPr>
          <w:t>Recovery of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_Toc80174849 \h </w:instrText>
        </w:r>
        <w:r w:rsidR="0095782B" w:rsidRPr="0095782B">
          <w:rPr>
            <w:i w:val="0"/>
            <w:iCs w:val="0"/>
            <w:webHidden/>
          </w:rPr>
        </w:r>
        <w:r w:rsidR="0095782B" w:rsidRPr="0095782B">
          <w:rPr>
            <w:i w:val="0"/>
            <w:iCs w:val="0"/>
            <w:webHidden/>
          </w:rPr>
          <w:fldChar w:fldCharType="separate"/>
        </w:r>
        <w:r>
          <w:rPr>
            <w:i w:val="0"/>
            <w:iCs w:val="0"/>
            <w:webHidden/>
          </w:rPr>
          <w:t>6-470</w:t>
        </w:r>
        <w:r w:rsidR="0095782B" w:rsidRPr="0095782B">
          <w:rPr>
            <w:i w:val="0"/>
            <w:iCs w:val="0"/>
            <w:webHidden/>
          </w:rPr>
          <w:fldChar w:fldCharType="end"/>
        </w:r>
      </w:hyperlink>
    </w:p>
    <w:p w14:paraId="12C079B7" w14:textId="61448A48" w:rsidR="0095782B" w:rsidRPr="0095782B" w:rsidRDefault="00A9636E">
      <w:pPr>
        <w:pStyle w:val="TOC3"/>
        <w:rPr>
          <w:rFonts w:eastAsiaTheme="minorEastAsia"/>
          <w:i w:val="0"/>
          <w:iCs w:val="0"/>
        </w:rPr>
      </w:pPr>
      <w:hyperlink w:anchor="_Toc80174850" w:history="1">
        <w:r w:rsidR="0095782B" w:rsidRPr="0095782B">
          <w:rPr>
            <w:rStyle w:val="Hyperlink"/>
            <w:i w:val="0"/>
            <w:iCs w:val="0"/>
          </w:rPr>
          <w:t>6.8.3</w:t>
        </w:r>
        <w:r w:rsidR="0095782B" w:rsidRPr="0095782B">
          <w:rPr>
            <w:rFonts w:eastAsiaTheme="minorEastAsia"/>
            <w:i w:val="0"/>
            <w:iCs w:val="0"/>
          </w:rPr>
          <w:tab/>
        </w:r>
        <w:r w:rsidR="0095782B" w:rsidRPr="0095782B">
          <w:rPr>
            <w:rStyle w:val="Hyperlink"/>
            <w:i w:val="0"/>
            <w:iCs w:val="0"/>
          </w:rPr>
          <w:t>Charges for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_Toc80174850 \h </w:instrText>
        </w:r>
        <w:r w:rsidR="0095782B" w:rsidRPr="0095782B">
          <w:rPr>
            <w:i w:val="0"/>
            <w:iCs w:val="0"/>
            <w:webHidden/>
          </w:rPr>
        </w:r>
        <w:r w:rsidR="0095782B" w:rsidRPr="0095782B">
          <w:rPr>
            <w:i w:val="0"/>
            <w:iCs w:val="0"/>
            <w:webHidden/>
          </w:rPr>
          <w:fldChar w:fldCharType="separate"/>
        </w:r>
        <w:r>
          <w:rPr>
            <w:i w:val="0"/>
            <w:iCs w:val="0"/>
            <w:webHidden/>
          </w:rPr>
          <w:t>6-474</w:t>
        </w:r>
        <w:r w:rsidR="0095782B" w:rsidRPr="0095782B">
          <w:rPr>
            <w:i w:val="0"/>
            <w:iCs w:val="0"/>
            <w:webHidden/>
          </w:rPr>
          <w:fldChar w:fldCharType="end"/>
        </w:r>
      </w:hyperlink>
    </w:p>
    <w:p w14:paraId="7D0A2AE8" w14:textId="625B2C9C" w:rsidR="0095782B" w:rsidRPr="0095782B" w:rsidRDefault="00A9636E">
      <w:pPr>
        <w:pStyle w:val="TOC4"/>
        <w:rPr>
          <w:rFonts w:eastAsiaTheme="minorEastAsia"/>
          <w:lang w:val="en-US"/>
        </w:rPr>
      </w:pPr>
      <w:hyperlink w:anchor="_Toc80174851" w:history="1">
        <w:r w:rsidR="0095782B" w:rsidRPr="0095782B">
          <w:rPr>
            <w:rStyle w:val="Hyperlink"/>
          </w:rPr>
          <w:t>6.8.3.1</w:t>
        </w:r>
        <w:r w:rsidR="0095782B" w:rsidRPr="0095782B">
          <w:rPr>
            <w:rFonts w:eastAsiaTheme="minorEastAsia"/>
            <w:lang w:val="en-US"/>
          </w:rPr>
          <w:tab/>
        </w:r>
        <w:r w:rsidR="0095782B" w:rsidRPr="0095782B">
          <w:rPr>
            <w:rStyle w:val="Hyperlink"/>
          </w:rPr>
          <w:t>Charges for Capacity Shortfalls During an LCAP Effective Period</w:t>
        </w:r>
        <w:r w:rsidR="0095782B" w:rsidRPr="0095782B">
          <w:rPr>
            <w:webHidden/>
          </w:rPr>
          <w:tab/>
        </w:r>
        <w:r w:rsidR="0095782B" w:rsidRPr="0095782B">
          <w:rPr>
            <w:webHidden/>
          </w:rPr>
          <w:fldChar w:fldCharType="begin"/>
        </w:r>
        <w:r w:rsidR="0095782B" w:rsidRPr="0095782B">
          <w:rPr>
            <w:webHidden/>
          </w:rPr>
          <w:instrText xml:space="preserve"> PAGEREF _Toc80174851 \h </w:instrText>
        </w:r>
        <w:r w:rsidR="0095782B" w:rsidRPr="0095782B">
          <w:rPr>
            <w:webHidden/>
          </w:rPr>
        </w:r>
        <w:r w:rsidR="0095782B" w:rsidRPr="0095782B">
          <w:rPr>
            <w:webHidden/>
          </w:rPr>
          <w:fldChar w:fldCharType="separate"/>
        </w:r>
        <w:r>
          <w:rPr>
            <w:webHidden/>
          </w:rPr>
          <w:t>6-474</w:t>
        </w:r>
        <w:r w:rsidR="0095782B" w:rsidRPr="0095782B">
          <w:rPr>
            <w:webHidden/>
          </w:rPr>
          <w:fldChar w:fldCharType="end"/>
        </w:r>
      </w:hyperlink>
    </w:p>
    <w:p w14:paraId="0A1D06C9" w14:textId="3253B145" w:rsidR="0095782B" w:rsidRPr="0095782B" w:rsidRDefault="00A9636E">
      <w:pPr>
        <w:pStyle w:val="TOC5"/>
        <w:rPr>
          <w:rFonts w:eastAsiaTheme="minorEastAsia"/>
          <w:i w:val="0"/>
          <w:sz w:val="20"/>
          <w:szCs w:val="20"/>
        </w:rPr>
      </w:pPr>
      <w:hyperlink w:anchor="_Toc80174852" w:history="1">
        <w:r w:rsidR="0095782B" w:rsidRPr="0095782B">
          <w:rPr>
            <w:rStyle w:val="Hyperlink"/>
            <w:i w:val="0"/>
            <w:sz w:val="20"/>
            <w:szCs w:val="20"/>
          </w:rPr>
          <w:t>6.8.3.1.1</w:t>
        </w:r>
        <w:r w:rsidR="0095782B" w:rsidRPr="0095782B">
          <w:rPr>
            <w:rFonts w:eastAsiaTheme="minorEastAsia"/>
            <w:i w:val="0"/>
            <w:sz w:val="20"/>
            <w:szCs w:val="20"/>
          </w:rPr>
          <w:tab/>
        </w:r>
        <w:r w:rsidR="0095782B" w:rsidRPr="0095782B">
          <w:rPr>
            <w:rStyle w:val="Hyperlink"/>
            <w:i w:val="0"/>
            <w:sz w:val="20"/>
            <w:szCs w:val="20"/>
          </w:rPr>
          <w:t>Capacity Shortfall Ratio Share for an LCAP Effective Period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_Toc80174852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6-475</w:t>
        </w:r>
        <w:r w:rsidR="0095782B" w:rsidRPr="0095782B">
          <w:rPr>
            <w:i w:val="0"/>
            <w:webHidden/>
            <w:sz w:val="20"/>
            <w:szCs w:val="20"/>
          </w:rPr>
          <w:fldChar w:fldCharType="end"/>
        </w:r>
      </w:hyperlink>
    </w:p>
    <w:p w14:paraId="169A1447" w14:textId="02AA25A2" w:rsidR="0095782B" w:rsidRPr="0095782B" w:rsidRDefault="00A9636E">
      <w:pPr>
        <w:pStyle w:val="TOC4"/>
        <w:rPr>
          <w:rFonts w:eastAsiaTheme="minorEastAsia"/>
          <w:lang w:val="en-US"/>
        </w:rPr>
      </w:pPr>
      <w:hyperlink w:anchor="_Toc80174853" w:history="1">
        <w:r w:rsidR="0095782B" w:rsidRPr="0095782B">
          <w:rPr>
            <w:rStyle w:val="Hyperlink"/>
          </w:rPr>
          <w:t>6.8.3.2</w:t>
        </w:r>
        <w:r w:rsidR="0095782B" w:rsidRPr="0095782B">
          <w:rPr>
            <w:rFonts w:eastAsiaTheme="minorEastAsia"/>
            <w:lang w:val="en-US"/>
          </w:rPr>
          <w:tab/>
        </w:r>
        <w:r w:rsidR="0095782B" w:rsidRPr="0095782B">
          <w:rPr>
            <w:rStyle w:val="Hyperlink"/>
          </w:rPr>
          <w:t>Uplift Charges for an LCAP Effective Period</w:t>
        </w:r>
        <w:r w:rsidR="0095782B" w:rsidRPr="0095782B">
          <w:rPr>
            <w:webHidden/>
          </w:rPr>
          <w:tab/>
        </w:r>
        <w:r w:rsidR="0095782B" w:rsidRPr="0095782B">
          <w:rPr>
            <w:webHidden/>
          </w:rPr>
          <w:fldChar w:fldCharType="begin"/>
        </w:r>
        <w:r w:rsidR="0095782B" w:rsidRPr="0095782B">
          <w:rPr>
            <w:webHidden/>
          </w:rPr>
          <w:instrText xml:space="preserve"> PAGEREF _Toc80174853 \h </w:instrText>
        </w:r>
        <w:r w:rsidR="0095782B" w:rsidRPr="0095782B">
          <w:rPr>
            <w:webHidden/>
          </w:rPr>
        </w:r>
        <w:r w:rsidR="0095782B" w:rsidRPr="0095782B">
          <w:rPr>
            <w:webHidden/>
          </w:rPr>
          <w:fldChar w:fldCharType="separate"/>
        </w:r>
        <w:r>
          <w:rPr>
            <w:webHidden/>
          </w:rPr>
          <w:t>6-477</w:t>
        </w:r>
        <w:r w:rsidR="0095782B" w:rsidRPr="0095782B">
          <w:rPr>
            <w:webHidden/>
          </w:rPr>
          <w:fldChar w:fldCharType="end"/>
        </w:r>
      </w:hyperlink>
    </w:p>
    <w:p w14:paraId="3008B7AB" w14:textId="42F973D4" w:rsidR="0095782B" w:rsidRPr="0095782B" w:rsidRDefault="00A9636E">
      <w:pPr>
        <w:pStyle w:val="TOC3"/>
        <w:rPr>
          <w:rFonts w:eastAsiaTheme="minorEastAsia"/>
          <w:i w:val="0"/>
          <w:iCs w:val="0"/>
        </w:rPr>
      </w:pPr>
      <w:hyperlink w:anchor="_Toc80174854" w:history="1">
        <w:r w:rsidR="0095782B" w:rsidRPr="0095782B">
          <w:rPr>
            <w:rStyle w:val="Hyperlink"/>
            <w:i w:val="0"/>
            <w:iCs w:val="0"/>
          </w:rPr>
          <w:t>6.8.4    Miscellaneous Invoice for Payments and Charges for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_Toc80174854 \h </w:instrText>
        </w:r>
        <w:r w:rsidR="0095782B" w:rsidRPr="0095782B">
          <w:rPr>
            <w:i w:val="0"/>
            <w:iCs w:val="0"/>
            <w:webHidden/>
          </w:rPr>
        </w:r>
        <w:r w:rsidR="0095782B" w:rsidRPr="0095782B">
          <w:rPr>
            <w:i w:val="0"/>
            <w:iCs w:val="0"/>
            <w:webHidden/>
          </w:rPr>
          <w:fldChar w:fldCharType="separate"/>
        </w:r>
        <w:r>
          <w:rPr>
            <w:i w:val="0"/>
            <w:iCs w:val="0"/>
            <w:webHidden/>
          </w:rPr>
          <w:t>6-478</w:t>
        </w:r>
        <w:r w:rsidR="0095782B" w:rsidRPr="0095782B">
          <w:rPr>
            <w:i w:val="0"/>
            <w:iCs w:val="0"/>
            <w:webHidden/>
          </w:rPr>
          <w:fldChar w:fldCharType="end"/>
        </w:r>
      </w:hyperlink>
    </w:p>
    <w:p w14:paraId="3A4A0A6F" w14:textId="597AE6B9" w:rsidR="00A13FF9" w:rsidRDefault="00A1378D" w:rsidP="00A13FF9">
      <w:r w:rsidRPr="00F774D9">
        <w:rPr>
          <w:bCs/>
          <w:sz w:val="20"/>
        </w:rPr>
        <w:fldChar w:fldCharType="end"/>
      </w:r>
      <w:r w:rsidR="00A13FF9">
        <w:t xml:space="preserve"> </w:t>
      </w:r>
    </w:p>
    <w:p w14:paraId="457F05BD" w14:textId="77777777" w:rsidR="00A13FF9" w:rsidRDefault="00A13FF9" w:rsidP="00A13FF9">
      <w:pPr>
        <w:sectPr w:rsidR="00A13FF9" w:rsidSect="0011669A">
          <w:headerReference w:type="default" r:id="rId11"/>
          <w:footerReference w:type="default" r:id="rId12"/>
          <w:pgSz w:w="12240" w:h="15840" w:code="1"/>
          <w:pgMar w:top="1440" w:right="1440" w:bottom="1440" w:left="1440" w:header="720" w:footer="720" w:gutter="0"/>
          <w:pgNumType w:chapStyle="1"/>
          <w:cols w:space="720"/>
        </w:sectPr>
      </w:pP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80174628"/>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80174629"/>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p w14:paraId="06848664" w14:textId="6752E076"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2F16DA16" w:rsidR="00EF7F7F" w:rsidRDefault="00EF7F7F" w:rsidP="00485D99">
            <w:pPr>
              <w:pStyle w:val="Instructions"/>
              <w:spacing w:before="120"/>
            </w:pPr>
            <w:r>
              <w:t>[NPRR863</w:t>
            </w:r>
            <w:r w:rsidR="00157962">
              <w:t xml:space="preserve"> and NPRR1010</w:t>
            </w:r>
            <w:r>
              <w:t xml:space="preserve">:  Replace </w:t>
            </w:r>
            <w:r w:rsidR="00157962">
              <w:t xml:space="preserve">applicable portions of </w:t>
            </w:r>
            <w:r>
              <w:t>paragraph (3) above with the following upon system implementation</w:t>
            </w:r>
            <w:r w:rsidR="00157962">
              <w:t xml:space="preserve"> for NPRR863; or upon system implementation of the Real-Time Co-Optimization (RTC) project for NPRR1010</w:t>
            </w:r>
            <w:r>
              <w:t>:]</w:t>
            </w:r>
          </w:p>
          <w:p w14:paraId="00B667EC" w14:textId="7CB81FC6"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w:t>
            </w:r>
            <w:r>
              <w:lastRenderedPageBreak/>
              <w:t>process and uses the deployment of Regulation Up (Reg-Up), Regulation Down (Reg-Down),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6"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7" w:name="_Toc397504906"/>
      <w:bookmarkStart w:id="28" w:name="_Toc402357034"/>
      <w:bookmarkStart w:id="29" w:name="_Toc422486414"/>
      <w:bookmarkStart w:id="30" w:name="_Toc433093266"/>
      <w:bookmarkStart w:id="31" w:name="_Toc433093424"/>
      <w:bookmarkStart w:id="32" w:name="_Toc440874655"/>
      <w:bookmarkStart w:id="33" w:name="_Toc448142210"/>
      <w:bookmarkStart w:id="34" w:name="_Toc448142367"/>
      <w:bookmarkStart w:id="35" w:name="_Toc458770203"/>
      <w:bookmarkStart w:id="36" w:name="_Toc459294171"/>
      <w:bookmarkStart w:id="37" w:name="_Toc463262664"/>
      <w:bookmarkStart w:id="38" w:name="_Toc468286736"/>
      <w:bookmarkStart w:id="39" w:name="_Toc481502782"/>
      <w:bookmarkStart w:id="40" w:name="_Toc496079952"/>
    </w:p>
    <w:p w14:paraId="75FF5987" w14:textId="77777777" w:rsidR="001F04FD" w:rsidRDefault="001F04FD" w:rsidP="00221A13">
      <w:pPr>
        <w:pStyle w:val="H2"/>
        <w:spacing w:before="480"/>
        <w:ind w:left="907" w:hanging="907"/>
      </w:pPr>
      <w:bookmarkStart w:id="41" w:name="_Toc80174630"/>
      <w:r>
        <w:t>6.2</w:t>
      </w:r>
      <w:r>
        <w:tab/>
        <w:t>Market Timeline Summary</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2" w:name="_Toc397504907"/>
      <w:bookmarkStart w:id="43" w:name="_Toc402357035"/>
      <w:bookmarkStart w:id="44" w:name="_Toc422486415"/>
      <w:bookmarkStart w:id="45" w:name="_Toc433093267"/>
      <w:bookmarkStart w:id="46" w:name="_Toc433093425"/>
      <w:bookmarkStart w:id="47" w:name="_Toc440874656"/>
      <w:bookmarkStart w:id="48" w:name="_Toc448142211"/>
      <w:bookmarkStart w:id="49" w:name="_Toc448142368"/>
      <w:bookmarkStart w:id="50" w:name="_Toc458770204"/>
      <w:bookmarkStart w:id="51" w:name="_Toc459294172"/>
      <w:bookmarkStart w:id="52" w:name="_Toc463262665"/>
      <w:bookmarkStart w:id="53" w:name="_Toc468286737"/>
      <w:bookmarkStart w:id="54" w:name="_Toc481502783"/>
      <w:bookmarkStart w:id="55" w:name="_Toc496079953"/>
    </w:p>
    <w:p w14:paraId="613DE931" w14:textId="539C7FDA" w:rsidR="001F04FD" w:rsidRDefault="001F04FD" w:rsidP="001F04FD">
      <w:pPr>
        <w:pStyle w:val="H2"/>
        <w:ind w:left="0" w:firstLine="0"/>
      </w:pPr>
      <w:bookmarkStart w:id="56" w:name="_Toc80174631"/>
      <w:r>
        <w:t>6.3</w:t>
      </w:r>
      <w:r>
        <w:tab/>
        <w:t>Adjustment Period and Real-Time Operations Timeline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77777777" w:rsidR="001F04FD" w:rsidRPr="008E7488" w:rsidRDefault="001F04FD" w:rsidP="001F04FD">
      <w:pPr>
        <w:pStyle w:val="BodyTextNumbered"/>
        <w:ind w:left="2160"/>
      </w:pPr>
      <w:r>
        <w:t>(iii)</w:t>
      </w:r>
      <w:r>
        <w:tab/>
        <w:t xml:space="preserve">ERCOT’s authority to grant relief to a Market Participant pursuant to the timelines specified in Section 20, Alternative Dispute Resolution Procedure.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7E1EC6C7" w:rsidR="00C61B40" w:rsidRDefault="001138B9" w:rsidP="0058150D">
            <w:pPr>
              <w:pStyle w:val="Instructions"/>
              <w:spacing w:before="120"/>
            </w:pPr>
            <w:bookmarkStart w:id="57" w:name="_Toc397504908"/>
            <w:bookmarkStart w:id="58" w:name="_Toc402357036"/>
            <w:bookmarkStart w:id="59" w:name="_Toc422486416"/>
            <w:bookmarkStart w:id="60" w:name="_Toc433093268"/>
            <w:bookmarkStart w:id="61" w:name="_Toc433093426"/>
            <w:bookmarkStart w:id="62" w:name="_Toc440874657"/>
            <w:bookmarkStart w:id="63" w:name="_Toc448142212"/>
            <w:bookmarkStart w:id="64" w:name="_Toc448142369"/>
            <w:bookmarkStart w:id="65" w:name="_Toc458770205"/>
            <w:bookmarkStart w:id="66" w:name="_Toc459294173"/>
            <w:bookmarkStart w:id="67" w:name="_Toc463262666"/>
            <w:bookmarkStart w:id="68" w:name="_Toc468286738"/>
            <w:bookmarkStart w:id="69" w:name="_Toc481502784"/>
            <w:bookmarkStart w:id="70" w:name="_Toc496079954"/>
            <w:r>
              <w:t>[NPRR1000,</w:t>
            </w:r>
            <w:r w:rsidR="00C61B40">
              <w:t xml:space="preserve"> NPRR1010</w:t>
            </w:r>
            <w:r>
              <w:t xml:space="preserve">, </w:t>
            </w:r>
            <w:r w:rsidR="005B6369">
              <w:t xml:space="preserve">and </w:t>
            </w:r>
            <w:r>
              <w:t>NPRR1014</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p>
          <w:p w14:paraId="16ACDC6A" w14:textId="77777777" w:rsidR="00C61B40" w:rsidRPr="003161DC" w:rsidRDefault="00C61B40" w:rsidP="00C61B40">
            <w:pPr>
              <w:keepNext/>
              <w:tabs>
                <w:tab w:val="left" w:pos="900"/>
              </w:tabs>
              <w:spacing w:before="240" w:after="240"/>
              <w:outlineLvl w:val="1"/>
              <w:rPr>
                <w:b/>
              </w:rPr>
            </w:pPr>
            <w:bookmarkStart w:id="71" w:name="_Toc60040546"/>
            <w:bookmarkStart w:id="72" w:name="_Toc65151606"/>
            <w:bookmarkStart w:id="73" w:name="_Toc80174632"/>
            <w:r w:rsidRPr="003161DC">
              <w:rPr>
                <w:b/>
              </w:rPr>
              <w:t>6.3</w:t>
            </w:r>
            <w:r w:rsidRPr="003161DC">
              <w:rPr>
                <w:b/>
              </w:rPr>
              <w:tab/>
              <w:t>Adjustment Period and Real-Time Operations Timeline</w:t>
            </w:r>
            <w:bookmarkEnd w:id="71"/>
            <w:bookmarkEnd w:id="72"/>
            <w:bookmarkEnd w:id="73"/>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77777777"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0CBA4167" w14:textId="77777777"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p>
          <w:p w14:paraId="606BC583" w14:textId="77777777"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21851C2A" w14:textId="77777777"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 or</w:t>
            </w:r>
          </w:p>
          <w:p w14:paraId="0A964E7A" w14:textId="77777777" w:rsidR="00196B62" w:rsidRPr="000C1085" w:rsidRDefault="00196B62" w:rsidP="00196B62">
            <w:pPr>
              <w:spacing w:after="240"/>
              <w:ind w:left="1440" w:hanging="720"/>
            </w:pPr>
            <w:r w:rsidRPr="00967E05">
              <w:t>(e)       The absolute total dollar impact for changes to SASM MCPCs is greater than $500.</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lastRenderedPageBreak/>
              <w:t>qualify for a price correction pursuant to paragraph (4) above</w:t>
            </w:r>
            <w:r w:rsidRPr="003161DC">
              <w:t xml:space="preserve"> and </w:t>
            </w:r>
            <w:r w:rsidR="00196B62">
              <w:t>that ERCOT will</w:t>
            </w:r>
            <w:r w:rsidR="00196B62" w:rsidRPr="003161DC">
              <w:t xml:space="preserve"> </w:t>
            </w:r>
            <w:r w:rsidRPr="003161DC">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77777777" w:rsidR="00C61B40" w:rsidRPr="003161DC" w:rsidRDefault="00C61B40" w:rsidP="00C61B40">
            <w:pPr>
              <w:spacing w:after="240"/>
              <w:ind w:left="2160" w:hanging="720"/>
            </w:pPr>
            <w:r w:rsidRPr="003161DC">
              <w:t>(iii)</w:t>
            </w:r>
            <w:r w:rsidRPr="003161DC">
              <w:tab/>
              <w:t xml:space="preserve">ERCOT’s authority to grant relief to a Market Participant pursuant to the timelines specified in Section 20, Alternative Dispute Resolution Procedure.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74" w:name="_Toc80174633"/>
      <w:r w:rsidRPr="00F13210">
        <w:lastRenderedPageBreak/>
        <w:t>6.3.1</w:t>
      </w:r>
      <w:r w:rsidRPr="00F13210">
        <w:tab/>
        <w:t>Activities for the Adjustment Period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4"/>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EA1351">
            <w:pPr>
              <w:pStyle w:val="TableBody"/>
              <w:spacing w:after="0"/>
            </w:pPr>
            <w:r>
              <w:t xml:space="preserve">Submit and update Energy Offer Curves and/or </w:t>
            </w:r>
            <w:r w:rsidR="00D5222B">
              <w:t>RTM Energy Bids</w:t>
            </w:r>
          </w:p>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 xml:space="preserve">the item above with the </w:t>
                  </w:r>
                  <w:r>
                    <w:lastRenderedPageBreak/>
                    <w:t>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p w14:paraId="7B067D1E" w14:textId="77777777" w:rsidR="001F04FD" w:rsidRDefault="001F04FD" w:rsidP="00AC4DEE">
            <w:pPr>
              <w:pStyle w:val="TableBody"/>
              <w:spacing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5C32F2CA" w14:textId="77777777" w:rsidR="001F04FD" w:rsidRDefault="001F04FD" w:rsidP="00AC4DEE">
            <w:pPr>
              <w:pStyle w:val="TableBody"/>
              <w:spacing w:after="0"/>
            </w:pPr>
            <w:r>
              <w:t>Validate Energy Offer Curves and/or RTM Energy Bids</w:t>
            </w:r>
          </w:p>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w:t>
                  </w:r>
                  <w:r w:rsidR="0040329E">
                    <w:lastRenderedPageBreak/>
                    <w:t>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lastRenderedPageBreak/>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2D2B7E63" w14:textId="77777777" w:rsidR="00C61B40"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75" w:name="_Toc397504910"/>
      <w:bookmarkStart w:id="76" w:name="_Toc402357038"/>
      <w:bookmarkStart w:id="77" w:name="_Toc422486418"/>
      <w:bookmarkStart w:id="78" w:name="_Toc433093270"/>
      <w:bookmarkStart w:id="79" w:name="_Toc433093428"/>
      <w:bookmarkStart w:id="80" w:name="_Toc440874658"/>
      <w:bookmarkStart w:id="81" w:name="_Toc448142213"/>
      <w:bookmarkStart w:id="82" w:name="_Toc448142370"/>
      <w:bookmarkStart w:id="83" w:name="_Toc458770206"/>
      <w:bookmarkStart w:id="84" w:name="_Toc459294174"/>
      <w:bookmarkStart w:id="85" w:name="_Toc463262667"/>
      <w:bookmarkStart w:id="86" w:name="_Toc468286739"/>
      <w:bookmarkStart w:id="87" w:name="_Toc481502785"/>
      <w:bookmarkStart w:id="88" w:name="_Toc496079955"/>
      <w:bookmarkStart w:id="89" w:name="_Toc80174634"/>
      <w:r>
        <w:lastRenderedPageBreak/>
        <w:t>6.3.2</w:t>
      </w:r>
      <w:r>
        <w:tab/>
        <w:t>Activities for Real-Time Operations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A45E3DC" w14:textId="77777777" w:rsidR="001F04FD" w:rsidRDefault="001F04FD" w:rsidP="00AC4DEE">
            <w:pPr>
              <w:pStyle w:val="TableBody"/>
              <w:spacing w:after="0"/>
            </w:pPr>
          </w:p>
          <w:p w14:paraId="36431E34" w14:textId="77777777" w:rsidR="001F04FD" w:rsidRDefault="001F04FD" w:rsidP="00AC4DEE">
            <w:pPr>
              <w:pStyle w:val="TableBody"/>
              <w:spacing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1B27C055" w14:textId="77777777" w:rsidR="001F04FD" w:rsidRDefault="001F04FD" w:rsidP="00AC4DEE">
            <w:pPr>
              <w:pStyle w:val="TableBody"/>
              <w:spacing w:after="0"/>
            </w:pPr>
            <w:r>
              <w:lastRenderedPageBreak/>
              <w:t>Communicate to ERCOT Resource changes to Ancillary Service Resource Responsibility via telemetry in the time window beginning 30 seconds prior to the five-minute clock interval and ending ten seconds prior to that five-minute clock interval</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 xml:space="preserve">relaxed, total Load Resource MW deployed that is added to the Demand, total Emergency Response Service (ERS) MW deployed that is added to the Demand, total emergency DC Tie MW that is added to or subtracted from the Demand, total Block </w:t>
            </w:r>
            <w:r>
              <w:lastRenderedPageBreak/>
              <w:t>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2DC49E83" w14:textId="77777777" w:rsidR="001F04FD" w:rsidRDefault="001F04FD" w:rsidP="00AC4DEE">
            <w:pPr>
              <w:pStyle w:val="TableBody"/>
              <w:spacing w:after="0"/>
            </w:pPr>
          </w:p>
          <w:p w14:paraId="6B01C5DA" w14:textId="77777777" w:rsidR="001F04FD" w:rsidRDefault="001F04FD" w:rsidP="00AC4DEE">
            <w:pPr>
              <w:pStyle w:val="TableBody"/>
              <w:spacing w:after="0"/>
            </w:pPr>
            <w:r>
              <w:t>Validate COP information</w:t>
            </w:r>
          </w:p>
          <w:p w14:paraId="3E103A3A" w14:textId="77777777" w:rsidR="001F04FD" w:rsidRDefault="001F04FD" w:rsidP="00AC4DEE">
            <w:pPr>
              <w:pStyle w:val="TableBody"/>
              <w:spacing w:after="0"/>
            </w:pPr>
          </w:p>
          <w:p w14:paraId="0F968AA1" w14:textId="77777777" w:rsidR="001F04FD" w:rsidRDefault="001F04FD" w:rsidP="00AC4DEE">
            <w:pPr>
              <w:pStyle w:val="TableBody"/>
              <w:spacing w:after="0"/>
            </w:pPr>
            <w:r>
              <w:t>Monitor ERCOT control performance</w:t>
            </w:r>
          </w:p>
          <w:p w14:paraId="1D5107E0" w14:textId="77777777" w:rsidR="001F04FD" w:rsidRDefault="001F04FD" w:rsidP="00AC4DEE">
            <w:pPr>
              <w:pStyle w:val="TableBody"/>
              <w:spacing w:after="0"/>
            </w:pPr>
          </w:p>
          <w:p w14:paraId="48A7D77E" w14:textId="1D39063E" w:rsidR="001F04FD" w:rsidRDefault="00DB6E87" w:rsidP="00826982">
            <w:pPr>
              <w:pStyle w:val="TableBody"/>
              <w:spacing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w:t>
            </w:r>
            <w:r w:rsidRPr="00846C7A">
              <w:rPr>
                <w:iCs/>
                <w:sz w:val="20"/>
              </w:rPr>
              <w:lastRenderedPageBreak/>
              <w:t>include all Real-Time Reserve Price Adders for On-Line Reserves and Real-Time On-Line Reliability Deployment Price Adders created for each SCED process.  These prices shall be posted immediately subsequent to deployment of Base Points 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w:t>
            </w:r>
            <w:r>
              <w:lastRenderedPageBreak/>
              <w:t xml:space="preserve">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5A3B1047"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4D1724">
              <w:t>, and NPRR1077</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4D1724">
              <w:t>, or NPRR1077</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lastRenderedPageBreak/>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77777777" w:rsidR="008A5A12" w:rsidRPr="003161DC" w:rsidRDefault="008A5A12" w:rsidP="008A5A12">
                  <w:pPr>
                    <w:rPr>
                      <w:iCs/>
                      <w:sz w:val="20"/>
                    </w:rPr>
                  </w:pPr>
                  <w:r w:rsidRPr="003161DC">
                    <w:rPr>
                      <w:iCs/>
                      <w:sz w:val="20"/>
                    </w:rPr>
                    <w:t>Validate COP information</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w:t>
                  </w:r>
                  <w:r w:rsidRPr="003161DC">
                    <w:rPr>
                      <w:sz w:val="20"/>
                    </w:rPr>
                    <w:lastRenderedPageBreak/>
                    <w:t xml:space="preserve">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t xml:space="preserve">and Ancillary Service awards </w:t>
                  </w:r>
                  <w:r w:rsidRPr="003161DC">
                    <w:rPr>
                      <w:iCs/>
                      <w:sz w:val="20"/>
                    </w:rPr>
                    <w:t>from SCED with the time stamp the prices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 xml:space="preserve">projected non-binding pricing runs as described in Section 6.5.7.3.1 the total RUC/RMR MW relaxed, total Load Resource MW deployed that is added to </w:t>
                  </w:r>
                  <w:r w:rsidRPr="00705B86">
                    <w:rPr>
                      <w:sz w:val="20"/>
                    </w:rPr>
                    <w:lastRenderedPageBreak/>
                    <w:t>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lastRenderedPageBreak/>
        <w:t>(a)</w:t>
      </w:r>
      <w:r>
        <w:tab/>
        <w:t>Changes in ERCOT System conditions that could affect the security and dynamic transmission limits of the ERCOT System, including:</w:t>
      </w:r>
    </w:p>
    <w:p w14:paraId="03CF352C" w14:textId="77777777" w:rsidR="001F04FD" w:rsidRDefault="001F04FD" w:rsidP="001F04FD">
      <w:pPr>
        <w:pStyle w:val="List2"/>
      </w:pPr>
      <w:r>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0"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7F834A76" w:rsidR="00460A86" w:rsidRDefault="00460A86" w:rsidP="0058150D">
            <w:pPr>
              <w:pStyle w:val="Instructions"/>
              <w:spacing w:before="120"/>
            </w:pPr>
            <w:bookmarkStart w:id="91" w:name="_Toc397504911"/>
            <w:bookmarkStart w:id="92" w:name="_Toc402357039"/>
            <w:bookmarkStart w:id="93" w:name="_Toc422486419"/>
            <w:bookmarkStart w:id="94" w:name="_Toc433093271"/>
            <w:bookmarkStart w:id="95" w:name="_Toc433093429"/>
            <w:bookmarkStart w:id="96" w:name="_Toc440874659"/>
            <w:bookmarkStart w:id="97" w:name="_Toc448142214"/>
            <w:bookmarkStart w:id="98" w:name="_Toc448142371"/>
            <w:bookmarkStart w:id="99" w:name="_Toc458770207"/>
            <w:bookmarkStart w:id="100" w:name="_Toc459294175"/>
            <w:bookmarkStart w:id="101" w:name="_Toc463262668"/>
            <w:bookmarkStart w:id="102" w:name="_Toc468286740"/>
            <w:bookmarkStart w:id="103" w:name="_Toc481502786"/>
            <w:bookmarkStart w:id="104" w:name="_Toc496079956"/>
            <w:r>
              <w:t>[NPRR1010:  Insert paragraphs (6) and (7) below upon system implementation of the Real-Time Co-Optimization (RTC) project:]</w:t>
            </w:r>
          </w:p>
          <w:p w14:paraId="5607CEFD" w14:textId="77777777"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lastRenderedPageBreak/>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05" w:name="_Toc80174635"/>
      <w:r>
        <w:lastRenderedPageBreak/>
        <w:t>6.3.3</w:t>
      </w:r>
      <w:r>
        <w:tab/>
        <w:t>Real-Time Timeline Deviations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06" w:name="_Toc397504912"/>
      <w:bookmarkStart w:id="107" w:name="_Toc402357040"/>
      <w:bookmarkStart w:id="108" w:name="_Toc422486420"/>
      <w:bookmarkStart w:id="109" w:name="_Toc433093272"/>
      <w:bookmarkStart w:id="110" w:name="_Toc433093430"/>
      <w:bookmarkStart w:id="111" w:name="_Toc440874660"/>
      <w:bookmarkStart w:id="112" w:name="_Toc448142215"/>
      <w:bookmarkStart w:id="113" w:name="_Toc448142372"/>
      <w:bookmarkStart w:id="114" w:name="_Toc458770208"/>
      <w:bookmarkStart w:id="115" w:name="_Toc459294176"/>
      <w:bookmarkStart w:id="116" w:name="_Toc463262669"/>
      <w:bookmarkStart w:id="117" w:name="_Toc468286741"/>
      <w:bookmarkStart w:id="118" w:name="_Toc481502787"/>
      <w:bookmarkStart w:id="119" w:name="_Toc496079957"/>
      <w:bookmarkStart w:id="120" w:name="_Toc80174636"/>
      <w:r>
        <w:t>6.3.4</w:t>
      </w:r>
      <w:r>
        <w:tab/>
        <w:t>ERCOT Notification of Validation Rules for Real-Time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21" w:name="_Toc73215972"/>
      <w:bookmarkStart w:id="122" w:name="_Toc397504913"/>
      <w:bookmarkStart w:id="123" w:name="_Toc402357041"/>
      <w:bookmarkStart w:id="124" w:name="_Toc422486421"/>
      <w:bookmarkStart w:id="125" w:name="_Toc433093273"/>
      <w:bookmarkStart w:id="126" w:name="_Toc433093431"/>
      <w:bookmarkStart w:id="127" w:name="_Toc440874661"/>
      <w:bookmarkStart w:id="128" w:name="_Toc448142216"/>
      <w:bookmarkStart w:id="129" w:name="_Toc448142373"/>
      <w:bookmarkStart w:id="130" w:name="_Toc458770209"/>
      <w:bookmarkStart w:id="131" w:name="_Toc459294177"/>
      <w:bookmarkStart w:id="132" w:name="_Toc463262670"/>
      <w:bookmarkStart w:id="133" w:name="_Toc468286742"/>
      <w:bookmarkStart w:id="134" w:name="_Toc481502788"/>
      <w:bookmarkStart w:id="135" w:name="_Toc496079958"/>
      <w:bookmarkStart w:id="136" w:name="_Toc80174637"/>
      <w:r>
        <w:lastRenderedPageBreak/>
        <w:t>6.4</w:t>
      </w:r>
      <w:r>
        <w:tab/>
        <w:t>Adjustment Period</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1C6A2AE" w14:textId="77777777" w:rsidR="001F04FD" w:rsidRDefault="001F04FD" w:rsidP="001F04FD">
      <w:pPr>
        <w:pStyle w:val="H3"/>
        <w:spacing w:before="480"/>
      </w:pPr>
      <w:bookmarkStart w:id="137" w:name="_Toc397504914"/>
      <w:bookmarkStart w:id="138" w:name="_Toc402357042"/>
      <w:bookmarkStart w:id="139" w:name="_Toc422486422"/>
      <w:bookmarkStart w:id="140" w:name="_Toc433093274"/>
      <w:bookmarkStart w:id="141" w:name="_Toc433093432"/>
      <w:bookmarkStart w:id="142" w:name="_Toc440874662"/>
      <w:bookmarkStart w:id="143" w:name="_Toc448142217"/>
      <w:bookmarkStart w:id="144" w:name="_Toc448142374"/>
      <w:bookmarkStart w:id="145" w:name="_Toc458770210"/>
      <w:bookmarkStart w:id="146" w:name="_Toc459294178"/>
      <w:bookmarkStart w:id="147" w:name="_Toc463262671"/>
      <w:bookmarkStart w:id="148" w:name="_Toc468286743"/>
      <w:bookmarkStart w:id="149" w:name="_Toc481502789"/>
      <w:bookmarkStart w:id="150" w:name="_Toc496079959"/>
      <w:bookmarkStart w:id="151" w:name="_Toc80174638"/>
      <w:bookmarkStart w:id="152" w:name="_Toc73215975"/>
      <w:r>
        <w:t>6.4.1</w:t>
      </w:r>
      <w:r>
        <w:tab/>
        <w:t>Capacity Trade, Energy Trade, Self-Schedule, and Ancillary Service Trades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 </w:t>
      </w:r>
      <w:bookmarkEnd w:id="152"/>
    </w:p>
    <w:p w14:paraId="4C5BDB6E" w14:textId="77777777" w:rsidR="001F04FD" w:rsidRDefault="001F04FD" w:rsidP="001F04FD">
      <w:pPr>
        <w:pStyle w:val="BodyTextNumbered"/>
      </w:pPr>
      <w:r>
        <w:t>(1)</w:t>
      </w:r>
      <w:r>
        <w:tab/>
        <w:t xml:space="preserve">A detailed explanation of Capacity Trade criteria and validations performed by ERCOT is provided in Section 4.4.1, Capacity Trades. 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34467E15" w14:textId="77777777" w:rsidR="001F04FD" w:rsidRDefault="001F04FD" w:rsidP="001F04FD">
      <w:pPr>
        <w:pStyle w:val="BodyTextNumbered"/>
      </w:pPr>
      <w:r>
        <w:t>(4)</w:t>
      </w:r>
      <w:r>
        <w:tab/>
        <w:t>A detailed explanation of Ancillary Service Trade criteria and validations performed by ERCOT is provided in Section 4.4.7.3, Ancillary Service Trades. A QSE may submit and update Ancillary Service Trades during the Adjustment Period.</w:t>
      </w:r>
    </w:p>
    <w:p w14:paraId="0F5FBFA0" w14:textId="77777777" w:rsidR="001F04FD" w:rsidRDefault="001F04FD" w:rsidP="001F04FD">
      <w:pPr>
        <w:pStyle w:val="H3"/>
        <w:spacing w:before="480"/>
      </w:pPr>
      <w:bookmarkStart w:id="153" w:name="_Toc73215976"/>
      <w:bookmarkStart w:id="154" w:name="_Toc397504915"/>
      <w:bookmarkStart w:id="155" w:name="_Toc402357043"/>
      <w:bookmarkStart w:id="156" w:name="_Toc422486423"/>
      <w:bookmarkStart w:id="157" w:name="_Toc433093275"/>
      <w:bookmarkStart w:id="158" w:name="_Toc433093433"/>
      <w:bookmarkStart w:id="159" w:name="_Toc440874663"/>
      <w:bookmarkStart w:id="160" w:name="_Toc448142218"/>
      <w:bookmarkStart w:id="161" w:name="_Toc448142375"/>
      <w:bookmarkStart w:id="162" w:name="_Toc458770211"/>
      <w:bookmarkStart w:id="163" w:name="_Toc459294179"/>
      <w:bookmarkStart w:id="164" w:name="_Toc463262672"/>
      <w:bookmarkStart w:id="165" w:name="_Toc468286744"/>
      <w:bookmarkStart w:id="166" w:name="_Toc481502790"/>
      <w:bookmarkStart w:id="167" w:name="_Toc496079960"/>
      <w:bookmarkStart w:id="168" w:name="_Toc80174639"/>
      <w:r>
        <w:t>6.4.2</w:t>
      </w:r>
      <w:r>
        <w:tab/>
        <w:t>Output Schedules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69" w:name="_Toc93908289"/>
            <w:bookmarkStart w:id="170" w:name="_Toc397504916"/>
            <w:bookmarkStart w:id="171" w:name="_Toc402357044"/>
            <w:bookmarkStart w:id="172" w:name="_Toc422486424"/>
            <w:bookmarkStart w:id="173" w:name="_Toc433093276"/>
            <w:bookmarkStart w:id="174" w:name="_Toc433093434"/>
            <w:bookmarkStart w:id="175" w:name="_Toc440874664"/>
            <w:bookmarkStart w:id="176" w:name="_Toc448142219"/>
            <w:bookmarkStart w:id="177" w:name="_Toc448142376"/>
            <w:bookmarkStart w:id="178" w:name="_Toc458770212"/>
            <w:bookmarkStart w:id="179" w:name="_Toc459294180"/>
            <w:bookmarkStart w:id="180" w:name="_Toc463262673"/>
            <w:bookmarkStart w:id="181" w:name="_Toc468286745"/>
            <w:bookmarkStart w:id="182" w:name="_Toc481502791"/>
            <w:bookmarkStart w:id="183" w:name="_Toc496079961"/>
            <w:r>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84" w:name="_Toc60040554"/>
            <w:bookmarkStart w:id="185" w:name="_Toc65151614"/>
            <w:bookmarkStart w:id="186" w:name="_Toc80174640"/>
            <w:r w:rsidRPr="00A552C3">
              <w:rPr>
                <w:b/>
                <w:bCs/>
                <w:i/>
              </w:rPr>
              <w:t>6.4.2</w:t>
            </w:r>
            <w:r w:rsidRPr="00A552C3">
              <w:rPr>
                <w:b/>
                <w:bCs/>
                <w:i/>
              </w:rPr>
              <w:tab/>
              <w:t>Output Schedules</w:t>
            </w:r>
            <w:bookmarkEnd w:id="184"/>
            <w:bookmarkEnd w:id="185"/>
            <w:bookmarkEnd w:id="186"/>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 xml:space="preserve">The entry of an Energy Offer Curve or Energy Bid/Offer Curve for a Resource automatically nullifies the Output Schedule for that Resource and prohibits entry of </w:t>
            </w:r>
            <w:r w:rsidRPr="00A552C3">
              <w:lastRenderedPageBreak/>
              <w:t>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187" w:name="_Toc80174641"/>
      <w:r>
        <w:lastRenderedPageBreak/>
        <w:t>6.4.2.1</w:t>
      </w:r>
      <w:r>
        <w:tab/>
        <w:t>Output Schedules for Resources Other than Dynamically Scheduled Resources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7"/>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188" w:name="_Toc93908290"/>
            <w:bookmarkStart w:id="189" w:name="_Toc397504917"/>
            <w:bookmarkStart w:id="190" w:name="_Toc402357045"/>
            <w:bookmarkStart w:id="191" w:name="_Toc422486425"/>
            <w:bookmarkStart w:id="192" w:name="_Toc433093277"/>
            <w:bookmarkStart w:id="193" w:name="_Toc433093435"/>
            <w:bookmarkStart w:id="194" w:name="_Toc440874665"/>
            <w:bookmarkStart w:id="195" w:name="_Toc448142220"/>
            <w:bookmarkStart w:id="196" w:name="_Toc448142377"/>
            <w:bookmarkStart w:id="197" w:name="_Toc458770213"/>
            <w:bookmarkStart w:id="198" w:name="_Toc459294181"/>
            <w:bookmarkStart w:id="199" w:name="_Toc463262674"/>
            <w:bookmarkStart w:id="200" w:name="_Toc468286746"/>
            <w:bookmarkStart w:id="201" w:name="_Toc481502792"/>
            <w:bookmarkStart w:id="202"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03" w:name="_Toc60040556"/>
            <w:bookmarkStart w:id="204" w:name="_Toc65151616"/>
            <w:bookmarkStart w:id="205" w:name="_Toc80174642"/>
            <w:r w:rsidRPr="0003653E">
              <w:rPr>
                <w:b/>
                <w:bCs/>
                <w:snapToGrid w:val="0"/>
              </w:rPr>
              <w:t>6.4.2.1</w:t>
            </w:r>
            <w:r w:rsidRPr="0003653E">
              <w:rPr>
                <w:b/>
                <w:bCs/>
                <w:snapToGrid w:val="0"/>
              </w:rPr>
              <w:tab/>
              <w:t>Output Schedules for Resources</w:t>
            </w:r>
            <w:bookmarkEnd w:id="203"/>
            <w:bookmarkEnd w:id="204"/>
            <w:bookmarkEnd w:id="205"/>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lastRenderedPageBreak/>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06" w:name="_Toc80174643"/>
      <w:r>
        <w:lastRenderedPageBreak/>
        <w:t>6.4.2.2</w:t>
      </w:r>
      <w:r>
        <w:tab/>
        <w:t>Output Schedules for Dynamically Scheduled Resources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6"/>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07" w:name="_Toc73215977"/>
            <w:bookmarkStart w:id="208" w:name="_Toc397504918"/>
            <w:bookmarkStart w:id="209" w:name="_Toc402357046"/>
            <w:bookmarkStart w:id="210" w:name="_Toc422486426"/>
            <w:bookmarkStart w:id="211" w:name="_Toc433093278"/>
            <w:bookmarkStart w:id="212" w:name="_Toc433093436"/>
            <w:bookmarkStart w:id="213" w:name="_Toc440874666"/>
            <w:bookmarkStart w:id="214" w:name="_Toc448142221"/>
            <w:bookmarkStart w:id="215" w:name="_Toc448142378"/>
            <w:bookmarkStart w:id="216" w:name="_Toc458770214"/>
            <w:bookmarkStart w:id="217" w:name="_Toc459294182"/>
            <w:bookmarkStart w:id="218" w:name="_Toc463262675"/>
            <w:bookmarkStart w:id="219" w:name="_Toc468286747"/>
            <w:bookmarkStart w:id="220" w:name="_Toc481502793"/>
            <w:bookmarkStart w:id="221" w:name="_Toc496079963"/>
            <w:r>
              <w:lastRenderedPageBreak/>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22" w:name="_Toc80174644"/>
      <w:r>
        <w:t>6.4.2.3</w:t>
      </w:r>
      <w:r>
        <w:tab/>
        <w:t>Output Schedule Criteria</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t>(3)</w:t>
      </w:r>
      <w:r>
        <w:tab/>
      </w:r>
      <w:bookmarkStart w:id="223" w:name="OLE_LINK1"/>
      <w:bookmarkStart w:id="224"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23"/>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lastRenderedPageBreak/>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25" w:name="_Toc397504919"/>
      <w:bookmarkStart w:id="226" w:name="_Toc402357047"/>
      <w:bookmarkStart w:id="227" w:name="_Toc422486427"/>
      <w:bookmarkStart w:id="228" w:name="_Toc433093279"/>
      <w:bookmarkStart w:id="229" w:name="_Toc433093437"/>
      <w:bookmarkStart w:id="230" w:name="_Toc440874667"/>
      <w:bookmarkStart w:id="231" w:name="_Toc448142222"/>
      <w:bookmarkStart w:id="232" w:name="_Toc448142379"/>
      <w:bookmarkStart w:id="233" w:name="_Toc458770215"/>
      <w:bookmarkStart w:id="234" w:name="_Toc459294183"/>
      <w:bookmarkStart w:id="235" w:name="_Toc463262676"/>
      <w:bookmarkStart w:id="236" w:name="_Toc468286748"/>
      <w:bookmarkStart w:id="237" w:name="_Toc481502794"/>
      <w:bookmarkStart w:id="238" w:name="_Toc496079964"/>
      <w:bookmarkStart w:id="239" w:name="_Toc80174645"/>
      <w:r>
        <w:t>6.4.2.4</w:t>
      </w:r>
      <w:r>
        <w:tab/>
        <w:t>Output Schedule Validation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 xml:space="preserve">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w:t>
      </w:r>
      <w:r>
        <w:lastRenderedPageBreak/>
        <w:t>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40" w:name="_Toc397504920"/>
            <w:bookmarkStart w:id="241" w:name="_Toc402357048"/>
            <w:bookmarkStart w:id="242" w:name="_Toc422486428"/>
            <w:bookmarkStart w:id="243" w:name="_Toc433093280"/>
            <w:bookmarkStart w:id="244" w:name="_Toc433093438"/>
            <w:bookmarkStart w:id="245" w:name="_Toc440874668"/>
            <w:bookmarkStart w:id="246" w:name="_Toc448142223"/>
            <w:bookmarkStart w:id="247" w:name="_Toc448142380"/>
            <w:bookmarkStart w:id="248" w:name="_Toc458770216"/>
            <w:bookmarkStart w:id="249" w:name="_Toc459294184"/>
            <w:bookmarkStart w:id="250" w:name="_Toc463262677"/>
            <w:bookmarkStart w:id="251" w:name="_Toc468286749"/>
            <w:bookmarkStart w:id="252" w:name="_Toc481502795"/>
            <w:bookmarkStart w:id="253"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54" w:name="_Toc80174646"/>
      <w:r>
        <w:t>6.4.2.5</w:t>
      </w:r>
      <w:r>
        <w:tab/>
        <w:t>DSR Load</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55" w:name="_Toc397504921"/>
            <w:bookmarkStart w:id="256" w:name="_Toc402357049"/>
            <w:bookmarkStart w:id="257" w:name="_Toc422486429"/>
            <w:bookmarkStart w:id="258" w:name="_Toc433093281"/>
            <w:bookmarkStart w:id="259" w:name="_Toc433093439"/>
            <w:bookmarkStart w:id="260" w:name="_Toc440874669"/>
            <w:bookmarkStart w:id="261" w:name="_Toc448142224"/>
            <w:bookmarkStart w:id="262" w:name="_Toc448142381"/>
            <w:bookmarkStart w:id="263" w:name="_Toc458770217"/>
            <w:bookmarkStart w:id="264" w:name="_Toc459294185"/>
            <w:bookmarkStart w:id="265" w:name="_Toc463262678"/>
            <w:bookmarkStart w:id="266" w:name="_Toc468286750"/>
            <w:bookmarkStart w:id="267" w:name="_Toc481502796"/>
            <w:bookmarkStart w:id="268"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69" w:name="_Toc80174647"/>
      <w:r w:rsidRPr="006A6281">
        <w:lastRenderedPageBreak/>
        <w:t>6.4.3</w:t>
      </w:r>
      <w:r w:rsidRPr="006A6281">
        <w:tab/>
        <w:t>Real-Time Market (RTM) Energy Bids and Offers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F723D71" w14:textId="77777777" w:rsidR="001F04FD" w:rsidRPr="006A6281" w:rsidRDefault="001F04FD" w:rsidP="001F04FD">
      <w:pPr>
        <w:pStyle w:val="H4"/>
        <w:spacing w:before="480"/>
      </w:pPr>
      <w:bookmarkStart w:id="270" w:name="_Toc397504922"/>
      <w:bookmarkStart w:id="271" w:name="_Toc402357050"/>
      <w:bookmarkStart w:id="272" w:name="_Toc422486430"/>
      <w:bookmarkStart w:id="273" w:name="_Toc433093282"/>
      <w:bookmarkStart w:id="274" w:name="_Toc433093440"/>
      <w:bookmarkStart w:id="275" w:name="_Toc440874670"/>
      <w:bookmarkStart w:id="276" w:name="_Toc448142225"/>
      <w:bookmarkStart w:id="277" w:name="_Toc448142382"/>
      <w:bookmarkStart w:id="278" w:name="_Toc458770218"/>
      <w:bookmarkStart w:id="279" w:name="_Toc459294186"/>
      <w:bookmarkStart w:id="280" w:name="_Toc463262679"/>
      <w:bookmarkStart w:id="281" w:name="_Toc468286751"/>
      <w:bookmarkStart w:id="282" w:name="_Toc481502797"/>
      <w:bookmarkStart w:id="283" w:name="_Toc496079967"/>
      <w:bookmarkStart w:id="284" w:name="_Toc80174648"/>
      <w:r w:rsidRPr="006A6281">
        <w:t>6.4.3.1</w:t>
      </w:r>
      <w:r w:rsidRPr="006A6281">
        <w:tab/>
        <w:t>RTM Energy Bids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CABEBF8" w14:textId="77777777" w:rsidR="001F04FD" w:rsidRPr="006A6281" w:rsidRDefault="001F04FD" w:rsidP="001F04FD">
      <w:pPr>
        <w:pStyle w:val="BodyTextNumbered"/>
      </w:pPr>
      <w:r w:rsidRPr="006A6281">
        <w:t>(1)</w:t>
      </w:r>
      <w:r w:rsidRPr="006A6281">
        <w:tab/>
        <w:t>A QSE may submit Controllable Load Resource-specific Real-Time Market (RTM) Energy Bids by the end of the A</w:t>
      </w:r>
      <w:r>
        <w:t>djustment Period on behalf of a</w:t>
      </w:r>
      <w:r w:rsidRPr="006A6281">
        <w:t xml:space="preserve"> </w:t>
      </w:r>
      <w:r>
        <w:t>Load Serving Entity (</w:t>
      </w:r>
      <w:r w:rsidRPr="006A6281">
        <w:t>LSE</w:t>
      </w:r>
      <w:r>
        <w:t>)</w:t>
      </w:r>
      <w:r w:rsidRPr="006A6281">
        <w:t xml:space="preserve"> representing a Controllable Load Resource.</w:t>
      </w:r>
    </w:p>
    <w:p w14:paraId="1A8873B8" w14:textId="77777777" w:rsidR="001F04FD" w:rsidRPr="006A6281" w:rsidRDefault="001F04FD" w:rsidP="001F04FD">
      <w:pPr>
        <w:pStyle w:val="BodyTextNumbered"/>
      </w:pPr>
      <w:r w:rsidRPr="006A6281">
        <w:t>(2)</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7E5336B8" w:rsidR="002A245D" w:rsidRDefault="002A245D" w:rsidP="0058150D">
            <w:pPr>
              <w:pStyle w:val="Instructions"/>
              <w:spacing w:before="120"/>
            </w:pPr>
            <w:r>
              <w:t xml:space="preserve">[NPRR1010:  Replace paragraph (2) above </w:t>
            </w:r>
            <w:r w:rsidR="00525E33">
              <w:t xml:space="preserve">with the following </w:t>
            </w:r>
            <w:r>
              <w:t>upon system implementation of the Real-Time Co-Optimization (RTC) project:]</w:t>
            </w:r>
          </w:p>
          <w:p w14:paraId="51EFD403" w14:textId="4A5F3EDE" w:rsidR="002A245D" w:rsidRPr="00A4149C" w:rsidRDefault="002A245D" w:rsidP="002A245D">
            <w:pPr>
              <w:spacing w:after="240"/>
              <w:ind w:left="720" w:hanging="720"/>
            </w:pPr>
            <w:r w:rsidRPr="003161DC">
              <w:t>(2)</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FCC1F99" w14:textId="3D47F42E" w:rsidR="001F04FD" w:rsidRPr="006A6281" w:rsidRDefault="001F04FD" w:rsidP="000B1D41">
      <w:pPr>
        <w:pStyle w:val="BodyTextNumbered"/>
        <w:spacing w:before="240"/>
      </w:pPr>
      <w:r w:rsidRPr="006A6281">
        <w:t>(3)</w:t>
      </w:r>
      <w:r w:rsidRPr="006A6281">
        <w:tab/>
        <w:t xml:space="preserve">RTM Energy Bids remain active for the offered period until either:  </w:t>
      </w:r>
    </w:p>
    <w:p w14:paraId="54E534E8" w14:textId="77777777" w:rsidR="001F04FD" w:rsidRPr="006A6281" w:rsidRDefault="001F04FD" w:rsidP="001F04FD">
      <w:pPr>
        <w:pStyle w:val="List"/>
      </w:pPr>
      <w:r>
        <w:t>(a)</w:t>
      </w:r>
      <w:r>
        <w:tab/>
      </w:r>
      <w:r w:rsidRPr="006A6281">
        <w:t xml:space="preserve">Selected by ERCOT; or </w:t>
      </w:r>
    </w:p>
    <w:p w14:paraId="782B79BA" w14:textId="77777777" w:rsidR="001F04FD" w:rsidRPr="006A6281" w:rsidRDefault="001F04FD" w:rsidP="001F04FD">
      <w:pPr>
        <w:pStyle w:val="List"/>
      </w:pPr>
      <w:r w:rsidRPr="006A6281">
        <w:t>(b)</w:t>
      </w:r>
      <w:r w:rsidRPr="006A6281">
        <w:tab/>
        <w:t>Automatically inactivated at the offer expiration time specified in the RTM Energy Bid.</w:t>
      </w:r>
    </w:p>
    <w:p w14:paraId="36E9BF6B" w14:textId="77777777" w:rsidR="001F04FD" w:rsidRPr="006A6281" w:rsidRDefault="001F04FD" w:rsidP="001F04FD">
      <w:pPr>
        <w:pStyle w:val="BodyTextNumbered"/>
      </w:pPr>
      <w:r w:rsidRPr="006A6281">
        <w:t>(4)</w:t>
      </w:r>
      <w:r w:rsidRPr="006A6281">
        <w:tab/>
        <w:t>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72AF7BC0" w:rsidR="002A245D" w:rsidRDefault="002A245D" w:rsidP="0058150D">
            <w:pPr>
              <w:pStyle w:val="Instructions"/>
              <w:spacing w:before="120"/>
            </w:pPr>
            <w:r>
              <w:t xml:space="preserve">[NPRR1010:  Replace paragraph (4) above </w:t>
            </w:r>
            <w:r w:rsidR="00525E33">
              <w:t xml:space="preserve">with the following </w:t>
            </w:r>
            <w:r>
              <w:t>upon system implementation of the Real-Time Co-Optimization (RTC) project:]</w:t>
            </w:r>
          </w:p>
          <w:p w14:paraId="055165A0" w14:textId="5B3C2334" w:rsidR="002A245D" w:rsidRPr="00A4149C" w:rsidRDefault="002A245D" w:rsidP="002A245D">
            <w:pPr>
              <w:spacing w:after="240"/>
              <w:ind w:left="720" w:hanging="720"/>
            </w:pPr>
            <w:r w:rsidRPr="003161DC">
              <w:t>(4)</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4061469C" w14:textId="3E548CD0" w:rsidR="001F04FD" w:rsidRDefault="001F04FD" w:rsidP="000B1D41">
      <w:pPr>
        <w:pStyle w:val="BodyTextNumbered"/>
        <w:spacing w:before="240"/>
      </w:pPr>
      <w:r w:rsidRPr="006A6281">
        <w:lastRenderedPageBreak/>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p w14:paraId="674696D0" w14:textId="22DB9779" w:rsidR="00276BD3" w:rsidRPr="006A6281" w:rsidRDefault="00276BD3" w:rsidP="000B1D41">
      <w:pPr>
        <w:pStyle w:val="BodyTextNumbered"/>
        <w:spacing w:before="24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w:t>
      </w:r>
      <w:r w:rsidRPr="00A160B5">
        <w:t xml:space="preserve">Once </w:t>
      </w:r>
      <w:r>
        <w:t>an</w:t>
      </w:r>
      <w:r w:rsidRPr="00A160B5">
        <w:t xml:space="preserve"> Operating Hour </w:t>
      </w:r>
      <w:r>
        <w:t>ends</w:t>
      </w:r>
      <w:r w:rsidRPr="00A160B5">
        <w:t xml:space="preserve">, an RTM Energy Bid for that </w:t>
      </w:r>
      <w:r>
        <w:t>h</w:t>
      </w:r>
      <w:r w:rsidRPr="00A160B5">
        <w:t>our cannot be submitted, updated, or canceled.</w:t>
      </w:r>
    </w:p>
    <w:p w14:paraId="6EDEA73C" w14:textId="77777777" w:rsidR="001F04FD" w:rsidRPr="006A6281" w:rsidRDefault="001F04FD" w:rsidP="00806724">
      <w:pPr>
        <w:pStyle w:val="H5"/>
        <w:ind w:left="720" w:hanging="720"/>
      </w:pPr>
      <w:bookmarkStart w:id="285" w:name="_Toc397504923"/>
      <w:bookmarkStart w:id="286" w:name="_Toc402357051"/>
      <w:bookmarkStart w:id="287" w:name="_Toc422486431"/>
      <w:bookmarkStart w:id="288" w:name="_Toc433093283"/>
      <w:bookmarkStart w:id="289" w:name="_Toc433093441"/>
      <w:bookmarkStart w:id="290" w:name="_Toc440874671"/>
      <w:bookmarkStart w:id="291" w:name="_Toc448142226"/>
      <w:bookmarkStart w:id="292" w:name="_Toc448142383"/>
      <w:bookmarkStart w:id="293" w:name="_Toc458770219"/>
      <w:bookmarkStart w:id="294" w:name="_Toc459294187"/>
      <w:bookmarkStart w:id="295" w:name="_Toc463262680"/>
      <w:bookmarkStart w:id="296" w:name="_Toc468286752"/>
      <w:bookmarkStart w:id="297" w:name="_Toc481502798"/>
      <w:bookmarkStart w:id="298" w:name="_Toc496079968"/>
      <w:bookmarkStart w:id="299" w:name="_Toc80174649"/>
      <w:r w:rsidRPr="006A6281">
        <w:t>6.4.3.1.1</w:t>
      </w:r>
      <w:r w:rsidRPr="006A6281">
        <w:tab/>
        <w:t>RTM Energy Bid Criteria</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00" w:name="_Toc397504924"/>
            <w:bookmarkStart w:id="301" w:name="_Toc402357052"/>
            <w:bookmarkStart w:id="302" w:name="_Toc422486432"/>
            <w:bookmarkStart w:id="303" w:name="_Toc433093284"/>
            <w:bookmarkStart w:id="304" w:name="_Toc433093442"/>
            <w:bookmarkStart w:id="305" w:name="_Toc440874672"/>
            <w:bookmarkStart w:id="306" w:name="_Toc448142227"/>
            <w:bookmarkStart w:id="307" w:name="_Toc448142384"/>
            <w:bookmarkStart w:id="308" w:name="_Toc458770220"/>
            <w:bookmarkStart w:id="309" w:name="_Toc459294188"/>
            <w:bookmarkStart w:id="310" w:name="_Toc463262681"/>
            <w:bookmarkStart w:id="311" w:name="_Toc468286753"/>
            <w:bookmarkStart w:id="312" w:name="_Toc481502799"/>
            <w:bookmarkStart w:id="313"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324F0B97" w14:textId="77777777" w:rsidR="001F04FD" w:rsidRPr="006A6281" w:rsidRDefault="001F04FD" w:rsidP="001F04FD">
      <w:pPr>
        <w:pStyle w:val="H5"/>
        <w:spacing w:before="480"/>
        <w:ind w:left="1627" w:hanging="1627"/>
      </w:pPr>
      <w:bookmarkStart w:id="314" w:name="_Toc80174650"/>
      <w:r w:rsidRPr="006A6281">
        <w:lastRenderedPageBreak/>
        <w:t>6.4.3.1.2</w:t>
      </w:r>
      <w:r w:rsidRPr="006A6281">
        <w:tab/>
        <w:t>RTM Energy Bid Validation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p w14:paraId="776416FC" w14:textId="77777777" w:rsidR="001F04FD" w:rsidRDefault="001F04FD" w:rsidP="001F04FD">
      <w:pPr>
        <w:pStyle w:val="H3"/>
        <w:spacing w:before="480"/>
      </w:pPr>
      <w:bookmarkStart w:id="315" w:name="_Toc397504925"/>
      <w:bookmarkStart w:id="316" w:name="_Toc402357053"/>
      <w:bookmarkStart w:id="317" w:name="_Toc422486433"/>
      <w:bookmarkStart w:id="318" w:name="_Toc433093285"/>
      <w:bookmarkStart w:id="319" w:name="_Toc433093443"/>
      <w:bookmarkStart w:id="320" w:name="_Toc440874673"/>
      <w:bookmarkStart w:id="321" w:name="_Toc448142228"/>
      <w:bookmarkStart w:id="322" w:name="_Toc448142385"/>
      <w:bookmarkStart w:id="323" w:name="_Toc458770221"/>
      <w:bookmarkStart w:id="324" w:name="_Toc459294189"/>
      <w:bookmarkStart w:id="325" w:name="_Toc463262682"/>
      <w:bookmarkStart w:id="326" w:name="_Toc468286754"/>
      <w:bookmarkStart w:id="327" w:name="_Toc481502800"/>
      <w:bookmarkStart w:id="328" w:name="_Toc496079970"/>
      <w:bookmarkStart w:id="329" w:name="_Toc80174651"/>
      <w:r>
        <w:t>6.4.4</w:t>
      </w:r>
      <w:r>
        <w:tab/>
        <w:t>Energy Offer Curve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340ED4" w:rsidR="001F04FD" w:rsidRDefault="001F04FD" w:rsidP="005A7D2B">
      <w:pPr>
        <w:pStyle w:val="BodyTextNumbered"/>
      </w:pPr>
      <w:r>
        <w:t>(3)</w:t>
      </w:r>
      <w: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4150023F" w:rsidR="005A7D2B" w:rsidRDefault="005A7D2B" w:rsidP="009E7633">
            <w:pPr>
              <w:pStyle w:val="Instructions"/>
              <w:spacing w:before="120"/>
            </w:pPr>
            <w:bookmarkStart w:id="330" w:name="_Toc397504927"/>
            <w:bookmarkStart w:id="331" w:name="_Toc402357055"/>
            <w:bookmarkStart w:id="332" w:name="_Toc422486435"/>
            <w:bookmarkStart w:id="333" w:name="_Toc433093287"/>
            <w:bookmarkStart w:id="334" w:name="_Toc433093445"/>
            <w:bookmarkStart w:id="335" w:name="_Toc440874674"/>
            <w:bookmarkStart w:id="336" w:name="_Toc448142229"/>
            <w:bookmarkStart w:id="337" w:name="_Toc448142386"/>
            <w:bookmarkStart w:id="338" w:name="_Toc458770222"/>
            <w:bookmarkStart w:id="339" w:name="_Toc459294190"/>
            <w:bookmarkStart w:id="340" w:name="_Toc463262683"/>
            <w:bookmarkStart w:id="341" w:name="_Toc468286755"/>
            <w:bookmarkStart w:id="342" w:name="_Toc481502801"/>
            <w:bookmarkStart w:id="343" w:name="_Toc496079971"/>
            <w:r>
              <w:t>[NPRR1000, NPRR1010, and NPRR1014:  Replace applicable portions of Section 6.4.4 above with the following upon system implementation for NPRR1000 or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44" w:name="_Toc60040566"/>
            <w:bookmarkStart w:id="345" w:name="_Toc65151626"/>
            <w:bookmarkStart w:id="346" w:name="_Toc80174652"/>
            <w:r w:rsidRPr="00A552C3">
              <w:rPr>
                <w:b/>
                <w:bCs/>
                <w:i/>
              </w:rPr>
              <w:t>6.4.4</w:t>
            </w:r>
            <w:r w:rsidRPr="00A552C3">
              <w:rPr>
                <w:b/>
                <w:bCs/>
                <w:i/>
              </w:rPr>
              <w:tab/>
              <w:t>Energy Offer Curve and Energy Bid/Offer Curve</w:t>
            </w:r>
            <w:bookmarkEnd w:id="344"/>
            <w:bookmarkEnd w:id="345"/>
            <w:bookmarkEnd w:id="346"/>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77777777" w:rsidR="005A7D2B" w:rsidRPr="00A552C3" w:rsidRDefault="005A7D2B" w:rsidP="005A7D2B">
            <w:pPr>
              <w:spacing w:after="240"/>
              <w:ind w:left="720" w:hanging="720"/>
            </w:pPr>
            <w:r w:rsidRPr="00A552C3">
              <w:lastRenderedPageBreak/>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 in a subsequent Adjustment Period.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021B082" w:rsidR="001F04FD" w:rsidRPr="00BF28AE" w:rsidRDefault="001F04FD" w:rsidP="001F04FD">
      <w:pPr>
        <w:spacing w:before="480" w:after="240"/>
        <w:ind w:left="1080" w:hanging="1080"/>
        <w:outlineLvl w:val="3"/>
        <w:rPr>
          <w:b/>
        </w:rPr>
      </w:pPr>
      <w:bookmarkStart w:id="347" w:name="_Toc80174653"/>
      <w:r w:rsidRPr="004C1045">
        <w:rPr>
          <w:b/>
        </w:rPr>
        <w:lastRenderedPageBreak/>
        <w:t>6.4.</w:t>
      </w:r>
      <w:r>
        <w:rPr>
          <w:b/>
        </w:rPr>
        <w:t>4</w:t>
      </w:r>
      <w:r w:rsidRPr="004C1045">
        <w:rPr>
          <w:b/>
        </w:rPr>
        <w:t>.</w:t>
      </w:r>
      <w:r>
        <w:rPr>
          <w:b/>
        </w:rPr>
        <w:t>1</w:t>
      </w:r>
      <w:r w:rsidRPr="004C1045">
        <w:rPr>
          <w:b/>
        </w:rPr>
        <w:tab/>
        <w:t>Energy Offer Curve for</w:t>
      </w:r>
      <w:r>
        <w:rPr>
          <w:b/>
        </w:rPr>
        <w:t xml:space="preserve"> On-Line</w:t>
      </w:r>
      <w:r w:rsidRPr="004C1045">
        <w:rPr>
          <w:b/>
        </w:rPr>
        <w:t xml:space="preserve"> Non-Spinning Reserve Capacity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7"/>
    </w:p>
    <w:p w14:paraId="7A727298" w14:textId="77777777" w:rsidR="001F04FD" w:rsidRPr="00C719E1" w:rsidRDefault="001F04FD" w:rsidP="001F04FD">
      <w:pPr>
        <w:pStyle w:val="BodyTextNumbered"/>
        <w:rPr>
          <w:iCs/>
        </w:rPr>
      </w:pPr>
      <w:r>
        <w:rPr>
          <w:iCs/>
        </w:rPr>
        <w:t>(1)</w:t>
      </w:r>
      <w:r>
        <w:rPr>
          <w:iCs/>
        </w:rPr>
        <w:tab/>
      </w:r>
      <w:r w:rsidRPr="00C719E1">
        <w:rPr>
          <w:iCs/>
        </w:rPr>
        <w:t xml:space="preserve">The following applies to Generation Resources that a QSE assigns Non-Spinning Reserve (Non-Spin) Ancillary Service Resource Responsibility in its COP to meet the QSE’s Ancillary Service Supply Responsibility for Non-Spin and </w:t>
      </w:r>
      <w:r>
        <w:rPr>
          <w:iCs/>
        </w:rPr>
        <w:t>applies to On</w:t>
      </w:r>
      <w:r w:rsidRPr="00C719E1">
        <w:rPr>
          <w:iCs/>
        </w:rPr>
        <w:t xml:space="preserve">-Line Non-Spin assignments arising as the result of </w:t>
      </w:r>
      <w:r>
        <w:rPr>
          <w:iCs/>
        </w:rPr>
        <w:t>Day-</w:t>
      </w:r>
      <w:r w:rsidRPr="0092365A">
        <w:t>Ahead</w:t>
      </w:r>
      <w:r>
        <w:rPr>
          <w:iCs/>
        </w:rPr>
        <w:t xml:space="preserve"> Market (</w:t>
      </w:r>
      <w:r w:rsidRPr="00C719E1">
        <w:rPr>
          <w:iCs/>
        </w:rPr>
        <w:t>DAM</w:t>
      </w:r>
      <w:r>
        <w:rPr>
          <w:iCs/>
        </w:rPr>
        <w:t>)</w:t>
      </w:r>
      <w:r w:rsidRPr="00C719E1">
        <w:rPr>
          <w:iCs/>
        </w:rPr>
        <w:t xml:space="preserve"> or Supplemental Ancillary Services Market (SASM) Ancillary Service awards, or Self-Arranged Ancillary Service Quantity.</w:t>
      </w:r>
    </w:p>
    <w:p w14:paraId="13A33685" w14:textId="77777777" w:rsidR="001F04FD" w:rsidRDefault="001F04FD" w:rsidP="001F04FD">
      <w:pPr>
        <w:spacing w:after="240"/>
        <w:ind w:left="1440" w:hanging="720"/>
      </w:pPr>
      <w:r w:rsidRPr="00C719E1">
        <w:t>(a)</w:t>
      </w:r>
      <w:r w:rsidRPr="00C719E1">
        <w:tab/>
        <w:t xml:space="preserve">Prior to the end of the Adjustment Period for an Operating Hour during which a Generation Resource is assigned </w:t>
      </w:r>
      <w:r>
        <w:t xml:space="preserve">On-Line </w:t>
      </w:r>
      <w:r w:rsidRPr="00C719E1">
        <w:t>Non-Spin Ancillary Service Resource Responsibility, the QSE shall ensure that a valid Output Schedule or Energy Offer Curve for the Operating Hour has been submitted and accepted by ERCOT.  The Energy Offer Curves submitted by the QSE</w:t>
      </w:r>
      <w:r w:rsidR="001C2922">
        <w:t xml:space="preserve"> for the capacity assigned to Non-Spin</w:t>
      </w:r>
      <w:r w:rsidRPr="00C719E1">
        <w:t xml:space="preserve"> may not be offered at less than $</w:t>
      </w:r>
      <w:r>
        <w:t>75 per MWh.</w:t>
      </w:r>
    </w:p>
    <w:p w14:paraId="776F452F" w14:textId="77777777" w:rsidR="001C2922" w:rsidRDefault="001C2922" w:rsidP="001C2922">
      <w:pPr>
        <w:spacing w:after="240"/>
        <w:ind w:left="1440" w:hanging="720"/>
      </w:pPr>
      <w:bookmarkStart w:id="348" w:name="_Toc397504928"/>
      <w:bookmarkStart w:id="349" w:name="_Toc402357056"/>
      <w:bookmarkStart w:id="350" w:name="_Toc422486436"/>
      <w:bookmarkStart w:id="351" w:name="_Toc433093288"/>
      <w:bookmarkStart w:id="352" w:name="_Toc433093446"/>
      <w:bookmarkStart w:id="353" w:name="_Toc440874675"/>
      <w:bookmarkStart w:id="354" w:name="_Toc448142230"/>
      <w:bookmarkStart w:id="355" w:name="_Toc448142387"/>
      <w:bookmarkStart w:id="356" w:name="_Toc458770223"/>
      <w:bookmarkStart w:id="357" w:name="_Toc459294191"/>
      <w:bookmarkStart w:id="358" w:name="_Toc463262684"/>
      <w:bookmarkStart w:id="359" w:name="_Toc468286756"/>
      <w:bookmarkStart w:id="360" w:name="_Toc481502802"/>
      <w:bookmarkStart w:id="361" w:name="_Toc496079972"/>
      <w:r>
        <w:t>(b)</w:t>
      </w:r>
      <w:r>
        <w:tab/>
        <w:t xml:space="preserve">If the QSE also assigns Responsive Reserve (RRS) and/or Regulation Up Service (Reg-Up) to a Generation Resource that has been assigned Non-Spin, the QSE shall </w:t>
      </w:r>
      <w:r w:rsidRPr="00C719E1">
        <w:t>ensure that a valid Output Schedule or Energy Offer Curve for the Operating Hour has been submitted and accepted by ERCOT.  The Energy Offer Curves submitted by the QSE</w:t>
      </w:r>
      <w:r>
        <w:t xml:space="preserve"> for the capacity assigned to the sum of the RRS, Reg-Up, and Non-Spin</w:t>
      </w:r>
      <w:r w:rsidRPr="00C719E1">
        <w:t xml:space="preserve"> </w:t>
      </w:r>
      <w:r>
        <w:t xml:space="preserve">Ancillary Service Resource Responsibilities, as well as any Non-Frequency Responsive Capacity (NFRC) that is above the Resource’s High Ancillary Service Limit (HASL) and will not be utilized prior to deployment of a Resource’s On-Line Non-Spin, </w:t>
      </w:r>
      <w:r w:rsidRPr="00C719E1">
        <w:t>may not be offered at less than $</w:t>
      </w:r>
      <w:r>
        <w:t>75 per MWh.</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62" w:name="_Toc80174654"/>
      <w:r w:rsidRPr="00393D4A">
        <w:rPr>
          <w:b/>
        </w:rPr>
        <w:lastRenderedPageBreak/>
        <w:t>6.4.4.2</w:t>
      </w:r>
      <w:r w:rsidRPr="00393D4A">
        <w:rPr>
          <w:b/>
        </w:rPr>
        <w:tab/>
        <w:t>Energy Offer Curve for RUC-Committed Switchable Generation Resources</w:t>
      </w:r>
      <w:bookmarkEnd w:id="362"/>
    </w:p>
    <w:p w14:paraId="55B63EDB" w14:textId="77777777" w:rsidR="00330FCC" w:rsidRDefault="00236104" w:rsidP="00236104">
      <w:pPr>
        <w:pStyle w:val="BodyTextNumbered"/>
        <w:rPr>
          <w:color w:val="000000"/>
        </w:rPr>
      </w:pPr>
      <w:r w:rsidRPr="00393D4A">
        <w:rPr>
          <w:color w:val="000000"/>
        </w:rPr>
        <w:t>(1)</w:t>
      </w:r>
      <w:r w:rsidRPr="00393D4A">
        <w:rPr>
          <w:color w:val="000000"/>
        </w:rPr>
        <w:tab/>
        <w:t xml:space="preserve">Prior to the end of the Adjustment Period for an Operating Hour during which a </w:t>
      </w:r>
      <w:r w:rsidRPr="00236104">
        <w:t>Switchable</w:t>
      </w:r>
      <w:r w:rsidRPr="00393D4A">
        <w:rPr>
          <w:color w:val="000000"/>
        </w:rPr>
        <w:t xml:space="preserve"> Generation Resource </w:t>
      </w:r>
      <w:r w:rsidRPr="00A5532C">
        <w:rPr>
          <w:color w:val="000000"/>
        </w:rPr>
        <w:t>(SWGR)</w:t>
      </w:r>
      <w:r w:rsidRPr="00393D4A">
        <w:rPr>
          <w:color w:val="000000"/>
        </w:rPr>
        <w:t xml:space="preserve"> has been committed by ERCOT as part of the Reliability Unit Com</w:t>
      </w:r>
      <w:r w:rsidRPr="00A5532C">
        <w:rPr>
          <w:color w:val="000000"/>
        </w:rPr>
        <w:t>mitment (RUC) process</w:t>
      </w:r>
      <w:r w:rsidRPr="00FB4581">
        <w:rPr>
          <w:color w:val="000000"/>
        </w:rPr>
        <w:t xml:space="preserve"> to address an actual or anticipated E</w:t>
      </w:r>
      <w:r w:rsidRPr="00A5532C">
        <w:rPr>
          <w:color w:val="000000"/>
        </w:rPr>
        <w:t>nergy Emergency Alert (EEA) e</w:t>
      </w:r>
      <w:r w:rsidRPr="00393D4A">
        <w:rPr>
          <w:color w:val="000000"/>
        </w:rPr>
        <w:t xml:space="preserve">vent, the QSE shall ensure that an Energy Offer Curve that prices all energy from </w:t>
      </w:r>
      <w:r w:rsidRPr="00FB4581">
        <w:rPr>
          <w:color w:val="000000"/>
        </w:rPr>
        <w:t>LSL</w:t>
      </w:r>
      <w:r w:rsidRPr="00393D4A">
        <w:rPr>
          <w:color w:val="000000"/>
        </w:rPr>
        <w:t xml:space="preserve"> to </w:t>
      </w:r>
      <w:r w:rsidRPr="00FB4581">
        <w:rPr>
          <w:color w:val="000000"/>
        </w:rPr>
        <w:t>HSL</w:t>
      </w:r>
      <w:r w:rsidRPr="00393D4A">
        <w:rPr>
          <w:color w:val="000000"/>
        </w:rPr>
        <w:t xml:space="preserve"> at or above $4,500 per MWh</w:t>
      </w:r>
      <w:r>
        <w:rPr>
          <w:color w:val="000000"/>
        </w:rPr>
        <w:t xml:space="preserve"> or at the SWCAP, whichever is lower,</w:t>
      </w:r>
      <w:r w:rsidRPr="00393D4A">
        <w:rPr>
          <w:color w:val="000000"/>
        </w:rPr>
        <w:t xml:space="preserve"> for the Operating Hours in the RUC commitment period, has been s</w:t>
      </w:r>
      <w:r>
        <w:rPr>
          <w:color w:val="000000"/>
        </w:rPr>
        <w:t>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2C7EEC">
        <w:trPr>
          <w:trHeight w:val="206"/>
        </w:trPr>
        <w:tc>
          <w:tcPr>
            <w:tcW w:w="9576"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15C16DA9" w:rsidR="001F04FD" w:rsidRDefault="001F04FD" w:rsidP="00043D95">
      <w:pPr>
        <w:pStyle w:val="H3"/>
        <w:spacing w:before="480"/>
      </w:pPr>
      <w:bookmarkStart w:id="363" w:name="_Toc80174655"/>
      <w:r>
        <w:t>6.4.</w:t>
      </w:r>
      <w:r w:rsidRPr="00BF28AE">
        <w:t>5</w:t>
      </w:r>
      <w:r>
        <w:tab/>
        <w:t>Incremental and Decremental Energy Offer Curves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3"/>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lastRenderedPageBreak/>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364" w:name="_Toc397504929"/>
            <w:bookmarkStart w:id="365" w:name="_Toc402357057"/>
            <w:bookmarkStart w:id="366" w:name="_Toc422486437"/>
            <w:bookmarkStart w:id="367" w:name="_Toc433093289"/>
            <w:bookmarkStart w:id="368" w:name="_Toc433093447"/>
            <w:bookmarkStart w:id="369" w:name="_Toc440874676"/>
            <w:bookmarkStart w:id="370" w:name="_Toc448142231"/>
            <w:bookmarkStart w:id="371" w:name="_Toc448142388"/>
            <w:bookmarkStart w:id="372" w:name="_Toc458770224"/>
            <w:bookmarkStart w:id="373" w:name="_Toc459294192"/>
            <w:bookmarkStart w:id="374" w:name="_Toc463262685"/>
            <w:bookmarkStart w:id="375" w:name="_Toc468286757"/>
            <w:bookmarkStart w:id="376" w:name="_Toc481502803"/>
            <w:bookmarkStart w:id="377"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378" w:name="_Toc80174656"/>
      <w:r>
        <w:t>6.4.</w:t>
      </w:r>
      <w:r w:rsidRPr="00BF28AE">
        <w:t>6</w:t>
      </w:r>
      <w:r>
        <w:tab/>
        <w:t>Resource Status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lastRenderedPageBreak/>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379" w:name="_Toc397504930"/>
      <w:bookmarkStart w:id="380" w:name="_Toc402357058"/>
      <w:bookmarkStart w:id="381" w:name="_Toc422486438"/>
      <w:bookmarkStart w:id="382" w:name="_Toc433093290"/>
      <w:bookmarkStart w:id="383" w:name="_Toc433093448"/>
      <w:bookmarkStart w:id="384" w:name="_Toc440874677"/>
      <w:bookmarkStart w:id="385" w:name="_Toc448142232"/>
      <w:bookmarkStart w:id="386" w:name="_Toc448142389"/>
      <w:bookmarkStart w:id="387" w:name="_Toc458770225"/>
      <w:bookmarkStart w:id="388" w:name="_Toc459294193"/>
      <w:bookmarkStart w:id="389" w:name="_Toc463262686"/>
      <w:bookmarkStart w:id="390" w:name="_Toc468286758"/>
      <w:bookmarkStart w:id="391" w:name="_Toc481502804"/>
      <w:bookmarkStart w:id="392" w:name="_Toc496079974"/>
      <w:bookmarkStart w:id="393" w:name="_Toc80174657"/>
      <w:r>
        <w:t>6.4.</w:t>
      </w:r>
      <w:r w:rsidRPr="00BF28AE">
        <w:t>7</w:t>
      </w:r>
      <w:r>
        <w:tab/>
        <w:t>QSE-Requested Decommitment of Resources and Changes to Ancillary Service Resource Responsibility of Resources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77777777" w:rsidR="001F04FD" w:rsidRDefault="001F04FD" w:rsidP="001F04FD">
      <w:pPr>
        <w:pStyle w:val="BodyTextNumbered"/>
      </w:pPr>
      <w:r>
        <w:t>(5)</w:t>
      </w:r>
      <w:r>
        <w:tab/>
      </w:r>
      <w:r w:rsidR="00CD0E1A" w:rsidRPr="007779E2">
        <w:t xml:space="preserve">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w:t>
      </w:r>
      <w:r w:rsidR="00CD0E1A">
        <w:t>infeasible</w:t>
      </w:r>
      <w:r w:rsidR="00CD0E1A" w:rsidRPr="007779E2">
        <w:t xml:space="preserve"> as a result of the proposed move, ERCOT shall follow the provisions of Section 6.4.9.1.2, Replacement of </w:t>
      </w:r>
      <w:r w:rsidR="00CD0E1A">
        <w:t>Infeasible</w:t>
      </w:r>
      <w:r w:rsidR="00CD0E1A" w:rsidRPr="007779E2">
        <w:t xml:space="preserve"> Ancillary Service Due to Transmission Constraints.  The phrase “like Resource” means that Ancillary Service Resource Responsibility moves may only be from a Generation Resource to a Generation Resource, from a Load Resource to a Load Resource, or from a Load Res</w:t>
      </w:r>
      <w:r w:rsidR="00CD0E1A">
        <w:t>ource to a Generation Resource.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0A9F" w14:paraId="05DBBAF8" w14:textId="77777777" w:rsidTr="000D29C5">
        <w:trPr>
          <w:trHeight w:val="206"/>
        </w:trPr>
        <w:tc>
          <w:tcPr>
            <w:tcW w:w="9350" w:type="dxa"/>
            <w:shd w:val="pct12" w:color="auto" w:fill="auto"/>
          </w:tcPr>
          <w:p w14:paraId="5BD42AF9" w14:textId="329B20B2" w:rsidR="00090A9F" w:rsidRDefault="00090A9F" w:rsidP="000D29C5">
            <w:pPr>
              <w:pStyle w:val="Instructions"/>
              <w:spacing w:before="120"/>
            </w:pPr>
            <w:r>
              <w:t>[NPRR1092:  Replace paragraph (5) above with the following upon system implementation:]</w:t>
            </w:r>
          </w:p>
          <w:p w14:paraId="75818BC3" w14:textId="706F3425" w:rsidR="00090A9F" w:rsidRPr="00090A9F" w:rsidRDefault="00090A9F" w:rsidP="00090A9F">
            <w:pPr>
              <w:spacing w:after="240"/>
              <w:ind w:left="720" w:hanging="720"/>
              <w:rPr>
                <w:iCs/>
              </w:rPr>
            </w:pPr>
            <w:r w:rsidRPr="00EA71DD">
              <w:rPr>
                <w:iCs/>
              </w:rPr>
              <w:t>(5)</w:t>
            </w:r>
            <w:r w:rsidRPr="00EA71DD">
              <w:rPr>
                <w:iCs/>
              </w:rPr>
              <w:tab/>
              <w:t xml:space="preserve">In the Adjustment Period, a QSE may request ERCOT approval for moving an Ancillary Service Resource Responsibility from one Resource to another like Resource by changing its COP.  A QSE may transfer Ancillary Service Resource Responsibility </w:t>
            </w:r>
            <w:r w:rsidRPr="00EA71DD">
              <w:rPr>
                <w:iCs/>
              </w:rPr>
              <w:lastRenderedPageBreak/>
              <w:t>for any Ancillary Service to any like Generation Resource that has successfully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t>
            </w:r>
          </w:p>
        </w:tc>
      </w:tr>
    </w:tbl>
    <w:p w14:paraId="0C37AA34" w14:textId="7A2D0DFC" w:rsidR="001F04FD" w:rsidRDefault="001F04FD" w:rsidP="007472E5">
      <w:pPr>
        <w:pStyle w:val="BodyTextNumbered"/>
        <w:spacing w:before="240"/>
      </w:pPr>
      <w:r>
        <w:lastRenderedPageBreak/>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77777777" w:rsidR="001F04FD" w:rsidRDefault="001F04FD" w:rsidP="001F04FD">
      <w:pPr>
        <w:pStyle w:val="BodyTextNumbered"/>
      </w:pPr>
      <w:r>
        <w:t>(7)</w:t>
      </w:r>
      <w:r>
        <w:tab/>
        <w: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394" w:name="_Toc397504931"/>
            <w:bookmarkStart w:id="395" w:name="_Toc402357059"/>
            <w:bookmarkStart w:id="396" w:name="_Toc422486439"/>
            <w:bookmarkStart w:id="397" w:name="_Toc433093291"/>
            <w:bookmarkStart w:id="398" w:name="_Toc433093449"/>
            <w:bookmarkStart w:id="399" w:name="_Toc440874678"/>
            <w:bookmarkStart w:id="400" w:name="_Toc448142233"/>
            <w:bookmarkStart w:id="401" w:name="_Toc448142390"/>
            <w:bookmarkStart w:id="402" w:name="_Toc458770226"/>
            <w:bookmarkStart w:id="403" w:name="_Toc459294194"/>
            <w:bookmarkStart w:id="404" w:name="_Toc463262687"/>
            <w:bookmarkStart w:id="405" w:name="_Toc468286759"/>
            <w:bookmarkStart w:id="406" w:name="_Toc481502805"/>
            <w:bookmarkStart w:id="407"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08" w:name="_Toc60040572"/>
            <w:bookmarkStart w:id="409" w:name="_Toc65151632"/>
            <w:bookmarkStart w:id="410" w:name="_Toc80174658"/>
            <w:r w:rsidRPr="003161DC">
              <w:rPr>
                <w:b/>
                <w:bCs/>
                <w:i/>
              </w:rPr>
              <w:t>6.4.7</w:t>
            </w:r>
            <w:r w:rsidRPr="003161DC">
              <w:rPr>
                <w:b/>
                <w:bCs/>
                <w:i/>
              </w:rPr>
              <w:tab/>
              <w:t>QSE-Requested Decommitment of Resources</w:t>
            </w:r>
            <w:bookmarkEnd w:id="408"/>
            <w:bookmarkEnd w:id="409"/>
            <w:bookmarkEnd w:id="410"/>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11" w:name="_Toc80174659"/>
      <w:r>
        <w:lastRenderedPageBreak/>
        <w:t>6.4.7.1</w:t>
      </w:r>
      <w:r>
        <w:tab/>
        <w:t>QSE Request to Decommit Resources in the Operating Period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11"/>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12" w:name="_Toc397504932"/>
      <w:bookmarkStart w:id="413" w:name="_Toc402357060"/>
      <w:bookmarkStart w:id="414" w:name="_Toc422486440"/>
      <w:bookmarkStart w:id="415" w:name="_Toc433093292"/>
      <w:bookmarkStart w:id="416" w:name="_Toc433093450"/>
      <w:bookmarkStart w:id="417" w:name="_Toc440874679"/>
      <w:bookmarkStart w:id="418" w:name="_Toc448142234"/>
      <w:bookmarkStart w:id="419" w:name="_Toc448142391"/>
      <w:bookmarkStart w:id="420" w:name="_Toc458770227"/>
      <w:bookmarkStart w:id="421" w:name="_Toc459294195"/>
      <w:bookmarkStart w:id="422" w:name="_Toc463262688"/>
      <w:bookmarkStart w:id="423" w:name="_Toc468286760"/>
      <w:bookmarkStart w:id="424" w:name="_Toc481502806"/>
      <w:bookmarkStart w:id="425" w:name="_Toc496079976"/>
      <w:bookmarkStart w:id="426" w:name="_Toc80174660"/>
      <w:r>
        <w:t>6.4.7.2</w:t>
      </w:r>
      <w:r>
        <w:tab/>
        <w:t>QSE Request to Decommit Resources in the Adjustment Period</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27" w:name="_Toc72750554"/>
      <w:bookmarkStart w:id="428" w:name="_Toc73215986"/>
      <w:bookmarkStart w:id="429" w:name="_Toc397504933"/>
      <w:bookmarkStart w:id="430" w:name="_Toc402357061"/>
      <w:bookmarkStart w:id="431" w:name="_Toc422486441"/>
      <w:bookmarkStart w:id="432" w:name="_Toc433093293"/>
      <w:bookmarkStart w:id="433" w:name="_Toc433093451"/>
      <w:bookmarkStart w:id="434" w:name="_Toc440874680"/>
      <w:bookmarkStart w:id="435" w:name="_Toc448142235"/>
      <w:bookmarkStart w:id="436" w:name="_Toc448142392"/>
      <w:bookmarkStart w:id="437" w:name="_Toc458770228"/>
      <w:bookmarkStart w:id="438" w:name="_Toc459294196"/>
      <w:bookmarkStart w:id="439" w:name="_Toc463262689"/>
      <w:bookmarkStart w:id="440" w:name="_Toc468286761"/>
      <w:bookmarkStart w:id="441" w:name="_Toc481502807"/>
      <w:bookmarkStart w:id="442" w:name="_Toc496079977"/>
      <w:bookmarkStart w:id="443" w:name="_Toc80174661"/>
      <w:r>
        <w:lastRenderedPageBreak/>
        <w:t>6.4.</w:t>
      </w:r>
      <w:r w:rsidRPr="00BF28AE">
        <w:t>8</w:t>
      </w:r>
      <w:r>
        <w:tab/>
        <w:t>Notification of Forced Outage of a Resource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387B06B" w14:textId="77777777" w:rsidR="001F04FD" w:rsidRDefault="001F04FD" w:rsidP="001F04FD">
      <w:pPr>
        <w:pStyle w:val="BodyTextNumbered"/>
      </w:pPr>
      <w:r>
        <w:t>(1)</w:t>
      </w:r>
      <w:r>
        <w:tab/>
        <w:t>In the event of a Forced Outage of a Resource, the telemetered status of the Resource automatically notifies ERCOT of the event.  In the event of a Forced Outage, an impending Forced Outage, or de-rating of a Resource, the QSE shall inform ERCOT of the following:</w:t>
      </w:r>
    </w:p>
    <w:p w14:paraId="0787AA1A" w14:textId="77777777" w:rsidR="001F04FD" w:rsidRDefault="001F04FD" w:rsidP="001F04FD">
      <w:pPr>
        <w:pStyle w:val="List"/>
      </w:pPr>
      <w:r>
        <w:t>(a)</w:t>
      </w:r>
      <w:r>
        <w:tab/>
        <w:t>Time of expected change in Resource Status or rating;</w:t>
      </w:r>
    </w:p>
    <w:p w14:paraId="7A9567E1" w14:textId="77777777" w:rsidR="001F04FD" w:rsidRDefault="001F04FD" w:rsidP="001F04FD">
      <w:pPr>
        <w:pStyle w:val="List"/>
      </w:pPr>
      <w:r>
        <w:t>(b)</w:t>
      </w:r>
      <w:r>
        <w:tab/>
        <w:t>Text message describing the nature of the Forced Outage or de-rating updated as new information becomes available; and</w:t>
      </w:r>
    </w:p>
    <w:p w14:paraId="50BF2B08" w14:textId="77777777" w:rsidR="001F04FD" w:rsidRDefault="001F04FD" w:rsidP="001F04FD">
      <w:pPr>
        <w:pStyle w:val="List"/>
      </w:pPr>
      <w:r>
        <w:t>(c)</w:t>
      </w:r>
      <w:r>
        <w:tab/>
        <w:t>The expected minimum and maximum duration of the Forced Outage or de-rating.</w:t>
      </w:r>
    </w:p>
    <w:p w14:paraId="50E2BB54" w14:textId="77777777" w:rsidR="001F04FD" w:rsidRDefault="001F04FD" w:rsidP="001F04FD">
      <w:pPr>
        <w:pStyle w:val="H3"/>
        <w:spacing w:before="480"/>
      </w:pPr>
      <w:bookmarkStart w:id="444" w:name="_Toc397504934"/>
      <w:bookmarkStart w:id="445" w:name="_Toc402357062"/>
      <w:bookmarkStart w:id="446" w:name="_Toc422486442"/>
      <w:bookmarkStart w:id="447" w:name="_Toc433093294"/>
      <w:bookmarkStart w:id="448" w:name="_Toc433093452"/>
      <w:bookmarkStart w:id="449" w:name="_Toc440874681"/>
      <w:bookmarkStart w:id="450" w:name="_Toc448142236"/>
      <w:bookmarkStart w:id="451" w:name="_Toc448142393"/>
      <w:bookmarkStart w:id="452" w:name="_Toc458770229"/>
      <w:bookmarkStart w:id="453" w:name="_Toc459294197"/>
      <w:bookmarkStart w:id="454" w:name="_Toc463262690"/>
      <w:bookmarkStart w:id="455" w:name="_Toc468286762"/>
      <w:bookmarkStart w:id="456" w:name="_Toc481502808"/>
      <w:bookmarkStart w:id="457" w:name="_Toc496079978"/>
      <w:bookmarkStart w:id="458" w:name="_Toc80174662"/>
      <w:r>
        <w:t>6.4.</w:t>
      </w:r>
      <w:r w:rsidRPr="00BF28AE">
        <w:t>9</w:t>
      </w:r>
      <w:r>
        <w:tab/>
        <w:t>Ancillary Services Capacity During the Adjustment Period and in Real-Time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459" w:name="_Toc397504935"/>
            <w:bookmarkStart w:id="460" w:name="_Toc402357063"/>
            <w:bookmarkStart w:id="461" w:name="_Toc422486443"/>
            <w:bookmarkStart w:id="462" w:name="_Toc433093295"/>
            <w:bookmarkStart w:id="463" w:name="_Toc433093453"/>
            <w:bookmarkStart w:id="464" w:name="_Toc440874682"/>
            <w:bookmarkStart w:id="465" w:name="_Toc448142237"/>
            <w:bookmarkStart w:id="466" w:name="_Toc448142394"/>
            <w:bookmarkStart w:id="467" w:name="_Toc458770230"/>
            <w:bookmarkStart w:id="468" w:name="_Toc459294198"/>
            <w:bookmarkStart w:id="469" w:name="_Toc463262691"/>
            <w:bookmarkStart w:id="470" w:name="_Toc468286763"/>
            <w:bookmarkStart w:id="471" w:name="_Toc481502809"/>
            <w:bookmarkStart w:id="472"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473" w:name="_Toc60040577"/>
            <w:bookmarkStart w:id="474" w:name="_Toc65151637"/>
            <w:bookmarkStart w:id="475" w:name="_Toc80174663"/>
            <w:r w:rsidRPr="003161DC">
              <w:rPr>
                <w:b/>
                <w:bCs/>
                <w:i/>
              </w:rPr>
              <w:t>6.4.9</w:t>
            </w:r>
            <w:r w:rsidRPr="003161DC">
              <w:rPr>
                <w:b/>
                <w:bCs/>
                <w:i/>
              </w:rPr>
              <w:tab/>
            </w:r>
            <w:r>
              <w:rPr>
                <w:b/>
                <w:bCs/>
                <w:i/>
              </w:rPr>
              <w:t>Real-Time Ancillary Service Offers and Awards</w:t>
            </w:r>
            <w:bookmarkEnd w:id="473"/>
            <w:bookmarkEnd w:id="474"/>
            <w:bookmarkEnd w:id="475"/>
          </w:p>
        </w:tc>
      </w:tr>
    </w:tbl>
    <w:p w14:paraId="25397529" w14:textId="77777777" w:rsidR="001F04FD" w:rsidRDefault="001F04FD" w:rsidP="001F04FD">
      <w:pPr>
        <w:pStyle w:val="H4"/>
        <w:spacing w:before="480"/>
      </w:pPr>
      <w:bookmarkStart w:id="476" w:name="_Toc80174664"/>
      <w:r>
        <w:t>6.4.9.1</w:t>
      </w:r>
      <w:r>
        <w:tab/>
        <w:t>Evaluation and Maintenance of Ancillary Service Capacity Sufficiency</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6"/>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w:t>
      </w:r>
      <w:r w:rsidR="00CD0E1A" w:rsidRPr="007779E2">
        <w:lastRenderedPageBreak/>
        <w:t xml:space="preserve">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477" w:name="_Toc397504936"/>
            <w:bookmarkStart w:id="478" w:name="_Toc402357064"/>
            <w:bookmarkStart w:id="479" w:name="_Toc422486444"/>
            <w:bookmarkStart w:id="480" w:name="_Toc433093296"/>
            <w:bookmarkStart w:id="481" w:name="_Toc433093454"/>
            <w:bookmarkStart w:id="482" w:name="_Toc440874683"/>
            <w:bookmarkStart w:id="483" w:name="_Toc448142238"/>
            <w:bookmarkStart w:id="484" w:name="_Toc448142395"/>
            <w:bookmarkStart w:id="485" w:name="_Toc458770231"/>
            <w:bookmarkStart w:id="486" w:name="_Toc459294199"/>
            <w:bookmarkStart w:id="487" w:name="_Toc463262692"/>
            <w:bookmarkStart w:id="488" w:name="_Toc468286764"/>
            <w:bookmarkStart w:id="489" w:name="_Toc481502810"/>
            <w:bookmarkStart w:id="490"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491" w:name="_Toc60040579"/>
            <w:bookmarkStart w:id="492" w:name="_Toc65151639"/>
            <w:bookmarkStart w:id="493" w:name="_Toc80174665"/>
            <w:r w:rsidRPr="003161DC">
              <w:rPr>
                <w:b/>
                <w:bCs/>
                <w:snapToGrid w:val="0"/>
              </w:rPr>
              <w:t>6.4.9.1</w:t>
            </w:r>
            <w:r w:rsidRPr="003161DC">
              <w:rPr>
                <w:b/>
                <w:bCs/>
                <w:snapToGrid w:val="0"/>
              </w:rPr>
              <w:tab/>
            </w:r>
            <w:r>
              <w:rPr>
                <w:b/>
                <w:bCs/>
                <w:snapToGrid w:val="0"/>
              </w:rPr>
              <w:t>Ancillary Service Offers</w:t>
            </w:r>
            <w:bookmarkEnd w:id="491"/>
            <w:bookmarkEnd w:id="492"/>
            <w:bookmarkEnd w:id="49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494" w:name="_Toc80174666"/>
      <w:r>
        <w:t>6.4.9.1.1</w:t>
      </w:r>
      <w:r>
        <w:tab/>
        <w:t>ERCOT Increases to the Ancillary Services Plan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77777777" w:rsidR="001F04FD" w:rsidRDefault="001F04FD" w:rsidP="001F04FD">
      <w:pPr>
        <w:pStyle w:val="BodyTextNumbered"/>
      </w:pPr>
      <w:r>
        <w:t>(2)</w:t>
      </w:r>
      <w:r>
        <w:tab/>
        <w:t>ERCOT may procure more Ancillary Services through a SASM, as described below in Section 6.4.9.2, Supplemental Ancillary Services Market, if the Self-Arranged Ancillary Service quantities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4D36A7C5" w:rsidR="00B06583" w:rsidRDefault="00B06583" w:rsidP="0058150D">
            <w:pPr>
              <w:pStyle w:val="Instructions"/>
              <w:spacing w:before="120"/>
            </w:pPr>
            <w:bookmarkStart w:id="495" w:name="_Toc397504937"/>
            <w:bookmarkStart w:id="496" w:name="_Toc402357065"/>
            <w:bookmarkStart w:id="497" w:name="_Toc422486445"/>
            <w:bookmarkStart w:id="498" w:name="_Toc433093297"/>
            <w:bookmarkStart w:id="499" w:name="_Toc433093455"/>
            <w:bookmarkStart w:id="500" w:name="_Toc440874684"/>
            <w:bookmarkStart w:id="501" w:name="_Toc448142239"/>
            <w:bookmarkStart w:id="502" w:name="_Toc448142396"/>
            <w:bookmarkStart w:id="503" w:name="_Toc458770232"/>
            <w:bookmarkStart w:id="504" w:name="_Toc459294200"/>
            <w:bookmarkStart w:id="505" w:name="_Toc463262693"/>
            <w:bookmarkStart w:id="506" w:name="_Toc468286765"/>
            <w:bookmarkStart w:id="507" w:name="_Toc481502811"/>
            <w:bookmarkStart w:id="508" w:name="_Toc496079981"/>
            <w:r>
              <w:t>[NPRR1010: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77777777" w:rsidR="00B06583" w:rsidRDefault="00B06583" w:rsidP="00B06583">
            <w:pPr>
              <w:spacing w:after="240"/>
              <w:ind w:left="720" w:hanging="720"/>
            </w:pPr>
            <w:r>
              <w:lastRenderedPageBreak/>
              <w:t>(1)</w:t>
            </w:r>
            <w:r>
              <w:tab/>
            </w:r>
            <w:r w:rsidRPr="00F84FA3">
              <w:t>A</w:t>
            </w:r>
            <w:r>
              <w:t xml:space="preserve">ncillary </w:t>
            </w:r>
            <w:r w:rsidRPr="00F84FA3">
              <w:t>S</w:t>
            </w:r>
            <w:r>
              <w:t>ervice</w:t>
            </w:r>
            <w:r w:rsidRPr="00F84FA3">
              <w:t xml:space="preserve"> awards will </w:t>
            </w:r>
            <w:r>
              <w:t>based on</w:t>
            </w:r>
            <w:r w:rsidRPr="00F84FA3">
              <w:t xml:space="preserve"> Resource capability (</w:t>
            </w:r>
            <w:r>
              <w:t xml:space="preserve">qualification, operating </w:t>
            </w:r>
            <w:r w:rsidRPr="00F84FA3">
              <w:t xml:space="preserve">limits, </w:t>
            </w:r>
            <w:r>
              <w:t xml:space="preserve">Ancillary Service limits, </w:t>
            </w:r>
            <w:r w:rsidRPr="00F84FA3">
              <w:t>ramp rates, 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77777777" w:rsidR="00B06583" w:rsidRDefault="00B06583" w:rsidP="00B06583">
            <w:pPr>
              <w:spacing w:after="240"/>
              <w:ind w:left="720" w:hanging="720"/>
            </w:pPr>
            <w:r>
              <w:t>(5)</w:t>
            </w:r>
            <w:r>
              <w:tab/>
              <w:t xml:space="preserve">A Quick Start Generation </w:t>
            </w:r>
            <w:r w:rsidRPr="00F84FA3">
              <w:t xml:space="preserve">Resource 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09" w:name="_Toc80174667"/>
      <w:r>
        <w:lastRenderedPageBreak/>
        <w:t>6.4.9.1.2</w:t>
      </w:r>
      <w:r>
        <w:tab/>
        <w:t xml:space="preserve">Replacement of </w:t>
      </w:r>
      <w:r w:rsidR="00CD0E1A" w:rsidRPr="00CD0E1A">
        <w:t>Infeasible</w:t>
      </w:r>
      <w:r>
        <w:t xml:space="preserve"> Ancillary Service Due to Transmission Constraints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t xml:space="preserve"> </w:t>
      </w:r>
    </w:p>
    <w:p w14:paraId="0DEE87A1" w14:textId="77777777" w:rsidR="00CD0E1A" w:rsidRPr="007779E2" w:rsidRDefault="00CD0E1A" w:rsidP="00CD0E1A">
      <w:pPr>
        <w:spacing w:after="240"/>
        <w:ind w:left="720" w:hanging="720"/>
      </w:pPr>
      <w:r w:rsidRPr="007779E2">
        <w:t>(1)</w:t>
      </w:r>
      <w:r w:rsidRPr="007779E2">
        <w:tab/>
        <w:t xml:space="preserve">The HRUC process must honor the High Ancillary Service Limit (HASL) and Low Ancillary Service Limit (LASL) for each Resource for each hour of the RUC Study </w:t>
      </w:r>
      <w:r w:rsidRPr="007779E2">
        <w:lastRenderedPageBreak/>
        <w:t xml:space="preserve">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10" w:name="_Toc397504938"/>
            <w:bookmarkStart w:id="511" w:name="_Toc402357066"/>
            <w:bookmarkStart w:id="512" w:name="_Toc422486446"/>
            <w:bookmarkStart w:id="513" w:name="_Toc433093298"/>
            <w:bookmarkStart w:id="514" w:name="_Toc433093456"/>
            <w:bookmarkStart w:id="515" w:name="_Toc440874685"/>
            <w:bookmarkStart w:id="516" w:name="_Toc448142240"/>
            <w:bookmarkStart w:id="517" w:name="_Toc448142397"/>
            <w:bookmarkStart w:id="518" w:name="_Toc458770233"/>
            <w:bookmarkStart w:id="519" w:name="_Toc459294201"/>
            <w:bookmarkStart w:id="520" w:name="_Toc463262694"/>
            <w:bookmarkStart w:id="521" w:name="_Toc468286767"/>
            <w:bookmarkStart w:id="522" w:name="_Toc481502813"/>
            <w:bookmarkStart w:id="523" w:name="_Toc496079982"/>
            <w:r>
              <w:t>[NPRR1010:  Delete Section 6.4.9.1.2 above upon system implementation of the Real-Time Co-Optimization (RTC) project</w:t>
            </w:r>
            <w:r w:rsidR="00CE56E5">
              <w:t>.</w:t>
            </w:r>
            <w:r>
              <w:t>]</w:t>
            </w:r>
          </w:p>
        </w:tc>
      </w:tr>
    </w:tbl>
    <w:p w14:paraId="13171D82" w14:textId="77777777" w:rsidR="001F04FD" w:rsidRDefault="001F04FD" w:rsidP="00F26F08">
      <w:pPr>
        <w:pStyle w:val="H5"/>
        <w:ind w:left="1627" w:hanging="1627"/>
      </w:pPr>
      <w:bookmarkStart w:id="524" w:name="_Toc80174668"/>
      <w:r>
        <w:lastRenderedPageBreak/>
        <w:t>6.4.9.1.3</w:t>
      </w:r>
      <w:r>
        <w:tab/>
        <w:t>Replacement of Ancillary Service Due to Failure to Provide</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78D3B454" w14:textId="0794237F" w:rsidR="00CD0E1A" w:rsidRPr="004F1113" w:rsidRDefault="00CD0E1A" w:rsidP="00CD0E1A">
      <w:pPr>
        <w:spacing w:after="240"/>
        <w:ind w:left="720" w:hanging="720"/>
      </w:pPr>
      <w:r w:rsidRPr="004F1113">
        <w:t>(1)</w:t>
      </w:r>
      <w:r w:rsidRPr="004F1113">
        <w:tab/>
        <w:t xml:space="preserve">ERCOT may procure Ancillary Services to replace those of a QSE that has failed on its Ancillary Services Supply Responsibility through a </w:t>
      </w:r>
      <w:r w:rsidR="00172067">
        <w:t>SASM</w:t>
      </w:r>
      <w:r w:rsidRPr="004F1113">
        <w:t xml:space="preserve">,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w:t>
      </w:r>
      <w:r>
        <w:t>Infeasible</w:t>
      </w:r>
      <w:r w:rsidRPr="004F1113">
        <w:t xml:space="preserve"> Ancillary Service Due to Transmission Constraints.</w:t>
      </w:r>
    </w:p>
    <w:p w14:paraId="6CB9EBE1" w14:textId="77777777" w:rsidR="00CD0E1A" w:rsidRPr="004F1113" w:rsidRDefault="00CD0E1A" w:rsidP="00CD0E1A">
      <w:pPr>
        <w:spacing w:after="240"/>
        <w:ind w:left="720" w:hanging="720"/>
      </w:pPr>
      <w:r w:rsidRPr="004F1113">
        <w:t>(2)</w:t>
      </w:r>
      <w:r w:rsidRPr="004F1113">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446936B" w14:textId="77777777" w:rsidR="001C2BC4" w:rsidRDefault="00CD0E1A" w:rsidP="001F04FD">
      <w:pPr>
        <w:pStyle w:val="BodyTextNumbered"/>
      </w:pPr>
      <w:r w:rsidRPr="004F1113">
        <w:t>(3)</w:t>
      </w:r>
      <w:r w:rsidRPr="004F1113">
        <w:tab/>
        <w:t>ERCOT shall charge each QSE that has failed according to paragraph (1) on its Ancillary Service Supply Responsibility for a particular Ancillary Service for a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BC4" w14:paraId="0F95EEA4" w14:textId="77777777" w:rsidTr="001C2BC4">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AB59F8E" w14:textId="77777777" w:rsidR="001C2BC4" w:rsidRDefault="001C2BC4" w:rsidP="00BA7506">
            <w:pPr>
              <w:pStyle w:val="Instructions"/>
              <w:spacing w:before="120"/>
            </w:pPr>
            <w:r>
              <w:t>[NPRR1093:  Insert paragraph (4) below upon system implementation:]</w:t>
            </w:r>
          </w:p>
          <w:p w14:paraId="12923F60" w14:textId="74BAE991" w:rsidR="001C2BC4" w:rsidRPr="00B06583" w:rsidRDefault="001C2BC4" w:rsidP="001C2BC4">
            <w:pPr>
              <w:pStyle w:val="BodyTextNumbered"/>
            </w:pPr>
            <w:r>
              <w:t>(4)</w:t>
            </w:r>
            <w:r>
              <w:tab/>
              <w:t>A Load Resource that is not a Controllable Load Resource shall not simultaneously provide RRS and Non-Spin on the same Load Resource in Real-Time.  ERCOT may, in its sole discretion, evaluate whether the simultaneous provision of RRS and Non-Spin results in the QSE failing on its RRS or Non-Spin Ancillary Service Supply Responsibility.</w:t>
            </w:r>
          </w:p>
        </w:tc>
      </w:tr>
    </w:tbl>
    <w:p w14:paraId="05F0B5DD" w14:textId="77777777" w:rsidR="001C2BC4" w:rsidRDefault="001C2BC4"/>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25" w:name="_Toc397504939"/>
            <w:bookmarkStart w:id="526" w:name="_Toc402357067"/>
            <w:bookmarkStart w:id="527" w:name="_Toc422486447"/>
            <w:bookmarkStart w:id="528" w:name="_Toc433093299"/>
            <w:bookmarkStart w:id="529" w:name="_Toc433093457"/>
            <w:bookmarkStart w:id="530" w:name="_Toc440874686"/>
            <w:bookmarkStart w:id="531" w:name="_Toc448142241"/>
            <w:bookmarkStart w:id="532" w:name="_Toc448142398"/>
            <w:bookmarkStart w:id="533" w:name="_Toc458770234"/>
            <w:bookmarkStart w:id="534" w:name="_Toc459294202"/>
            <w:bookmarkStart w:id="535" w:name="_Toc463262695"/>
            <w:bookmarkStart w:id="536" w:name="_Toc468286769"/>
            <w:bookmarkStart w:id="537" w:name="_Toc481502815"/>
            <w:bookmarkStart w:id="538"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77777777" w:rsidR="004940BD" w:rsidRDefault="004940BD" w:rsidP="004940BD">
            <w:pPr>
              <w:pStyle w:val="Instructions"/>
              <w:spacing w:before="120"/>
            </w:pPr>
            <w:r>
              <w:t>[NPRR1010:  Insert Section 6.4.9.1.2 above upon system implementation of the Real-Time Co-Optimization (RTC) project:]</w:t>
            </w:r>
          </w:p>
          <w:p w14:paraId="0BF415E4" w14:textId="77777777" w:rsidR="004940BD" w:rsidRPr="00036D11" w:rsidRDefault="004940BD" w:rsidP="004940BD">
            <w:pPr>
              <w:keepNext/>
              <w:widowControl w:val="0"/>
              <w:tabs>
                <w:tab w:val="left" w:pos="1260"/>
              </w:tabs>
              <w:spacing w:before="240" w:after="240"/>
              <w:ind w:left="1267" w:hanging="1267"/>
              <w:outlineLvl w:val="3"/>
              <w:rPr>
                <w:b/>
                <w:bCs/>
                <w:iCs/>
                <w:szCs w:val="26"/>
              </w:rPr>
            </w:pPr>
            <w:bookmarkStart w:id="539" w:name="_Toc60040583"/>
            <w:bookmarkStart w:id="540" w:name="_Toc65151643"/>
            <w:bookmarkStart w:id="541" w:name="_Toc80174669"/>
            <w:r w:rsidRPr="00036D11">
              <w:rPr>
                <w:b/>
                <w:bCs/>
                <w:iCs/>
                <w:szCs w:val="26"/>
              </w:rPr>
              <w:t>6.4.9.1.2</w:t>
            </w:r>
            <w:r w:rsidRPr="00036D11">
              <w:rPr>
                <w:b/>
                <w:bCs/>
                <w:iCs/>
                <w:szCs w:val="26"/>
              </w:rPr>
              <w:tab/>
              <w:t>Changes to Operating Day Ancillary Service Plan</w:t>
            </w:r>
            <w:bookmarkEnd w:id="539"/>
            <w:bookmarkEnd w:id="540"/>
            <w:bookmarkEnd w:id="541"/>
          </w:p>
          <w:p w14:paraId="57641207" w14:textId="64A7A31E" w:rsidR="004940BD" w:rsidRPr="004940BD" w:rsidRDefault="004940BD" w:rsidP="004940BD">
            <w:pPr>
              <w:spacing w:after="240"/>
              <w:ind w:left="720" w:hanging="720"/>
            </w:pPr>
            <w:r>
              <w:t>(1)</w:t>
            </w:r>
            <w:r>
              <w:tab/>
              <w:t xml:space="preserve">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w:t>
            </w:r>
            <w:r>
              <w:lastRenderedPageBreak/>
              <w:t>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542" w:name="_Toc80174670"/>
      <w:r>
        <w:lastRenderedPageBreak/>
        <w:t>6.4.9.2</w:t>
      </w:r>
      <w:r>
        <w:tab/>
        <w:t>Supplemental Ancillary Services Market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42"/>
    </w:p>
    <w:p w14:paraId="689A22CE" w14:textId="77777777" w:rsidR="001F04FD" w:rsidRDefault="001F04FD" w:rsidP="001F04FD">
      <w:pPr>
        <w:pStyle w:val="BodyTextNumbered"/>
      </w:pPr>
      <w:r>
        <w:t>(1)</w:t>
      </w:r>
      <w:r>
        <w:tab/>
        <w: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6444800E" w14:textId="77777777" w:rsidTr="00485D99">
        <w:trPr>
          <w:trHeight w:val="206"/>
        </w:trPr>
        <w:tc>
          <w:tcPr>
            <w:tcW w:w="9576" w:type="dxa"/>
            <w:shd w:val="pct12" w:color="auto" w:fill="auto"/>
          </w:tcPr>
          <w:p w14:paraId="7C362DF2" w14:textId="77777777" w:rsidR="00EF7F7F" w:rsidRDefault="00EF7F7F" w:rsidP="00485D99">
            <w:pPr>
              <w:pStyle w:val="Instructions"/>
              <w:spacing w:before="120"/>
            </w:pPr>
            <w:r>
              <w:t>[NPRR863:  Replace paragraph (1) above with the following upon system implementation:]</w:t>
            </w:r>
          </w:p>
          <w:p w14:paraId="458D9972" w14:textId="77777777" w:rsidR="00EF7F7F" w:rsidRPr="00B37C4B" w:rsidRDefault="00EF7F7F" w:rsidP="00EF7F7F">
            <w:pPr>
              <w:pStyle w:val="BodyTextNumbered"/>
            </w:pPr>
            <w:r>
              <w:t>(1)</w:t>
            </w:r>
            <w:r>
              <w:tab/>
              <w:t xml:space="preserve">During the Adjustment Period, ERCOT may procure additional Regulation-Up (Reg-Up), Regulation Down (Reg-Down), </w:t>
            </w:r>
            <w:r w:rsidRPr="00EF7F7F">
              <w:t>ERCOT Contingency Reserve Service (ECRS)</w:t>
            </w:r>
            <w:r>
              <w:t>, Responsive Reserve (RRS), and Non-Spin services for the reasons, and in the amounts, specified in Section 6.4.9.1, Evaluation and Maintenance of Ancillary Service Capacity Sufficiency, using a SASM.</w:t>
            </w:r>
          </w:p>
        </w:tc>
      </w:tr>
    </w:tbl>
    <w:p w14:paraId="32F18A87" w14:textId="77777777" w:rsidR="001F04FD" w:rsidRDefault="001F04FD" w:rsidP="00D56BB3">
      <w:pPr>
        <w:pStyle w:val="BodyTextNumbered"/>
        <w:spacing w:before="240"/>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w:t>
      </w:r>
      <w:r w:rsidR="008C5104">
        <w:rPr>
          <w:iCs/>
        </w:rPr>
        <w:lastRenderedPageBreak/>
        <w:t>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lastRenderedPageBreak/>
        <w:t>(4)</w:t>
      </w:r>
      <w:r>
        <w:tab/>
        <w:t>Each QSE that is awarded capacity in a SASM is paid the SASM MCPC for the quantity it is awarded.</w:t>
      </w:r>
    </w:p>
    <w:p w14:paraId="2B91883B" w14:textId="77777777" w:rsidR="001F04FD" w:rsidRDefault="001F04FD" w:rsidP="001F04FD">
      <w:pPr>
        <w:pStyle w:val="BodyTextNumbered"/>
      </w:pPr>
      <w:r>
        <w:t>(5)</w:t>
      </w:r>
      <w:r>
        <w:tab/>
        <w: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543" w:name="_Toc397504940"/>
            <w:bookmarkStart w:id="544" w:name="_Toc402357068"/>
            <w:bookmarkStart w:id="545" w:name="_Toc422486448"/>
            <w:bookmarkStart w:id="546" w:name="_Toc433093300"/>
            <w:bookmarkStart w:id="547" w:name="_Toc433093458"/>
            <w:bookmarkStart w:id="548" w:name="_Toc440874687"/>
            <w:bookmarkStart w:id="549" w:name="_Toc448142242"/>
            <w:bookmarkStart w:id="550" w:name="_Toc448142399"/>
            <w:bookmarkStart w:id="551" w:name="_Toc458770235"/>
            <w:bookmarkStart w:id="552" w:name="_Toc459294203"/>
            <w:bookmarkStart w:id="553" w:name="_Toc463262696"/>
            <w:bookmarkStart w:id="554" w:name="_Toc468286770"/>
            <w:bookmarkStart w:id="555" w:name="_Toc481502816"/>
            <w:bookmarkStart w:id="556"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557" w:name="_Toc80174671"/>
      <w:r>
        <w:t>6.4.9.2.1</w:t>
      </w:r>
      <w:r>
        <w:tab/>
        <w:t>Resubmitting Offers for Ancillary Services in the Adjustment Period</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558" w:name="_Toc397504941"/>
            <w:bookmarkStart w:id="559" w:name="_Toc402357069"/>
            <w:bookmarkStart w:id="560" w:name="_Toc422486449"/>
            <w:bookmarkStart w:id="561" w:name="_Toc433093301"/>
            <w:bookmarkStart w:id="562" w:name="_Toc433093459"/>
            <w:bookmarkStart w:id="563" w:name="_Toc440874688"/>
            <w:bookmarkStart w:id="564" w:name="_Toc448142243"/>
            <w:bookmarkStart w:id="565" w:name="_Toc448142400"/>
            <w:bookmarkStart w:id="566" w:name="_Toc458770236"/>
            <w:bookmarkStart w:id="567" w:name="_Toc459294204"/>
            <w:bookmarkStart w:id="568" w:name="_Toc463262697"/>
            <w:bookmarkStart w:id="569" w:name="_Toc468286771"/>
            <w:bookmarkStart w:id="570" w:name="_Toc481502817"/>
            <w:bookmarkStart w:id="571" w:name="_Toc496079985"/>
            <w:bookmarkStart w:id="572" w:name="_Toc90197129"/>
            <w:bookmarkStart w:id="573"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574" w:name="_Toc80174672"/>
      <w:r>
        <w:t>6.4.9.2.2</w:t>
      </w:r>
      <w:r>
        <w:tab/>
        <w:t>SASM Clearing Process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4"/>
    </w:p>
    <w:p w14:paraId="17378B49" w14:textId="77777777" w:rsidR="001F04FD" w:rsidRDefault="001F04FD" w:rsidP="001F04FD">
      <w:pPr>
        <w:pStyle w:val="BodyTextNumbered"/>
      </w:pPr>
      <w:r>
        <w:t>(1)</w:t>
      </w:r>
      <w:r>
        <w:tab/>
        <w:t>SASM procurement requirements are:</w:t>
      </w:r>
    </w:p>
    <w:p w14:paraId="48E71DE6" w14:textId="77777777" w:rsidR="001F04FD" w:rsidRDefault="001F04FD" w:rsidP="001F04FD">
      <w:pPr>
        <w:pStyle w:val="List"/>
      </w:pPr>
      <w:r>
        <w:t>(a)</w:t>
      </w:r>
      <w:r>
        <w:tab/>
        <w:t>ERCOT shall procure the additional quantity required of each Ancillary Service, less the quantity self-arranged, if applicable. 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77777777"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w:t>
      </w:r>
      <w:r>
        <w:lastRenderedPageBreak/>
        <w:t>Ancillary Service quantity required. 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77777777" w:rsidR="001F04FD" w:rsidRPr="002B446C" w:rsidRDefault="001F04FD" w:rsidP="001F04FD">
      <w:pPr>
        <w:pStyle w:val="List2"/>
      </w:pPr>
      <w:r w:rsidRPr="002B446C">
        <w:t xml:space="preserve">(iii) </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77777777" w:rsidR="001F04FD" w:rsidRDefault="001F04FD" w:rsidP="001F04FD">
      <w:pPr>
        <w:pStyle w:val="List"/>
      </w:pPr>
      <w:r>
        <w:t>(c)</w:t>
      </w:r>
      <w:r>
        <w:tab/>
        <w: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54F493E1"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of the Other Binding Document titled “</w:t>
      </w:r>
      <w:r w:rsidRPr="00930C58">
        <w:t>Methodology for Setting Maximum Shadow Prices for Network and Power Balance Constraints</w:t>
      </w:r>
      <w:r>
        <w:t>,</w:t>
      </w:r>
      <w:r>
        <w:rPr>
          <w:iCs/>
        </w:rPr>
        <w:t>”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575" w:name="_Toc397504942"/>
            <w:bookmarkStart w:id="576" w:name="_Toc402357070"/>
            <w:bookmarkStart w:id="577" w:name="_Toc422486450"/>
            <w:bookmarkStart w:id="578" w:name="_Toc433093302"/>
            <w:bookmarkStart w:id="579" w:name="_Toc433093460"/>
            <w:bookmarkStart w:id="580" w:name="_Toc440874689"/>
            <w:bookmarkStart w:id="581" w:name="_Toc448142244"/>
            <w:bookmarkStart w:id="582" w:name="_Toc448142401"/>
            <w:bookmarkStart w:id="583" w:name="_Toc458770237"/>
            <w:bookmarkStart w:id="584" w:name="_Toc459294205"/>
            <w:bookmarkStart w:id="585" w:name="_Toc463262698"/>
            <w:bookmarkStart w:id="586" w:name="_Toc468286772"/>
            <w:bookmarkStart w:id="587" w:name="_Toc481502818"/>
            <w:bookmarkStart w:id="588" w:name="_Toc496079986"/>
            <w:r>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589" w:name="_Toc80174673"/>
      <w:r>
        <w:t>6.4.9.2.3</w:t>
      </w:r>
      <w:r>
        <w:tab/>
        <w:t>Communication of SASM Results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77777777" w:rsidR="001F04FD" w:rsidRDefault="001F04FD" w:rsidP="001F04FD">
      <w:pPr>
        <w:pStyle w:val="BodyTextNumbered"/>
      </w:pPr>
      <w:r>
        <w:lastRenderedPageBreak/>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590" w:name="_Toc397504943"/>
            <w:bookmarkStart w:id="591" w:name="_Toc402357071"/>
            <w:bookmarkStart w:id="592" w:name="_Toc422486451"/>
            <w:bookmarkStart w:id="593" w:name="_Toc433093303"/>
            <w:bookmarkStart w:id="594" w:name="_Toc433093461"/>
            <w:bookmarkStart w:id="595" w:name="_Toc440874690"/>
            <w:bookmarkStart w:id="596" w:name="_Toc448142245"/>
            <w:bookmarkStart w:id="597" w:name="_Toc448142402"/>
            <w:bookmarkStart w:id="598" w:name="_Toc458770238"/>
            <w:bookmarkStart w:id="599" w:name="_Toc459294206"/>
            <w:bookmarkStart w:id="600" w:name="_Toc463262699"/>
            <w:bookmarkStart w:id="601" w:name="_Toc468286773"/>
            <w:bookmarkStart w:id="602" w:name="_Toc481502819"/>
            <w:bookmarkStart w:id="603" w:name="_Toc496079987"/>
            <w:bookmarkStart w:id="604" w:name="_Toc73216034"/>
            <w:bookmarkEnd w:id="572"/>
            <w:bookmarkEnd w:id="573"/>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05" w:name="_Toc80174674"/>
      <w:r>
        <w:t>6.5</w:t>
      </w:r>
      <w:r>
        <w:tab/>
        <w:t>Real-Time Energy Operations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5"/>
      <w:r>
        <w:t xml:space="preserve"> </w:t>
      </w:r>
    </w:p>
    <w:p w14:paraId="67EE3BE4" w14:textId="77777777" w:rsidR="001F04FD" w:rsidRDefault="001F04FD" w:rsidP="001F04FD">
      <w:pPr>
        <w:pStyle w:val="H3"/>
        <w:spacing w:before="480"/>
      </w:pPr>
      <w:bookmarkStart w:id="606" w:name="_Toc397504944"/>
      <w:bookmarkStart w:id="607" w:name="_Toc402357072"/>
      <w:bookmarkStart w:id="608" w:name="_Toc422486452"/>
      <w:bookmarkStart w:id="609" w:name="_Toc433093304"/>
      <w:bookmarkStart w:id="610" w:name="_Toc433093462"/>
      <w:bookmarkStart w:id="611" w:name="_Toc440874691"/>
      <w:bookmarkStart w:id="612" w:name="_Toc448142246"/>
      <w:bookmarkStart w:id="613" w:name="_Toc448142403"/>
      <w:bookmarkStart w:id="614" w:name="_Toc458770239"/>
      <w:bookmarkStart w:id="615" w:name="_Toc459294207"/>
      <w:bookmarkStart w:id="616" w:name="_Toc463262700"/>
      <w:bookmarkStart w:id="617" w:name="_Toc468286774"/>
      <w:bookmarkStart w:id="618" w:name="_Toc481502820"/>
      <w:bookmarkStart w:id="619" w:name="_Toc496079988"/>
      <w:bookmarkStart w:id="620" w:name="_Toc80174675"/>
      <w:r>
        <w:t>6.5.1</w:t>
      </w:r>
      <w:r>
        <w:tab/>
        <w:t>ERCOT Activities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21" w:name="_Toc397504945"/>
      <w:bookmarkStart w:id="622" w:name="_Toc402357073"/>
      <w:bookmarkStart w:id="623" w:name="_Toc422486453"/>
      <w:bookmarkStart w:id="624" w:name="_Toc433093305"/>
      <w:bookmarkStart w:id="625" w:name="_Toc433093463"/>
      <w:bookmarkStart w:id="626" w:name="_Toc440874692"/>
      <w:bookmarkStart w:id="627" w:name="_Toc448142247"/>
      <w:bookmarkStart w:id="628" w:name="_Toc448142404"/>
      <w:bookmarkStart w:id="629" w:name="_Toc458770240"/>
      <w:bookmarkStart w:id="630" w:name="_Toc459294208"/>
      <w:bookmarkStart w:id="631" w:name="_Toc463262701"/>
      <w:bookmarkStart w:id="632" w:name="_Toc468286775"/>
      <w:bookmarkStart w:id="633" w:name="_Toc481502821"/>
      <w:bookmarkStart w:id="634" w:name="_Toc496079989"/>
      <w:bookmarkStart w:id="635" w:name="_Toc80174676"/>
      <w:r>
        <w:t>6.5.1.1</w:t>
      </w:r>
      <w:r>
        <w:tab/>
        <w:t>ERCOT Control Area Authority</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CBCBDA6" w14:textId="77777777" w:rsidR="001F04FD" w:rsidRDefault="001F04FD" w:rsidP="001F04FD">
      <w:pPr>
        <w:pStyle w:val="BodyText"/>
        <w:ind w:left="720" w:hanging="720"/>
      </w:pPr>
      <w:r>
        <w:t>(1)</w:t>
      </w:r>
      <w: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lastRenderedPageBreak/>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p w14:paraId="299AD0A8" w14:textId="449EC69E" w:rsidR="001F04FD" w:rsidRDefault="001F04FD" w:rsidP="006635FE">
      <w:pPr>
        <w:pStyle w:val="List"/>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3DD4BB90" w14:textId="6AC425DD" w:rsidR="00DC3C3E" w:rsidRPr="005C5A9B" w:rsidRDefault="00DC3C3E" w:rsidP="00DC3C3E">
      <w:pPr>
        <w:spacing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Transmission Grid; and </w:t>
      </w:r>
    </w:p>
    <w:p w14:paraId="252C4F71" w14:textId="01ED750B" w:rsidR="00DC3C3E" w:rsidRPr="005C5A9B" w:rsidRDefault="00DC3C3E" w:rsidP="00DC3C3E">
      <w:pPr>
        <w:spacing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6C7E21E8" w:rsidR="001F04FD" w:rsidRDefault="001F04FD" w:rsidP="00F42848">
      <w:pPr>
        <w:pStyle w:val="List"/>
        <w:ind w:left="720"/>
      </w:pPr>
      <w:r>
        <w:lastRenderedPageBreak/>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7BAD3286" w14:textId="3DE7C515"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 xml:space="preserve">ERCOT shall provide notice to the ERCOT Board, at the next ERCOT Board meeting after ERCOT has signed the contract, that the actions </w:t>
      </w:r>
      <w:r w:rsidRPr="004B5F16">
        <w:rPr>
          <w:color w:val="000000"/>
          <w:szCs w:val="24"/>
        </w:rPr>
        <w:lastRenderedPageBreak/>
        <w:t>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7F5EBDDA" w:rsidR="001F04FD" w:rsidRDefault="001F04FD" w:rsidP="001F04FD">
      <w:pPr>
        <w:pStyle w:val="List"/>
        <w:ind w:left="2160"/>
        <w:rPr>
          <w:szCs w:val="24"/>
        </w:rPr>
      </w:pPr>
      <w:r>
        <w:rPr>
          <w:color w:val="000000"/>
          <w:szCs w:val="24"/>
        </w:rPr>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53A63B68" w:rsidR="001F04FD" w:rsidRDefault="001F04FD" w:rsidP="001F04FD">
      <w:pPr>
        <w:pStyle w:val="List"/>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t>(iii)</w:t>
      </w:r>
      <w:r>
        <w:rPr>
          <w:color w:val="000000"/>
          <w:szCs w:val="24"/>
        </w:rPr>
        <w:tab/>
      </w:r>
      <w:r w:rsidRPr="00734707">
        <w:t xml:space="preserve">After ERCOT receives a Notification of Change of Generation Resource Designation </w:t>
      </w:r>
      <w:r w:rsidRPr="00FA68DA">
        <w:t xml:space="preserve">(Section 22, Attachment H, Notification of Change of Generation Resource Designation) changing the Resource designation to “operational” at a future date, ERCOT shall charge the QSE representing </w:t>
      </w:r>
      <w:r w:rsidRPr="00FA68DA">
        <w:lastRenderedPageBreak/>
        <w:t>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w:t>
            </w:r>
            <w:r w:rsidRPr="003161DC">
              <w:rPr>
                <w:color w:val="000000"/>
              </w:rPr>
              <w:lastRenderedPageBreak/>
              <w:t xml:space="preserve">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lastRenderedPageBreak/>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636" w:name="_Toc73216004"/>
      <w:bookmarkStart w:id="637" w:name="_Toc397504946"/>
      <w:bookmarkStart w:id="638" w:name="_Toc402357074"/>
      <w:bookmarkStart w:id="639" w:name="_Toc422486454"/>
      <w:bookmarkStart w:id="640" w:name="_Toc433093306"/>
      <w:bookmarkStart w:id="641" w:name="_Toc433093464"/>
      <w:bookmarkStart w:id="642" w:name="_Toc440874693"/>
      <w:bookmarkStart w:id="643" w:name="_Toc448142248"/>
      <w:bookmarkStart w:id="644" w:name="_Toc448142405"/>
      <w:bookmarkStart w:id="645" w:name="_Toc458770241"/>
      <w:bookmarkStart w:id="646" w:name="_Toc459294209"/>
      <w:bookmarkStart w:id="647" w:name="_Toc463262702"/>
      <w:bookmarkStart w:id="648" w:name="_Toc468286776"/>
      <w:bookmarkStart w:id="649" w:name="_Toc481502822"/>
      <w:bookmarkStart w:id="650" w:name="_Toc496079990"/>
      <w:bookmarkStart w:id="651" w:name="_Toc80174677"/>
      <w:r>
        <w:t>6.5.1.2</w:t>
      </w:r>
      <w:r>
        <w:tab/>
        <w:t>Centralized Dispatch</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C528FC6" w14:textId="77777777" w:rsidR="001F04FD" w:rsidRDefault="001F04FD" w:rsidP="001F04FD">
      <w:pPr>
        <w:pStyle w:val="BodyTextNumbered"/>
      </w:pPr>
      <w:r>
        <w:t>(1)</w:t>
      </w:r>
      <w: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164A6" w14:paraId="775DBFDB" w14:textId="77777777" w:rsidTr="003235C1">
        <w:trPr>
          <w:trHeight w:val="206"/>
        </w:trPr>
        <w:tc>
          <w:tcPr>
            <w:tcW w:w="9350" w:type="dxa"/>
            <w:shd w:val="pct12" w:color="auto" w:fill="auto"/>
          </w:tcPr>
          <w:p w14:paraId="0662A38E" w14:textId="77777777" w:rsidR="006164A6" w:rsidRDefault="006164A6" w:rsidP="00485D99">
            <w:pPr>
              <w:pStyle w:val="Instructions"/>
              <w:spacing w:before="120"/>
            </w:pPr>
            <w:r>
              <w:t>[NPRR863:  Replace paragraph (1) above with the following upon system implementation:]</w:t>
            </w:r>
          </w:p>
          <w:p w14:paraId="1129458C" w14:textId="77777777" w:rsidR="006164A6" w:rsidRPr="00B37C4B" w:rsidRDefault="006164A6" w:rsidP="006164A6">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Pr="007279C0">
              <w:t xml:space="preserve">ERCOT Contingency Reserve Service </w:t>
            </w:r>
            <w:r>
              <w:t>(ECRS), and Non-Spinning Reserve (Non-Spin) service to ensure operational security.  Responsive Reserve</w:t>
            </w:r>
            <w:r w:rsidRPr="0003648D">
              <w:t xml:space="preserve"> (</w:t>
            </w:r>
            <w:r>
              <w:t>RRS</w:t>
            </w:r>
            <w:r w:rsidRPr="0003648D">
              <w:t>) shall be self-deployed in response to frequency deviations</w:t>
            </w:r>
            <w:r>
              <w:t xml:space="preserve"> or as specified in Nodal Operating Guide Section 4.8,</w:t>
            </w:r>
            <w:r w:rsidRPr="004072AA">
              <w:t xml:space="preserve"> Responsive Reserve Service During Scarcity Conditions</w:t>
            </w:r>
            <w:r w:rsidRPr="0003648D">
              <w:t>.</w:t>
            </w:r>
          </w:p>
        </w:tc>
      </w:tr>
    </w:tbl>
    <w:p w14:paraId="7F77D775" w14:textId="77777777" w:rsidR="003235C1" w:rsidRDefault="001F04FD" w:rsidP="00D56BB3">
      <w:pPr>
        <w:pStyle w:val="BodyTextNumbered"/>
        <w:spacing w:before="240"/>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 xml:space="preserve">ERCOT shall verify that either an Energy Offer Curve or Energy Bid/Offer Curve providing prices for the Resource between its High Sustained Limit (HSL) and Low Sustained Limit (LSL) or an Output Schedule has been submitted for each On-Line </w:t>
            </w:r>
            <w:r w:rsidRPr="00A552C3">
              <w:lastRenderedPageBreak/>
              <w:t>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t>(4)</w:t>
      </w:r>
      <w:r>
        <w:tab/>
        <w:t>ERCOT shall post shift schedules on the MIS Secure Area.</w:t>
      </w:r>
    </w:p>
    <w:p w14:paraId="598066D4" w14:textId="77777777" w:rsidR="001F04FD" w:rsidRDefault="001F04FD" w:rsidP="001F04FD">
      <w:pPr>
        <w:pStyle w:val="H3"/>
        <w:spacing w:before="480"/>
      </w:pPr>
      <w:bookmarkStart w:id="652" w:name="_Toc73216005"/>
      <w:bookmarkStart w:id="653" w:name="_Toc397504947"/>
      <w:bookmarkStart w:id="654" w:name="_Toc402357075"/>
      <w:bookmarkStart w:id="655" w:name="_Toc422486455"/>
      <w:bookmarkStart w:id="656" w:name="_Toc433093307"/>
      <w:bookmarkStart w:id="657" w:name="_Toc433093465"/>
      <w:bookmarkStart w:id="658" w:name="_Toc440874694"/>
      <w:bookmarkStart w:id="659" w:name="_Toc448142249"/>
      <w:bookmarkStart w:id="660" w:name="_Toc448142406"/>
      <w:bookmarkStart w:id="661" w:name="_Toc458770242"/>
      <w:bookmarkStart w:id="662" w:name="_Toc459294210"/>
      <w:bookmarkStart w:id="663" w:name="_Toc463262703"/>
      <w:bookmarkStart w:id="664" w:name="_Toc468286777"/>
      <w:bookmarkStart w:id="665" w:name="_Toc481502823"/>
      <w:bookmarkStart w:id="666" w:name="_Toc496079991"/>
      <w:bookmarkStart w:id="667" w:name="_Toc80174678"/>
      <w:r>
        <w:t>6.5.2</w:t>
      </w:r>
      <w:r>
        <w:tab/>
        <w:t>Operating Standards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lastRenderedPageBreak/>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668" w:name="_Toc73216006"/>
      <w:bookmarkStart w:id="669" w:name="_Toc397504948"/>
      <w:bookmarkStart w:id="670" w:name="_Toc402357076"/>
      <w:bookmarkStart w:id="671" w:name="_Toc422486456"/>
      <w:bookmarkStart w:id="672" w:name="_Toc433093308"/>
      <w:bookmarkStart w:id="673" w:name="_Toc433093466"/>
      <w:bookmarkStart w:id="674" w:name="_Toc440874695"/>
      <w:bookmarkStart w:id="675" w:name="_Toc448142250"/>
      <w:bookmarkStart w:id="676" w:name="_Toc448142407"/>
      <w:bookmarkStart w:id="677" w:name="_Toc458770243"/>
      <w:bookmarkStart w:id="678" w:name="_Toc459294211"/>
      <w:bookmarkStart w:id="679" w:name="_Toc463262704"/>
      <w:bookmarkStart w:id="680" w:name="_Toc468286778"/>
      <w:bookmarkStart w:id="681" w:name="_Toc481502824"/>
      <w:bookmarkStart w:id="682" w:name="_Toc496079992"/>
      <w:bookmarkStart w:id="683" w:name="_Toc80174679"/>
      <w:r>
        <w:t>6.5.3</w:t>
      </w:r>
      <w:r>
        <w:tab/>
        <w:t>Equipment Operating Ratings and Limits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68DB9F74"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w:t>
            </w:r>
            <w:r w:rsidR="004A5B0B" w:rsidRPr="00ED2B32">
              <w:lastRenderedPageBreak/>
              <w:t>interconnection; and (b) The financial security required to fund the interconnection facilities</w:t>
            </w:r>
            <w:r>
              <w:t>:]</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lastRenderedPageBreak/>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684" w:name="_Toc73164254"/>
            <w:bookmarkStart w:id="685" w:name="_Toc73216007"/>
            <w:bookmarkStart w:id="686" w:name="_Toc397504949"/>
            <w:bookmarkStart w:id="687" w:name="_Toc402357077"/>
            <w:bookmarkStart w:id="688" w:name="_Toc422486457"/>
            <w:bookmarkStart w:id="689" w:name="_Toc433093309"/>
            <w:bookmarkStart w:id="690" w:name="_Toc433093467"/>
            <w:bookmarkStart w:id="691" w:name="_Toc440874696"/>
            <w:bookmarkStart w:id="692" w:name="_Toc448142251"/>
            <w:bookmarkStart w:id="693" w:name="_Toc448142408"/>
            <w:bookmarkStart w:id="694" w:name="_Toc458770244"/>
            <w:bookmarkStart w:id="695" w:name="_Toc459294212"/>
            <w:bookmarkStart w:id="696" w:name="_Toc463262705"/>
            <w:bookmarkStart w:id="697" w:name="_Toc468286779"/>
            <w:bookmarkStart w:id="698" w:name="_Toc481502825"/>
            <w:bookmarkStart w:id="699" w:name="_Toc496079993"/>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00" w:name="_Toc80174680"/>
      <w:r>
        <w:t>6.5.4</w:t>
      </w:r>
      <w:r>
        <w:tab/>
        <w:t>Inadvertent Energy Account</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279620ED" w14:textId="77777777" w:rsidR="001F04FD" w:rsidRDefault="001F04FD" w:rsidP="001F04FD">
      <w:pPr>
        <w:pStyle w:val="BodyTextNumbered"/>
      </w:pPr>
      <w:r>
        <w:t>(1)</w:t>
      </w:r>
      <w:r>
        <w:tab/>
        <w:t xml:space="preserve">ERCOT shall track any differences between the scheduled energy and the actual metered value at each Direct Current Tie (DC Tie) in an “Inadvertent Energy Account” between ERCOT and each interconnected non-ERCOT Control Area.  ERCOT shall coordinate </w:t>
      </w:r>
      <w:r>
        <w:lastRenderedPageBreak/>
        <w:t>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01" w:name="_Toc397504950"/>
      <w:bookmarkStart w:id="702" w:name="_Toc402357078"/>
      <w:bookmarkStart w:id="703" w:name="_Toc422486458"/>
      <w:bookmarkStart w:id="704" w:name="_Toc433093310"/>
      <w:bookmarkStart w:id="705" w:name="_Toc433093468"/>
      <w:bookmarkStart w:id="706" w:name="_Toc440874697"/>
      <w:bookmarkStart w:id="707" w:name="_Toc448142252"/>
      <w:bookmarkStart w:id="708" w:name="_Toc448142409"/>
      <w:bookmarkStart w:id="709" w:name="_Toc458770245"/>
      <w:bookmarkStart w:id="710" w:name="_Toc459294213"/>
      <w:bookmarkStart w:id="711" w:name="_Toc463262706"/>
      <w:bookmarkStart w:id="712" w:name="_Toc468286780"/>
      <w:bookmarkStart w:id="713" w:name="_Toc481502826"/>
      <w:bookmarkStart w:id="714" w:name="_Toc496079994"/>
      <w:bookmarkStart w:id="715" w:name="_Toc80174681"/>
      <w:r>
        <w:t>6.5.5</w:t>
      </w:r>
      <w:r>
        <w:tab/>
        <w:t>QSE Activities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16" w:name="_Toc73216009"/>
      <w:bookmarkStart w:id="717" w:name="_Toc397504951"/>
      <w:bookmarkStart w:id="718" w:name="_Toc402357079"/>
      <w:bookmarkStart w:id="719" w:name="_Toc422486459"/>
      <w:bookmarkStart w:id="720" w:name="_Toc433093311"/>
      <w:bookmarkStart w:id="721" w:name="_Toc433093469"/>
      <w:bookmarkStart w:id="722" w:name="_Toc440874698"/>
      <w:bookmarkStart w:id="723" w:name="_Toc448142253"/>
      <w:bookmarkStart w:id="724" w:name="_Toc448142410"/>
      <w:bookmarkStart w:id="725" w:name="_Toc458770246"/>
      <w:bookmarkStart w:id="726" w:name="_Toc459294214"/>
      <w:bookmarkStart w:id="727" w:name="_Toc463262707"/>
      <w:bookmarkStart w:id="728" w:name="_Toc468286781"/>
      <w:bookmarkStart w:id="729" w:name="_Toc481502827"/>
      <w:bookmarkStart w:id="730" w:name="_Toc496079995"/>
      <w:bookmarkStart w:id="731" w:name="_Toc80174682"/>
      <w:r>
        <w:t>6.5.5.1</w:t>
      </w:r>
      <w:r>
        <w:tab/>
        <w:t>Changes in Resource Status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4433CCE7" w14:textId="77777777" w:rsidR="001F04FD" w:rsidRDefault="001F04FD" w:rsidP="001F04FD">
      <w:pPr>
        <w:pStyle w:val="BodyTextNumbered"/>
      </w:pPr>
      <w:bookmarkStart w:id="732" w:name="_Toc73216010"/>
      <w:r>
        <w:t>(1)</w:t>
      </w:r>
      <w:r>
        <w:tab/>
        <w:t>Each QSE shall notify ERCOT of a change in Resource Status via telemetry and through changes in the Current Operating Plan (COP) as soon as practicable following the change.</w:t>
      </w:r>
    </w:p>
    <w:p w14:paraId="12488D64" w14:textId="77777777" w:rsidR="001F04FD" w:rsidRDefault="001F04FD" w:rsidP="001F04FD">
      <w:pPr>
        <w:pStyle w:val="BodyTextNumbered"/>
      </w:pPr>
      <w:r>
        <w:t>(2)</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p>
    <w:p w14:paraId="0464F625" w14:textId="77777777" w:rsidR="001F04FD" w:rsidRDefault="001F04FD" w:rsidP="001F04FD">
      <w:pPr>
        <w:pStyle w:val="BodyTextNumbered"/>
      </w:pPr>
      <w:r>
        <w:t>(3)</w:t>
      </w:r>
      <w:r>
        <w:tab/>
        <w:t>Each QSE shall immediately report to ERCOT and the TSP any inability of the QSE’s Generation Resource required to meet its reactive capability requirements in these Protocols.</w:t>
      </w:r>
    </w:p>
    <w:p w14:paraId="3043A17D" w14:textId="77777777" w:rsidR="001F04FD" w:rsidRDefault="001F04FD" w:rsidP="001F04FD">
      <w:pPr>
        <w:pStyle w:val="H4"/>
        <w:spacing w:before="480"/>
        <w:ind w:left="1267" w:hanging="1267"/>
      </w:pPr>
      <w:bookmarkStart w:id="733" w:name="_Toc397504952"/>
      <w:bookmarkStart w:id="734" w:name="_Toc402357080"/>
      <w:bookmarkStart w:id="735" w:name="_Toc422486460"/>
      <w:bookmarkStart w:id="736" w:name="_Toc433093312"/>
      <w:bookmarkStart w:id="737" w:name="_Toc433093470"/>
      <w:bookmarkStart w:id="738" w:name="_Toc440874699"/>
      <w:bookmarkStart w:id="739" w:name="_Toc448142254"/>
      <w:bookmarkStart w:id="740" w:name="_Toc448142411"/>
      <w:bookmarkStart w:id="741" w:name="_Toc458770247"/>
      <w:bookmarkStart w:id="742" w:name="_Toc459294215"/>
      <w:bookmarkStart w:id="743" w:name="_Toc463262708"/>
      <w:bookmarkStart w:id="744" w:name="_Toc468286782"/>
      <w:bookmarkStart w:id="745" w:name="_Toc481502828"/>
      <w:bookmarkStart w:id="746" w:name="_Toc496079996"/>
      <w:bookmarkStart w:id="747" w:name="_Toc80174683"/>
      <w:r>
        <w:t>6.5.5.2</w:t>
      </w:r>
      <w:r>
        <w:tab/>
        <w:t>Operational Data Requirements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lastRenderedPageBreak/>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77777777" w:rsidR="001F04FD" w:rsidRDefault="001F04FD" w:rsidP="001F04FD">
      <w:pPr>
        <w:pStyle w:val="List"/>
        <w:ind w:left="2160"/>
      </w:pPr>
      <w:r>
        <w:t>(ii)</w:t>
      </w:r>
      <w:r>
        <w:tab/>
        <w:t>When providing RRS, update the HSL as needed, to be consistent with Resource performance limitations of RRS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77777777" w:rsidR="001F04FD" w:rsidRDefault="001F04FD" w:rsidP="001F04FD">
      <w:pPr>
        <w:pStyle w:val="List"/>
      </w:pPr>
      <w:r>
        <w:lastRenderedPageBreak/>
        <w:t>(o)</w:t>
      </w:r>
      <w:r>
        <w:tab/>
        <w:t>Ancillary Service Schedule for each quantity of RRS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77777777"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 and Non-Spin.  The sum of Ancillary Service Resource Responsibility for all Resources in a QSE is equal to the Ancillary Service Supply Responsibility for that QSE;</w:t>
      </w:r>
    </w:p>
    <w:p w14:paraId="60504455" w14:textId="77777777"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t>
      </w:r>
    </w:p>
    <w:p w14:paraId="025A6548" w14:textId="77777777" w:rsidR="001F04FD" w:rsidRDefault="001F04FD" w:rsidP="001F04FD">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4017C056" w:rsidR="0052684A" w:rsidRDefault="0053481C" w:rsidP="00D94BFC">
            <w:pPr>
              <w:pStyle w:val="Instructions"/>
              <w:spacing w:before="120"/>
            </w:pPr>
            <w:r>
              <w:t>[NPRR863,</w:t>
            </w:r>
            <w:r w:rsidR="0052684A">
              <w:t xml:space="preserve"> NPRR1010</w:t>
            </w:r>
            <w:r>
              <w:t>, NPRR1014</w:t>
            </w:r>
            <w:r w:rsidR="000C75ED">
              <w:t>, and NPRR1029</w:t>
            </w:r>
            <w:r w:rsidR="0052684A">
              <w:t>:  Replace applicable portions of paragraph (2) above with the following upon system implementation for NPRR863</w:t>
            </w:r>
            <w:r w:rsidR="000C75ED">
              <w:t>,</w:t>
            </w:r>
            <w:r>
              <w:t xml:space="preserve"> NPRR1014</w:t>
            </w:r>
            <w:r w:rsidR="000C75ED">
              <w:t>,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w:t>
            </w:r>
            <w:r w:rsidRPr="003161DC">
              <w:lastRenderedPageBreak/>
              <w:t xml:space="preserve">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lastRenderedPageBreak/>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7777777" w:rsidR="001F04FD" w:rsidRDefault="001F04FD" w:rsidP="001F04FD">
      <w:pPr>
        <w:pStyle w:val="List"/>
      </w:pPr>
      <w:r>
        <w:t>(c)</w:t>
      </w:r>
      <w:r>
        <w:tab/>
        <w:t>Load Resource breaker status;</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77777777" w:rsidR="001F04FD" w:rsidRDefault="001F04FD" w:rsidP="001F04FD">
      <w:pPr>
        <w:pStyle w:val="List"/>
      </w:pPr>
      <w:r>
        <w:lastRenderedPageBreak/>
        <w:t>(f)</w:t>
      </w:r>
      <w:r>
        <w:tab/>
        <w:t xml:space="preserve">Ancillary Service Schedule (in MW) for each quantity of RRS and Non-Spin, </w:t>
      </w:r>
      <w:r w:rsidRPr="006A6281">
        <w:t>which is equal to the Ancillary Service Resource Responsibility minus the amount of Ancillary Service deployment</w:t>
      </w:r>
      <w:r>
        <w:t xml:space="preserve">; </w:t>
      </w:r>
    </w:p>
    <w:p w14:paraId="18832DF1" w14:textId="77777777" w:rsidR="001F04FD" w:rsidRDefault="001F04FD" w:rsidP="000B1D41">
      <w:pPr>
        <w:pStyle w:val="List"/>
      </w:pPr>
      <w:r>
        <w:t>(g)</w:t>
      </w:r>
      <w:r>
        <w:tab/>
        <w:t>Ancillary Service Resource Responsibility (in MW) for each quantity of Reg-Up and Reg-Down for Controllable Load Resources, and RRS and Non-Spin for all Load Resources;</w:t>
      </w:r>
    </w:p>
    <w:p w14:paraId="4853C947" w14:textId="77777777" w:rsidR="001F04FD" w:rsidRDefault="001F04FD" w:rsidP="000B1D41">
      <w:pPr>
        <w:pStyle w:val="List"/>
      </w:pPr>
      <w:r>
        <w:t>(h)</w:t>
      </w:r>
      <w:r>
        <w:tab/>
        <w:t xml:space="preserve">The status of the high-set under-frequency relay, if required for qualification; </w:t>
      </w:r>
    </w:p>
    <w:p w14:paraId="515D7418" w14:textId="77777777" w:rsidR="001F04FD" w:rsidRDefault="001F04FD" w:rsidP="001F04FD">
      <w:pPr>
        <w:pStyle w:val="List"/>
      </w:pPr>
      <w:r>
        <w:t>(i)</w:t>
      </w:r>
      <w:r>
        <w:tab/>
        <w:t xml:space="preserve">For a Controllable Load Resource providing Non-Spin, the Scheduled Power Consumption that represents zero Ancillary Service deployments; </w:t>
      </w:r>
    </w:p>
    <w:p w14:paraId="093BAB9E" w14:textId="77777777" w:rsidR="001F04FD" w:rsidRDefault="001F04FD" w:rsidP="001F04FD">
      <w:pPr>
        <w:pStyle w:val="List"/>
      </w:pPr>
      <w:r>
        <w:t>(j)</w:t>
      </w:r>
      <w:r>
        <w:tab/>
        <w:t>For a single-site Controllable Load Resource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77777777"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 and</w:t>
      </w:r>
    </w:p>
    <w:p w14:paraId="7C97ED5E" w14:textId="77777777" w:rsidR="001F04FD" w:rsidRDefault="001F04FD" w:rsidP="001F04FD">
      <w:pPr>
        <w:pStyle w:val="List"/>
      </w:pPr>
      <w:r w:rsidRPr="006A6281">
        <w:t>(m)</w:t>
      </w:r>
      <w:r w:rsidRPr="006A6281">
        <w:tab/>
        <w:t>For a Controllable Load Resource providing Non-Spin,</w:t>
      </w:r>
      <w:r>
        <w:t xml:space="preserve"> the</w:t>
      </w:r>
      <w:r w:rsidRPr="006A6281">
        <w:t xml:space="preserve"> “Scheduled Power Consumption Plus Two Hours,” representing the QSE’s forecast of the Controllable Load Resource’s instantaneous power consumption for a point two hours in the future.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D94BFC">
        <w:trPr>
          <w:trHeight w:val="566"/>
        </w:trPr>
        <w:tc>
          <w:tcPr>
            <w:tcW w:w="9576" w:type="dxa"/>
            <w:shd w:val="pct12" w:color="auto" w:fill="auto"/>
          </w:tcPr>
          <w:p w14:paraId="3A0939B8" w14:textId="627955E1" w:rsidR="00440FC6" w:rsidRDefault="000C75ED" w:rsidP="00D94BFC">
            <w:pPr>
              <w:pStyle w:val="Instructions"/>
              <w:spacing w:before="120"/>
            </w:pPr>
            <w:r>
              <w:t>[NPRR863,</w:t>
            </w:r>
            <w:r w:rsidR="00440FC6">
              <w:t xml:space="preserve"> NPRR1010</w:t>
            </w:r>
            <w:r>
              <w:t>, NPRR1029</w:t>
            </w:r>
            <w:r w:rsidR="001C2BC4">
              <w:t>, and NPRR1093</w:t>
            </w:r>
            <w:r w:rsidR="00440FC6">
              <w:t>:  Replace applicable portions of paragraph (5) above with the following upon system implementation for NPRR863</w:t>
            </w:r>
            <w:r w:rsidR="001C2BC4">
              <w:t>,</w:t>
            </w:r>
            <w:r>
              <w:t xml:space="preserve"> NPRR1029</w:t>
            </w:r>
            <w:r w:rsidR="001C2BC4">
              <w:t>, or NPRR1093</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lastRenderedPageBreak/>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7777777" w:rsidR="00440FC6" w:rsidRPr="003161DC" w:rsidRDefault="00440FC6" w:rsidP="00440FC6">
            <w:pPr>
              <w:spacing w:after="240"/>
              <w:ind w:left="1440" w:hanging="720"/>
            </w:pPr>
            <w:r w:rsidRPr="003161DC">
              <w:t>(</w:t>
            </w:r>
            <w:r>
              <w:t>h</w:t>
            </w:r>
            <w:r w:rsidRPr="003161DC">
              <w:t>)</w:t>
            </w:r>
            <w:r w:rsidRPr="003161DC">
              <w:tab/>
              <w:t xml:space="preserve">For a Controllable Load Resource providing Non-Spin, the Scheduled Power Consumption that represents zero Ancillary Service deployments; </w:t>
            </w:r>
          </w:p>
          <w:p w14:paraId="5CBCFB97" w14:textId="77777777" w:rsidR="00440FC6" w:rsidRPr="003161DC" w:rsidRDefault="00440FC6" w:rsidP="00440FC6">
            <w:pPr>
              <w:spacing w:after="240"/>
              <w:ind w:left="1440" w:hanging="720"/>
            </w:pPr>
            <w:r w:rsidRPr="003161DC">
              <w:t>(</w:t>
            </w:r>
            <w:r>
              <w:t>i</w:t>
            </w:r>
            <w:r w:rsidRPr="003161DC">
              <w:t>)</w:t>
            </w:r>
            <w:r w:rsidRPr="003161DC">
              <w:tab/>
              <w:t>For a single-site Controllable Load Resource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77777777" w:rsidR="00440FC6" w:rsidRDefault="00440FC6" w:rsidP="00440FC6">
            <w:pPr>
              <w:spacing w:after="240"/>
              <w:ind w:left="1440" w:hanging="720"/>
            </w:pPr>
            <w:r w:rsidRPr="003161DC">
              <w:t>(</w:t>
            </w:r>
            <w:r>
              <w:t>k</w:t>
            </w:r>
            <w:r w:rsidRPr="003161DC">
              <w:t>)</w:t>
            </w:r>
            <w:r w:rsidRPr="003161DC">
              <w:tab/>
              <w:t>For a Controllable Load Resource providing Non-Spin, the “Scheduled Power Consumption Plus Two Hours,” representing the QSE’s forecast of the Controllable Load Resource’s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6729A05E" w:rsidR="00440FC6" w:rsidRPr="00B37C4B" w:rsidRDefault="00440FC6" w:rsidP="00440FC6">
            <w:pPr>
              <w:spacing w:after="240"/>
              <w:ind w:left="1440" w:hanging="720"/>
            </w:pPr>
            <w:r>
              <w:t>(n)</w:t>
            </w:r>
            <w:r>
              <w:tab/>
              <w:t>For a Controllable Load Resource,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 xml:space="preserve">A QSE representing an ESR connected to Transmission Facilities or distribution facilities shall provide the following Real-Time telemetry data to ERCOT for each ESR.  ERCOT shall make that data available, in accordance with ERCOT Protocols, </w:t>
            </w:r>
            <w:r w:rsidRPr="00A552C3">
              <w:lastRenderedPageBreak/>
              <w:t>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lastRenderedPageBreak/>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lastRenderedPageBreak/>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74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w:t>
            </w:r>
            <w:r w:rsidRPr="003161DC">
              <w:lastRenderedPageBreak/>
              <w:t>Resource Entity associated with that Generation Resource has first requested and obtained ERCOT’s approval.</w:t>
            </w:r>
          </w:p>
        </w:tc>
      </w:tr>
    </w:tbl>
    <w:p w14:paraId="4BEF11CC" w14:textId="2341456D" w:rsidR="006D3418" w:rsidRPr="000F6D2E" w:rsidRDefault="006D3418" w:rsidP="006D3418">
      <w:pPr>
        <w:spacing w:before="240" w:after="240"/>
        <w:ind w:left="720" w:hanging="720"/>
      </w:pPr>
      <w:r w:rsidRPr="000F6D2E">
        <w:lastRenderedPageBreak/>
        <w:t>(12)</w:t>
      </w:r>
      <w:r w:rsidRPr="000F6D2E">
        <w:tab/>
        <w:t>A QSE representing an ESR shall provide the following Real-Time telemetry data to ERCOT for each ESR:</w:t>
      </w:r>
    </w:p>
    <w:p w14:paraId="2D8A9102" w14:textId="77777777" w:rsidR="006D3418" w:rsidRPr="000F6D2E" w:rsidRDefault="006D3418" w:rsidP="006D3418">
      <w:pPr>
        <w:spacing w:after="240"/>
        <w:ind w:left="1440" w:hanging="720"/>
      </w:pPr>
      <w:r w:rsidRPr="000F6D2E">
        <w:t>(</w:t>
      </w:r>
      <w:r>
        <w:t>a</w:t>
      </w:r>
      <w:r w:rsidRPr="000F6D2E">
        <w:t>)</w:t>
      </w:r>
      <w:r w:rsidRPr="000F6D2E">
        <w:tab/>
        <w:t>Maximum Operating State of Charge, in MWh;</w:t>
      </w:r>
    </w:p>
    <w:p w14:paraId="37E9C1A9" w14:textId="77777777" w:rsidR="006D3418" w:rsidRPr="000F6D2E" w:rsidRDefault="006D3418" w:rsidP="006D3418">
      <w:pPr>
        <w:spacing w:after="240"/>
        <w:ind w:left="1440" w:hanging="720"/>
      </w:pPr>
      <w:r w:rsidRPr="000F6D2E">
        <w:t>(</w:t>
      </w:r>
      <w:r>
        <w:t>b</w:t>
      </w:r>
      <w:r w:rsidRPr="000F6D2E">
        <w:t>)</w:t>
      </w:r>
      <w:r w:rsidRPr="000F6D2E">
        <w:tab/>
        <w:t>Minimum Operating State of Charge, in MWh;</w:t>
      </w:r>
    </w:p>
    <w:p w14:paraId="1DB73242" w14:textId="77777777" w:rsidR="006D3418" w:rsidRPr="000F6D2E" w:rsidRDefault="006D3418" w:rsidP="006D3418">
      <w:pPr>
        <w:spacing w:after="240"/>
        <w:ind w:left="1440" w:hanging="720"/>
      </w:pPr>
      <w:r>
        <w:t>(c</w:t>
      </w:r>
      <w:r w:rsidRPr="000F6D2E">
        <w:t>)</w:t>
      </w:r>
      <w:r w:rsidRPr="000F6D2E">
        <w:tab/>
        <w:t>State of Charge, in MWh;</w:t>
      </w:r>
    </w:p>
    <w:p w14:paraId="180FDADB" w14:textId="77777777"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334BC4F9" w14:textId="77777777" w:rsidR="006D3418" w:rsidRDefault="006D3418" w:rsidP="006D3418">
      <w:pPr>
        <w:spacing w:after="240"/>
        <w:ind w:left="1440" w:hanging="720"/>
      </w:pPr>
      <w:r w:rsidRPr="000F6D2E">
        <w:t>(</w:t>
      </w:r>
      <w:r>
        <w:t>e</w:t>
      </w:r>
      <w:r w:rsidRPr="000F6D2E">
        <w:t>)</w:t>
      </w:r>
      <w:r w:rsidRPr="000F6D2E">
        <w:tab/>
        <w:t>Maximum Operating Charge Power Limit, in MW.</w:t>
      </w:r>
    </w:p>
    <w:p w14:paraId="2E4D43D0" w14:textId="5E48D79A" w:rsidR="006D3418" w:rsidRDefault="006D3418" w:rsidP="006D3418">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1A113460" w:rsidR="008E2BE2" w:rsidRDefault="008E2BE2" w:rsidP="00044161">
            <w:pPr>
              <w:pStyle w:val="Instructions"/>
              <w:spacing w:before="60"/>
            </w:pPr>
            <w:bookmarkStart w:id="749" w:name="_Toc397504953"/>
            <w:bookmarkStart w:id="750" w:name="_Toc402357081"/>
            <w:bookmarkStart w:id="751" w:name="_Toc422486461"/>
            <w:bookmarkStart w:id="752" w:name="_Toc433093313"/>
            <w:bookmarkStart w:id="753" w:name="_Toc433093471"/>
            <w:bookmarkStart w:id="754" w:name="_Toc440874700"/>
            <w:bookmarkStart w:id="755" w:name="_Toc448142255"/>
            <w:bookmarkStart w:id="756" w:name="_Toc448142412"/>
            <w:bookmarkStart w:id="757" w:name="_Toc458770248"/>
            <w:bookmarkStart w:id="758" w:name="_Toc459294216"/>
            <w:bookmarkStart w:id="759" w:name="_Toc463262709"/>
            <w:bookmarkStart w:id="760" w:name="_Toc468286783"/>
            <w:bookmarkStart w:id="761" w:name="_Toc481502829"/>
            <w:r>
              <w:t>[NPRR</w:t>
            </w:r>
            <w:r w:rsidR="004D1724">
              <w:t>1077</w:t>
            </w:r>
            <w:r>
              <w:t>:  Insert paragraph</w:t>
            </w:r>
            <w:r w:rsidR="004D1724">
              <w:t>s</w:t>
            </w:r>
            <w:r>
              <w:t xml:space="preserve"> (1</w:t>
            </w:r>
            <w:r w:rsidR="006D3418">
              <w:t>4</w:t>
            </w:r>
            <w:r>
              <w:t>)</w:t>
            </w:r>
            <w:r w:rsidR="004D1724">
              <w:t>-(16)</w:t>
            </w:r>
            <w:r>
              <w:t xml:space="preserve"> below upon system implementation:]</w:t>
            </w:r>
          </w:p>
          <w:p w14:paraId="28CA20C2" w14:textId="77777777" w:rsidR="004D1724" w:rsidRDefault="004D1724" w:rsidP="004D1724">
            <w:pPr>
              <w:spacing w:before="240" w:after="240"/>
              <w:ind w:left="720" w:hanging="720"/>
            </w:pPr>
            <w:r>
              <w:t>(14)</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174A0727" w:rsidR="004D1724" w:rsidRDefault="004D1724" w:rsidP="00847E53">
            <w:pPr>
              <w:spacing w:after="240"/>
              <w:ind w:left="720" w:hanging="720"/>
            </w:pPr>
            <w:r>
              <w:lastRenderedPageBreak/>
              <w:t>(15)</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70E26BC1" w14:textId="77777777" w:rsidR="004D1724" w:rsidRPr="00481338" w:rsidRDefault="004D1724" w:rsidP="004D1724">
            <w:pPr>
              <w:spacing w:after="240"/>
              <w:ind w:left="720" w:hanging="720"/>
            </w:pPr>
            <w:r>
              <w:t>(16)</w:t>
            </w:r>
            <w:r>
              <w:tab/>
              <w:t xml:space="preserve">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w:t>
            </w:r>
            <w:r w:rsidRPr="0044661A">
              <w:t>above</w:t>
            </w:r>
            <w:r>
              <w:t xml:space="preserve">.  </w:t>
            </w:r>
          </w:p>
          <w:p w14:paraId="0050A5E5" w14:textId="6B20EE89" w:rsidR="008E2BE2" w:rsidRPr="008E2BE2" w:rsidRDefault="008E2BE2" w:rsidP="006D3418">
            <w:pPr>
              <w:spacing w:after="240"/>
              <w:ind w:left="720" w:hanging="720"/>
            </w:pPr>
          </w:p>
        </w:tc>
      </w:tr>
    </w:tbl>
    <w:p w14:paraId="57F00A12" w14:textId="77777777" w:rsidR="005C6D56" w:rsidRDefault="005C6D56" w:rsidP="005C6D56">
      <w:pPr>
        <w:pStyle w:val="H3"/>
        <w:spacing w:before="0" w:after="0"/>
      </w:pPr>
      <w:bookmarkStart w:id="762"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696BE578" w:rsidR="005C6D56" w:rsidRDefault="005C6D56" w:rsidP="00CE1011">
            <w:pPr>
              <w:pStyle w:val="Instructions"/>
              <w:spacing w:before="120"/>
            </w:pPr>
            <w:r>
              <w:t>[NPRR885:  Insert paragraph (1</w:t>
            </w:r>
            <w:r w:rsidR="004D1724">
              <w:t>7</w:t>
            </w:r>
            <w:r>
              <w:t>) below upon system implementation:]</w:t>
            </w:r>
          </w:p>
          <w:p w14:paraId="7B68229C" w14:textId="6B4F156B" w:rsidR="005C6D56" w:rsidRPr="00B37C4B" w:rsidRDefault="005C6D56" w:rsidP="006D3418">
            <w:pPr>
              <w:spacing w:before="240" w:after="240"/>
              <w:ind w:left="720" w:hanging="720"/>
            </w:pPr>
            <w:r>
              <w:t>(1</w:t>
            </w:r>
            <w:r w:rsidR="004D1724">
              <w:t>7</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53F58821" w:rsidR="000C75ED" w:rsidRDefault="000C75ED" w:rsidP="00C952ED">
            <w:pPr>
              <w:pStyle w:val="Instructions"/>
              <w:spacing w:before="120"/>
            </w:pPr>
            <w:r>
              <w:t>[NPRR1029:  Insert paragraph (1</w:t>
            </w:r>
            <w:r w:rsidR="004D1724">
              <w:t>8</w:t>
            </w:r>
            <w:r>
              <w:t>) below upon system implementation:]</w:t>
            </w:r>
          </w:p>
          <w:p w14:paraId="29B2A3C8" w14:textId="7F044DE5" w:rsidR="000C75ED" w:rsidRDefault="000C75ED" w:rsidP="000C75ED">
            <w:pPr>
              <w:spacing w:before="240" w:after="240"/>
              <w:ind w:left="720" w:hanging="720"/>
            </w:pPr>
            <w:r>
              <w:t>(1</w:t>
            </w:r>
            <w:r w:rsidR="004D1724">
              <w:t>8</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bookmarkStart w:id="763" w:name="_Toc80174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3DF393F2" w:rsidR="00125072" w:rsidRDefault="00125072" w:rsidP="00425355">
            <w:pPr>
              <w:pStyle w:val="Instructions"/>
              <w:spacing w:before="120"/>
            </w:pPr>
            <w:r>
              <w:lastRenderedPageBreak/>
              <w:t>[NPRR995:  Insert paragraph (1</w:t>
            </w:r>
            <w:r w:rsidR="004D1724">
              <w:t>9</w:t>
            </w:r>
            <w:r>
              <w:t>) below upon system implementation:]</w:t>
            </w:r>
          </w:p>
          <w:p w14:paraId="073C40D3" w14:textId="447F801C" w:rsidR="00125072" w:rsidRPr="00125072" w:rsidRDefault="00125072" w:rsidP="00125072">
            <w:pPr>
              <w:spacing w:before="240" w:after="240"/>
              <w:ind w:left="720" w:hanging="720"/>
              <w:rPr>
                <w:iCs/>
              </w:rPr>
            </w:pPr>
            <w:r>
              <w:t>(1</w:t>
            </w:r>
            <w:r w:rsidR="004D1724">
              <w:t>9</w:t>
            </w:r>
            <w:r>
              <w:t>)</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r>
        <w:t>6.5.6</w:t>
      </w:r>
      <w:r>
        <w:tab/>
        <w:t>TSP and DSP Responsibilities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0FA240DD" w14:textId="77777777" w:rsidR="001F04FD" w:rsidRDefault="001F04FD" w:rsidP="001F04FD">
      <w:pPr>
        <w:pStyle w:val="BodyText"/>
        <w:ind w:left="720" w:hanging="720"/>
      </w:pPr>
      <w:bookmarkStart w:id="76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765" w:name="_Toc397504954"/>
            <w:bookmarkStart w:id="766" w:name="_Toc402357082"/>
            <w:bookmarkStart w:id="767" w:name="_Toc422486462"/>
            <w:bookmarkStart w:id="768" w:name="_Toc433093314"/>
            <w:bookmarkStart w:id="769" w:name="_Toc433093472"/>
            <w:bookmarkStart w:id="770" w:name="_Toc440874701"/>
            <w:bookmarkStart w:id="771" w:name="_Toc448142256"/>
            <w:bookmarkStart w:id="772" w:name="_Toc448142413"/>
            <w:bookmarkStart w:id="773" w:name="_Toc458770249"/>
            <w:bookmarkStart w:id="774" w:name="_Toc459294217"/>
            <w:bookmarkStart w:id="775" w:name="_Toc463262710"/>
            <w:bookmarkStart w:id="776" w:name="_Toc468286784"/>
            <w:bookmarkStart w:id="777" w:name="_Toc481502830"/>
            <w:bookmarkStart w:id="778" w:name="_Toc496079998"/>
            <w:bookmarkStart w:id="779" w:name="_Toc80174685"/>
            <w:bookmarkEnd w:id="764"/>
            <w:r>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780" w:name="_Toc65151690"/>
            <w:bookmarkStart w:id="781" w:name="_Toc65151658"/>
            <w:r>
              <w:t>6.5.6</w:t>
            </w:r>
            <w:r>
              <w:tab/>
              <w:t>TSP, TO, DCTO, and DSP Responsibilities</w:t>
            </w:r>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 xml:space="preserve">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w:t>
            </w:r>
            <w:r>
              <w:lastRenderedPageBreak/>
              <w:t>its reactive capability, including any change to the operation mode of the DC Tie Facility’s voltage control system or any temporary transmission voltage limit changes.</w:t>
            </w:r>
            <w:bookmarkEnd w:id="780"/>
            <w:bookmarkEnd w:id="781"/>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r>
        <w:lastRenderedPageBreak/>
        <w:t>6.5.7</w:t>
      </w:r>
      <w:r>
        <w:tab/>
        <w:t>Energy Dispatch Methodology</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630A065C" w14:textId="77777777" w:rsidR="001F04FD" w:rsidRDefault="001F04FD" w:rsidP="001F04FD">
      <w:pPr>
        <w:pStyle w:val="BodyText"/>
        <w:ind w:left="720" w:hanging="720"/>
      </w:pPr>
      <w:r>
        <w:t>(1)</w:t>
      </w:r>
      <w:r>
        <w:tab/>
        <w:t>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782" w:name="_Toc73216016"/>
            <w:bookmarkStart w:id="783" w:name="_Toc74137334"/>
            <w:bookmarkStart w:id="784" w:name="_Toc397504955"/>
            <w:bookmarkStart w:id="785" w:name="_Toc402357083"/>
            <w:bookmarkStart w:id="786" w:name="_Toc422486463"/>
            <w:bookmarkStart w:id="787" w:name="_Toc433093315"/>
            <w:bookmarkStart w:id="788" w:name="_Toc433093473"/>
            <w:bookmarkStart w:id="789" w:name="_Toc440874702"/>
            <w:bookmarkStart w:id="790" w:name="_Toc448142257"/>
            <w:bookmarkStart w:id="791" w:name="_Toc448142414"/>
            <w:bookmarkStart w:id="792" w:name="_Toc458770250"/>
            <w:bookmarkStart w:id="793" w:name="_Toc459294218"/>
            <w:bookmarkStart w:id="794" w:name="_Toc463262711"/>
            <w:bookmarkStart w:id="795" w:name="_Toc468286785"/>
            <w:bookmarkStart w:id="796" w:name="_Toc481502831"/>
            <w:bookmarkStart w:id="797"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798" w:name="_Toc60040600"/>
            <w:bookmarkStart w:id="799" w:name="_Toc65151660"/>
            <w:bookmarkStart w:id="800" w:name="_Toc80174686"/>
            <w:r w:rsidRPr="003161DC">
              <w:rPr>
                <w:b/>
                <w:bCs/>
                <w:i/>
              </w:rPr>
              <w:t>6.5.7</w:t>
            </w:r>
            <w:r w:rsidRPr="003161DC">
              <w:rPr>
                <w:b/>
                <w:bCs/>
                <w:i/>
              </w:rPr>
              <w:tab/>
            </w:r>
            <w:r>
              <w:rPr>
                <w:b/>
                <w:bCs/>
                <w:i/>
              </w:rPr>
              <w:t>Real-Time Sequence</w:t>
            </w:r>
            <w:r w:rsidRPr="003161DC">
              <w:rPr>
                <w:b/>
                <w:bCs/>
                <w:i/>
              </w:rPr>
              <w:t xml:space="preserve"> Methodology</w:t>
            </w:r>
            <w:bookmarkEnd w:id="798"/>
            <w:bookmarkEnd w:id="799"/>
            <w:bookmarkEnd w:id="800"/>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01" w:name="_Toc80174687"/>
      <w:r>
        <w:lastRenderedPageBreak/>
        <w:t>6.5.7.1</w:t>
      </w:r>
      <w:r>
        <w:tab/>
        <w:t>Real-Time Sequence</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801"/>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02" w:name="_Toc397504956"/>
      <w:bookmarkStart w:id="803" w:name="_Toc402357084"/>
      <w:bookmarkStart w:id="804" w:name="_Toc422486464"/>
      <w:bookmarkStart w:id="805" w:name="_Toc433093316"/>
      <w:bookmarkStart w:id="806" w:name="_Toc433093474"/>
      <w:bookmarkStart w:id="807" w:name="_Toc440874703"/>
      <w:bookmarkStart w:id="808" w:name="_Toc448142258"/>
      <w:bookmarkStart w:id="809" w:name="_Toc448142415"/>
      <w:bookmarkStart w:id="810" w:name="_Toc458770251"/>
      <w:bookmarkStart w:id="811" w:name="_Toc459294219"/>
      <w:bookmarkStart w:id="812" w:name="_Toc463262712"/>
      <w:bookmarkStart w:id="813" w:name="_Toc468286786"/>
      <w:bookmarkStart w:id="814" w:name="_Toc481502832"/>
      <w:bookmarkStart w:id="815" w:name="_Toc496080000"/>
      <w:bookmarkStart w:id="816" w:name="_Toc80174688"/>
      <w:r>
        <w:t>6.5.7.1.1</w:t>
      </w:r>
      <w:r>
        <w:tab/>
        <w:t>SCADA Telemetry</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817" w:name="_Toc74137336"/>
      <w:bookmarkStart w:id="818" w:name="_Toc397504957"/>
      <w:bookmarkStart w:id="819" w:name="_Toc402357085"/>
      <w:bookmarkStart w:id="820" w:name="_Toc422486465"/>
      <w:bookmarkStart w:id="821" w:name="_Toc433093317"/>
      <w:bookmarkStart w:id="822" w:name="_Toc433093475"/>
      <w:bookmarkStart w:id="823" w:name="_Toc440874704"/>
      <w:bookmarkStart w:id="824" w:name="_Toc448142259"/>
      <w:bookmarkStart w:id="825" w:name="_Toc448142416"/>
      <w:bookmarkStart w:id="826" w:name="_Toc458770252"/>
      <w:bookmarkStart w:id="827" w:name="_Toc459294220"/>
      <w:bookmarkStart w:id="828" w:name="_Toc463262713"/>
      <w:bookmarkStart w:id="829" w:name="_Toc468286787"/>
      <w:bookmarkStart w:id="830" w:name="_Toc481502833"/>
      <w:bookmarkStart w:id="831" w:name="_Toc496080001"/>
      <w:bookmarkStart w:id="832" w:name="_Toc80174689"/>
      <w:r>
        <w:t>6.5.7.1.2</w:t>
      </w:r>
      <w:r>
        <w:tab/>
        <w:t>Network Topology Builder</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833" w:name="_Toc397504958"/>
      <w:bookmarkStart w:id="834" w:name="_Toc402357086"/>
      <w:bookmarkStart w:id="835" w:name="_Toc422486466"/>
      <w:bookmarkStart w:id="836" w:name="_Toc433093318"/>
      <w:bookmarkStart w:id="837" w:name="_Toc433093476"/>
      <w:bookmarkStart w:id="838" w:name="_Toc440874705"/>
      <w:bookmarkStart w:id="839" w:name="_Toc448142260"/>
      <w:bookmarkStart w:id="840" w:name="_Toc448142417"/>
      <w:bookmarkStart w:id="841" w:name="_Toc458770253"/>
      <w:bookmarkStart w:id="842" w:name="_Toc459294221"/>
      <w:bookmarkStart w:id="843" w:name="_Toc463262714"/>
      <w:bookmarkStart w:id="844" w:name="_Toc468286788"/>
      <w:bookmarkStart w:id="845" w:name="_Toc481502834"/>
      <w:bookmarkStart w:id="846" w:name="_Toc496080002"/>
      <w:bookmarkStart w:id="847" w:name="_Toc80174690"/>
      <w:r>
        <w:lastRenderedPageBreak/>
        <w:t>6.5.7.1.3</w:t>
      </w:r>
      <w:r>
        <w:tab/>
        <w:t>Bus Load Forecast</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848" w:name="_Toc74137337"/>
      <w:bookmarkStart w:id="849" w:name="_Toc397504959"/>
      <w:bookmarkStart w:id="850" w:name="_Toc402357087"/>
      <w:bookmarkStart w:id="851" w:name="_Toc422486467"/>
      <w:bookmarkStart w:id="852" w:name="_Toc433093319"/>
      <w:bookmarkStart w:id="853" w:name="_Toc433093477"/>
      <w:bookmarkStart w:id="854" w:name="_Toc440874706"/>
      <w:bookmarkStart w:id="855" w:name="_Toc448142261"/>
      <w:bookmarkStart w:id="856" w:name="_Toc448142418"/>
      <w:bookmarkStart w:id="857" w:name="_Toc458770254"/>
      <w:bookmarkStart w:id="858" w:name="_Toc459294222"/>
      <w:bookmarkStart w:id="859" w:name="_Toc463262715"/>
      <w:bookmarkStart w:id="860" w:name="_Toc468286789"/>
      <w:bookmarkStart w:id="861" w:name="_Toc481502835"/>
      <w:bookmarkStart w:id="862" w:name="_Toc496080003"/>
      <w:bookmarkStart w:id="863" w:name="_Toc80174691"/>
      <w:r>
        <w:t>6.5.7.1.4</w:t>
      </w:r>
      <w:r>
        <w:tab/>
        <w:t>State Estimator</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864" w:name="_Toc397504960"/>
      <w:bookmarkStart w:id="865" w:name="_Toc402357088"/>
      <w:bookmarkStart w:id="866" w:name="_Toc422486468"/>
      <w:bookmarkStart w:id="867" w:name="_Toc433093320"/>
      <w:bookmarkStart w:id="868" w:name="_Toc433093478"/>
      <w:bookmarkStart w:id="869" w:name="_Toc440874707"/>
      <w:bookmarkStart w:id="870" w:name="_Toc448142262"/>
      <w:bookmarkStart w:id="871" w:name="_Toc448142419"/>
      <w:bookmarkStart w:id="872" w:name="_Toc458770255"/>
      <w:bookmarkStart w:id="873" w:name="_Toc459294223"/>
      <w:bookmarkStart w:id="874" w:name="_Toc463262716"/>
      <w:bookmarkStart w:id="875" w:name="_Toc468286790"/>
      <w:bookmarkStart w:id="876" w:name="_Toc481502836"/>
      <w:bookmarkStart w:id="877" w:name="_Toc496080004"/>
      <w:bookmarkStart w:id="878" w:name="_Toc80174692"/>
      <w:r>
        <w:t>6.5.7.1.5</w:t>
      </w:r>
      <w:r>
        <w:tab/>
        <w:t>Topology Consistency Analyzer</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879" w:name="_Toc397504961"/>
            <w:bookmarkStart w:id="880" w:name="_Toc402357089"/>
            <w:bookmarkStart w:id="881" w:name="_Toc422486469"/>
            <w:bookmarkStart w:id="882" w:name="_Toc433093321"/>
            <w:bookmarkStart w:id="883" w:name="_Toc433093479"/>
            <w:bookmarkStart w:id="884" w:name="_Toc440874708"/>
            <w:bookmarkStart w:id="885" w:name="_Toc448142263"/>
            <w:bookmarkStart w:id="886" w:name="_Toc448142420"/>
            <w:bookmarkStart w:id="887" w:name="_Toc458770256"/>
            <w:bookmarkStart w:id="888" w:name="_Toc459294224"/>
            <w:bookmarkStart w:id="889" w:name="_Toc463262717"/>
            <w:bookmarkStart w:id="890" w:name="_Toc468286791"/>
            <w:bookmarkStart w:id="891" w:name="_Toc481502837"/>
            <w:bookmarkStart w:id="892"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t>
            </w:r>
            <w:r w:rsidRPr="00E55E72">
              <w:lastRenderedPageBreak/>
              <w:t>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893" w:name="_Toc80174693"/>
      <w:r>
        <w:lastRenderedPageBreak/>
        <w:t>6.5.7.1.6</w:t>
      </w:r>
      <w:r>
        <w:tab/>
        <w:t>Breakers/Switch Status Alarm Processor and Forced Outage Detection Processor</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894" w:name="_Toc397504962"/>
      <w:bookmarkStart w:id="895" w:name="_Toc402357090"/>
      <w:bookmarkStart w:id="896" w:name="_Toc422486470"/>
      <w:bookmarkStart w:id="897" w:name="_Toc433093322"/>
      <w:bookmarkStart w:id="898" w:name="_Toc433093480"/>
      <w:bookmarkStart w:id="899" w:name="_Toc440874709"/>
      <w:bookmarkStart w:id="900" w:name="_Toc448142264"/>
      <w:bookmarkStart w:id="901" w:name="_Toc448142421"/>
      <w:bookmarkStart w:id="902" w:name="_Toc458770257"/>
      <w:bookmarkStart w:id="903" w:name="_Toc459294225"/>
      <w:bookmarkStart w:id="904" w:name="_Toc463262718"/>
      <w:bookmarkStart w:id="905" w:name="_Toc468286792"/>
      <w:bookmarkStart w:id="906" w:name="_Toc481502838"/>
      <w:bookmarkStart w:id="907" w:name="_Toc496080006"/>
      <w:bookmarkStart w:id="908" w:name="_Toc80174694"/>
      <w:r>
        <w:t>6.5.7.1.7</w:t>
      </w:r>
      <w:r>
        <w:tab/>
        <w:t>Real-Time Weather and Dynamic Rating Processor</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09" w:name="_Toc397504963"/>
      <w:bookmarkStart w:id="910" w:name="_Toc402357091"/>
      <w:bookmarkStart w:id="911" w:name="_Toc422486471"/>
      <w:bookmarkStart w:id="912" w:name="_Toc433093323"/>
      <w:bookmarkStart w:id="913" w:name="_Toc433093481"/>
      <w:bookmarkStart w:id="914" w:name="_Toc440874710"/>
      <w:bookmarkStart w:id="915" w:name="_Toc448142265"/>
      <w:bookmarkStart w:id="916" w:name="_Toc448142422"/>
      <w:bookmarkStart w:id="917" w:name="_Toc458770258"/>
      <w:bookmarkStart w:id="918" w:name="_Toc459294226"/>
      <w:bookmarkStart w:id="919" w:name="_Toc463262719"/>
      <w:bookmarkStart w:id="920" w:name="_Toc468286793"/>
      <w:bookmarkStart w:id="921" w:name="_Toc481502839"/>
      <w:bookmarkStart w:id="922" w:name="_Toc496080007"/>
      <w:bookmarkStart w:id="923" w:name="_Toc80174695"/>
      <w:r>
        <w:t>6.5.7.1.8</w:t>
      </w:r>
      <w:r>
        <w:tab/>
        <w:t>Overload Alarm Processor</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924" w:name="_Toc397504964"/>
      <w:bookmarkStart w:id="925" w:name="_Toc402357092"/>
      <w:bookmarkStart w:id="926" w:name="_Toc422486472"/>
      <w:bookmarkStart w:id="927" w:name="_Toc433093324"/>
      <w:bookmarkStart w:id="928" w:name="_Toc433093482"/>
      <w:bookmarkStart w:id="929" w:name="_Toc440874711"/>
      <w:bookmarkStart w:id="930" w:name="_Toc448142266"/>
      <w:bookmarkStart w:id="931" w:name="_Toc448142423"/>
      <w:bookmarkStart w:id="932" w:name="_Toc458770259"/>
      <w:bookmarkStart w:id="933" w:name="_Toc459294227"/>
      <w:bookmarkStart w:id="934" w:name="_Toc463262720"/>
      <w:bookmarkStart w:id="935" w:name="_Toc468286794"/>
      <w:bookmarkStart w:id="936" w:name="_Toc481502840"/>
      <w:bookmarkStart w:id="937" w:name="_Toc496080008"/>
      <w:bookmarkStart w:id="938" w:name="_Toc80174696"/>
      <w:r>
        <w:lastRenderedPageBreak/>
        <w:t>6.5.7.1.9</w:t>
      </w:r>
      <w:r>
        <w:tab/>
        <w:t>Contingency List and Contingency Screening</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t xml:space="preserve"> </w:t>
      </w:r>
    </w:p>
    <w:p w14:paraId="6F30FAF9" w14:textId="77777777" w:rsidR="001F04FD" w:rsidRDefault="001F04FD" w:rsidP="001F04FD">
      <w:pPr>
        <w:pStyle w:val="BodyTextNumbered"/>
      </w:pPr>
      <w:r>
        <w:t>(1)</w:t>
      </w:r>
      <w:r>
        <w:tab/>
        <w:t>For the Real-Time Sequence, ERCOT may select relevant contingencies from a standard contingency list previously developed by ERCOT under Section 5.5.1, Security 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939" w:name="_Toc74137343"/>
      <w:bookmarkStart w:id="940" w:name="_Toc397504965"/>
      <w:bookmarkStart w:id="941" w:name="_Toc402357093"/>
      <w:bookmarkStart w:id="942" w:name="_Toc422486473"/>
      <w:bookmarkStart w:id="943" w:name="_Toc433093325"/>
      <w:bookmarkStart w:id="944" w:name="_Toc433093483"/>
      <w:bookmarkStart w:id="945" w:name="_Toc440874712"/>
      <w:bookmarkStart w:id="946" w:name="_Toc448142267"/>
      <w:bookmarkStart w:id="947" w:name="_Toc448142424"/>
      <w:bookmarkStart w:id="948" w:name="_Toc458770260"/>
      <w:bookmarkStart w:id="949" w:name="_Toc459294228"/>
      <w:bookmarkStart w:id="950" w:name="_Toc463262721"/>
      <w:bookmarkStart w:id="951" w:name="_Toc468286795"/>
      <w:bookmarkStart w:id="952" w:name="_Toc481502841"/>
      <w:bookmarkStart w:id="953" w:name="_Toc496080009"/>
      <w:bookmarkStart w:id="954" w:name="_Toc80174697"/>
      <w:r>
        <w:t>6.5.7.1.10</w:t>
      </w:r>
      <w:r>
        <w:tab/>
        <w:t>Network Security Analysis Processor</w:t>
      </w:r>
      <w:bookmarkEnd w:id="939"/>
      <w:r>
        <w:t xml:space="preserve"> and Security Violation Alarm</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lastRenderedPageBreak/>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 xml:space="preserve">)(a) above.  Analysis should be made to </w:t>
      </w:r>
      <w:r w:rsidRPr="00E41B9C">
        <w:lastRenderedPageBreak/>
        <w:t>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955" w:name="_Toc397504966"/>
      <w:bookmarkStart w:id="956" w:name="_Toc402357094"/>
      <w:bookmarkStart w:id="957" w:name="_Toc422486474"/>
      <w:bookmarkStart w:id="958" w:name="_Toc433093326"/>
      <w:bookmarkStart w:id="959" w:name="_Toc433093484"/>
      <w:bookmarkStart w:id="960" w:name="_Toc440874713"/>
      <w:bookmarkStart w:id="961" w:name="_Toc448142268"/>
      <w:bookmarkStart w:id="962" w:name="_Toc448142425"/>
      <w:bookmarkStart w:id="963" w:name="_Toc458770261"/>
      <w:bookmarkStart w:id="964" w:name="_Toc459294229"/>
      <w:bookmarkStart w:id="965" w:name="_Toc463262722"/>
      <w:bookmarkStart w:id="966" w:name="_Toc468286796"/>
      <w:bookmarkStart w:id="967" w:name="_Toc481502842"/>
      <w:bookmarkStart w:id="968" w:name="_Toc496080010"/>
      <w:bookmarkStart w:id="969" w:name="_Toc80174698"/>
      <w:r>
        <w:t>6.5.7.1.11</w:t>
      </w:r>
      <w:r>
        <w:tab/>
        <w:t>Transmission Network and Power Balance Constraint Management</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77777777" w:rsidR="001F04FD" w:rsidRDefault="001F04FD" w:rsidP="00303EF0">
      <w:pPr>
        <w:pStyle w:val="BodyTextNumbered"/>
      </w:pPr>
      <w:r>
        <w:t>(2)</w:t>
      </w:r>
      <w:r>
        <w:tab/>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77777777" w:rsidR="001F04FD" w:rsidRDefault="001F04FD" w:rsidP="001F04FD">
      <w:pPr>
        <w:pStyle w:val="BodyTextNumbered"/>
      </w:pPr>
      <w:r>
        <w:t>(3)</w:t>
      </w:r>
      <w:r>
        <w:tab/>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5F6847C0" w14:textId="77777777" w:rsidR="001F04FD" w:rsidRDefault="001F04FD" w:rsidP="001F04FD">
      <w:pPr>
        <w:pStyle w:val="BodyTextNumbered"/>
        <w:rPr>
          <w:iCs/>
        </w:rPr>
      </w:pPr>
      <w:r>
        <w:t>(4)</w:t>
      </w:r>
      <w:r>
        <w:tab/>
      </w:r>
      <w:r w:rsidRPr="00D661BC">
        <w:rPr>
          <w:iCs/>
        </w:rPr>
        <w:t xml:space="preserve">ERCOT shall determine the methodology for setting maximum Shadow Prices for network constraints and for the power balance constraint.  Following review and recommendation by </w:t>
      </w:r>
      <w:r>
        <w:rPr>
          <w:iCs/>
        </w:rPr>
        <w:t>the Technical Advisory Committee (</w:t>
      </w:r>
      <w:r w:rsidRPr="00D661BC">
        <w:rPr>
          <w:iCs/>
        </w:rPr>
        <w:t>TAC</w:t>
      </w:r>
      <w:r>
        <w:rPr>
          <w:iCs/>
        </w:rPr>
        <w:t>), the ERCOT Board shall review the recommendation and approve a final methodology.</w:t>
      </w:r>
    </w:p>
    <w:p w14:paraId="3E957F45" w14:textId="5E4EA036" w:rsidR="001F04FD" w:rsidRDefault="001F04FD" w:rsidP="001F04FD">
      <w:pPr>
        <w:pStyle w:val="BodyTextNumbered"/>
      </w:pPr>
      <w:r>
        <w:rPr>
          <w:iCs/>
        </w:rPr>
        <w:t>(5)</w:t>
      </w:r>
      <w:r>
        <w:rPr>
          <w:iCs/>
        </w:rPr>
        <w:tab/>
      </w:r>
      <w:r w:rsidRPr="000E3721">
        <w:rPr>
          <w:iCs/>
        </w:rPr>
        <w:t xml:space="preserve">The </w:t>
      </w:r>
      <w:r>
        <w:rPr>
          <w:iCs/>
        </w:rPr>
        <w:t xml:space="preserve">process </w:t>
      </w:r>
      <w:r w:rsidRPr="000E3721">
        <w:rPr>
          <w:iCs/>
        </w:rPr>
        <w:t xml:space="preserve">for setting the maximum Shadow Prices as described above shall </w:t>
      </w:r>
      <w:r>
        <w:rPr>
          <w:iCs/>
        </w:rPr>
        <w:t>require ERCOT to obtain</w:t>
      </w:r>
      <w:r w:rsidRPr="000E3721">
        <w:rPr>
          <w:iCs/>
        </w:rPr>
        <w:t xml:space="preserve"> </w:t>
      </w:r>
      <w:r>
        <w:rPr>
          <w:iCs/>
        </w:rPr>
        <w:t xml:space="preserve">ERCOT </w:t>
      </w:r>
      <w:r w:rsidRPr="000E3721">
        <w:rPr>
          <w:iCs/>
        </w:rPr>
        <w:t xml:space="preserve">Board approval of the values assigned to these caps along with the effective date for application of the cap.  Within two Business Days following </w:t>
      </w:r>
      <w:r>
        <w:rPr>
          <w:iCs/>
        </w:rPr>
        <w:t xml:space="preserve">approval by the </w:t>
      </w:r>
      <w:r w:rsidRPr="000E3721">
        <w:rPr>
          <w:iCs/>
        </w:rPr>
        <w:t xml:space="preserve">ERCOT Board, ERCOT shall post </w:t>
      </w:r>
      <w:r>
        <w:rPr>
          <w:iCs/>
        </w:rPr>
        <w:t xml:space="preserve">the Shadow Price caps and effective dates on the </w:t>
      </w:r>
      <w:r w:rsidR="0007207E">
        <w:t>ERCOT website</w:t>
      </w:r>
      <w:r>
        <w:rPr>
          <w:iCs/>
        </w:rPr>
        <w:t>.</w:t>
      </w:r>
    </w:p>
    <w:p w14:paraId="084050D6" w14:textId="77777777" w:rsidR="001F04FD" w:rsidRDefault="001F04FD" w:rsidP="001F04FD">
      <w:pPr>
        <w:spacing w:after="240"/>
        <w:ind w:left="720" w:hanging="720"/>
      </w:pPr>
      <w:r>
        <w:t>(6)</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39DAF368" w:rsidR="00142463" w:rsidRDefault="00142463" w:rsidP="004510FA">
            <w:pPr>
              <w:pStyle w:val="Instructions"/>
              <w:spacing w:before="120"/>
            </w:pPr>
            <w:bookmarkStart w:id="970" w:name="_Toc397504967"/>
            <w:bookmarkStart w:id="971" w:name="_Toc402357095"/>
            <w:bookmarkStart w:id="972" w:name="_Toc422486475"/>
            <w:bookmarkStart w:id="973" w:name="_Toc433093327"/>
            <w:bookmarkStart w:id="974" w:name="_Toc433093485"/>
            <w:bookmarkStart w:id="975" w:name="_Toc440874714"/>
            <w:bookmarkStart w:id="976" w:name="_Toc448142269"/>
            <w:bookmarkStart w:id="977" w:name="_Toc448142426"/>
            <w:bookmarkStart w:id="978" w:name="_Toc458770262"/>
            <w:bookmarkStart w:id="979" w:name="_Toc459294230"/>
            <w:bookmarkStart w:id="980" w:name="_Toc463262723"/>
            <w:bookmarkStart w:id="981" w:name="_Toc468286797"/>
            <w:bookmarkStart w:id="982" w:name="_Toc481502843"/>
            <w:bookmarkStart w:id="983" w:name="_Toc496080011"/>
            <w:r>
              <w:lastRenderedPageBreak/>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77777777" w:rsidR="00142463" w:rsidRPr="00B37C4B" w:rsidRDefault="00142463" w:rsidP="00142463">
            <w:pPr>
              <w:spacing w:after="240"/>
              <w:ind w:left="720" w:hanging="720"/>
            </w:pPr>
            <w:r w:rsidRPr="00E55E72">
              <w:t>(6)</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984" w:name="_Toc80174699"/>
      <w:r>
        <w:t>6.5.7.1.12</w:t>
      </w:r>
      <w:r>
        <w:tab/>
        <w:t>Resource Limits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lastRenderedPageBreak/>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77777777" w:rsidR="001F04FD" w:rsidRPr="006A6281" w:rsidRDefault="001F04FD" w:rsidP="001F04FD">
      <w:pPr>
        <w:pStyle w:val="List"/>
      </w:pPr>
      <w:r w:rsidRPr="006A6281">
        <w:t>(b)</w:t>
      </w:r>
      <w:r w:rsidRPr="006A6281">
        <w:tab/>
        <w:t>For Controllable Load Resources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985" w:name="_Toc397504968"/>
            <w:bookmarkStart w:id="986" w:name="_Toc402357096"/>
            <w:bookmarkStart w:id="987" w:name="_Toc422486476"/>
            <w:bookmarkStart w:id="988" w:name="_Toc433093328"/>
            <w:bookmarkStart w:id="989" w:name="_Toc433093486"/>
            <w:bookmarkStart w:id="990" w:name="_Toc440874715"/>
            <w:bookmarkStart w:id="991" w:name="_Toc448142270"/>
            <w:bookmarkStart w:id="992" w:name="_Toc448142427"/>
            <w:bookmarkStart w:id="993" w:name="_Toc458770263"/>
            <w:bookmarkStart w:id="994" w:name="_Toc459294231"/>
            <w:bookmarkStart w:id="995" w:name="_Toc463262724"/>
            <w:bookmarkStart w:id="996" w:name="_Toc468286798"/>
            <w:bookmarkStart w:id="997" w:name="_Toc481502844"/>
            <w:bookmarkStart w:id="998"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999" w:name="_Toc60040614"/>
            <w:bookmarkStart w:id="1000" w:name="_Toc65151674"/>
            <w:bookmarkStart w:id="1001" w:name="_Toc80174700"/>
            <w:r w:rsidRPr="003161DC">
              <w:rPr>
                <w:b/>
                <w:bCs/>
                <w:i/>
                <w:iCs/>
                <w:szCs w:val="26"/>
              </w:rPr>
              <w:t>6.5.7.1.12</w:t>
            </w:r>
            <w:r w:rsidRPr="003161DC">
              <w:rPr>
                <w:b/>
                <w:bCs/>
                <w:i/>
                <w:iCs/>
                <w:szCs w:val="26"/>
              </w:rPr>
              <w:tab/>
              <w:t>Resource Limits</w:t>
            </w:r>
            <w:bookmarkEnd w:id="999"/>
            <w:bookmarkEnd w:id="1000"/>
            <w:bookmarkEnd w:id="1001"/>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lastRenderedPageBreak/>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7777777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Controllable Load Resources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lastRenderedPageBreak/>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02" w:name="_Toc80174701"/>
      <w:r>
        <w:lastRenderedPageBreak/>
        <w:t>6.5.7.1.13</w:t>
      </w:r>
      <w:r>
        <w:tab/>
        <w:t>Data Inputs and Outputs for the Real-Time Sequence and SCED</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1002"/>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lastRenderedPageBreak/>
              <w:t>(c)</w:t>
            </w:r>
            <w:r w:rsidRPr="00E55E72">
              <w:tab/>
              <w:t>Transmission Element ratings from TSPs and DCTOs</w:t>
            </w:r>
            <w:r>
              <w:t>;</w:t>
            </w:r>
          </w:p>
        </w:tc>
      </w:tr>
    </w:tbl>
    <w:p w14:paraId="5EA1F168" w14:textId="77777777" w:rsidR="001F04FD" w:rsidRDefault="001F04FD" w:rsidP="0099247E">
      <w:pPr>
        <w:pStyle w:val="List2"/>
        <w:spacing w:before="240"/>
      </w:pPr>
      <w:r>
        <w:lastRenderedPageBreak/>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lastRenderedPageBreak/>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p w14:paraId="483A1A5C" w14:textId="77777777" w:rsidR="001F04FD" w:rsidRDefault="001F04FD" w:rsidP="007C7690">
      <w:pPr>
        <w:pStyle w:val="List"/>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t>(b)</w:t>
      </w:r>
      <w:r w:rsidRPr="00AC0F26">
        <w:tab/>
        <w:t>Hourly transformer flows, voltages and tap positions from the State Estimator, excluding transformer flows, voltages, and tap positions for Private Use Networks.</w:t>
      </w:r>
    </w:p>
    <w:p w14:paraId="66970CD2" w14:textId="77777777" w:rsidR="001F04FD" w:rsidRDefault="001F04FD" w:rsidP="001F04FD">
      <w:pPr>
        <w:spacing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 xml:space="preserve">ay if it determines </w:t>
      </w:r>
      <w:r w:rsidRPr="00730AC4">
        <w:rPr>
          <w:iCs/>
        </w:rPr>
        <w:lastRenderedPageBreak/>
        <w:t>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77777777" w:rsidR="001F04FD" w:rsidRPr="00234129" w:rsidRDefault="00C57701" w:rsidP="00C57701">
      <w:pPr>
        <w:spacing w:after="240"/>
        <w:ind w:left="720" w:hanging="720"/>
        <w:rPr>
          <w:iCs/>
        </w:rPr>
      </w:pPr>
      <w:r>
        <w:rPr>
          <w:iCs/>
        </w:rPr>
        <w:t>(10)</w:t>
      </w:r>
      <w:r>
        <w:rPr>
          <w:iCs/>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w:t>
      </w:r>
      <w:r w:rsidR="000E3A0F">
        <w:rPr>
          <w:iCs/>
        </w:rPr>
        <w:t>7</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03" w:name="_Toc397504969"/>
      <w:bookmarkStart w:id="1004" w:name="_Toc402357097"/>
      <w:bookmarkStart w:id="1005" w:name="_Toc422486477"/>
      <w:bookmarkStart w:id="1006" w:name="_Toc433093329"/>
      <w:bookmarkStart w:id="1007" w:name="_Toc433093487"/>
      <w:bookmarkStart w:id="1008" w:name="_Toc440874716"/>
      <w:bookmarkStart w:id="1009" w:name="_Toc448142271"/>
      <w:bookmarkStart w:id="1010" w:name="_Toc448142428"/>
      <w:bookmarkStart w:id="1011" w:name="_Toc458770264"/>
      <w:bookmarkStart w:id="1012" w:name="_Toc459294232"/>
      <w:bookmarkStart w:id="1013" w:name="_Toc463262725"/>
      <w:bookmarkStart w:id="1014" w:name="_Toc468286799"/>
      <w:bookmarkStart w:id="1015" w:name="_Toc481502845"/>
      <w:bookmarkStart w:id="1016" w:name="_Toc496080013"/>
      <w:bookmarkStart w:id="1017" w:name="_Toc80174702"/>
      <w:bookmarkStart w:id="1018" w:name="_Toc74137345"/>
      <w:bookmarkStart w:id="1019" w:name="_Toc73216017"/>
      <w:r>
        <w:t>6.5.7.2</w:t>
      </w:r>
      <w:r>
        <w:tab/>
        <w:t>Resource Limit Calculator</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77777777" w:rsidR="001F04FD" w:rsidRDefault="001F04FD" w:rsidP="001F04FD">
      <w:pPr>
        <w:pStyle w:val="BodyTextNumbered"/>
      </w:pPr>
      <w:r>
        <w:t>(2)</w:t>
      </w:r>
      <w:r>
        <w:tab/>
        <w:t>The figures below illustrate how the Resource Limit Calculator determines the Resource limits for Generation and Load Resources:</w:t>
      </w:r>
    </w:p>
    <w:p w14:paraId="6F3D8233" w14:textId="435DE01D"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77777777" w:rsidR="00847E53" w:rsidRDefault="00847E53" w:rsidP="001F04FD">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ruBtoAALM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4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77777777" w:rsidR="00847E53" w:rsidRDefault="00847E53" w:rsidP="001F04FD">
                        <w:r>
                          <w:rPr>
                            <w:color w:val="000000"/>
                            <w:sz w:val="16"/>
                            <w:szCs w:val="16"/>
                          </w:rPr>
                          <w:t xml:space="preserve">Responsive, 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77777777" w:rsidR="00847E53" w:rsidRDefault="00847E53" w:rsidP="001F04FD">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77777777" w:rsidR="00847E53" w:rsidRDefault="00847E53" w:rsidP="001F04FD">
                        <w:r>
                          <w:rPr>
                            <w:color w:val="000000"/>
                            <w:sz w:val="16"/>
                            <w:szCs w:val="16"/>
                          </w:rPr>
                          <w:t>Ancillary Services Provided: Reg-Up, RRS,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46F30FA7" w14:textId="77777777" w:rsidR="001F04FD" w:rsidRDefault="001F04FD" w:rsidP="00043D95">
      <w:pPr>
        <w:pStyle w:val="BodyTextNumbered"/>
        <w:spacing w:before="240"/>
      </w:pPr>
      <w:r>
        <w:t>(3)</w:t>
      </w:r>
      <w:r>
        <w:tab/>
        <w:t>For Generation Resources, HASL is calculated as follows:</w:t>
      </w:r>
    </w:p>
    <w:p w14:paraId="75AC4737" w14:textId="77777777" w:rsidR="00C3334D"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(RRSTELEM + RUSTELEM + NSRSTELEM</w:t>
      </w:r>
      <w:r w:rsidRPr="00AC321B">
        <w:rPr>
          <w:lang w:val="de-DE"/>
        </w:rPr>
        <w:t xml:space="preserve"> +NFRCTELEM</w:t>
      </w:r>
      <w:r>
        <w:rPr>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777777" w:rsidR="001F04FD" w:rsidRDefault="00470AB8" w:rsidP="00470AB8">
            <w:pPr>
              <w:pStyle w:val="TableBody"/>
            </w:pPr>
            <w:r>
              <w:t>RRS</w:t>
            </w:r>
            <w:r w:rsidR="001F04FD">
              <w:t xml:space="preserve"> Ancillary Service Schedule provided by 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77777777"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lastRenderedPageBreak/>
              <w:t>NSRSTELEM</w:t>
            </w:r>
          </w:p>
        </w:tc>
        <w:tc>
          <w:tcPr>
            <w:tcW w:w="3500" w:type="pct"/>
          </w:tcPr>
          <w:p w14:paraId="42198135" w14:textId="77777777" w:rsidR="001F04FD" w:rsidRDefault="001F04FD" w:rsidP="00AC4DEE">
            <w:pPr>
              <w:pStyle w:val="TableBody"/>
            </w:pPr>
            <w:r>
              <w:t>Non-Spin Ancillary Service Schedule provided via telemetry.</w:t>
            </w:r>
          </w:p>
        </w:tc>
      </w:tr>
      <w:tr w:rsidR="0033075C" w14:paraId="01FA85D5" w14:textId="77777777" w:rsidTr="0033075C">
        <w:trPr>
          <w:cantSplit/>
        </w:trPr>
        <w:tc>
          <w:tcPr>
            <w:tcW w:w="5000" w:type="pct"/>
            <w:gridSpan w:val="2"/>
          </w:tcPr>
          <w:p w14:paraId="6AB0214D" w14:textId="77777777" w:rsidR="0033075C" w:rsidRPr="00114F4D" w:rsidRDefault="0033075C" w:rsidP="00AC4DEE">
            <w:pPr>
              <w:pStyle w:val="TableBody"/>
              <w:rPr>
                <w:iCs w:val="0"/>
              </w:rPr>
            </w:pP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3F4762D" w14:textId="77777777" w:rsidR="0056684A" w:rsidRDefault="001F04FD" w:rsidP="00AC4DEE">
            <w:pPr>
              <w:pStyle w:val="TableBody"/>
            </w:pPr>
            <w:r w:rsidRPr="00114F4D">
              <w:rPr>
                <w:iCs w:val="0"/>
              </w:rPr>
              <w:t xml:space="preserve">NFRC currently available (unloaded) and included in the HSL of the Generation Resource with non-zero </w:t>
            </w:r>
            <w:r w:rsidR="00470AB8">
              <w:t>RRS</w:t>
            </w:r>
            <w:r w:rsidRPr="00114F4D">
              <w:rPr>
                <w:iCs w:val="0"/>
              </w:rPr>
              <w:t xml:space="preserve"> Ancillary Service Schedule telemetry.</w:t>
            </w:r>
          </w:p>
          <w:p w14:paraId="51AC7E3E" w14:textId="77777777" w:rsidR="001F04FD" w:rsidRDefault="001F04FD" w:rsidP="00AC4DEE">
            <w:pPr>
              <w:pStyle w:val="TableBody"/>
            </w:pPr>
          </w:p>
        </w:tc>
      </w:tr>
    </w:tbl>
    <w:p w14:paraId="36A24714" w14:textId="77777777" w:rsidR="001F04FD" w:rsidRDefault="001F04FD" w:rsidP="001F04FD"/>
    <w:p w14:paraId="0A8DA3F5" w14:textId="77777777" w:rsidR="001F04FD" w:rsidRDefault="001F04FD" w:rsidP="001F04FD">
      <w:pPr>
        <w:pStyle w:val="BodyTextNumbered"/>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77777777" w:rsidR="00286EDB" w:rsidRDefault="00286EDB" w:rsidP="00F12CF4">
            <w:pPr>
              <w:pStyle w:val="TableBody"/>
            </w:pPr>
            <w:r>
              <w:t>Normal Ramp Rate up, as telemetered by the QSE, when RRS is not deployed or when the subject Resource is not providing RRS.</w:t>
            </w:r>
          </w:p>
          <w:p w14:paraId="1E481A23" w14:textId="77777777" w:rsidR="00286EDB" w:rsidRDefault="00286EDB" w:rsidP="00F12CF4">
            <w:pPr>
              <w:pStyle w:val="TableBody"/>
            </w:pPr>
            <w:r>
              <w:t>Emergency Ramp Rate up, as telemetered by the QSE, for Resources deploying RRS.</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lastRenderedPageBreak/>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018"/>
    <w:p w14:paraId="7BD80658" w14:textId="77777777" w:rsidR="001F04FD" w:rsidRDefault="001F04FD" w:rsidP="008D7D6C">
      <w:pPr>
        <w:pStyle w:val="BodyTextNumbered"/>
        <w:spacing w:before="240"/>
      </w:pPr>
      <w:r w:rsidDel="002D7751">
        <w:t xml:space="preserve"> </w:t>
      </w:r>
      <w:r>
        <w:t>(9)</w:t>
      </w:r>
      <w:r>
        <w:tab/>
        <w:t>For Load Resources, HASL is calculated as follows:</w:t>
      </w:r>
    </w:p>
    <w:p w14:paraId="29784EAA" w14:textId="77777777" w:rsidR="001F04FD" w:rsidRDefault="001F04FD" w:rsidP="001F04FD">
      <w:pPr>
        <w:pStyle w:val="FormulaBold"/>
        <w:rPr>
          <w:lang w:val="da-DK"/>
        </w:rPr>
      </w:pPr>
      <w:r>
        <w:rPr>
          <w:lang w:val="da-DK"/>
        </w:rPr>
        <w:t>HASL</w:t>
      </w:r>
      <w:r>
        <w:rPr>
          <w:lang w:val="da-DK"/>
        </w:rPr>
        <w:tab/>
        <w:t>=</w:t>
      </w:r>
      <w:r>
        <w:rPr>
          <w:lang w:val="da-DK"/>
        </w:rPr>
        <w:tab/>
        <w:t>Max (LPCTELEM, (MPCTELEM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lastRenderedPageBreak/>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bl>
    <w:p w14:paraId="64A264D4" w14:textId="77777777" w:rsidR="001F04FD" w:rsidRDefault="001F04FD" w:rsidP="001F04FD">
      <w:pPr>
        <w:pStyle w:val="BodyTextNumbered"/>
        <w:spacing w:after="0"/>
      </w:pPr>
    </w:p>
    <w:p w14:paraId="45030A15" w14:textId="77777777" w:rsidR="001F04FD" w:rsidRDefault="001F04FD" w:rsidP="001F04FD">
      <w:pPr>
        <w:pStyle w:val="BodyTextNumbered"/>
      </w:pPr>
      <w:r>
        <w:t>(10)</w:t>
      </w:r>
      <w:r>
        <w:tab/>
        <w:t>For Load Resources, LASL is calculated as follows:</w:t>
      </w:r>
    </w:p>
    <w:p w14:paraId="20A6A524" w14:textId="77777777" w:rsidR="00D55979" w:rsidRDefault="001F04FD" w:rsidP="001F04FD">
      <w:pPr>
        <w:pStyle w:val="FormulaBold"/>
        <w:ind w:left="3150" w:hanging="2430"/>
        <w:rPr>
          <w:lang w:val="de-DE"/>
        </w:rPr>
      </w:pPr>
      <w:r>
        <w:rPr>
          <w:lang w:val="de-DE"/>
        </w:rPr>
        <w:t>LASL</w:t>
      </w:r>
      <w:r>
        <w:rPr>
          <w:lang w:val="de-DE"/>
        </w:rPr>
        <w:tab/>
        <w:t>=</w:t>
      </w:r>
      <w:r>
        <w:rPr>
          <w:lang w:val="de-DE"/>
        </w:rPr>
        <w:tab/>
        <w:t>Min (HASL, (LPCTELEM + (RRSTELEM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AF0CF3" w14:paraId="56FE118A" w14:textId="77777777" w:rsidTr="00C43DB8">
        <w:tc>
          <w:tcPr>
            <w:tcW w:w="5000" w:type="pct"/>
            <w:gridSpan w:val="2"/>
          </w:tcPr>
          <w:p w14:paraId="2D52A7DA" w14:textId="77777777" w:rsidR="00AF0CF3" w:rsidRDefault="00AF0CF3" w:rsidP="00AC4DEE">
            <w:pPr>
              <w:pStyle w:val="TableBody"/>
            </w:pP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77777777" w:rsidR="001F04FD" w:rsidRPr="006A6281" w:rsidRDefault="001F04FD" w:rsidP="001F04FD">
      <w:pPr>
        <w:pStyle w:val="BodyTextNumbered"/>
      </w:pPr>
      <w:r w:rsidRPr="006A6281">
        <w:t>(11)</w:t>
      </w:r>
      <w:r w:rsidRPr="006A6281">
        <w:tab/>
        <w:t>For each Load Resource,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7777777" w:rsidR="00286EDB" w:rsidRPr="00286EDB" w:rsidRDefault="00286EDB" w:rsidP="00286EDB">
            <w:pPr>
              <w:spacing w:after="60"/>
              <w:rPr>
                <w:iCs/>
                <w:sz w:val="20"/>
              </w:rPr>
            </w:pPr>
            <w:r w:rsidRPr="00286EDB">
              <w:rPr>
                <w:iCs/>
                <w:sz w:val="20"/>
              </w:rPr>
              <w:t>Normal Ramp Rate up, as telemetered by the QSE, when RRS is not deployed or when the subject Load Resource is not providing RRS.</w:t>
            </w:r>
          </w:p>
          <w:p w14:paraId="67FBCF68" w14:textId="44CE2B07" w:rsidR="00286EDB" w:rsidRPr="0003648D" w:rsidRDefault="00286EDB" w:rsidP="00F12CF4">
            <w:pPr>
              <w:spacing w:after="60"/>
              <w:rPr>
                <w:iCs/>
                <w:sz w:val="20"/>
              </w:rPr>
            </w:pPr>
            <w:r w:rsidRPr="00286EDB">
              <w:rPr>
                <w:iCs/>
                <w:sz w:val="20"/>
              </w:rPr>
              <w:t>Emergency Ramp Rate up, as telemetered by the QSE, for Load Resources deploying RRS.</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77777777" w:rsidR="001F04FD" w:rsidRPr="006A6281" w:rsidRDefault="001F04FD" w:rsidP="001F04FD">
      <w:pPr>
        <w:pStyle w:val="BodyTextNumbered"/>
        <w:spacing w:before="240"/>
        <w:rPr>
          <w:b/>
          <w:i/>
          <w:iCs/>
          <w:szCs w:val="24"/>
        </w:rPr>
      </w:pPr>
      <w:r w:rsidRPr="006A6281">
        <w:t>(12)</w:t>
      </w:r>
      <w:r w:rsidRPr="006A6281">
        <w:tab/>
        <w:t>For each Load Resource,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lastRenderedPageBreak/>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020" w:name="_Toc397504970"/>
      <w:bookmarkStart w:id="1021" w:name="_Toc402357098"/>
      <w:bookmarkStart w:id="1022" w:name="_Toc422486478"/>
      <w:bookmarkStart w:id="1023" w:name="_Toc433093330"/>
      <w:bookmarkStart w:id="1024" w:name="_Toc433093488"/>
      <w:bookmarkStart w:id="1025" w:name="_Toc440874717"/>
      <w:bookmarkStart w:id="1026" w:name="_Toc448142272"/>
      <w:bookmarkStart w:id="1027" w:name="_Toc448142429"/>
      <w:bookmarkStart w:id="1028" w:name="_Toc458770265"/>
      <w:bookmarkStart w:id="1029" w:name="_Toc459294233"/>
      <w:bookmarkStart w:id="1030" w:name="_Toc463262726"/>
      <w:bookmarkStart w:id="1031" w:name="_Toc468286800"/>
      <w:bookmarkStart w:id="1032" w:name="_Toc481502846"/>
      <w:bookmarkStart w:id="1033"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29AAF1B1" w:rsidR="00F65784" w:rsidRDefault="00BC03DD" w:rsidP="00D94BFC">
            <w:pPr>
              <w:pStyle w:val="Instructions"/>
              <w:spacing w:before="120"/>
            </w:pPr>
            <w:r>
              <w:t>[N</w:t>
            </w:r>
            <w:r w:rsidR="00F65784">
              <w:t>PRR863</w:t>
            </w:r>
            <w:r w:rsidR="00D94BFC">
              <w:t>, NPRR879,</w:t>
            </w:r>
            <w:r w:rsidR="001E163F">
              <w:t xml:space="preserve"> </w:t>
            </w:r>
            <w:r w:rsidR="00F65784">
              <w:t>NPRR1010</w:t>
            </w:r>
            <w:r w:rsidR="001E163F">
              <w:t>, and NPRR1014</w:t>
            </w:r>
            <w:r w:rsidR="00F65784">
              <w:t>:  Replace applicable portions of Section 6.5.7.2 above with the following upon system implementation for NPRR863</w:t>
            </w:r>
            <w:r w:rsidR="001E163F">
              <w:t xml:space="preserve">, </w:t>
            </w:r>
            <w:r w:rsidR="00D94BFC">
              <w:t>NPRR879</w:t>
            </w:r>
            <w:r w:rsidR="001E163F">
              <w:t>,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034" w:name="_Toc60040617"/>
            <w:bookmarkStart w:id="1035" w:name="_Toc65151677"/>
            <w:bookmarkStart w:id="1036" w:name="_Toc80174703"/>
            <w:r w:rsidRPr="003161DC">
              <w:rPr>
                <w:b/>
                <w:bCs/>
                <w:snapToGrid w:val="0"/>
              </w:rPr>
              <w:t>6.5.7.2</w:t>
            </w:r>
            <w:r w:rsidRPr="003161DC">
              <w:rPr>
                <w:b/>
                <w:bCs/>
                <w:snapToGrid w:val="0"/>
              </w:rPr>
              <w:tab/>
              <w:t>Resource Limit Calculator</w:t>
            </w:r>
            <w:bookmarkEnd w:id="1034"/>
            <w:bookmarkEnd w:id="1035"/>
            <w:bookmarkEnd w:id="1036"/>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lastRenderedPageBreak/>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lastRenderedPageBreak/>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lastRenderedPageBreak/>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037" w:name="_Toc80174704"/>
      <w:bookmarkStart w:id="1038" w:name="_Hlk102562855"/>
      <w:r>
        <w:lastRenderedPageBreak/>
        <w:t>6.5.7.3</w:t>
      </w:r>
      <w:r>
        <w:tab/>
        <w:t>Security Constrained Economic Dispatch</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7"/>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77777777"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determined by LFC, ERCOT shall subtract the sum of the telemetered net real power consumption from all Controllable Load Resources 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lastRenderedPageBreak/>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lastRenderedPageBreak/>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lastRenderedPageBreak/>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77777777" w:rsidR="001F04FD" w:rsidRDefault="001F04FD" w:rsidP="001F04FD">
      <w:pPr>
        <w:spacing w:after="240"/>
        <w:ind w:left="720" w:hanging="720"/>
      </w:pPr>
      <w:r w:rsidRPr="006A6281">
        <w:lastRenderedPageBreak/>
        <w:t>(</w:t>
      </w:r>
      <w:r>
        <w:t>6</w:t>
      </w:r>
      <w:r w:rsidRPr="006A6281">
        <w:t>)</w:t>
      </w:r>
      <w:r w:rsidRPr="006A6281">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77777777" w:rsidR="001F04FD" w:rsidRPr="00BF28AE" w:rsidRDefault="001F04FD" w:rsidP="001F04FD">
      <w:pPr>
        <w:pStyle w:val="BodyTextNumbered"/>
        <w:spacing w:before="240" w:after="0"/>
      </w:pPr>
      <w:r w:rsidRPr="006A6281">
        <w:t>(</w:t>
      </w:r>
      <w:r>
        <w:t>7</w:t>
      </w:r>
      <w:r w:rsidRPr="006A6281">
        <w:t>)</w:t>
      </w:r>
      <w:r w:rsidRPr="006A6281">
        <w:tab/>
        <w:t>ERCOT shall ensure that any RTM Energy Bid is monotonically non-increasing.  The QSE representing the Controllable Load Resource shall be responsible for all RTM Energy Bids, including bids updated by ERCOT as described above.</w:t>
      </w:r>
    </w:p>
    <w:p w14:paraId="34782A86" w14:textId="595F5F93" w:rsidR="001F04FD" w:rsidRDefault="001F04FD" w:rsidP="00BA3F0D">
      <w:pPr>
        <w:pStyle w:val="BodyTextNumbered"/>
        <w:spacing w:before="240"/>
      </w:pPr>
      <w:r w:rsidRPr="006A6281">
        <w:t>(</w:t>
      </w:r>
      <w:r>
        <w:t>8</w:t>
      </w:r>
      <w:r w:rsidRPr="006A6281">
        <w:t>)</w:t>
      </w:r>
      <w:r w:rsidRPr="006A6281">
        <w:tab/>
      </w:r>
      <w:r w:rsidR="00276BD3">
        <w:t>If a</w:t>
      </w:r>
      <w:r w:rsidRPr="006A6281">
        <w:t xml:space="preserve"> Controllable Load Resource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77777777" w:rsidR="001F04FD" w:rsidRDefault="001F04FD" w:rsidP="001F04FD">
      <w:pPr>
        <w:pStyle w:val="List"/>
      </w:pPr>
      <w:r>
        <w:t>(a)</w:t>
      </w:r>
      <w:r>
        <w:tab/>
        <w:t>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Controllable Load Resources,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w:t>
      </w:r>
      <w:r>
        <w:lastRenderedPageBreak/>
        <w:t>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2FDC6E1" w:rsidR="001F04FD" w:rsidRDefault="001F04FD" w:rsidP="001F04FD">
      <w:pPr>
        <w:pStyle w:val="List2"/>
      </w:pPr>
      <w:r w:rsidRPr="006A6281">
        <w:t>(ii)</w:t>
      </w:r>
      <w:r w:rsidRPr="006A6281">
        <w:tab/>
        <w:t>Use RTM Energy Bid curves for all available Controllable Load Resources, whether submitted by QSEs or created by ERCOT.  There is no mitigation of RTM Energy Bids</w:t>
      </w:r>
      <w:r w:rsidR="002A0AD7">
        <w:t xml:space="preserve">.  </w:t>
      </w:r>
      <w:r w:rsidR="002A0AD7" w:rsidRPr="006979A1">
        <w:rPr>
          <w:iCs/>
        </w:rPr>
        <w:t xml:space="preserve">An RTM Energy Bid </w:t>
      </w:r>
      <w:r w:rsidR="002A0AD7">
        <w:rPr>
          <w:iCs/>
        </w:rPr>
        <w:t>from a Controllable Load Resource</w:t>
      </w:r>
      <w:r w:rsidR="002A0AD7" w:rsidRPr="006979A1">
        <w:rPr>
          <w:iCs/>
        </w:rPr>
        <w:t xml:space="preserve"> </w:t>
      </w:r>
      <w:r w:rsidR="002A0AD7">
        <w:rPr>
          <w:iCs/>
        </w:rPr>
        <w:t xml:space="preserve">represents </w:t>
      </w:r>
      <w:r w:rsidR="002A0AD7" w:rsidRPr="006979A1">
        <w:rPr>
          <w:iCs/>
        </w:rPr>
        <w:t>the bid for energy distributed across all nodes in the Load Zone in which the Controllable Load Resource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lastRenderedPageBreak/>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7777777" w:rsidR="001F04FD" w:rsidRDefault="001F04FD" w:rsidP="00BA3F0D">
      <w:pPr>
        <w:pStyle w:val="List"/>
        <w:ind w:left="720"/>
        <w:rPr>
          <w:iCs/>
        </w:rPr>
      </w:pPr>
      <w:r w:rsidRPr="006A6281">
        <w:rPr>
          <w:iCs/>
        </w:rPr>
        <w:t>(</w:t>
      </w:r>
      <w:r>
        <w:rPr>
          <w:iCs/>
        </w:rPr>
        <w:t>15</w:t>
      </w:r>
      <w:r w:rsidRPr="006A6281">
        <w:rPr>
          <w:iCs/>
        </w:rPr>
        <w:t>)</w:t>
      </w:r>
      <w:r w:rsidRPr="006A6281">
        <w:rPr>
          <w:iCs/>
        </w:rPr>
        <w:tab/>
        <w:t>ERCOT may override one or more of a Controllable Load Resource’s parameters in SCED if ERCOT determines that the Controllable Load Resource’s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1E540059" w:rsidR="00BC03DD" w:rsidRDefault="00BC03DD" w:rsidP="00AE702A">
            <w:pPr>
              <w:pStyle w:val="Instructions"/>
              <w:spacing w:before="120"/>
            </w:pPr>
            <w:bookmarkStart w:id="1039" w:name="_Toc422486479"/>
            <w:bookmarkStart w:id="1040" w:name="_Toc433093331"/>
            <w:bookmarkStart w:id="1041" w:name="_Toc433093489"/>
            <w:bookmarkStart w:id="1042" w:name="_Toc440874718"/>
            <w:bookmarkStart w:id="1043" w:name="_Toc448142273"/>
            <w:bookmarkStart w:id="1044" w:name="_Toc448142430"/>
            <w:bookmarkStart w:id="1045" w:name="_Toc458770266"/>
            <w:bookmarkStart w:id="1046" w:name="_Toc459294234"/>
            <w:bookmarkStart w:id="1047" w:name="_Toc463262727"/>
            <w:bookmarkStart w:id="1048" w:name="_Toc468286801"/>
            <w:bookmarkStart w:id="1049" w:name="_Toc481502847"/>
            <w:bookmarkStart w:id="1050" w:name="_Toc496080015"/>
            <w:r>
              <w:t xml:space="preserve">[NPRR930, NPRR1000, NPRR1010, </w:t>
            </w:r>
            <w:r w:rsidR="00122777">
              <w:t xml:space="preserve">NPRR1014, </w:t>
            </w:r>
            <w:r>
              <w:t xml:space="preserve">and NPRR1019:  Replace applicable portions of Section 6.5.7.3 above with the following upon system implementation for </w:t>
            </w:r>
            <w:r>
              <w:lastRenderedPageBreak/>
              <w:t>NPRR930, NPRR1000,</w:t>
            </w:r>
            <w:r w:rsidR="00122777">
              <w:t xml:space="preserve"> NPRR1014,</w:t>
            </w:r>
            <w:r>
              <w:t xml:space="preserve"> or NPRR1019; or upon system implementation of the Real-Time Co-Optimization (RTC) project for NPRR1010:]</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051" w:name="_Toc60040619"/>
            <w:bookmarkStart w:id="1052" w:name="_Toc65151679"/>
            <w:bookmarkStart w:id="1053" w:name="_Toc80174705"/>
            <w:r w:rsidRPr="003161DC">
              <w:rPr>
                <w:b/>
                <w:bCs/>
                <w:snapToGrid w:val="0"/>
              </w:rPr>
              <w:t>6.5.7.3</w:t>
            </w:r>
            <w:r w:rsidRPr="003161DC">
              <w:rPr>
                <w:b/>
                <w:bCs/>
                <w:snapToGrid w:val="0"/>
              </w:rPr>
              <w:tab/>
              <w:t>Security Constrained Economic Dispatch</w:t>
            </w:r>
            <w:bookmarkEnd w:id="1051"/>
            <w:bookmarkEnd w:id="1052"/>
            <w:bookmarkEnd w:id="1053"/>
          </w:p>
          <w:p w14:paraId="3BFE8955" w14:textId="10DFE74A"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 and Real-Time Market (RTM) Energy Bids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77777777" w:rsidR="00BC03DD" w:rsidRDefault="00BC03DD" w:rsidP="00BC03DD">
            <w:pPr>
              <w:spacing w:before="240" w:after="240"/>
              <w:ind w:left="720" w:hanging="720"/>
            </w:pPr>
            <w:r w:rsidRPr="003161DC">
              <w:t>(3)</w:t>
            </w:r>
            <w:r w:rsidRPr="003161DC">
              <w:tab/>
              <w:t>In the Generation To Be Dispatched (GTBD) determined by LFC, ERCOT shall subtract the sum of the telemetered net real power consumption from all Controllable Load Resources 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lastRenderedPageBreak/>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lastRenderedPageBreak/>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 xml:space="preserve">For each RUC-committed SWGR that is not part of a Combined Cycle Train already operating in ERCOT, that has submitted an Energy Offer </w:t>
            </w:r>
            <w:r w:rsidRPr="004F0296">
              <w:lastRenderedPageBreak/>
              <w:t>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lastRenderedPageBreak/>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lastRenderedPageBreak/>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643E5592" w:rsidR="00BC03DD" w:rsidRDefault="00BC03DD" w:rsidP="00BC03DD">
            <w:pPr>
              <w:spacing w:after="240"/>
              <w:ind w:left="2160" w:hanging="720"/>
            </w:pPr>
            <w:r>
              <w:t>(i)</w:t>
            </w:r>
            <w:r>
              <w:tab/>
              <w:t xml:space="preserve">If a RUC-committed Resource does not have an Ancillary Service Offer for an Ancillary Service product that the Resource is qualified to provide, ERCOT shall create an Ancillary Service Offer for that </w:t>
            </w:r>
            <w:r>
              <w:lastRenderedPageBreak/>
              <w:t>Ancillary Service product at a value of $</w:t>
            </w:r>
            <w:r w:rsidR="00090A9F">
              <w:t>250</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4665A385" w:rsidR="00BC03DD" w:rsidRPr="00072315" w:rsidRDefault="00BC03DD" w:rsidP="00BC03DD">
            <w:pPr>
              <w:spacing w:after="240"/>
              <w:ind w:left="2880" w:hanging="720"/>
            </w:pPr>
            <w:r>
              <w:t>(B)</w:t>
            </w:r>
            <w:r>
              <w:tab/>
            </w:r>
            <w:r w:rsidRPr="00072315">
              <w:t>$</w:t>
            </w:r>
            <w:r w:rsidR="00090A9F">
              <w:t>250</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lastRenderedPageBreak/>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lastRenderedPageBreak/>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78445DF5" w:rsidR="00BC03DD" w:rsidRPr="003161DC" w:rsidRDefault="00BC03DD" w:rsidP="00BC03DD">
            <w:pPr>
              <w:spacing w:after="240"/>
              <w:ind w:left="720" w:hanging="720"/>
            </w:pPr>
            <w:r w:rsidRPr="003161DC">
              <w:t>(</w:t>
            </w:r>
            <w:r w:rsidR="004C32A5">
              <w:t>8</w:t>
            </w:r>
            <w:r w:rsidRPr="003161DC">
              <w:t>)</w:t>
            </w:r>
            <w:r w:rsidRPr="003161DC">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77777777" w:rsidR="00BC03DD" w:rsidRPr="003161DC" w:rsidRDefault="00BC03DD" w:rsidP="00BC03DD">
                  <w:pPr>
                    <w:spacing w:after="60"/>
                    <w:rPr>
                      <w:iCs/>
                      <w:sz w:val="20"/>
                    </w:rPr>
                  </w:pPr>
                  <w:r w:rsidRPr="003161DC">
                    <w:rPr>
                      <w:iCs/>
                      <w:sz w:val="20"/>
                    </w:rPr>
                    <w:t>LPC to MPC minus maximum MW of RTM Energy Bid</w:t>
                  </w:r>
                </w:p>
              </w:tc>
              <w:tc>
                <w:tcPr>
                  <w:tcW w:w="2875" w:type="dxa"/>
                </w:tcPr>
                <w:p w14:paraId="5F72D4C5" w14:textId="77777777" w:rsidR="00BC03DD" w:rsidRPr="003161DC" w:rsidRDefault="00BC03DD" w:rsidP="00BC03DD">
                  <w:pPr>
                    <w:spacing w:after="60"/>
                    <w:rPr>
                      <w:iCs/>
                      <w:sz w:val="20"/>
                    </w:rPr>
                  </w:pPr>
                  <w:r w:rsidRPr="003161DC">
                    <w:rPr>
                      <w:iCs/>
                      <w:sz w:val="20"/>
                    </w:rPr>
                    <w:t>Price associated with the lowest MW in submitted RTM Energy Bid curve</w:t>
                  </w:r>
                </w:p>
              </w:tc>
            </w:tr>
            <w:tr w:rsidR="00BC03DD" w:rsidRPr="003161DC" w14:paraId="73B9AA32" w14:textId="77777777" w:rsidTr="00AE702A">
              <w:trPr>
                <w:jc w:val="center"/>
              </w:trPr>
              <w:tc>
                <w:tcPr>
                  <w:tcW w:w="3596" w:type="dxa"/>
                </w:tcPr>
                <w:p w14:paraId="2724E002" w14:textId="77777777" w:rsidR="00BC03DD" w:rsidRPr="003161DC" w:rsidRDefault="00BC03DD" w:rsidP="00BC03DD">
                  <w:pPr>
                    <w:spacing w:after="60"/>
                    <w:rPr>
                      <w:iCs/>
                      <w:sz w:val="20"/>
                    </w:rPr>
                  </w:pPr>
                  <w:r w:rsidRPr="003161DC">
                    <w:rPr>
                      <w:iCs/>
                      <w:sz w:val="20"/>
                    </w:rPr>
                    <w:t>MPC minus maximum MW of RTM Energy Bid to MPC</w:t>
                  </w:r>
                </w:p>
              </w:tc>
              <w:tc>
                <w:tcPr>
                  <w:tcW w:w="2875" w:type="dxa"/>
                </w:tcPr>
                <w:p w14:paraId="4CB26AD7" w14:textId="77777777" w:rsidR="00BC03DD" w:rsidRPr="003161DC" w:rsidRDefault="00BC03DD" w:rsidP="00BC03DD">
                  <w:pPr>
                    <w:spacing w:after="60"/>
                    <w:rPr>
                      <w:iCs/>
                      <w:sz w:val="20"/>
                    </w:rPr>
                  </w:pPr>
                  <w:r w:rsidRPr="003161DC">
                    <w:rPr>
                      <w:iCs/>
                      <w:sz w:val="20"/>
                    </w:rPr>
                    <w:t>RTM Energy Bid curve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lastRenderedPageBreak/>
                    <w:t>MPC</w:t>
                  </w:r>
                </w:p>
              </w:tc>
              <w:tc>
                <w:tcPr>
                  <w:tcW w:w="2875" w:type="dxa"/>
                </w:tcPr>
                <w:p w14:paraId="4002397C" w14:textId="77777777" w:rsidR="00BC03DD" w:rsidRPr="003161DC" w:rsidRDefault="00BC03DD" w:rsidP="00BC03DD">
                  <w:pPr>
                    <w:spacing w:after="60"/>
                    <w:rPr>
                      <w:iCs/>
                      <w:sz w:val="20"/>
                    </w:rPr>
                  </w:pPr>
                  <w:r w:rsidRPr="003161DC">
                    <w:rPr>
                      <w:iCs/>
                      <w:sz w:val="20"/>
                    </w:rPr>
                    <w:t>Right-most point (lowest price) on RTM Energy Bid curve</w:t>
                  </w:r>
                </w:p>
              </w:tc>
            </w:tr>
          </w:tbl>
          <w:p w14:paraId="0B7CBBC1" w14:textId="6ADBA52D" w:rsidR="00BC03DD" w:rsidRPr="003161DC" w:rsidRDefault="00BC03DD" w:rsidP="00BC03DD">
            <w:pPr>
              <w:spacing w:before="240" w:after="240"/>
              <w:ind w:left="720" w:hanging="720"/>
            </w:pPr>
            <w:r w:rsidRPr="003161DC">
              <w:t>(</w:t>
            </w:r>
            <w:r w:rsidR="00C12262">
              <w:t>9</w:t>
            </w:r>
            <w:r w:rsidRPr="003161DC">
              <w:t>)</w:t>
            </w:r>
            <w:r w:rsidRPr="003161DC">
              <w:tab/>
              <w:t>ERCOT shall ensure that any RTM Energy Bid is monotonically non-increasing.  The QSE representing the Controllable Load Resource shall be responsible for all RTM Energy Bids, including bids updated by ERCOT as described above.</w:t>
            </w:r>
          </w:p>
          <w:p w14:paraId="4B3B9376" w14:textId="54B45DD8" w:rsidR="00BC03DD" w:rsidRPr="003161DC" w:rsidRDefault="00C12262" w:rsidP="00BC03DD">
            <w:pPr>
              <w:spacing w:after="240"/>
              <w:ind w:left="720" w:hanging="720"/>
            </w:pPr>
            <w:r>
              <w:t>(10</w:t>
            </w:r>
            <w:r w:rsidR="00BC03DD">
              <w:t>)</w:t>
            </w:r>
            <w:r w:rsidR="00BC03DD">
              <w:tab/>
              <w:t xml:space="preserve">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Services awarded to the Resource.  This paragraph does not apply to ESRs.  </w:t>
            </w:r>
          </w:p>
          <w:p w14:paraId="778927F5" w14:textId="4C9098FD" w:rsidR="00BC03DD" w:rsidRDefault="00BC03DD" w:rsidP="00BC03DD">
            <w:pPr>
              <w:spacing w:after="240"/>
              <w:ind w:left="720" w:hanging="720"/>
            </w:pPr>
            <w:r w:rsidRPr="003161DC">
              <w:t>(</w:t>
            </w:r>
            <w:r w:rsidR="00C12262">
              <w:t>11</w:t>
            </w:r>
            <w:r w:rsidRPr="003161DC">
              <w:t>)</w:t>
            </w:r>
            <w:r w:rsidRPr="003161DC">
              <w:tab/>
              <w:t>Energy Offer Curves that were constructed in whole or in part with proxy Energy Offer Curves shall be so marked in all ERCOT postings or references to the energy offer.</w:t>
            </w:r>
          </w:p>
          <w:p w14:paraId="63CED7B7" w14:textId="4AC78C5F" w:rsidR="00BC03DD" w:rsidRPr="003161DC" w:rsidRDefault="00C12262" w:rsidP="00BC03DD">
            <w:pPr>
              <w:spacing w:before="240" w:after="240"/>
              <w:ind w:left="720" w:hanging="720"/>
            </w:pPr>
            <w:r>
              <w:t>(12</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77777777" w:rsidR="004C32A5" w:rsidRPr="00A552C3" w:rsidRDefault="004C32A5" w:rsidP="004C32A5">
            <w:pPr>
              <w:spacing w:before="240" w:after="240"/>
              <w:ind w:left="720" w:hanging="720"/>
            </w:pPr>
            <w:r w:rsidRPr="00A552C3">
              <w:t>(13)</w:t>
            </w:r>
            <w:r w:rsidRPr="00A552C3">
              <w:tab/>
              <w:t>Energy Bid/Offer Curves that were constructed in whole or in part with proxy Energy Bid/Offer Curves shall be so marked in all ERCOT postings or references to the energy bid/offer.</w:t>
            </w:r>
          </w:p>
          <w:p w14:paraId="11366F1C" w14:textId="75D6BD05" w:rsidR="00BC03DD" w:rsidRPr="003161DC" w:rsidRDefault="00BC03DD" w:rsidP="004C32A5">
            <w:pPr>
              <w:spacing w:before="240" w:after="240"/>
              <w:ind w:left="720" w:hanging="720"/>
            </w:pPr>
            <w:r w:rsidRPr="003161DC">
              <w:t>(1</w:t>
            </w:r>
            <w:r w:rsidR="00C12262">
              <w:t>4</w:t>
            </w:r>
            <w:r w:rsidRPr="003161DC">
              <w:t>)</w:t>
            </w:r>
            <w:r w:rsidRPr="003161DC">
              <w:tab/>
              <w:t>The two-step SCED methodology referenced in paragraph (1) above is:</w:t>
            </w:r>
          </w:p>
          <w:p w14:paraId="705140AA" w14:textId="60A709BC"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RTM Energy Bids from available Controllable Load Resources,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w:t>
            </w:r>
            <w:r w:rsidRPr="003161DC">
              <w:lastRenderedPageBreak/>
              <w:t xml:space="preserve">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BD4326B" w:rsidR="00BC03DD" w:rsidRPr="003161DC" w:rsidRDefault="00BC03DD" w:rsidP="004C32A5">
            <w:pPr>
              <w:spacing w:after="240"/>
              <w:ind w:left="2160" w:hanging="720"/>
            </w:pPr>
            <w:r>
              <w:t>(</w:t>
            </w:r>
            <w:r w:rsidR="004C32A5">
              <w:t>i</w:t>
            </w: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1D64AD9" w:rsidR="00C12262" w:rsidRPr="00A552C3" w:rsidRDefault="00C12262" w:rsidP="00C12262">
            <w:pPr>
              <w:spacing w:after="240"/>
              <w:ind w:left="720" w:hanging="720"/>
              <w:rPr>
                <w:iCs/>
              </w:rPr>
            </w:pPr>
            <w:r w:rsidRPr="00A552C3">
              <w:rPr>
                <w:iCs/>
              </w:rPr>
              <w:t>(15)</w:t>
            </w:r>
            <w:r w:rsidRPr="00A552C3">
              <w:rPr>
                <w:iCs/>
              </w:rPr>
              <w:tab/>
              <w:t xml:space="preserve">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w:t>
            </w:r>
            <w:r w:rsidRPr="00A552C3">
              <w:rPr>
                <w:iCs/>
              </w:rPr>
              <w:lastRenderedPageBreak/>
              <w:t>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ADB0023" w:rsidR="00BC03DD" w:rsidRDefault="00BC03DD" w:rsidP="00C12262">
            <w:pPr>
              <w:spacing w:after="240"/>
              <w:ind w:left="720" w:hanging="720"/>
              <w:rPr>
                <w:iCs/>
              </w:rPr>
            </w:pPr>
            <w:r w:rsidRPr="003161DC">
              <w:rPr>
                <w:iCs/>
              </w:rPr>
              <w:t>(1</w:t>
            </w:r>
            <w:r w:rsidR="00C12262">
              <w:rPr>
                <w:iCs/>
              </w:rPr>
              <w:t>6</w:t>
            </w:r>
            <w:r w:rsidRPr="003161DC">
              <w:rPr>
                <w:iCs/>
              </w:rPr>
              <w:t>)</w:t>
            </w:r>
            <w:r w:rsidRPr="003161DC">
              <w:rPr>
                <w:iCs/>
              </w:rPr>
              <w:tab/>
              <w:t>ERCOT may override one or more of a Controllable Load Resource’s parameters in SCED if ERCOT determines that the Controllable Load Resource’s participation is having an adverse impact on the reliability of the ERCOT System.</w:t>
            </w:r>
          </w:p>
          <w:p w14:paraId="7A2AC16A" w14:textId="07AB743F" w:rsidR="00BC03DD" w:rsidRPr="00BC03DD" w:rsidRDefault="00C12262" w:rsidP="00BE1B01">
            <w:pPr>
              <w:spacing w:after="240"/>
              <w:ind w:left="720" w:hanging="720"/>
              <w:rPr>
                <w:iCs/>
              </w:rPr>
            </w:pPr>
            <w:r>
              <w:rPr>
                <w:iCs/>
              </w:rPr>
              <w:t>(17</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p>
        </w:tc>
      </w:tr>
    </w:tbl>
    <w:p w14:paraId="67E5B3BB" w14:textId="77777777" w:rsidR="001F04FD" w:rsidRDefault="001F04FD" w:rsidP="00BA3F0D">
      <w:pPr>
        <w:pStyle w:val="H5"/>
        <w:spacing w:before="480"/>
      </w:pPr>
      <w:bookmarkStart w:id="1054" w:name="_Toc80174706"/>
      <w:bookmarkEnd w:id="1038"/>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039"/>
      <w:bookmarkEnd w:id="1040"/>
      <w:bookmarkEnd w:id="1041"/>
      <w:bookmarkEnd w:id="1042"/>
      <w:bookmarkEnd w:id="1043"/>
      <w:bookmarkEnd w:id="1044"/>
      <w:bookmarkEnd w:id="1045"/>
      <w:bookmarkEnd w:id="1046"/>
      <w:bookmarkEnd w:id="1047"/>
      <w:bookmarkEnd w:id="1048"/>
      <w:bookmarkEnd w:id="1049"/>
      <w:bookmarkEnd w:id="1050"/>
      <w:bookmarkEnd w:id="1054"/>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77777777" w:rsidR="001F04FD" w:rsidRDefault="001F04FD" w:rsidP="001F04FD">
      <w:pPr>
        <w:pStyle w:val="BodyTextNumbered"/>
        <w:ind w:left="1440"/>
      </w:pPr>
      <w:r>
        <w:t>(c)</w:t>
      </w:r>
      <w:r>
        <w:tab/>
        <w:t>Deployed Load Resources other than Controllable Load Resources;</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lastRenderedPageBreak/>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F0F70B7" w:rsidR="001F04FD" w:rsidRDefault="001F04FD" w:rsidP="00FB599C">
      <w:pPr>
        <w:pStyle w:val="BodyTextNumbered"/>
        <w:ind w:left="1440"/>
      </w:pPr>
      <w:r>
        <w:t>(</w:t>
      </w:r>
      <w:r w:rsidR="00D42541">
        <w:t>d</w:t>
      </w:r>
      <w:r>
        <w:t xml:space="preserve">) </w:t>
      </w:r>
      <w:r>
        <w:tab/>
        <w:t>For all Controllable Load Resources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6DBB5251" w:rsidR="001F04FD" w:rsidRDefault="001F04FD" w:rsidP="00FB599C">
      <w:pPr>
        <w:pStyle w:val="BodyTextNumbered"/>
        <w:ind w:left="1440"/>
      </w:pPr>
      <w:r>
        <w:lastRenderedPageBreak/>
        <w:t>(</w:t>
      </w:r>
      <w:r w:rsidR="00D42541">
        <w:t>e</w:t>
      </w:r>
      <w:r>
        <w:t>)</w:t>
      </w:r>
      <w:r>
        <w:tab/>
        <w:t xml:space="preserve">Add the deployed MW from Load Resources other than Controllable Load Resources to GTBD linearly ramped over the </w:t>
      </w:r>
      <w:r w:rsidR="002F6E69">
        <w:t>ten</w:t>
      </w:r>
      <w:r>
        <w:t xml:space="preserve">-minute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lastRenderedPageBreak/>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B252129"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offer 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4E3D53A1" w:rsidR="00AE702A" w:rsidRDefault="00AE702A" w:rsidP="00AE702A">
            <w:pPr>
              <w:pStyle w:val="Instructions"/>
              <w:spacing w:before="120"/>
            </w:pPr>
            <w:bookmarkStart w:id="1055" w:name="_Toc397504972"/>
            <w:bookmarkStart w:id="1056" w:name="_Toc402357100"/>
            <w:bookmarkStart w:id="1057" w:name="_Toc422486480"/>
            <w:bookmarkStart w:id="1058" w:name="_Toc433093332"/>
            <w:bookmarkStart w:id="1059" w:name="_Toc433093490"/>
            <w:bookmarkStart w:id="1060" w:name="_Toc440874719"/>
            <w:bookmarkStart w:id="1061" w:name="_Toc448142274"/>
            <w:bookmarkStart w:id="1062" w:name="_Toc448142431"/>
            <w:bookmarkStart w:id="1063" w:name="_Toc458770267"/>
            <w:bookmarkStart w:id="1064" w:name="_Toc459294235"/>
            <w:bookmarkStart w:id="1065" w:name="_Toc463262728"/>
            <w:bookmarkStart w:id="1066" w:name="_Toc468286802"/>
            <w:bookmarkStart w:id="1067" w:name="_Toc481502848"/>
            <w:bookmarkStart w:id="1068" w:name="_Toc496080016"/>
            <w:r>
              <w:t>[NPRR904, NPRR1006</w:t>
            </w:r>
            <w:r w:rsidR="00AB158D">
              <w:t>,</w:t>
            </w:r>
            <w:r>
              <w:t xml:space="preserve"> NPRR1010</w:t>
            </w:r>
            <w:r w:rsidR="00AB158D">
              <w:t>, NPRR1014</w:t>
            </w:r>
            <w:r w:rsidR="001C2BC4">
              <w:t xml:space="preserve">, </w:t>
            </w:r>
            <w:r w:rsidR="006B01C3">
              <w:t xml:space="preserve">NPRR1091, </w:t>
            </w:r>
            <w:r w:rsidR="001C2BC4">
              <w:t>NPRR1093</w:t>
            </w:r>
            <w:r w:rsidR="0064112F">
              <w:t>, and NPRR1105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 xml:space="preserve">NPRR1091, </w:t>
            </w:r>
            <w:r w:rsidR="001C2BC4">
              <w:t>NPRR1093</w:t>
            </w:r>
            <w:r w:rsidR="0064112F">
              <w:t>, or NPRR1105</w:t>
            </w:r>
            <w:r>
              <w:t>; or upon system implementation of the Real-Time Co-Optimization (RTC) project for NPRR1010:]</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069" w:name="_Toc60040621"/>
            <w:bookmarkStart w:id="1070" w:name="_Toc65151681"/>
            <w:bookmarkStart w:id="1071" w:name="_Toc80174707"/>
            <w:r w:rsidRPr="003161DC">
              <w:rPr>
                <w:b/>
                <w:bCs/>
                <w:snapToGrid w:val="0"/>
              </w:rPr>
              <w:t>6.5.7.3.1</w:t>
            </w:r>
            <w:r w:rsidRPr="003161DC">
              <w:rPr>
                <w:b/>
                <w:bCs/>
                <w:i/>
                <w:iCs/>
                <w:szCs w:val="26"/>
              </w:rPr>
              <w:tab/>
            </w:r>
            <w:r w:rsidRPr="003161DC">
              <w:rPr>
                <w:b/>
                <w:bCs/>
                <w:snapToGrid w:val="0"/>
              </w:rPr>
              <w:t>Determination of Real-Time Reliability Deployment Price Adder</w:t>
            </w:r>
            <w:bookmarkEnd w:id="1069"/>
            <w:bookmarkEnd w:id="1070"/>
            <w:bookmarkEnd w:id="1071"/>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68CFFA1" w:rsidR="00AE702A" w:rsidRPr="003161DC" w:rsidRDefault="00AE702A" w:rsidP="00AE702A">
            <w:pPr>
              <w:spacing w:after="240"/>
              <w:ind w:left="1440" w:hanging="720"/>
            </w:pPr>
            <w:r w:rsidRPr="003161DC">
              <w:lastRenderedPageBreak/>
              <w:t>(a)</w:t>
            </w:r>
            <w:r w:rsidRPr="003161DC">
              <w:tab/>
              <w:t>RUC-committed Resources, except for those whose QSEs have opted out of RUC Settlement in accordance with paragraph (1</w:t>
            </w:r>
            <w:r w:rsidR="00910305">
              <w:t>4</w:t>
            </w:r>
            <w:r w:rsidRPr="003161DC">
              <w:t>2)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77777777" w:rsidR="00AE702A" w:rsidRPr="003161DC" w:rsidRDefault="00AE702A" w:rsidP="00AE702A">
            <w:pPr>
              <w:spacing w:after="240"/>
              <w:ind w:left="1440" w:hanging="720"/>
            </w:pPr>
            <w:r w:rsidRPr="003161DC">
              <w:t>(c)</w:t>
            </w:r>
            <w:r w:rsidRPr="003161DC">
              <w:tab/>
              <w:t>Deployed Load Resources other than Controllable Load Resources;</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3D25C29E" w:rsidR="0064112F" w:rsidRDefault="00625EF6" w:rsidP="0064112F">
            <w:pPr>
              <w:spacing w:after="240"/>
              <w:ind w:left="1440" w:hanging="720"/>
            </w:pPr>
            <w:r>
              <w:t>(l)</w:t>
            </w:r>
            <w:r>
              <w:tab/>
              <w:t>ERCOT-directed deployment of Transmission and/or Distribution Service Provider (TDSP) standard offer Load management programs</w:t>
            </w:r>
            <w:r w:rsidR="0064112F">
              <w:t>;</w:t>
            </w:r>
          </w:p>
          <w:p w14:paraId="1E19F5C0" w14:textId="77777777" w:rsidR="006B01C3" w:rsidRPr="00A96E57" w:rsidRDefault="0064112F" w:rsidP="006B01C3">
            <w:pPr>
              <w:spacing w:after="240" w:line="256" w:lineRule="auto"/>
              <w:ind w:left="1440" w:hanging="720"/>
            </w:pPr>
            <w:r>
              <w:t>(m)      ERCOT-directed deployment of distribution voltage reduction measures</w:t>
            </w:r>
            <w:r w:rsidR="006B01C3" w:rsidRPr="00A96E57">
              <w:t>; and</w:t>
            </w:r>
          </w:p>
          <w:p w14:paraId="644DEB57" w14:textId="5F9E0EAD" w:rsidR="00625EF6" w:rsidRPr="003161DC" w:rsidRDefault="006B01C3" w:rsidP="006B01C3">
            <w:pPr>
              <w:spacing w:after="240"/>
              <w:ind w:left="1440" w:hanging="720"/>
            </w:pPr>
            <w:r w:rsidRPr="00A96E57">
              <w:lastRenderedPageBreak/>
              <w:t>(</w:t>
            </w:r>
            <w:r>
              <w:t>n</w:t>
            </w:r>
            <w:r w:rsidRPr="00A96E57">
              <w:t>)</w:t>
            </w:r>
            <w:r w:rsidRPr="00A96E57">
              <w:tab/>
              <w:t>ERCOT-directed deployment of Off-Line Non-Spin</w:t>
            </w:r>
            <w:r w:rsidR="00625EF6">
              <w:t>.</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 xml:space="preserve">For all other Generation Resources excluding ones with a telemetered status of ONRUC, ONTEST, STARTUP, SHUTDOWN, and also excluding RMR </w:t>
            </w:r>
            <w:r w:rsidRPr="003161DC">
              <w:rPr>
                <w:lang w:val="x-none" w:eastAsia="x-none"/>
              </w:rPr>
              <w:lastRenderedPageBreak/>
              <w:t>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61185D11" w:rsidR="00625EF6" w:rsidRPr="003161DC" w:rsidRDefault="00625EF6" w:rsidP="00C34705">
            <w:pPr>
              <w:spacing w:after="240"/>
              <w:ind w:left="1440" w:hanging="720"/>
            </w:pPr>
            <w:r w:rsidRPr="003161DC">
              <w:t>(</w:t>
            </w:r>
            <w:r w:rsidR="00C34705">
              <w:t>e</w:t>
            </w:r>
            <w:r w:rsidRPr="003161DC">
              <w:t>)</w:t>
            </w:r>
            <w:r w:rsidRPr="003161DC">
              <w:tab/>
              <w:t>For all Controllable Load Resources excluding ones with a telemetered status of OUTL:</w:t>
            </w:r>
          </w:p>
          <w:p w14:paraId="47FF570D" w14:textId="77777777" w:rsidR="00477F93" w:rsidRPr="003161DC" w:rsidRDefault="00477F93" w:rsidP="00477F93">
            <w:pPr>
              <w:spacing w:after="240"/>
              <w:ind w:left="2160" w:hanging="720"/>
            </w:pPr>
            <w:r w:rsidRPr="003161DC">
              <w:t>(i)</w:t>
            </w:r>
            <w:r w:rsidRPr="003161DC">
              <w:tab/>
              <w:t xml:space="preserve">If the Controllable Load Resource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77777777" w:rsidR="00477F93" w:rsidRDefault="00477F93" w:rsidP="00477F93">
            <w:pPr>
              <w:spacing w:after="240"/>
              <w:ind w:left="2160" w:hanging="720"/>
            </w:pPr>
            <w:r w:rsidRPr="003161DC">
              <w:t>(ii)</w:t>
            </w:r>
            <w:r w:rsidRPr="003161DC">
              <w:tab/>
              <w:t xml:space="preserve">If the Controllable Load Resource SCED Base Point is not at HDL, set HDL to the lesser of Aggregated Resource Output + (60 minutes * </w:t>
            </w:r>
            <w:r>
              <w:t>Normal</w:t>
            </w:r>
            <w:r w:rsidRPr="003161DC">
              <w:t xml:space="preserve"> Ramp Rate</w:t>
            </w:r>
            <w:r>
              <w:t xml:space="preserve"> up</w:t>
            </w:r>
            <w:r w:rsidRPr="003161DC">
              <w:t>), or HSL.</w:t>
            </w:r>
          </w:p>
          <w:p w14:paraId="0D4712AC" w14:textId="10C4B93A"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Controllable Load Resources </w:t>
            </w:r>
            <w:r w:rsidR="001C2BC4">
              <w:t>and that are providing RRS</w:t>
            </w:r>
            <w:r w:rsidR="001C2BC4" w:rsidRPr="003161DC">
              <w:t xml:space="preserve"> </w:t>
            </w:r>
            <w:r w:rsidRPr="003161DC">
              <w:t xml:space="preserve">to GTBD linearly ramped over the </w:t>
            </w:r>
            <w:r w:rsidR="002F6E69">
              <w:t>ten</w:t>
            </w:r>
            <w:r w:rsidRPr="003161DC">
              <w:t>-minute ramp period</w:t>
            </w:r>
            <w:r w:rsidR="001C2BC4">
              <w:t xml:space="preserve"> and add the deployed MW from Load Resources that are not Controllable Load Resources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lastRenderedPageBreak/>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 xml:space="preserve">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w:t>
            </w:r>
            <w:r w:rsidR="00AE702A" w:rsidRPr="003161DC">
              <w:lastRenderedPageBreak/>
              <w:t>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7073333D" w:rsidR="00AE702A" w:rsidRDefault="00C34705" w:rsidP="00AE702A">
            <w:pPr>
              <w:spacing w:after="240"/>
              <w:ind w:left="1440" w:hanging="720"/>
            </w:pPr>
            <w:r>
              <w:t>(n</w:t>
            </w:r>
            <w:r w:rsidR="00AE702A">
              <w:t>)</w:t>
            </w:r>
            <w:r w:rsidR="00AE702A">
              <w:tab/>
              <w:t>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32FE898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 xml:space="preserve">above and the </w:t>
            </w:r>
            <w:r w:rsidR="00AE702A" w:rsidRPr="003161DC">
              <w:lastRenderedPageBreak/>
              <w:t>System Lambda of the second step in the two-step SCED process described in paragraph (10)(b) of Section 6.5.7.3, Security Constrained Economic Dispatch.</w:t>
            </w:r>
          </w:p>
          <w:p w14:paraId="4D0D5D39" w14:textId="7C13CDD8"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 xml:space="preserve">above and the MCPC for that Ancillary Service. </w:t>
            </w:r>
          </w:p>
        </w:tc>
      </w:tr>
    </w:tbl>
    <w:p w14:paraId="1C75184F" w14:textId="77777777" w:rsidR="001F04FD" w:rsidRDefault="001F04FD" w:rsidP="001F04FD">
      <w:pPr>
        <w:pStyle w:val="H4"/>
        <w:spacing w:before="480"/>
        <w:ind w:left="1267" w:hanging="1267"/>
      </w:pPr>
      <w:bookmarkStart w:id="1072" w:name="_Toc80174708"/>
      <w:r>
        <w:lastRenderedPageBreak/>
        <w:t>6.5.7.4</w:t>
      </w:r>
      <w:r>
        <w:tab/>
        <w:t>Base Points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72"/>
    </w:p>
    <w:p w14:paraId="53324552" w14:textId="77777777" w:rsidR="001F04FD" w:rsidRDefault="001F04FD" w:rsidP="001F04FD">
      <w:pPr>
        <w:pStyle w:val="BodyTextNumbered"/>
      </w:pPr>
      <w:r>
        <w:t>(1)</w:t>
      </w:r>
      <w:r>
        <w:tab/>
        <w:t>ERCOT shall issue a Base Point for each On-Line Generation Resource and each On-Line Controllable Load Resource on completion of each SCED execution.  The Base Point set by SCED must observe a Generation Resource’s and Controllable Load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77777777" w:rsidR="001F04FD" w:rsidRDefault="001F04FD" w:rsidP="001F04FD">
      <w:pPr>
        <w:pStyle w:val="List"/>
      </w:pPr>
      <w:r>
        <w:t>(b)</w:t>
      </w:r>
      <w:r>
        <w:tab/>
        <w:t>MW output for Generation Resource and MW consumption for Controllable Load Resource;</w:t>
      </w:r>
    </w:p>
    <w:p w14:paraId="6B77D6FE" w14:textId="77777777" w:rsidR="001F04FD" w:rsidRDefault="001F04FD" w:rsidP="001F04FD">
      <w:pPr>
        <w:pStyle w:val="List"/>
      </w:pPr>
      <w:r>
        <w:t>(c)</w:t>
      </w:r>
      <w:r>
        <w:tab/>
        <w:t xml:space="preserve">Time of the Dispatch Instruction; </w:t>
      </w:r>
    </w:p>
    <w:p w14:paraId="23BCF93A" w14:textId="77777777" w:rsidR="00C4333E" w:rsidRPr="00503D00" w:rsidRDefault="001F04FD" w:rsidP="001F04FD">
      <w:pPr>
        <w:pStyle w:val="List"/>
      </w:pPr>
      <w:r w:rsidRPr="006E1106">
        <w:t>(d)</w:t>
      </w:r>
      <w:r w:rsidRPr="006E1106">
        <w:tab/>
        <w:t>Flag indicating SCED has dispatched a Generation Resource</w:t>
      </w:r>
      <w:r>
        <w:t xml:space="preserve"> or Controllable Load Resource</w:t>
      </w:r>
      <w:r w:rsidRPr="006E1106">
        <w:t xml:space="preserve"> below HDL used by SCED;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4333E" w14:paraId="27BC06EC" w14:textId="77777777" w:rsidTr="00C4333E">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3B1DA26" w14:textId="04A0CAAD" w:rsidR="00C4333E" w:rsidRDefault="00C4333E" w:rsidP="00B37819">
            <w:pPr>
              <w:pStyle w:val="Instructions"/>
              <w:spacing w:before="120"/>
            </w:pPr>
            <w:r>
              <w:t>[NPRR1111:  Replace paragraph (d) above with the following upon system implementation of SCR819:]</w:t>
            </w:r>
          </w:p>
          <w:p w14:paraId="790AA07E" w14:textId="21FD407A" w:rsidR="00C4333E" w:rsidRPr="00C4333E" w:rsidRDefault="00C4333E" w:rsidP="00C4333E">
            <w:pPr>
              <w:spacing w:after="240"/>
              <w:ind w:left="1440" w:hanging="720"/>
            </w:pPr>
            <w:r w:rsidRPr="006E1106">
              <w:t>(d)</w:t>
            </w:r>
            <w:r w:rsidRPr="006E1106">
              <w:tab/>
              <w:t>Flag indicating SCED has dispatched a Generation Resource</w:t>
            </w:r>
            <w:r>
              <w:t xml:space="preserve"> or Controllable Load Resource</w:t>
            </w:r>
            <w:r w:rsidRPr="006E1106">
              <w:t xml:space="preserve"> below HDL used by SCED</w:t>
            </w:r>
            <w:r>
              <w:t xml:space="preserve"> or an IRR has been instructed not to exceed its Base Point</w:t>
            </w:r>
            <w:r w:rsidRPr="006E1106">
              <w:t>;</w:t>
            </w:r>
          </w:p>
        </w:tc>
      </w:tr>
    </w:tbl>
    <w:p w14:paraId="73625D07" w14:textId="77777777" w:rsidR="00C4333E" w:rsidRDefault="00C4333E"/>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278C0972" w:rsidR="001F04FD" w:rsidRDefault="001F04FD" w:rsidP="00AC4DEE">
            <w:pPr>
              <w:pStyle w:val="Instructions"/>
              <w:spacing w:before="120"/>
            </w:pPr>
            <w:r>
              <w:t xml:space="preserve">[NPRR285: </w:t>
            </w:r>
            <w:r w:rsidR="00C4333E">
              <w:t xml:space="preserve"> </w:t>
            </w:r>
            <w:r>
              <w:t>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lastRenderedPageBreak/>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F9F1031" w14:textId="77777777" w:rsidR="001F04FD"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073" w:name="_Toc397504973"/>
            <w:bookmarkStart w:id="1074" w:name="_Toc402357101"/>
            <w:bookmarkStart w:id="1075" w:name="_Toc422486481"/>
            <w:bookmarkStart w:id="1076" w:name="_Toc433093333"/>
            <w:bookmarkStart w:id="1077" w:name="_Toc433093491"/>
            <w:bookmarkStart w:id="1078" w:name="_Toc440874720"/>
            <w:bookmarkStart w:id="1079" w:name="_Toc448142275"/>
            <w:bookmarkStart w:id="1080" w:name="_Toc448142432"/>
            <w:bookmarkStart w:id="1081" w:name="_Toc458770268"/>
            <w:bookmarkStart w:id="1082" w:name="_Toc459294236"/>
            <w:bookmarkStart w:id="1083" w:name="_Toc463262729"/>
            <w:bookmarkStart w:id="1084" w:name="_Toc468286803"/>
            <w:bookmarkStart w:id="1085" w:name="_Toc481502849"/>
            <w:bookmarkStart w:id="1086" w:name="_Toc496080017"/>
            <w:bookmarkStart w:id="1087" w:name="_Toc74137328"/>
            <w:bookmarkEnd w:id="1019"/>
            <w:r>
              <w:t>[NPRR1010:  Insert Section 6.5.7.4.1 below upon system implementation of the Real-Time Co-Optimization (RTC) project:]</w:t>
            </w:r>
          </w:p>
          <w:p w14:paraId="07F0BF17" w14:textId="77777777" w:rsidR="007D47B5" w:rsidRPr="0014616F" w:rsidRDefault="007D47B5" w:rsidP="007D47B5">
            <w:pPr>
              <w:keepNext/>
              <w:widowControl w:val="0"/>
              <w:tabs>
                <w:tab w:val="left" w:pos="1260"/>
              </w:tabs>
              <w:spacing w:before="240" w:after="240"/>
              <w:ind w:left="1267" w:hanging="1267"/>
              <w:outlineLvl w:val="3"/>
              <w:rPr>
                <w:b/>
                <w:bCs/>
                <w:snapToGrid w:val="0"/>
              </w:rPr>
            </w:pPr>
            <w:bookmarkStart w:id="1088" w:name="_Toc60040623"/>
            <w:bookmarkStart w:id="1089" w:name="_Toc65151683"/>
            <w:bookmarkStart w:id="1090" w:name="_Toc80174709"/>
            <w:r w:rsidRPr="0014616F">
              <w:rPr>
                <w:b/>
                <w:bCs/>
                <w:snapToGrid w:val="0"/>
              </w:rPr>
              <w:t>6.5.7.4.1</w:t>
            </w:r>
            <w:r w:rsidRPr="0014616F">
              <w:rPr>
                <w:b/>
                <w:bCs/>
                <w:snapToGrid w:val="0"/>
              </w:rPr>
              <w:tab/>
              <w:t>Updated Desired Set Points</w:t>
            </w:r>
            <w:bookmarkEnd w:id="1088"/>
            <w:bookmarkEnd w:id="1089"/>
            <w:bookmarkEnd w:id="1090"/>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Resources, excluding non-Controllable Load Resources,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091" w:name="_Toc80174710"/>
      <w:r w:rsidRPr="00E20DCD">
        <w:t>6.5.7.5</w:t>
      </w:r>
      <w:r>
        <w:tab/>
        <w:t>Ancillary Services Capacity Monitor</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91"/>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43F15955" w:rsidR="000800A9" w:rsidRDefault="000800A9" w:rsidP="000800A9">
      <w:pPr>
        <w:pStyle w:val="List"/>
        <w:ind w:left="2160"/>
      </w:pPr>
      <w:r>
        <w:lastRenderedPageBreak/>
        <w:t>(ii)</w:t>
      </w:r>
      <w:r>
        <w:tab/>
        <w:t>Load Resources excluding Controllable Load Resources;</w:t>
      </w:r>
    </w:p>
    <w:p w14:paraId="3997884C" w14:textId="59A188E6" w:rsidR="000800A9" w:rsidRDefault="000800A9" w:rsidP="000800A9">
      <w:pPr>
        <w:pStyle w:val="List"/>
        <w:ind w:left="2160"/>
      </w:pPr>
      <w:r>
        <w:t>(iii)</w:t>
      </w:r>
      <w:r>
        <w:tab/>
        <w:t>Controllable Load Resources;</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1CFCE98C" w:rsidR="000800A9" w:rsidRPr="00E275CE" w:rsidRDefault="000800A9" w:rsidP="000800A9">
      <w:pPr>
        <w:pStyle w:val="List2"/>
      </w:pPr>
      <w:r w:rsidRPr="00E275CE">
        <w:t>(</w:t>
      </w:r>
      <w:r>
        <w:t>ii</w:t>
      </w:r>
      <w:r w:rsidRPr="00E275CE">
        <w:t>)</w:t>
      </w:r>
      <w:r w:rsidRPr="00E275CE">
        <w:tab/>
        <w:t>Load Resources excluding Controllable Load Resources;</w:t>
      </w:r>
    </w:p>
    <w:p w14:paraId="23B997D4" w14:textId="76935178" w:rsidR="000800A9" w:rsidRDefault="000800A9" w:rsidP="000800A9">
      <w:pPr>
        <w:pStyle w:val="List2"/>
      </w:pPr>
      <w:r w:rsidRPr="00E275CE">
        <w:t>(</w:t>
      </w:r>
      <w:r>
        <w:t>iii</w:t>
      </w:r>
      <w:r w:rsidRPr="00E275CE">
        <w:t>)</w:t>
      </w:r>
      <w:r w:rsidRPr="00E275CE">
        <w:tab/>
        <w:t>Controllable Load Resources;</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4373D7A9" w14:textId="77777777" w:rsidR="000800A9" w:rsidRDefault="000800A9" w:rsidP="00A00430">
      <w:pPr>
        <w:pStyle w:val="List"/>
      </w:pPr>
      <w:r w:rsidRPr="00E275CE">
        <w:t>(</w:t>
      </w:r>
      <w:r>
        <w:t>c</w:t>
      </w:r>
      <w:r w:rsidRPr="00E275CE">
        <w:t>)</w:t>
      </w:r>
      <w:r w:rsidRPr="00E275CE">
        <w:tab/>
        <w:t>RRS deployed to Generation and Controllable Load Resources;</w:t>
      </w:r>
      <w:r>
        <w:t xml:space="preserve"> </w:t>
      </w:r>
    </w:p>
    <w:p w14:paraId="7DE031B0" w14:textId="77777777" w:rsidR="000800A9" w:rsidRDefault="000800A9" w:rsidP="00FB599C">
      <w:pPr>
        <w:pStyle w:val="List"/>
      </w:pPr>
      <w:r>
        <w:t>(d)</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77777777" w:rsidR="000800A9" w:rsidRDefault="000800A9" w:rsidP="000800A9">
      <w:pPr>
        <w:spacing w:after="240"/>
        <w:ind w:left="1440" w:hanging="720"/>
      </w:pPr>
      <w:r w:rsidRPr="00E275CE">
        <w:t>(</w:t>
      </w:r>
      <w:r>
        <w:t>e</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7777777" w:rsidR="000800A9" w:rsidRPr="00E275CE" w:rsidRDefault="000800A9" w:rsidP="000800A9">
      <w:pPr>
        <w:pStyle w:val="List2"/>
      </w:pPr>
      <w:r w:rsidRPr="00E275CE">
        <w:t>(</w:t>
      </w:r>
      <w:r>
        <w:t>iv</w:t>
      </w:r>
      <w:r w:rsidRPr="00E275CE">
        <w:t>)</w:t>
      </w:r>
      <w:r w:rsidRPr="00E275CE">
        <w:tab/>
        <w:t xml:space="preserve">Off-Line Generation Resources excluding Quick Start Generation Resources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77777777" w:rsidR="000800A9" w:rsidRDefault="000800A9" w:rsidP="000800A9">
      <w:pPr>
        <w:pStyle w:val="List"/>
      </w:pPr>
      <w:r>
        <w:t>(f)</w:t>
      </w:r>
      <w:r>
        <w:tab/>
        <w:t>Undeployed Reg-Up and Reg-Down;</w:t>
      </w:r>
    </w:p>
    <w:p w14:paraId="766D6651" w14:textId="77777777" w:rsidR="000800A9" w:rsidRDefault="000800A9" w:rsidP="000800A9">
      <w:pPr>
        <w:pStyle w:val="List2"/>
        <w:ind w:left="1440"/>
      </w:pPr>
      <w:r w:rsidRPr="00E275CE">
        <w:t>(</w:t>
      </w:r>
      <w:r>
        <w:t>g</w:t>
      </w:r>
      <w:r w:rsidRPr="00E275CE">
        <w:t>)</w:t>
      </w:r>
      <w:r w:rsidRPr="00E275CE">
        <w:tab/>
        <w:t>Ancillary Service Resource Responsibility for Reg-Up</w:t>
      </w:r>
      <w:r>
        <w:t xml:space="preserve"> and Reg-Down</w:t>
      </w:r>
      <w:r w:rsidRPr="00E275CE">
        <w:t>;</w:t>
      </w:r>
    </w:p>
    <w:p w14:paraId="5DFB2963" w14:textId="77777777" w:rsidR="000800A9" w:rsidRDefault="000800A9" w:rsidP="000800A9">
      <w:pPr>
        <w:pStyle w:val="List"/>
      </w:pPr>
      <w:r w:rsidRPr="00E275CE">
        <w:t>(</w:t>
      </w:r>
      <w:r>
        <w:t>h</w:t>
      </w:r>
      <w:r w:rsidRPr="00E275CE">
        <w:t>)</w:t>
      </w:r>
      <w:r w:rsidRPr="00E275CE">
        <w:tab/>
        <w:t>Deployed Reg-Up and Reg-Down;</w:t>
      </w:r>
    </w:p>
    <w:p w14:paraId="076FA465" w14:textId="77777777" w:rsidR="000800A9" w:rsidRDefault="000800A9" w:rsidP="000800A9">
      <w:pPr>
        <w:pStyle w:val="List"/>
      </w:pPr>
      <w:r>
        <w:t>(i)</w:t>
      </w:r>
      <w:r>
        <w:tab/>
        <w:t>Available capacity:</w:t>
      </w:r>
    </w:p>
    <w:p w14:paraId="6102599B" w14:textId="77777777" w:rsidR="000800A9" w:rsidRDefault="000800A9" w:rsidP="000800A9">
      <w:pPr>
        <w:pStyle w:val="List"/>
        <w:ind w:left="2160"/>
      </w:pPr>
      <w:r>
        <w:lastRenderedPageBreak/>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77777777" w:rsidR="000800A9" w:rsidRPr="006A6281" w:rsidRDefault="000800A9" w:rsidP="000800A9">
      <w:pPr>
        <w:pStyle w:val="List"/>
        <w:ind w:left="2160"/>
      </w:pPr>
      <w:r w:rsidRPr="006A6281">
        <w:t>(v)</w:t>
      </w:r>
      <w:r w:rsidRPr="006A6281">
        <w:tab/>
        <w:t>With RTM Energy Bid curves from available Controllable Load Resources in the ERCOT System that can be used to decrease Base Points (energy consumption) in SCED;</w:t>
      </w:r>
    </w:p>
    <w:p w14:paraId="0682107E" w14:textId="77777777" w:rsidR="000800A9" w:rsidRDefault="000800A9" w:rsidP="000800A9">
      <w:pPr>
        <w:pStyle w:val="List"/>
        <w:ind w:left="2160"/>
      </w:pPr>
      <w:r w:rsidRPr="006A6281">
        <w:t>(vi)</w:t>
      </w:r>
      <w:r w:rsidRPr="006A6281">
        <w:tab/>
        <w:t>With RTM Energy Bid curves from available Controllable Load Resources in the ERCOT System that can be used to increase Base Points (energy consumption) in SCED;</w:t>
      </w:r>
      <w:r>
        <w:t xml:space="preserve"> </w:t>
      </w:r>
    </w:p>
    <w:p w14:paraId="46BF7462" w14:textId="77777777" w:rsidR="000800A9" w:rsidRDefault="000800A9" w:rsidP="000800A9">
      <w:pPr>
        <w:pStyle w:val="List"/>
        <w:ind w:left="2160"/>
      </w:pPr>
      <w:r>
        <w:t>(vii)</w:t>
      </w:r>
      <w:r>
        <w:tab/>
        <w:t xml:space="preserve">From Resources participating in SCED plus the Reg-Up and RRS from Load Resources </w:t>
      </w:r>
      <w:r>
        <w:rPr>
          <w:bCs/>
        </w:rPr>
        <w:t>and the Net Power Consumption minus the Low Power Consumption from Load Resources with a validated Real-Time RRS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77777777" w:rsidR="000800A9" w:rsidRDefault="000800A9" w:rsidP="000800A9">
      <w:pPr>
        <w:pStyle w:val="List"/>
        <w:ind w:left="2160"/>
      </w:pPr>
      <w:r>
        <w:t xml:space="preserve">(ix) </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77777777" w:rsidR="000800A9" w:rsidRDefault="000800A9" w:rsidP="000800A9">
      <w:pPr>
        <w:pStyle w:val="List"/>
      </w:pPr>
      <w:r>
        <w:t>(j)</w:t>
      </w:r>
      <w:r>
        <w:tab/>
        <w:t>Aggregate telemetered HSL capacity for Resources with a telemetered Resource Status of EMR;</w:t>
      </w:r>
    </w:p>
    <w:p w14:paraId="23A67393" w14:textId="77777777" w:rsidR="000800A9" w:rsidRDefault="000800A9" w:rsidP="000800A9">
      <w:pPr>
        <w:pStyle w:val="List"/>
      </w:pPr>
      <w:r>
        <w:t>(k)</w:t>
      </w:r>
      <w:r>
        <w:tab/>
        <w:t>Aggregate telemetered HSL capacity for Resources with a telemetered Resource Status of OUT;</w:t>
      </w:r>
    </w:p>
    <w:p w14:paraId="43ACA2C6" w14:textId="77777777" w:rsidR="000800A9" w:rsidRDefault="000800A9" w:rsidP="000800A9">
      <w:pPr>
        <w:pStyle w:val="List"/>
      </w:pPr>
      <w:r>
        <w:t>(l)</w:t>
      </w:r>
      <w:r>
        <w:tab/>
        <w:t>Aggregate net telemetered consumption for Resources with a telemetered Resource Status of OUTL; and</w:t>
      </w:r>
    </w:p>
    <w:p w14:paraId="50ED4DA3" w14:textId="4343EF07" w:rsidR="000800A9" w:rsidRDefault="000800A9" w:rsidP="000800A9">
      <w:pPr>
        <w:pStyle w:val="List"/>
      </w:pPr>
      <w:r>
        <w:t>(m)</w:t>
      </w:r>
      <w:r>
        <w:tab/>
        <w:t>The ERCOT-wide PRC calculated as follows:</w:t>
      </w:r>
    </w:p>
    <w:p w14:paraId="24C79E4A" w14:textId="0CAC3CBD" w:rsidR="005755D9" w:rsidRDefault="005755D9" w:rsidP="00043D95">
      <w:pPr>
        <w:rPr>
          <w:b/>
          <w:position w:val="30"/>
          <w:sz w:val="20"/>
        </w:rPr>
      </w:pPr>
    </w:p>
    <w:p w14:paraId="6ADD3160" w14:textId="33DCFFAA" w:rsidR="000800A9" w:rsidRDefault="00A9636E" w:rsidP="00F26F08">
      <w:pPr>
        <w:spacing w:after="240"/>
        <w:rPr>
          <w:b/>
          <w:position w:val="30"/>
          <w:sz w:val="20"/>
        </w:rPr>
      </w:pPr>
      <w:r>
        <w:rPr>
          <w:b/>
          <w:noProof/>
          <w:position w:val="30"/>
          <w:sz w:val="20"/>
        </w:rPr>
        <w:lastRenderedPageBreak/>
        <w:object w:dxaOrig="1440" w:dyaOrig="1440" w14:anchorId="762C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713875589"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42BC2A3C" w14:textId="77777777"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3FCB2145" w:rsidR="000800A9" w:rsidRDefault="000800A9" w:rsidP="000800A9">
      <w:pPr>
        <w:ind w:right="-1080"/>
      </w:pPr>
      <w:r>
        <w:t>with a telemetered status of ONTEST, STARTUP, or SHUTDOWN.</w:t>
      </w:r>
    </w:p>
    <w:p w14:paraId="39FE812C" w14:textId="6EC83CE3" w:rsidR="00B25AA4" w:rsidRDefault="00B25AA4" w:rsidP="000800A9">
      <w:pPr>
        <w:ind w:right="-1080"/>
      </w:pPr>
      <w:r>
        <w:rPr>
          <w:noProof/>
        </w:rPr>
        <mc:AlternateContent>
          <mc:Choice Requires="wpc">
            <w:drawing>
              <wp:anchor distT="0" distB="0" distL="114300" distR="114300" simplePos="0" relativeHeight="251659264" behindDoc="0" locked="0" layoutInCell="1" allowOverlap="1" wp14:anchorId="1DA91C3E" wp14:editId="34A28F37">
                <wp:simplePos x="0" y="0"/>
                <wp:positionH relativeFrom="column">
                  <wp:posOffset>478418</wp:posOffset>
                </wp:positionH>
                <wp:positionV relativeFrom="paragraph">
                  <wp:posOffset>161949</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7.65pt;margin-top:12.7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26EBC611" w14:textId="77777777" w:rsidR="000800A9" w:rsidRDefault="000800A9" w:rsidP="000800A9">
      <w:pPr>
        <w:ind w:right="-1080"/>
      </w:pPr>
    </w:p>
    <w:p w14:paraId="3E1A4C73" w14:textId="77777777" w:rsidR="000800A9" w:rsidRDefault="000800A9" w:rsidP="000800A9">
      <w:pPr>
        <w:rPr>
          <w:b/>
          <w:position w:val="30"/>
          <w:sz w:val="20"/>
        </w:rPr>
      </w:pPr>
    </w:p>
    <w:p w14:paraId="11F39C31" w14:textId="77777777"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A9636E"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713875590" r:id="rId17"/>
        </w:object>
      </w:r>
    </w:p>
    <w:p w14:paraId="678CAD09" w14:textId="77777777"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((Hydro-synchronous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Providers))</w:t>
      </w:r>
    </w:p>
    <w:p w14:paraId="1AD71481" w14:textId="77777777" w:rsidR="00635AF8" w:rsidRDefault="00635AF8" w:rsidP="009A754D">
      <w:pPr>
        <w:ind w:right="-1080"/>
        <w:rPr>
          <w:b/>
          <w:position w:val="30"/>
          <w:sz w:val="20"/>
        </w:rPr>
      </w:pPr>
    </w:p>
    <w:p w14:paraId="3B3552B8" w14:textId="77777777" w:rsidR="00B25AA4" w:rsidRDefault="00B25AA4" w:rsidP="002E4A29">
      <w:pPr>
        <w:tabs>
          <w:tab w:val="left" w:pos="2160"/>
        </w:tabs>
        <w:ind w:left="2160" w:hanging="2160"/>
        <w:rPr>
          <w:b/>
          <w:position w:val="30"/>
          <w:sz w:val="20"/>
        </w:rPr>
      </w:pPr>
    </w:p>
    <w:p w14:paraId="271C0ED1" w14:textId="797BA5D9" w:rsidR="000800A9" w:rsidRDefault="00A94020"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34"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">
                <v:shape id="_x0000_s1435" type="#_x0000_t75" style="position:absolute;width:7213;height:13690;visibility:visible;mso-wrap-style:square">
                  <v:fill o:detectmouseclick="t"/>
                  <v:path o:connecttype="none"/>
                </v:shape>
                <v:rect id="Rectangle 71" o:spid="_x0000_s143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3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3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3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4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4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4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4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4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4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RRS Ancillary Service Resource </w:t>
      </w:r>
      <w:r w:rsidR="000800A9" w:rsidRPr="00F76C40">
        <w:rPr>
          <w:b/>
          <w:position w:val="30"/>
          <w:sz w:val="20"/>
        </w:rPr>
        <w:t>Responsibility * 1.5) from all Load Resources controlled by high-set under frequency relays carrying RRS Ancillary Service Resource Responsibility</w:t>
      </w:r>
      <w:r w:rsidR="000800A9" w:rsidRPr="00293F88">
        <w:rPr>
          <w:b/>
          <w:position w:val="30"/>
          <w:sz w:val="20"/>
        </w:rPr>
        <w:t>)</w:t>
      </w:r>
      <w:r w:rsidR="000800A9" w:rsidRPr="00293F88">
        <w:rPr>
          <w:b/>
          <w:position w:val="30"/>
          <w:sz w:val="20"/>
          <w:vertAlign w:val="subscript"/>
        </w:rPr>
        <w:t>i</w:t>
      </w:r>
    </w:p>
    <w:p w14:paraId="6A686AA7" w14:textId="594928A0" w:rsidR="00B25AA4" w:rsidRDefault="00B25AA4" w:rsidP="00043D95">
      <w:pPr>
        <w:tabs>
          <w:tab w:val="left" w:pos="2160"/>
        </w:tabs>
        <w:ind w:left="2160" w:hanging="2160"/>
        <w:rPr>
          <w:b/>
          <w:position w:val="30"/>
          <w:sz w:val="20"/>
        </w:rPr>
      </w:pPr>
      <w:r>
        <w:rPr>
          <w:noProof/>
        </w:rPr>
        <mc:AlternateContent>
          <mc:Choice Requires="wpc">
            <w:drawing>
              <wp:anchor distT="0" distB="0" distL="114300" distR="114300" simplePos="0" relativeHeight="251657216" behindDoc="0" locked="0" layoutInCell="1" allowOverlap="1" wp14:anchorId="77FA8D60" wp14:editId="3BA167D2">
                <wp:simplePos x="0" y="0"/>
                <wp:positionH relativeFrom="column">
                  <wp:posOffset>468522</wp:posOffset>
                </wp:positionH>
                <wp:positionV relativeFrom="paragraph">
                  <wp:posOffset>29725</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46" editas="canvas" style="position:absolute;left:0;text-align:left;margin-left:36.9pt;margin-top:2.35pt;width:58.05pt;height:107.15pt;z-index:25165721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">
                <v:shape id="_x0000_s1447" type="#_x0000_t75" style="position:absolute;width:7372;height:13608;visibility:visible;mso-wrap-style:square">
                  <v:fill o:detectmouseclick="t"/>
                  <v:path o:connecttype="none"/>
                </v:shape>
                <v:rect id="Rectangle 83" o:spid="_x0000_s144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4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5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5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5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5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5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5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5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5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p>
    <w:p w14:paraId="567C9885" w14:textId="05243670" w:rsidR="000800A9" w:rsidRDefault="000800A9" w:rsidP="00D56BB3">
      <w:pPr>
        <w:tabs>
          <w:tab w:val="left" w:pos="2160"/>
        </w:tabs>
        <w:spacing w:before="480"/>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0.0), (0.2 * LRDF_1 * Actual Net Telemetered Consumption)) from all Controllable Load Resources active in SCED and carrying Ancillary Service Resource Responsibility</w:t>
      </w:r>
    </w:p>
    <w:p w14:paraId="04F4040E" w14:textId="37E50251" w:rsidR="000800A9" w:rsidRDefault="002E4A29"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2035B628">
                <wp:simplePos x="0" y="0"/>
                <wp:positionH relativeFrom="column">
                  <wp:posOffset>513334</wp:posOffset>
                </wp:positionH>
                <wp:positionV relativeFrom="paragraph">
                  <wp:posOffset>12376</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40.4pt;margin-top:.95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p>
    <w:p w14:paraId="204C497B" w14:textId="1D754BAE" w:rsidR="000800A9" w:rsidRDefault="000800A9" w:rsidP="000800A9">
      <w:pPr>
        <w:tabs>
          <w:tab w:val="left" w:pos="2160"/>
        </w:tabs>
        <w:ind w:left="2160" w:hanging="2160"/>
        <w:rPr>
          <w:b/>
          <w:position w:val="30"/>
          <w:sz w:val="20"/>
        </w:rPr>
      </w:pPr>
      <w:r w:rsidRPr="006A6281">
        <w:rPr>
          <w:b/>
          <w:position w:val="30"/>
          <w:sz w:val="20"/>
        </w:rPr>
        <w:lastRenderedPageBreak/>
        <w:t>PRC</w:t>
      </w:r>
      <w:r>
        <w:rPr>
          <w:b/>
          <w:position w:val="30"/>
          <w:sz w:val="20"/>
          <w:vertAlign w:val="subscript"/>
        </w:rPr>
        <w:t>6</w:t>
      </w:r>
      <w:r>
        <w:rPr>
          <w:b/>
          <w:position w:val="30"/>
          <w:sz w:val="20"/>
        </w:rPr>
        <w:t xml:space="preserve"> =</w:t>
      </w:r>
      <w:r>
        <w:rPr>
          <w:b/>
          <w:position w:val="30"/>
          <w:sz w:val="20"/>
        </w:rPr>
        <w:tab/>
        <w:t xml:space="preserve">Min(Max((LRDF_2 * </w:t>
      </w:r>
      <w:r w:rsidRPr="006A6281">
        <w:rPr>
          <w:b/>
          <w:position w:val="30"/>
          <w:sz w:val="20"/>
        </w:rPr>
        <w:t>Actual Net Telemetered Consumption – LPC)</w:t>
      </w:r>
      <w:r w:rsidRPr="006A6281">
        <w:rPr>
          <w:b/>
          <w:position w:val="30"/>
          <w:sz w:val="20"/>
          <w:vertAlign w:val="subscript"/>
        </w:rPr>
        <w:t>i</w:t>
      </w:r>
      <w:r w:rsidRPr="006A6281">
        <w:rPr>
          <w:b/>
          <w:position w:val="30"/>
          <w:sz w:val="20"/>
        </w:rPr>
        <w:t>, 0.0), (0.2 * LRDF_2 * Actual Net Telemetered Consumption)) from all Controllable Load Resources active in SCED and not carrying Ancillary Service Resource Responsibility</w:t>
      </w:r>
    </w:p>
    <w:p w14:paraId="1BFC2FA5" w14:textId="014E2CCC" w:rsidR="00832D19" w:rsidRDefault="00BA3F0D" w:rsidP="000800A9">
      <w:pPr>
        <w:tabs>
          <w:tab w:val="left" w:pos="2160"/>
        </w:tabs>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17E9BE" wp14:editId="1AC8E9C2">
                <wp:simplePos x="0" y="0"/>
                <wp:positionH relativeFrom="column">
                  <wp:posOffset>555703</wp:posOffset>
                </wp:positionH>
                <wp:positionV relativeFrom="paragraph">
                  <wp:posOffset>4058</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3.75pt;margin-top:.3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p>
    <w:p w14:paraId="407764F2" w14:textId="754F6121" w:rsidR="00832D19" w:rsidRDefault="00832D19" w:rsidP="00832D19">
      <w:pPr>
        <w:tabs>
          <w:tab w:val="left" w:pos="2160"/>
        </w:tabs>
        <w:ind w:left="2160" w:hanging="2160"/>
        <w:rPr>
          <w:b/>
          <w:position w:val="30"/>
          <w:sz w:val="20"/>
          <w:vertAlign w:val="subscript"/>
        </w:rPr>
      </w:pPr>
      <w:r w:rsidRPr="0003648D">
        <w:rPr>
          <w:b/>
          <w:position w:val="30"/>
          <w:sz w:val="20"/>
        </w:rPr>
        <w:t>PRC</w:t>
      </w:r>
      <w:r w:rsidRPr="0003648D">
        <w:rPr>
          <w:b/>
          <w:position w:val="30"/>
          <w:sz w:val="20"/>
          <w:vertAlign w:val="subscript"/>
        </w:rPr>
        <w:t>7</w:t>
      </w:r>
      <w:r w:rsidRPr="0003648D">
        <w:rPr>
          <w:b/>
          <w:position w:val="30"/>
          <w:sz w:val="20"/>
        </w:rPr>
        <w:t xml:space="preserve"> =</w:t>
      </w:r>
      <w:r w:rsidRPr="0003648D">
        <w:rPr>
          <w:b/>
          <w:position w:val="30"/>
          <w:sz w:val="20"/>
        </w:rPr>
        <w:tab/>
        <w:t>(Capacity from Resources capable of providing FFR)</w:t>
      </w:r>
      <w:r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4EDCF3CA" w14:textId="42F661DE" w:rsidR="00C45F4D" w:rsidRDefault="00C45F4D" w:rsidP="00C45F4D">
      <w:pPr>
        <w:pStyle w:val="List"/>
        <w:spacing w:after="0"/>
        <w:ind w:left="720"/>
        <w:rPr>
          <w:b/>
          <w:position w:val="30"/>
          <w:sz w:val="20"/>
        </w:rPr>
      </w:pPr>
    </w:p>
    <w:p w14:paraId="44674B11" w14:textId="0435CD0C"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77777777" w:rsidR="00C874A1" w:rsidRPr="001846F1" w:rsidRDefault="000800A9" w:rsidP="007169E1">
            <w:pPr>
              <w:pStyle w:val="TableBody"/>
            </w:pPr>
            <w:r w:rsidRPr="00D661BC">
              <w:t>Hydro-synchronous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77777777" w:rsidR="00BB6E06" w:rsidRDefault="000800A9" w:rsidP="007169E1">
            <w:pPr>
              <w:pStyle w:val="TableBody"/>
              <w:tabs>
                <w:tab w:val="left" w:pos="1080"/>
              </w:tabs>
            </w:pPr>
            <w:r>
              <w:t>Capacity from Load Resources controlled by high-set under-frequency relays carrying RRS 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77777777" w:rsidR="000800A9" w:rsidRPr="00D661BC" w:rsidRDefault="000800A9" w:rsidP="007169E1">
            <w:pPr>
              <w:pStyle w:val="TableBody"/>
              <w:tabs>
                <w:tab w:val="left" w:pos="1080"/>
              </w:tabs>
            </w:pPr>
            <w:r w:rsidRPr="006A6281">
              <w:t>Capacity from Controllable Load Resources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77777777" w:rsidR="000800A9" w:rsidRPr="00D661BC" w:rsidRDefault="000800A9" w:rsidP="007169E1">
            <w:pPr>
              <w:pStyle w:val="TableBody"/>
              <w:tabs>
                <w:tab w:val="left" w:pos="1080"/>
              </w:tabs>
            </w:pPr>
            <w:r w:rsidRPr="006A6281">
              <w:t>Capacity from Controllable Load Resources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BB6E06" w:rsidRPr="001846F1" w14:paraId="01A765E9" w14:textId="77777777" w:rsidTr="005755D9">
        <w:tc>
          <w:tcPr>
            <w:tcW w:w="10321" w:type="dxa"/>
            <w:gridSpan w:val="3"/>
            <w:tcBorders>
              <w:top w:val="single" w:sz="4" w:space="0" w:color="auto"/>
              <w:bottom w:val="nil"/>
            </w:tcBorders>
          </w:tcPr>
          <w:p w14:paraId="5C63F47E" w14:textId="77777777" w:rsidR="00BB6E06" w:rsidRPr="00D661BC" w:rsidRDefault="00BB6E06" w:rsidP="007169E1">
            <w:pPr>
              <w:pStyle w:val="TableBody"/>
              <w:tabs>
                <w:tab w:val="left" w:pos="1080"/>
              </w:tabs>
            </w:pP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 xml:space="preserve">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w:t>
      </w:r>
      <w:r>
        <w:lastRenderedPageBreak/>
        <w:t>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77777777"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Controllable Load Resources (LRDF_1 and LRDF_2) shall be subject to review and approval by TAC.</w:t>
      </w:r>
    </w:p>
    <w:p w14:paraId="7DA6377B" w14:textId="63A52FDF" w:rsidR="001F04FD" w:rsidRDefault="001F04FD" w:rsidP="00FB599C">
      <w:pPr>
        <w:pStyle w:val="BodyTextNumbered"/>
      </w:pPr>
      <w:r>
        <w:t xml:space="preserve">(4) </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14648D9E" w:rsidR="003779F5" w:rsidRDefault="003779F5" w:rsidP="007C4B00">
            <w:pPr>
              <w:pStyle w:val="Instructions"/>
              <w:spacing w:before="120"/>
            </w:pPr>
            <w:bookmarkStart w:id="1092" w:name="_Toc397504974"/>
            <w:bookmarkStart w:id="1093" w:name="_Toc402357102"/>
            <w:bookmarkStart w:id="1094" w:name="_Toc422486482"/>
            <w:bookmarkStart w:id="1095" w:name="_Toc433093334"/>
            <w:bookmarkStart w:id="1096" w:name="_Toc433093492"/>
            <w:bookmarkStart w:id="1097" w:name="_Toc440874721"/>
            <w:bookmarkStart w:id="1098" w:name="_Toc448142276"/>
            <w:bookmarkStart w:id="1099" w:name="_Toc448142433"/>
            <w:bookmarkStart w:id="1100" w:name="_Toc458770269"/>
            <w:bookmarkStart w:id="1101" w:name="_Toc459294237"/>
            <w:bookmarkStart w:id="1102" w:name="_Toc463262730"/>
            <w:bookmarkStart w:id="1103" w:name="_Toc468286804"/>
            <w:bookmarkStart w:id="1104" w:name="_Toc481502850"/>
            <w:bookmarkStart w:id="1105" w:name="_Toc496080018"/>
            <w:r>
              <w:t xml:space="preserve">[NPRR863, NPRR987, </w:t>
            </w:r>
            <w:r w:rsidR="00075DEB">
              <w:t>N</w:t>
            </w:r>
            <w:r>
              <w:t>PRR1010</w:t>
            </w:r>
            <w:r w:rsidR="00402051">
              <w:t>,</w:t>
            </w:r>
            <w:r w:rsidR="00075DEB">
              <w:t xml:space="preserve"> NPRR1014</w:t>
            </w:r>
            <w:r w:rsidR="00402051">
              <w:t>, and NPRR1029</w:t>
            </w:r>
            <w:r>
              <w:t>:  Replace applicable portions of Section 6.5.7.5 above with the following upon system implementation for NPRR</w:t>
            </w:r>
            <w:r w:rsidR="00144F23">
              <w:t>863</w:t>
            </w:r>
            <w:r w:rsidR="00075DEB">
              <w:t xml:space="preserve">, </w:t>
            </w:r>
            <w:r w:rsidR="00144F23">
              <w:t>NPRR987</w:t>
            </w:r>
            <w:r w:rsidR="00075DEB">
              <w:t>, NPRR1014</w:t>
            </w:r>
            <w:r w:rsidR="00402051">
              <w:t>, or NPRR1029</w:t>
            </w:r>
            <w:r>
              <w:t>; or upon system implementation of the Real-Time Co-Optimization (RTC) project for NPRR1010:]</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106" w:name="_Toc60040625"/>
            <w:bookmarkStart w:id="1107" w:name="_Toc65151685"/>
            <w:bookmarkStart w:id="1108" w:name="_Toc80174711"/>
            <w:r w:rsidRPr="003161DC">
              <w:rPr>
                <w:b/>
                <w:bCs/>
                <w:snapToGrid w:val="0"/>
              </w:rPr>
              <w:t>6.5.7.5</w:t>
            </w:r>
            <w:r w:rsidRPr="003161DC">
              <w:rPr>
                <w:b/>
                <w:bCs/>
                <w:snapToGrid w:val="0"/>
              </w:rPr>
              <w:tab/>
              <w:t>Ancillary Services Capacity Monitor</w:t>
            </w:r>
            <w:bookmarkEnd w:id="1106"/>
            <w:bookmarkEnd w:id="1107"/>
            <w:bookmarkEnd w:id="1108"/>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3566D93A"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Pr="003161DC">
              <w:t>;</w:t>
            </w:r>
          </w:p>
          <w:p w14:paraId="57104447"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via under-frequency relay;</w:t>
            </w:r>
          </w:p>
          <w:p w14:paraId="261830E2"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091826D2" w14:textId="77777777" w:rsidR="00194E91" w:rsidRPr="003161DC" w:rsidRDefault="00194E91" w:rsidP="00194E91">
            <w:pPr>
              <w:spacing w:after="240"/>
              <w:ind w:left="2160" w:hanging="720"/>
            </w:pPr>
            <w:r w:rsidRPr="003161DC">
              <w:t>(iv)</w:t>
            </w:r>
            <w:r w:rsidRPr="003161DC">
              <w:tab/>
              <w:t>Resources capable of Fast Frequency Response (FFR);</w:t>
            </w:r>
          </w:p>
          <w:p w14:paraId="7E95FC29" w14:textId="77777777"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by under-frequency relay;</w:t>
            </w:r>
          </w:p>
          <w:p w14:paraId="705802A8"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lastRenderedPageBreak/>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77777777" w:rsidR="00147C3B" w:rsidRPr="003161DC" w:rsidRDefault="00147C3B" w:rsidP="00147C3B">
            <w:pPr>
              <w:spacing w:after="240"/>
              <w:ind w:left="2160" w:hanging="720"/>
            </w:pPr>
            <w:r w:rsidRPr="003161DC">
              <w:t>(ii)</w:t>
            </w:r>
            <w:r w:rsidRPr="003161DC">
              <w:tab/>
              <w:t xml:space="preserve">Load Resources excluding Controllable Load Resources; </w:t>
            </w:r>
          </w:p>
          <w:p w14:paraId="0757978C" w14:textId="5F8D1091" w:rsidR="00147C3B" w:rsidRPr="003161DC" w:rsidRDefault="00147C3B" w:rsidP="00147C3B">
            <w:pPr>
              <w:spacing w:after="240"/>
              <w:ind w:left="2160" w:hanging="720"/>
            </w:pPr>
            <w:r w:rsidRPr="003161DC">
              <w:t>(iii)</w:t>
            </w:r>
            <w:r w:rsidRPr="003161DC">
              <w:tab/>
            </w:r>
            <w:r w:rsidR="00344B1B">
              <w:t>Controllable Load Resources;</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4FA53E2" w:rsidR="00344B1B" w:rsidRPr="003161DC" w:rsidRDefault="00344B1B" w:rsidP="00147C3B">
            <w:pPr>
              <w:spacing w:after="240"/>
              <w:ind w:left="2160" w:hanging="720"/>
            </w:pPr>
            <w:r>
              <w:t>(v)</w:t>
            </w:r>
            <w:r w:rsidRPr="003161DC">
              <w:t xml:space="preserve"> </w:t>
            </w:r>
            <w:r w:rsidRPr="003161DC">
              <w:tab/>
            </w:r>
            <w:r>
              <w:t>ESRs.</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77777777" w:rsidR="00147C3B" w:rsidRPr="003161DC" w:rsidRDefault="00147C3B" w:rsidP="00147C3B">
            <w:pPr>
              <w:spacing w:after="240"/>
              <w:ind w:left="2160" w:hanging="720"/>
            </w:pPr>
            <w:r w:rsidRPr="003161DC">
              <w:t>(ii)</w:t>
            </w:r>
            <w:r w:rsidRPr="003161DC">
              <w:tab/>
              <w:t>Load Resources excluding Controllable Load Resources; and</w:t>
            </w:r>
          </w:p>
          <w:p w14:paraId="1272F7F5" w14:textId="49DE030E" w:rsidR="00147C3B" w:rsidRPr="003161DC" w:rsidRDefault="00147C3B" w:rsidP="00147C3B">
            <w:pPr>
              <w:spacing w:after="240"/>
              <w:ind w:left="2160" w:hanging="720"/>
            </w:pPr>
            <w:r w:rsidRPr="003161DC">
              <w:t>(iii)</w:t>
            </w:r>
            <w:r w:rsidRPr="003161DC">
              <w:tab/>
            </w:r>
            <w:r w:rsidR="00344B1B">
              <w:t>Controllable Load Resources;</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48CCD304" w:rsidR="00194E91" w:rsidRPr="003161DC" w:rsidRDefault="00344B1B" w:rsidP="00344B1B">
            <w:pPr>
              <w:spacing w:after="240"/>
              <w:ind w:left="2160" w:hanging="720"/>
            </w:pPr>
            <w:r>
              <w:t>(v)</w:t>
            </w:r>
            <w:r w:rsidRPr="003161DC">
              <w:t xml:space="preserve"> </w:t>
            </w:r>
            <w:r w:rsidRPr="003161DC">
              <w:tab/>
            </w:r>
            <w:r>
              <w:t>ESRs.</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lastRenderedPageBreak/>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4BF66C6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77777777" w:rsidR="00194E91" w:rsidRPr="003161DC" w:rsidRDefault="00194E91" w:rsidP="00194E91">
            <w:pPr>
              <w:spacing w:after="240"/>
              <w:ind w:left="2160" w:hanging="720"/>
            </w:pPr>
            <w:r w:rsidRPr="003161DC">
              <w:t>(v)</w:t>
            </w:r>
            <w:r w:rsidRPr="003161DC">
              <w:tab/>
              <w:t>With RTM Energy Bid curves from available Controllable Load Resources in the ERCOT System that can be used to decrease Base Points (energy consumption) in SCED;</w:t>
            </w:r>
          </w:p>
          <w:p w14:paraId="59FF9E10" w14:textId="77777777" w:rsidR="00194E91" w:rsidRPr="003161DC" w:rsidRDefault="00194E91" w:rsidP="00194E91">
            <w:pPr>
              <w:spacing w:after="240"/>
              <w:ind w:left="2160" w:hanging="720"/>
            </w:pPr>
            <w:r w:rsidRPr="003161DC">
              <w:t>(vi)</w:t>
            </w:r>
            <w:r w:rsidRPr="003161DC">
              <w:tab/>
              <w:t xml:space="preserve">With RTM Energy Bid curves from available Controllable Load Resources in the ERCOT System that can be used to increase Base Points (energy consumption) in SCED; </w:t>
            </w:r>
          </w:p>
          <w:p w14:paraId="3E5FAA39" w14:textId="2484E11E"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60F8EC00"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p>
          <w:p w14:paraId="5151DC56" w14:textId="621B3CC0" w:rsidR="00344B1B" w:rsidRPr="00A552C3" w:rsidRDefault="00344B1B" w:rsidP="00344B1B">
            <w:pPr>
              <w:spacing w:after="240"/>
              <w:ind w:left="2160" w:hanging="720"/>
            </w:pPr>
            <w:r>
              <w:lastRenderedPageBreak/>
              <w:t>(</w:t>
            </w:r>
            <w:r w:rsidRPr="00A552C3">
              <w:t>i</w:t>
            </w:r>
            <w:r>
              <w:t>x</w:t>
            </w:r>
            <w:r w:rsidRPr="00A552C3">
              <w:t>)</w:t>
            </w:r>
            <w:r w:rsidRPr="00A552C3">
              <w:tab/>
              <w:t xml:space="preserve">With Energy Bid/Offer Curves for ESRs in the ERCOT System that can be used to decrease ESR Base Points in SCED; </w:t>
            </w:r>
          </w:p>
          <w:p w14:paraId="4C7EA26A" w14:textId="12D9F45C" w:rsidR="00344B1B" w:rsidRPr="00A552C3" w:rsidRDefault="00344B1B" w:rsidP="00344B1B">
            <w:pPr>
              <w:spacing w:after="240"/>
              <w:ind w:left="2160" w:hanging="720"/>
            </w:pPr>
            <w:r>
              <w:t>(</w:t>
            </w:r>
            <w:r w:rsidRPr="00A552C3">
              <w:t>x)</w:t>
            </w:r>
            <w:r w:rsidRPr="00A552C3">
              <w:tab/>
              <w:t xml:space="preserve">Without Energy Bid/Offer Curves for ESRs in the ERCOT System that can be used to increase ESR Base Points in SCED; </w:t>
            </w:r>
          </w:p>
          <w:p w14:paraId="312987D0" w14:textId="4E8027B7" w:rsidR="00344B1B" w:rsidRPr="00A552C3" w:rsidRDefault="00344B1B" w:rsidP="00344B1B">
            <w:pPr>
              <w:spacing w:after="240"/>
              <w:ind w:left="2160" w:hanging="720"/>
            </w:pPr>
            <w:r w:rsidRPr="00A552C3">
              <w:t>(x</w:t>
            </w:r>
            <w:r>
              <w:t>i</w:t>
            </w:r>
            <w:r w:rsidRPr="00A552C3">
              <w:t>)</w:t>
            </w:r>
            <w:r w:rsidRPr="00A552C3">
              <w:tab/>
              <w:t xml:space="preserve">Without Energy Bid/Offer Curves for ESRs in the ERCOT System that can be used to decrease ESR Base Points in SCED;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A9636E"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713875591"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82"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oh3VhzQDAAClEwAADgAAAAAAAAAAAAAAAAAuAgAAZHJzL2Uyb0RvYy54bWxQSwECLQAU&#10;AAYACAAAACEA4z6GCuEAAAAKAQAADwAAAAAAAAAAAAAAAACOBQAAZHJzL2Rvd25yZXYueG1sUEsF&#10;BgAAAAAEAAQA8wAAAJwGAAAAAA==&#10;">
                      <v:shape id="_x0000_s1483" type="#_x0000_t75" style="position:absolute;width:7613;height:13944;visibility:visible;mso-wrap-style:square">
                        <v:fill o:detectmouseclick="t"/>
                        <v:path o:connecttype="none"/>
                      </v:shape>
                      <v:rect id="Rectangle 107" o:spid="_x0000_s1484"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85"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86"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87"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488"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489"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490"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491"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52BC7613" w14:textId="0F0072B9" w:rsidR="00194E91" w:rsidRPr="003161DC" w:rsidRDefault="00A9636E"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6.35pt;margin-top:15.95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713875592" r:id="rId19"/>
              </w:object>
            </w:r>
          </w:p>
          <w:p w14:paraId="230AA69F" w14:textId="77777777" w:rsidR="00194E91" w:rsidRPr="003161DC" w:rsidRDefault="00194E91" w:rsidP="00194E91">
            <w:pPr>
              <w:ind w:left="2160" w:hanging="2160"/>
              <w:rPr>
                <w:b/>
                <w:position w:val="30"/>
                <w:sz w:val="20"/>
              </w:rPr>
            </w:pPr>
          </w:p>
          <w:p w14:paraId="6AA6F4EE" w14:textId="7D5A5F21" w:rsidR="00194E91" w:rsidRPr="003161DC" w:rsidRDefault="00194E91" w:rsidP="00194E91">
            <w:pPr>
              <w:ind w:left="2160" w:hanging="2160"/>
              <w:rPr>
                <w:b/>
                <w:position w:val="30"/>
                <w:sz w:val="20"/>
              </w:rPr>
            </w:pPr>
            <w:r w:rsidRPr="003161DC">
              <w:rPr>
                <w:b/>
                <w:position w:val="30"/>
                <w:sz w:val="20"/>
              </w:rPr>
              <w:t>PRC</w:t>
            </w:r>
            <w:r w:rsidRPr="003161DC">
              <w:rPr>
                <w:b/>
                <w:position w:val="30"/>
                <w:sz w:val="20"/>
                <w:vertAlign w:val="subscript"/>
              </w:rPr>
              <w:t>3</w:t>
            </w:r>
            <w:r w:rsidRPr="003161DC">
              <w:rPr>
                <w:b/>
                <w:position w:val="30"/>
                <w:sz w:val="20"/>
              </w:rPr>
              <w:t xml:space="preserve"> =</w:t>
            </w:r>
            <w:r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6759EC89" w14:textId="142D076E" w:rsidR="00194E91" w:rsidRPr="003161DC" w:rsidRDefault="00194E91" w:rsidP="00194E91">
            <w:pPr>
              <w:tabs>
                <w:tab w:val="left" w:pos="2160"/>
              </w:tabs>
              <w:spacing w:before="480"/>
              <w:ind w:left="2160" w:hanging="2160"/>
              <w:rPr>
                <w:b/>
                <w:position w:val="30"/>
                <w:sz w:val="20"/>
                <w:vertAlign w:val="subscript"/>
              </w:rPr>
            </w:pPr>
            <w:r w:rsidRPr="003161DC">
              <w:rPr>
                <w:noProof/>
              </w:rPr>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492"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CQ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KaEQJB6AwAA/xcAAA4AAAAAAAAAAAAAAAAALgIAAGRycy9lMm9Eb2Mu&#10;eG1sUEsBAi0AFAAGAAgAAAAhADkVWNfeAAAACAEAAA8AAAAAAAAAAAAAAAAA1AUAAGRycy9kb3du&#10;cmV2LnhtbFBLBQYAAAAABAAEAPMAAADfBgAAAAA=&#10;">
                      <v:shape id="_x0000_s1493" type="#_x0000_t75" style="position:absolute;width:7213;height:13690;visibility:visible;mso-wrap-style:square">
                        <v:fill o:detectmouseclick="t"/>
                        <v:path o:connecttype="none"/>
                      </v:shape>
                      <v:rect id="Rectangle 71" o:spid="_x0000_s1494"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49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496"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497"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498"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499"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00"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01"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0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0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04CEE530"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04"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">
                      <v:shape id="_x0000_s1505" type="#_x0000_t75" style="position:absolute;width:7372;height:13608;visibility:visible;mso-wrap-style:square">
                        <v:fill o:detectmouseclick="t"/>
                        <v:path o:connecttype="none"/>
                      </v:shape>
                      <v:rect id="Rectangle 83" o:spid="_x0000_s1506"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07"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08"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09"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10"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11"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12"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13"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14"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15"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0.0), (0.2 * LRDF_1 * Actual Net Telemetered Consumption)) from all Controllable Load Resources active in SCED</w:t>
            </w:r>
            <w:r w:rsidR="00016A30">
              <w:rPr>
                <w:b/>
                <w:position w:val="30"/>
                <w:sz w:val="20"/>
              </w:rPr>
              <w:t xml:space="preserve">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3BDB861"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16"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">
                      <v:shape id="_x0000_s1517" type="#_x0000_t75" style="position:absolute;width:7378;height:13385;visibility:visible;mso-wrap-style:square">
                        <v:fill o:detectmouseclick="t"/>
                        <v:path o:connecttype="none"/>
                      </v:shape>
                      <v:rect id="Rectangle 95" o:spid="_x0000_s1518"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19"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20"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21"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22"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23"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24"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25"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26"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27"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0.0), (0.2 * LRDF_2 * Actual Net Telemetered Consumption)) from all Controllable Load Resources active in SCED</w:t>
            </w:r>
            <w:r w:rsidR="00194E91">
              <w:rPr>
                <w:b/>
                <w:position w:val="30"/>
                <w:sz w:val="20"/>
              </w:rPr>
              <w:t xml:space="preserve"> 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35EAE6C7" w14:textId="77777777" w:rsidR="00147C3B" w:rsidRDefault="00147C3B"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700"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9"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28"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">
                      <v:rect id="Rectangle 3612" o:spid="_x0000_s1529"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30" style="position:absolute;left:1397;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31"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32"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33"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34"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35"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36"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37"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38"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39"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40"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">
                      <v:shape id="_x0000_s1541" type="#_x0000_t75" style="position:absolute;width:9607;height:13690;visibility:visible;mso-wrap-style:square">
                        <v:fill o:detectmouseclick="t"/>
                        <v:path o:connecttype="none"/>
                      </v:shape>
                      <v:rect id="Rectangle 71" o:spid="_x0000_s1542"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4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44"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45"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46"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47"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48"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49"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50"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51"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348F909F" w14:textId="77777777" w:rsidR="00147C3B" w:rsidRDefault="00194E91" w:rsidP="00147C3B">
            <w:pPr>
              <w:ind w:left="720" w:hanging="720"/>
              <w:rPr>
                <w:b/>
                <w:position w:val="30"/>
                <w:sz w:val="20"/>
              </w:rPr>
            </w:pPr>
            <w:r>
              <w:rPr>
                <w:b/>
                <w:position w:val="30"/>
                <w:sz w:val="20"/>
              </w:rPr>
              <w:t>Excludes ESR capacity used to provide FFR</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52"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">
                      <v:shape id="_x0000_s1553" type="#_x0000_t75" style="position:absolute;width:9607;height:13690;visibility:visible;mso-wrap-style:square">
                        <v:fill o:detectmouseclick="t"/>
                        <v:path o:connecttype="none"/>
                      </v:shape>
                      <v:rect id="Rectangle 71" o:spid="_x0000_s1554"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56"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77777777"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lastRenderedPageBreak/>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77777777"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Reserve Discount Factors (RDFs) for Controllable Load Resources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109" w:name="_Toc80174712"/>
      <w:r>
        <w:lastRenderedPageBreak/>
        <w:t>6.5.7.6</w:t>
      </w:r>
      <w:r>
        <w:tab/>
        <w:t>Load Frequency Control</w:t>
      </w:r>
      <w:bookmarkEnd w:id="1087"/>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9"/>
    </w:p>
    <w:p w14:paraId="07C1F2F0" w14:textId="77777777" w:rsidR="001F04FD" w:rsidRDefault="001F04FD" w:rsidP="001F04FD">
      <w:pPr>
        <w:pStyle w:val="BodyTextNumbered"/>
      </w:pPr>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 and RRS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E7D23" w14:paraId="5F88A7BB" w14:textId="77777777" w:rsidTr="0058435E">
        <w:trPr>
          <w:trHeight w:val="206"/>
        </w:trPr>
        <w:tc>
          <w:tcPr>
            <w:tcW w:w="5000" w:type="pct"/>
            <w:shd w:val="pct12" w:color="auto" w:fill="auto"/>
          </w:tcPr>
          <w:p w14:paraId="3691A00E" w14:textId="77777777" w:rsidR="001E7D23" w:rsidRDefault="001E7D23" w:rsidP="0058435E">
            <w:pPr>
              <w:pStyle w:val="Instructions"/>
              <w:spacing w:before="120"/>
            </w:pPr>
            <w:bookmarkStart w:id="1110" w:name="_Toc73216013"/>
            <w:bookmarkStart w:id="1111" w:name="_Toc397504975"/>
            <w:bookmarkStart w:id="1112" w:name="_Toc402357103"/>
            <w:bookmarkStart w:id="1113" w:name="_Toc422486483"/>
            <w:bookmarkStart w:id="1114" w:name="_Toc433093335"/>
            <w:bookmarkStart w:id="1115" w:name="_Toc433093493"/>
            <w:bookmarkStart w:id="1116" w:name="_Toc440874722"/>
            <w:bookmarkStart w:id="1117" w:name="_Toc448142277"/>
            <w:bookmarkStart w:id="1118" w:name="_Toc448142434"/>
            <w:bookmarkStart w:id="1119" w:name="_Toc458770270"/>
            <w:bookmarkStart w:id="1120" w:name="_Toc459294238"/>
            <w:bookmarkStart w:id="1121" w:name="_Toc463262731"/>
            <w:bookmarkStart w:id="1122" w:name="_Toc468286805"/>
            <w:bookmarkStart w:id="1123" w:name="_Toc481502851"/>
            <w:bookmarkStart w:id="1124" w:name="_Toc496080019"/>
            <w:bookmarkStart w:id="1125" w:name="_Toc73216014"/>
            <w:r>
              <w:lastRenderedPageBreak/>
              <w:t>[NPRR863:  Replace paragraph (1) above with the following upon system implementation:]</w:t>
            </w:r>
          </w:p>
          <w:p w14:paraId="0BB5FBC7" w14:textId="77777777" w:rsidR="001E7D23" w:rsidRPr="00C3334D" w:rsidRDefault="001E7D23" w:rsidP="00922ECC">
            <w:pPr>
              <w:pStyle w:val="BodyTextNumbered"/>
            </w:pPr>
            <w:r w:rsidRPr="003E1A8E">
              <w:t xml:space="preserve">(1) </w:t>
            </w:r>
            <w:r>
              <w:tab/>
            </w:r>
            <w:r w:rsidRPr="003E1A8E">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t>, RRS,</w:t>
            </w:r>
            <w:r w:rsidRPr="003E1A8E">
              <w:t xml:space="preserve"> and </w:t>
            </w:r>
            <w:r>
              <w:t>ECRS</w:t>
            </w:r>
            <w:r w:rsidRPr="003E1A8E">
              <w:t>.</w:t>
            </w:r>
          </w:p>
        </w:tc>
      </w:tr>
    </w:tbl>
    <w:p w14:paraId="189791BE" w14:textId="77777777" w:rsidR="001F04FD" w:rsidRDefault="001F04FD" w:rsidP="001F04FD">
      <w:pPr>
        <w:pStyle w:val="H5"/>
        <w:spacing w:before="480"/>
        <w:ind w:left="1627" w:hanging="1627"/>
      </w:pPr>
      <w:bookmarkStart w:id="1126" w:name="_Toc80174713"/>
      <w:r>
        <w:t>6.5.7.6.1</w:t>
      </w:r>
      <w:r>
        <w:tab/>
        <w:t>LFC Process Description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6"/>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77777777" w:rsidR="001F04FD" w:rsidRDefault="001F04FD" w:rsidP="001F04FD">
      <w:pPr>
        <w:pStyle w:val="BodyTextNumbered"/>
      </w:pPr>
      <w:r>
        <w:t>(3)</w:t>
      </w:r>
      <w:r>
        <w:tab/>
        <w:t>The LFC module receives inputs from Real-Time telemetry that includes Resource output and actual system frequency.  The LFC uses actual Resource information calculated from SCADA to determine available Resource capacity providing Regulation and RRS services.</w:t>
      </w:r>
    </w:p>
    <w:p w14:paraId="032FCBB4" w14:textId="77777777" w:rsidR="001F04FD" w:rsidRDefault="001F04FD" w:rsidP="00FB599C">
      <w:pPr>
        <w:pStyle w:val="BodyTextNumbered"/>
      </w:pPr>
      <w:r>
        <w:t>(4)</w:t>
      </w:r>
      <w:r>
        <w:tab/>
        <w:t xml:space="preserve">Based on the ACE MW correction, the LFC issues a set of control signals every four seconds to each QSE providing Regulation and, if required, each QSE providing RRS.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77777777" w:rsidR="001F04FD" w:rsidRDefault="001F04FD" w:rsidP="00FB599C">
      <w:pPr>
        <w:pStyle w:val="BodyTextNumbered"/>
      </w:pPr>
      <w:r>
        <w:t>(5)</w:t>
      </w:r>
      <w:r>
        <w:tab/>
        <w:t xml:space="preserve">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w:t>
      </w:r>
      <w:r>
        <w:lastRenderedPageBreak/>
        <w:t>deployment signal must ensure the participation factors of all its Generation Resources in comparison to all its Controllable Load Resources remains constant.</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6F1BB9" w14:paraId="09777DE5" w14:textId="77777777" w:rsidTr="006F1BB9">
        <w:trPr>
          <w:trHeight w:val="206"/>
        </w:trPr>
        <w:tc>
          <w:tcPr>
            <w:tcW w:w="5000" w:type="pct"/>
            <w:shd w:val="pct12" w:color="auto" w:fill="auto"/>
          </w:tcPr>
          <w:p w14:paraId="24EFF54E" w14:textId="23703B43" w:rsidR="006F1BB9" w:rsidRDefault="006F1BB9" w:rsidP="000D29C5">
            <w:pPr>
              <w:pStyle w:val="Instructions"/>
              <w:spacing w:before="120"/>
            </w:pPr>
            <w:r>
              <w:t>[NPRR1092:  Replace paragraph (5) above with the following upon system implementation:]</w:t>
            </w:r>
          </w:p>
          <w:p w14:paraId="24A2828F" w14:textId="279A6345" w:rsidR="006F1BB9" w:rsidRPr="006F1BB9" w:rsidRDefault="006F1BB9" w:rsidP="006F1BB9">
            <w:pPr>
              <w:spacing w:after="240"/>
              <w:ind w:left="720" w:hanging="720"/>
              <w:rPr>
                <w:iCs/>
              </w:rPr>
            </w:pPr>
            <w:r w:rsidRPr="00EA71DD">
              <w:rPr>
                <w:iCs/>
              </w:rPr>
              <w:t>(5)</w:t>
            </w:r>
            <w:r w:rsidRPr="00EA71DD">
              <w:rPr>
                <w:iCs/>
              </w:rPr>
              <w:tab/>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tc>
      </w:tr>
    </w:tbl>
    <w:p w14:paraId="739C2F90" w14:textId="60E41429" w:rsidR="001F04FD" w:rsidRDefault="001F04FD" w:rsidP="007472E5">
      <w:pPr>
        <w:pStyle w:val="BodyTextNumbered"/>
        <w:spacing w:before="240"/>
      </w:pPr>
      <w:r>
        <w:t>(6)</w:t>
      </w:r>
      <w:r>
        <w:tab/>
        <w:t>If all Reg-Up capacity has been deployed, ERCOT shall use the LFC system to deploy Responsive Reserve on Generation Resources and Controllable Load Resources.  Such Responsive Reserve deployments by ERCOT must be deployed as specified in Section 6.5.7.6.2.2, Deployment of Responsive Reserve Service.</w:t>
      </w:r>
    </w:p>
    <w:p w14:paraId="1764F162" w14:textId="53A4E40C" w:rsidR="001F04FD" w:rsidRDefault="001F04FD" w:rsidP="00FB599C">
      <w:pPr>
        <w:pStyle w:val="BodyTextNumbered"/>
      </w:pPr>
      <w:r>
        <w:t>(7)</w:t>
      </w:r>
      <w:r>
        <w:tab/>
        <w:t>ERCOT shall settle energy that results from LFC deployment at the Settlement Point Price for the point of injection.  When a QSE deploys Responsive Reserve Service, the QSE shall deploy units consistent with the performance criteria for RRS service in Sections 8.1.1.3.2, Responsive Reserve Capacity Monitoring Criteria, and 8.1.1.4.2, Responsive Reserve Service Energy Deployment Criteria.</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77777777" w:rsidR="001F04FD" w:rsidRDefault="001F04FD" w:rsidP="001F04FD">
      <w:pPr>
        <w:pStyle w:val="List"/>
      </w:pPr>
      <w:r>
        <w:t>(g)</w:t>
      </w:r>
      <w:r>
        <w:tab/>
        <w:t>Capacity available for RRS by QSE;</w:t>
      </w:r>
    </w:p>
    <w:p w14:paraId="67F7778A" w14:textId="77777777" w:rsidR="001F04FD" w:rsidRDefault="001F04FD" w:rsidP="00FB599C">
      <w:pPr>
        <w:pStyle w:val="List"/>
      </w:pPr>
      <w:r>
        <w:lastRenderedPageBreak/>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3CEA6ACA" w:rsidR="00F47949" w:rsidRDefault="00F47949" w:rsidP="007C4B00">
            <w:pPr>
              <w:pStyle w:val="Instructions"/>
              <w:spacing w:before="120"/>
            </w:pPr>
            <w:bookmarkStart w:id="1127" w:name="_Toc397504976"/>
            <w:bookmarkStart w:id="1128" w:name="_Toc402357104"/>
            <w:bookmarkStart w:id="1129" w:name="_Toc422486484"/>
            <w:bookmarkStart w:id="1130" w:name="_Toc433093336"/>
            <w:bookmarkStart w:id="1131" w:name="_Toc433093494"/>
            <w:bookmarkStart w:id="1132" w:name="_Toc440874723"/>
            <w:bookmarkStart w:id="1133" w:name="_Toc448142278"/>
            <w:bookmarkStart w:id="1134" w:name="_Toc448142435"/>
            <w:bookmarkStart w:id="1135" w:name="_Toc458770271"/>
            <w:bookmarkStart w:id="1136" w:name="_Toc459294239"/>
            <w:bookmarkStart w:id="1137" w:name="_Toc463262732"/>
            <w:bookmarkStart w:id="1138" w:name="_Toc468286806"/>
            <w:bookmarkStart w:id="1139" w:name="_Toc481502852"/>
            <w:bookmarkStart w:id="1140" w:name="_Toc496080020"/>
            <w:r>
              <w:t>[NPRR863 and NPRR1010:  Replace applicable portions of Section 6.5.7.6.1 above with the following upon system implementation for NPRR863; or upon system implementation of the Real-Time Co-Optimization (RTC) project for NPRR1010:]</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141" w:name="_Toc60040628"/>
            <w:bookmarkStart w:id="1142" w:name="_Toc65151688"/>
            <w:bookmarkStart w:id="1143" w:name="_Toc80174714"/>
            <w:r w:rsidRPr="003161DC">
              <w:rPr>
                <w:b/>
                <w:bCs/>
                <w:i/>
                <w:iCs/>
                <w:szCs w:val="26"/>
              </w:rPr>
              <w:t>6.5.7.6.1</w:t>
            </w:r>
            <w:r w:rsidRPr="003161DC">
              <w:rPr>
                <w:b/>
                <w:bCs/>
                <w:i/>
                <w:iCs/>
                <w:szCs w:val="26"/>
              </w:rPr>
              <w:tab/>
              <w:t>LFC Process Description</w:t>
            </w:r>
            <w:bookmarkEnd w:id="1141"/>
            <w:bookmarkEnd w:id="1142"/>
            <w:bookmarkEnd w:id="1143"/>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lastRenderedPageBreak/>
              <w:t>(</w:t>
            </w:r>
            <w:r>
              <w:t>6</w:t>
            </w:r>
            <w:r w:rsidRPr="003161DC">
              <w:t>)</w:t>
            </w:r>
            <w:r w:rsidRPr="003161DC">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144" w:name="_Toc80174715"/>
      <w:r>
        <w:lastRenderedPageBreak/>
        <w:t>6.5.7.6.2</w:t>
      </w:r>
      <w:r>
        <w:tab/>
        <w:t>LFC Deployment</w:t>
      </w:r>
      <w:bookmarkEnd w:id="1125"/>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4"/>
    </w:p>
    <w:p w14:paraId="64AAB626" w14:textId="4E75BFB2" w:rsidR="001F04FD" w:rsidRDefault="001F04FD" w:rsidP="001F04FD">
      <w:pPr>
        <w:pStyle w:val="BodyTextNumbered"/>
      </w:pPr>
      <w:r>
        <w:t>(1)</w:t>
      </w:r>
      <w:r>
        <w:tab/>
        <w:t>ERCOT may deploy Regulation</w:t>
      </w:r>
      <w:r w:rsidR="00F47949">
        <w:t xml:space="preserve"> Service</w:t>
      </w:r>
      <w:r>
        <w:t xml:space="preserve">, </w:t>
      </w:r>
      <w:r w:rsidR="005755D9">
        <w:t>RRS</w:t>
      </w:r>
      <w: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9301F" w14:paraId="243A7DC0" w14:textId="77777777" w:rsidTr="0058435E">
        <w:trPr>
          <w:trHeight w:val="206"/>
        </w:trPr>
        <w:tc>
          <w:tcPr>
            <w:tcW w:w="5000" w:type="pct"/>
            <w:shd w:val="pct12" w:color="auto" w:fill="auto"/>
          </w:tcPr>
          <w:p w14:paraId="041ABBEE" w14:textId="0175A2A7" w:rsidR="00C9301F" w:rsidRDefault="00C9301F" w:rsidP="0058435E">
            <w:pPr>
              <w:pStyle w:val="Instructions"/>
              <w:spacing w:before="120"/>
            </w:pPr>
            <w:r>
              <w:t>[NPRR863:  Replace paragraph (1) above with the following upon system implementation:]</w:t>
            </w:r>
          </w:p>
          <w:p w14:paraId="10A85110" w14:textId="77777777" w:rsidR="00C9301F" w:rsidRPr="00C3334D" w:rsidRDefault="00C9301F" w:rsidP="00C9301F">
            <w:pPr>
              <w:pStyle w:val="BodyTextNumbered"/>
            </w:pPr>
            <w:r>
              <w:t>(1)</w:t>
            </w:r>
            <w:r>
              <w:tab/>
              <w:t>ERCOT may deploy Regulation Service, RRS, ECRS, and Non-Spin only as prescribed by their respective specific functions to maintain frequency and system security.  ERCOT may not substitute one Ancillary Service for another.</w:t>
            </w:r>
          </w:p>
        </w:tc>
      </w:tr>
    </w:tbl>
    <w:p w14:paraId="594D50F6" w14:textId="77777777" w:rsidR="00F47949" w:rsidRPr="00F47949" w:rsidRDefault="00F47949" w:rsidP="00F47949">
      <w:pPr>
        <w:pStyle w:val="BodyText"/>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lastRenderedPageBreak/>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lastRenderedPageBreak/>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p w14:paraId="045865A6" w14:textId="77777777" w:rsidR="001F04FD" w:rsidRDefault="001F04FD" w:rsidP="001F04FD">
      <w:pPr>
        <w:pStyle w:val="BodyTextNumbered"/>
      </w:pPr>
      <w:r>
        <w:lastRenderedPageBreak/>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77777777" w:rsidR="001F04FD" w:rsidRDefault="001F04FD" w:rsidP="001F04FD">
      <w:pPr>
        <w:pStyle w:val="List"/>
      </w:pPr>
      <w:r>
        <w:t>(a)</w:t>
      </w:r>
      <w:r>
        <w:tab/>
        <w:t>Help restore the frequency within the first few seconds of a significant frequency deviation of the interconnected transmission system;</w:t>
      </w:r>
    </w:p>
    <w:p w14:paraId="226B1BEA" w14:textId="77777777" w:rsidR="001F04FD" w:rsidRDefault="001F04FD" w:rsidP="001F04FD">
      <w:pPr>
        <w:pStyle w:val="List"/>
      </w:pPr>
      <w:r>
        <w:t>(b)</w:t>
      </w:r>
      <w:r>
        <w:tab/>
        <w:t>Provide energy during the implementation of an EEA; and</w:t>
      </w:r>
    </w:p>
    <w:p w14:paraId="021A98F5" w14:textId="77777777" w:rsidR="001F04FD" w:rsidRDefault="001F04FD" w:rsidP="001F04FD">
      <w:pPr>
        <w:pStyle w:val="List"/>
      </w:pPr>
      <w:r>
        <w:t>(c)</w:t>
      </w:r>
      <w:r>
        <w:tab/>
        <w:t>Provide backup Reg-Up.</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0E55BD6A"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lastRenderedPageBreak/>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77777777" w:rsidR="001F04FD" w:rsidRDefault="001F04FD" w:rsidP="001F04FD">
      <w:pPr>
        <w:pStyle w:val="BodyTextNumbered"/>
      </w:pPr>
      <w:r>
        <w:t>(3)</w:t>
      </w:r>
      <w: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77777777" w:rsidR="001F04FD" w:rsidRDefault="001F04FD" w:rsidP="001F04FD">
      <w:pPr>
        <w:pStyle w:val="BodyTextNumbered"/>
      </w:pPr>
      <w:r>
        <w:t>(7)</w:t>
      </w:r>
      <w:r>
        <w:tab/>
        <w:t>ERCOT shall use the SCED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77777777" w:rsidR="001F04FD" w:rsidRDefault="001F04FD" w:rsidP="001F04FD">
      <w:pPr>
        <w:pStyle w:val="BodyTextNumbered"/>
      </w:pPr>
      <w:r>
        <w:t>(11)</w:t>
      </w:r>
      <w:r>
        <w:tab/>
        <w: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t>
      </w:r>
    </w:p>
    <w:p w14:paraId="54DA22C1" w14:textId="77777777" w:rsidR="001F04FD" w:rsidRDefault="001F04FD" w:rsidP="00FB599C">
      <w:pPr>
        <w:pStyle w:val="BodyTextNumbered"/>
      </w:pPr>
      <w:r>
        <w:t xml:space="preserve">(12) </w:t>
      </w:r>
      <w:r>
        <w:tab/>
        <w:t xml:space="preserve">To the extent that ERCOT deploys a Load Resource that is not a Controllable Load Resource and that has chosen a block deployment option, ERCOT shall either deploy the </w:t>
      </w:r>
      <w:r>
        <w:lastRenderedPageBreak/>
        <w:t>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237C386A" w:rsidR="000101A0" w:rsidRDefault="000101A0" w:rsidP="00EC5231">
            <w:pPr>
              <w:pStyle w:val="Instructions"/>
              <w:spacing w:before="120"/>
            </w:pPr>
            <w:bookmarkStart w:id="1145" w:name="_Toc85611621"/>
            <w:r>
              <w:t>[NPRR863 and NPRR1010:  Replace applicable portions of Section 6.5.7.6.2.2 above with the following upon system implementation for NPRR863; or upon system implementation of the Real-Time Co-Optimization (RTC) project for NPRR1010:]</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lastRenderedPageBreak/>
              <w:t>(a)</w:t>
            </w:r>
            <w:r w:rsidRPr="003161DC">
              <w:tab/>
            </w:r>
            <w:r>
              <w:t>RRS energy deployment by automatic Governor response as a result of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lastRenderedPageBreak/>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r>
        <w:lastRenderedPageBreak/>
        <w:t>6.5.7.6.2.3</w:t>
      </w:r>
      <w:r>
        <w:tab/>
        <w:t>Non-Spinning Reserve Service Deployment</w:t>
      </w:r>
      <w:bookmarkEnd w:id="1145"/>
      <w:r>
        <w:t xml:space="preserve"> </w:t>
      </w:r>
    </w:p>
    <w:p w14:paraId="298653E5" w14:textId="77777777"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scheduled on an individual Resource.</w:t>
      </w:r>
    </w:p>
    <w:p w14:paraId="11ECCA50" w14:textId="77777777" w:rsidR="001F04FD" w:rsidRDefault="001F04FD" w:rsidP="00FB599C">
      <w:pPr>
        <w:pStyle w:val="BodyTextNumbered"/>
      </w:pPr>
      <w:r>
        <w:lastRenderedPageBreak/>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3776E79B" w14:textId="77777777" w:rsidR="001F04FD" w:rsidRDefault="001F04FD" w:rsidP="001F04FD">
      <w:pPr>
        <w:pStyle w:val="BodyTextNumbered"/>
        <w:rPr>
          <w:iCs/>
        </w:rPr>
      </w:pPr>
      <w:r w:rsidRPr="006A6281">
        <w:rPr>
          <w:iCs/>
        </w:rPr>
        <w:t>(4)</w:t>
      </w:r>
      <w:r w:rsidRPr="006A6281">
        <w:rPr>
          <w:iCs/>
        </w:rPr>
        <w:tab/>
        <w:t>Controllable Load Resources providing Non-Spin shall have an RTM Energy Bid for SCED and shall be capable of being Dispatched to its Non-Spin Ancillary Service Resource Responsibility within 30 minutes of a deployment instruction for capacity, using the Resource’s Normal Ramp Rate curve.  An Aggregate Load Resource must comply with all requirements in the document titled “Requirements for Aggregate Load Resource Participation in the ERCOT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BC4" w14:paraId="56A22848" w14:textId="5AC0722C" w:rsidTr="00BA7506">
        <w:trPr>
          <w:trHeight w:val="206"/>
        </w:trPr>
        <w:tc>
          <w:tcPr>
            <w:tcW w:w="9576" w:type="dxa"/>
            <w:shd w:val="pct12" w:color="auto" w:fill="auto"/>
          </w:tcPr>
          <w:p w14:paraId="6E2C1965" w14:textId="67FE5F12" w:rsidR="001C2BC4" w:rsidRDefault="001C2BC4" w:rsidP="00BA7506">
            <w:pPr>
              <w:pStyle w:val="Instructions"/>
              <w:spacing w:before="120"/>
            </w:pPr>
            <w:r>
              <w:t>[NPRR1093</w:t>
            </w:r>
            <w:r w:rsidR="00F16E7A">
              <w:t xml:space="preserve"> and NPRR1101</w:t>
            </w:r>
            <w:r>
              <w:t xml:space="preserve">:  Replace </w:t>
            </w:r>
            <w:r w:rsidR="00F16E7A">
              <w:t xml:space="preserve">applicable portions of </w:t>
            </w:r>
            <w:r>
              <w:t>paragraph (4) above with the following upon system implementation:]</w:t>
            </w:r>
          </w:p>
          <w:p w14:paraId="6CB8D4FE" w14:textId="3BE5FA6F" w:rsidR="001C2BC4" w:rsidRDefault="001C2BC4" w:rsidP="001C2BC4">
            <w:pPr>
              <w:pStyle w:val="BodyTextNumbered"/>
            </w:pPr>
            <w:r w:rsidRPr="006A6281">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p>
          <w:p w14:paraId="09CFF995" w14:textId="01C90F6B" w:rsidR="001C2BC4" w:rsidRDefault="001C2BC4" w:rsidP="001C2BC4">
            <w:pPr>
              <w:pStyle w:val="BodyTextNumbered"/>
              <w:ind w:left="1440"/>
            </w:pPr>
            <w:r>
              <w:t>(a)</w:t>
            </w:r>
            <w:r>
              <w:tab/>
            </w:r>
            <w:r w:rsidR="00F16E7A">
              <w:t xml:space="preserve">A </w:t>
            </w:r>
            <w:r w:rsidRPr="006A6281">
              <w:t xml:space="preserve">Controllable Load Resource providing Non-Spin shall have an RTM Energy Bid for SCED and shall be capable of being Dispatched to its Non-Spin </w:t>
            </w:r>
            <w:bookmarkStart w:id="1146" w:name="_Hlk79676005"/>
            <w:r w:rsidRPr="006A6281">
              <w:t>Ancillary Service Resource Responsibility within 30 minutes of a deployment instruction for capacity</w:t>
            </w:r>
            <w:bookmarkEnd w:id="1146"/>
            <w:r w:rsidRPr="006A6281">
              <w:t>, using the Resource’s Normal Ramp Rate curve.  An Aggregate Load Resource must comply with all requirements in the document titled “Requirements for Aggregate Load Resource Participation in the ERCOT Markets.”</w:t>
            </w:r>
          </w:p>
          <w:p w14:paraId="0AA677F6" w14:textId="218970D9" w:rsidR="001C2BC4" w:rsidRPr="00210F92" w:rsidRDefault="001C2BC4" w:rsidP="001C2BC4">
            <w:pPr>
              <w:pStyle w:val="BodyTextNumbered"/>
              <w:ind w:left="1440"/>
            </w:pPr>
            <w:r>
              <w:t>(b)</w:t>
            </w:r>
            <w:r>
              <w:tab/>
            </w:r>
            <w:r w:rsidR="00F16E7A">
              <w:t xml:space="preserve">A </w:t>
            </w:r>
            <w:r>
              <w:t>Load Resource</w:t>
            </w:r>
            <w:r w:rsidRPr="00113081">
              <w:t xml:space="preserve"> </w:t>
            </w:r>
            <w:r>
              <w:t xml:space="preserve">that </w:t>
            </w:r>
            <w:r w:rsidR="00F16E7A">
              <w:t>is</w:t>
            </w:r>
            <w:r>
              <w:t xml:space="preserve"> not </w:t>
            </w:r>
            <w:r w:rsidR="00F16E7A">
              <w:t xml:space="preserve">a </w:t>
            </w:r>
            <w:r>
              <w:t xml:space="preserve">Controllable Load Resource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30529198" w14:textId="2F1F44B4" w:rsidR="001C2BC4" w:rsidRDefault="001C2BC4" w:rsidP="00F16E7A">
            <w:pPr>
              <w:pStyle w:val="BodyTextNumbered"/>
            </w:pPr>
            <w:r w:rsidRPr="00210F92">
              <w:t>(</w:t>
            </w:r>
            <w:r w:rsidR="00F16E7A">
              <w:t>5</w:t>
            </w:r>
            <w:r w:rsidRPr="00210F92">
              <w:t>)</w:t>
            </w:r>
            <w:r w:rsidRPr="00113081">
              <w:tab/>
              <w:t xml:space="preserve">ERCOT shall post </w:t>
            </w:r>
            <w:r w:rsidRPr="00C3318D">
              <w:t xml:space="preserve">a list of </w:t>
            </w:r>
            <w:r w:rsidR="00F16E7A">
              <w:t>Off-Line Generation Resources and</w:t>
            </w:r>
            <w:r w:rsidR="00F16E7A" w:rsidRPr="00624167">
              <w:t xml:space="preserve"> </w:t>
            </w:r>
            <w:r w:rsidRPr="00624167">
              <w:t>Load Resources</w:t>
            </w:r>
            <w:r>
              <w:t xml:space="preserve"> that are not Controllable Load Resources</w:t>
            </w:r>
            <w:r w:rsidRPr="00113081">
              <w:t xml:space="preserve"> on the MIS Certified Area immediately following the DRUC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rsidR="00F16E7A">
              <w:t xml:space="preserve"> that are not Controllable Load Resources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AA83FBF" w14:textId="77777777" w:rsidR="007A0A04" w:rsidRDefault="007A0A04" w:rsidP="007A0A04">
            <w:pPr>
              <w:pStyle w:val="BodyTextNumbered"/>
              <w:ind w:left="1440"/>
            </w:pPr>
            <w:r>
              <w:lastRenderedPageBreak/>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2CD731E7" w14:textId="53A25FD2" w:rsidR="007A0A04" w:rsidRPr="00B37C4B" w:rsidRDefault="007A0A04" w:rsidP="007A0A04">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tc>
      </w:tr>
    </w:tbl>
    <w:p w14:paraId="67A0055D" w14:textId="0E3894BF" w:rsidR="001F04FD" w:rsidRPr="000149E5" w:rsidRDefault="001F04FD" w:rsidP="00F16E7A">
      <w:pPr>
        <w:pStyle w:val="BodyTextNumbered"/>
        <w:spacing w:before="240"/>
        <w:rPr>
          <w:iCs/>
        </w:rPr>
      </w:pPr>
      <w:r w:rsidRPr="000149E5">
        <w:rPr>
          <w:iCs/>
        </w:rPr>
        <w:lastRenderedPageBreak/>
        <w:t>(5)</w:t>
      </w:r>
      <w:r w:rsidRPr="000149E5">
        <w:rPr>
          <w:iCs/>
        </w:rPr>
        <w:tab/>
        <w:t xml:space="preserve">Subject to the exceptions described in paragraphs (a) and (b) below, On-Line Generation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w:t>
      </w:r>
      <w:r>
        <w:t xml:space="preserve"> The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Generation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77777777" w:rsidR="001F04FD" w:rsidRDefault="001F04FD" w:rsidP="001F04FD">
      <w:pPr>
        <w:pStyle w:val="BodyTextNumbered"/>
        <w:spacing w:after="0"/>
      </w:pPr>
      <w:r w:rsidRPr="000149E5">
        <w:rPr>
          <w:iCs/>
        </w:rPr>
        <w:t>(6)</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w:t>
      </w:r>
      <w:r w:rsidRPr="000149E5">
        <w:rPr>
          <w:iCs/>
        </w:rPr>
        <w:lastRenderedPageBreak/>
        <w:t xml:space="preserve">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77777777" w:rsidR="001F04FD" w:rsidRDefault="001F04FD" w:rsidP="001F04FD">
      <w:pPr>
        <w:pStyle w:val="BodyTextNumbered"/>
        <w:spacing w:before="240"/>
      </w:pPr>
      <w:r>
        <w:t>(7)</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71DAA9B4" w:rsidR="001F04FD" w:rsidRDefault="001F04FD" w:rsidP="00FB599C">
      <w:pPr>
        <w:pStyle w:val="BodyTextNumbered"/>
      </w:pPr>
      <w:r>
        <w:t>(8)</w:t>
      </w:r>
      <w:r>
        <w:tab/>
        <w:t xml:space="preserve">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7777777" w:rsidR="001F04FD" w:rsidRDefault="001F04FD" w:rsidP="001F04FD">
      <w:pPr>
        <w:pStyle w:val="BodyTextNumbered"/>
      </w:pPr>
      <w:r>
        <w:t>(9)</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77777777" w:rsidR="001F04FD" w:rsidRDefault="001F04FD" w:rsidP="001F04FD">
      <w:pPr>
        <w:pStyle w:val="BodyTextNumbered"/>
      </w:pPr>
      <w:r>
        <w:t>(10)</w:t>
      </w:r>
      <w:r>
        <w:tab/>
        <w:t>ERCOT may deploy Non-Spin at any time in a Settlement Interval.</w:t>
      </w:r>
    </w:p>
    <w:p w14:paraId="4E05B72C" w14:textId="77777777" w:rsidR="001F04FD" w:rsidRDefault="001F04FD" w:rsidP="001F04FD">
      <w:pPr>
        <w:pStyle w:val="BodyTextNumbered"/>
      </w:pPr>
      <w:r>
        <w:t>(11)</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77777777"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77777777" w:rsidR="001F04FD" w:rsidRDefault="001F04FD" w:rsidP="001F04FD">
      <w:pPr>
        <w:pStyle w:val="List"/>
        <w:ind w:left="720"/>
      </w:pPr>
      <w:r>
        <w:rPr>
          <w:iCs/>
        </w:rPr>
        <w:lastRenderedPageBreak/>
        <w:t>(12</w:t>
      </w:r>
      <w:r w:rsidRPr="000149E5">
        <w:rPr>
          <w:iCs/>
        </w:rPr>
        <w:t>)</w:t>
      </w:r>
      <w:r w:rsidRPr="000149E5">
        <w:rPr>
          <w:iCs/>
        </w:rPr>
        <w:tab/>
        <w:t>ERCOT shall provide a signal via ICCP to the QSE of a deployed Generation or Load Resource indicating that its Non-Spin capacity has been deployed.</w:t>
      </w:r>
    </w:p>
    <w:p w14:paraId="5AF042AD" w14:textId="77777777" w:rsidR="001F04FD" w:rsidRDefault="001F04FD" w:rsidP="001F04FD">
      <w:pPr>
        <w:pStyle w:val="BodyTextNumbered"/>
      </w:pPr>
      <w:r>
        <w:t>(13)</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498D3B4F" w:rsidR="00F61076" w:rsidRDefault="001F04FD" w:rsidP="001F04FD">
      <w:pPr>
        <w:pStyle w:val="BodyTextNumbered"/>
        <w:rPr>
          <w:iCs/>
        </w:rPr>
      </w:pPr>
      <w:r>
        <w:rPr>
          <w:iCs/>
        </w:rPr>
        <w:t>(14</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p w14:paraId="2519167F" w14:textId="718E84A2" w:rsidR="00F61076" w:rsidRDefault="00F61076" w:rsidP="00EC5231">
            <w:pPr>
              <w:pStyle w:val="Instructions"/>
              <w:spacing w:before="120"/>
            </w:pPr>
            <w:r>
              <w:t>[NPRR863, NPRR1000, NPRR1010</w:t>
            </w:r>
            <w:r w:rsidR="00C75A66">
              <w:t>, and NPRR1101</w:t>
            </w:r>
            <w:r>
              <w:t>:  Replace applicable portions of Section 6.5.7.6.2.3 above with the following upon system implementation for NPRR863</w:t>
            </w:r>
            <w:r w:rsidR="00C75A66">
              <w:t>,</w:t>
            </w:r>
            <w:r>
              <w:t xml:space="preserve"> NPRR1000</w:t>
            </w:r>
            <w:r w:rsidR="00C75A66">
              <w:t>, and NPRR1101</w:t>
            </w:r>
            <w:r>
              <w:t>;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1F4ACAE0"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4F019553" w:rsidR="00C75A66" w:rsidRDefault="00F61076" w:rsidP="00C75A66">
            <w:pPr>
              <w:spacing w:after="240"/>
              <w:ind w:left="720" w:hanging="720"/>
              <w:rPr>
                <w:iCs/>
              </w:rPr>
            </w:pPr>
            <w:r w:rsidRPr="003161DC">
              <w:rPr>
                <w:iCs/>
              </w:rPr>
              <w:t>(4)</w:t>
            </w:r>
            <w:r w:rsidRPr="003161DC">
              <w:rPr>
                <w:iCs/>
              </w:rPr>
              <w:tab/>
            </w:r>
            <w:r w:rsidR="00C75A66">
              <w:rPr>
                <w:iCs/>
              </w:rPr>
              <w:t>Non-Spin can be provided by Controllable Load Resources that are SCED qualified or by Load Resources that are not Controllable Load Resources but do not have an under-frequency relay or the under-frequency relay is unarmed.</w:t>
            </w:r>
          </w:p>
          <w:p w14:paraId="2FB91E32" w14:textId="0ACA7E2D" w:rsidR="00F61076" w:rsidRDefault="00C75A66" w:rsidP="00C75A66">
            <w:pPr>
              <w:spacing w:after="240"/>
              <w:ind w:left="1415" w:hanging="720"/>
              <w:rPr>
                <w:iCs/>
              </w:rPr>
            </w:pPr>
            <w:r>
              <w:rPr>
                <w:iCs/>
              </w:rPr>
              <w:t>(a)</w:t>
            </w:r>
            <w:r w:rsidRPr="003161DC">
              <w:tab/>
            </w:r>
            <w:r w:rsidR="00F61076" w:rsidRPr="003161DC">
              <w:rPr>
                <w:iCs/>
              </w:rPr>
              <w:t xml:space="preserve">Controllable Load Resources </w:t>
            </w:r>
            <w:r w:rsidR="00F61076">
              <w:rPr>
                <w:iCs/>
              </w:rPr>
              <w:t>awarded</w:t>
            </w:r>
            <w:r w:rsidR="00F61076" w:rsidRPr="003161DC">
              <w:rPr>
                <w:iCs/>
              </w:rPr>
              <w:t xml:space="preserve"> Non-Spin shall have an RTM Energy Bid 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must comply with all requirements </w:t>
            </w:r>
            <w:r w:rsidR="00F61076" w:rsidRPr="003161DC">
              <w:rPr>
                <w:iCs/>
              </w:rPr>
              <w:lastRenderedPageBreak/>
              <w:t>in the document titled “Requirements for Aggregate Load Resource Participation in the ERCOT Markets.”</w:t>
            </w:r>
          </w:p>
          <w:p w14:paraId="612BD42C" w14:textId="1361F679" w:rsidR="00C75A66" w:rsidRPr="003161DC" w:rsidRDefault="00C75A66" w:rsidP="00C75A66">
            <w:pPr>
              <w:spacing w:after="240"/>
              <w:ind w:left="1410" w:hanging="720"/>
              <w:rPr>
                <w:iCs/>
              </w:rPr>
            </w:pPr>
            <w:r>
              <w:rPr>
                <w:iCs/>
              </w:rPr>
              <w:t>(b)</w:t>
            </w:r>
            <w:r w:rsidRPr="003161DC">
              <w:tab/>
            </w:r>
            <w:r w:rsidRPr="0077774D">
              <w:rPr>
                <w:iCs/>
              </w:rPr>
              <w:t>A Load Resource that is not a Controllable Load Resource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7777777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Controllable Load Resources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77777777"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77777777" w:rsidR="00F61076" w:rsidRPr="003161DC" w:rsidRDefault="00F61076" w:rsidP="00F61076">
            <w:pPr>
              <w:spacing w:after="240"/>
              <w:ind w:left="1440" w:hanging="720"/>
            </w:pPr>
            <w:r w:rsidRPr="003161DC">
              <w:t>(b)</w:t>
            </w:r>
            <w:r w:rsidRPr="003161DC">
              <w:tab/>
              <w:t>A MW level of capacity deployment for Generation Resources with Energy Offer Curve, a MW level of energy for Generation Resources with Output Schedules, and a Dispatch Instruction for Load Resources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5C779A17" w:rsidR="00F61076" w:rsidRPr="003161DC" w:rsidRDefault="00F61076" w:rsidP="00F61076">
            <w:pPr>
              <w:spacing w:after="240"/>
              <w:ind w:left="720" w:hanging="720"/>
            </w:pPr>
            <w:r>
              <w:rPr>
                <w:iCs/>
              </w:rPr>
              <w:lastRenderedPageBreak/>
              <w:t>(</w:t>
            </w:r>
            <w:r w:rsidR="00C75A66">
              <w:rPr>
                <w:iCs/>
              </w:rPr>
              <w:t>9</w:t>
            </w:r>
            <w:r>
              <w:rPr>
                <w:iCs/>
              </w:rPr>
              <w:t>)</w:t>
            </w:r>
            <w:r>
              <w:rPr>
                <w:iCs/>
              </w:rPr>
              <w:tab/>
            </w:r>
            <w:r w:rsidRPr="003161DC">
              <w:rPr>
                <w:iCs/>
              </w:rPr>
              <w:t>ERCOT shall provide a signal via ICCP to the QSE of a deployed Generation or Load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5F2144E8" w14:textId="77777777" w:rsidR="00F61076" w:rsidRDefault="00F61076" w:rsidP="00F61076">
      <w:pPr>
        <w:pStyle w:val="BodyTextNumbered"/>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31F565DB" w:rsidR="0038280D" w:rsidRDefault="0038280D" w:rsidP="0058435E">
            <w:pPr>
              <w:pStyle w:val="Instructions"/>
              <w:spacing w:before="120"/>
            </w:pPr>
            <w:bookmarkStart w:id="1147" w:name="_Toc397504977"/>
            <w:bookmarkStart w:id="1148" w:name="_Toc402357105"/>
            <w:bookmarkStart w:id="1149" w:name="_Toc422486485"/>
            <w:bookmarkStart w:id="1150" w:name="_Toc433093337"/>
            <w:bookmarkStart w:id="1151" w:name="_Toc433093495"/>
            <w:bookmarkStart w:id="1152" w:name="_Toc440874724"/>
            <w:bookmarkStart w:id="1153" w:name="_Toc448142279"/>
            <w:bookmarkStart w:id="1154" w:name="_Toc448142436"/>
            <w:bookmarkStart w:id="1155" w:name="_Toc458770272"/>
            <w:bookmarkStart w:id="1156" w:name="_Toc459294240"/>
            <w:bookmarkStart w:id="1157" w:name="_Toc463262733"/>
            <w:bookmarkStart w:id="1158" w:name="_Toc468286807"/>
            <w:bookmarkStart w:id="1159" w:name="_Toc481502853"/>
            <w:bookmarkStart w:id="1160" w:name="_Toc496080021"/>
            <w:r>
              <w:t>[NPRR863</w:t>
            </w:r>
            <w:r w:rsidR="00F61076">
              <w:t xml:space="preserve"> and NPRR1010</w:t>
            </w:r>
            <w:r>
              <w:t xml:space="preserve">:  Insert </w:t>
            </w:r>
            <w:r w:rsidR="00F61076">
              <w:t xml:space="preserve">applicable portions of </w:t>
            </w:r>
            <w:r>
              <w:t>Section 6.5.7.6.2.4 below upon system implementation</w:t>
            </w:r>
            <w:r w:rsidR="00F61076">
              <w:t xml:space="preserve"> for NPRR863; or upon system implementation of the Real-Time Co-Optimization (RTC) project for NPRR1010</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77777777" w:rsidR="0038280D" w:rsidRPr="0038280D" w:rsidRDefault="0038280D" w:rsidP="0038280D">
            <w:pPr>
              <w:spacing w:after="240"/>
              <w:ind w:left="1440" w:hanging="720"/>
            </w:pPr>
            <w:r w:rsidRPr="0038280D">
              <w:t>(b)</w:t>
            </w:r>
            <w:r w:rsidRPr="0038280D">
              <w:tab/>
              <w:t>Provide energy to avoid or during the implementation of an EEA; and</w:t>
            </w:r>
          </w:p>
          <w:p w14:paraId="2781176D" w14:textId="77777777" w:rsidR="0038280D" w:rsidRPr="0038280D" w:rsidRDefault="0038280D" w:rsidP="0038280D">
            <w:pPr>
              <w:spacing w:after="240"/>
              <w:ind w:left="1440" w:hanging="720"/>
            </w:pPr>
            <w:r w:rsidRPr="0038280D">
              <w:t>(c)</w:t>
            </w:r>
            <w:r w:rsidRPr="0038280D">
              <w:tab/>
              <w:t>Provide backup to Reg-Up.</w:t>
            </w:r>
          </w:p>
          <w:p w14:paraId="1E6C83D8" w14:textId="77777777" w:rsidR="0038280D" w:rsidRPr="0038280D" w:rsidRDefault="0038280D" w:rsidP="0038280D">
            <w:pPr>
              <w:spacing w:after="240"/>
              <w:ind w:left="720" w:hanging="720"/>
            </w:pPr>
            <w:r w:rsidRPr="0038280D">
              <w:t>(2)</w:t>
            </w:r>
            <w:r w:rsidRPr="0038280D">
              <w:tab/>
              <w:t>ERCOT shall deploy ECRS to meet NERC Standards and other performance criteria as specified in these Protocols and the Operating Guides, by one or more of the following:</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77777777" w:rsidR="0038280D" w:rsidRPr="0038280D" w:rsidRDefault="0038280D" w:rsidP="0038280D">
            <w:pPr>
              <w:spacing w:after="240"/>
              <w:ind w:left="1440" w:hanging="720"/>
            </w:pPr>
            <w:r w:rsidRPr="0038280D">
              <w:t>(b)</w:t>
            </w:r>
            <w:r w:rsidRPr="0038280D">
              <w:tab/>
              <w:t>Dispatch Instruction for deployment of Load Resources energy 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lastRenderedPageBreak/>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18564F1A" w:rsidR="0038280D" w:rsidRPr="00C3334D" w:rsidRDefault="0038280D" w:rsidP="0038280D">
            <w:pPr>
              <w:spacing w:after="240"/>
              <w:ind w:left="720" w:hanging="720"/>
            </w:pPr>
            <w:r w:rsidRPr="0038280D">
              <w:t>(1</w:t>
            </w:r>
            <w:r w:rsidR="00935574">
              <w:t>1</w:t>
            </w:r>
            <w:r w:rsidRPr="0038280D">
              <w:t>)</w:t>
            </w:r>
            <w:r w:rsidRPr="0038280D">
              <w:tab/>
              <w:t>ERCOT shall recall ECRS deployment provided from 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161" w:name="_Toc80174716"/>
      <w:r>
        <w:lastRenderedPageBreak/>
        <w:t>6.5.7.7</w:t>
      </w:r>
      <w:r>
        <w:tab/>
        <w:t>Voltage Support Service</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7777777" w:rsidR="00A02B41" w:rsidRDefault="00A02B41" w:rsidP="00A02B41">
      <w:pPr>
        <w:pStyle w:val="BodyTextNumbered"/>
      </w:pPr>
      <w:r>
        <w:t>(2)</w:t>
      </w:r>
      <w:r>
        <w:tab/>
      </w:r>
      <w:r w:rsidR="00DE310B">
        <w:t xml:space="preserve">ERCOT shall instruct </w:t>
      </w:r>
      <w:r w:rsidR="00DE310B">
        <w:rPr>
          <w:color w:val="000000"/>
          <w:szCs w:val="24"/>
        </w:rPr>
        <w:t>t</w:t>
      </w:r>
      <w:r w:rsidR="00DE310B" w:rsidRPr="00AB0AF9">
        <w:rPr>
          <w:color w:val="000000"/>
          <w:szCs w:val="24"/>
        </w:rPr>
        <w:t>he interconnecting</w:t>
      </w:r>
      <w:r w:rsidR="00DE310B" w:rsidRPr="00967966">
        <w:rPr>
          <w:color w:val="000000"/>
          <w:szCs w:val="24"/>
        </w:rPr>
        <w:t xml:space="preserve"> </w:t>
      </w:r>
      <w:r w:rsidR="00DE310B" w:rsidRPr="00AB0AF9">
        <w:rPr>
          <w:color w:val="000000"/>
          <w:szCs w:val="24"/>
        </w:rPr>
        <w:t>TSP, or the TSP’s agent</w:t>
      </w:r>
      <w:r w:rsidR="00DE310B">
        <w:rPr>
          <w:color w:val="000000"/>
          <w:szCs w:val="24"/>
        </w:rPr>
        <w:t>,</w:t>
      </w:r>
      <w:r w:rsidR="00DE310B">
        <w:t xml:space="preserve"> to make Voltage Set Point adjustments, as necessary, within the Generation Resource’s Unit Reactive Limit (URL) provided to ERCOT.  </w:t>
      </w:r>
      <w:r w:rsidR="00DE310B" w:rsidRPr="00AB0AF9">
        <w:rPr>
          <w:color w:val="000000"/>
          <w:szCs w:val="24"/>
        </w:rPr>
        <w:t>The interconnecting</w:t>
      </w:r>
      <w:r w:rsidR="00DE310B" w:rsidRPr="00967966">
        <w:rPr>
          <w:color w:val="000000"/>
          <w:szCs w:val="24"/>
        </w:rPr>
        <w:t xml:space="preserve"> </w:t>
      </w:r>
      <w:r w:rsidR="00DE310B" w:rsidRPr="00AB0AF9">
        <w:rPr>
          <w:color w:val="000000"/>
          <w:szCs w:val="24"/>
        </w:rPr>
        <w:t xml:space="preserve">TSP, or the TSP’s agent, </w:t>
      </w:r>
      <w:r w:rsidR="00DE310B">
        <w:rPr>
          <w:color w:val="000000"/>
          <w:szCs w:val="24"/>
        </w:rPr>
        <w:t>shall</w:t>
      </w:r>
      <w:r w:rsidR="00DE310B" w:rsidRPr="00AB0AF9">
        <w:rPr>
          <w:color w:val="000000"/>
          <w:szCs w:val="24"/>
        </w:rPr>
        <w:t xml:space="preserve"> instruct </w:t>
      </w:r>
      <w:r w:rsidR="00DE310B">
        <w:rPr>
          <w:color w:val="000000"/>
          <w:szCs w:val="24"/>
        </w:rPr>
        <w:t xml:space="preserve">any </w:t>
      </w:r>
      <w:r w:rsidR="00DE310B" w:rsidRPr="00AB0AF9">
        <w:rPr>
          <w:color w:val="000000"/>
          <w:szCs w:val="24"/>
        </w:rPr>
        <w:t xml:space="preserve">QSE </w:t>
      </w:r>
      <w:r w:rsidR="00DE310B">
        <w:rPr>
          <w:color w:val="000000"/>
          <w:szCs w:val="24"/>
        </w:rPr>
        <w:t>or Resource Entity representing a</w:t>
      </w:r>
      <w:r w:rsidR="00DE310B" w:rsidRPr="00AB0AF9">
        <w:rPr>
          <w:color w:val="000000"/>
          <w:szCs w:val="24"/>
        </w:rPr>
        <w:t xml:space="preserve"> Generation Resource to make </w:t>
      </w:r>
      <w:r w:rsidR="00DE310B">
        <w:rPr>
          <w:color w:val="000000"/>
          <w:szCs w:val="24"/>
        </w:rPr>
        <w:t xml:space="preserve">the </w:t>
      </w:r>
      <w:r w:rsidR="00DE310B" w:rsidRPr="00AB0AF9">
        <w:rPr>
          <w:color w:val="000000"/>
          <w:szCs w:val="24"/>
        </w:rPr>
        <w:t xml:space="preserve">Voltage Set Point adjustments </w:t>
      </w:r>
      <w:r w:rsidR="00DE310B">
        <w:rPr>
          <w:color w:val="000000"/>
          <w:szCs w:val="24"/>
        </w:rPr>
        <w:t xml:space="preserve">instructed by ERCOT, or </w:t>
      </w:r>
      <w:r w:rsidR="00DE310B" w:rsidRPr="00AB0AF9">
        <w:rPr>
          <w:color w:val="000000"/>
          <w:szCs w:val="24"/>
        </w:rPr>
        <w:t xml:space="preserve">as </w:t>
      </w:r>
      <w:r w:rsidR="00DE310B">
        <w:rPr>
          <w:color w:val="000000"/>
          <w:szCs w:val="24"/>
        </w:rPr>
        <w:t xml:space="preserve">the TSP determines to be </w:t>
      </w:r>
      <w:r w:rsidR="00DE310B" w:rsidRPr="00AB0AF9">
        <w:rPr>
          <w:color w:val="000000"/>
          <w:szCs w:val="24"/>
        </w:rPr>
        <w:t>necessary.</w:t>
      </w:r>
      <w:r w:rsidR="00DE310B">
        <w:rPr>
          <w:color w:val="000000"/>
          <w:szCs w:val="24"/>
        </w:rPr>
        <w:t xml:space="preserve">  </w:t>
      </w:r>
      <w:r w:rsidR="00DE310B">
        <w:t>If ERCOT determines that a Generation Resource should be instructed to provide additional MVAr beyond its URL or that a Generation Resource’s real power output should be decreased to allow the Generation Resource to provide additional Reactive Power beyond the URL, ERCOT shall issue a Resource-specific Dispatch Instruction requiring any change in Reactive Power and/or real power output, except that ERCOT may not require a Generation Resource to exceed its excitation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5CBB843A" w14:textId="77777777" w:rsidTr="005C5A9B">
        <w:trPr>
          <w:trHeight w:val="206"/>
        </w:trPr>
        <w:tc>
          <w:tcPr>
            <w:tcW w:w="9576" w:type="dxa"/>
            <w:shd w:val="pct12" w:color="auto" w:fill="auto"/>
          </w:tcPr>
          <w:p w14:paraId="54C61118" w14:textId="78CD233A" w:rsidR="00C85A9A" w:rsidRDefault="00C85A9A" w:rsidP="005C5A9B">
            <w:pPr>
              <w:pStyle w:val="Instructions"/>
              <w:spacing w:before="120"/>
            </w:pPr>
            <w:r>
              <w:t>[NPRR989:  Replace paragraph (2) above with the following upon system implementation:]</w:t>
            </w:r>
          </w:p>
          <w:p w14:paraId="4D8AB12A" w14:textId="68DE6018" w:rsidR="00C85A9A" w:rsidRPr="00B37C4B" w:rsidRDefault="00C85A9A" w:rsidP="00CB79EB">
            <w:pPr>
              <w:spacing w:after="240"/>
              <w:ind w:left="720" w:hanging="720"/>
            </w:pPr>
            <w:r w:rsidRPr="00742ABD">
              <w:lastRenderedPageBreak/>
              <w:t>(2)</w:t>
            </w:r>
            <w:r w:rsidRPr="00742ABD">
              <w:tab/>
              <w:t xml:space="preserve">ERCOT shall instruct </w:t>
            </w:r>
            <w:r w:rsidRPr="00742ABD">
              <w:rPr>
                <w:color w:val="000000"/>
              </w:rPr>
              <w:t>the interconnecting TSP, or the TSP’s agent,</w:t>
            </w:r>
            <w:r w:rsidRPr="00742ABD">
              <w:t xml:space="preserve"> to make Voltage Set Point adjustments, as necessary, within the Generation Resource’s </w:t>
            </w:r>
            <w:r w:rsidRPr="000649FA">
              <w:t xml:space="preserve">or </w:t>
            </w:r>
            <w:r>
              <w:t>ESR’s Corrected</w:t>
            </w:r>
            <w:r w:rsidRPr="00742ABD">
              <w:t xml:space="preserve"> Unit Reactive Limit (</w:t>
            </w:r>
            <w:r>
              <w:t>C</w:t>
            </w:r>
            <w:r w:rsidRPr="00742ABD">
              <w:t xml:space="preserve">URL) provided to ERCOT.  </w:t>
            </w:r>
            <w:r w:rsidRPr="00742ABD">
              <w:rPr>
                <w:color w:val="000000"/>
              </w:rPr>
              <w:t>The interconnecting TSP, or the TSP’s agent, shall instruct any QSE or Resource Entity representing a Generation Resource</w:t>
            </w:r>
            <w:r>
              <w:rPr>
                <w:color w:val="000000"/>
              </w:rPr>
              <w:t xml:space="preserve"> </w:t>
            </w:r>
            <w:r w:rsidRPr="000649FA">
              <w:t>or ESR</w:t>
            </w:r>
            <w:r w:rsidRPr="00742ABD">
              <w:rPr>
                <w:color w:val="000000"/>
              </w:rPr>
              <w:t xml:space="preserve"> to make the Voltage Set Point adjustments instructed by ERCOT, or as the TSP determines to be necessary.  </w:t>
            </w:r>
            <w:r w:rsidRPr="00742ABD">
              <w:t>If ERCOT determines that a Generation Resource</w:t>
            </w:r>
            <w:r>
              <w:t xml:space="preserve"> </w:t>
            </w:r>
            <w:r w:rsidRPr="000649FA">
              <w:t>or ESR</w:t>
            </w:r>
            <w:r w:rsidRPr="00742ABD">
              <w:t xml:space="preserve"> should be instructed to provide additional MVAr beyond its URL or that a Generation Resource’s </w:t>
            </w:r>
            <w:r w:rsidRPr="000649FA">
              <w:t>or ESR</w:t>
            </w:r>
            <w:r>
              <w:t>’s</w:t>
            </w:r>
            <w:r w:rsidRPr="00742ABD">
              <w:t xml:space="preserve"> real power output should be decreased to allow the Generation Resource</w:t>
            </w:r>
            <w:r>
              <w:t xml:space="preserve"> </w:t>
            </w:r>
            <w:r w:rsidRPr="000649FA">
              <w:t>or ESR</w:t>
            </w:r>
            <w:r w:rsidRPr="00742ABD">
              <w:t xml:space="preserve"> to provide additional Reactive Power beyond the URL, ERCOT shall issue a Resource-specific Dispatch Instruction requiring any change in Reactive Power and/or real power output, except that ERCOT may not require a Generation Resource</w:t>
            </w:r>
            <w:r>
              <w:t xml:space="preserve"> </w:t>
            </w:r>
            <w:r w:rsidRPr="000649FA">
              <w:t>or ESR</w:t>
            </w:r>
            <w:r w:rsidRPr="00742ABD">
              <w:t xml:space="preserve"> to exceed its </w:t>
            </w:r>
            <w:r>
              <w:t>operational</w:t>
            </w:r>
            <w:r w:rsidRPr="00742ABD">
              <w:t xml:space="preserve"> limits.</w:t>
            </w:r>
          </w:p>
        </w:tc>
      </w:tr>
    </w:tbl>
    <w:p w14:paraId="31AB0B19" w14:textId="6474B10B" w:rsidR="00A02B41" w:rsidRDefault="00A02B41" w:rsidP="001B11AD">
      <w:pPr>
        <w:pStyle w:val="BodyTextNumbered"/>
        <w:spacing w:before="240"/>
      </w:pPr>
      <w:r>
        <w:lastRenderedPageBreak/>
        <w:t>(3)</w:t>
      </w:r>
      <w:r>
        <w:tab/>
        <w:t xml:space="preserve">ERCOT and TSPs shall develop procedures for the operation of transmission-controlled reactive Resources in order to minimize the dependence on generation-supplied reactive Resources.  For Generation Resources required to provide </w:t>
      </w:r>
      <w:r w:rsidR="00295768">
        <w:t>Voltage Support Service (</w:t>
      </w:r>
      <w:r>
        <w:t>VSS</w:t>
      </w:r>
      <w:r w:rsidR="00295768">
        <w:t>)</w:t>
      </w:r>
      <w:r>
        <w:t>, GSU transformer tap settings must be managed to maximize the use of the ERCOT System for all Market Participants while maintaining adequate reliability.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21B174E8" w14:textId="77777777" w:rsidTr="005C5A9B">
        <w:trPr>
          <w:trHeight w:val="206"/>
        </w:trPr>
        <w:tc>
          <w:tcPr>
            <w:tcW w:w="9576" w:type="dxa"/>
            <w:shd w:val="pct12" w:color="auto" w:fill="auto"/>
          </w:tcPr>
          <w:p w14:paraId="7D13421B" w14:textId="78F61150" w:rsidR="00C85A9A" w:rsidRDefault="00C85A9A" w:rsidP="005C5A9B">
            <w:pPr>
              <w:pStyle w:val="Instructions"/>
              <w:spacing w:before="120"/>
            </w:pPr>
            <w:r>
              <w:t>[NPRR989:  Replace paragraph (3) above with the following upon system implementation:]</w:t>
            </w:r>
          </w:p>
          <w:p w14:paraId="66DC04CF" w14:textId="79EA7363" w:rsidR="00C85A9A" w:rsidRPr="00B37C4B" w:rsidRDefault="00C85A9A" w:rsidP="00C85A9A">
            <w:pPr>
              <w:spacing w:after="240"/>
              <w:ind w:left="720" w:hanging="720"/>
            </w:pPr>
            <w:r w:rsidRPr="00742ABD">
              <w:t>(3)</w:t>
            </w:r>
            <w:r w:rsidRPr="00742ABD">
              <w:tab/>
              <w:t xml:space="preserve">ERCOT and TSPs shall develop procedures for the operation of transmission-controlled reactive </w:t>
            </w:r>
            <w:r>
              <w:t>equipment</w:t>
            </w:r>
            <w:r w:rsidRPr="00742ABD">
              <w:t xml:space="preserve"> in order to minimize the dependence on </w:t>
            </w:r>
            <w:r w:rsidRPr="000649FA">
              <w:t>Reactive Power supplied by Generation Resources and ESRs</w:t>
            </w:r>
            <w:r w:rsidRPr="00742ABD">
              <w:t>.  For Generation Resources</w:t>
            </w:r>
            <w:r>
              <w:t xml:space="preserve"> and ESRs</w:t>
            </w:r>
            <w:r w:rsidRPr="00742ABD">
              <w:t xml:space="preserve"> required to provide Voltage Support Service (VSS), GSU transformer tap settings must be managed to maximize the use of the ERCOT System for all Market Participants while maintaining adequate reliability.</w:t>
            </w:r>
          </w:p>
        </w:tc>
      </w:tr>
    </w:tbl>
    <w:p w14:paraId="09D5821F" w14:textId="0F26184F" w:rsidR="00A02B41" w:rsidRDefault="00A02B41" w:rsidP="001B11AD">
      <w:pPr>
        <w:pStyle w:val="BodyTextNumbered"/>
        <w:spacing w:before="240"/>
      </w:pPr>
      <w:r>
        <w:t>(4)</w:t>
      </w:r>
      <w:r>
        <w:tab/>
        <w:t>Each TSP, under ERCOT’s direction, is responsible for monitoring and ensuring that all Generation Resources required to provide VSS have their dynamic reactive capability deployed in approximate proportion to their respective capability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2855F923" w14:textId="77777777" w:rsidTr="005C5A9B">
        <w:trPr>
          <w:trHeight w:val="206"/>
        </w:trPr>
        <w:tc>
          <w:tcPr>
            <w:tcW w:w="9576" w:type="dxa"/>
            <w:shd w:val="pct12" w:color="auto" w:fill="auto"/>
          </w:tcPr>
          <w:p w14:paraId="051E1B6D" w14:textId="6322E813" w:rsidR="00C85A9A" w:rsidRDefault="00C85A9A" w:rsidP="005C5A9B">
            <w:pPr>
              <w:pStyle w:val="Instructions"/>
              <w:spacing w:before="120"/>
            </w:pPr>
            <w:r>
              <w:t>[NPRR989:  Replace paragraph (4) above with the following upon system implementation:]</w:t>
            </w:r>
          </w:p>
          <w:p w14:paraId="6F0EDD8A" w14:textId="36602C3F" w:rsidR="00C85A9A" w:rsidRPr="00B37C4B" w:rsidRDefault="00C85A9A" w:rsidP="00C85A9A">
            <w:pPr>
              <w:spacing w:after="240"/>
              <w:ind w:left="720" w:hanging="720"/>
            </w:pPr>
            <w:r w:rsidRPr="00742ABD">
              <w:t>(4)</w:t>
            </w:r>
            <w:r w:rsidRPr="00742ABD">
              <w:tab/>
              <w:t xml:space="preserve">Each TSP, under ERCOT’s direction, is responsible for monitoring and ensuring that all Generation Resources </w:t>
            </w:r>
            <w:r>
              <w:t>and ESRs</w:t>
            </w:r>
            <w:r w:rsidRPr="00742ABD">
              <w:t xml:space="preserve"> required to provide VSS have their dynamic reactive capability deployed in approximate proportion to their respective capability requirements.</w:t>
            </w:r>
          </w:p>
        </w:tc>
      </w:tr>
    </w:tbl>
    <w:p w14:paraId="5EED900A" w14:textId="06B50AA6" w:rsidR="001F04FD" w:rsidRDefault="00A02B41" w:rsidP="001B11AD">
      <w:pPr>
        <w:pStyle w:val="BodyTextNumbered"/>
        <w:spacing w:before="240"/>
      </w:pPr>
      <w:r>
        <w:t>(5)</w:t>
      </w:r>
      <w:r>
        <w:tab/>
        <w:t>Each Generation Resource required to provide VSS shall follow its Voltage Set Point as directed by ERCOT,</w:t>
      </w:r>
      <w:r>
        <w:rPr>
          <w:iCs/>
        </w:rPr>
        <w:t xml:space="preserve"> the interconnecting TSP, or the TSP’s agent</w:t>
      </w:r>
      <w:r>
        <w:t>, within the operating Reactive Power capability of the Generation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6F1246F8" w14:textId="77777777" w:rsidTr="005C5A9B">
        <w:trPr>
          <w:trHeight w:val="206"/>
        </w:trPr>
        <w:tc>
          <w:tcPr>
            <w:tcW w:w="9576" w:type="dxa"/>
            <w:shd w:val="pct12" w:color="auto" w:fill="auto"/>
          </w:tcPr>
          <w:p w14:paraId="7ED51DB3" w14:textId="14C96657" w:rsidR="00C85A9A" w:rsidRDefault="00C85A9A" w:rsidP="005C5A9B">
            <w:pPr>
              <w:pStyle w:val="Instructions"/>
              <w:spacing w:before="120"/>
            </w:pPr>
            <w:r>
              <w:lastRenderedPageBreak/>
              <w:t>[NPRR989:  Replace paragraph (5) above with the following upon system implementation:]</w:t>
            </w:r>
          </w:p>
          <w:p w14:paraId="50E151F7" w14:textId="6D8379A0" w:rsidR="00C85A9A" w:rsidRPr="00B37C4B" w:rsidRDefault="00C85A9A" w:rsidP="00C85A9A">
            <w:pPr>
              <w:spacing w:after="240"/>
              <w:ind w:left="720" w:hanging="720"/>
            </w:pPr>
            <w:r w:rsidRPr="00742ABD">
              <w:t>(5)</w:t>
            </w:r>
            <w:r w:rsidRPr="00742ABD">
              <w:tab/>
              <w:t>Each Generation Resource</w:t>
            </w:r>
            <w:r>
              <w:t xml:space="preserve"> and ESR</w:t>
            </w:r>
            <w:r w:rsidRPr="00742ABD">
              <w:t xml:space="preserve"> required to provide VSS shall follow its Voltage Set Point as directed by ERCOT,</w:t>
            </w:r>
            <w:r w:rsidRPr="00742ABD">
              <w:rPr>
                <w:iCs/>
              </w:rPr>
              <w:t xml:space="preserve"> the interconnecting TSP, or the TSP’s agent</w:t>
            </w:r>
            <w:r w:rsidRPr="00742ABD">
              <w:t>, within the operating Reactive Power capability of the Generation Resource</w:t>
            </w:r>
            <w:r>
              <w:t xml:space="preserve"> or ESR</w:t>
            </w:r>
            <w:r w:rsidRPr="00742ABD">
              <w:t>.</w:t>
            </w:r>
          </w:p>
        </w:tc>
      </w:tr>
    </w:tbl>
    <w:p w14:paraId="5ABBB2FD" w14:textId="71E527A4" w:rsidR="00DE310B" w:rsidRDefault="00DE310B" w:rsidP="001B11AD">
      <w:pPr>
        <w:pStyle w:val="BodyTextNumbered"/>
        <w:spacing w:before="240"/>
      </w:pPr>
      <w:r>
        <w:rPr>
          <w:color w:val="000000"/>
        </w:rPr>
        <w:t>(6)</w:t>
      </w:r>
      <w:r>
        <w:tab/>
      </w:r>
      <w:r w:rsidRPr="00AB0AF9">
        <w:rPr>
          <w:color w:val="000000"/>
        </w:rPr>
        <w:t xml:space="preserve">Each interconnecting TSP, or the TSP’s agent, shall telemeter via ICCP the Real-Time Voltage Set Point to ERCOT at the </w:t>
      </w:r>
      <w:r>
        <w:rPr>
          <w:color w:val="000000"/>
        </w:rPr>
        <w:t xml:space="preserve">Point of Interconnection </w:t>
      </w:r>
      <w:r w:rsidR="00562507">
        <w:rPr>
          <w:color w:val="000000"/>
        </w:rPr>
        <w:t xml:space="preserve">Bus </w:t>
      </w:r>
      <w:r>
        <w:rPr>
          <w:color w:val="000000"/>
        </w:rPr>
        <w:t>(</w:t>
      </w:r>
      <w:r w:rsidRPr="00AB0AF9">
        <w:rPr>
          <w:color w:val="000000"/>
        </w:rPr>
        <w:t>POI</w:t>
      </w:r>
      <w:r w:rsidR="00562507">
        <w:rPr>
          <w:color w:val="000000"/>
        </w:rPr>
        <w:t>B</w:t>
      </w:r>
      <w:r>
        <w:rPr>
          <w:color w:val="000000"/>
        </w:rPr>
        <w:t>)</w:t>
      </w:r>
      <w:r w:rsidRPr="00AB0AF9">
        <w:rPr>
          <w:color w:val="000000"/>
        </w:rPr>
        <w:t xml:space="preserve"> for each Generation Resource interconnected to </w:t>
      </w:r>
      <w:r>
        <w:rPr>
          <w:color w:val="000000"/>
        </w:rPr>
        <w:t>the TSP’s</w:t>
      </w:r>
      <w:r w:rsidRPr="00AB0AF9">
        <w:rPr>
          <w:color w:val="000000"/>
        </w:rPr>
        <w:t xml:space="preserve"> system</w:t>
      </w:r>
      <w:r w:rsidR="00DC3C3E">
        <w:rPr>
          <w:color w:val="000000"/>
        </w:rPr>
        <w:t xml:space="preserve"> required to provide VSS</w:t>
      </w:r>
      <w:r w:rsidRPr="00AB0AF9">
        <w:rPr>
          <w:color w:val="000000"/>
        </w:rPr>
        <w:t xml:space="preserve">.  Each interconnecting TSP, or the TSP’s agent </w:t>
      </w:r>
      <w:r>
        <w:rPr>
          <w:color w:val="000000"/>
        </w:rPr>
        <w:t xml:space="preserve">shall </w:t>
      </w:r>
      <w:r w:rsidRPr="00AB0AF9">
        <w:rPr>
          <w:color w:val="000000"/>
        </w:rPr>
        <w:t>modify the telemetered Voltage Set Point to match any verbal Voltage Set Point instructions</w:t>
      </w:r>
      <w:r>
        <w:rPr>
          <w:color w:val="000000"/>
        </w:rPr>
        <w:t xml:space="preserve"> as soon as practicable</w:t>
      </w:r>
      <w:r w:rsidRPr="00AB0AF9">
        <w:rPr>
          <w:color w:val="000000"/>
        </w:rPr>
        <w:t>.  ERCOT shall telemeter the Real-Time desired Voltage Set Point and the TSP</w:t>
      </w:r>
      <w:r>
        <w:rPr>
          <w:color w:val="000000"/>
        </w:rPr>
        <w:t>-</w:t>
      </w:r>
      <w:r w:rsidRPr="00AB0AF9">
        <w:rPr>
          <w:color w:val="000000"/>
        </w:rPr>
        <w:t>designated POI</w:t>
      </w:r>
      <w:r w:rsidR="00562507">
        <w:rPr>
          <w:color w:val="000000"/>
        </w:rPr>
        <w:t>B</w:t>
      </w:r>
      <w:r w:rsidRPr="00AB0AF9">
        <w:rPr>
          <w:color w:val="000000"/>
        </w:rPr>
        <w:t xml:space="preserve"> kV measurement via ICCP to </w:t>
      </w:r>
      <w:r>
        <w:rPr>
          <w:color w:val="000000"/>
        </w:rPr>
        <w:t>each</w:t>
      </w:r>
      <w:r w:rsidRPr="00AB0AF9">
        <w:rPr>
          <w:color w:val="000000"/>
        </w:rPr>
        <w:t xml:space="preserve"> QSE representing </w:t>
      </w:r>
      <w:r>
        <w:rPr>
          <w:color w:val="000000"/>
        </w:rPr>
        <w:t xml:space="preserve">a </w:t>
      </w:r>
      <w:r w:rsidRPr="00AB0AF9">
        <w:rPr>
          <w:color w:val="000000"/>
        </w:rPr>
        <w:t xml:space="preserve">Generation Resource.  Each QSE representing </w:t>
      </w:r>
      <w:r>
        <w:rPr>
          <w:color w:val="000000"/>
        </w:rPr>
        <w:t xml:space="preserve">a </w:t>
      </w:r>
      <w:r w:rsidRPr="00AB0AF9">
        <w:rPr>
          <w:color w:val="000000"/>
        </w:rPr>
        <w:t xml:space="preserve">Generation Resource shall </w:t>
      </w:r>
      <w:r>
        <w:rPr>
          <w:color w:val="000000"/>
        </w:rPr>
        <w:t>provide in</w:t>
      </w:r>
      <w:r w:rsidRPr="00AB0AF9">
        <w:rPr>
          <w:color w:val="000000"/>
        </w:rPr>
        <w:t xml:space="preserve"> Real-Time </w:t>
      </w:r>
      <w:r>
        <w:rPr>
          <w:color w:val="000000"/>
        </w:rPr>
        <w:t xml:space="preserve">the </w:t>
      </w:r>
      <w:r w:rsidRPr="00AB0AF9">
        <w:rPr>
          <w:color w:val="000000"/>
        </w:rPr>
        <w:t>desired Voltage Set Point and the associated POI</w:t>
      </w:r>
      <w:r w:rsidR="00562507">
        <w:rPr>
          <w:color w:val="000000"/>
        </w:rPr>
        <w:t>B</w:t>
      </w:r>
      <w:r w:rsidRPr="00AB0AF9">
        <w:rPr>
          <w:color w:val="000000"/>
        </w:rPr>
        <w:t xml:space="preserve"> kV measurement </w:t>
      </w:r>
      <w:r>
        <w:rPr>
          <w:color w:val="000000"/>
        </w:rPr>
        <w:t xml:space="preserve">provided by ERCOT </w:t>
      </w:r>
      <w:r w:rsidRPr="00AB0AF9">
        <w:rPr>
          <w:color w:val="000000"/>
        </w:rPr>
        <w:t>to</w:t>
      </w:r>
      <w:r>
        <w:rPr>
          <w:color w:val="000000"/>
        </w:rPr>
        <w:t xml:space="preserve"> the Resource Entity for that Generation Resource</w:t>
      </w:r>
      <w:r w:rsidRPr="00AB0AF9">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662ECA10" w14:textId="77777777" w:rsidTr="005C5A9B">
        <w:trPr>
          <w:trHeight w:val="206"/>
        </w:trPr>
        <w:tc>
          <w:tcPr>
            <w:tcW w:w="9576" w:type="dxa"/>
            <w:shd w:val="pct12" w:color="auto" w:fill="auto"/>
          </w:tcPr>
          <w:p w14:paraId="79444314" w14:textId="5504F80F" w:rsidR="00C85A9A" w:rsidRDefault="00C85A9A" w:rsidP="005C5A9B">
            <w:pPr>
              <w:pStyle w:val="Instructions"/>
              <w:spacing w:before="120"/>
            </w:pPr>
            <w:bookmarkStart w:id="1162" w:name="_Toc73216018"/>
            <w:bookmarkStart w:id="1163" w:name="_Toc397504978"/>
            <w:bookmarkStart w:id="1164" w:name="_Toc402357106"/>
            <w:bookmarkStart w:id="1165" w:name="_Toc422486486"/>
            <w:bookmarkStart w:id="1166" w:name="_Toc433093338"/>
            <w:bookmarkStart w:id="1167" w:name="_Toc433093496"/>
            <w:bookmarkStart w:id="1168" w:name="_Toc440874725"/>
            <w:bookmarkStart w:id="1169" w:name="_Toc448142280"/>
            <w:bookmarkStart w:id="1170" w:name="_Toc448142437"/>
            <w:bookmarkStart w:id="1171" w:name="_Toc458770274"/>
            <w:bookmarkStart w:id="1172" w:name="_Toc459294242"/>
            <w:bookmarkStart w:id="1173" w:name="_Toc463262735"/>
            <w:bookmarkStart w:id="1174" w:name="_Toc468286808"/>
            <w:bookmarkStart w:id="1175" w:name="_Toc481502854"/>
            <w:bookmarkStart w:id="1176" w:name="_Toc496080022"/>
            <w:r>
              <w:t>[NPRR989:  Replace paragraph (6) above with the following upon system implementation:]</w:t>
            </w:r>
          </w:p>
          <w:p w14:paraId="4ACE44B6" w14:textId="1B244B81" w:rsidR="00C85A9A" w:rsidRPr="00B37C4B" w:rsidRDefault="00C85A9A" w:rsidP="006B4C54">
            <w:pPr>
              <w:spacing w:after="240"/>
              <w:ind w:left="720" w:hanging="720"/>
            </w:pPr>
            <w:r w:rsidRPr="00742ABD">
              <w:rPr>
                <w:color w:val="000000"/>
              </w:rPr>
              <w:t>(6)</w:t>
            </w:r>
            <w:r w:rsidRPr="00742ABD">
              <w:tab/>
            </w:r>
            <w:r w:rsidRPr="00742ABD">
              <w:rPr>
                <w:color w:val="000000"/>
              </w:rPr>
              <w:t>Each interconnecting TSP, or the TSP’s agent, shall telemeter via ICCP the Real-Time Voltage Set Point to ERCOT at the Point of Interconnection</w:t>
            </w:r>
            <w:r w:rsidR="00667912">
              <w:rPr>
                <w:color w:val="000000"/>
              </w:rPr>
              <w:t xml:space="preserve"> Bus</w:t>
            </w:r>
            <w:r w:rsidRPr="00742ABD">
              <w:rPr>
                <w:color w:val="000000"/>
              </w:rPr>
              <w:t xml:space="preserve"> (POI</w:t>
            </w:r>
            <w:r w:rsidR="00667912">
              <w:rPr>
                <w:color w:val="000000"/>
              </w:rPr>
              <w:t>B</w:t>
            </w:r>
            <w:r w:rsidRPr="00742ABD">
              <w:rPr>
                <w:color w:val="000000"/>
              </w:rPr>
              <w:t>) for each Generation Resource</w:t>
            </w:r>
            <w:r>
              <w:rPr>
                <w:color w:val="000000"/>
              </w:rPr>
              <w:t xml:space="preserve"> </w:t>
            </w:r>
            <w:r>
              <w:t>and ESRs</w:t>
            </w:r>
            <w:r w:rsidRPr="00742ABD">
              <w:rPr>
                <w:color w:val="000000"/>
              </w:rPr>
              <w:t xml:space="preserve"> interconnected to the TSP’s system</w:t>
            </w:r>
            <w:r w:rsidR="005C5A9B">
              <w:rPr>
                <w:color w:val="000000"/>
              </w:rPr>
              <w:t xml:space="preserve"> required to provide VSS</w:t>
            </w:r>
            <w:r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667912">
              <w:rPr>
                <w:color w:val="000000"/>
              </w:rPr>
              <w:t>B</w:t>
            </w:r>
            <w:r w:rsidRPr="00742ABD">
              <w:rPr>
                <w:color w:val="000000"/>
              </w:rPr>
              <w:t xml:space="preserve"> kV measurement via ICCP to each QSE representing a Generation Resource</w:t>
            </w:r>
            <w:r w:rsidRPr="00F66E50">
              <w:t xml:space="preserve"> </w:t>
            </w:r>
            <w:r>
              <w:t>or an ESR</w:t>
            </w:r>
            <w:r w:rsidRPr="00742ABD">
              <w:rPr>
                <w:color w:val="000000"/>
              </w:rPr>
              <w:t xml:space="preserve">.  Each QSE representing a Generation Resource </w:t>
            </w:r>
            <w:r>
              <w:t>or an ESR</w:t>
            </w:r>
            <w:r w:rsidRPr="00742ABD">
              <w:t xml:space="preserve"> </w:t>
            </w:r>
            <w:r w:rsidRPr="00742ABD">
              <w:rPr>
                <w:color w:val="000000"/>
              </w:rPr>
              <w:t>shall provide in Real-Time the desired Voltage Set Point and the associated POI</w:t>
            </w:r>
            <w:r w:rsidR="00667912">
              <w:rPr>
                <w:color w:val="000000"/>
              </w:rPr>
              <w:t>B</w:t>
            </w:r>
            <w:r w:rsidRPr="00742ABD">
              <w:rPr>
                <w:color w:val="000000"/>
              </w:rPr>
              <w:t xml:space="preserve"> kV measurement provided by ERCOT to the Resource Entity for that Generation Resource</w:t>
            </w:r>
            <w:r>
              <w:rPr>
                <w:color w:val="000000"/>
              </w:rPr>
              <w:t xml:space="preserve"> </w:t>
            </w:r>
            <w:r>
              <w:t>or ESR</w:t>
            </w:r>
            <w:r w:rsidRPr="00742ABD">
              <w:rPr>
                <w:color w:val="000000"/>
              </w:rPr>
              <w:t>.</w:t>
            </w:r>
          </w:p>
        </w:tc>
      </w:tr>
    </w:tbl>
    <w:p w14:paraId="6DCE6834" w14:textId="77777777" w:rsidR="001F04FD" w:rsidRDefault="001F04FD" w:rsidP="001B11AD">
      <w:pPr>
        <w:pStyle w:val="H4"/>
        <w:spacing w:before="480"/>
        <w:ind w:left="1267" w:hanging="1267"/>
      </w:pPr>
      <w:bookmarkStart w:id="1177" w:name="_Toc80174717"/>
      <w:r>
        <w:t>6.5.7.8</w:t>
      </w:r>
      <w:r>
        <w:tab/>
        <w:t>Dispatch Procedures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w:t>
      </w:r>
      <w:r w:rsidRPr="000149E5">
        <w:lastRenderedPageBreak/>
        <w:t xml:space="preserve">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 xml:space="preserve">to the Master QSE of a Generation Resource that has been split to function as two or more Split Generation Resources as deemed necessary by ERCOT </w:t>
      </w:r>
      <w:r w:rsidRPr="00812C88">
        <w:rPr>
          <w:iCs/>
        </w:rPr>
        <w:lastRenderedPageBreak/>
        <w:t>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178" w:name="_Toc73216019"/>
      <w:bookmarkStart w:id="1179" w:name="_Toc397504979"/>
      <w:bookmarkStart w:id="1180" w:name="_Toc402357107"/>
      <w:bookmarkStart w:id="1181" w:name="_Toc422486487"/>
      <w:bookmarkStart w:id="1182" w:name="_Toc433093339"/>
      <w:bookmarkStart w:id="1183" w:name="_Toc433093497"/>
      <w:bookmarkStart w:id="1184" w:name="_Toc440874726"/>
      <w:bookmarkStart w:id="1185" w:name="_Toc448142281"/>
      <w:bookmarkStart w:id="1186" w:name="_Toc448142438"/>
      <w:bookmarkStart w:id="1187" w:name="_Toc458770275"/>
      <w:bookmarkStart w:id="1188" w:name="_Toc459294243"/>
      <w:bookmarkStart w:id="1189" w:name="_Toc463262736"/>
      <w:bookmarkStart w:id="1190" w:name="_Toc468286809"/>
      <w:bookmarkStart w:id="1191" w:name="_Toc481502855"/>
      <w:bookmarkStart w:id="1192" w:name="_Toc496080023"/>
      <w:bookmarkStart w:id="1193" w:name="_Toc80174718"/>
      <w:r>
        <w:t>6.5.7.9</w:t>
      </w:r>
      <w:r>
        <w:tab/>
        <w:t>Compliance with Dispatch Instructions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lastRenderedPageBreak/>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77777777"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77777777"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w:t>
            </w:r>
            <w:r w:rsidRPr="00E55E72">
              <w:lastRenderedPageBreak/>
              <w:t xml:space="preserve">disagreements, and reasons for their actions, to enable resolution of the dispute through the Alternative Dispute Resolution (ADR) process in Section 20, Alternative Dispute </w:t>
            </w:r>
            <w:r>
              <w:t>Resolution Procedure.</w:t>
            </w:r>
          </w:p>
        </w:tc>
      </w:tr>
    </w:tbl>
    <w:p w14:paraId="28DDB4B9" w14:textId="77777777" w:rsidR="001F04FD" w:rsidRDefault="001F04FD" w:rsidP="0099247E">
      <w:pPr>
        <w:pStyle w:val="BodyTextNumbered"/>
        <w:spacing w:before="240"/>
      </w:pPr>
      <w:r w:rsidRPr="003D5836">
        <w:rPr>
          <w:iCs/>
        </w:rPr>
        <w:lastRenderedPageBreak/>
        <w:t>(7)</w:t>
      </w:r>
      <w:r w:rsidRPr="003D5836">
        <w:rPr>
          <w:iCs/>
        </w:rPr>
        <w:tab/>
        <w:t>An Intermittent Renewable Resource (IRR) must comply with Dispatch Instructions when receiving a flag signifying that the IRR has received a Base Point below the HDL used by SCED.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4333E" w14:paraId="08EE2BFC" w14:textId="77777777" w:rsidTr="00B37819">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485BE683" w14:textId="4F21394F" w:rsidR="00C4333E" w:rsidRDefault="00C4333E" w:rsidP="00B37819">
            <w:pPr>
              <w:pStyle w:val="Instructions"/>
              <w:spacing w:before="120"/>
            </w:pPr>
            <w:bookmarkStart w:id="1194" w:name="_Toc397504980"/>
            <w:bookmarkStart w:id="1195" w:name="_Toc402357108"/>
            <w:bookmarkStart w:id="1196" w:name="_Toc422486488"/>
            <w:bookmarkStart w:id="1197" w:name="_Toc433093340"/>
            <w:bookmarkStart w:id="1198" w:name="_Toc433093498"/>
            <w:bookmarkStart w:id="1199" w:name="_Toc440874727"/>
            <w:bookmarkStart w:id="1200" w:name="_Toc448142282"/>
            <w:bookmarkStart w:id="1201" w:name="_Toc448142439"/>
            <w:bookmarkStart w:id="1202" w:name="_Toc458770276"/>
            <w:bookmarkStart w:id="1203" w:name="_Toc459294244"/>
            <w:bookmarkStart w:id="1204" w:name="_Toc463262737"/>
            <w:bookmarkStart w:id="1205" w:name="_Toc468286810"/>
            <w:bookmarkStart w:id="1206" w:name="_Toc481502856"/>
            <w:bookmarkStart w:id="1207" w:name="_Toc496080024"/>
            <w:bookmarkStart w:id="1208" w:name="_Toc80174719"/>
            <w:r>
              <w:t>[NPRR1111:  Replace paragraph (7) above with the following upon system implementation of SCR819:]</w:t>
            </w:r>
          </w:p>
          <w:p w14:paraId="08A6FABF" w14:textId="5CEB833E" w:rsidR="00C4333E" w:rsidRPr="00C4333E" w:rsidRDefault="00C4333E" w:rsidP="00C4333E">
            <w:pPr>
              <w:pStyle w:val="BodyTextNumbered"/>
              <w:spacing w:before="240"/>
            </w:pPr>
            <w:r w:rsidRPr="003D5836">
              <w:rPr>
                <w:iCs/>
              </w:rPr>
              <w:t>(7)</w:t>
            </w:r>
            <w:r w:rsidRPr="003D5836">
              <w:rPr>
                <w:iCs/>
              </w:rPr>
              <w:tab/>
              <w:t>An Intermittent Renewable Resource (IRR) must comply with Dispatch Instructions when receiving a flag signifying that the IRR has received a Base Point below the HDL used by SCED</w:t>
            </w:r>
            <w:r>
              <w:rPr>
                <w:iCs/>
              </w:rPr>
              <w:t xml:space="preserve"> </w:t>
            </w:r>
            <w:r>
              <w:t>or the IRR has been instructed not to exceed its Base Point</w:t>
            </w:r>
            <w:r w:rsidRPr="003D5836">
              <w:rPr>
                <w:iCs/>
              </w:rPr>
              <w:t>.</w:t>
            </w:r>
          </w:p>
        </w:tc>
      </w:tr>
    </w:tbl>
    <w:p w14:paraId="5C6ADF71" w14:textId="77777777" w:rsidR="001F04FD" w:rsidRPr="00431FA1" w:rsidRDefault="001F04FD" w:rsidP="001F04FD">
      <w:pPr>
        <w:pStyle w:val="H4"/>
        <w:spacing w:before="480"/>
        <w:ind w:left="1267" w:hanging="1267"/>
        <w:rPr>
          <w:bCs w:val="0"/>
        </w:rPr>
      </w:pPr>
      <w:r w:rsidRPr="00431FA1">
        <w:rPr>
          <w:bCs w:val="0"/>
        </w:rPr>
        <w:t>6.5.7.10</w:t>
      </w:r>
      <w:r w:rsidRPr="00431FA1">
        <w:rPr>
          <w:bCs w:val="0"/>
        </w:rPr>
        <w:tab/>
      </w:r>
      <w:r>
        <w:rPr>
          <w:bCs w:val="0"/>
        </w:rPr>
        <w:t>IRR</w:t>
      </w:r>
      <w:r w:rsidRPr="00431FA1">
        <w:rPr>
          <w:bCs w:val="0"/>
        </w:rPr>
        <w:t xml:space="preserve"> Ramp Rate Limitations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lastRenderedPageBreak/>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209" w:name="_Toc73216020"/>
            <w:bookmarkStart w:id="1210" w:name="_Toc397504982"/>
            <w:bookmarkStart w:id="1211" w:name="_Toc402357110"/>
            <w:bookmarkStart w:id="1212" w:name="_Toc422486490"/>
            <w:bookmarkStart w:id="1213" w:name="_Toc433093342"/>
            <w:bookmarkStart w:id="1214" w:name="_Toc433093500"/>
            <w:bookmarkStart w:id="1215" w:name="_Toc440874728"/>
            <w:bookmarkStart w:id="1216" w:name="_Toc448142283"/>
            <w:bookmarkStart w:id="1217" w:name="_Toc448142440"/>
            <w:bookmarkStart w:id="1218" w:name="_Toc458770277"/>
            <w:bookmarkStart w:id="1219" w:name="_Toc459294245"/>
            <w:bookmarkStart w:id="1220" w:name="_Toc463262738"/>
            <w:bookmarkStart w:id="1221" w:name="_Toc468286811"/>
            <w:bookmarkStart w:id="1222" w:name="_Toc481502857"/>
            <w:bookmarkStart w:id="1223"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224" w:name="_Toc80174720"/>
            <w:r w:rsidRPr="00112447">
              <w:rPr>
                <w:b/>
                <w:snapToGrid w:val="0"/>
              </w:rPr>
              <w:t>6.5.7.11</w:t>
            </w:r>
            <w:r w:rsidRPr="00112447">
              <w:rPr>
                <w:b/>
                <w:snapToGrid w:val="0"/>
              </w:rPr>
              <w:tab/>
              <w:t>DC-Coupled Resource Ramp Rate Limitations</w:t>
            </w:r>
            <w:bookmarkEnd w:id="1224"/>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225" w:name="_Toc80174721"/>
      <w:r>
        <w:t>6.5.8</w:t>
      </w:r>
      <w:r>
        <w:tab/>
      </w:r>
      <w:bookmarkEnd w:id="1209"/>
      <w:r>
        <w:t>Verbal Dispatch Instruction</w:t>
      </w:r>
      <w:bookmarkEnd w:id="1210"/>
      <w:bookmarkEnd w:id="1211"/>
      <w:bookmarkEnd w:id="1212"/>
      <w:bookmarkEnd w:id="1213"/>
      <w:bookmarkEnd w:id="1214"/>
      <w:bookmarkEnd w:id="1215"/>
      <w:bookmarkEnd w:id="1216"/>
      <w:bookmarkEnd w:id="1217"/>
      <w:r>
        <w:t xml:space="preserve"> Confirmation</w:t>
      </w:r>
      <w:bookmarkEnd w:id="1218"/>
      <w:bookmarkEnd w:id="1219"/>
      <w:bookmarkEnd w:id="1220"/>
      <w:bookmarkEnd w:id="1221"/>
      <w:bookmarkEnd w:id="1222"/>
      <w:bookmarkEnd w:id="1223"/>
      <w:bookmarkEnd w:id="1225"/>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lastRenderedPageBreak/>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226" w:name="_Toc73216023"/>
      <w:bookmarkStart w:id="1227" w:name="_Toc397504983"/>
      <w:bookmarkStart w:id="1228" w:name="_Toc402357111"/>
      <w:bookmarkStart w:id="1229" w:name="_Toc422486491"/>
      <w:bookmarkStart w:id="1230" w:name="_Toc433093343"/>
      <w:bookmarkStart w:id="1231" w:name="_Toc433093501"/>
      <w:bookmarkStart w:id="1232" w:name="_Toc440874729"/>
      <w:bookmarkStart w:id="1233" w:name="_Toc448142284"/>
      <w:bookmarkStart w:id="1234"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235" w:name="_Toc458770278"/>
      <w:bookmarkStart w:id="1236" w:name="_Toc459294246"/>
      <w:bookmarkStart w:id="1237" w:name="_Toc463262739"/>
      <w:bookmarkStart w:id="1238" w:name="_Toc468286812"/>
      <w:bookmarkStart w:id="1239" w:name="_Toc481502858"/>
      <w:bookmarkStart w:id="1240" w:name="_Toc496080026"/>
      <w:bookmarkStart w:id="1241" w:name="_Toc80174722"/>
      <w:r>
        <w:t>6.5.9</w:t>
      </w:r>
      <w:r>
        <w:tab/>
        <w:t>Emergency Operations</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242" w:name="_Toc73216024"/>
      <w:bookmarkStart w:id="1243" w:name="_Toc397504984"/>
      <w:bookmarkStart w:id="1244" w:name="_Toc402357112"/>
      <w:bookmarkStart w:id="1245" w:name="_Toc422486492"/>
      <w:bookmarkStart w:id="1246" w:name="_Toc433093344"/>
      <w:bookmarkStart w:id="1247" w:name="_Toc433093502"/>
      <w:bookmarkStart w:id="1248" w:name="_Toc440874730"/>
      <w:bookmarkStart w:id="1249" w:name="_Toc448142285"/>
      <w:bookmarkStart w:id="1250" w:name="_Toc448142442"/>
      <w:bookmarkStart w:id="1251" w:name="_Toc458770279"/>
      <w:bookmarkStart w:id="1252" w:name="_Toc459294247"/>
      <w:bookmarkStart w:id="1253" w:name="_Toc463262740"/>
      <w:bookmarkStart w:id="1254" w:name="_Toc468286813"/>
      <w:bookmarkStart w:id="1255" w:name="_Toc481502859"/>
      <w:bookmarkStart w:id="1256" w:name="_Toc496080027"/>
      <w:bookmarkStart w:id="1257" w:name="_Toc80174723"/>
      <w:r>
        <w:t>6.5.9.1</w:t>
      </w:r>
      <w:r>
        <w:tab/>
        <w:t>Emergency and Short Supply Operation</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lastRenderedPageBreak/>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258" w:name="_Toc73216025"/>
      <w:bookmarkStart w:id="1259" w:name="_Toc397504985"/>
      <w:bookmarkStart w:id="1260" w:name="_Toc402357113"/>
      <w:bookmarkStart w:id="1261" w:name="_Toc422486493"/>
      <w:bookmarkStart w:id="1262" w:name="_Toc433093345"/>
      <w:bookmarkStart w:id="1263" w:name="_Toc433093503"/>
      <w:bookmarkStart w:id="1264" w:name="_Toc440874731"/>
      <w:bookmarkStart w:id="1265" w:name="_Toc448142286"/>
      <w:bookmarkStart w:id="1266" w:name="_Toc448142443"/>
      <w:bookmarkStart w:id="1267" w:name="_Toc458770280"/>
      <w:bookmarkStart w:id="1268" w:name="_Toc459294248"/>
      <w:bookmarkStart w:id="1269" w:name="_Toc463262741"/>
      <w:bookmarkStart w:id="1270" w:name="_Toc468286814"/>
      <w:bookmarkStart w:id="1271" w:name="_Toc481502860"/>
      <w:bookmarkStart w:id="1272" w:name="_Toc496080028"/>
      <w:bookmarkStart w:id="1273" w:name="_Toc80174724"/>
      <w:r>
        <w:t>6.5.9.2</w:t>
      </w:r>
      <w:r>
        <w:tab/>
        <w:t>Failure of the SCED Process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lastRenderedPageBreak/>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lastRenderedPageBreak/>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274" w:name="_Toc73216029"/>
      <w:bookmarkStart w:id="1275" w:name="_Toc397504986"/>
      <w:bookmarkStart w:id="1276" w:name="_Toc402357114"/>
      <w:bookmarkStart w:id="1277" w:name="_Toc422486494"/>
      <w:bookmarkStart w:id="1278" w:name="_Toc433093346"/>
      <w:bookmarkStart w:id="1279" w:name="_Toc433093504"/>
      <w:bookmarkStart w:id="1280" w:name="_Toc440874732"/>
      <w:bookmarkStart w:id="1281" w:name="_Toc448142287"/>
      <w:bookmarkStart w:id="1282" w:name="_Toc448142444"/>
      <w:bookmarkStart w:id="1283" w:name="_Toc458770281"/>
      <w:bookmarkStart w:id="1284" w:name="_Toc459294249"/>
      <w:bookmarkStart w:id="1285" w:name="_Toc463262742"/>
      <w:bookmarkStart w:id="1286" w:name="_Toc468286815"/>
      <w:bookmarkStart w:id="1287" w:name="_Toc481502861"/>
      <w:bookmarkStart w:id="1288" w:name="_Toc496080029"/>
      <w:bookmarkStart w:id="1289" w:name="_Toc80174725"/>
      <w:r>
        <w:t>6.5.9.3</w:t>
      </w:r>
      <w:r>
        <w:tab/>
        <w:t xml:space="preserve">Communication </w:t>
      </w:r>
      <w:r w:rsidR="002D28ED">
        <w:t>Prior to and During</w:t>
      </w:r>
      <w:r>
        <w:t xml:space="preserve"> Emergency Conditions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t>(2)</w:t>
      </w:r>
      <w:r>
        <w:tab/>
        <w:t xml:space="preserve">The type of communication ERCOT issues is determined primarily on the basis of the time available for the market to respond before an Emergency Condition occurs.  The </w:t>
      </w:r>
      <w:r>
        <w:lastRenderedPageBreak/>
        <w:t>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290" w:name="_Toc482720113"/>
            <w:bookmarkStart w:id="1291" w:name="_Toc74137360"/>
            <w:bookmarkStart w:id="1292" w:name="_Toc397504987"/>
            <w:bookmarkStart w:id="1293" w:name="_Toc402357115"/>
            <w:bookmarkStart w:id="1294" w:name="_Toc422486495"/>
            <w:bookmarkStart w:id="1295" w:name="_Toc433093347"/>
            <w:bookmarkStart w:id="1296" w:name="_Toc433093505"/>
            <w:bookmarkStart w:id="1297" w:name="_Toc440874733"/>
            <w:bookmarkStart w:id="1298" w:name="_Toc448142288"/>
            <w:bookmarkStart w:id="1299" w:name="_Toc448142445"/>
            <w:bookmarkStart w:id="1300" w:name="_Toc458770282"/>
            <w:bookmarkStart w:id="1301" w:name="_Toc459294250"/>
            <w:bookmarkStart w:id="1302" w:name="_Toc463262743"/>
            <w:bookmarkStart w:id="1303" w:name="_Toc468286816"/>
            <w:bookmarkStart w:id="1304" w:name="_Toc481502862"/>
            <w:bookmarkStart w:id="1305"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306" w:name="_Toc80174726"/>
      <w:r>
        <w:t>6.5.9.3.1</w:t>
      </w:r>
      <w:r>
        <w:tab/>
      </w:r>
      <w:bookmarkEnd w:id="1290"/>
      <w:bookmarkEnd w:id="1291"/>
      <w:r>
        <w:t>Operating Condition Notice</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54FF8F65" w14:textId="7FDC07BD" w:rsidR="001F04FD" w:rsidRDefault="001F04FD" w:rsidP="001F04FD">
      <w:pPr>
        <w:pStyle w:val="BodyTextNumbered"/>
      </w:pPr>
      <w:r>
        <w:t>(1)</w:t>
      </w:r>
      <w:r>
        <w:tab/>
        <w:t xml:space="preserve">ERCOT will issue an Operating Condition Notice (OCN) to inform all QSEs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77777777"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reminder to QSEs and TSPs that some attention to the changing conditions may be warranted.  OCNs serve to communicate to </w:t>
      </w:r>
      <w:r>
        <w:lastRenderedPageBreak/>
        <w:t>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77777777" w:rsidR="0098659C" w:rsidRPr="00B37C4B" w:rsidRDefault="0098659C" w:rsidP="0098659C">
            <w:pPr>
              <w:spacing w:after="240"/>
              <w:ind w:left="720" w:hanging="720"/>
            </w:pPr>
            <w:r w:rsidRPr="00E55E72">
              <w:t>(2)</w:t>
            </w:r>
            <w:r w:rsidRPr="00E55E72">
              <w:tab/>
              <w:t>When time permits, ERCOT will issue an OCN before issuing an Advisory, Watch, or Emergency Notice.  However, issuance of an OCN may not require action on the part of any Market Participant, but rather serves as a reminder to QSEs, TSPs, and DCTOs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 xml:space="preserve">ERCOT will monitor actual and forecasted weather for the ERCOT Region and adjacent NERC regions.  When adverse weather conditions are expected, ERCOT may confer with TSPs, DCTOs, and QSEs regarding the potential for adverse reliability </w:t>
            </w:r>
            <w:r w:rsidRPr="00E55E72">
              <w:lastRenderedPageBreak/>
              <w:t>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lastRenderedPageBreak/>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307" w:name="_Toc397504988"/>
            <w:bookmarkStart w:id="1308" w:name="_Toc402357116"/>
            <w:bookmarkStart w:id="1309" w:name="_Toc422486496"/>
            <w:bookmarkStart w:id="1310" w:name="_Toc433093348"/>
            <w:bookmarkStart w:id="1311" w:name="_Toc433093506"/>
            <w:bookmarkStart w:id="1312" w:name="_Toc440874734"/>
            <w:bookmarkStart w:id="1313" w:name="_Toc448142289"/>
            <w:bookmarkStart w:id="1314" w:name="_Toc448142446"/>
            <w:bookmarkStart w:id="1315" w:name="_Toc458770283"/>
            <w:bookmarkStart w:id="1316" w:name="_Toc459294251"/>
            <w:bookmarkStart w:id="1317" w:name="_Toc463262744"/>
            <w:bookmarkStart w:id="1318" w:name="_Toc468286817"/>
            <w:bookmarkStart w:id="1319" w:name="_Toc481502863"/>
            <w:bookmarkStart w:id="1320"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321" w:name="_Toc80174727"/>
      <w:r w:rsidRPr="00F057BA">
        <w:rPr>
          <w:iCs/>
        </w:rPr>
        <w:t>6.5.9.3.1.1</w:t>
      </w:r>
      <w:r w:rsidRPr="00F057BA">
        <w:rPr>
          <w:iCs/>
        </w:rPr>
        <w:tab/>
        <w:t>Advance Action Notice</w:t>
      </w:r>
      <w:bookmarkEnd w:id="1321"/>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322" w:name="_Toc80174728"/>
      <w:r>
        <w:lastRenderedPageBreak/>
        <w:t>6.5.9.3.2</w:t>
      </w:r>
      <w:r>
        <w:tab/>
        <w:t>Advisory</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2"/>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 xml:space="preserve">Although an Advisory is for information purposes, ERCOT may exercise its authority, in such circumstances, to increase Ancillary Service requirements above the quantities originally specified in the Day-Ahead in accordance with procedures.  ERCOT may </w:t>
      </w:r>
      <w:r>
        <w:lastRenderedPageBreak/>
        <w:t>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46F73881" w14:textId="77777777" w:rsidR="001F04FD" w:rsidRDefault="001F04FD" w:rsidP="001F04FD">
      <w:pPr>
        <w:pStyle w:val="BodyTextNumbered"/>
        <w:shd w:val="clear" w:color="auto" w:fill="FFFFFF"/>
      </w:pPr>
      <w:r>
        <w:t>(5)</w:t>
      </w:r>
      <w:r>
        <w:tab/>
        <w:t xml:space="preserve">When an Advisory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153F76BF" w14:textId="77777777" w:rsidR="001F04FD" w:rsidRDefault="001F04FD" w:rsidP="003302D0">
      <w:pPr>
        <w:pStyle w:val="BodyTextNumbered"/>
        <w:ind w:left="1440"/>
      </w:pPr>
      <w:r>
        <w:t>(a)</w:t>
      </w:r>
      <w:r>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1984C1EE" w14:textId="77777777" w:rsidTr="004510FA">
        <w:trPr>
          <w:trHeight w:val="296"/>
        </w:trPr>
        <w:tc>
          <w:tcPr>
            <w:tcW w:w="9576" w:type="dxa"/>
            <w:shd w:val="pct12" w:color="auto" w:fill="auto"/>
          </w:tcPr>
          <w:p w14:paraId="3EBB349C" w14:textId="5F1E82BA" w:rsidR="00634C84" w:rsidRDefault="00634C84" w:rsidP="004510FA">
            <w:pPr>
              <w:pStyle w:val="Instructions"/>
              <w:spacing w:before="120"/>
            </w:pPr>
            <w:r>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EDE197E" w14:textId="77777777" w:rsidR="00634C84" w:rsidRPr="00B37C4B" w:rsidRDefault="00634C84" w:rsidP="003302D0">
            <w:pPr>
              <w:pStyle w:val="BodyTextNumbered"/>
              <w:ind w:left="1440"/>
            </w:pPr>
            <w:r w:rsidRPr="00634C84">
              <w:t>(a)</w:t>
            </w:r>
            <w:r w:rsidRPr="00634C84">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1510820F" w14:textId="77777777" w:rsidR="001F04FD" w:rsidRDefault="001F04FD" w:rsidP="0099247E">
      <w:pPr>
        <w:pStyle w:val="BodyTextNumbered"/>
        <w:shd w:val="clear" w:color="auto" w:fill="FFFFFF"/>
        <w:spacing w:before="240"/>
        <w:ind w:left="2160"/>
      </w:pPr>
      <w:r>
        <w:t>(i)</w:t>
      </w:r>
      <w:r>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355A2E93" w14:textId="77777777" w:rsidR="001F04FD" w:rsidRDefault="001F04FD" w:rsidP="001F04FD">
      <w:pPr>
        <w:pStyle w:val="BodyTextNumbered"/>
        <w:shd w:val="clear" w:color="auto" w:fill="FFFFFF"/>
        <w:ind w:left="2160"/>
      </w:pPr>
      <w:r>
        <w:t>(ii)</w:t>
      </w:r>
      <w:r>
        <w:tab/>
        <w:t>Po</w:t>
      </w:r>
      <w:r w:rsidRPr="00B448C6">
        <w:t xml:space="preserve">st-contingency loading </w:t>
      </w:r>
      <w:r>
        <w:t xml:space="preserve">of the Transmission Facilities is expected to </w:t>
      </w:r>
      <w:r w:rsidRPr="00B448C6">
        <w:t>be at or below Normal Rating within two hours</w:t>
      </w:r>
      <w:r>
        <w:t xml:space="preserve">; or </w:t>
      </w:r>
    </w:p>
    <w:p w14:paraId="5FB98EEC" w14:textId="77777777" w:rsidR="001F04FD" w:rsidRDefault="001F04FD" w:rsidP="001F04FD">
      <w:pPr>
        <w:pStyle w:val="BodyTextNumbered"/>
        <w:shd w:val="clear" w:color="auto" w:fill="FFFFFF"/>
        <w:ind w:left="2160"/>
      </w:pPr>
      <w:r>
        <w:t>(iii)</w:t>
      </w:r>
      <w:r>
        <w:tab/>
        <w:t xml:space="preserve">Additional transmission capacity could allow for additional output from a limited Generation Resource by taking one of the following actions: </w:t>
      </w:r>
    </w:p>
    <w:p w14:paraId="6CACE58C" w14:textId="77777777" w:rsidR="001F04FD" w:rsidRDefault="001F04FD" w:rsidP="001F04FD">
      <w:pPr>
        <w:pStyle w:val="BodyTextNumbered"/>
        <w:shd w:val="clear" w:color="auto" w:fill="FFFFFF"/>
        <w:ind w:left="2880"/>
      </w:pPr>
      <w:r>
        <w:t>(A)</w:t>
      </w:r>
      <w:r>
        <w:tab/>
        <w:t xml:space="preserve">Restoring Transmission Elements that are out of service; </w:t>
      </w:r>
    </w:p>
    <w:p w14:paraId="3FEF28B1" w14:textId="77777777" w:rsidR="001F04FD" w:rsidRDefault="001F04FD" w:rsidP="001F04FD">
      <w:pPr>
        <w:pStyle w:val="BodyTextNumbered"/>
        <w:shd w:val="clear" w:color="auto" w:fill="FFFFFF"/>
        <w:ind w:left="2880"/>
      </w:pPr>
      <w:r>
        <w:lastRenderedPageBreak/>
        <w:t xml:space="preserve">(B) </w:t>
      </w:r>
      <w:r>
        <w:tab/>
        <w:t>Reconfiguring the transmission system; or</w:t>
      </w:r>
    </w:p>
    <w:p w14:paraId="54F8D974" w14:textId="77777777" w:rsidR="001F04FD" w:rsidRDefault="001F04FD" w:rsidP="001F04FD">
      <w:pPr>
        <w:pStyle w:val="BodyTextNumbered"/>
        <w:shd w:val="clear" w:color="auto" w:fill="FFFFFF"/>
        <w:ind w:left="2880"/>
      </w:pPr>
      <w:r>
        <w:t>(C)</w:t>
      </w:r>
      <w:r>
        <w:tab/>
        <w:t>Making adjustments to phase angle regulator tap positions.</w:t>
      </w:r>
    </w:p>
    <w:p w14:paraId="69BB1818" w14:textId="77777777" w:rsidR="001F04FD" w:rsidRDefault="001F04FD" w:rsidP="001F04FD">
      <w:pPr>
        <w:pStyle w:val="BodyTextNumbered"/>
        <w:shd w:val="clear" w:color="auto" w:fill="FFFFFF"/>
        <w:ind w:left="1440" w:firstLine="0"/>
      </w:pPr>
      <w:r>
        <w:t>If ERCOT determines that one of the above-mentioned actions allows for additional output from a limited Generation Resource, ERCOT may instruct the TSPs to take the action(s) during the Advisory to allow for additional output from the limited Generation Resource.</w:t>
      </w:r>
    </w:p>
    <w:p w14:paraId="49985292" w14:textId="77777777" w:rsidR="001F04FD" w:rsidRDefault="001F04FD" w:rsidP="001F04FD">
      <w:pPr>
        <w:pStyle w:val="BodyTextNumbered"/>
        <w:ind w:left="1440"/>
      </w:pPr>
      <w:r>
        <w:t xml:space="preserve">(b) </w:t>
      </w:r>
      <w:r>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73A47C8F" w14:textId="77777777" w:rsidR="001F04FD" w:rsidRDefault="001F04FD" w:rsidP="001F04FD">
      <w:pPr>
        <w:pStyle w:val="BodyTextNumbered"/>
        <w:ind w:left="1440"/>
      </w:pPr>
      <w:r>
        <w:t>(c)</w:t>
      </w:r>
      <w:r>
        <w:tab/>
        <w:t>The actions detailed in this Section shall be supplemental to the development and maintenance of CMPs as otherwise directed by the Protocols or Operating Guides.</w:t>
      </w:r>
    </w:p>
    <w:p w14:paraId="084B6BC5" w14:textId="77777777" w:rsidR="001F04FD" w:rsidRDefault="001F04FD" w:rsidP="001F04FD">
      <w:pPr>
        <w:pStyle w:val="H5"/>
        <w:spacing w:before="480"/>
        <w:ind w:left="1627" w:hanging="1627"/>
      </w:pPr>
      <w:bookmarkStart w:id="1323" w:name="_Toc397504989"/>
      <w:bookmarkStart w:id="1324" w:name="_Toc402357117"/>
      <w:bookmarkStart w:id="1325" w:name="_Toc422486497"/>
      <w:bookmarkStart w:id="1326" w:name="_Toc433093349"/>
      <w:bookmarkStart w:id="1327" w:name="_Toc433093507"/>
      <w:bookmarkStart w:id="1328" w:name="_Toc440874735"/>
      <w:bookmarkStart w:id="1329" w:name="_Toc448142290"/>
      <w:bookmarkStart w:id="1330" w:name="_Toc448142447"/>
      <w:bookmarkStart w:id="1331" w:name="_Toc458770284"/>
      <w:bookmarkStart w:id="1332" w:name="_Toc459294252"/>
      <w:bookmarkStart w:id="1333" w:name="_Toc463262745"/>
      <w:bookmarkStart w:id="1334" w:name="_Toc468286818"/>
      <w:bookmarkStart w:id="1335" w:name="_Toc481502864"/>
      <w:bookmarkStart w:id="1336" w:name="_Toc496080032"/>
      <w:bookmarkStart w:id="1337" w:name="_Toc80174729"/>
      <w:r>
        <w:t>6.5.9.3.3</w:t>
      </w:r>
      <w:r>
        <w:tab/>
        <w:t>Watch</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lastRenderedPageBreak/>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77777777" w:rsidR="001F04FD" w:rsidRDefault="001F04FD" w:rsidP="004B3525">
      <w:pPr>
        <w:pStyle w:val="List"/>
        <w:spacing w:before="240"/>
      </w:pPr>
      <w:r>
        <w:t>(b)</w:t>
      </w:r>
      <w:r>
        <w:tab/>
        <w:t>RRS services;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B3525" w14:paraId="1289EA17" w14:textId="77777777" w:rsidTr="0058435E">
        <w:trPr>
          <w:trHeight w:val="206"/>
        </w:trPr>
        <w:tc>
          <w:tcPr>
            <w:tcW w:w="5000" w:type="pct"/>
            <w:shd w:val="pct12" w:color="auto" w:fill="auto"/>
          </w:tcPr>
          <w:p w14:paraId="135B406C" w14:textId="77777777" w:rsidR="004B3525" w:rsidRDefault="004B3525" w:rsidP="0058435E">
            <w:pPr>
              <w:pStyle w:val="Instructions"/>
              <w:spacing w:before="120"/>
            </w:pPr>
            <w:r>
              <w:t>[NPRR863:  Insert item (c) below upon system implementation and renumber accordingly:]</w:t>
            </w:r>
          </w:p>
          <w:p w14:paraId="2EC339B7" w14:textId="77777777" w:rsidR="004B3525" w:rsidRPr="004B3525" w:rsidRDefault="004B3525" w:rsidP="004B3525">
            <w:pPr>
              <w:pStyle w:val="BodyTextNumbered"/>
              <w:ind w:left="1440"/>
              <w:rPr>
                <w:iCs/>
              </w:rPr>
            </w:pPr>
            <w:r w:rsidRPr="0003648D">
              <w:rPr>
                <w:iCs/>
              </w:rPr>
              <w:t>(c)</w:t>
            </w:r>
            <w:r w:rsidRPr="0003648D">
              <w:rPr>
                <w:iCs/>
              </w:rPr>
              <w:tab/>
            </w:r>
            <w:r>
              <w:rPr>
                <w:iCs/>
              </w:rPr>
              <w:t>ECRS</w:t>
            </w:r>
            <w:r w:rsidRPr="0003648D">
              <w:rPr>
                <w:iCs/>
              </w:rPr>
              <w:t xml:space="preserve"> services; and</w:t>
            </w:r>
          </w:p>
        </w:tc>
      </w:tr>
    </w:tbl>
    <w:p w14:paraId="4FE62835" w14:textId="77777777" w:rsidR="001F04FD" w:rsidRDefault="001F04FD" w:rsidP="00D56BB3">
      <w:pPr>
        <w:pStyle w:val="List"/>
        <w:spacing w:before="240"/>
      </w:pPr>
      <w:r>
        <w:t>(c)</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The HRUC process shall be conducted to commit planned Off-Line Resources qualified to provide the Ancillary Service(s) that are insufficient in accordance 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lastRenderedPageBreak/>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479FB0F5"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338" w:name="_Toc397504990"/>
            <w:bookmarkStart w:id="1339" w:name="_Toc402357118"/>
            <w:bookmarkStart w:id="1340" w:name="_Toc422486498"/>
            <w:bookmarkStart w:id="1341" w:name="_Toc433093350"/>
            <w:bookmarkStart w:id="1342" w:name="_Toc433093508"/>
            <w:bookmarkStart w:id="1343" w:name="_Toc440874736"/>
            <w:bookmarkStart w:id="1344" w:name="_Toc448142291"/>
            <w:bookmarkStart w:id="1345" w:name="_Toc448142448"/>
            <w:bookmarkStart w:id="1346" w:name="_Toc458770285"/>
            <w:bookmarkStart w:id="1347" w:name="_Toc459294253"/>
            <w:bookmarkStart w:id="1348" w:name="_Toc463262746"/>
            <w:bookmarkStart w:id="1349" w:name="_Toc468286819"/>
            <w:bookmarkStart w:id="1350" w:name="_Toc481502865"/>
            <w:bookmarkStart w:id="1351"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B8C5021" w14:textId="54547F32"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w:t>
            </w:r>
            <w:r w:rsidRPr="00E55E72">
              <w:lastRenderedPageBreak/>
              <w:t>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352" w:name="_Toc80174730"/>
      <w:r>
        <w:lastRenderedPageBreak/>
        <w:t>6.5.9.3.4</w:t>
      </w:r>
      <w:r>
        <w:tab/>
        <w:t>Emergency Notice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4A3AB8A7" w14:textId="48A072FC" w:rsidR="001F04FD" w:rsidRDefault="001F04FD" w:rsidP="001F04FD">
      <w:pPr>
        <w:pStyle w:val="BodyTextNumbered"/>
      </w:pPr>
      <w:bookmarkStart w:id="1353"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77777777" w:rsidR="001F04FD" w:rsidRDefault="001F04FD" w:rsidP="001F04FD">
      <w:pPr>
        <w:pStyle w:val="BodyTextNumbered"/>
      </w:pPr>
      <w:r>
        <w:t>(5)</w:t>
      </w:r>
      <w:r>
        <w:tab/>
      </w:r>
      <w:r w:rsidR="00C43DEB" w:rsidRPr="00D51F51">
        <w:t>If the Emergency Condition is the result of a transmission problem, ERCOT shall act immediately to return the ERCOT System to a reliable condition, including instructing Resources to change output, curtailing any remaining DC Tie Load, and instructing TSPs or DS</w:t>
      </w:r>
      <w:r w:rsidR="00C43DEB">
        <w:t>Ps to drop Load.</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185A73E" w14:textId="77777777" w:rsidTr="00EE372C">
        <w:trPr>
          <w:trHeight w:val="206"/>
        </w:trPr>
        <w:tc>
          <w:tcPr>
            <w:tcW w:w="9576" w:type="dxa"/>
            <w:shd w:val="pct12" w:color="auto" w:fill="auto"/>
          </w:tcPr>
          <w:p w14:paraId="4BE5CF01" w14:textId="52A95AD5" w:rsidR="007A07FE" w:rsidRDefault="007A07FE" w:rsidP="005C5A9B">
            <w:pPr>
              <w:pStyle w:val="Instructions"/>
              <w:spacing w:before="120"/>
            </w:pPr>
            <w:r>
              <w:t>[NPRR1002:  Replace paragraph (5) above with the following upon system implementation:]</w:t>
            </w:r>
          </w:p>
          <w:p w14:paraId="4A43439C" w14:textId="68D724EE" w:rsidR="007A07FE" w:rsidRPr="008F39F7" w:rsidRDefault="007A07FE" w:rsidP="00D45767">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 xml:space="preserve">Ps to drop Load.  In addition, ERCOT may instruct any QSE representing an ESR to suspend ESR charging if ERCOT </w:t>
            </w:r>
            <w:r>
              <w:lastRenderedPageBreak/>
              <w:t>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7145225C" w14:textId="720C962E" w:rsidR="00EE372C" w:rsidRDefault="00F22728" w:rsidP="00057024">
      <w:pPr>
        <w:pStyle w:val="BodyTextNumbered"/>
        <w:spacing w:before="240"/>
      </w:pPr>
      <w:r>
        <w:lastRenderedPageBreak/>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354" w:name="_Toc397504991"/>
            <w:bookmarkStart w:id="1355" w:name="_Toc402357119"/>
            <w:bookmarkStart w:id="1356" w:name="_Toc422486499"/>
            <w:bookmarkStart w:id="1357" w:name="_Toc433093351"/>
            <w:bookmarkStart w:id="1358" w:name="_Toc433093509"/>
            <w:bookmarkStart w:id="1359" w:name="_Toc440874737"/>
            <w:bookmarkStart w:id="1360" w:name="_Toc448142292"/>
            <w:bookmarkStart w:id="1361" w:name="_Toc448142449"/>
            <w:bookmarkStart w:id="1362" w:name="_Toc458770286"/>
            <w:bookmarkStart w:id="1363" w:name="_Toc459294254"/>
            <w:bookmarkStart w:id="1364" w:name="_Toc463262747"/>
            <w:bookmarkStart w:id="1365" w:name="_Toc468286820"/>
            <w:bookmarkStart w:id="1366" w:name="_Toc481502866"/>
            <w:bookmarkStart w:id="1367"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368" w:name="_Toc80174731"/>
      <w:r>
        <w:t>6.5.9.4</w:t>
      </w:r>
      <w:r>
        <w:tab/>
        <w:t>Energy Emergency Alert</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2CC4962B" w:rsidR="001F04FD" w:rsidRDefault="001F04FD" w:rsidP="001F04FD">
      <w:pPr>
        <w:pStyle w:val="List"/>
      </w:pPr>
      <w:r>
        <w:t>(b)</w:t>
      </w:r>
      <w:r>
        <w:tab/>
        <w:t>Use of RRS, other Ancillary Services, and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675A" w14:paraId="4652723D" w14:textId="77777777" w:rsidTr="0058435E">
        <w:trPr>
          <w:trHeight w:val="206"/>
        </w:trPr>
        <w:tc>
          <w:tcPr>
            <w:tcW w:w="5000" w:type="pct"/>
            <w:shd w:val="pct12" w:color="auto" w:fill="auto"/>
          </w:tcPr>
          <w:p w14:paraId="2048D4A3" w14:textId="77777777" w:rsidR="00F4675A" w:rsidRDefault="00F4675A" w:rsidP="0058435E">
            <w:pPr>
              <w:pStyle w:val="Instructions"/>
              <w:spacing w:before="120"/>
            </w:pPr>
            <w:r>
              <w:t>[NPRR863:  Replace item (b) above with the following upon system implementation:]</w:t>
            </w:r>
          </w:p>
          <w:p w14:paraId="2512339A" w14:textId="7ED0E2C3" w:rsidR="00F4675A" w:rsidRPr="00C3334D" w:rsidRDefault="00F4675A" w:rsidP="00F4675A">
            <w:pPr>
              <w:pStyle w:val="List"/>
            </w:pPr>
            <w:r>
              <w:t>(b)</w:t>
            </w:r>
            <w:r>
              <w:tab/>
              <w:t>Use of RRS, ECRS, other Ancillary Services, and ERS to the extent permitted by ERCOT System conditions;</w:t>
            </w:r>
          </w:p>
        </w:tc>
      </w:tr>
    </w:tbl>
    <w:p w14:paraId="63F55916" w14:textId="77777777" w:rsidR="001F04FD" w:rsidRDefault="001F04FD" w:rsidP="00D56BB3">
      <w:pPr>
        <w:pStyle w:val="List"/>
        <w:spacing w:before="240"/>
      </w:pPr>
      <w:r>
        <w:lastRenderedPageBreak/>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77777777" w:rsidR="001F04FD" w:rsidRDefault="001F04FD" w:rsidP="001F04FD">
      <w:pPr>
        <w:pStyle w:val="BodyTextNumbered"/>
      </w:pPr>
      <w:r>
        <w:t>(4)</w:t>
      </w:r>
      <w: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65CF0168"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77777777" w:rsidR="00D31A31" w:rsidRPr="00B37C4B" w:rsidRDefault="00D31A31" w:rsidP="00D31A31">
            <w:pPr>
              <w:spacing w:after="240"/>
              <w:ind w:left="720" w:hanging="720"/>
            </w:pPr>
            <w:r w:rsidRPr="00E55E72">
              <w:t>(4)</w:t>
            </w:r>
            <w:r w:rsidRPr="00E55E72">
              <w:tab/>
              <w:t>ERCOT is responsible for coordinating with QSEs, DCTOs, TSPs, and DSPs to monitor ERCOT System conditions, initiating the EEA levels, notifying all QSEs,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lastRenderedPageBreak/>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09CD2D5D" w:rsidR="001F04FD" w:rsidRDefault="001F04FD" w:rsidP="00FB599C">
      <w:pPr>
        <w:pStyle w:val="BodyTextNumbered"/>
        <w:spacing w:before="240"/>
      </w:pPr>
      <w:r>
        <w:t>(8)</w:t>
      </w:r>
      <w:r>
        <w:tab/>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t>and 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09F59B5D" w:rsidR="001F04FD" w:rsidRPr="000C1590" w:rsidRDefault="001F04FD" w:rsidP="001F04FD">
      <w:pPr>
        <w:spacing w:after="240"/>
        <w:ind w:left="720" w:hanging="720"/>
      </w:pPr>
      <w:r w:rsidRPr="000C1590">
        <w:t xml:space="preserve">(10) </w:t>
      </w:r>
      <w:r w:rsidRPr="000C1590">
        <w:tab/>
        <w:t xml:space="preserve">During EEA Level 2 or 3, for those constraints that meet the criteria identified in paragraph (5)(a) of Section 6.5.9.3.2, Advisory,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7777777" w:rsidR="001F04FD" w:rsidRDefault="001F04FD" w:rsidP="001F04FD">
      <w:pPr>
        <w:spacing w:after="240"/>
        <w:ind w:left="720" w:hanging="720"/>
      </w:pPr>
      <w:r w:rsidRPr="000C1590">
        <w:t>(11)</w:t>
      </w:r>
      <w:r w:rsidRPr="000C1590">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369" w:name="_Toc397504992"/>
      <w:bookmarkStart w:id="1370" w:name="_Toc402357120"/>
      <w:bookmarkStart w:id="1371" w:name="_Toc422486500"/>
      <w:bookmarkStart w:id="1372" w:name="_Toc433093352"/>
      <w:bookmarkStart w:id="1373" w:name="_Toc433093510"/>
      <w:bookmarkStart w:id="1374" w:name="_Toc440874738"/>
      <w:bookmarkStart w:id="1375" w:name="_Toc448142293"/>
      <w:bookmarkStart w:id="1376" w:name="_Toc448142450"/>
      <w:bookmarkStart w:id="1377" w:name="_Toc458770287"/>
      <w:bookmarkStart w:id="1378" w:name="_Toc459294255"/>
      <w:bookmarkStart w:id="1379" w:name="_Toc463262748"/>
      <w:bookmarkStart w:id="1380" w:name="_Toc468286821"/>
      <w:bookmarkStart w:id="1381" w:name="_Toc481502867"/>
      <w:bookmarkStart w:id="1382" w:name="_Toc496080035"/>
      <w:bookmarkStart w:id="1383" w:name="_Toc80174732"/>
      <w:bookmarkStart w:id="1384" w:name="_Toc87951781"/>
      <w:bookmarkEnd w:id="604"/>
      <w:r>
        <w:t>6.5.9.4.1</w:t>
      </w:r>
      <w:r>
        <w:tab/>
        <w:t>General Procedures Prior to EEA Operations</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lastRenderedPageBreak/>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2B42D8C7" w:rsidR="001F04FD" w:rsidRDefault="001F04FD" w:rsidP="001F04FD">
      <w:pPr>
        <w:pStyle w:val="List"/>
      </w:pPr>
      <w:r>
        <w:t>(d)</w:t>
      </w:r>
      <w:r>
        <w:tab/>
        <w:t xml:space="preserve">Utilize available Resources providing </w:t>
      </w:r>
      <w:r w:rsidR="00832D19">
        <w:t xml:space="preserve">RRS and </w:t>
      </w:r>
      <w:r>
        <w:t>Non-Spin services as required;</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84276" w14:paraId="49D62468" w14:textId="77777777" w:rsidTr="0064112F">
        <w:trPr>
          <w:trHeight w:val="206"/>
        </w:trPr>
        <w:tc>
          <w:tcPr>
            <w:tcW w:w="5000" w:type="pct"/>
            <w:shd w:val="pct12" w:color="auto" w:fill="auto"/>
          </w:tcPr>
          <w:p w14:paraId="2B8905AD" w14:textId="4C90FBFB" w:rsidR="00C84276" w:rsidRDefault="00C84276" w:rsidP="0058435E">
            <w:pPr>
              <w:pStyle w:val="Instructions"/>
              <w:spacing w:before="120"/>
            </w:pPr>
            <w:r>
              <w:t>[NPRR863:  Replace item (d) above with the following upon system implementation:]</w:t>
            </w:r>
          </w:p>
          <w:p w14:paraId="42AB89E6" w14:textId="3E831BD1" w:rsidR="00C84276" w:rsidRPr="00C3334D" w:rsidRDefault="00C84276" w:rsidP="00C84276">
            <w:pPr>
              <w:pStyle w:val="List"/>
            </w:pPr>
            <w:r>
              <w:t>(d)</w:t>
            </w:r>
            <w:r>
              <w:tab/>
              <w:t>Utilize available Resources providing RRS, ECRS, and Non-Spin services as required;</w:t>
            </w:r>
          </w:p>
        </w:tc>
      </w:tr>
    </w:tbl>
    <w:p w14:paraId="189AB732" w14:textId="77777777" w:rsidR="0064112F" w:rsidRDefault="0064112F" w:rsidP="0064112F">
      <w:pPr>
        <w:pStyle w:val="List"/>
        <w:spacing w:before="240"/>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3AC8CC3A" w:rsidR="00A3515A" w:rsidRPr="005D778F" w:rsidRDefault="00A3515A" w:rsidP="00A3515A">
      <w:pPr>
        <w:spacing w:before="240" w:after="240"/>
        <w:ind w:left="720" w:hanging="720"/>
      </w:pPr>
      <w:r w:rsidRPr="00D866C9">
        <w:t>(2)</w:t>
      </w:r>
      <w:r w:rsidRPr="00D866C9">
        <w:tab/>
        <w:t>When PRC falls below 3,000 MW and is not projected to be recovered above 3,000 MW within 30 minutes following the deployment of Non-Spin, ERCOT may deploy available contracted ERS-10 and ERS-30 via an XML message followed by a VDI to the QSE Hotline.  The ERS-10 and ERS-30 ramp periods shall begin at the completion of the VDI.</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 xml:space="preserve">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w:t>
      </w:r>
      <w:r w:rsidRPr="005D778F">
        <w:lastRenderedPageBreak/>
        <w:t>the ERS-10 and ERS-30 Resources have reached their maximum deployment time.</w:t>
      </w:r>
    </w:p>
    <w:p w14:paraId="6F212AF3" w14:textId="77777777" w:rsidR="00A3515A" w:rsidRPr="005D778F" w:rsidRDefault="00A3515A" w:rsidP="00A3515A">
      <w:pPr>
        <w:spacing w:before="240" w:after="240"/>
        <w:ind w:left="1440" w:hanging="720"/>
      </w:pPr>
      <w:r w:rsidRPr="005D778F">
        <w:t>(</w:t>
      </w:r>
      <w:r>
        <w:t>c</w:t>
      </w:r>
      <w:r w:rsidRPr="005D778F">
        <w:t>)</w:t>
      </w:r>
      <w:r w:rsidRPr="005D778F">
        <w:tab/>
        <w:t>ERCOT shall notify QSEs of the release of ERS-10 and ERS-30 via an XML message followed by VDI to the QSE Hotline.  The VDI shall represent the official notice of ERS-10 and ERS-30 release.</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93F0CBB" w14:textId="77777777" w:rsidR="001F04FD" w:rsidRDefault="001F04FD" w:rsidP="001F04FD">
      <w:pPr>
        <w:pStyle w:val="H5"/>
        <w:spacing w:before="480"/>
        <w:ind w:left="1627" w:hanging="1627"/>
      </w:pPr>
      <w:bookmarkStart w:id="1385" w:name="_Toc397504993"/>
      <w:bookmarkStart w:id="1386" w:name="_Toc402357121"/>
      <w:bookmarkStart w:id="1387" w:name="_Toc422486501"/>
      <w:bookmarkStart w:id="1388" w:name="_Toc433093353"/>
      <w:bookmarkStart w:id="1389" w:name="_Toc433093511"/>
      <w:bookmarkStart w:id="1390" w:name="_Toc440874739"/>
      <w:bookmarkStart w:id="1391" w:name="_Toc448142294"/>
      <w:bookmarkStart w:id="1392" w:name="_Toc448142451"/>
      <w:bookmarkStart w:id="1393" w:name="_Toc458770288"/>
      <w:bookmarkStart w:id="1394" w:name="_Toc459294256"/>
      <w:bookmarkStart w:id="1395" w:name="_Toc463262749"/>
      <w:bookmarkStart w:id="1396" w:name="_Toc468286822"/>
      <w:bookmarkStart w:id="1397" w:name="_Toc481502868"/>
      <w:bookmarkStart w:id="1398" w:name="_Toc496080036"/>
      <w:bookmarkStart w:id="1399" w:name="_Toc80174733"/>
      <w:r>
        <w:t>6.5.9.4.2</w:t>
      </w:r>
      <w:r>
        <w:tab/>
        <w:t>EEA Levels</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22D8297E" w14:textId="77777777" w:rsidR="001F04FD" w:rsidRDefault="001F04FD" w:rsidP="001F04FD">
      <w:pPr>
        <w:pStyle w:val="BodyTextNumbered"/>
      </w:pPr>
      <w:r>
        <w:t>(1)</w:t>
      </w:r>
      <w:r>
        <w:tab/>
        <w:t xml:space="preserve">ERCOT will declare an EEA Level 1 when PRC falls below 2,300 MW and is not projected to be recovered above 2,300 MW within 30 minutes without the use of the following actions that are prescribed for EEA Level 1: </w:t>
      </w:r>
    </w:p>
    <w:p w14:paraId="59BC8C28" w14:textId="77777777" w:rsidR="001F04FD" w:rsidRDefault="001F04FD" w:rsidP="001F04FD">
      <w:pPr>
        <w:pStyle w:val="List"/>
      </w:pPr>
      <w:r>
        <w:t>(a)</w:t>
      </w:r>
      <w:r>
        <w:tab/>
        <w:t>ERCOT shall</w:t>
      </w:r>
      <w:r w:rsidRPr="007F5A4E">
        <w:t xml:space="preserve"> </w:t>
      </w:r>
      <w:r>
        <w:t>take the following steps to maintain steady state system frequency near 60 Hz and maintain PRC above 1,750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33AB074B" w:rsidR="002D5C44" w:rsidRPr="00B37C4B" w:rsidRDefault="002D5C44" w:rsidP="002D5C44">
            <w:pPr>
              <w:spacing w:after="240"/>
              <w:ind w:left="2160" w:hanging="720"/>
            </w:pPr>
            <w:r>
              <w:t xml:space="preserve">(v) </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77777777" w:rsidR="001F04FD" w:rsidRDefault="001F04FD" w:rsidP="001F04FD">
      <w:pPr>
        <w:pStyle w:val="List"/>
        <w:ind w:left="2160"/>
      </w:pPr>
      <w:r>
        <w:t>(i)</w:t>
      </w:r>
      <w:r>
        <w:tab/>
        <w:t>Ensure COPs and telemetered HSLs are updated and reflect all Resource delays and limitations;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lastRenderedPageBreak/>
              <w:t>[NPRR1010:  Replace paragraph (i) above with the following upon system implementation of the Real-Time Co-Optimization (RTC) project:]</w:t>
            </w:r>
          </w:p>
          <w:p w14:paraId="48578CDD" w14:textId="66B602DD" w:rsidR="002D5C44" w:rsidRPr="00B37C4B" w:rsidRDefault="002D5C44" w:rsidP="002D5C44">
            <w:pPr>
              <w:spacing w:after="240"/>
              <w:ind w:left="2160" w:hanging="720"/>
            </w:pPr>
            <w:r w:rsidRPr="003161DC">
              <w:t>(i)</w:t>
            </w:r>
            <w:r w:rsidRPr="003161DC">
              <w:tab/>
              <w:t>Ensure COPs and telemetered HSLs</w:t>
            </w:r>
            <w:r>
              <w:t>, Normal Ramp Rates, Emergency Ramp Rates, and Ancillary Service capabilities</w:t>
            </w:r>
            <w:r w:rsidRPr="003161DC">
              <w:t xml:space="preserve"> are updated and reflect all Resource delays and limitations; and</w:t>
            </w:r>
          </w:p>
        </w:tc>
      </w:tr>
    </w:tbl>
    <w:p w14:paraId="1B1C5EBD" w14:textId="69488AD0" w:rsidR="001F04FD" w:rsidRDefault="001F04FD" w:rsidP="00FB599C">
      <w:pPr>
        <w:pStyle w:val="List"/>
        <w:spacing w:before="240"/>
        <w:ind w:left="2160"/>
      </w:pPr>
      <w:r>
        <w:t>(ii)</w:t>
      </w:r>
      <w:r>
        <w:tab/>
        <w:t>Suspend any ongoing ERCOT required Resource perform</w:t>
      </w:r>
      <w:r w:rsidR="002D5C44">
        <w:t>ance</w:t>
      </w:r>
      <w: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7B200A2C" w:rsidR="007A07FE" w:rsidRDefault="007A07FE" w:rsidP="005C5A9B">
            <w:pPr>
              <w:pStyle w:val="Instructions"/>
              <w:spacing w:before="120"/>
            </w:pPr>
            <w:r>
              <w:t>[</w:t>
            </w:r>
            <w:r w:rsidR="002F1AE6">
              <w:t xml:space="preserve">NPRR995 and </w:t>
            </w:r>
            <w:r>
              <w:t xml:space="preserve">NPRR1002:  Insert </w:t>
            </w:r>
            <w:r w:rsidR="002F1AE6">
              <w:t xml:space="preserve">applicable portions of </w:t>
            </w:r>
            <w:r>
              <w:t>paragraph (iii) below upon system implementation:]</w:t>
            </w:r>
          </w:p>
          <w:p w14:paraId="2F5994B8" w14:textId="05EED9DC" w:rsidR="007A07FE" w:rsidRDefault="007A07FE" w:rsidP="007A07FE">
            <w:pPr>
              <w:pStyle w:val="List"/>
              <w:ind w:left="2160"/>
            </w:pPr>
            <w:r>
              <w:t>(iii)</w:t>
            </w:r>
            <w:r>
              <w:tab/>
              <w:t>Ensure that each of its ESRs</w:t>
            </w:r>
            <w:r w:rsidR="002F1AE6">
              <w:t xml:space="preserve"> and SOESSs</w:t>
            </w:r>
            <w:r>
              <w:t xml:space="preserve"> suspends charging until the EEA is recalled, except under the following circumstances:</w:t>
            </w:r>
          </w:p>
          <w:p w14:paraId="1AAB1436" w14:textId="77777777" w:rsidR="007A07FE" w:rsidRDefault="007A07FE" w:rsidP="007A07FE">
            <w:pPr>
              <w:pStyle w:val="List"/>
              <w:ind w:left="2880"/>
            </w:pPr>
            <w:r>
              <w:t>(A)</w:t>
            </w:r>
            <w:r>
              <w:tab/>
              <w:t xml:space="preserve">The ESR has a current SCED Base Point Instruction, Load Frequency Control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03C6E38E"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1,750 MW and is not projected to be recovered above 1,750 MW within 30 minutes without the use of the following actions that are prescribed for EEA Level 2: </w:t>
      </w:r>
    </w:p>
    <w:p w14:paraId="6E99F497" w14:textId="6EAD34C2"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1,430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w:t>
      </w:r>
      <w:r w:rsidR="0064112F">
        <w:lastRenderedPageBreak/>
        <w:t>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712F4872" w:rsidR="001F04FD" w:rsidRDefault="001F04FD" w:rsidP="001F04FD">
      <w:pPr>
        <w:pStyle w:val="List2"/>
      </w:pPr>
      <w:r w:rsidRPr="005456FD">
        <w:t>(ii</w:t>
      </w:r>
      <w:r>
        <w:t>i</w:t>
      </w:r>
      <w:r w:rsidRPr="005456FD">
        <w:t>)</w:t>
      </w:r>
      <w:r w:rsidRPr="005456FD">
        <w:tab/>
        <w:t>Instruct QSEs to deploy RRS supplied from Load Resources (controlled by high-set under-frequency relays).  ERCOT shall issue such Dispatch Instructions in accordance with the deployment methodologies described in paragraph (i</w:t>
      </w:r>
      <w:r>
        <w:t>v</w:t>
      </w:r>
      <w:r w:rsidRPr="005456FD">
        <w:t>) below</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A83" w14:paraId="0DBED181" w14:textId="77777777" w:rsidTr="0058435E">
        <w:trPr>
          <w:trHeight w:val="206"/>
        </w:trPr>
        <w:tc>
          <w:tcPr>
            <w:tcW w:w="5000" w:type="pct"/>
            <w:shd w:val="pct12" w:color="auto" w:fill="auto"/>
          </w:tcPr>
          <w:p w14:paraId="318E0615" w14:textId="77777777" w:rsidR="00B04A83" w:rsidRDefault="00B04A83" w:rsidP="0058435E">
            <w:pPr>
              <w:pStyle w:val="Instructions"/>
              <w:spacing w:before="120"/>
            </w:pPr>
            <w:r>
              <w:t>[NPRR863:  Replace item (iii) above with the following upon system implementation:]</w:t>
            </w:r>
          </w:p>
          <w:p w14:paraId="308C344A" w14:textId="6AC0EE0F" w:rsidR="00B04A83" w:rsidRPr="00C3334D" w:rsidRDefault="00B04A83" w:rsidP="00B04A83">
            <w:pPr>
              <w:pStyle w:val="List2"/>
            </w:pPr>
            <w:r w:rsidRPr="005456FD">
              <w:t>(ii</w:t>
            </w:r>
            <w:r>
              <w:t>i</w:t>
            </w:r>
            <w:r w:rsidRPr="005456FD">
              <w:t>)</w:t>
            </w:r>
            <w:r w:rsidRPr="005456FD">
              <w:tab/>
              <w:t xml:space="preserve">Instruct QSEs to deploy </w:t>
            </w:r>
            <w:r>
              <w:t xml:space="preserve">ECRS or </w:t>
            </w:r>
            <w:r w:rsidRPr="005456FD">
              <w:t xml:space="preserve">RRS </w:t>
            </w:r>
            <w:r w:rsidRPr="0003648D">
              <w:t>(controlled by high-set under-frequency relays)</w:t>
            </w:r>
            <w:r>
              <w:t xml:space="preserve"> </w:t>
            </w:r>
            <w:r w:rsidRPr="005456FD">
              <w:t xml:space="preserve">supplied from Load Resources.  ERCOT may deploy </w:t>
            </w:r>
            <w:r>
              <w:t xml:space="preserve">ECRS </w:t>
            </w:r>
            <w:r w:rsidRPr="005456FD">
              <w:t>or RRS simultaneously or separately, and in any order.  ERCOT shall issue such Dispatch Instructions in accordance with the deployment methodologies described in paragraph (i</w:t>
            </w:r>
            <w:r>
              <w:t>v</w:t>
            </w:r>
            <w:r w:rsidRPr="005456FD">
              <w:t>) below</w:t>
            </w:r>
            <w:r>
              <w:t xml:space="preserve">. </w:t>
            </w:r>
          </w:p>
        </w:tc>
      </w:tr>
    </w:tbl>
    <w:p w14:paraId="6B0D9147" w14:textId="67475B04" w:rsidR="001F04FD" w:rsidRDefault="001F04FD" w:rsidP="000D6728">
      <w:pPr>
        <w:spacing w:before="240" w:after="240"/>
        <w:ind w:left="2160" w:hanging="720"/>
      </w:pPr>
      <w:r w:rsidRPr="00FA1244">
        <w:t>(</w:t>
      </w:r>
      <w:r w:rsidR="002B72E7">
        <w:t>i</w:t>
      </w:r>
      <w:r w:rsidRPr="00FA1244">
        <w:t>v)</w:t>
      </w:r>
      <w:r w:rsidRPr="00FA1244">
        <w:tab/>
        <w:t>ERCOT shall deploy RRS capacity supplied by Load Resources (controlled by high-set under-frequency relays) in accordance with the following: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A83" w14:paraId="6EB4FFEA" w14:textId="77777777" w:rsidTr="002B72E7">
        <w:trPr>
          <w:trHeight w:val="206"/>
        </w:trPr>
        <w:tc>
          <w:tcPr>
            <w:tcW w:w="5000" w:type="pct"/>
            <w:shd w:val="pct12" w:color="auto" w:fill="auto"/>
          </w:tcPr>
          <w:p w14:paraId="028B32E1" w14:textId="377B83C1" w:rsidR="00B04A83" w:rsidRDefault="00B04A83" w:rsidP="0058435E">
            <w:pPr>
              <w:pStyle w:val="Instructions"/>
              <w:spacing w:before="120"/>
            </w:pPr>
            <w:r>
              <w:t>[NPRR863:  Replace paragraph (</w:t>
            </w:r>
            <w:r w:rsidR="002B72E7">
              <w:t>i</w:t>
            </w:r>
            <w:r>
              <w:t>v) above with the following upon system implementation:]</w:t>
            </w:r>
          </w:p>
          <w:p w14:paraId="312B8C60" w14:textId="187A5670" w:rsidR="00B04A83" w:rsidRPr="00C3334D" w:rsidRDefault="00B04A83" w:rsidP="00B04A83">
            <w:pPr>
              <w:spacing w:after="240"/>
              <w:ind w:left="2160" w:hanging="720"/>
            </w:pPr>
            <w:r w:rsidRPr="0003648D">
              <w:t>(</w:t>
            </w:r>
            <w:r w:rsidR="002B72E7">
              <w:t>i</w:t>
            </w:r>
            <w:r w:rsidRPr="0003648D">
              <w:t>v)</w:t>
            </w:r>
            <w:r w:rsidRPr="0003648D">
              <w:tab/>
            </w:r>
            <w:r>
              <w:t xml:space="preserve">Load Resources providing ECRS that are not controlled by high set under-frequency relays shall be deployed prior to Group 1 deployment.  </w:t>
            </w:r>
            <w:r w:rsidRPr="0003648D">
              <w:t xml:space="preserve">ERCOT shall deploy </w:t>
            </w:r>
            <w:r>
              <w:t>ECRS and R</w:t>
            </w:r>
            <w:r w:rsidRPr="0003648D">
              <w:t>RS capacity supplied by Load Resources (controlled by high set under-frequency relays) in accordance with the following:</w:t>
            </w:r>
          </w:p>
        </w:tc>
      </w:tr>
    </w:tbl>
    <w:p w14:paraId="30CA97F7" w14:textId="77777777" w:rsidR="001F04FD" w:rsidRDefault="001F04FD" w:rsidP="00D56BB3">
      <w:pPr>
        <w:pStyle w:val="List3"/>
        <w:spacing w:before="240"/>
        <w:rPr>
          <w:sz w:val="20"/>
        </w:rPr>
      </w:pPr>
      <w:r>
        <w:t>(A)</w:t>
      </w:r>
      <w:r>
        <w:tab/>
        <w:t xml:space="preserve">Instruct QSEs to deploy half of the RRS that is supplied from Load Resources (controlled by high-set under-frequency relays) by instructing the QSE representing the specific Load Resource to interrupt Group 1 Load Resources providing </w:t>
      </w:r>
      <w:r w:rsidR="00442A63">
        <w:t>RRS</w:t>
      </w:r>
      <w:r>
        <w:t xml:space="preserve">.  </w:t>
      </w:r>
      <w:r>
        <w:rPr>
          <w:szCs w:val="24"/>
        </w:rPr>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42A63" w14:paraId="3899A7FE" w14:textId="77777777" w:rsidTr="0058435E">
        <w:trPr>
          <w:trHeight w:val="206"/>
        </w:trPr>
        <w:tc>
          <w:tcPr>
            <w:tcW w:w="5000" w:type="pct"/>
            <w:shd w:val="pct12" w:color="auto" w:fill="auto"/>
          </w:tcPr>
          <w:p w14:paraId="67349E31" w14:textId="77777777" w:rsidR="00442A63" w:rsidRDefault="00442A63" w:rsidP="0058435E">
            <w:pPr>
              <w:pStyle w:val="Instructions"/>
              <w:spacing w:before="120"/>
            </w:pPr>
            <w:r>
              <w:lastRenderedPageBreak/>
              <w:t>[NPRR863</w:t>
            </w:r>
            <w:r w:rsidR="00CE5CFC">
              <w:t xml:space="preserve"> and NPRR939</w:t>
            </w:r>
            <w:r>
              <w:t xml:space="preserve">:  Replace </w:t>
            </w:r>
            <w:r w:rsidR="00CE5CFC">
              <w:t xml:space="preserve">applicable portions of </w:t>
            </w:r>
            <w:r>
              <w:t>paragraph (A) above with the following upon system implementation:]</w:t>
            </w:r>
          </w:p>
          <w:p w14:paraId="68A5B83B" w14:textId="0652BD46" w:rsidR="00442A63" w:rsidRPr="00C3334D" w:rsidRDefault="00442A63" w:rsidP="00CE5CFC">
            <w:pPr>
              <w:pStyle w:val="List3"/>
              <w:spacing w:before="240"/>
            </w:pPr>
            <w:r>
              <w:t>(A)</w:t>
            </w:r>
            <w:r>
              <w:tab/>
              <w:t xml:space="preserve">Instruct QSEs to deploy RRS </w:t>
            </w:r>
            <w:r w:rsidR="00CE5CFC">
              <w:t xml:space="preserve">with a Group 1 designation </w:t>
            </w:r>
            <w:r>
              <w:t xml:space="preserve">and all of the ECRS that is supplied from Load Resources (controlled by high-set under-frequency relays) by instructing the QSE representing the specific Load Resources to interrupt Group 1 Load Resources providing ECRS and RRS.  </w:t>
            </w:r>
            <w:r>
              <w:rPr>
                <w:szCs w:val="24"/>
              </w:rPr>
              <w:t xml:space="preserve">QSEs shall deploy Load Resources according to the group designation and will be given some discretion to deploy additional Load Resources from </w:t>
            </w:r>
            <w:r w:rsidR="00CE5CFC">
              <w:t>any of the groups not designated for deployment</w:t>
            </w:r>
            <w:r>
              <w:rPr>
                <w:szCs w:val="24"/>
              </w:rPr>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79CE9F13" w14:textId="74A2208D" w:rsidR="001F04FD" w:rsidRDefault="001F04FD" w:rsidP="00D56BB3">
      <w:pPr>
        <w:pStyle w:val="List3"/>
        <w:spacing w:before="240"/>
      </w:pPr>
      <w:r>
        <w:t>(B)</w:t>
      </w:r>
      <w:r>
        <w:tab/>
        <w:t xml:space="preserve">At the discretion of the ERCOT Operator, instruct QSEs to deploy the remaining </w:t>
      </w:r>
      <w:r w:rsidR="00442A63">
        <w:t>RRS</w:t>
      </w:r>
      <w:r>
        <w:t xml:space="preserve"> that is supplied from Load Resources (controlled by high-set under-frequency relays) by instructing the QSE representing the specific Load Resource to interrupt Group 2 Load Resources providing </w:t>
      </w:r>
      <w:r w:rsidR="00442A63">
        <w:t>RRS</w:t>
      </w:r>
      <w:r>
        <w:t xml:space="preserve">. </w:t>
      </w:r>
      <w:r w:rsidR="008524A7">
        <w:t xml:space="preserve"> </w:t>
      </w:r>
      <w:r>
        <w:rPr>
          <w:szCs w:val="24"/>
        </w:rPr>
        <w:t>ERCOT shall issue notification of the deployment via XML message.  ERCOT shall follow this XML notification with a Hotline VDI, which shall initiate the ten-minute deployment period;</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15445802" w14:textId="77777777" w:rsidTr="00B416A8">
        <w:trPr>
          <w:trHeight w:val="206"/>
        </w:trPr>
        <w:tc>
          <w:tcPr>
            <w:tcW w:w="5000" w:type="pct"/>
            <w:shd w:val="pct12" w:color="auto" w:fill="auto"/>
          </w:tcPr>
          <w:p w14:paraId="06B99A03" w14:textId="77777777" w:rsidR="00CE5CFC" w:rsidRDefault="00CE5CFC" w:rsidP="00B416A8">
            <w:pPr>
              <w:pStyle w:val="Instructions"/>
              <w:spacing w:before="120"/>
            </w:pPr>
            <w:r>
              <w:t>[NPRR939:  Replace paragraph (B) above with the following upon system implementation:]</w:t>
            </w:r>
          </w:p>
          <w:p w14:paraId="19560D2E" w14:textId="77777777" w:rsidR="00CE5CFC" w:rsidRPr="00C3334D" w:rsidRDefault="00CE5CFC" w:rsidP="00CE5CFC">
            <w:pPr>
              <w:spacing w:before="240" w:after="240"/>
              <w:ind w:left="2880" w:hanging="720"/>
            </w:pPr>
            <w:r w:rsidRPr="00C9332E">
              <w:t>(B)</w:t>
            </w:r>
            <w:r w:rsidRPr="00C9332E">
              <w:tab/>
              <w:t xml:space="preserve">At the discretion of the ERCOT Operator, instruct QSEs to deploy RRS that is supplied from Load Resources (controlled by high-set under-frequency relays) by instructing the QSE representing the specific Load Resource to interrupt </w:t>
            </w:r>
            <w:r>
              <w:t>additional</w:t>
            </w:r>
            <w:r w:rsidRPr="00C9332E">
              <w:t xml:space="preserve"> Load Resources providing RRS</w:t>
            </w:r>
            <w:r>
              <w:t xml:space="preserve"> based on their group designation</w:t>
            </w:r>
            <w:r w:rsidRPr="00C9332E">
              <w:t xml:space="preserve">. </w:t>
            </w:r>
            <w:r>
              <w:t xml:space="preserve"> </w:t>
            </w:r>
            <w:r w:rsidRPr="00C9332E">
              <w:t xml:space="preserve">ERCOT shall issue notification of the deployment via XML message.  ERCOT shall follow this XML notification with a Hotline VDI, which shall initiate the ten-minute deployment period;   </w:t>
            </w:r>
          </w:p>
        </w:tc>
      </w:tr>
    </w:tbl>
    <w:p w14:paraId="79F10456" w14:textId="77777777" w:rsidR="001F04FD" w:rsidRDefault="001F04FD" w:rsidP="0015372B">
      <w:pPr>
        <w:pStyle w:val="List3"/>
        <w:spacing w:before="240"/>
      </w:pPr>
      <w:r>
        <w:t>(C)</w:t>
      </w:r>
      <w:r>
        <w:tab/>
        <w:t xml:space="preserve">The ERCOT Operator may deploy both of the groups of Load Resources providing </w:t>
      </w:r>
      <w:r w:rsidR="00442A63">
        <w:t>RRS</w:t>
      </w:r>
      <w:r>
        <w:t xml:space="preserve"> at the same time.  </w:t>
      </w:r>
      <w:r>
        <w:rPr>
          <w:szCs w:val="24"/>
        </w:rPr>
        <w:t>ERCOT shall issue notification of the deployment via XML message.  ERCOT shall follow this XML notification with a Hotline VDI, which shall initiate the ten-minute deployment period</w:t>
      </w:r>
      <w: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42A63" w14:paraId="12F17578" w14:textId="77777777" w:rsidTr="0058435E">
        <w:trPr>
          <w:trHeight w:val="206"/>
        </w:trPr>
        <w:tc>
          <w:tcPr>
            <w:tcW w:w="5000" w:type="pct"/>
            <w:shd w:val="pct12" w:color="auto" w:fill="auto"/>
          </w:tcPr>
          <w:p w14:paraId="2E405F9D" w14:textId="77777777" w:rsidR="00442A63" w:rsidRDefault="00442A63" w:rsidP="0058435E">
            <w:pPr>
              <w:pStyle w:val="Instructions"/>
              <w:spacing w:before="120"/>
            </w:pPr>
            <w:r>
              <w:lastRenderedPageBreak/>
              <w:t>[NPRR863</w:t>
            </w:r>
            <w:r w:rsidR="00CE5CFC">
              <w:t xml:space="preserve"> and NPRR939</w:t>
            </w:r>
            <w:r>
              <w:t xml:space="preserve">:  Replace </w:t>
            </w:r>
            <w:r w:rsidR="00CE5CFC">
              <w:t xml:space="preserve">applicable portions of </w:t>
            </w:r>
            <w:r>
              <w:t>paragraph (C) above with the following upon system implementation:]</w:t>
            </w:r>
          </w:p>
          <w:p w14:paraId="76A0D3FD" w14:textId="2F33D2F0" w:rsidR="00442A63" w:rsidRPr="00C3334D" w:rsidRDefault="00442A63" w:rsidP="00CE5CFC">
            <w:pPr>
              <w:pStyle w:val="List3"/>
            </w:pPr>
            <w:r>
              <w:t>(C)</w:t>
            </w:r>
            <w:r>
              <w:tab/>
              <w:t xml:space="preserve">The ERCOT Operator may deploy </w:t>
            </w:r>
            <w:r w:rsidRPr="006C4989">
              <w:t>Load Resources providing only ECRS (not controlled by high-set under-frequency relays) and</w:t>
            </w:r>
            <w:r>
              <w:t xml:space="preserve"> </w:t>
            </w:r>
            <w:r w:rsidR="00CE5CFC">
              <w:t>all</w:t>
            </w:r>
            <w:r>
              <w:t xml:space="preserve"> groups of Load Resources providing RRS and ECRS at the same time.  </w:t>
            </w:r>
            <w:r>
              <w:rPr>
                <w:szCs w:val="24"/>
              </w:rPr>
              <w:t>ERCOT shall issue notification of the deployment via XML message.  ERCOT shall follow this XML notification with a Hotline VDI, which shall initiate the ten-minute deployment period</w:t>
            </w:r>
            <w:r>
              <w:t>; and</w:t>
            </w:r>
          </w:p>
        </w:tc>
      </w:tr>
    </w:tbl>
    <w:p w14:paraId="54342714" w14:textId="77777777" w:rsidR="001F04FD" w:rsidRDefault="001F04FD" w:rsidP="00D56BB3">
      <w:pPr>
        <w:pStyle w:val="List3"/>
        <w:spacing w:before="240"/>
      </w:pPr>
      <w:r>
        <w:t>(D)</w:t>
      </w:r>
      <w:r>
        <w:tab/>
        <w:t xml:space="preserve">ERCOT shall post a list of Load Resources on the MIS Certified Area immediately following the DRUC for each QSE with a Load Resource obligation 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1C1A336C" w:rsidR="00CE5CFC" w:rsidRDefault="00CE5CFC" w:rsidP="00B416A8">
            <w:pPr>
              <w:pStyle w:val="Instructions"/>
              <w:spacing w:before="120"/>
            </w:pPr>
            <w:r>
              <w:t>[NPRR939</w:t>
            </w:r>
            <w:r w:rsidR="002D5C44">
              <w:t xml:space="preserve"> and NPRR1010</w:t>
            </w:r>
            <w:r>
              <w:t xml:space="preserve">:  Replace </w:t>
            </w:r>
            <w:r w:rsidR="002D5C44">
              <w:t xml:space="preserve">applicable portions of </w:t>
            </w:r>
            <w:r>
              <w:t>paragraph (D) above with the following upon system implementation</w:t>
            </w:r>
            <w:r w:rsidR="002D5C44">
              <w:t xml:space="preserve"> for NPRR939; and upon system implementation of the Real-Time Co-Optimization (RTC) project for NPRR1010</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based on a random sampling of individual Load Resources.  At ERCOT’s discretion, ERCOT may deploy all Load Resources at any given time during EEA Level 2.</w:t>
            </w:r>
          </w:p>
        </w:tc>
      </w:tr>
    </w:tbl>
    <w:p w14:paraId="7E24B6FB" w14:textId="77777777" w:rsidR="001F04FD" w:rsidRPr="00500837" w:rsidRDefault="001F04FD" w:rsidP="0015372B">
      <w:pPr>
        <w:spacing w:before="240" w:after="240"/>
        <w:ind w:left="2160" w:hanging="720"/>
      </w:pPr>
      <w:r w:rsidRPr="00500837">
        <w:t>(v</w:t>
      </w:r>
      <w:r>
        <w:t>i</w:t>
      </w:r>
      <w:r w:rsidRPr="00500837">
        <w:t>)</w:t>
      </w:r>
      <w:r w:rsidRPr="00500837">
        <w:tab/>
        <w:t>Unless a media appeal is already in effect, ERCOT shall issue an appeal through the public news media fo</w:t>
      </w:r>
      <w:r>
        <w:t>r voluntary energy conservation; and</w:t>
      </w:r>
    </w:p>
    <w:p w14:paraId="618CC649" w14:textId="7C4E5EB4" w:rsidR="001F04FD" w:rsidRDefault="001F04FD" w:rsidP="001F04FD">
      <w:pPr>
        <w:pStyle w:val="List3"/>
        <w:ind w:left="2160"/>
      </w:pPr>
      <w:r w:rsidRPr="00500837">
        <w:t>(v</w:t>
      </w:r>
      <w:r>
        <w:t>i</w:t>
      </w:r>
      <w:r w:rsidRPr="00500837">
        <w:t>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lastRenderedPageBreak/>
        <w:t>(b)</w:t>
      </w:r>
      <w:r>
        <w:tab/>
        <w:t>Confidentiality requirements regarding transmission operations and system capacity information will be lifted, as needed to restore reliability.</w:t>
      </w:r>
    </w:p>
    <w:p w14:paraId="3E924381" w14:textId="05CDE7D9"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 xml:space="preserve">for 20 consecutive minutes.  </w:t>
      </w:r>
      <w:r>
        <w:t xml:space="preserve">ERCOT will declare an EEA Level 3 when </w:t>
      </w:r>
      <w:r w:rsidR="00D67C9C">
        <w:t xml:space="preserve">PRC cannot be maintained above </w:t>
      </w:r>
      <w:r w:rsidR="00947C1C">
        <w:t>1,430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for 25 consecutive minutes.  Upon declaration of an EEA Level 3, ERCOT will implement any</w:t>
      </w:r>
      <w:r w:rsidR="00D67C9C" w:rsidRPr="00103D1C">
        <w:t xml:space="preserve"> measures associated with EEA Levels 1 and 2</w:t>
      </w:r>
      <w:r w:rsidR="00D67C9C">
        <w:t xml:space="preserve">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p w14:paraId="4412504F" w14:textId="393EA8D5" w:rsidR="007A07FE" w:rsidRDefault="007A07FE" w:rsidP="005C5A9B">
            <w:pPr>
              <w:pStyle w:val="Instructions"/>
              <w:spacing w:before="120"/>
            </w:pPr>
            <w:r>
              <w:t>[</w:t>
            </w:r>
            <w:r w:rsidR="00B44DD8">
              <w:t xml:space="preserve">NPRR995 and </w:t>
            </w:r>
            <w:r>
              <w:t xml:space="preserve">NPRR1002:  Insert </w:t>
            </w:r>
            <w:r w:rsidR="00B44DD8">
              <w:t xml:space="preserve">applicable portions of </w:t>
            </w:r>
            <w:r>
              <w:t>paragraph (a) below upon system implementation and renumber accordingly:]</w:t>
            </w:r>
          </w:p>
          <w:p w14:paraId="6E5994BA" w14:textId="6BA3021D" w:rsidR="007A07FE" w:rsidRPr="008F39F7" w:rsidRDefault="007A07FE" w:rsidP="001F3516">
            <w:pPr>
              <w:spacing w:after="240"/>
              <w:ind w:left="1440" w:hanging="720"/>
            </w:pPr>
            <w:r w:rsidRPr="00125334">
              <w:t>(a)</w:t>
            </w:r>
            <w:r>
              <w:tab/>
            </w:r>
            <w:r w:rsidRPr="00125334">
              <w:t xml:space="preserve">ERCOT shall instruct ESRs </w:t>
            </w:r>
            <w:r w:rsidR="002F1AE6">
              <w:t xml:space="preserve">and SOESSs </w:t>
            </w:r>
            <w:r w:rsidRPr="00125334">
              <w:t>to suspend charging</w:t>
            </w:r>
            <w:r w:rsidR="002F1AE6">
              <w:t>.  For ESRs, ERCOT shall issue the instruction</w:t>
            </w:r>
            <w:r>
              <w:t xml:space="preserve"> via a SCED Base Point,</w:t>
            </w:r>
            <w:r w:rsidRPr="00E779DA">
              <w:t xml:space="preserve"> or</w:t>
            </w:r>
            <w:r>
              <w:t>, if otherwise necessary,</w:t>
            </w:r>
            <w:r w:rsidRPr="00E779DA">
              <w:t xml:space="preserve"> </w:t>
            </w:r>
            <w:r>
              <w:t xml:space="preserve">via a </w:t>
            </w:r>
            <w:r w:rsidRPr="00E779DA">
              <w:t>manual Dispatch</w:t>
            </w:r>
            <w:r>
              <w:t xml:space="preserve"> </w:t>
            </w:r>
            <w:r w:rsidR="009F62BA">
              <w:t>i</w:t>
            </w:r>
            <w:r>
              <w:t>nstruction</w:t>
            </w:r>
            <w:r w:rsidRPr="00E779DA">
              <w:t>.</w:t>
            </w:r>
            <w:r>
              <w:t xml:space="preserve">  An ESR </w:t>
            </w:r>
            <w:r w:rsidR="00B44DD8">
              <w:t xml:space="preserve">or SOESS </w:t>
            </w:r>
            <w:r>
              <w:t xml:space="preserve">shall suspend charging unless providing Primary Frequency Response or LFC issues a charging instruction to </w:t>
            </w:r>
            <w:r w:rsidR="00B44DD8">
              <w:t xml:space="preserve">an </w:t>
            </w:r>
            <w:r>
              <w:t xml:space="preserve">ESR that </w:t>
            </w:r>
            <w:r w:rsidR="00B44DD8">
              <w:t>is</w:t>
            </w:r>
            <w:r>
              <w:t xml:space="preserve"> carrying Reg-Down.</w:t>
            </w:r>
            <w:r w:rsidRPr="00424F65">
              <w:t xml:space="preserve"> </w:t>
            </w:r>
            <w:r>
              <w:t xml:space="preserve"> 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1853D97E" w:rsidR="001F04FD" w:rsidRDefault="00D67C9C" w:rsidP="003A5AC3">
      <w:pPr>
        <w:pStyle w:val="List"/>
        <w:spacing w:before="240"/>
      </w:pPr>
      <w:r>
        <w:t>(a)</w:t>
      </w:r>
      <w:r>
        <w:tab/>
        <w:t>W</w:t>
      </w:r>
      <w:r w:rsidR="001F04FD">
        <w:t>hen PRC falls below 1,000 MW and is not projected to be recovered above 1,000 MW within 30 minutes</w:t>
      </w:r>
      <w:r>
        <w:t xml:space="preserve">, or when the </w:t>
      </w:r>
      <w:r>
        <w:rPr>
          <w:iCs/>
        </w:rPr>
        <w:t>clock-minute average</w:t>
      </w:r>
      <w:r>
        <w:t xml:space="preserve"> frequency falls below 59.91 Hz for 25 consecutive minutes</w:t>
      </w:r>
      <w:r w:rsidR="001F04FD">
        <w:t xml:space="preserve">, ERCOT shall direct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1,000 MW of PRC within 30 minutes. </w:t>
      </w:r>
    </w:p>
    <w:p w14:paraId="52E0BFC1" w14:textId="1169A060" w:rsidR="001F04FD" w:rsidRDefault="001F04FD" w:rsidP="001F04FD">
      <w:pPr>
        <w:pStyle w:val="List"/>
      </w:pPr>
      <w:r>
        <w:t>(b)</w:t>
      </w:r>
      <w:r>
        <w:tab/>
      </w:r>
      <w:r w:rsidR="008530F9">
        <w:t>TOs and TDSPs may shed Load connected to under-frequency relays pursuant to an ERCOT Load shed directive issued during EEA Level 3 so long as each affected TO continues to comply with its Under-Frequency Load Shed (UFLS) obligation as described in Nodal Operating Guide Section 2.6.1, Automatic Firm Load Shedding, and its Load shed obligation as described in Nodal Operating Guide Section 4.5.3.4, Load Shed Obligation</w:t>
      </w:r>
      <w:r>
        <w:t>.</w:t>
      </w:r>
    </w:p>
    <w:p w14:paraId="13294162" w14:textId="77777777" w:rsidR="001F04FD" w:rsidRDefault="001F04FD" w:rsidP="001F04FD">
      <w:pPr>
        <w:pStyle w:val="H5"/>
        <w:spacing w:before="480"/>
        <w:ind w:left="1627" w:hanging="1627"/>
      </w:pPr>
      <w:bookmarkStart w:id="1400" w:name="_Toc397504994"/>
      <w:bookmarkStart w:id="1401" w:name="_Toc402357122"/>
      <w:bookmarkStart w:id="1402" w:name="_Toc422486502"/>
      <w:bookmarkStart w:id="1403" w:name="_Toc433093354"/>
      <w:bookmarkStart w:id="1404" w:name="_Toc433093512"/>
      <w:bookmarkStart w:id="1405" w:name="_Toc440874740"/>
      <w:bookmarkStart w:id="1406" w:name="_Toc448142295"/>
      <w:bookmarkStart w:id="1407" w:name="_Toc448142452"/>
      <w:bookmarkStart w:id="1408" w:name="_Toc458770289"/>
      <w:bookmarkStart w:id="1409" w:name="_Toc459294257"/>
      <w:bookmarkStart w:id="1410" w:name="_Toc463262750"/>
      <w:bookmarkStart w:id="1411" w:name="_Toc468286823"/>
      <w:bookmarkStart w:id="1412" w:name="_Toc481502869"/>
      <w:bookmarkStart w:id="1413" w:name="_Toc496080037"/>
      <w:bookmarkStart w:id="1414" w:name="_Toc80174734"/>
      <w:r>
        <w:t>6.5.9.4.3</w:t>
      </w:r>
      <w:r>
        <w:tab/>
        <w:t>Restoration of Market Operations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415" w:name="_Toc73216032"/>
      <w:bookmarkStart w:id="1416" w:name="_Toc397504995"/>
      <w:bookmarkStart w:id="1417" w:name="_Toc402357123"/>
      <w:bookmarkStart w:id="1418" w:name="_Toc422486503"/>
      <w:bookmarkStart w:id="1419" w:name="_Toc433093355"/>
      <w:bookmarkStart w:id="1420" w:name="_Toc433093513"/>
      <w:bookmarkStart w:id="1421" w:name="_Toc440874741"/>
      <w:bookmarkStart w:id="1422" w:name="_Toc448142296"/>
      <w:bookmarkStart w:id="1423" w:name="_Toc448142453"/>
      <w:bookmarkStart w:id="1424" w:name="_Toc458770290"/>
      <w:bookmarkStart w:id="1425" w:name="_Toc459294258"/>
      <w:bookmarkStart w:id="1426" w:name="_Toc463262751"/>
      <w:bookmarkStart w:id="1427" w:name="_Toc468286824"/>
      <w:bookmarkStart w:id="1428" w:name="_Toc481502870"/>
      <w:bookmarkStart w:id="1429" w:name="_Toc496080038"/>
      <w:bookmarkStart w:id="1430" w:name="_Toc80174735"/>
      <w:r>
        <w:lastRenderedPageBreak/>
        <w:t>6.5.9.5</w:t>
      </w:r>
      <w:r>
        <w:tab/>
        <w:t>Block Load Transfers between ERCOT and Non-ERCOT Control Areas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lastRenderedPageBreak/>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7B19BFCA" w:rsidR="001F04FD" w:rsidRDefault="001F04FD" w:rsidP="001F04FD">
      <w:pPr>
        <w:pStyle w:val="List"/>
      </w:pPr>
      <w:r>
        <w:t>(g)</w:t>
      </w:r>
      <w:r>
        <w:tab/>
      </w:r>
      <w:r w:rsidR="00C830CE">
        <w:t xml:space="preserve">For any BLT established in a </w:t>
      </w:r>
      <w:r w:rsidR="00082248">
        <w:t>Transmission and/or Distribution Service Provider (</w:t>
      </w:r>
      <w:r w:rsidR="00C830CE" w:rsidRPr="00B13BC7">
        <w:t>TDSP</w:t>
      </w:r>
      <w:r w:rsidR="00082248">
        <w:t>)</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431" w:name="_Toc74137369"/>
      <w:bookmarkStart w:id="1432" w:name="_Toc397504996"/>
      <w:bookmarkStart w:id="1433" w:name="_Toc402357124"/>
      <w:bookmarkStart w:id="1434" w:name="_Toc422486504"/>
      <w:bookmarkStart w:id="1435" w:name="_Toc433093356"/>
      <w:bookmarkStart w:id="1436" w:name="_Toc433093514"/>
      <w:bookmarkStart w:id="1437" w:name="_Toc440874742"/>
      <w:bookmarkStart w:id="1438" w:name="_Toc448142297"/>
      <w:bookmarkStart w:id="1439" w:name="_Toc448142454"/>
      <w:bookmarkStart w:id="1440" w:name="_Toc458770291"/>
      <w:bookmarkStart w:id="1441" w:name="_Toc459294259"/>
      <w:bookmarkStart w:id="1442" w:name="_Toc463262752"/>
      <w:bookmarkStart w:id="1443" w:name="_Toc468286825"/>
      <w:bookmarkStart w:id="1444" w:name="_Toc481502871"/>
      <w:bookmarkStart w:id="1445" w:name="_Toc496080039"/>
      <w:bookmarkStart w:id="1446" w:name="_Toc80174736"/>
      <w:r>
        <w:t>6.5.9.5.1</w:t>
      </w:r>
      <w:r>
        <w:tab/>
        <w:t>Registration and Posting of BLT Points</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 xml:space="preserve">ERCOT may require any size of BLT that has been deployed in accordance with Section 6.5.9.5.2, Scheduling and Operation of BLTs, to be in the Network Operations Model </w:t>
      </w:r>
      <w:r>
        <w:lastRenderedPageBreak/>
        <w:t>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1F04FD">
      <w:pPr>
        <w:pStyle w:val="BodyTextNumbered"/>
        <w:spacing w:after="480"/>
      </w:pPr>
      <w:r>
        <w:t>(6)</w:t>
      </w:r>
      <w:r>
        <w:tab/>
        <w:t>ERCOT shall post the registration details of all registered BLTs to the MIS Secure Area.</w:t>
      </w:r>
    </w:p>
    <w:p w14:paraId="4EF93333" w14:textId="77777777" w:rsidR="001F04FD" w:rsidRDefault="001F04FD" w:rsidP="001F04FD">
      <w:pPr>
        <w:pStyle w:val="H5"/>
      </w:pPr>
      <w:bookmarkStart w:id="1447" w:name="_Toc397504997"/>
      <w:bookmarkStart w:id="1448" w:name="_Toc402357125"/>
      <w:bookmarkStart w:id="1449" w:name="_Toc422486505"/>
      <w:bookmarkStart w:id="1450" w:name="_Toc433093357"/>
      <w:bookmarkStart w:id="1451" w:name="_Toc433093515"/>
      <w:bookmarkStart w:id="1452" w:name="_Toc440874743"/>
      <w:bookmarkStart w:id="1453" w:name="_Toc448142298"/>
      <w:bookmarkStart w:id="1454" w:name="_Toc448142455"/>
      <w:bookmarkStart w:id="1455" w:name="_Toc458770292"/>
      <w:bookmarkStart w:id="1456" w:name="_Toc459294260"/>
      <w:bookmarkStart w:id="1457" w:name="_Toc463262753"/>
      <w:bookmarkStart w:id="1458" w:name="_Toc468286826"/>
      <w:bookmarkStart w:id="1459" w:name="_Toc481502872"/>
      <w:bookmarkStart w:id="1460" w:name="_Toc496080040"/>
      <w:bookmarkStart w:id="1461" w:name="_Toc80174737"/>
      <w:r>
        <w:t>6.5.9.5.2</w:t>
      </w:r>
      <w:r>
        <w:tab/>
        <w:t>Scheduling and Operation of BLTs</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lastRenderedPageBreak/>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462" w:name="_Toc397504998"/>
      <w:bookmarkStart w:id="1463" w:name="_Toc402357126"/>
      <w:bookmarkStart w:id="1464" w:name="_Toc422486506"/>
      <w:bookmarkStart w:id="1465" w:name="_Toc433093358"/>
      <w:bookmarkStart w:id="1466" w:name="_Toc433093516"/>
      <w:bookmarkStart w:id="1467" w:name="_Toc440874744"/>
      <w:bookmarkStart w:id="1468" w:name="_Toc448142299"/>
      <w:bookmarkStart w:id="1469" w:name="_Toc448142456"/>
      <w:bookmarkStart w:id="1470" w:name="_Toc458770293"/>
      <w:bookmarkStart w:id="1471" w:name="_Toc459294261"/>
      <w:bookmarkStart w:id="1472" w:name="_Toc463262754"/>
      <w:bookmarkStart w:id="1473" w:name="_Toc468286827"/>
      <w:bookmarkStart w:id="1474" w:name="_Toc481502873"/>
      <w:bookmarkStart w:id="1475" w:name="_Toc496080041"/>
      <w:bookmarkStart w:id="1476" w:name="_Toc80174738"/>
      <w:bookmarkStart w:id="1477" w:name="_Toc73216033"/>
      <w:r>
        <w:t>6.5.9.6</w:t>
      </w:r>
      <w:r>
        <w:tab/>
        <w:t>Black Start</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77DCF858" w14:textId="77777777" w:rsidR="001F04FD" w:rsidRDefault="001F04FD" w:rsidP="001F04FD">
      <w:pPr>
        <w:pStyle w:val="BodyTextNumbered"/>
      </w:pPr>
      <w:r>
        <w:t>(1)</w:t>
      </w:r>
      <w:r>
        <w:tab/>
        <w:t>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478" w:name="_Toc397504999"/>
      <w:bookmarkStart w:id="1479" w:name="_Toc402357127"/>
      <w:bookmarkStart w:id="1480" w:name="_Toc422486507"/>
      <w:bookmarkStart w:id="1481" w:name="_Toc433093359"/>
      <w:bookmarkStart w:id="1482" w:name="_Toc433093517"/>
      <w:bookmarkStart w:id="1483" w:name="_Toc440874745"/>
      <w:bookmarkStart w:id="1484" w:name="_Toc448142300"/>
      <w:bookmarkStart w:id="1485" w:name="_Toc448142457"/>
      <w:bookmarkStart w:id="1486" w:name="_Toc458770294"/>
      <w:bookmarkStart w:id="1487" w:name="_Toc459294262"/>
      <w:bookmarkStart w:id="1488" w:name="_Toc463262755"/>
      <w:bookmarkStart w:id="1489" w:name="_Toc468286828"/>
      <w:bookmarkStart w:id="1490" w:name="_Toc481502874"/>
      <w:bookmarkStart w:id="1491" w:name="_Toc496080042"/>
      <w:bookmarkStart w:id="1492" w:name="_Toc80174739"/>
      <w:bookmarkEnd w:id="1477"/>
      <w:r>
        <w:t>6.6</w:t>
      </w:r>
      <w:r>
        <w:tab/>
        <w:t>Settlement Calculations for the Real-Time Energy Operations</w:t>
      </w:r>
      <w:bookmarkEnd w:id="1384"/>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6471981A" w14:textId="77777777" w:rsidR="001F04FD" w:rsidRPr="00CE28CE" w:rsidRDefault="001F04FD" w:rsidP="001F04FD">
      <w:pPr>
        <w:spacing w:before="240" w:after="240"/>
        <w:outlineLvl w:val="2"/>
      </w:pPr>
      <w:bookmarkStart w:id="1493" w:name="_Toc397505000"/>
      <w:bookmarkStart w:id="1494" w:name="_Toc402357128"/>
      <w:bookmarkStart w:id="1495" w:name="_Toc422486508"/>
      <w:bookmarkStart w:id="1496" w:name="_Toc433093360"/>
      <w:bookmarkStart w:id="1497" w:name="_Toc433093518"/>
      <w:bookmarkStart w:id="1498" w:name="_Toc440874746"/>
      <w:bookmarkStart w:id="1499" w:name="_Toc448142301"/>
      <w:bookmarkStart w:id="1500" w:name="_Toc448142458"/>
      <w:bookmarkStart w:id="1501" w:name="_Toc458770295"/>
      <w:bookmarkStart w:id="1502" w:name="_Toc459294263"/>
      <w:bookmarkStart w:id="1503" w:name="_Toc463262756"/>
      <w:bookmarkStart w:id="1504" w:name="_Toc468286829"/>
      <w:bookmarkStart w:id="1505" w:name="_Toc481502875"/>
      <w:bookmarkStart w:id="1506" w:name="_Toc496080043"/>
      <w:bookmarkStart w:id="1507" w:name="_Toc80174740"/>
      <w:bookmarkStart w:id="1508" w:name="_Toc87951783"/>
      <w:bookmarkStart w:id="1509" w:name="_Toc109009380"/>
      <w:r w:rsidRPr="00C659E1">
        <w:rPr>
          <w:b/>
          <w:i/>
        </w:rPr>
        <w:t>6.6.1</w:t>
      </w:r>
      <w:r w:rsidRPr="00C659E1">
        <w:rPr>
          <w:b/>
          <w:i/>
        </w:rPr>
        <w:tab/>
        <w:t>Real-Time Settlement Point Prices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bookmarkEnd w:id="1508"/>
    <w:bookmarkEnd w:id="1509"/>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w:t>
            </w:r>
            <w:r w:rsidRPr="003161DC">
              <w:lastRenderedPageBreak/>
              <w:t>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lastRenderedPageBreak/>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510" w:name="_Toc103653332"/>
      <w:bookmarkStart w:id="1511" w:name="_Toc109009381"/>
      <w:bookmarkStart w:id="1512" w:name="_Toc397505002"/>
      <w:bookmarkStart w:id="1513" w:name="_Toc402357130"/>
      <w:bookmarkStart w:id="1514" w:name="_Toc422486509"/>
      <w:bookmarkStart w:id="1515" w:name="_Toc433093361"/>
      <w:bookmarkStart w:id="1516" w:name="_Toc433093519"/>
      <w:bookmarkStart w:id="1517" w:name="_Toc440874747"/>
      <w:bookmarkStart w:id="1518" w:name="_Toc448142302"/>
      <w:bookmarkStart w:id="1519" w:name="_Toc448142459"/>
      <w:bookmarkStart w:id="1520" w:name="_Toc458770296"/>
      <w:bookmarkStart w:id="1521" w:name="_Toc459294264"/>
      <w:bookmarkStart w:id="1522" w:name="_Toc463262757"/>
      <w:bookmarkStart w:id="1523" w:name="_Toc468286830"/>
      <w:bookmarkStart w:id="1524" w:name="_Toc481502876"/>
      <w:bookmarkStart w:id="1525" w:name="_Toc496080044"/>
      <w:bookmarkStart w:id="1526" w:name="_Toc80174741"/>
      <w:r>
        <w:t>6.6.1.1</w:t>
      </w:r>
      <w:r>
        <w:tab/>
        <w:t>Real-Time Settlement Point Price for a Resource Node</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4.25pt;height:20.25pt" o:ole="">
            <v:imagedata r:id="rId20" o:title=""/>
          </v:shape>
          <o:OLEObject Type="Embed" ProgID="Equation.3" ShapeID="_x0000_i1029" DrawAspect="Content" ObjectID="_1713875156"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4.25pt;height:20.25pt" o:ole="">
            <v:imagedata r:id="rId22" o:title=""/>
          </v:shape>
          <o:OLEObject Type="Embed" ProgID="Equation.3" ShapeID="_x0000_i1030" DrawAspect="Content" ObjectID="_1713875157"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lastRenderedPageBreak/>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1.75pt;height:20.25pt" o:ole="">
                  <v:imagedata r:id="rId20" o:title=""/>
                </v:shape>
                <o:OLEObject Type="Embed" ProgID="Equation.3" ShapeID="_x0000_i1031" DrawAspect="Content" ObjectID="_1713875158"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1.75pt;height:20.25pt" o:ole="">
                  <v:imagedata r:id="rId22" o:title=""/>
                </v:shape>
                <o:OLEObject Type="Embed" ProgID="Equation.3" ShapeID="_x0000_i1032" DrawAspect="Content" ObjectID="_1713875159"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lastRenderedPageBreak/>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lastRenderedPageBreak/>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527" w:name="_Toc397505003"/>
      <w:bookmarkStart w:id="1528" w:name="_Toc402357131"/>
      <w:bookmarkStart w:id="1529" w:name="_Toc422486510"/>
      <w:bookmarkStart w:id="1530" w:name="_Toc433093362"/>
      <w:bookmarkStart w:id="1531" w:name="_Toc433093520"/>
      <w:bookmarkStart w:id="1532" w:name="_Toc440874748"/>
      <w:bookmarkStart w:id="1533" w:name="_Toc448142303"/>
      <w:bookmarkStart w:id="1534" w:name="_Toc448142460"/>
      <w:bookmarkStart w:id="1535" w:name="_Toc458770297"/>
      <w:bookmarkStart w:id="1536" w:name="_Toc459294265"/>
      <w:bookmarkStart w:id="1537" w:name="_Toc463262758"/>
      <w:bookmarkStart w:id="1538" w:name="_Toc468286831"/>
      <w:bookmarkStart w:id="1539" w:name="_Toc481502877"/>
      <w:bookmarkStart w:id="1540" w:name="_Toc496080045"/>
      <w:bookmarkStart w:id="1541" w:name="_Toc80174742"/>
      <w:bookmarkStart w:id="1542" w:name="_Toc103653333"/>
      <w:bookmarkStart w:id="1543" w:name="_Toc109009382"/>
      <w:r>
        <w:t>6.6.1.2</w:t>
      </w:r>
      <w:r>
        <w:tab/>
        <w:t>Real-Time Settlement Point Price for a Load Zone</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4.25pt;height:21.75pt" o:ole="">
            <v:imagedata r:id="rId26" o:title=""/>
          </v:shape>
          <o:OLEObject Type="Embed" ProgID="Equation.3" ShapeID="_x0000_i1033" DrawAspect="Content" ObjectID="_1713875160"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4.25pt;height:21.75pt" o:ole="">
            <v:imagedata r:id="rId28" o:title=""/>
          </v:shape>
          <o:OLEObject Type="Embed" ProgID="Equation.3" ShapeID="_x0000_i1034" DrawAspect="Content" ObjectID="_1713875161"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4.25pt;height:21.75pt" o:ole="">
            <v:imagedata r:id="rId30" o:title=""/>
          </v:shape>
          <o:OLEObject Type="Embed" ProgID="Equation.3" ShapeID="_x0000_i1035" DrawAspect="Content" ObjectID="_1713875162"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4.25pt;height:21.75pt" o:ole="">
            <v:imagedata r:id="rId32" o:title=""/>
          </v:shape>
          <o:OLEObject Type="Embed" ProgID="Equation.3" ShapeID="_x0000_i1036" DrawAspect="Content" ObjectID="_1713875163"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lastRenderedPageBreak/>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4.25pt;height:20.25pt" o:ole="">
            <v:imagedata r:id="rId22" o:title=""/>
          </v:shape>
          <o:OLEObject Type="Embed" ProgID="Equation.3" ShapeID="_x0000_i1037" DrawAspect="Content" ObjectID="_1713875164"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4.25pt;height:20.25pt" o:ole="">
            <v:imagedata r:id="rId22" o:title=""/>
          </v:shape>
          <o:OLEObject Type="Embed" ProgID="Equation.3" ShapeID="_x0000_i1038" DrawAspect="Content" ObjectID="_1713875165"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4.25pt;height:21.75pt" o:ole="">
                  <v:imagedata r:id="rId26" o:title=""/>
                </v:shape>
                <o:OLEObject Type="Embed" ProgID="Equation.3" ShapeID="_x0000_i1039" DrawAspect="Content" ObjectID="_1713875166"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4.25pt;height:21.75pt" o:ole="">
                  <v:imagedata r:id="rId28" o:title=""/>
                </v:shape>
                <o:OLEObject Type="Embed" ProgID="Equation.3" ShapeID="_x0000_i1040" DrawAspect="Content" ObjectID="_1713875167"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4.25pt;height:27.75pt" o:ole="">
                  <v:imagedata r:id="rId30" o:title=""/>
                </v:shape>
                <o:OLEObject Type="Embed" ProgID="Equation.3" ShapeID="_x0000_i1041" DrawAspect="Content" ObjectID="_1713875168"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4.25pt;height:27.75pt" o:ole="">
                  <v:imagedata r:id="rId32" o:title=""/>
                </v:shape>
                <o:OLEObject Type="Embed" ProgID="Equation.3" ShapeID="_x0000_i1042" DrawAspect="Content" ObjectID="_1713875169"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1.75pt;height:20.25pt" o:ole="">
                  <v:imagedata r:id="rId22" o:title=""/>
                </v:shape>
                <o:OLEObject Type="Embed" ProgID="Equation.3" ShapeID="_x0000_i1043" DrawAspect="Content" ObjectID="_1713875170"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1.75pt;height:20.25pt" o:ole="">
                  <v:imagedata r:id="rId22" o:title=""/>
                </v:shape>
                <o:OLEObject Type="Embed" ProgID="Equation.3" ShapeID="_x0000_i1044" DrawAspect="Content" ObjectID="_1713875171"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lastRenderedPageBreak/>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4.25pt;height:21.75pt" o:ole="">
            <v:imagedata r:id="rId26" o:title=""/>
          </v:shape>
          <o:OLEObject Type="Embed" ProgID="Equation.3" ShapeID="_x0000_i1045" DrawAspect="Content" ObjectID="_1713875172" r:id="rId43"/>
        </w:object>
      </w:r>
      <w:r w:rsidRPr="00A33C4E">
        <w:rPr>
          <w:b/>
          <w:position w:val="-20"/>
        </w:rPr>
        <w:object w:dxaOrig="225" w:dyaOrig="420" w14:anchorId="7CF5C1D2">
          <v:shape id="_x0000_i1046" type="#_x0000_t75" style="width:14.25pt;height:21.75pt" o:ole="">
            <v:imagedata r:id="rId44" o:title=""/>
          </v:shape>
          <o:OLEObject Type="Embed" ProgID="Equation.3" ShapeID="_x0000_i1046" DrawAspect="Content" ObjectID="_1713875173"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4.25pt;height:21.75pt" o:ole="">
            <v:imagedata r:id="rId28" o:title=""/>
          </v:shape>
          <o:OLEObject Type="Embed" ProgID="Equation.3" ShapeID="_x0000_i1047" DrawAspect="Content" ObjectID="_1713875174" r:id="rId46"/>
        </w:object>
      </w:r>
      <w:r w:rsidRPr="006F784F">
        <w:rPr>
          <w:position w:val="-20"/>
        </w:rPr>
        <w:object w:dxaOrig="225" w:dyaOrig="420" w14:anchorId="207769DD">
          <v:shape id="_x0000_i1048" type="#_x0000_t75" style="width:14.25pt;height:21.75pt" o:ole="">
            <v:imagedata r:id="rId32" o:title=""/>
          </v:shape>
          <o:OLEObject Type="Embed" ProgID="Equation.3" ShapeID="_x0000_i1048" DrawAspect="Content" ObjectID="_1713875175"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4.25pt;height:21.75pt" o:ole="">
            <v:imagedata r:id="rId28" o:title=""/>
          </v:shape>
          <o:OLEObject Type="Embed" ProgID="Equation.3" ShapeID="_x0000_i1049" DrawAspect="Content" ObjectID="_1713875176" r:id="rId48"/>
        </w:object>
      </w:r>
      <w:r w:rsidRPr="006F784F">
        <w:rPr>
          <w:position w:val="-20"/>
        </w:rPr>
        <w:object w:dxaOrig="225" w:dyaOrig="420" w14:anchorId="479F4B8B">
          <v:shape id="_x0000_i1050" type="#_x0000_t75" style="width:14.25pt;height:21.75pt" o:ole="">
            <v:imagedata r:id="rId32" o:title=""/>
          </v:shape>
          <o:OLEObject Type="Embed" ProgID="Equation.3" ShapeID="_x0000_i1050" DrawAspect="Content" ObjectID="_1713875177"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4.25pt;height:20.25pt" o:ole="">
            <v:imagedata r:id="rId22" o:title=""/>
          </v:shape>
          <o:OLEObject Type="Embed" ProgID="Equation.3" ShapeID="_x0000_i1051" DrawAspect="Content" ObjectID="_1713875178"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4.25pt;height:20.25pt" o:ole="">
            <v:imagedata r:id="rId22" o:title=""/>
          </v:shape>
          <o:OLEObject Type="Embed" ProgID="Equation.3" ShapeID="_x0000_i1052" DrawAspect="Content" ObjectID="_1713875179"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lastRenderedPageBreak/>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544" w:name="_Toc109009383"/>
      <w:bookmarkStart w:id="1545" w:name="_Toc397505005"/>
      <w:bookmarkStart w:id="1546" w:name="_Toc402357133"/>
      <w:bookmarkStart w:id="1547" w:name="_Toc422486511"/>
      <w:bookmarkStart w:id="1548" w:name="_Toc433093363"/>
      <w:bookmarkStart w:id="1549" w:name="_Toc433093521"/>
      <w:bookmarkStart w:id="1550" w:name="_Toc440874749"/>
      <w:bookmarkStart w:id="1551" w:name="_Toc448142304"/>
      <w:bookmarkStart w:id="1552" w:name="_Toc448142461"/>
      <w:bookmarkStart w:id="1553" w:name="_Toc458770298"/>
      <w:bookmarkStart w:id="1554" w:name="_Toc459294266"/>
      <w:bookmarkStart w:id="1555" w:name="_Toc463262759"/>
      <w:bookmarkStart w:id="1556" w:name="_Toc468286832"/>
      <w:bookmarkStart w:id="1557" w:name="_Toc481502878"/>
      <w:bookmarkStart w:id="1558" w:name="_Toc496080046"/>
      <w:bookmarkStart w:id="1559" w:name="_Toc87951784"/>
      <w:bookmarkEnd w:id="1542"/>
      <w:bookmarkEnd w:id="154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88E567A" w:rsidR="003F739B" w:rsidRDefault="003F739B" w:rsidP="00EC5231">
            <w:pPr>
              <w:pStyle w:val="Instructions"/>
              <w:spacing w:before="120"/>
            </w:pPr>
            <w:r>
              <w:t>[NPRR1010:  Replace paragraph (2) above with the following upon system implementation</w:t>
            </w:r>
            <w:r w:rsidR="00AF7FAD">
              <w:t xml:space="preserve"> of the Real-Time Co-Optimization (RTC) project</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4.25pt;height:27.75pt" o:ole="">
                  <v:imagedata r:id="rId26" o:title=""/>
                </v:shape>
                <o:OLEObject Type="Embed" ProgID="Equation.3" ShapeID="_x0000_i1053" DrawAspect="Content" ObjectID="_1713875180" r:id="rId52"/>
              </w:object>
            </w:r>
            <w:r w:rsidRPr="003161DC">
              <w:rPr>
                <w:b/>
                <w:iCs/>
                <w:position w:val="-20"/>
              </w:rPr>
              <w:object w:dxaOrig="225" w:dyaOrig="420" w14:anchorId="5C4D1075">
                <v:shape id="_x0000_i1054" type="#_x0000_t75" style="width:14.25pt;height:27.75pt" o:ole="">
                  <v:imagedata r:id="rId44" o:title=""/>
                </v:shape>
                <o:OLEObject Type="Embed" ProgID="Equation.3" ShapeID="_x0000_i1054" DrawAspect="Content" ObjectID="_1713875181"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4.25pt;height:21.75pt" o:ole="">
                  <v:imagedata r:id="rId28" o:title=""/>
                </v:shape>
                <o:OLEObject Type="Embed" ProgID="Equation.3" ShapeID="_x0000_i1055" DrawAspect="Content" ObjectID="_1713875182" r:id="rId54"/>
              </w:object>
            </w:r>
            <w:r w:rsidRPr="003161DC">
              <w:rPr>
                <w:bCs/>
                <w:position w:val="-20"/>
              </w:rPr>
              <w:object w:dxaOrig="225" w:dyaOrig="420" w14:anchorId="47F80980">
                <v:shape id="_x0000_i1056" type="#_x0000_t75" style="width:14.25pt;height:27.75pt" o:ole="">
                  <v:imagedata r:id="rId32" o:title=""/>
                </v:shape>
                <o:OLEObject Type="Embed" ProgID="Equation.3" ShapeID="_x0000_i1056" DrawAspect="Content" ObjectID="_1713875183"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1.75pt;height:27.75pt" o:ole="">
                  <v:imagedata r:id="rId28" o:title=""/>
                </v:shape>
                <o:OLEObject Type="Embed" ProgID="Equation.3" ShapeID="_x0000_i1057" DrawAspect="Content" ObjectID="_1713875184" r:id="rId56"/>
              </w:object>
            </w:r>
            <w:r w:rsidRPr="003161DC">
              <w:rPr>
                <w:bCs/>
                <w:position w:val="-20"/>
              </w:rPr>
              <w:object w:dxaOrig="225" w:dyaOrig="420" w14:anchorId="0C2EACDA">
                <v:shape id="_x0000_i1058" type="#_x0000_t75" style="width:14.25pt;height:27.75pt" o:ole="">
                  <v:imagedata r:id="rId32" o:title=""/>
                </v:shape>
                <o:OLEObject Type="Embed" ProgID="Equation.3" ShapeID="_x0000_i1058" DrawAspect="Content" ObjectID="_1713875185"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lastRenderedPageBreak/>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4.25pt;height:14.25pt" o:ole="">
                  <v:imagedata r:id="rId22" o:title=""/>
                </v:shape>
                <o:OLEObject Type="Embed" ProgID="Equation.3" ShapeID="_x0000_i1059" DrawAspect="Content" ObjectID="_1713875186"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27.75pt;height:27.75pt" o:ole="">
                  <v:imagedata r:id="rId22" o:title=""/>
                </v:shape>
                <o:OLEObject Type="Embed" ProgID="Equation.3" ShapeID="_x0000_i1060" DrawAspect="Content" ObjectID="_1713875187"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795E16AD"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 xml:space="preserve">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560" w:name="_Toc80174743"/>
      <w:r>
        <w:lastRenderedPageBreak/>
        <w:t>6.6.1.3</w:t>
      </w:r>
      <w:r>
        <w:tab/>
        <w:t>Real-Time Settlement Point Price for a Hub</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60"/>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561" w:name="_Toc397505006"/>
      <w:bookmarkStart w:id="1562" w:name="_Toc402357134"/>
      <w:bookmarkStart w:id="1563" w:name="_Toc422486512"/>
      <w:bookmarkStart w:id="1564" w:name="_Toc433093364"/>
      <w:bookmarkStart w:id="1565" w:name="_Toc433093522"/>
      <w:bookmarkStart w:id="1566" w:name="_Toc440874750"/>
      <w:bookmarkStart w:id="1567" w:name="_Toc448142305"/>
      <w:bookmarkStart w:id="1568" w:name="_Toc448142462"/>
      <w:bookmarkStart w:id="1569" w:name="_Toc458770299"/>
      <w:bookmarkStart w:id="1570" w:name="_Toc459294267"/>
      <w:bookmarkStart w:id="1571" w:name="_Toc463262760"/>
      <w:bookmarkStart w:id="1572" w:name="_Toc468286833"/>
      <w:bookmarkStart w:id="1573" w:name="_Toc481502879"/>
      <w:bookmarkStart w:id="1574" w:name="_Toc496080047"/>
      <w:bookmarkStart w:id="1575" w:name="_Toc80174744"/>
      <w:r>
        <w:t>6.6.1.4</w:t>
      </w:r>
      <w:r>
        <w:tab/>
        <w:t>Load Zone LMPs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4.25pt;height:20.25pt" o:ole="">
            <v:imagedata r:id="rId44" o:title=""/>
          </v:shape>
          <o:OLEObject Type="Embed" ProgID="Equation.3" ShapeID="_x0000_i1061" DrawAspect="Content" ObjectID="_1713875188"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4.25pt;height:20.25pt" o:ole="">
            <v:imagedata r:id="rId32" o:title=""/>
          </v:shape>
          <o:OLEObject Type="Embed" ProgID="Equation.3" ShapeID="_x0000_i1062" DrawAspect="Content" ObjectID="_1713875189"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576" w:name="_Toc397505007"/>
      <w:bookmarkStart w:id="1577" w:name="_Toc402357135"/>
      <w:bookmarkStart w:id="1578" w:name="_Toc422486513"/>
      <w:bookmarkStart w:id="1579" w:name="_Toc433093365"/>
      <w:bookmarkStart w:id="1580" w:name="_Toc433093523"/>
      <w:bookmarkStart w:id="1581" w:name="_Toc440874751"/>
      <w:bookmarkStart w:id="1582" w:name="_Toc448142306"/>
      <w:bookmarkStart w:id="1583" w:name="_Toc448142463"/>
      <w:bookmarkStart w:id="1584" w:name="_Toc458770300"/>
      <w:bookmarkStart w:id="1585" w:name="_Toc459294268"/>
      <w:bookmarkStart w:id="1586" w:name="_Toc463262761"/>
      <w:bookmarkStart w:id="1587" w:name="_Toc468286834"/>
      <w:bookmarkStart w:id="1588" w:name="_Toc481502880"/>
      <w:bookmarkStart w:id="1589" w:name="_Toc496080048"/>
      <w:bookmarkStart w:id="1590" w:name="_Toc80174745"/>
      <w:r>
        <w:t>6.6.1.5</w:t>
      </w:r>
      <w:r>
        <w:tab/>
      </w:r>
      <w:r>
        <w:tab/>
        <w:t>Hub LMPs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lastRenderedPageBreak/>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4.25pt;height:20.25pt" o:ole="">
            <v:imagedata r:id="rId62" o:title=""/>
          </v:shape>
          <o:OLEObject Type="Embed" ProgID="Equation.3" ShapeID="_x0000_i1063" DrawAspect="Content" ObjectID="_1713875190"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4.25pt;height:20.25pt" o:ole="">
            <v:imagedata r:id="rId64" o:title=""/>
          </v:shape>
          <o:OLEObject Type="Embed" ProgID="Equation.3" ShapeID="_x0000_i1064" DrawAspect="Content" ObjectID="_1713875191"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lastRenderedPageBreak/>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591" w:name="_Toc109009384"/>
      <w:bookmarkStart w:id="1592" w:name="_Toc397505008"/>
      <w:bookmarkStart w:id="1593" w:name="_Toc402357136"/>
      <w:bookmarkStart w:id="1594" w:name="_Toc422486514"/>
      <w:bookmarkStart w:id="1595" w:name="_Toc433093366"/>
      <w:bookmarkStart w:id="1596" w:name="_Toc433093524"/>
      <w:bookmarkStart w:id="1597" w:name="_Toc440874752"/>
      <w:bookmarkStart w:id="1598" w:name="_Toc448142307"/>
      <w:bookmarkStart w:id="1599" w:name="_Toc448142464"/>
      <w:bookmarkStart w:id="1600" w:name="_Toc458770301"/>
      <w:bookmarkStart w:id="1601" w:name="_Toc459294269"/>
      <w:bookmarkStart w:id="1602" w:name="_Toc463262762"/>
      <w:bookmarkStart w:id="1603" w:name="_Toc468286835"/>
      <w:bookmarkStart w:id="1604" w:name="_Toc481502881"/>
      <w:bookmarkStart w:id="1605"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606" w:name="_Toc80174746"/>
            <w:r>
              <w:t>6.6.1.5</w:t>
            </w:r>
            <w:r>
              <w:tab/>
            </w:r>
            <w:r>
              <w:tab/>
              <w:t>Hub LMPs</w:t>
            </w:r>
            <w:bookmarkEnd w:id="1606"/>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4.25pt;height:20.25pt" o:ole="">
                  <v:imagedata r:id="rId62" o:title=""/>
                </v:shape>
                <o:OLEObject Type="Embed" ProgID="Equation.3" ShapeID="_x0000_i1065" DrawAspect="Content" ObjectID="_1713875192"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4.25pt;height:20.25pt" o:ole="">
                  <v:imagedata r:id="rId64" o:title=""/>
                </v:shape>
                <o:OLEObject Type="Embed" ProgID="Equation.3" ShapeID="_x0000_i1066" DrawAspect="Content" ObjectID="_1713875193"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lastRenderedPageBreak/>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lastRenderedPageBreak/>
              <w:t>HUBLMP</w:t>
            </w:r>
            <w:r>
              <w:rPr>
                <w:b w:val="0"/>
                <w:i/>
                <w:vertAlign w:val="subscript"/>
              </w:rPr>
              <w:t xml:space="preserve"> ERCOT345Bus, y</w:t>
            </w:r>
            <w:r>
              <w:tab/>
            </w:r>
            <w:r>
              <w:tab/>
              <w:t>=</w:t>
            </w:r>
            <w:r w:rsidRPr="00160702">
              <w:rPr>
                <w:position w:val="-20"/>
              </w:rPr>
              <w:object w:dxaOrig="225" w:dyaOrig="435" w14:anchorId="0A58EF92">
                <v:shape id="_x0000_i1067" type="#_x0000_t75" style="width:14.25pt;height:21.75pt" o:ole="">
                  <v:imagedata r:id="rId62" o:title=""/>
                </v:shape>
                <o:OLEObject Type="Embed" ProgID="Equation.3" ShapeID="_x0000_i1067" DrawAspect="Content" ObjectID="_1713875194"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4.25pt;height:21.75pt" o:ole="">
                  <v:imagedata r:id="rId64" o:title=""/>
                </v:shape>
                <o:OLEObject Type="Embed" ProgID="Equation.3" ShapeID="_x0000_i1068" DrawAspect="Content" ObjectID="_1713875195"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lastRenderedPageBreak/>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607" w:name="_Toc80174747"/>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607"/>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1.75pt;height:20.25pt" o:ole="">
                  <v:imagedata r:id="rId22" o:title=""/>
                </v:shape>
                <o:OLEObject Type="Embed" ProgID="Equation.3" ShapeID="_x0000_i1069" DrawAspect="Content" ObjectID="_1713875196"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1.75pt;height:20.25pt" o:ole="">
                  <v:imagedata r:id="rId22" o:title=""/>
                </v:shape>
                <o:OLEObject Type="Embed" ProgID="Equation.3" ShapeID="_x0000_i1070" DrawAspect="Content" ObjectID="_1713875197"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1.75pt;height:20.25pt" o:ole="">
                  <v:imagedata r:id="rId22" o:title=""/>
                </v:shape>
                <o:OLEObject Type="Embed" ProgID="Equation.3" ShapeID="_x0000_i1071" DrawAspect="Content" ObjectID="_1713875198"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lastRenderedPageBreak/>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1.75pt;height:20.25pt" o:ole="">
                  <v:imagedata r:id="rId22" o:title=""/>
                </v:shape>
                <o:OLEObject Type="Embed" ProgID="Equation.3" ShapeID="_x0000_i1072" DrawAspect="Content" ObjectID="_1713875199"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1.75pt;height:20.25pt" o:ole="">
                  <v:imagedata r:id="rId22" o:title=""/>
                </v:shape>
                <o:OLEObject Type="Embed" ProgID="Equation.3" ShapeID="_x0000_i1073" DrawAspect="Content" ObjectID="_1713875200"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4.25pt;height:14.25pt" o:ole="">
                  <v:imagedata r:id="rId22" o:title=""/>
                </v:shape>
                <o:OLEObject Type="Embed" ProgID="Equation.3" ShapeID="_x0000_i1074" DrawAspect="Content" ObjectID="_1713875201"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lastRenderedPageBreak/>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The Real-Time MCPC for ECRS is the time-weighted average of the sum of the Real-Time MCPC for ECRS and Real-Time Reliability Deployment Price Adder for Ancillary Service for ECRS of each SCED interval in the 15-minute Settlement 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1.75pt;height:20.25pt" o:ole="">
                  <v:imagedata r:id="rId22" o:title=""/>
                </v:shape>
                <o:OLEObject Type="Embed" ProgID="Equation.3" ShapeID="_x0000_i1075" DrawAspect="Content" ObjectID="_1713875202"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1.75pt;height:20.25pt" o:ole="">
                  <v:imagedata r:id="rId22" o:title=""/>
                </v:shape>
                <o:OLEObject Type="Embed" ProgID="Equation.3" ShapeID="_x0000_i1076" DrawAspect="Content" ObjectID="_1713875203"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 xml:space="preserve">The Real-Time MCPC for Non-Spin is the time-weighted average of the sum of the Real-Time MCPC for Non-Spin and Real-Time Reliability Deployment Price Adders for Ancillary Service for Non-Spin of each SCED interval in the 15-minute Settlement </w:t>
            </w:r>
            <w:r>
              <w:lastRenderedPageBreak/>
              <w:t>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1.75pt;height:20.25pt" o:ole="">
                  <v:imagedata r:id="rId22" o:title=""/>
                </v:shape>
                <o:OLEObject Type="Embed" ProgID="Equation.3" ShapeID="_x0000_i1077" DrawAspect="Content" ObjectID="_1713875204"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1.75pt;height:20.25pt" o:ole="">
                  <v:imagedata r:id="rId22" o:title=""/>
                </v:shape>
                <o:OLEObject Type="Embed" ProgID="Equation.3" ShapeID="_x0000_i1078" DrawAspect="Content" ObjectID="_1713875205"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608" w:name="_Toc80174748"/>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608"/>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1.75pt;height:20.25pt" o:ole="">
                  <v:imagedata r:id="rId22" o:title=""/>
                </v:shape>
                <o:OLEObject Type="Embed" ProgID="Equation.3" ShapeID="_x0000_i1079" DrawAspect="Content" ObjectID="_1713875206"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1.75pt;height:20.25pt" o:ole="">
                  <v:imagedata r:id="rId22" o:title=""/>
                </v:shape>
                <o:OLEObject Type="Embed" ProgID="Equation.3" ShapeID="_x0000_i1080" DrawAspect="Content" ObjectID="_1713875207"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1.75pt;height:20.25pt" o:ole="">
                  <v:imagedata r:id="rId22" o:title=""/>
                </v:shape>
                <o:OLEObject Type="Embed" ProgID="Equation.3" ShapeID="_x0000_i1081" DrawAspect="Content" ObjectID="_1713875208"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1.75pt;height:20.25pt" o:ole="">
                  <v:imagedata r:id="rId22" o:title=""/>
                </v:shape>
                <o:OLEObject Type="Embed" ProgID="Equation.3" ShapeID="_x0000_i1082" DrawAspect="Content" ObjectID="_1713875209"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lastRenderedPageBreak/>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1.75pt;height:20.25pt" o:ole="">
                  <v:imagedata r:id="rId22" o:title=""/>
                </v:shape>
                <o:OLEObject Type="Embed" ProgID="Equation.3" ShapeID="_x0000_i1083" DrawAspect="Content" ObjectID="_1713875210"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1.75pt;height:20.25pt" o:ole="">
                  <v:imagedata r:id="rId22" o:title=""/>
                </v:shape>
                <o:OLEObject Type="Embed" ProgID="Equation.3" ShapeID="_x0000_i1084" DrawAspect="Content" ObjectID="_1713875211"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1.75pt;height:20.25pt" o:ole="">
                  <v:imagedata r:id="rId22" o:title=""/>
                </v:shape>
                <o:OLEObject Type="Embed" ProgID="Equation.3" ShapeID="_x0000_i1085" DrawAspect="Content" ObjectID="_1713875212"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1.75pt;height:20.25pt" o:ole="">
                  <v:imagedata r:id="rId22" o:title=""/>
                </v:shape>
                <o:OLEObject Type="Embed" ProgID="Equation.3" ShapeID="_x0000_i1086" DrawAspect="Content" ObjectID="_1713875213"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1.75pt;height:20.25pt" o:ole="">
                  <v:imagedata r:id="rId22" o:title=""/>
                </v:shape>
                <o:OLEObject Type="Embed" ProgID="Equation.3" ShapeID="_x0000_i1087" DrawAspect="Content" ObjectID="_1713875214"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1.75pt;height:20.25pt" o:ole="">
                  <v:imagedata r:id="rId22" o:title=""/>
                </v:shape>
                <o:OLEObject Type="Embed" ProgID="Equation.3" ShapeID="_x0000_i1088" DrawAspect="Content" ObjectID="_1713875215"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1F04FD">
      <w:pPr>
        <w:pStyle w:val="H3"/>
        <w:spacing w:before="480"/>
      </w:pPr>
      <w:bookmarkStart w:id="1609" w:name="_Toc80174749"/>
      <w:r>
        <w:lastRenderedPageBreak/>
        <w:t>6.6.2</w:t>
      </w:r>
      <w:r>
        <w:tab/>
        <w:t>Load Ratio Share</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9"/>
    </w:p>
    <w:p w14:paraId="1A57055A" w14:textId="77777777" w:rsidR="001F04FD" w:rsidRDefault="001F04FD" w:rsidP="001F04FD">
      <w:pPr>
        <w:pStyle w:val="H4"/>
      </w:pPr>
      <w:bookmarkStart w:id="1610" w:name="_Toc103653335"/>
      <w:bookmarkStart w:id="1611" w:name="_Toc109009385"/>
      <w:bookmarkStart w:id="1612" w:name="_Toc397505009"/>
      <w:bookmarkStart w:id="1613" w:name="_Toc402357137"/>
      <w:bookmarkStart w:id="1614" w:name="_Toc422486515"/>
      <w:bookmarkStart w:id="1615" w:name="_Toc433093367"/>
      <w:bookmarkStart w:id="1616" w:name="_Toc433093525"/>
      <w:bookmarkStart w:id="1617" w:name="_Toc440874753"/>
      <w:bookmarkStart w:id="1618" w:name="_Toc448142308"/>
      <w:bookmarkStart w:id="1619" w:name="_Toc448142465"/>
      <w:bookmarkStart w:id="1620" w:name="_Toc458770302"/>
      <w:bookmarkStart w:id="1621" w:name="_Toc459294270"/>
      <w:bookmarkStart w:id="1622" w:name="_Toc463262763"/>
      <w:bookmarkStart w:id="1623" w:name="_Toc468286836"/>
      <w:bookmarkStart w:id="1624" w:name="_Toc481502882"/>
      <w:bookmarkStart w:id="1625" w:name="_Toc496080050"/>
      <w:bookmarkStart w:id="1626" w:name="_Toc80174750"/>
      <w:r>
        <w:t>6.6.2.1</w:t>
      </w:r>
      <w:r>
        <w:tab/>
        <w:t>ERCOT Total Adjusted Metered Load</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rsidR="003C2BD5" w:rsidRPr="003C2BD5">
        <w:t xml:space="preserve"> </w:t>
      </w:r>
      <w:r w:rsidR="003C2BD5">
        <w:t>for a 15-Minute Settlement Interval</w:t>
      </w:r>
      <w:bookmarkEnd w:id="1624"/>
      <w:bookmarkEnd w:id="1625"/>
      <w:bookmarkEnd w:id="1626"/>
    </w:p>
    <w:p w14:paraId="17750838" w14:textId="77777777" w:rsidR="001F04FD" w:rsidRDefault="001F04FD" w:rsidP="001F04FD">
      <w:pPr>
        <w:pStyle w:val="BodyText"/>
        <w:ind w:left="720" w:hanging="720"/>
      </w:pPr>
      <w:r>
        <w:t>(1)</w:t>
      </w:r>
      <w:r>
        <w:tab/>
        <w:t>ERCOT total Adjusted Metered Load (AML) (excluding the DC Tie export associated with the Qualified Scheduling Entities (QSEs) under the “Oklaunion Exemption”) for a 15-minute Settlement Interval is calculated as follows: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714632C4" w14:textId="77777777" w:rsidTr="001335E7">
        <w:trPr>
          <w:trHeight w:val="206"/>
        </w:trPr>
        <w:tc>
          <w:tcPr>
            <w:tcW w:w="5000" w:type="pct"/>
            <w:shd w:val="pct12" w:color="auto" w:fill="auto"/>
          </w:tcPr>
          <w:p w14:paraId="39010416" w14:textId="0DE30ABB" w:rsidR="001335E7" w:rsidRDefault="001335E7" w:rsidP="001335E7">
            <w:pPr>
              <w:pStyle w:val="Instructions"/>
              <w:spacing w:before="120"/>
            </w:pPr>
            <w:r>
              <w:t>[NPRR1054:  Replace paragraph (1) above with the following upon system implementation:]</w:t>
            </w:r>
          </w:p>
          <w:p w14:paraId="28918273" w14:textId="4AFF7BB2" w:rsidR="001335E7" w:rsidRPr="00C3334D" w:rsidRDefault="001335E7" w:rsidP="001335E7">
            <w:pPr>
              <w:spacing w:after="240"/>
              <w:ind w:left="720" w:hanging="720"/>
            </w:pPr>
            <w:r w:rsidRPr="00165EB7">
              <w:t>(1)</w:t>
            </w:r>
            <w:r w:rsidRPr="00165EB7">
              <w:tab/>
              <w:t>ERCOT total Adjusted Metered Load (AML) for a 15-minute Settlement Interval is calculated as follows:</w:t>
            </w:r>
          </w:p>
        </w:tc>
      </w:tr>
    </w:tbl>
    <w:p w14:paraId="7FC8FA7F" w14:textId="77777777" w:rsidR="001F04FD" w:rsidRDefault="001F04FD" w:rsidP="00904947">
      <w:pPr>
        <w:pStyle w:val="FormulaBold"/>
        <w:spacing w:before="240"/>
      </w:pPr>
      <w:r>
        <w:t>RTAMLTOT</w:t>
      </w:r>
      <w:r>
        <w:tab/>
        <w:t>=</w:t>
      </w:r>
      <w:r>
        <w:tab/>
      </w:r>
      <w:r w:rsidRPr="006F784F">
        <w:rPr>
          <w:position w:val="-22"/>
        </w:rPr>
        <w:object w:dxaOrig="225" w:dyaOrig="465" w14:anchorId="035F7B09">
          <v:shape id="_x0000_i1089" type="#_x0000_t75" style="width:14.25pt;height:20.25pt" o:ole="">
            <v:imagedata r:id="rId90" o:title=""/>
          </v:shape>
          <o:OLEObject Type="Embed" ProgID="Equation.3" ShapeID="_x0000_i1089" DrawAspect="Content" ObjectID="_1713875216" r:id="rId91"/>
        </w:object>
      </w:r>
      <w:r w:rsidR="003C2BD5" w:rsidRPr="00103433">
        <w:rPr>
          <w:bCs w:val="0"/>
        </w:rPr>
        <w:t>(max(0,</w:t>
      </w:r>
      <w:r w:rsidRPr="006F784F">
        <w:rPr>
          <w:position w:val="-22"/>
        </w:rPr>
        <w:object w:dxaOrig="225" w:dyaOrig="465" w14:anchorId="00FFCCFC">
          <v:shape id="_x0000_i1090" type="#_x0000_t75" style="width:14.25pt;height:20.25pt" o:ole="">
            <v:imagedata r:id="rId92" o:title=""/>
          </v:shape>
          <o:OLEObject Type="Embed" ProgID="Equation.3" ShapeID="_x0000_i1090" DrawAspect="Content" ObjectID="_1713875217"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448933F4"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627" w:name="_Toc103653336"/>
      <w:bookmarkStart w:id="1628" w:name="_Toc109009386"/>
      <w:bookmarkStart w:id="1629" w:name="_Toc397505010"/>
      <w:bookmarkStart w:id="1630" w:name="_Toc402357138"/>
      <w:bookmarkStart w:id="1631" w:name="_Toc422486516"/>
      <w:bookmarkStart w:id="1632" w:name="_Toc433093368"/>
      <w:bookmarkStart w:id="1633" w:name="_Toc433093526"/>
      <w:bookmarkStart w:id="1634" w:name="_Toc440874754"/>
      <w:bookmarkStart w:id="1635" w:name="_Toc448142309"/>
      <w:bookmarkStart w:id="1636" w:name="_Toc448142466"/>
      <w:bookmarkStart w:id="1637" w:name="_Toc458770304"/>
      <w:bookmarkStart w:id="1638" w:name="_Toc459294272"/>
      <w:bookmarkStart w:id="1639" w:name="_Toc463262765"/>
      <w:bookmarkStart w:id="1640" w:name="_Toc468286838"/>
      <w:bookmarkStart w:id="1641" w:name="_Toc481502883"/>
      <w:bookmarkStart w:id="1642" w:name="_Toc496080051"/>
      <w:bookmarkStart w:id="1643" w:name="_Toc80174751"/>
      <w:r>
        <w:t>6.6.2.2</w:t>
      </w:r>
      <w:r>
        <w:tab/>
        <w:t>QSE Load Ratio Share for a 15-Minute Settlement Interval</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4.25pt;height:20.25pt" o:ole="">
            <v:imagedata r:id="rId92" o:title=""/>
          </v:shape>
          <o:OLEObject Type="Embed" ProgID="Equation.3" ShapeID="_x0000_i1091" DrawAspect="Content" ObjectID="_1713875218"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644" w:name="_Toc481502884"/>
      <w:bookmarkStart w:id="1645" w:name="_Toc496080052"/>
      <w:bookmarkStart w:id="1646" w:name="_Toc103653337"/>
      <w:bookmarkStart w:id="1647" w:name="_Toc109009387"/>
      <w:bookmarkStart w:id="1648" w:name="_Toc397505011"/>
      <w:bookmarkStart w:id="1649" w:name="_Toc402357139"/>
      <w:bookmarkStart w:id="1650" w:name="_Toc422486517"/>
      <w:bookmarkStart w:id="1651" w:name="_Toc433093369"/>
      <w:bookmarkStart w:id="1652" w:name="_Toc433093527"/>
      <w:bookmarkStart w:id="1653" w:name="_Toc440874755"/>
      <w:bookmarkStart w:id="1654" w:name="_Toc448142310"/>
      <w:bookmarkStart w:id="1655"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656"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656"/>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4.25pt;height:20.25pt" o:ole="">
                  <v:imagedata r:id="rId92" o:title=""/>
                </v:shape>
                <o:OLEObject Type="Embed" ProgID="Equation.3" ShapeID="_x0000_i1092" DrawAspect="Content" ObjectID="_1713875219"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4.25pt;height:20.25pt" o:ole="">
                  <v:imagedata r:id="rId96" o:title=""/>
                </v:shape>
                <o:OLEObject Type="Embed" ProgID="Equation.3" ShapeID="_x0000_i1093" DrawAspect="Content" ObjectID="_1713875220" r:id="rId97"/>
              </w:object>
            </w:r>
            <w:r w:rsidRPr="006F784F">
              <w:rPr>
                <w:position w:val="-22"/>
              </w:rPr>
              <w:object w:dxaOrig="225" w:dyaOrig="465" w14:anchorId="3B3CCB82">
                <v:shape id="_x0000_i1094" type="#_x0000_t75" style="width:14.25pt;height:20.25pt" o:ole="">
                  <v:imagedata r:id="rId98" o:title=""/>
                </v:shape>
                <o:OLEObject Type="Embed" ProgID="Equation.3" ShapeID="_x0000_i1094" DrawAspect="Content" ObjectID="_1713875221"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4.25pt;height:20.25pt" o:ole="">
                  <v:imagedata r:id="rId96" o:title=""/>
                </v:shape>
                <o:OLEObject Type="Embed" ProgID="Equation.3" ShapeID="_x0000_i1095" DrawAspect="Content" ObjectID="_1713875222"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4.25pt;height:20.25pt" o:ole="">
                  <v:imagedata r:id="rId98" o:title=""/>
                </v:shape>
                <o:OLEObject Type="Embed" ProgID="Equation.3" ShapeID="_x0000_i1096" DrawAspect="Content" ObjectID="_1713875223"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657" w:name="_Toc60040666"/>
            <w:r w:rsidRPr="00E7254B">
              <w:rPr>
                <w:bCs/>
                <w:snapToGrid w:val="0"/>
              </w:rPr>
              <w:lastRenderedPageBreak/>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657"/>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4.25pt;height:20.25pt" o:ole="">
                  <v:imagedata r:id="rId98" o:title=""/>
                </v:shape>
                <o:OLEObject Type="Embed" ProgID="Equation.3" ShapeID="_x0000_i1097" DrawAspect="Content" ObjectID="_1713875224"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658" w:name="_Toc80174752"/>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644"/>
      <w:bookmarkEnd w:id="1645"/>
      <w:bookmarkEnd w:id="1658"/>
    </w:p>
    <w:p w14:paraId="0B7688AA" w14:textId="77777777" w:rsidR="003C2BD5" w:rsidRPr="00FC2DA7" w:rsidRDefault="003C2BD5" w:rsidP="003C2BD5">
      <w:pPr>
        <w:spacing w:after="240"/>
        <w:ind w:left="720" w:hanging="720"/>
        <w:rPr>
          <w:iCs/>
        </w:rPr>
      </w:pPr>
      <w:r>
        <w:rPr>
          <w:iCs/>
        </w:rPr>
        <w:t>(1)</w:t>
      </w:r>
      <w:r>
        <w:rPr>
          <w:iCs/>
        </w:rPr>
        <w:tab/>
      </w:r>
      <w:r w:rsidRPr="00FC2DA7">
        <w:rPr>
          <w:iCs/>
        </w:rPr>
        <w:t>ERCOT total AML (excluding the DC Tie export associated with the QSEs under the Oklaunion Exemption) for a</w:t>
      </w:r>
      <w:r>
        <w:rPr>
          <w:iCs/>
        </w:rPr>
        <w:t xml:space="preserve">n Operating Hour </w:t>
      </w:r>
      <w:r w:rsidRPr="00FC2DA7">
        <w:rPr>
          <w:iCs/>
        </w:rPr>
        <w:t>is calculated as follows: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610B46EB" w14:textId="77777777" w:rsidTr="001335E7">
        <w:trPr>
          <w:trHeight w:val="206"/>
        </w:trPr>
        <w:tc>
          <w:tcPr>
            <w:tcW w:w="5000" w:type="pct"/>
            <w:shd w:val="pct12" w:color="auto" w:fill="auto"/>
          </w:tcPr>
          <w:p w14:paraId="0F284741" w14:textId="77777777" w:rsidR="001335E7" w:rsidRDefault="001335E7" w:rsidP="001335E7">
            <w:pPr>
              <w:pStyle w:val="Instructions"/>
              <w:spacing w:before="120"/>
            </w:pPr>
            <w:r>
              <w:t>[NPRR1054:  Replace paragraph (1) above with the following upon system implementation:]</w:t>
            </w:r>
          </w:p>
          <w:p w14:paraId="17422ED4" w14:textId="0793A4E8" w:rsidR="001335E7" w:rsidRPr="001335E7" w:rsidRDefault="001335E7" w:rsidP="001335E7">
            <w:pPr>
              <w:spacing w:after="240"/>
              <w:ind w:left="720" w:hanging="720"/>
              <w:rPr>
                <w:iCs/>
              </w:rPr>
            </w:pPr>
            <w:r w:rsidRPr="00165EB7">
              <w:rPr>
                <w:iCs/>
              </w:rPr>
              <w:t>(1)</w:t>
            </w:r>
            <w:r w:rsidRPr="00165EB7">
              <w:rPr>
                <w:iCs/>
              </w:rPr>
              <w:tab/>
              <w:t>ERCOT total AML for an Operating Hour is calculated as follows:</w:t>
            </w:r>
          </w:p>
        </w:tc>
      </w:tr>
    </w:tbl>
    <w:p w14:paraId="5D65A33E" w14:textId="77777777" w:rsidR="003C2BD5" w:rsidRPr="00FC2DA7" w:rsidRDefault="003C2BD5" w:rsidP="00904947">
      <w:pPr>
        <w:tabs>
          <w:tab w:val="left" w:pos="2250"/>
          <w:tab w:val="left" w:pos="3150"/>
          <w:tab w:val="left" w:pos="3960"/>
        </w:tabs>
        <w:spacing w:before="240"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4.25pt;height:20.25pt" o:ole="">
            <v:imagedata r:id="rId90" o:title=""/>
          </v:shape>
          <o:OLEObject Type="Embed" ProgID="Equation.3" ShapeID="_x0000_i1098" DrawAspect="Content" ObjectID="_1713875225" r:id="rId103"/>
        </w:object>
      </w:r>
      <w:r>
        <w:rPr>
          <w:b/>
          <w:bCs/>
        </w:rPr>
        <w:t>(max(0,</w:t>
      </w:r>
      <w:r w:rsidRPr="00C85A50">
        <w:rPr>
          <w:b/>
          <w:bCs/>
        </w:rPr>
        <w:t xml:space="preserve"> </w:t>
      </w:r>
      <w:r w:rsidRPr="00FC2DA7">
        <w:rPr>
          <w:b/>
          <w:bCs/>
          <w:position w:val="-20"/>
        </w:rPr>
        <w:object w:dxaOrig="255" w:dyaOrig="585" w14:anchorId="4ED63895">
          <v:shape id="_x0000_i1099" type="#_x0000_t75" style="width:14.25pt;height:27.75pt" o:ole="">
            <v:imagedata r:id="rId104" o:title=""/>
          </v:shape>
          <o:OLEObject Type="Embed" ProgID="Equation.3" ShapeID="_x0000_i1099" DrawAspect="Content" ObjectID="_1713875226" r:id="rId105"/>
        </w:object>
      </w:r>
      <w:r w:rsidRPr="00FC2DA7">
        <w:rPr>
          <w:b/>
          <w:bCs/>
          <w:position w:val="-22"/>
        </w:rPr>
        <w:object w:dxaOrig="225" w:dyaOrig="465" w14:anchorId="0B457975">
          <v:shape id="_x0000_i1100" type="#_x0000_t75" style="width:14.25pt;height:20.25pt" o:ole="">
            <v:imagedata r:id="rId92" o:title=""/>
          </v:shape>
          <o:OLEObject Type="Embed" ProgID="Equation.3" ShapeID="_x0000_i1100" DrawAspect="Content" ObjectID="_1713875227"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lastRenderedPageBreak/>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659" w:name="_Toc458770307"/>
      <w:bookmarkStart w:id="1660" w:name="_Toc459294275"/>
      <w:bookmarkStart w:id="1661" w:name="_Toc463262768"/>
      <w:bookmarkStart w:id="1662" w:name="_Toc468286841"/>
      <w:bookmarkStart w:id="1663" w:name="_Toc481502885"/>
      <w:bookmarkStart w:id="1664" w:name="_Toc496080053"/>
      <w:bookmarkStart w:id="1665" w:name="_Toc80174753"/>
      <w:r>
        <w:t>6.6.2.</w:t>
      </w:r>
      <w:r w:rsidR="003C2BD5">
        <w:t>4</w:t>
      </w:r>
      <w:r>
        <w:tab/>
        <w:t>QSE Load Ratio Share for an Operating Hour</w:t>
      </w:r>
      <w:bookmarkEnd w:id="1646"/>
      <w:bookmarkEnd w:id="1647"/>
      <w:bookmarkEnd w:id="1648"/>
      <w:bookmarkEnd w:id="1649"/>
      <w:bookmarkEnd w:id="1650"/>
      <w:bookmarkEnd w:id="1651"/>
      <w:bookmarkEnd w:id="1652"/>
      <w:bookmarkEnd w:id="1653"/>
      <w:bookmarkEnd w:id="1654"/>
      <w:bookmarkEnd w:id="1655"/>
      <w:bookmarkEnd w:id="1659"/>
      <w:bookmarkEnd w:id="1660"/>
      <w:bookmarkEnd w:id="1661"/>
      <w:bookmarkEnd w:id="1662"/>
      <w:bookmarkEnd w:id="1663"/>
      <w:bookmarkEnd w:id="1664"/>
      <w:bookmarkEnd w:id="1665"/>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4.25pt;height:27.75pt" o:ole="">
            <v:imagedata r:id="rId104" o:title=""/>
          </v:shape>
          <o:OLEObject Type="Embed" ProgID="Equation.3" ShapeID="_x0000_i1101" DrawAspect="Content" ObjectID="_1713875228" r:id="rId107"/>
        </w:object>
      </w:r>
      <w:r w:rsidRPr="006F784F">
        <w:rPr>
          <w:position w:val="-22"/>
        </w:rPr>
        <w:object w:dxaOrig="225" w:dyaOrig="465" w14:anchorId="5F6BC0DA">
          <v:shape id="_x0000_i1102" type="#_x0000_t75" style="width:14.25pt;height:20.25pt" o:ole="">
            <v:imagedata r:id="rId92" o:title=""/>
          </v:shape>
          <o:OLEObject Type="Embed" ProgID="Equation.3" ShapeID="_x0000_i1102" DrawAspect="Content" ObjectID="_1713875229"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666" w:name="_Toc109009388"/>
            <w:bookmarkStart w:id="1667" w:name="_Toc397505012"/>
            <w:bookmarkStart w:id="1668" w:name="_Toc402357140"/>
            <w:bookmarkStart w:id="1669" w:name="_Toc422486518"/>
            <w:bookmarkStart w:id="1670" w:name="_Toc433093370"/>
            <w:bookmarkStart w:id="1671" w:name="_Toc433093528"/>
            <w:bookmarkStart w:id="1672" w:name="_Toc440874756"/>
            <w:bookmarkStart w:id="1673" w:name="_Toc448142311"/>
            <w:bookmarkStart w:id="1674" w:name="_Toc448142468"/>
            <w:bookmarkStart w:id="1675" w:name="_Toc458770309"/>
            <w:bookmarkStart w:id="1676" w:name="_Toc459294277"/>
            <w:bookmarkStart w:id="1677" w:name="_Toc463262770"/>
            <w:bookmarkStart w:id="1678" w:name="_Toc468286843"/>
            <w:bookmarkStart w:id="1679" w:name="_Toc481502886"/>
            <w:bookmarkStart w:id="1680"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681" w:name="_Toc80174754"/>
            <w:r>
              <w:rPr>
                <w:b/>
                <w:bCs/>
                <w:snapToGrid w:val="0"/>
              </w:rPr>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681"/>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4.25pt;height:20.25pt" o:ole="">
                  <v:imagedata r:id="rId96" o:title=""/>
                </v:shape>
                <o:OLEObject Type="Embed" ProgID="Equation.3" ShapeID="_x0000_i1103" DrawAspect="Content" ObjectID="_1713875230"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7.5pt;height:21.75pt" o:ole="">
                  <v:imagedata r:id="rId110" o:title=""/>
                </v:shape>
                <o:OLEObject Type="Embed" ProgID="Equation.3" ShapeID="_x0000_i1104" DrawAspect="Content" ObjectID="_1713875231" r:id="rId111"/>
              </w:object>
            </w:r>
            <w:r w:rsidRPr="00FC2DA7">
              <w:rPr>
                <w:b/>
                <w:bCs/>
                <w:position w:val="-22"/>
              </w:rPr>
              <w:object w:dxaOrig="225" w:dyaOrig="465" w14:anchorId="2B7A137F">
                <v:shape id="_x0000_i1105" type="#_x0000_t75" style="width:14.25pt;height:20.25pt" o:ole="">
                  <v:imagedata r:id="rId98" o:title=""/>
                </v:shape>
                <o:OLEObject Type="Embed" ProgID="Equation.3" ShapeID="_x0000_i1105" DrawAspect="Content" ObjectID="_1713875232"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5767F3C2" w:rsidR="006930B7" w:rsidRDefault="006930B7" w:rsidP="00663874">
            <w:pPr>
              <w:pStyle w:val="Instructions"/>
              <w:spacing w:before="120"/>
            </w:pPr>
            <w:r>
              <w:t>[NPRR1030</w:t>
            </w:r>
            <w:r w:rsidR="001335E7">
              <w:t xml:space="preserve"> and NPRR1054</w:t>
            </w:r>
            <w:r>
              <w:t>:  Insert</w:t>
            </w:r>
            <w:r w:rsidR="001335E7">
              <w:t xml:space="preserve"> applicable portions of</w:t>
            </w:r>
            <w:r>
              <w:t xml:space="preserve"> Section 6.6.2.6 below upon system implementation:]</w:t>
            </w:r>
          </w:p>
          <w:p w14:paraId="440A81C3" w14:textId="77777777" w:rsidR="00694BD2" w:rsidRDefault="00694BD2" w:rsidP="00694BD2">
            <w:pPr>
              <w:pStyle w:val="H4"/>
              <w:spacing w:before="480"/>
              <w:ind w:left="1267" w:hanging="1267"/>
            </w:pPr>
            <w:bookmarkStart w:id="1682" w:name="_Toc80174755"/>
            <w:r>
              <w:t>6.6.2.6</w:t>
            </w:r>
            <w:r>
              <w:tab/>
              <w:t>QSE DC Tie Export Load Ratio Share for a Month</w:t>
            </w:r>
            <w:bookmarkEnd w:id="1682"/>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7.5pt;height:21.75pt" o:ole="">
                  <v:imagedata r:id="rId110" o:title=""/>
                </v:shape>
                <o:OLEObject Type="Embed" ProgID="Equation.3" ShapeID="_x0000_i1106" DrawAspect="Content" ObjectID="_1713875233" r:id="rId113"/>
              </w:object>
            </w:r>
            <w:r w:rsidRPr="006F784F">
              <w:rPr>
                <w:position w:val="-22"/>
              </w:rPr>
              <w:object w:dxaOrig="225" w:dyaOrig="465" w14:anchorId="4EF5BAC2">
                <v:shape id="_x0000_i1107" type="#_x0000_t75" style="width:14.25pt;height:20.25pt" o:ole="">
                  <v:imagedata r:id="rId98" o:title=""/>
                </v:shape>
                <o:OLEObject Type="Embed" ProgID="Equation.3" ShapeID="_x0000_i1107" DrawAspect="Content" ObjectID="_1713875234"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683" w:name="_Toc80174756"/>
            <w:r>
              <w:rPr>
                <w:b/>
                <w:bCs/>
                <w:snapToGrid w:val="0"/>
              </w:rPr>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683"/>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4.25pt;height:20.25pt" o:ole="">
                  <v:imagedata r:id="rId96" o:title=""/>
                </v:shape>
                <o:OLEObject Type="Embed" ProgID="Equation.3" ShapeID="_x0000_i1108" DrawAspect="Content" ObjectID="_1713875235"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7.5pt;height:21.75pt" o:ole="">
                  <v:imagedata r:id="rId110" o:title=""/>
                </v:shape>
                <o:OLEObject Type="Embed" ProgID="Equation.3" ShapeID="_x0000_i1109" DrawAspect="Content" ObjectID="_1713875236" r:id="rId116"/>
              </w:object>
            </w:r>
            <w:r w:rsidRPr="006F784F">
              <w:rPr>
                <w:position w:val="-22"/>
              </w:rPr>
              <w:object w:dxaOrig="225" w:dyaOrig="465" w14:anchorId="42D048ED">
                <v:shape id="_x0000_i1110" type="#_x0000_t75" style="width:14.25pt;height:20.25pt" o:ole="">
                  <v:imagedata r:id="rId98" o:title=""/>
                </v:shape>
                <o:OLEObject Type="Embed" ProgID="Equation.3" ShapeID="_x0000_i1110" DrawAspect="Content" ObjectID="_1713875237"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56DFF1EA" w:rsidR="006930B7" w:rsidRDefault="006930B7" w:rsidP="00663874">
            <w:pPr>
              <w:pStyle w:val="Instructions"/>
              <w:spacing w:before="120"/>
            </w:pPr>
            <w:r>
              <w:t>[NPRR1030</w:t>
            </w:r>
            <w:r w:rsidR="001335E7">
              <w:t xml:space="preserve"> and NPRR1054</w:t>
            </w:r>
            <w:r>
              <w:t xml:space="preserve">:  Insert </w:t>
            </w:r>
            <w:r w:rsidR="001335E7">
              <w:t xml:space="preserve">applicable portions of </w:t>
            </w:r>
            <w:r>
              <w:t>Section 6.6.2.8 below upon system implementation:]</w:t>
            </w:r>
          </w:p>
          <w:p w14:paraId="73276DAC" w14:textId="77777777" w:rsidR="00694BD2" w:rsidRDefault="00694BD2" w:rsidP="00694BD2">
            <w:pPr>
              <w:pStyle w:val="H4"/>
              <w:spacing w:before="480"/>
              <w:ind w:left="1267" w:hanging="1267"/>
            </w:pPr>
            <w:bookmarkStart w:id="1684" w:name="_Toc80174757"/>
            <w:r>
              <w:t>6.6.2.8</w:t>
            </w:r>
            <w:r>
              <w:tab/>
              <w:t>QSE DC Tie Export Load Ratio Share by Congestion Management Zone for a Month</w:t>
            </w:r>
            <w:bookmarkEnd w:id="1684"/>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7.5pt;height:21.75pt" o:ole="">
                  <v:imagedata r:id="rId110" o:title=""/>
                </v:shape>
                <o:OLEObject Type="Embed" ProgID="Equation.3" ShapeID="_x0000_i1111" DrawAspect="Content" ObjectID="_1713875238" r:id="rId118"/>
              </w:object>
            </w:r>
            <w:r w:rsidRPr="006F784F">
              <w:rPr>
                <w:position w:val="-22"/>
              </w:rPr>
              <w:object w:dxaOrig="225" w:dyaOrig="465" w14:anchorId="30882CB2">
                <v:shape id="_x0000_i1112" type="#_x0000_t75" style="width:14.25pt;height:20.25pt" o:ole="">
                  <v:imagedata r:id="rId98" o:title=""/>
                </v:shape>
                <o:OLEObject Type="Embed" ProgID="Equation.3" ShapeID="_x0000_i1112" DrawAspect="Content" ObjectID="_1713875239"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685" w:name="_Toc80174758"/>
      <w:r>
        <w:t>6.6.3</w:t>
      </w:r>
      <w:r>
        <w:tab/>
        <w:t>Real-Time Energy Charges and Payments</w:t>
      </w:r>
      <w:bookmarkEnd w:id="1559"/>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5"/>
      <w:r>
        <w:t xml:space="preserve"> </w:t>
      </w:r>
    </w:p>
    <w:p w14:paraId="4459E70E" w14:textId="77777777" w:rsidR="001F04FD" w:rsidRDefault="001F04FD" w:rsidP="001F04FD">
      <w:pPr>
        <w:pStyle w:val="H4"/>
        <w:spacing w:before="480"/>
        <w:ind w:left="1267" w:hanging="1267"/>
      </w:pPr>
      <w:bookmarkStart w:id="1686" w:name="_Toc87951785"/>
      <w:bookmarkStart w:id="1687" w:name="_Toc109009389"/>
      <w:bookmarkStart w:id="1688" w:name="_Toc397505013"/>
      <w:bookmarkStart w:id="1689" w:name="_Toc402357141"/>
      <w:bookmarkStart w:id="1690" w:name="_Toc422486519"/>
      <w:bookmarkStart w:id="1691" w:name="_Toc433093371"/>
      <w:bookmarkStart w:id="1692" w:name="_Toc433093529"/>
      <w:bookmarkStart w:id="1693" w:name="_Toc440874757"/>
      <w:bookmarkStart w:id="1694" w:name="_Toc448142312"/>
      <w:bookmarkStart w:id="1695" w:name="_Toc448142469"/>
      <w:bookmarkStart w:id="1696" w:name="_Toc458770310"/>
      <w:bookmarkStart w:id="1697" w:name="_Toc459294278"/>
      <w:bookmarkStart w:id="1698" w:name="_Toc463262771"/>
      <w:bookmarkStart w:id="1699" w:name="_Toc468286844"/>
      <w:bookmarkStart w:id="1700" w:name="_Toc481502887"/>
      <w:bookmarkStart w:id="1701" w:name="_Toc496080055"/>
      <w:bookmarkStart w:id="1702" w:name="_Toc80174759"/>
      <w:r>
        <w:t>6.6.3.1</w:t>
      </w:r>
      <w:r>
        <w:tab/>
        <w:t xml:space="preserve">Real-Time Energy </w:t>
      </w:r>
      <w:bookmarkEnd w:id="1686"/>
      <w:bookmarkEnd w:id="1687"/>
      <w:r>
        <w:t>Imbalance Payment or Charge at a Resource Node</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4801CBDE" w14:textId="77777777" w:rsidR="001F04FD" w:rsidRDefault="001F04FD" w:rsidP="001F04FD">
      <w:pPr>
        <w:pStyle w:val="BodyTextNumbered"/>
      </w:pPr>
      <w:bookmarkStart w:id="1703" w:name="_Toc118199816"/>
      <w:bookmarkStart w:id="1704" w:name="_Toc118200328"/>
      <w:bookmarkStart w:id="1705" w:name="_Toc118908571"/>
      <w:bookmarkStart w:id="1706" w:name="_Toc119180742"/>
      <w:bookmarkStart w:id="1707" w:name="_Toc87951786"/>
      <w:bookmarkStart w:id="1708"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p w14:paraId="24AD154F" w14:textId="2339FBA1" w:rsidR="001F04FD" w:rsidRDefault="001F04FD" w:rsidP="00806724">
      <w:pPr>
        <w:pStyle w:val="List"/>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lastRenderedPageBreak/>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4.25pt;height:21.75pt" o:ole="">
            <v:imagedata r:id="rId120" o:title=""/>
          </v:shape>
          <o:OLEObject Type="Embed" ProgID="Equation.3" ShapeID="_x0000_i1113" DrawAspect="Content" ObjectID="_1713875240"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4.25pt;height:21.75pt" o:ole="">
            <v:imagedata r:id="rId122" o:title=""/>
          </v:shape>
          <o:OLEObject Type="Embed" ProgID="Equation.3" ShapeID="_x0000_i1114" DrawAspect="Content" ObjectID="_1713875241"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4.25pt;height:21.75pt" o:ole="">
            <v:imagedata r:id="rId122" o:title=""/>
          </v:shape>
          <o:OLEObject Type="Embed" ProgID="Equation.3" ShapeID="_x0000_i1115" DrawAspect="Content" ObjectID="_1713875242"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4.25pt;height:21.75pt" o:ole="">
            <v:imagedata r:id="rId122" o:title=""/>
          </v:shape>
          <o:OLEObject Type="Embed" ProgID="Equation.3" ShapeID="_x0000_i1116" DrawAspect="Content" ObjectID="_1713875243"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4.25pt;height:21.75pt" o:ole="">
            <v:imagedata r:id="rId122" o:title=""/>
          </v:shape>
          <o:OLEObject Type="Embed" ProgID="Equation.3" ShapeID="_x0000_i1117" DrawAspect="Content" ObjectID="_1713875244"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4.25pt;height:20.25pt" o:ole="">
            <v:imagedata r:id="rId127" o:title=""/>
          </v:shape>
          <o:OLEObject Type="Embed" ProgID="Equation.3" ShapeID="_x0000_i1118" DrawAspect="Content" ObjectID="_1713875245"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4.25pt;height:21.75pt" o:ole="">
            <v:imagedata r:id="rId122" o:title=""/>
          </v:shape>
          <o:OLEObject Type="Embed" ProgID="Equation.3" ShapeID="_x0000_i1119" DrawAspect="Content" ObjectID="_1713875246"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4.25pt;height:20.25pt" o:ole="">
            <v:imagedata r:id="rId127" o:title=""/>
          </v:shape>
          <o:OLEObject Type="Embed" ProgID="Equation.3" ShapeID="_x0000_i1120" DrawAspect="Content" ObjectID="_1713875247"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4.25pt;height:21.75pt" o:ole="">
            <v:imagedata r:id="rId120" o:title=""/>
          </v:shape>
          <o:OLEObject Type="Embed" ProgID="Equation.3" ShapeID="_x0000_i1121" DrawAspect="Content" ObjectID="_1713875248" r:id="rId131"/>
        </w:object>
      </w:r>
      <w:r w:rsidRPr="00B15E7C">
        <w:rPr>
          <w:rFonts w:ascii="Times New Roman Bold" w:hAnsi="Times New Roman Bold"/>
        </w:rPr>
        <w:t>(</w:t>
      </w:r>
      <w:r w:rsidRPr="00B15E7C">
        <w:rPr>
          <w:position w:val="-18"/>
        </w:rPr>
        <w:object w:dxaOrig="225" w:dyaOrig="420" w14:anchorId="180253AA">
          <v:shape id="_x0000_i1122" type="#_x0000_t75" style="width:14.25pt;height:21.75pt" o:ole="">
            <v:imagedata r:id="rId122" o:title=""/>
          </v:shape>
          <o:OLEObject Type="Embed" ProgID="Equation.3" ShapeID="_x0000_i1122" DrawAspect="Content" ObjectID="_1713875249"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lastRenderedPageBreak/>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lastRenderedPageBreak/>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3442C591" w:rsidR="006F7954" w:rsidRDefault="00EC50FF" w:rsidP="009E7633">
            <w:pPr>
              <w:pStyle w:val="Instructions"/>
              <w:spacing w:before="120"/>
            </w:pPr>
            <w:r>
              <w:t>[</w:t>
            </w:r>
            <w:r w:rsidR="006F7954">
              <w:t>NPRR1014:  Replace paragraph (2) above with the following upon system implementation:]</w:t>
            </w:r>
          </w:p>
          <w:p w14:paraId="25FA0F32" w14:textId="77777777" w:rsidR="00F713DF" w:rsidRPr="00A552C3" w:rsidRDefault="00F713DF" w:rsidP="00F713DF">
            <w:pPr>
              <w:spacing w:after="240"/>
              <w:ind w:left="720" w:hanging="720"/>
              <w:rPr>
                <w:iCs/>
              </w:rPr>
            </w:pPr>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118757FB"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4.25pt;height:27.75pt" o:ole="">
                  <v:imagedata r:id="rId120" o:title=""/>
                </v:shape>
                <o:OLEObject Type="Embed" ProgID="Equation.3" ShapeID="_x0000_i1123" DrawAspect="Content" ObjectID="_1713875250"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4.25pt;height:27.75pt" o:ole="">
                  <v:imagedata r:id="rId122" o:title=""/>
                </v:shape>
                <o:OLEObject Type="Embed" ProgID="Equation.3" ShapeID="_x0000_i1124" DrawAspect="Content" ObjectID="_1713875251"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4.25pt;height:27.75pt" o:ole="">
                  <v:imagedata r:id="rId122" o:title=""/>
                </v:shape>
                <o:OLEObject Type="Embed" ProgID="Equation.3" ShapeID="_x0000_i1125" DrawAspect="Content" ObjectID="_1713875252"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0BEA04A7">
                <v:shape id="_x0000_i1126" type="#_x0000_t75" style="width:14.25pt;height:27.75pt" o:ole="">
                  <v:imagedata r:id="rId122" o:title=""/>
                </v:shape>
                <o:OLEObject Type="Embed" ProgID="Equation.3" ShapeID="_x0000_i1126" DrawAspect="Content" ObjectID="_1713875253" r:id="rId136"/>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4.25pt;height:27.75pt" o:ole="">
                  <v:imagedata r:id="rId122" o:title=""/>
                </v:shape>
                <o:OLEObject Type="Embed" ProgID="Equation.3" ShapeID="_x0000_i1127" DrawAspect="Content" ObjectID="_1713875254" r:id="rId137"/>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4.25pt;height:27.75pt" o:ole="">
                  <v:imagedata r:id="rId127" o:title=""/>
                </v:shape>
                <o:OLEObject Type="Embed" ProgID="Equation.3" ShapeID="_x0000_i1128" DrawAspect="Content" ObjectID="_1713875255" r:id="rId138"/>
              </w:object>
            </w:r>
            <w:r w:rsidRPr="00B15E7C">
              <w:t xml:space="preserve"> </w:t>
            </w:r>
            <w:r w:rsidRPr="00AD486D">
              <w:rPr>
                <w:bCs/>
              </w:rPr>
              <w:t>MEBL</w:t>
            </w:r>
            <w:r w:rsidRPr="00B15E7C">
              <w:t xml:space="preserve"> </w:t>
            </w:r>
            <w:r w:rsidRPr="00B15E7C">
              <w:rPr>
                <w:i/>
                <w:vertAlign w:val="subscript"/>
              </w:rPr>
              <w:t>q,r,b</w:t>
            </w:r>
            <w:r w:rsidRPr="00AD486D">
              <w:rPr>
                <w:bCs/>
              </w:rPr>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4.25pt;height:27.75pt" o:ole="">
                  <v:imagedata r:id="rId122" o:title=""/>
                </v:shape>
                <o:OLEObject Type="Embed" ProgID="Equation.3" ShapeID="_x0000_i1129" DrawAspect="Content" ObjectID="_1713875256" r:id="rId139"/>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4.25pt;height:27.75pt" o:ole="">
                  <v:imagedata r:id="rId127" o:title=""/>
                </v:shape>
                <o:OLEObject Type="Embed" ProgID="Equation.3" ShapeID="_x0000_i1130" DrawAspect="Content" ObjectID="_1713875257" r:id="rId140"/>
              </w:object>
            </w:r>
            <w:r w:rsidRPr="00AD486D">
              <w:rPr>
                <w:bCs/>
              </w:rPr>
              <w:t xml:space="preserve"> MEBR </w:t>
            </w:r>
            <w:r w:rsidRPr="00AD486D">
              <w:rPr>
                <w:bCs/>
                <w:i/>
                <w:vertAlign w:val="subscript"/>
              </w:rPr>
              <w:t>q, r, b</w:t>
            </w:r>
            <w:r w:rsidRPr="00AD486D">
              <w:rPr>
                <w:bCs/>
              </w:rPr>
              <w:t>)</w:t>
            </w:r>
          </w:p>
          <w:p w14:paraId="3A49F2D3" w14:textId="0D5A0A97" w:rsidR="00F713DF" w:rsidRPr="00AD486D" w:rsidRDefault="00F713DF" w:rsidP="00F713DF">
            <w:pPr>
              <w:tabs>
                <w:tab w:val="left" w:pos="2250"/>
                <w:tab w:val="left" w:pos="3150"/>
              </w:tabs>
              <w:spacing w:after="240"/>
              <w:ind w:left="3150" w:hanging="2430"/>
              <w:rPr>
                <w:bCs/>
                <w:sz w:val="32"/>
              </w:rPr>
            </w:pPr>
            <w:r w:rsidRPr="00AD486D">
              <w:rPr>
                <w:bCs/>
              </w:rPr>
              <w:lastRenderedPageBreak/>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4.25pt;height:27.75pt" o:ole="">
                  <v:imagedata r:id="rId120" o:title=""/>
                </v:shape>
                <o:OLEObject Type="Embed" ProgID="Equation.3" ShapeID="_x0000_i1131" DrawAspect="Content" ObjectID="_1713875258" r:id="rId141"/>
              </w:object>
            </w:r>
            <w:r w:rsidRPr="00AD486D">
              <w:rPr>
                <w:rFonts w:ascii="Times New Roman Bold" w:hAnsi="Times New Roman Bold"/>
                <w:bCs/>
              </w:rPr>
              <w:t>(</w:t>
            </w:r>
            <w:r w:rsidRPr="007E0BFA">
              <w:rPr>
                <w:bCs/>
                <w:position w:val="-18"/>
              </w:rPr>
              <w:object w:dxaOrig="255" w:dyaOrig="495" w14:anchorId="62C2E109">
                <v:shape id="_x0000_i1132" type="#_x0000_t75" style="width:14.25pt;height:27.75pt" o:ole="">
                  <v:imagedata r:id="rId122" o:title=""/>
                </v:shape>
                <o:OLEObject Type="Embed" ProgID="Equation.3" ShapeID="_x0000_i1132" DrawAspect="Content" ObjectID="_1713875259" r:id="rId142"/>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77777777"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 xml:space="preserve">’s DAM Energy Bids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F46876A"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measures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lastRenderedPageBreak/>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D8B91D" w:rsidR="00F713DF" w:rsidRPr="00A552C3" w:rsidRDefault="00EC50FF" w:rsidP="00B54D66">
                  <w:pPr>
                    <w:spacing w:after="60"/>
                    <w:rPr>
                      <w:i/>
                      <w:iCs/>
                      <w:sz w:val="20"/>
                    </w:rPr>
                  </w:pPr>
                  <w:r w:rsidRPr="00EC50FF">
                    <w:rPr>
                      <w:i/>
                      <w:iCs/>
                      <w:sz w:val="20"/>
                    </w:rPr>
                    <w:t xml:space="preserve">Metered Energy for Energy Storage Resource Load at Bus - </w:t>
                  </w:r>
                  <w:r w:rsidRPr="00EC50FF">
                    <w:rPr>
                      <w:iCs/>
                      <w:sz w:val="20"/>
                    </w:rPr>
                    <w:t xml:space="preserve">The energy metered by the Settlement Meter which measures Non-WSL ESR Charging Load for the 15-minute Settlement Interval represented as a negative value, for the QSE </w:t>
                  </w:r>
                  <w:r w:rsidRPr="000932C9">
                    <w:rPr>
                      <w:i/>
                      <w:iCs/>
                      <w:sz w:val="20"/>
                    </w:rPr>
                    <w:t>q</w:t>
                  </w:r>
                  <w:r w:rsidRPr="00EC50FF">
                    <w:rPr>
                      <w:iCs/>
                      <w:sz w:val="20"/>
                    </w:rPr>
                    <w:t xml:space="preserve">, Resource </w:t>
                  </w:r>
                  <w:r w:rsidRPr="000932C9">
                    <w:rPr>
                      <w:i/>
                      <w:iCs/>
                      <w:sz w:val="20"/>
                    </w:rPr>
                    <w:t>r</w:t>
                  </w:r>
                  <w:r w:rsidRPr="00EC50FF">
                    <w:rPr>
                      <w:iCs/>
                      <w:sz w:val="20"/>
                    </w:rPr>
                    <w:t xml:space="preserve">, at bus </w:t>
                  </w:r>
                  <w:r w:rsidRPr="000932C9">
                    <w:rPr>
                      <w:i/>
                      <w:iCs/>
                      <w:sz w:val="20"/>
                    </w:rPr>
                    <w:t>b</w:t>
                  </w:r>
                  <w:r w:rsidRPr="00EC50FF">
                    <w:rPr>
                      <w:iCs/>
                      <w:sz w:val="20"/>
                    </w:rPr>
                    <w:t>.</w:t>
                  </w:r>
                  <w:r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65A4C1C7"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08C416A1" w14:textId="77777777" w:rsidR="00F713DF" w:rsidRPr="00A552C3" w:rsidRDefault="00F713DF" w:rsidP="00F713DF">
                  <w:pPr>
                    <w:spacing w:after="60"/>
                    <w:rPr>
                      <w:i/>
                      <w:iCs/>
                      <w:sz w:val="20"/>
                    </w:rPr>
                  </w:pP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5FE4E8C0" w:rsidR="00F713DF" w:rsidRPr="00A552C3" w:rsidRDefault="00F713DF" w:rsidP="00F713DF">
                  <w:pPr>
                    <w:spacing w:after="60"/>
                    <w:rPr>
                      <w:iCs/>
                      <w:sz w:val="20"/>
                    </w:rPr>
                  </w:pPr>
                  <w:r w:rsidRPr="00A552C3">
                    <w:rPr>
                      <w:iCs/>
                      <w:sz w:val="20"/>
                    </w:rPr>
                    <w:t xml:space="preserve">A Generation Resource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4.25pt;height:20.25pt" o:ole="">
            <v:imagedata r:id="rId143" o:title=""/>
          </v:shape>
          <o:OLEObject Type="Embed" ProgID="Equation.3" ShapeID="_x0000_i1133" DrawAspect="Content" ObjectID="_1713875260" r:id="rId144"/>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4.25pt;height:20.25pt" o:ole="">
            <v:imagedata r:id="rId143" o:title=""/>
          </v:shape>
          <o:OLEObject Type="Embed" ProgID="Equation.3" ShapeID="_x0000_i1134" DrawAspect="Content" ObjectID="_1713875261" r:id="rId145"/>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lastRenderedPageBreak/>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4.25pt;height:20.25pt" o:ole="">
            <v:imagedata r:id="rId22" o:title=""/>
          </v:shape>
          <o:OLEObject Type="Embed" ProgID="Equation.3" ShapeID="_x0000_i1135" DrawAspect="Content" ObjectID="_1713875262" r:id="rId147"/>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4.25pt;height:20.25pt" o:ole="">
            <v:imagedata r:id="rId22" o:title=""/>
          </v:shape>
          <o:OLEObject Type="Embed" ProgID="Equation.3" ShapeID="_x0000_i1136" DrawAspect="Content" ObjectID="_1713875263" r:id="rId148"/>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77777777"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lastRenderedPageBreak/>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1997A604" w:rsidR="00423D31" w:rsidRDefault="00423D31" w:rsidP="009E7262">
            <w:pPr>
              <w:pStyle w:val="Instructions"/>
              <w:spacing w:before="120"/>
            </w:pPr>
            <w:r>
              <w:t>[</w:t>
            </w:r>
            <w:r w:rsidR="00EC5231">
              <w:t>NPRR1010</w:t>
            </w:r>
            <w:r w:rsidR="004E4B05">
              <w:t xml:space="preserve"> and</w:t>
            </w:r>
            <w:r w:rsidR="006F7954">
              <w:t xml:space="preserve"> NPRR1014</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t>:]</w:t>
            </w:r>
          </w:p>
          <w:p w14:paraId="78734BB8" w14:textId="77777777" w:rsidR="00423D31" w:rsidRDefault="00423D31" w:rsidP="00423D31">
            <w:pPr>
              <w:spacing w:before="240" w:after="240"/>
              <w:ind w:left="720" w:hanging="720"/>
              <w:rPr>
                <w:b/>
                <w:i/>
                <w:iCs/>
              </w:rPr>
            </w:pPr>
            <w:r>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lastRenderedPageBreak/>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4.25pt;height:20.25pt" o:ole="">
                  <v:imagedata r:id="rId143" o:title=""/>
                </v:shape>
                <o:OLEObject Type="Embed" ProgID="Equation.3" ShapeID="_x0000_i1137" DrawAspect="Content" ObjectID="_1713875264" r:id="rId149"/>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4.25pt;height:20.25pt" o:ole="">
                  <v:imagedata r:id="rId143" o:title=""/>
                </v:shape>
                <o:OLEObject Type="Embed" ProgID="Equation.3" ShapeID="_x0000_i1138" DrawAspect="Content" ObjectID="_1713875265" r:id="rId150"/>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4.25pt;height:20.25pt" o:ole="">
                  <v:imagedata r:id="rId22" o:title=""/>
                </v:shape>
                <o:OLEObject Type="Embed" ProgID="Equation.3" ShapeID="_x0000_i1139" DrawAspect="Content" ObjectID="_1713875266" r:id="rId151"/>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4.25pt;height:20.25pt" o:ole="">
                  <v:imagedata r:id="rId22" o:title=""/>
                </v:shape>
                <o:OLEObject Type="Embed" ProgID="Equation.3" ShapeID="_x0000_i1140" DrawAspect="Content" ObjectID="_1713875267" r:id="rId152"/>
              </w:object>
            </w:r>
            <w:r w:rsidRPr="0080555B">
              <w:t xml:space="preserve">TLMP </w:t>
            </w:r>
            <w:r w:rsidRPr="0080555B">
              <w:rPr>
                <w:i/>
                <w:vertAlign w:val="subscript"/>
              </w:rPr>
              <w:t>y</w:t>
            </w:r>
          </w:p>
          <w:p w14:paraId="158E52A4" w14:textId="77777777" w:rsidR="00423D31" w:rsidRDefault="00423D31" w:rsidP="00423D31">
            <w:pPr>
              <w:pStyle w:val="BodyTextNumbered"/>
              <w:spacing w:before="120"/>
              <w:ind w:firstLine="0"/>
            </w:pPr>
            <w:r w:rsidRPr="00351F0F">
              <w:t xml:space="preserve">The summation is over all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lastRenderedPageBreak/>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7777777" w:rsidR="008050FF" w:rsidRDefault="008050FF" w:rsidP="008050FF">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7858E234" w:rsidR="008050FF" w:rsidRPr="00351F0F" w:rsidRDefault="008050FF" w:rsidP="00674579">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rsidR="00674579">
                    <w:t>Non-WSL ESR Charging Load</w:t>
                  </w:r>
                  <w:r>
                    <w:t xml:space="preserve">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77777777"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51BC1287" w:rsidR="008050FF" w:rsidRDefault="006F7954" w:rsidP="006F7954">
                  <w:pPr>
                    <w:pStyle w:val="tablebody0"/>
                  </w:pPr>
                  <w:r>
                    <w:t>A</w:t>
                  </w:r>
                  <w:r w:rsidR="008050FF">
                    <w:t xml:space="preserve">n 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4.25pt;height:20.25pt" o:ole="">
            <v:imagedata r:id="rId153" o:title=""/>
          </v:shape>
          <o:OLEObject Type="Embed" ProgID="Equation.3" ShapeID="_x0000_i1141" DrawAspect="Content" ObjectID="_1713875268" r:id="rId154"/>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4.25pt;height:20.25pt" o:ole="">
            <v:imagedata r:id="rId143" o:title=""/>
          </v:shape>
          <o:OLEObject Type="Embed" ProgID="Equation.3" ShapeID="_x0000_i1142" DrawAspect="Content" ObjectID="_1713875269" r:id="rId155"/>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w:t>
      </w:r>
      <w:r w:rsidRPr="004368B4">
        <w:lastRenderedPageBreak/>
        <w:t>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4.25pt;height:21.75pt" o:ole="">
            <v:imagedata r:id="rId156" o:title=""/>
          </v:shape>
          <o:OLEObject Type="Embed" ProgID="Equation.3" ShapeID="_x0000_i1143" DrawAspect="Content" ObjectID="_1713875270" r:id="rId157"/>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4.25pt;height:21.75pt" o:ole="">
            <v:imagedata r:id="rId156" o:title=""/>
          </v:shape>
          <o:OLEObject Type="Embed" ProgID="Equation.3" ShapeID="_x0000_i1144" DrawAspect="Content" ObjectID="_1713875271" r:id="rId158"/>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4.25pt;height:20.25pt" o:ole="">
            <v:imagedata r:id="rId22" o:title=""/>
          </v:shape>
          <o:OLEObject Type="Embed" ProgID="Equation.3" ShapeID="_x0000_i1145" DrawAspect="Content" ObjectID="_1713875272" r:id="rId15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4.25pt;height:20.25pt" o:ole="">
            <v:imagedata r:id="rId22" o:title=""/>
          </v:shape>
          <o:OLEObject Type="Embed" ProgID="Equation.3" ShapeID="_x0000_i1146" DrawAspect="Content" ObjectID="_1713875273" r:id="rId160"/>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lastRenderedPageBreak/>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77777777"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4F414F2B" w:rsidR="00837DE8" w:rsidRDefault="00F15CAD" w:rsidP="000D7680">
            <w:pPr>
              <w:pStyle w:val="Instructions"/>
              <w:spacing w:before="120"/>
            </w:pPr>
            <w:r>
              <w:t>[</w:t>
            </w:r>
            <w:r w:rsidR="00837DE8">
              <w:t>NPRR1010</w:t>
            </w:r>
            <w:r>
              <w:t xml:space="preserve"> and NPRR1014</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4.25pt;height:27.75pt" o:ole="">
                  <v:imagedata r:id="rId153" o:title=""/>
                </v:shape>
                <o:OLEObject Type="Embed" ProgID="Equation.3" ShapeID="_x0000_i1147" DrawAspect="Content" ObjectID="_1713875274" r:id="rId161"/>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lastRenderedPageBreak/>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4.25pt;height:27.75pt" o:ole="">
                  <v:imagedata r:id="rId143" o:title=""/>
                </v:shape>
                <o:OLEObject Type="Embed" ProgID="Equation.3" ShapeID="_x0000_i1148" DrawAspect="Content" ObjectID="_1713875275" r:id="rId16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4.25pt;height:27.75pt" o:ole="">
                  <v:imagedata r:id="rId156" o:title=""/>
                </v:shape>
                <o:OLEObject Type="Embed" ProgID="Equation.3" ShapeID="_x0000_i1149" DrawAspect="Content" ObjectID="_1713875276" r:id="rId163"/>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4.25pt;height:27.75pt" o:ole="">
                  <v:imagedata r:id="rId156" o:title=""/>
                </v:shape>
                <o:OLEObject Type="Embed" ProgID="Equation.3" ShapeID="_x0000_i1150" DrawAspect="Content" ObjectID="_1713875277" r:id="rId164"/>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1.75pt;height:20.25pt" o:ole="">
                  <v:imagedata r:id="rId22" o:title=""/>
                </v:shape>
                <o:OLEObject Type="Embed" ProgID="Equation.3" ShapeID="_x0000_i1151" DrawAspect="Content" ObjectID="_1713875278" r:id="rId165"/>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1.75pt;height:20.25pt" o:ole="">
                  <v:imagedata r:id="rId22" o:title=""/>
                </v:shape>
                <o:OLEObject Type="Embed" ProgID="Equation.3" ShapeID="_x0000_i1152" DrawAspect="Content" ObjectID="_1713875279" r:id="rId166"/>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lastRenderedPageBreak/>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3965BB42" w:rsidR="00837DE8" w:rsidRPr="00837DE8" w:rsidRDefault="00837DE8" w:rsidP="00837DE8">
                  <w:pPr>
                    <w:widowControl w:val="0"/>
                    <w:spacing w:after="60"/>
                    <w:rPr>
                      <w:i/>
                      <w:sz w:val="16"/>
                    </w:rPr>
                  </w:pPr>
                  <w:r w:rsidRPr="00837DE8">
                    <w:rPr>
                      <w:i/>
                      <w:sz w:val="20"/>
                    </w:rPr>
                    <w:t>Metered Energy at bus</w:t>
                  </w:r>
                  <w:r w:rsidRPr="00837DE8">
                    <w:rPr>
                      <w:sz w:val="20"/>
                    </w:rPr>
                    <w:sym w:font="Symbol" w:char="F0BE"/>
                  </w:r>
                  <w:r w:rsidRPr="00837DE8">
                    <w:rPr>
                      <w:sz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0086CBE1" w:rsidR="00837DE8" w:rsidRPr="003161DC" w:rsidRDefault="00837DE8" w:rsidP="00837DE8">
                  <w:pPr>
                    <w:widowControl w:val="0"/>
                    <w:spacing w:after="60"/>
                    <w:rPr>
                      <w:sz w:val="20"/>
                    </w:rPr>
                  </w:pPr>
                  <w:r w:rsidRPr="00837DE8">
                    <w:rPr>
                      <w:i/>
                      <w:sz w:val="20"/>
                    </w:rPr>
                    <w:t xml:space="preserve">Metered Energy at bus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4.25pt;height:21.75pt" o:ole="">
            <v:imagedata r:id="rId122" o:title=""/>
          </v:shape>
          <o:OLEObject Type="Embed" ProgID="Equation.3" ShapeID="_x0000_i1153" DrawAspect="Content" ObjectID="_1713875280" r:id="rId167"/>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lastRenderedPageBreak/>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4.25pt;height:27.75pt" o:ole="">
                  <v:imagedata r:id="rId122" o:title=""/>
                </v:shape>
                <o:OLEObject Type="Embed" ProgID="Equation.3" ShapeID="_x0000_i1154" DrawAspect="Content" ObjectID="_1713875281" r:id="rId168"/>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lastRenderedPageBreak/>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4.25pt;height:20.25pt" o:ole="">
            <v:imagedata r:id="rId169" o:title=""/>
          </v:shape>
          <o:OLEObject Type="Embed" ProgID="Equation.3" ShapeID="_x0000_i1155" DrawAspect="Content" ObjectID="_1713875282" r:id="rId170"/>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709" w:name="_Toc397505014"/>
      <w:bookmarkStart w:id="1710" w:name="_Toc402357142"/>
      <w:bookmarkStart w:id="1711" w:name="_Toc422486520"/>
      <w:bookmarkStart w:id="1712" w:name="_Toc433093372"/>
      <w:bookmarkStart w:id="1713" w:name="_Toc433093530"/>
      <w:bookmarkStart w:id="1714" w:name="_Toc440874758"/>
      <w:bookmarkStart w:id="1715" w:name="_Toc448142313"/>
      <w:bookmarkStart w:id="1716" w:name="_Toc448142470"/>
      <w:bookmarkStart w:id="1717" w:name="_Toc458770311"/>
      <w:bookmarkStart w:id="1718" w:name="_Toc459294279"/>
      <w:bookmarkStart w:id="1719" w:name="_Toc463262772"/>
      <w:bookmarkStart w:id="1720" w:name="_Toc468286845"/>
      <w:bookmarkStart w:id="1721" w:name="_Toc481502888"/>
      <w:bookmarkStart w:id="1722" w:name="_Toc496080056"/>
      <w:bookmarkStart w:id="1723" w:name="_Toc80174760"/>
      <w:r>
        <w:t>6.6.3.2</w:t>
      </w:r>
      <w:r>
        <w:tab/>
        <w:t>Real-Time Energy Imbalance Payment or Charge at a Load Zone</w:t>
      </w:r>
      <w:bookmarkEnd w:id="1703"/>
      <w:bookmarkEnd w:id="1704"/>
      <w:bookmarkEnd w:id="1705"/>
      <w:bookmarkEnd w:id="1706"/>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lastRenderedPageBreak/>
        <w:t>(g)</w:t>
      </w:r>
      <w:r>
        <w:tab/>
        <w:t>Its AML at the Settlement Point</w:t>
      </w:r>
      <w:r w:rsidR="003963CD" w:rsidRPr="003963CD">
        <w:t xml:space="preserve"> </w:t>
      </w:r>
      <w:r w:rsidR="003963CD">
        <w:t>excluding Non-WSL ESR Charging Load</w:t>
      </w:r>
      <w:r>
        <w:t>; plus</w:t>
      </w:r>
    </w:p>
    <w:p w14:paraId="25A6A974" w14:textId="743840A7" w:rsidR="000E55F3" w:rsidRPr="005356B7" w:rsidRDefault="001F04FD" w:rsidP="000E55F3">
      <w:pPr>
        <w:spacing w:after="240"/>
        <w:ind w:left="1440" w:hanging="720"/>
      </w:pPr>
      <w:r>
        <w:t>(h)</w:t>
      </w:r>
      <w:r>
        <w:tab/>
      </w:r>
      <w:r w:rsidR="000E55F3" w:rsidRPr="005356B7">
        <w:t xml:space="preserve">The aggregated generation of its Settlement Only Transmission Self-Generators (SOTSGs) at the Settlement Point.  SOTSG sites will be represented as a single unit in the ERCOT Settlement system. </w:t>
      </w:r>
    </w:p>
    <w:p w14:paraId="0F2EA11F" w14:textId="2D1533EA"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6.6.3.9, Real-Time Payment or Charge for Energy from a Settlement Only Distribution Generator (SODG) or a Settlement Only Transmission Generator (SOTG).  SODG and SOTG sites will be represented as a single unit in the ERCOT Settlement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420F0A2F"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6.6.3.9</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p>
        </w:tc>
      </w:tr>
    </w:tbl>
    <w:p w14:paraId="3DA9229F" w14:textId="77777777" w:rsidR="00BE136C" w:rsidRDefault="00BE136C" w:rsidP="00BE136C">
      <w:pPr>
        <w:spacing w:before="240" w:after="240"/>
        <w:ind w:left="1440" w:hanging="720"/>
      </w:pPr>
      <w:r>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76BF1102" w:rsidR="007C0BC2" w:rsidRDefault="007C0BC2" w:rsidP="008B123E">
            <w:pPr>
              <w:pStyle w:val="Instructions"/>
              <w:spacing w:before="120"/>
            </w:pPr>
            <w:r>
              <w:t>[</w:t>
            </w:r>
            <w:r w:rsidR="00341E22">
              <w:t>NPRR995</w:t>
            </w:r>
            <w:r>
              <w:t>:  Replace the formula “</w:t>
            </w:r>
            <w:r w:rsidRPr="007C0BC2">
              <w:t xml:space="preserve">RTEIAMT </w:t>
            </w:r>
            <w:r w:rsidRPr="007C0BC2">
              <w:rPr>
                <w:vertAlign w:val="subscript"/>
              </w:rPr>
              <w:t>q, p</w:t>
            </w:r>
            <w:r>
              <w:t>” above with the following upon system implementation:]</w:t>
            </w:r>
          </w:p>
          <w:p w14:paraId="5ADFBB4D" w14:textId="4D7FBB9B" w:rsidR="007C0BC2" w:rsidRPr="007C0BC2" w:rsidRDefault="007C0BC2" w:rsidP="007C0BC2">
            <w:pPr>
              <w:tabs>
                <w:tab w:val="left" w:pos="2250"/>
                <w:tab w:val="left" w:pos="3150"/>
                <w:tab w:val="left" w:pos="3960"/>
              </w:tabs>
              <w:spacing w:after="240"/>
              <w:ind w:left="3150" w:hanging="2430"/>
              <w:rPr>
                <w:b/>
                <w:bCs/>
                <w:sz w:val="32"/>
              </w:rPr>
            </w:pPr>
            <w:r w:rsidRPr="00FC2D6A">
              <w:rPr>
                <w:b/>
                <w:bCs/>
              </w:rPr>
              <w:lastRenderedPageBreak/>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lastRenderedPageBreak/>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2CF79DB3" w:rsidR="007C0BC2" w:rsidRDefault="007C0BC2" w:rsidP="008B123E">
            <w:pPr>
              <w:pStyle w:val="Instructions"/>
              <w:spacing w:before="120"/>
            </w:pPr>
            <w:r>
              <w:t>[</w:t>
            </w:r>
            <w:r w:rsidR="00341E22">
              <w:t>NPRR995</w:t>
            </w:r>
            <w:r>
              <w:t>:  Replace</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2BAEE584"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lastRenderedPageBreak/>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3724B4B0"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25918197"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6.6.3.9</w:t>
            </w:r>
            <w:r w:rsidR="00CE3A65">
              <w:rPr>
                <w:iCs w:val="0"/>
              </w:rPr>
              <w:t xml:space="preserve"> </w:t>
            </w:r>
            <w:r w:rsidR="00BE136C">
              <w:rPr>
                <w:iCs w:val="0"/>
              </w:rPr>
              <w:t>will also be included in this value.</w:t>
            </w:r>
          </w:p>
        </w:tc>
      </w:tr>
      <w:tr w:rsidR="007C0BC2" w14:paraId="1FB78A7E" w14:textId="77777777" w:rsidTr="002401F7">
        <w:tc>
          <w:tcPr>
            <w:tcW w:w="5000" w:type="pct"/>
            <w:gridSpan w:val="3"/>
          </w:tcPr>
          <w:p w14:paraId="356285E6" w14:textId="77777777" w:rsidR="007C0BC2" w:rsidRDefault="007C0BC2" w:rsidP="00AC4DEE">
            <w:pPr>
              <w:pStyle w:val="TableBody"/>
            </w:pP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4.25pt;height:20.25pt" o:ole="">
            <v:imagedata r:id="rId169" o:title=""/>
          </v:shape>
          <o:OLEObject Type="Embed" ProgID="Equation.3" ShapeID="_x0000_i1156" DrawAspect="Content" ObjectID="_1713875283" r:id="rId171"/>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lastRenderedPageBreak/>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724" w:name="_Toc118199817"/>
      <w:bookmarkStart w:id="1725" w:name="_Toc118200329"/>
      <w:bookmarkStart w:id="1726" w:name="_Toc118908572"/>
      <w:bookmarkStart w:id="1727" w:name="_Toc119180743"/>
      <w:bookmarkStart w:id="1728" w:name="_Toc397505015"/>
      <w:bookmarkStart w:id="1729" w:name="_Toc402357143"/>
      <w:bookmarkStart w:id="1730" w:name="_Toc422486521"/>
      <w:bookmarkStart w:id="1731" w:name="_Toc433093373"/>
      <w:bookmarkStart w:id="1732" w:name="_Toc433093531"/>
      <w:bookmarkStart w:id="1733" w:name="_Toc440874759"/>
      <w:bookmarkStart w:id="1734" w:name="_Toc448142314"/>
      <w:bookmarkStart w:id="1735" w:name="_Toc448142471"/>
      <w:bookmarkStart w:id="1736" w:name="_Toc458770312"/>
      <w:bookmarkStart w:id="1737" w:name="_Toc459294280"/>
      <w:bookmarkStart w:id="1738" w:name="_Toc463262773"/>
      <w:bookmarkStart w:id="1739" w:name="_Toc468286846"/>
      <w:bookmarkStart w:id="1740" w:name="_Toc481502889"/>
      <w:bookmarkStart w:id="1741" w:name="_Toc496080057"/>
      <w:bookmarkStart w:id="1742" w:name="_Toc80174761"/>
      <w:r>
        <w:t>6.6.3.3</w:t>
      </w:r>
      <w:r>
        <w:tab/>
        <w:t>Real-Time Energy Imbalance Payment or Charge at a Hub</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lastRenderedPageBreak/>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4.25pt;height:20.25pt" o:ole="">
            <v:imagedata r:id="rId169" o:title=""/>
          </v:shape>
          <o:OLEObject Type="Embed" ProgID="Equation.3" ShapeID="_x0000_i1157" DrawAspect="Content" ObjectID="_1713875284" r:id="rId172"/>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743" w:name="_Toc397505016"/>
      <w:bookmarkStart w:id="1744" w:name="_Toc402357144"/>
      <w:bookmarkStart w:id="1745" w:name="_Toc422486522"/>
      <w:bookmarkStart w:id="1746" w:name="_Toc433093374"/>
      <w:bookmarkStart w:id="1747" w:name="_Toc433093532"/>
      <w:bookmarkStart w:id="1748" w:name="_Toc440874760"/>
      <w:bookmarkStart w:id="1749" w:name="_Toc448142315"/>
      <w:bookmarkStart w:id="1750" w:name="_Toc448142472"/>
      <w:bookmarkStart w:id="1751" w:name="_Toc458770313"/>
      <w:bookmarkStart w:id="1752" w:name="_Toc459294281"/>
      <w:bookmarkStart w:id="1753" w:name="_Toc463262774"/>
      <w:bookmarkStart w:id="1754" w:name="_Toc468286847"/>
      <w:bookmarkStart w:id="1755" w:name="_Toc481502890"/>
      <w:bookmarkStart w:id="1756" w:name="_Toc496080058"/>
      <w:bookmarkStart w:id="1757" w:name="_Toc80174762"/>
      <w:bookmarkStart w:id="1758" w:name="_Toc87951788"/>
      <w:bookmarkStart w:id="1759" w:name="_Toc109009393"/>
      <w:bookmarkEnd w:id="1707"/>
      <w:bookmarkEnd w:id="1708"/>
      <w:r>
        <w:lastRenderedPageBreak/>
        <w:t>6.6.3.4</w:t>
      </w:r>
      <w:r>
        <w:tab/>
        <w:t>Real-Time Energy Payment for DC Tie Import</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lastRenderedPageBreak/>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t xml:space="preserve">RTDCIMPAMTQSETOT </w:t>
      </w:r>
      <w:r>
        <w:rPr>
          <w:i/>
          <w:vertAlign w:val="subscript"/>
        </w:rPr>
        <w:t>q, p</w:t>
      </w:r>
      <w:r>
        <w:tab/>
        <w:t>=</w:t>
      </w:r>
      <w:r>
        <w:tab/>
      </w:r>
      <w:r w:rsidRPr="006F784F">
        <w:rPr>
          <w:position w:val="-22"/>
        </w:rPr>
        <w:object w:dxaOrig="225" w:dyaOrig="465" w14:anchorId="32794AC9">
          <v:shape id="_x0000_i1158" type="#_x0000_t75" style="width:14.25pt;height:20.25pt" o:ole="">
            <v:imagedata r:id="rId169" o:title=""/>
          </v:shape>
          <o:OLEObject Type="Embed" ProgID="Equation.3" ShapeID="_x0000_i1158" DrawAspect="Content" ObjectID="_1713875285" r:id="rId173"/>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760" w:name="_Toc397505017"/>
      <w:bookmarkStart w:id="1761" w:name="_Toc402357145"/>
      <w:bookmarkStart w:id="1762" w:name="_Toc422486523"/>
      <w:bookmarkStart w:id="1763" w:name="_Toc433093375"/>
      <w:bookmarkStart w:id="1764" w:name="_Toc433093533"/>
      <w:bookmarkStart w:id="1765" w:name="_Toc440874761"/>
      <w:bookmarkStart w:id="1766" w:name="_Toc448142316"/>
      <w:bookmarkStart w:id="1767" w:name="_Toc448142473"/>
      <w:bookmarkStart w:id="1768" w:name="_Toc458770314"/>
      <w:bookmarkStart w:id="1769" w:name="_Toc459294282"/>
      <w:bookmarkStart w:id="1770" w:name="_Toc463262775"/>
      <w:bookmarkStart w:id="1771" w:name="_Toc468286848"/>
      <w:bookmarkStart w:id="1772" w:name="_Toc481502891"/>
      <w:bookmarkStart w:id="1773" w:name="_Toc496080059"/>
      <w:bookmarkStart w:id="1774" w:name="_Toc80174763"/>
      <w:r>
        <w:t>6.6.3.5</w:t>
      </w:r>
      <w:r>
        <w:tab/>
        <w:t>Real-Time Payment for a Block Load Transfer Point</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xml:space="preserve">, for the 15-minute Settlement Interval, that is weighted by </w:t>
            </w:r>
            <w:r>
              <w:lastRenderedPageBreak/>
              <w:t>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lastRenderedPageBreak/>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775" w:name="_Toc87951789"/>
      <w:bookmarkStart w:id="1776" w:name="_Toc109009394"/>
      <w:bookmarkEnd w:id="1758"/>
      <w:bookmarkEnd w:id="1759"/>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4.25pt;height:20.25pt" o:ole="">
            <v:imagedata r:id="rId169" o:title=""/>
          </v:shape>
          <o:OLEObject Type="Embed" ProgID="Equation.3" ShapeID="_x0000_i1159" DrawAspect="Content" ObjectID="_1713875286" r:id="rId174"/>
        </w:object>
      </w:r>
      <w:r w:rsidRPr="006F784F">
        <w:rPr>
          <w:position w:val="-22"/>
        </w:rPr>
        <w:object w:dxaOrig="300" w:dyaOrig="465" w14:anchorId="3B5D73C7">
          <v:shape id="_x0000_i1160" type="#_x0000_t75" style="width:14.25pt;height:20.25pt" o:ole="">
            <v:imagedata r:id="rId175" o:title=""/>
          </v:shape>
          <o:OLEObject Type="Embed" ProgID="Equation.3" ShapeID="_x0000_i1160" DrawAspect="Content" ObjectID="_1713875287" r:id="rId176"/>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1F04FD">
      <w:pPr>
        <w:pStyle w:val="H4"/>
        <w:ind w:left="720" w:hanging="720"/>
        <w:outlineLvl w:val="9"/>
        <w:rPr>
          <w:b w:val="0"/>
        </w:rPr>
      </w:pPr>
      <w:bookmarkStart w:id="1777" w:name="_Toc341692791"/>
      <w:bookmarkStart w:id="1778" w:name="_Toc343592296"/>
      <w:bookmarkStart w:id="1779" w:name="_Toc348355903"/>
      <w:bookmarkStart w:id="1780" w:name="_Toc349820434"/>
      <w:bookmarkStart w:id="1781" w:name="_Toc109009398"/>
      <w:bookmarkStart w:id="1782" w:name="_Toc87951793"/>
      <w:bookmarkEnd w:id="1775"/>
      <w:bookmarkEnd w:id="1776"/>
      <w:r w:rsidRPr="00674EE4">
        <w:rPr>
          <w:b w:val="0"/>
        </w:rPr>
        <w:t>(3)</w:t>
      </w:r>
      <w:r w:rsidRPr="00674EE4">
        <w:rPr>
          <w:b w:val="0"/>
        </w:rPr>
        <w:tab/>
        <w:t xml:space="preserve">For the purpose of Settlement, ERCOT shall treat the energy associated with </w:t>
      </w:r>
      <w:r>
        <w:rPr>
          <w:b w:val="0"/>
        </w:rPr>
        <w:t xml:space="preserve">the </w:t>
      </w:r>
      <w:r w:rsidRPr="00674EE4">
        <w:rPr>
          <w:b w:val="0"/>
        </w:rPr>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777"/>
      <w:bookmarkEnd w:id="1778"/>
      <w:bookmarkEnd w:id="1779"/>
      <w:bookmarkEnd w:id="1780"/>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5782B">
            <w:pPr>
              <w:pStyle w:val="H4"/>
              <w:ind w:left="720" w:hanging="720"/>
              <w:rPr>
                <w:b w:val="0"/>
              </w:rPr>
            </w:pPr>
            <w:bookmarkStart w:id="1783" w:name="_Toc65151737"/>
            <w:r w:rsidRPr="00674EE4">
              <w:rPr>
                <w:b w:val="0"/>
              </w:rPr>
              <w:lastRenderedPageBreak/>
              <w:t>(3)</w:t>
            </w:r>
            <w:r w:rsidRPr="00674EE4">
              <w:rPr>
                <w:b w:val="0"/>
              </w:rPr>
              <w:tab/>
              <w:t xml:space="preserve">For the purpose of Settlement, ERCOT shall treat the energy associated with </w:t>
            </w:r>
            <w:r>
              <w:rPr>
                <w:b w:val="0"/>
              </w:rPr>
              <w:t xml:space="preserve">the </w:t>
            </w:r>
            <w:r w:rsidRPr="00674EE4">
              <w:rPr>
                <w:b w:val="0"/>
              </w:rPr>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rPr>
                <w:b w:val="0"/>
              </w:rPr>
              <w:t>same methodology</w:t>
            </w:r>
            <w:r w:rsidRPr="00674EE4">
              <w:rPr>
                <w:b w:val="0"/>
              </w:rPr>
              <w:t xml:space="preserve"> as defined in Section 7.5.7, Method for Distributing CRR Auction Revenues.  Costs associated with the Presidio Exception must be submitted to ERCOT within 90 days of the last day of the month that the costs were incurred.</w:t>
            </w:r>
            <w:bookmarkEnd w:id="1783"/>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lastRenderedPageBreak/>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7.5pt;height:20.25pt" o:ole="">
            <v:imagedata r:id="rId178" o:title=""/>
          </v:shape>
          <o:OLEObject Type="Embed" ProgID="Equation.3" ShapeID="_x0000_i1161" DrawAspect="Content" ObjectID="_1713875288" r:id="rId179"/>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5149F547" w:rsidR="00154FF3" w:rsidRDefault="00154FF3" w:rsidP="00663874">
            <w:pPr>
              <w:pStyle w:val="Instructions"/>
              <w:spacing w:before="120"/>
            </w:pPr>
            <w:bookmarkStart w:id="1784" w:name="_Toc397505018"/>
            <w:bookmarkStart w:id="1785" w:name="_Toc402357146"/>
            <w:bookmarkStart w:id="1786" w:name="_Toc422486524"/>
            <w:bookmarkStart w:id="1787" w:name="_Toc433093376"/>
            <w:bookmarkStart w:id="1788" w:name="_Toc433093534"/>
            <w:bookmarkStart w:id="1789" w:name="_Toc440874762"/>
            <w:bookmarkStart w:id="1790" w:name="_Toc448142317"/>
            <w:bookmarkStart w:id="1791" w:name="_Toc448142474"/>
            <w:bookmarkStart w:id="1792" w:name="_Toc458770315"/>
            <w:bookmarkStart w:id="1793" w:name="_Toc459294283"/>
            <w:bookmarkStart w:id="1794" w:name="_Toc463262776"/>
            <w:bookmarkStart w:id="1795" w:name="_Toc468286849"/>
            <w:bookmarkStart w:id="1796" w:name="_Toc481502892"/>
            <w:bookmarkStart w:id="1797" w:name="_Toc496080060"/>
            <w:r>
              <w:t>[NPRR1030</w:t>
            </w:r>
            <w:r w:rsidR="001335E7">
              <w:t xml:space="preserve"> and NPRR1054</w:t>
            </w:r>
            <w:r>
              <w:t xml:space="preserve">:  Replace </w:t>
            </w:r>
            <w:r w:rsidR="001335E7">
              <w:t xml:space="preserve">applicable portions of </w:t>
            </w:r>
            <w:r>
              <w:t>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7.5pt;height:20.25pt" o:ole="">
                  <v:imagedata r:id="rId96" o:title=""/>
                </v:shape>
                <o:OLEObject Type="Embed" ProgID="Equation.3" ShapeID="_x0000_i1162" DrawAspect="Content" ObjectID="_1713875289" r:id="rId180"/>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7.5pt;height:20.25pt" o:ole="">
                  <v:imagedata r:id="rId178" o:title=""/>
                </v:shape>
                <o:OLEObject Type="Embed" ProgID="Equation.3" ShapeID="_x0000_i1163" DrawAspect="Content" ObjectID="_1713875290" r:id="rId181"/>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lastRenderedPageBreak/>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6EB3BF0D" w14:textId="26AB25AF" w:rsidR="001F04FD" w:rsidRDefault="001F04FD" w:rsidP="001F04FD">
      <w:pPr>
        <w:pStyle w:val="H4"/>
        <w:spacing w:before="480"/>
        <w:ind w:left="1267" w:hanging="1267"/>
      </w:pPr>
      <w:bookmarkStart w:id="1798" w:name="_Toc80174764"/>
      <w:r>
        <w:lastRenderedPageBreak/>
        <w:t>6.6.3.6</w:t>
      </w:r>
      <w:r>
        <w:tab/>
        <w:t>Real-Time Energy Charge for DC Tie Export Represented by the QSE Under the Oklaunion Exemption</w:t>
      </w:r>
      <w:bookmarkEnd w:id="1781"/>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t xml:space="preserve"> </w:t>
      </w:r>
    </w:p>
    <w:p w14:paraId="00B551BC" w14:textId="5290BCBC" w:rsidR="001F04FD" w:rsidRDefault="001F04FD" w:rsidP="001F04FD">
      <w:pPr>
        <w:pStyle w:val="BodyTextNumbered"/>
      </w:pPr>
      <w:r>
        <w:t>(1)</w:t>
      </w:r>
      <w:r>
        <w:tab/>
        <w:t>The charge to a QSE that is exporting energy from the ERCOT System under the “Oklaunion Exemption” through a DC Tie associated with the exemption is calculated based on the Real-Time S</w:t>
      </w:r>
      <w:r w:rsidR="00082248">
        <w:t xml:space="preserve">ettlement </w:t>
      </w:r>
      <w:r>
        <w:t>P</w:t>
      </w:r>
      <w:r w:rsidR="00082248">
        <w:t xml:space="preserve">oint </w:t>
      </w:r>
      <w:r>
        <w:t>P</w:t>
      </w:r>
      <w:r w:rsidR="00082248">
        <w:t>rice</w:t>
      </w:r>
      <w:r>
        <w:t xml:space="preserve"> at the DC Tie Settlement Point.  This charge for a given 15-minute Settlement Interval is calculated as follows: </w:t>
      </w:r>
    </w:p>
    <w:p w14:paraId="470D3E16" w14:textId="77777777" w:rsidR="001F04FD" w:rsidRDefault="001F04FD" w:rsidP="001F04FD">
      <w:pPr>
        <w:pStyle w:val="FormulaBold"/>
      </w:pPr>
      <w:r>
        <w:t xml:space="preserve">RTDCEXPAMT </w:t>
      </w:r>
      <w:r>
        <w:rPr>
          <w:i/>
          <w:vertAlign w:val="subscript"/>
        </w:rPr>
        <w:t>q, p</w:t>
      </w:r>
      <w:r>
        <w:tab/>
        <w:t>=</w:t>
      </w:r>
      <w:r>
        <w:tab/>
        <w:t xml:space="preserve">RTSPP </w:t>
      </w:r>
      <w:r>
        <w:rPr>
          <w:i/>
          <w:vertAlign w:val="subscript"/>
        </w:rPr>
        <w:t>p</w:t>
      </w:r>
      <w:r>
        <w:t xml:space="preserve"> * (RTDCEXP </w:t>
      </w:r>
      <w:r>
        <w:rPr>
          <w:i/>
          <w:vertAlign w:val="subscript"/>
        </w:rPr>
        <w:t>q, p</w:t>
      </w:r>
      <w:r>
        <w:t xml:space="preserve"> * ¼)</w:t>
      </w:r>
    </w:p>
    <w:p w14:paraId="6213B2F3"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13"/>
        <w:gridCol w:w="853"/>
        <w:gridCol w:w="7074"/>
      </w:tblGrid>
      <w:tr w:rsidR="001F04FD" w14:paraId="67F225AB" w14:textId="77777777" w:rsidTr="00AC4DEE">
        <w:tc>
          <w:tcPr>
            <w:tcW w:w="1913" w:type="dxa"/>
          </w:tcPr>
          <w:p w14:paraId="28C4FB3B" w14:textId="77777777" w:rsidR="001F04FD" w:rsidRDefault="001F04FD" w:rsidP="00AC4DEE">
            <w:pPr>
              <w:pStyle w:val="TableHead"/>
            </w:pPr>
            <w:r>
              <w:t>Variable</w:t>
            </w:r>
          </w:p>
        </w:tc>
        <w:tc>
          <w:tcPr>
            <w:tcW w:w="0" w:type="auto"/>
          </w:tcPr>
          <w:p w14:paraId="27E6CFF1" w14:textId="77777777" w:rsidR="001F04FD" w:rsidRDefault="001F04FD" w:rsidP="00AC4DEE">
            <w:pPr>
              <w:pStyle w:val="TableHead"/>
            </w:pPr>
            <w:r>
              <w:t>Unit</w:t>
            </w:r>
          </w:p>
        </w:tc>
        <w:tc>
          <w:tcPr>
            <w:tcW w:w="0" w:type="auto"/>
          </w:tcPr>
          <w:p w14:paraId="5CC40B4B" w14:textId="77777777" w:rsidR="001F04FD" w:rsidRDefault="001F04FD" w:rsidP="00AC4DEE">
            <w:pPr>
              <w:pStyle w:val="TableHead"/>
            </w:pPr>
            <w:r>
              <w:t>Definition</w:t>
            </w:r>
          </w:p>
        </w:tc>
      </w:tr>
      <w:tr w:rsidR="001F04FD" w14:paraId="244A2D69" w14:textId="77777777" w:rsidTr="00AC4DEE">
        <w:tc>
          <w:tcPr>
            <w:tcW w:w="1913" w:type="dxa"/>
          </w:tcPr>
          <w:p w14:paraId="4F9C00C3" w14:textId="77777777" w:rsidR="001F04FD" w:rsidRDefault="001F04FD" w:rsidP="00AC4DEE">
            <w:pPr>
              <w:pStyle w:val="TableBody"/>
            </w:pPr>
            <w:r>
              <w:t xml:space="preserve">RTDCEXPAMT </w:t>
            </w:r>
            <w:r w:rsidRPr="00107CC2">
              <w:rPr>
                <w:i/>
                <w:vertAlign w:val="subscript"/>
              </w:rPr>
              <w:t>q, p</w:t>
            </w:r>
          </w:p>
        </w:tc>
        <w:tc>
          <w:tcPr>
            <w:tcW w:w="0" w:type="auto"/>
          </w:tcPr>
          <w:p w14:paraId="2ED62B68" w14:textId="77777777" w:rsidR="001F04FD" w:rsidRDefault="001F04FD" w:rsidP="00AC4DEE">
            <w:pPr>
              <w:pStyle w:val="TableBody"/>
            </w:pPr>
            <w:r>
              <w:t>$</w:t>
            </w:r>
          </w:p>
        </w:tc>
        <w:tc>
          <w:tcPr>
            <w:tcW w:w="0" w:type="auto"/>
          </w:tcPr>
          <w:p w14:paraId="694C0434" w14:textId="77777777" w:rsidR="001F04FD" w:rsidRDefault="001F04FD" w:rsidP="00AC4DEE">
            <w:pPr>
              <w:pStyle w:val="TableBody"/>
            </w:pPr>
            <w:r>
              <w:rPr>
                <w:i/>
              </w:rPr>
              <w:t>Real-Time DC Export Amount per QSE per Settlement Point</w:t>
            </w:r>
            <w:r>
              <w:t xml:space="preserve">—The charge to QSE </w:t>
            </w:r>
            <w:r>
              <w:rPr>
                <w:i/>
              </w:rPr>
              <w:t>q</w:t>
            </w:r>
            <w:r>
              <w:t xml:space="preserve"> for the DC Tie exports through DC Tie </w:t>
            </w:r>
            <w:r>
              <w:rPr>
                <w:i/>
              </w:rPr>
              <w:t>p</w:t>
            </w:r>
            <w:r>
              <w:t>, for the 15-minute Settlement Interval.</w:t>
            </w:r>
          </w:p>
        </w:tc>
      </w:tr>
      <w:tr w:rsidR="001F04FD" w14:paraId="330DEE36" w14:textId="77777777" w:rsidTr="00AC4DEE">
        <w:tc>
          <w:tcPr>
            <w:tcW w:w="1913" w:type="dxa"/>
          </w:tcPr>
          <w:p w14:paraId="4CBCEBE9" w14:textId="77777777" w:rsidR="001F04FD" w:rsidRDefault="001F04FD" w:rsidP="00AC4DEE">
            <w:pPr>
              <w:pStyle w:val="TableBody"/>
            </w:pPr>
            <w:r>
              <w:t xml:space="preserve">RTSPP </w:t>
            </w:r>
            <w:r w:rsidRPr="00107CC2">
              <w:rPr>
                <w:i/>
                <w:vertAlign w:val="subscript"/>
              </w:rPr>
              <w:t>p</w:t>
            </w:r>
          </w:p>
        </w:tc>
        <w:tc>
          <w:tcPr>
            <w:tcW w:w="0" w:type="auto"/>
          </w:tcPr>
          <w:p w14:paraId="06B33086" w14:textId="77777777" w:rsidR="001F04FD" w:rsidRDefault="001F04FD" w:rsidP="00AC4DEE">
            <w:pPr>
              <w:pStyle w:val="TableBody"/>
            </w:pPr>
            <w:r>
              <w:t>$/MWh</w:t>
            </w:r>
          </w:p>
        </w:tc>
        <w:tc>
          <w:tcPr>
            <w:tcW w:w="0" w:type="auto"/>
          </w:tcPr>
          <w:p w14:paraId="23594738" w14:textId="73347C25"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47ACDA3B" w14:textId="77777777" w:rsidTr="00AC4DEE">
        <w:tc>
          <w:tcPr>
            <w:tcW w:w="1913" w:type="dxa"/>
          </w:tcPr>
          <w:p w14:paraId="3878504E" w14:textId="77777777" w:rsidR="001F04FD" w:rsidRDefault="001F04FD" w:rsidP="00AC4DEE">
            <w:pPr>
              <w:pStyle w:val="TableBody"/>
            </w:pPr>
            <w:r>
              <w:t xml:space="preserve">RTDCEXP </w:t>
            </w:r>
            <w:r w:rsidRPr="00107CC2">
              <w:rPr>
                <w:i/>
                <w:vertAlign w:val="subscript"/>
              </w:rPr>
              <w:t>q, p</w:t>
            </w:r>
          </w:p>
        </w:tc>
        <w:tc>
          <w:tcPr>
            <w:tcW w:w="0" w:type="auto"/>
          </w:tcPr>
          <w:p w14:paraId="7AAD8D22" w14:textId="77777777" w:rsidR="001F04FD" w:rsidRDefault="001F04FD" w:rsidP="00AC4DEE">
            <w:pPr>
              <w:pStyle w:val="TableBody"/>
            </w:pPr>
            <w:r>
              <w:t>MW</w:t>
            </w:r>
          </w:p>
        </w:tc>
        <w:tc>
          <w:tcPr>
            <w:tcW w:w="0" w:type="auto"/>
          </w:tcPr>
          <w:p w14:paraId="6F0C5885" w14:textId="77777777" w:rsidR="001F04FD" w:rsidRDefault="001F04FD" w:rsidP="00AC4DEE">
            <w:pPr>
              <w:pStyle w:val="TableBody"/>
            </w:pPr>
            <w:r>
              <w:rPr>
                <w:i/>
              </w:rPr>
              <w:t>Real-Time DC Export per QSE per Settlement Point</w:t>
            </w:r>
            <w:r>
              <w:t xml:space="preserve">—The aggregated DC Tie Schedule through DC Tie </w:t>
            </w:r>
            <w:r>
              <w:rPr>
                <w:i/>
              </w:rPr>
              <w:t>p</w:t>
            </w:r>
            <w:r>
              <w:t xml:space="preserve"> submitted by QSE </w:t>
            </w:r>
            <w:r>
              <w:rPr>
                <w:i/>
              </w:rPr>
              <w:t>q</w:t>
            </w:r>
            <w:r>
              <w:t xml:space="preserve"> that is under the “Oklaunion Exemption” as an exporter from the ERCOT area, for the 15-minute Settlement Interval.</w:t>
            </w:r>
          </w:p>
        </w:tc>
      </w:tr>
      <w:tr w:rsidR="001F04FD" w14:paraId="049E5BF9" w14:textId="77777777" w:rsidTr="00AC4DEE">
        <w:tc>
          <w:tcPr>
            <w:tcW w:w="1913" w:type="dxa"/>
          </w:tcPr>
          <w:p w14:paraId="4D3CE346" w14:textId="77777777" w:rsidR="001F04FD" w:rsidRPr="00E02802" w:rsidRDefault="001F04FD" w:rsidP="00AC4DEE">
            <w:pPr>
              <w:pStyle w:val="TableBody"/>
              <w:rPr>
                <w:i/>
              </w:rPr>
            </w:pPr>
            <w:r w:rsidRPr="00A61E91">
              <w:rPr>
                <w:i/>
              </w:rPr>
              <w:t>q</w:t>
            </w:r>
          </w:p>
        </w:tc>
        <w:tc>
          <w:tcPr>
            <w:tcW w:w="0" w:type="auto"/>
          </w:tcPr>
          <w:p w14:paraId="33E7C61A" w14:textId="77777777" w:rsidR="001F04FD" w:rsidRDefault="001F04FD" w:rsidP="00AC4DEE">
            <w:pPr>
              <w:pStyle w:val="TableBody"/>
            </w:pPr>
            <w:r>
              <w:t>none</w:t>
            </w:r>
          </w:p>
        </w:tc>
        <w:tc>
          <w:tcPr>
            <w:tcW w:w="0" w:type="auto"/>
          </w:tcPr>
          <w:p w14:paraId="5DA7ACD5" w14:textId="77777777" w:rsidR="001F04FD" w:rsidRDefault="001F04FD" w:rsidP="00AC4DEE">
            <w:pPr>
              <w:pStyle w:val="TableBody"/>
              <w:rPr>
                <w:i/>
              </w:rPr>
            </w:pPr>
            <w:r>
              <w:t>A QSE.</w:t>
            </w:r>
          </w:p>
        </w:tc>
      </w:tr>
      <w:tr w:rsidR="001F04FD" w14:paraId="53116C26" w14:textId="77777777" w:rsidTr="00AC4DEE">
        <w:tc>
          <w:tcPr>
            <w:tcW w:w="1913" w:type="dxa"/>
          </w:tcPr>
          <w:p w14:paraId="4A3B04D9" w14:textId="77777777" w:rsidR="001F04FD" w:rsidRPr="00E02802" w:rsidRDefault="001F04FD" w:rsidP="00AC4DEE">
            <w:pPr>
              <w:pStyle w:val="TableBody"/>
              <w:rPr>
                <w:i/>
              </w:rPr>
            </w:pPr>
            <w:r w:rsidRPr="00A61E91">
              <w:rPr>
                <w:i/>
              </w:rPr>
              <w:t>p</w:t>
            </w:r>
          </w:p>
        </w:tc>
        <w:tc>
          <w:tcPr>
            <w:tcW w:w="0" w:type="auto"/>
          </w:tcPr>
          <w:p w14:paraId="5535C4CF" w14:textId="77777777" w:rsidR="001F04FD" w:rsidRDefault="001F04FD" w:rsidP="00AC4DEE">
            <w:pPr>
              <w:pStyle w:val="TableBody"/>
            </w:pPr>
            <w:r>
              <w:t>none</w:t>
            </w:r>
          </w:p>
        </w:tc>
        <w:tc>
          <w:tcPr>
            <w:tcW w:w="0" w:type="auto"/>
          </w:tcPr>
          <w:p w14:paraId="0ACC1A16" w14:textId="77777777" w:rsidR="001F04FD" w:rsidRDefault="001F04FD" w:rsidP="00AC4DEE">
            <w:pPr>
              <w:pStyle w:val="TableBody"/>
              <w:rPr>
                <w:i/>
                <w:lang w:val="fr-FR"/>
              </w:rPr>
            </w:pPr>
            <w:r>
              <w:rPr>
                <w:lang w:val="fr-FR"/>
              </w:rPr>
              <w:t>A DC Tie Settlement Point.</w:t>
            </w:r>
          </w:p>
        </w:tc>
      </w:tr>
    </w:tbl>
    <w:p w14:paraId="5E6EC372" w14:textId="77777777" w:rsidR="001F04FD" w:rsidRDefault="001F04FD" w:rsidP="001F04FD">
      <w:pPr>
        <w:rPr>
          <w:lang w:val="fr-FR"/>
        </w:rPr>
      </w:pPr>
    </w:p>
    <w:p w14:paraId="5A4CDDDB" w14:textId="77777777" w:rsidR="001F04FD" w:rsidRDefault="001F04FD" w:rsidP="001F04FD">
      <w:pPr>
        <w:pStyle w:val="BodyTextNumbered"/>
      </w:pPr>
      <w:bookmarkStart w:id="1799" w:name="_Toc109009399"/>
      <w:r>
        <w:t>(2)</w:t>
      </w:r>
      <w:r>
        <w:tab/>
        <w:t>The total of the charges to each QSE for all energy exported from the ERCOT System through DC Ties for the 15-minute Settlement Interval is calculated as follows:</w:t>
      </w:r>
    </w:p>
    <w:p w14:paraId="51E7F48C" w14:textId="77777777" w:rsidR="001F04FD" w:rsidRDefault="001F04FD" w:rsidP="001F04FD">
      <w:pPr>
        <w:pStyle w:val="FormulaBold"/>
      </w:pPr>
      <w:r>
        <w:t xml:space="preserve">RTDCEXPAMTQSETOT </w:t>
      </w:r>
      <w:r>
        <w:rPr>
          <w:i/>
          <w:vertAlign w:val="subscript"/>
        </w:rPr>
        <w:t>q</w:t>
      </w:r>
      <w:r>
        <w:tab/>
        <w:t>=</w:t>
      </w:r>
      <w:r>
        <w:tab/>
      </w:r>
      <w:r w:rsidRPr="006F784F">
        <w:rPr>
          <w:position w:val="-22"/>
        </w:rPr>
        <w:object w:dxaOrig="225" w:dyaOrig="465" w14:anchorId="71749831">
          <v:shape id="_x0000_i1164" type="#_x0000_t75" style="width:14.25pt;height:20.25pt" o:ole="">
            <v:imagedata r:id="rId169" o:title=""/>
          </v:shape>
          <o:OLEObject Type="Embed" ProgID="Equation.3" ShapeID="_x0000_i1164" DrawAspect="Content" ObjectID="_1713875291" r:id="rId182"/>
        </w:object>
      </w:r>
      <w:r>
        <w:t xml:space="preserve">RTDCEXPAMT </w:t>
      </w:r>
      <w:r>
        <w:rPr>
          <w:i/>
          <w:vertAlign w:val="subscript"/>
        </w:rPr>
        <w:t>q, p</w:t>
      </w:r>
    </w:p>
    <w:p w14:paraId="4A9D7E78" w14:textId="77777777" w:rsidR="001F04FD" w:rsidRDefault="001F04FD" w:rsidP="001F04FD">
      <w:r>
        <w:t>The above variables are defined as follows:</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830"/>
        <w:gridCol w:w="6036"/>
      </w:tblGrid>
      <w:tr w:rsidR="001F04FD" w14:paraId="1CB4A540" w14:textId="77777777" w:rsidTr="00AC4DEE">
        <w:trPr>
          <w:tblHeader/>
        </w:trPr>
        <w:tc>
          <w:tcPr>
            <w:tcW w:w="2532" w:type="dxa"/>
          </w:tcPr>
          <w:p w14:paraId="170992BE" w14:textId="77777777" w:rsidR="001F04FD" w:rsidRDefault="001F04FD" w:rsidP="00AC4DEE">
            <w:pPr>
              <w:pStyle w:val="TableHead"/>
            </w:pPr>
            <w:r>
              <w:t>Variable</w:t>
            </w:r>
          </w:p>
        </w:tc>
        <w:tc>
          <w:tcPr>
            <w:tcW w:w="830" w:type="dxa"/>
          </w:tcPr>
          <w:p w14:paraId="654F51FF" w14:textId="77777777" w:rsidR="001F04FD" w:rsidRDefault="001F04FD" w:rsidP="00AC4DEE">
            <w:pPr>
              <w:pStyle w:val="TableHead"/>
            </w:pPr>
            <w:r>
              <w:t>Unit</w:t>
            </w:r>
          </w:p>
        </w:tc>
        <w:tc>
          <w:tcPr>
            <w:tcW w:w="6036" w:type="dxa"/>
          </w:tcPr>
          <w:p w14:paraId="2F098EB6" w14:textId="77777777" w:rsidR="001F04FD" w:rsidRDefault="001F04FD" w:rsidP="00AC4DEE">
            <w:pPr>
              <w:pStyle w:val="TableHead"/>
            </w:pPr>
            <w:r>
              <w:t>Definition</w:t>
            </w:r>
          </w:p>
        </w:tc>
      </w:tr>
      <w:tr w:rsidR="001F04FD" w14:paraId="3016D36F" w14:textId="77777777" w:rsidTr="00AC4DEE">
        <w:tc>
          <w:tcPr>
            <w:tcW w:w="2532" w:type="dxa"/>
          </w:tcPr>
          <w:p w14:paraId="59344684" w14:textId="77777777" w:rsidR="001F04FD" w:rsidRDefault="001F04FD" w:rsidP="00AC4DEE">
            <w:pPr>
              <w:pStyle w:val="TableBody"/>
            </w:pPr>
            <w:r>
              <w:t xml:space="preserve">RTDCEXPAMTQSETOT </w:t>
            </w:r>
            <w:r w:rsidRPr="00107CC2">
              <w:rPr>
                <w:i/>
                <w:vertAlign w:val="subscript"/>
              </w:rPr>
              <w:t>q</w:t>
            </w:r>
          </w:p>
        </w:tc>
        <w:tc>
          <w:tcPr>
            <w:tcW w:w="830" w:type="dxa"/>
          </w:tcPr>
          <w:p w14:paraId="45820D9F" w14:textId="77777777" w:rsidR="001F04FD" w:rsidRDefault="001F04FD" w:rsidP="00AC4DEE">
            <w:pPr>
              <w:pStyle w:val="TableBody"/>
            </w:pPr>
            <w:r>
              <w:t>$</w:t>
            </w:r>
          </w:p>
        </w:tc>
        <w:tc>
          <w:tcPr>
            <w:tcW w:w="6036" w:type="dxa"/>
          </w:tcPr>
          <w:p w14:paraId="2951542C" w14:textId="77777777" w:rsidR="001F04FD" w:rsidRDefault="001F04FD" w:rsidP="00AC4DEE">
            <w:pPr>
              <w:pStyle w:val="TableBody"/>
            </w:pPr>
            <w:r>
              <w:rPr>
                <w:i/>
              </w:rPr>
              <w:t>Real-Time DC Export Amount QSE Total per QSE</w:t>
            </w:r>
            <w:r>
              <w:sym w:font="Symbol" w:char="F0BE"/>
            </w:r>
            <w:r>
              <w:t xml:space="preserve">The total of the charges to QSE </w:t>
            </w:r>
            <w:r>
              <w:rPr>
                <w:i/>
              </w:rPr>
              <w:t>q</w:t>
            </w:r>
            <w:r>
              <w:t xml:space="preserve"> for energy exported from the ERCOT System through DC Ties for the 15-minute Settlement Interval.</w:t>
            </w:r>
          </w:p>
        </w:tc>
      </w:tr>
      <w:tr w:rsidR="001F04FD" w14:paraId="297E7E55" w14:textId="77777777" w:rsidTr="00AC4DEE">
        <w:tc>
          <w:tcPr>
            <w:tcW w:w="2532" w:type="dxa"/>
          </w:tcPr>
          <w:p w14:paraId="76BA0CAF" w14:textId="77777777" w:rsidR="001F04FD" w:rsidRDefault="001F04FD" w:rsidP="00AC4DEE">
            <w:pPr>
              <w:pStyle w:val="TableBody"/>
            </w:pPr>
            <w:r>
              <w:t xml:space="preserve">RTDCEXPAMT </w:t>
            </w:r>
            <w:r w:rsidRPr="00107CC2">
              <w:rPr>
                <w:i/>
                <w:vertAlign w:val="subscript"/>
              </w:rPr>
              <w:t>q, p</w:t>
            </w:r>
          </w:p>
        </w:tc>
        <w:tc>
          <w:tcPr>
            <w:tcW w:w="830" w:type="dxa"/>
          </w:tcPr>
          <w:p w14:paraId="5A857ABA" w14:textId="77777777" w:rsidR="001F04FD" w:rsidRDefault="001F04FD" w:rsidP="00AC4DEE">
            <w:pPr>
              <w:pStyle w:val="TableBody"/>
            </w:pPr>
            <w:r>
              <w:t>$</w:t>
            </w:r>
          </w:p>
        </w:tc>
        <w:tc>
          <w:tcPr>
            <w:tcW w:w="6036" w:type="dxa"/>
          </w:tcPr>
          <w:p w14:paraId="4DC213CD" w14:textId="77777777" w:rsidR="001F04FD" w:rsidRDefault="001F04FD" w:rsidP="00AC4DEE">
            <w:pPr>
              <w:pStyle w:val="TableBody"/>
            </w:pPr>
            <w:r>
              <w:rPr>
                <w:i/>
              </w:rPr>
              <w:t>Real-Time DC Export Amount per QSE per Settlement Point</w:t>
            </w:r>
            <w:r>
              <w:t xml:space="preserve">—The charge to QSE </w:t>
            </w:r>
            <w:r>
              <w:rPr>
                <w:i/>
              </w:rPr>
              <w:t>q</w:t>
            </w:r>
            <w:r>
              <w:t xml:space="preserve"> for the DC Tie exports through DC Tie </w:t>
            </w:r>
            <w:r>
              <w:rPr>
                <w:i/>
              </w:rPr>
              <w:t>p</w:t>
            </w:r>
            <w:r>
              <w:t>, for the 15-minute Settlement Interval.</w:t>
            </w:r>
          </w:p>
        </w:tc>
      </w:tr>
      <w:tr w:rsidR="001F04FD" w14:paraId="717CE6BB" w14:textId="77777777" w:rsidTr="00AC4DEE">
        <w:tc>
          <w:tcPr>
            <w:tcW w:w="2532" w:type="dxa"/>
            <w:tcBorders>
              <w:top w:val="single" w:sz="4" w:space="0" w:color="auto"/>
              <w:left w:val="single" w:sz="4" w:space="0" w:color="auto"/>
              <w:bottom w:val="single" w:sz="4" w:space="0" w:color="auto"/>
              <w:right w:val="single" w:sz="4" w:space="0" w:color="auto"/>
            </w:tcBorders>
          </w:tcPr>
          <w:p w14:paraId="74C15B11" w14:textId="77777777" w:rsidR="001F04FD" w:rsidRPr="00E02802" w:rsidRDefault="001F04FD" w:rsidP="00AC4DEE">
            <w:pPr>
              <w:pStyle w:val="TableBody"/>
              <w:rPr>
                <w:i/>
              </w:rPr>
            </w:pPr>
            <w:r w:rsidRPr="00A61E91">
              <w:rPr>
                <w:i/>
              </w:rPr>
              <w:t>q</w:t>
            </w:r>
          </w:p>
        </w:tc>
        <w:tc>
          <w:tcPr>
            <w:tcW w:w="830" w:type="dxa"/>
            <w:tcBorders>
              <w:top w:val="single" w:sz="4" w:space="0" w:color="auto"/>
              <w:left w:val="single" w:sz="4" w:space="0" w:color="auto"/>
              <w:bottom w:val="single" w:sz="4" w:space="0" w:color="auto"/>
              <w:right w:val="single" w:sz="4" w:space="0" w:color="auto"/>
            </w:tcBorders>
          </w:tcPr>
          <w:p w14:paraId="38CF935D" w14:textId="77777777" w:rsidR="001F04FD" w:rsidRDefault="001F04FD" w:rsidP="00AC4DEE">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0E5517C0" w14:textId="77777777" w:rsidR="001F04FD" w:rsidRDefault="001F04FD" w:rsidP="00AC4DEE">
            <w:pPr>
              <w:pStyle w:val="TableBody"/>
            </w:pPr>
            <w:r>
              <w:t>A QSE.</w:t>
            </w:r>
          </w:p>
        </w:tc>
      </w:tr>
      <w:tr w:rsidR="001F04FD" w14:paraId="68571E14" w14:textId="77777777" w:rsidTr="00AC4DEE">
        <w:tc>
          <w:tcPr>
            <w:tcW w:w="2532" w:type="dxa"/>
            <w:tcBorders>
              <w:top w:val="single" w:sz="4" w:space="0" w:color="auto"/>
              <w:left w:val="single" w:sz="4" w:space="0" w:color="auto"/>
              <w:bottom w:val="single" w:sz="4" w:space="0" w:color="auto"/>
              <w:right w:val="single" w:sz="4" w:space="0" w:color="auto"/>
            </w:tcBorders>
          </w:tcPr>
          <w:p w14:paraId="5FAC86CC" w14:textId="77777777" w:rsidR="001F04FD" w:rsidRPr="00E02802" w:rsidRDefault="001F04FD" w:rsidP="00AC4DEE">
            <w:pPr>
              <w:pStyle w:val="TableBody"/>
              <w:rPr>
                <w:i/>
              </w:rPr>
            </w:pPr>
            <w:r w:rsidRPr="00A61E91">
              <w:rPr>
                <w:i/>
              </w:rPr>
              <w:lastRenderedPageBreak/>
              <w:t>p</w:t>
            </w:r>
          </w:p>
        </w:tc>
        <w:tc>
          <w:tcPr>
            <w:tcW w:w="830" w:type="dxa"/>
            <w:tcBorders>
              <w:top w:val="single" w:sz="4" w:space="0" w:color="auto"/>
              <w:left w:val="single" w:sz="4" w:space="0" w:color="auto"/>
              <w:bottom w:val="single" w:sz="4" w:space="0" w:color="auto"/>
              <w:right w:val="single" w:sz="4" w:space="0" w:color="auto"/>
            </w:tcBorders>
          </w:tcPr>
          <w:p w14:paraId="78BC2B7A" w14:textId="77777777" w:rsidR="001F04FD" w:rsidRDefault="00A0631D" w:rsidP="00A0631D">
            <w:pPr>
              <w:pStyle w:val="TableBody"/>
            </w:pPr>
            <w:r>
              <w:t>n</w:t>
            </w:r>
            <w:r w:rsidR="001F04FD">
              <w:t>one</w:t>
            </w:r>
          </w:p>
        </w:tc>
        <w:tc>
          <w:tcPr>
            <w:tcW w:w="6036" w:type="dxa"/>
            <w:tcBorders>
              <w:top w:val="single" w:sz="4" w:space="0" w:color="auto"/>
              <w:left w:val="single" w:sz="4" w:space="0" w:color="auto"/>
              <w:bottom w:val="single" w:sz="4" w:space="0" w:color="auto"/>
              <w:right w:val="single" w:sz="4" w:space="0" w:color="auto"/>
            </w:tcBorders>
          </w:tcPr>
          <w:p w14:paraId="65DCF2AF" w14:textId="77777777" w:rsidR="001F04FD" w:rsidRDefault="001F04FD" w:rsidP="00AC4DEE">
            <w:pPr>
              <w:pStyle w:val="TableBody"/>
              <w:rPr>
                <w:lang w:val="fr-FR"/>
              </w:rPr>
            </w:pPr>
            <w:r>
              <w:rPr>
                <w:lang w:val="fr-FR"/>
              </w:rPr>
              <w:t>A DC Tie Settlement Point.</w:t>
            </w:r>
          </w:p>
        </w:tc>
      </w:tr>
    </w:tbl>
    <w:p w14:paraId="39223733" w14:textId="77777777" w:rsidR="001335E7" w:rsidRPr="001335E7" w:rsidRDefault="001335E7" w:rsidP="001335E7">
      <w:bookmarkStart w:id="1800" w:name="_Toc481502895"/>
      <w:bookmarkStart w:id="1801" w:name="_Toc496080063"/>
      <w:bookmarkStart w:id="1802" w:name="_Toc118908577"/>
      <w:bookmarkStart w:id="1803" w:name="_Toc119180748"/>
      <w:bookmarkStart w:id="1804" w:name="_Toc397505019"/>
      <w:bookmarkStart w:id="1805" w:name="_Toc402357147"/>
      <w:bookmarkStart w:id="1806" w:name="_Toc422486527"/>
      <w:bookmarkStart w:id="1807" w:name="_Toc433093380"/>
      <w:bookmarkStart w:id="1808" w:name="_Toc433093538"/>
      <w:bookmarkStart w:id="1809" w:name="_Toc440874768"/>
      <w:bookmarkStart w:id="1810" w:name="_Toc87951794"/>
      <w:bookmarkStart w:id="1811" w:name="_Toc109009400"/>
      <w:bookmarkEnd w:id="1782"/>
      <w:bookmarkEnd w:id="1799"/>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7AB75FE0" w14:textId="77777777" w:rsidTr="001335E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7C44E94E" w14:textId="5720A683" w:rsidR="001335E7" w:rsidRPr="00B37C4B" w:rsidRDefault="001335E7" w:rsidP="001335E7">
            <w:pPr>
              <w:pStyle w:val="Instructions"/>
              <w:spacing w:before="120"/>
            </w:pPr>
            <w:r>
              <w:t xml:space="preserve">[NPRR1054:  Delete Section 6.6.3.6 above upon system implementation and renumber accordingly.] </w:t>
            </w:r>
          </w:p>
        </w:tc>
      </w:tr>
    </w:tbl>
    <w:p w14:paraId="7129E4CA" w14:textId="77777777" w:rsidR="00C57701" w:rsidRPr="00D82B61" w:rsidRDefault="00C57701" w:rsidP="009E68BD">
      <w:pPr>
        <w:keepNext/>
        <w:widowControl w:val="0"/>
        <w:tabs>
          <w:tab w:val="left" w:pos="1260"/>
        </w:tabs>
        <w:spacing w:before="480" w:after="240"/>
        <w:ind w:left="1260" w:hanging="1260"/>
        <w:outlineLvl w:val="3"/>
        <w:rPr>
          <w:b/>
        </w:rPr>
      </w:pPr>
      <w:bookmarkStart w:id="1812" w:name="_Toc80174765"/>
      <w:r w:rsidRPr="00D82B61">
        <w:rPr>
          <w:b/>
        </w:rPr>
        <w:t>6.6.3.</w:t>
      </w:r>
      <w:r w:rsidR="000E3A0F">
        <w:rPr>
          <w:b/>
        </w:rPr>
        <w:t>7</w:t>
      </w:r>
      <w:r w:rsidRPr="00D82B61">
        <w:rPr>
          <w:b/>
        </w:rPr>
        <w:tab/>
        <w:t>Real-Time High Dispatch Limit Override Energy Payment</w:t>
      </w:r>
      <w:bookmarkEnd w:id="1800"/>
      <w:bookmarkEnd w:id="1801"/>
      <w:bookmarkEnd w:id="1812"/>
      <w:r w:rsidRPr="00D82B61">
        <w:rPr>
          <w:b/>
        </w:rPr>
        <w:t xml:space="preserve">  </w:t>
      </w:r>
    </w:p>
    <w:p w14:paraId="6F3B1F6D" w14:textId="77777777"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77777777" w:rsidR="00C57701" w:rsidRPr="001F5A11" w:rsidRDefault="00C57701" w:rsidP="00C57701">
      <w:pPr>
        <w:spacing w:after="240"/>
        <w:ind w:left="1440" w:hanging="720"/>
      </w:pPr>
      <w:r>
        <w:t>(b)</w:t>
      </w:r>
      <w:r>
        <w:tab/>
        <w:t>H</w:t>
      </w:r>
      <w:r w:rsidRPr="001F5A11">
        <w:t xml:space="preserve">ave received a SCED </w:t>
      </w:r>
      <w:r>
        <w:t>B</w:t>
      </w:r>
      <w:r w:rsidRPr="001F5A11">
        <w:t>ase</w:t>
      </w:r>
      <w:r>
        <w:t xml:space="preserve"> P</w:t>
      </w:r>
      <w:r w:rsidRPr="001F5A11">
        <w:t>oint equal to the Resource</w:t>
      </w:r>
      <w:r>
        <w:t>’</w:t>
      </w:r>
      <w:r w:rsidRPr="001F5A11">
        <w:t>s HDL override,</w:t>
      </w:r>
      <w:r>
        <w:t xml:space="preserve"> during the 15-minute Settlement Interval;</w:t>
      </w:r>
    </w:p>
    <w:p w14:paraId="3C7DA51C" w14:textId="77777777"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7777777"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77777777" w:rsidR="00C57701" w:rsidRDefault="00C57701" w:rsidP="00C57701">
      <w:pPr>
        <w:spacing w:after="240"/>
        <w:ind w:left="720" w:hanging="720"/>
        <w:rPr>
          <w:color w:val="000000"/>
        </w:rPr>
      </w:pPr>
      <w:r>
        <w:rPr>
          <w:color w:val="000000"/>
        </w:rPr>
        <w:lastRenderedPageBreak/>
        <w:t>(3)</w:t>
      </w:r>
      <w:r>
        <w:rPr>
          <w:color w:val="00000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692FBFC2" w14:textId="77777777" w:rsidR="00C57701" w:rsidRPr="00A87F21" w:rsidRDefault="00C57701" w:rsidP="00C57701">
      <w:pPr>
        <w:spacing w:after="240"/>
        <w:ind w:left="720" w:hanging="720"/>
        <w:rPr>
          <w:color w:val="000000"/>
        </w:rPr>
      </w:pPr>
      <w:r w:rsidRPr="00A87F21">
        <w:rPr>
          <w:color w:val="000000"/>
        </w:rPr>
        <w:t xml:space="preserve">The payment shall be calculated as follows:  </w:t>
      </w:r>
    </w:p>
    <w:p w14:paraId="67DC6827" w14:textId="09A0C89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050961">
        <w:rPr>
          <w:b/>
          <w:bCs/>
        </w:rPr>
        <w:t>, Max(0, ((RTSPP</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 </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77777777"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 xml:space="preserve">q, r, p, i </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 xml:space="preserve">q, r, p, i </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77777777" w:rsidR="00C57701" w:rsidRPr="00A87F21" w:rsidDel="0058447D" w:rsidRDefault="00C57701" w:rsidP="00EC4D68">
            <w:pPr>
              <w:spacing w:after="60"/>
              <w:rPr>
                <w:i/>
                <w:iCs/>
                <w:sz w:val="20"/>
              </w:rPr>
            </w:pPr>
            <w:r>
              <w:rPr>
                <w:i/>
                <w:iCs/>
                <w:sz w:val="20"/>
              </w:rPr>
              <w:t>High Dispatch Limit override attested losses -</w:t>
            </w:r>
            <w:r w:rsidRPr="00AA2F5C">
              <w:rPr>
                <w:iCs/>
                <w:sz w:val="20"/>
              </w:rPr>
              <w:t xml:space="preserve"> 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7777777"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77777777" w:rsidR="00C57701" w:rsidRPr="00A87F21" w:rsidRDefault="00C57701" w:rsidP="00EC4D68">
            <w:pPr>
              <w:spacing w:after="60"/>
              <w:rPr>
                <w:iCs/>
                <w:sz w:val="20"/>
              </w:rPr>
            </w:pPr>
            <w:r>
              <w:rPr>
                <w:iCs/>
                <w:sz w:val="20"/>
              </w:rPr>
              <w:t>HDLO</w:t>
            </w:r>
            <w:r w:rsidRPr="00A87F21">
              <w:rPr>
                <w:iCs/>
                <w:sz w:val="20"/>
              </w:rPr>
              <w:t>BRKP</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77777777" w:rsidR="00C57701" w:rsidRPr="00A87F21" w:rsidRDefault="00C57701" w:rsidP="00EC4D68">
            <w:pPr>
              <w:spacing w:after="60"/>
              <w:rPr>
                <w:iCs/>
                <w:sz w:val="20"/>
              </w:rPr>
            </w:pPr>
            <w:r w:rsidRPr="00A87F21">
              <w:rPr>
                <w:iCs/>
                <w:sz w:val="20"/>
              </w:rPr>
              <w:t>AVGHDL</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77777777"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manual HDL override,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77777777"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lastRenderedPageBreak/>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01FC6594" w:rsidR="005911C2" w:rsidRDefault="005911C2" w:rsidP="005911C2">
            <w:pPr>
              <w:spacing w:after="60"/>
              <w:rPr>
                <w:i/>
                <w:iCs/>
                <w:noProof/>
                <w:sz w:val="20"/>
              </w:rPr>
            </w:pPr>
            <w:r w:rsidRPr="009716C5">
              <w:rPr>
                <w:sz w:val="20"/>
              </w:rPr>
              <w:t xml:space="preserve">Real-Time Energy Offer Curve Cost Cap - 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7777777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
                <w:iCs/>
                <w:sz w:val="20"/>
              </w:rPr>
              <w:t xml:space="preserve"> </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77777777" w:rsidR="00C57701" w:rsidRPr="00A87F21" w:rsidRDefault="00C57701" w:rsidP="00EC4D68">
            <w:pPr>
              <w:spacing w:after="60"/>
              <w:rPr>
                <w:i/>
                <w:iCs/>
                <w:sz w:val="20"/>
              </w:rPr>
            </w:pPr>
            <w:r w:rsidRPr="00A87F21">
              <w:rPr>
                <w:i/>
                <w:iCs/>
                <w:sz w:val="20"/>
              </w:rPr>
              <w:t>Real-Time On-Line Reliability Deployment Price</w:t>
            </w:r>
            <w:r w:rsidRPr="00A87F21">
              <w:rPr>
                <w:iCs/>
                <w:sz w:val="20"/>
              </w:rPr>
              <w:t xml:space="preserve"> </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7777777"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lastRenderedPageBreak/>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813" w:name="_Toc481502896"/>
      <w:bookmarkStart w:id="1814"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51606041" w:rsidR="00F85B9C" w:rsidRDefault="00F85B9C" w:rsidP="000D7680">
            <w:pPr>
              <w:pStyle w:val="Instructions"/>
              <w:spacing w:before="120"/>
            </w:pPr>
            <w:r>
              <w:t>[NPRR1010:  Replace Section 6.6.</w:t>
            </w:r>
            <w:r w:rsidR="000932C9">
              <w:t>3.7</w:t>
            </w:r>
            <w:r>
              <w:t xml:space="preserve"> above with the followi</w:t>
            </w:r>
            <w:r w:rsidR="00BA1412">
              <w:t xml:space="preserve">ng </w:t>
            </w:r>
            <w:r>
              <w:t>upon system implementation of the Real-Time Co-Optimization (RTC) project:]</w:t>
            </w:r>
          </w:p>
          <w:p w14:paraId="6FC19DAF" w14:textId="77777777" w:rsidR="00F85B9C" w:rsidRDefault="00F85B9C" w:rsidP="00F85B9C">
            <w:pPr>
              <w:keepNext/>
              <w:widowControl w:val="0"/>
              <w:tabs>
                <w:tab w:val="left" w:pos="1260"/>
              </w:tabs>
              <w:spacing w:before="240" w:after="240"/>
              <w:ind w:left="1260" w:hanging="1260"/>
              <w:outlineLvl w:val="3"/>
              <w:rPr>
                <w:b/>
              </w:rPr>
            </w:pPr>
            <w:bookmarkStart w:id="1815" w:name="_Toc60040681"/>
            <w:bookmarkStart w:id="1816" w:name="_Toc65151740"/>
            <w:bookmarkStart w:id="1817" w:name="_Toc80174766"/>
            <w:r>
              <w:rPr>
                <w:b/>
              </w:rPr>
              <w:t>6.6.3.7</w:t>
            </w:r>
            <w:r>
              <w:rPr>
                <w:b/>
              </w:rPr>
              <w:tab/>
              <w:t>Real-Time High Dispatch Limit Override Energy Payment</w:t>
            </w:r>
            <w:bookmarkEnd w:id="1815"/>
            <w:bookmarkEnd w:id="1816"/>
            <w:bookmarkEnd w:id="1817"/>
            <w:r>
              <w:rPr>
                <w:b/>
              </w:rPr>
              <w:t xml:space="preserve">  </w:t>
            </w:r>
          </w:p>
          <w:p w14:paraId="71CB3164" w14:textId="77777777"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7777777" w:rsidR="00F85B9C" w:rsidRDefault="00F85B9C" w:rsidP="00F85B9C">
            <w:pPr>
              <w:spacing w:after="240"/>
              <w:ind w:left="1440" w:hanging="720"/>
            </w:pPr>
            <w:r>
              <w:t>(b)</w:t>
            </w:r>
            <w:r>
              <w:tab/>
              <w:t>Have received a SCED Base Point equal to the Resource’s HDL override, during the 15-minute Settlement Interval;</w:t>
            </w:r>
          </w:p>
          <w:p w14:paraId="2A769C35" w14:textId="77777777"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77777777" w:rsidR="00F85B9C" w:rsidRDefault="00F85B9C" w:rsidP="00F85B9C">
            <w:pPr>
              <w:spacing w:after="240"/>
              <w:ind w:left="2160" w:hanging="720"/>
            </w:pPr>
            <w:r>
              <w:t>(iii)</w:t>
            </w:r>
            <w:r>
              <w:tab/>
              <w:t xml:space="preserve">An explanation of the nature of the loss and how it was attributable to the HDL override;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77777777" w:rsidR="00F85B9C" w:rsidRDefault="00F85B9C" w:rsidP="00F85B9C">
            <w:pPr>
              <w:spacing w:after="240"/>
              <w:ind w:left="720" w:hanging="720"/>
              <w:rPr>
                <w:color w:val="000000"/>
              </w:rPr>
            </w:pPr>
            <w:r>
              <w:rPr>
                <w:color w:val="000000"/>
              </w:rPr>
              <w:lastRenderedPageBreak/>
              <w:t>(3)</w:t>
            </w:r>
            <w:r>
              <w:rPr>
                <w:color w:val="00000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34DDEEE5" w14:textId="2340F5D3"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6F68E497"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77777777"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 xml:space="preserve">q, r, p, i </w:t>
            </w:r>
            <w:r>
              <w:rPr>
                <w:bCs/>
              </w:rPr>
              <w:t>, HDLOBRKPCP</w:t>
            </w:r>
            <w:r>
              <w:rPr>
                <w:bCs/>
                <w:lang w:val="es-MX"/>
              </w:rPr>
              <w:t xml:space="preserve"> </w:t>
            </w:r>
            <w:r>
              <w:rPr>
                <w:bCs/>
                <w:i/>
                <w:vertAlign w:val="subscript"/>
                <w:lang w:val="es-ES"/>
              </w:rPr>
              <w:t xml:space="preserve">q, r, p, i </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77777777" w:rsidR="00F85B9C" w:rsidRDefault="00F85B9C" w:rsidP="00F85B9C">
                  <w:pPr>
                    <w:spacing w:after="60"/>
                    <w:rPr>
                      <w:i/>
                      <w:iCs/>
                      <w:sz w:val="20"/>
                    </w:rPr>
                  </w:pPr>
                  <w:r>
                    <w:rPr>
                      <w:i/>
                      <w:iCs/>
                      <w:sz w:val="20"/>
                    </w:rPr>
                    <w:t>High Dispatch Limit override attested losses -</w:t>
                  </w:r>
                  <w:r>
                    <w:rPr>
                      <w:iCs/>
                      <w:sz w:val="20"/>
                    </w:rPr>
                    <w:t xml:space="preserve"> 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77777777"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77777777" w:rsidR="00F85B9C" w:rsidRDefault="00F85B9C" w:rsidP="00F85B9C">
                  <w:pPr>
                    <w:spacing w:after="60"/>
                    <w:rPr>
                      <w:iCs/>
                      <w:sz w:val="20"/>
                    </w:rPr>
                  </w:pPr>
                  <w:r>
                    <w:rPr>
                      <w:iCs/>
                      <w:sz w:val="20"/>
                    </w:rPr>
                    <w:t>HDLOBRKP</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77777777" w:rsidR="00F85B9C" w:rsidRDefault="00F85B9C" w:rsidP="00F85B9C">
                  <w:pPr>
                    <w:spacing w:after="60"/>
                    <w:rPr>
                      <w:iCs/>
                      <w:sz w:val="20"/>
                    </w:rPr>
                  </w:pPr>
                  <w:r>
                    <w:rPr>
                      <w:iCs/>
                      <w:sz w:val="20"/>
                    </w:rPr>
                    <w:t>AVGHDL</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7777777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 xml:space="preserve">r, subject to the manual HDL override,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lastRenderedPageBreak/>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77777777"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77777777"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
                      <w:iCs/>
                      <w:sz w:val="20"/>
                    </w:rPr>
                    <w:t xml:space="preserve"> </w:t>
                  </w:r>
                  <w:r>
                    <w:rPr>
                      <w:iCs/>
                      <w:sz w:val="20"/>
                    </w:rPr>
                    <w:t xml:space="preserve">The difference between the HDLOBRKP and the AVGHDL due to an ERCOT-issued HDL override 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7777777"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lastRenderedPageBreak/>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77777777" w:rsidR="00C57701" w:rsidRDefault="00C57701" w:rsidP="009E68BD">
      <w:pPr>
        <w:pStyle w:val="H4"/>
        <w:spacing w:before="480"/>
      </w:pPr>
      <w:bookmarkStart w:id="1818" w:name="_Toc80174767"/>
      <w:r>
        <w:lastRenderedPageBreak/>
        <w:t>6.6.3.</w:t>
      </w:r>
      <w:r w:rsidR="000E3A0F">
        <w:t>8</w:t>
      </w:r>
      <w:r>
        <w:tab/>
        <w:t>Real-Time High Dispatch Limit Override Energy Charge</w:t>
      </w:r>
      <w:bookmarkEnd w:id="1813"/>
      <w:bookmarkEnd w:id="1814"/>
      <w:bookmarkEnd w:id="1818"/>
      <w:r>
        <w:t xml:space="preserve"> </w:t>
      </w:r>
    </w:p>
    <w:p w14:paraId="5FF770A4" w14:textId="77777777"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0E3A0F">
        <w:t>7</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5" type="#_x0000_t75" style="width:7.5pt;height:20.25pt" o:ole="">
            <v:imagedata r:id="rId185" o:title=""/>
          </v:shape>
          <o:OLEObject Type="Embed" ProgID="Equation.3" ShapeID="_x0000_i1165" DrawAspect="Content" ObjectID="_1713875292" r:id="rId186"/>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77777777" w:rsidR="00925E7F" w:rsidRPr="00925E7F" w:rsidRDefault="00925E7F" w:rsidP="00925E7F">
      <w:pPr>
        <w:keepNext/>
        <w:widowControl w:val="0"/>
        <w:tabs>
          <w:tab w:val="left" w:pos="1260"/>
        </w:tabs>
        <w:spacing w:before="480" w:after="240"/>
        <w:ind w:left="1260" w:hanging="1260"/>
        <w:outlineLvl w:val="3"/>
        <w:rPr>
          <w:b/>
          <w:bCs/>
          <w:snapToGrid w:val="0"/>
        </w:rPr>
      </w:pPr>
      <w:r w:rsidRPr="00925E7F">
        <w:rPr>
          <w:b/>
          <w:bCs/>
          <w:snapToGrid w:val="0"/>
        </w:rPr>
        <w:t>6.6.3.9</w:t>
      </w:r>
      <w:r w:rsidRPr="00925E7F">
        <w:rPr>
          <w:b/>
          <w:bCs/>
          <w:snapToGrid w:val="0"/>
        </w:rPr>
        <w:tab/>
        <w:t xml:space="preserve">Real-Time Payment or Charge for Energy from a Settlement Only Distribution Generator (SODG) or a Settlement Only Transmission Generator (SOTG)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lastRenderedPageBreak/>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6" type="#_x0000_t75" style="width:14.25pt;height:21.75pt" o:ole="">
            <v:imagedata r:id="rId187" o:title=""/>
          </v:shape>
          <o:OLEObject Type="Embed" ProgID="Equation.3" ShapeID="_x0000_i1166" DrawAspect="Content" ObjectID="_1713875293" r:id="rId188"/>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7" type="#_x0000_t75" style="width:14.25pt;height:28.5pt" o:ole="">
            <v:imagedata r:id="rId187" o:title=""/>
          </v:shape>
          <o:OLEObject Type="Embed" ProgID="Equation.3" ShapeID="_x0000_i1167" DrawAspect="Content" ObjectID="_1713875294" r:id="rId189"/>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8" type="#_x0000_t75" style="width:14.25pt;height:28.5pt" o:ole="">
            <v:imagedata r:id="rId190" o:title=""/>
          </v:shape>
          <o:OLEObject Type="Embed" ProgID="Equation.3" ShapeID="_x0000_i1168" DrawAspect="Content" ObjectID="_1713875295" r:id="rId191"/>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9" type="#_x0000_t75" style="width:14.25pt;height:28.5pt" o:ole="">
            <v:imagedata r:id="rId190" o:title=""/>
          </v:shape>
          <o:OLEObject Type="Embed" ProgID="Equation.3" ShapeID="_x0000_i1169" DrawAspect="Content" ObjectID="_1713875296" r:id="rId192"/>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t>RTRDP</w:t>
      </w:r>
      <w:r w:rsidRPr="00925E7F">
        <w:tab/>
        <w:t>=</w:t>
      </w:r>
      <w:r w:rsidRPr="00925E7F">
        <w:tab/>
      </w:r>
      <w:r w:rsidRPr="00925E7F">
        <w:rPr>
          <w:position w:val="-22"/>
        </w:rPr>
        <w:object w:dxaOrig="225" w:dyaOrig="465" w14:anchorId="10798930">
          <v:shape id="_x0000_i1170" type="#_x0000_t75" style="width:14.25pt;height:28.5pt" o:ole="">
            <v:imagedata r:id="rId190" o:title=""/>
          </v:shape>
          <o:OLEObject Type="Embed" ProgID="Equation.3" ShapeID="_x0000_i1170" DrawAspect="Content" ObjectID="_1713875297" r:id="rId193"/>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1" type="#_x0000_t75" style="width:14.25pt;height:28.5pt" o:ole="">
            <v:imagedata r:id="rId190" o:title=""/>
          </v:shape>
          <o:OLEObject Type="Embed" ProgID="Equation.3" ShapeID="_x0000_i1171" DrawAspect="Content" ObjectID="_1713875298" r:id="rId194"/>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lastRenderedPageBreak/>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2" type="#_x0000_t75" style="width:14.25pt;height:21.75pt" o:ole="">
            <v:imagedata r:id="rId195" o:title=""/>
          </v:shape>
          <o:OLEObject Type="Embed" ProgID="Equation.3" ShapeID="_x0000_i1172" DrawAspect="Content" ObjectID="_1713875299" r:id="rId196"/>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lastRenderedPageBreak/>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7CB1E3B4" w:rsidR="009058F4" w:rsidRDefault="009058F4" w:rsidP="008B123E">
            <w:pPr>
              <w:pStyle w:val="Instructions"/>
              <w:spacing w:before="120"/>
            </w:pPr>
            <w:bookmarkStart w:id="1819" w:name="_Toc448142325"/>
            <w:bookmarkStart w:id="1820" w:name="_Toc448142482"/>
            <w:bookmarkStart w:id="1821" w:name="_Toc458770323"/>
            <w:bookmarkStart w:id="1822" w:name="_Toc459294291"/>
            <w:bookmarkStart w:id="1823" w:name="_Toc463262784"/>
            <w:bookmarkStart w:id="1824" w:name="_Toc468286857"/>
            <w:bookmarkStart w:id="1825" w:name="_Toc481502897"/>
            <w:bookmarkStart w:id="1826" w:name="_Toc496080065"/>
            <w:r>
              <w:lastRenderedPageBreak/>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 xml:space="preserve">Section 6.6.3.9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0F647CDC" w:rsidR="009058F4" w:rsidRDefault="009058F4" w:rsidP="009058F4">
            <w:pPr>
              <w:pStyle w:val="H4"/>
              <w:spacing w:before="480"/>
            </w:pPr>
            <w:bookmarkStart w:id="1827" w:name="_Toc17798734"/>
            <w:bookmarkStart w:id="1828" w:name="_Toc80174768"/>
            <w:r>
              <w:t>6.6.3.9</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827"/>
            <w:bookmarkEnd w:id="1828"/>
            <w:r w:rsidR="00031AC3" w:rsidRPr="00031AC3">
              <w:t>, Settlement Only Distribution Energy Storage System (SODESS), or Settlement Only Transmission Energy Storage System (SOTESS)</w:t>
            </w:r>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3" type="#_x0000_t75" style="width:14.25pt;height:21.75pt" o:ole="">
                  <v:imagedata r:id="rId187" o:title=""/>
                </v:shape>
                <o:OLEObject Type="Embed" ProgID="Equation.3" ShapeID="_x0000_i1173" DrawAspect="Content" ObjectID="_1713875300" r:id="rId197"/>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4" type="#_x0000_t75" style="width:14.25pt;height:20.25pt" o:ole="">
                  <v:imagedata r:id="rId187" o:title=""/>
                </v:shape>
                <o:OLEObject Type="Embed" ProgID="Equation.3" ShapeID="_x0000_i1174" DrawAspect="Content" ObjectID="_1713875301" r:id="rId198"/>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lastRenderedPageBreak/>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5" type="#_x0000_t75" style="width:14.25pt;height:27.75pt" o:ole="">
                  <v:imagedata r:id="rId190" o:title=""/>
                </v:shape>
                <o:OLEObject Type="Embed" ProgID="Equation.3" ShapeID="_x0000_i1175" DrawAspect="Content" ObjectID="_1713875302" r:id="rId200"/>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6" type="#_x0000_t75" style="width:14.25pt;height:27.75pt" o:ole="">
                  <v:imagedata r:id="rId190" o:title=""/>
                </v:shape>
                <o:OLEObject Type="Embed" ProgID="Equation.3" ShapeID="_x0000_i1176" DrawAspect="Content" ObjectID="_1713875303" r:id="rId201"/>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7" type="#_x0000_t75" style="width:14.25pt;height:27.75pt" o:ole="">
                  <v:imagedata r:id="rId190" o:title=""/>
                </v:shape>
                <o:OLEObject Type="Embed" ProgID="Equation.3" ShapeID="_x0000_i1177" DrawAspect="Content" ObjectID="_1713875304" r:id="rId202"/>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lastRenderedPageBreak/>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8" type="#_x0000_t75" style="width:14.25pt;height:21.75pt" o:ole="">
                  <v:imagedata r:id="rId195" o:title=""/>
                </v:shape>
                <o:OLEObject Type="Embed" ProgID="Equation.3" ShapeID="_x0000_i1178" DrawAspect="Content" ObjectID="_1713875305" r:id="rId203"/>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lastRenderedPageBreak/>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829" w:name="_Toc80174769"/>
      <w:r>
        <w:lastRenderedPageBreak/>
        <w:t>6.6.4</w:t>
      </w:r>
      <w:r>
        <w:tab/>
        <w:t>Real-Time Congestion Payment or Charge for Self-Schedules</w:t>
      </w:r>
      <w:bookmarkEnd w:id="1802"/>
      <w:bookmarkEnd w:id="1803"/>
      <w:bookmarkEnd w:id="1804"/>
      <w:bookmarkEnd w:id="1805"/>
      <w:bookmarkEnd w:id="1806"/>
      <w:bookmarkEnd w:id="1807"/>
      <w:bookmarkEnd w:id="1808"/>
      <w:bookmarkEnd w:id="1809"/>
      <w:bookmarkEnd w:id="1819"/>
      <w:bookmarkEnd w:id="1820"/>
      <w:bookmarkEnd w:id="1821"/>
      <w:bookmarkEnd w:id="1822"/>
      <w:bookmarkEnd w:id="1823"/>
      <w:bookmarkEnd w:id="1824"/>
      <w:bookmarkEnd w:id="1825"/>
      <w:bookmarkEnd w:id="1826"/>
      <w:bookmarkEnd w:id="1829"/>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lastRenderedPageBreak/>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9" type="#_x0000_t75" style="width:14.25pt;height:20.25pt" o:ole="">
            <v:imagedata r:id="rId204" o:title=""/>
          </v:shape>
          <o:OLEObject Type="Embed" ProgID="Equation.3" ShapeID="_x0000_i1179" DrawAspect="Content" ObjectID="_1713875306" r:id="rId205"/>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830" w:name="_Toc397505020"/>
      <w:bookmarkStart w:id="1831" w:name="_Toc402357148"/>
      <w:bookmarkStart w:id="1832" w:name="_Toc422486528"/>
      <w:bookmarkStart w:id="1833" w:name="_Toc433093381"/>
      <w:bookmarkStart w:id="1834" w:name="_Toc433093539"/>
      <w:bookmarkStart w:id="1835" w:name="_Toc440874769"/>
      <w:bookmarkStart w:id="1836" w:name="_Toc448142326"/>
      <w:bookmarkStart w:id="1837" w:name="_Toc448142483"/>
      <w:bookmarkStart w:id="1838" w:name="_Toc458770324"/>
      <w:bookmarkStart w:id="1839" w:name="_Toc459294292"/>
      <w:bookmarkStart w:id="1840" w:name="_Toc463262785"/>
      <w:bookmarkStart w:id="1841" w:name="_Toc468286858"/>
      <w:bookmarkStart w:id="1842" w:name="_Toc481502898"/>
      <w:bookmarkStart w:id="1843" w:name="_Toc496080066"/>
      <w:bookmarkStart w:id="1844" w:name="_Toc80174770"/>
      <w:bookmarkStart w:id="1845" w:name="_Toc87951795"/>
      <w:bookmarkStart w:id="1846" w:name="_Toc109009401"/>
      <w:bookmarkEnd w:id="1810"/>
      <w:bookmarkEnd w:id="1811"/>
      <w:r>
        <w:rPr>
          <w:lang w:val="fr-FR"/>
        </w:rPr>
        <w:t>6.6.5</w:t>
      </w:r>
      <w:r>
        <w:rPr>
          <w:lang w:val="fr-FR"/>
        </w:rPr>
        <w:tab/>
        <w:t>Base Point Deviation Charge</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1847" w:name="_Toc397505021"/>
            <w:bookmarkStart w:id="1848" w:name="_Toc402357149"/>
            <w:bookmarkStart w:id="1849" w:name="_Toc422486529"/>
            <w:bookmarkStart w:id="1850" w:name="_Toc433093382"/>
            <w:bookmarkStart w:id="1851" w:name="_Toc433093540"/>
            <w:bookmarkStart w:id="1852" w:name="_Toc440874770"/>
            <w:bookmarkStart w:id="1853" w:name="_Toc448142327"/>
            <w:bookmarkStart w:id="1854" w:name="_Toc448142484"/>
            <w:bookmarkStart w:id="1855" w:name="_Toc458770325"/>
            <w:bookmarkStart w:id="1856" w:name="_Toc459294293"/>
            <w:bookmarkStart w:id="1857" w:name="_Toc463262786"/>
            <w:bookmarkStart w:id="1858" w:name="_Toc468286859"/>
            <w:bookmarkStart w:id="1859" w:name="_Toc481502899"/>
            <w:bookmarkStart w:id="1860"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1861" w:name="_Toc60040686"/>
            <w:bookmarkStart w:id="1862" w:name="_Toc65151745"/>
            <w:bookmarkStart w:id="1863" w:name="_Toc80174771"/>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1861"/>
            <w:bookmarkEnd w:id="1862"/>
            <w:bookmarkEnd w:id="1863"/>
          </w:p>
        </w:tc>
      </w:tr>
    </w:tbl>
    <w:p w14:paraId="521F9B24" w14:textId="77777777" w:rsidR="001F04FD" w:rsidRPr="001A3201" w:rsidRDefault="001F04FD" w:rsidP="001F04FD">
      <w:pPr>
        <w:pStyle w:val="H3"/>
        <w:outlineLvl w:val="3"/>
        <w:rPr>
          <w:i w:val="0"/>
          <w:lang w:val="fr-FR"/>
        </w:rPr>
      </w:pPr>
      <w:bookmarkStart w:id="1864" w:name="_Toc80174772"/>
      <w:r w:rsidRPr="001A3201">
        <w:rPr>
          <w:i w:val="0"/>
          <w:lang w:val="fr-FR"/>
        </w:rPr>
        <w:t>6.6.5.1</w:t>
      </w:r>
      <w:r w:rsidRPr="001A3201">
        <w:rPr>
          <w:i w:val="0"/>
          <w:lang w:val="fr-FR"/>
        </w:rPr>
        <w:tab/>
        <w:t>Resource Base Point Deviation Charge</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4"/>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w:t>
      </w:r>
      <w:r>
        <w:lastRenderedPageBreak/>
        <w:t xml:space="preserve">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1D272C52" w14:textId="77777777" w:rsidR="001F04FD" w:rsidRDefault="001F04FD" w:rsidP="001F04FD">
      <w:pPr>
        <w:pStyle w:val="FormulaBold"/>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80" type="#_x0000_t75" style="width:7.5pt;height:21.75pt" o:ole="">
            <v:imagedata r:id="rId206" o:title=""/>
          </v:shape>
          <o:OLEObject Type="Embed" ProgID="Equation.3" ShapeID="_x0000_i1180" DrawAspect="Content" ObjectID="_1713875307" r:id="rId207"/>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1" type="#_x0000_t75" style="width:7.5pt;height:21.75pt" o:ole="">
            <v:imagedata r:id="rId206" o:title=""/>
          </v:shape>
          <o:OLEObject Type="Embed" ProgID="Equation.3" ShapeID="_x0000_i1181" DrawAspect="Content" ObjectID="_1713875308" r:id="rId208"/>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lastRenderedPageBreak/>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77777777"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77777777"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77777777"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77777777"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750E88E0" w:rsidR="00FA433F" w:rsidRDefault="00FA433F" w:rsidP="003579EE">
            <w:pPr>
              <w:pStyle w:val="Instructions"/>
              <w:spacing w:before="120"/>
            </w:pPr>
            <w:bookmarkStart w:id="1865" w:name="_Toc397505022"/>
            <w:bookmarkStart w:id="1866" w:name="_Toc402357150"/>
            <w:bookmarkStart w:id="1867" w:name="_Toc422486530"/>
            <w:bookmarkStart w:id="1868" w:name="_Toc433093383"/>
            <w:bookmarkStart w:id="1869" w:name="_Toc433093541"/>
            <w:bookmarkStart w:id="1870" w:name="_Toc440874771"/>
            <w:bookmarkStart w:id="1871" w:name="_Toc448142328"/>
            <w:bookmarkStart w:id="1872" w:name="_Toc448142485"/>
            <w:bookmarkStart w:id="1873" w:name="_Toc458770326"/>
            <w:bookmarkStart w:id="1874" w:name="_Toc459294294"/>
            <w:bookmarkStart w:id="1875" w:name="_Toc463262787"/>
            <w:bookmarkStart w:id="1876" w:name="_Toc468286860"/>
            <w:bookmarkStart w:id="1877" w:name="_Toc481502900"/>
            <w:bookmarkStart w:id="1878" w:name="_Toc496080068"/>
            <w:bookmarkStart w:id="1879"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1880" w:name="_Toc60040688"/>
            <w:bookmarkStart w:id="1881" w:name="_Toc65151747"/>
            <w:bookmarkStart w:id="1882" w:name="_Toc80174773"/>
            <w:r w:rsidRPr="00FA433F">
              <w:rPr>
                <w:b/>
                <w:bCs/>
                <w:lang w:val="fr-FR"/>
              </w:rPr>
              <w:lastRenderedPageBreak/>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1880"/>
            <w:bookmarkEnd w:id="1881"/>
            <w:bookmarkEnd w:id="1882"/>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2" type="#_x0000_t75" style="width:7.5pt;height:20.25pt" o:ole="">
                  <v:imagedata r:id="rId206" o:title=""/>
                </v:shape>
                <o:OLEObject Type="Embed" ProgID="Equation.3" ShapeID="_x0000_i1182" DrawAspect="Content" ObjectID="_1713875309" r:id="rId209"/>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010C9963"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1883" w:name="_Toc80174774"/>
      <w:r w:rsidRPr="005B7AC2">
        <w:rPr>
          <w:i/>
        </w:rPr>
        <w:lastRenderedPageBreak/>
        <w:t>6.6.5.1.1</w:t>
      </w:r>
      <w:r w:rsidRPr="005B7AC2">
        <w:rPr>
          <w:i/>
        </w:rPr>
        <w:tab/>
        <w:t>General Generation Resource and Controllable Load Resource Base Point Deviation Charge</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83"/>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lastRenderedPageBreak/>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120B88F" w14:textId="77777777" w:rsidR="001F04FD" w:rsidRDefault="001F04FD" w:rsidP="001F04FD">
      <w:pPr>
        <w:pStyle w:val="List"/>
        <w:ind w:left="720"/>
      </w:pPr>
      <w:r>
        <w:t>(3)</w:t>
      </w:r>
      <w:r>
        <w:tab/>
        <w:t>ERCOT may not charge a QSE a Base Point Deviation Charge under paragraph (1) above for any 15-minute Settlement Interval during which Responsive Reserve (RRS) is deployed.</w:t>
      </w:r>
      <w:bookmarkEnd w:id="1845"/>
      <w:bookmarkEnd w:id="1846"/>
      <w:bookmarkEnd w:id="1879"/>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11945" w14:paraId="4A3053F1" w14:textId="77777777" w:rsidTr="0058435E">
        <w:trPr>
          <w:trHeight w:val="206"/>
        </w:trPr>
        <w:tc>
          <w:tcPr>
            <w:tcW w:w="5000" w:type="pct"/>
            <w:shd w:val="pct12" w:color="auto" w:fill="auto"/>
          </w:tcPr>
          <w:p w14:paraId="0F55372B" w14:textId="77777777" w:rsidR="00211945" w:rsidRDefault="00211945" w:rsidP="0058435E">
            <w:pPr>
              <w:pStyle w:val="Instructions"/>
              <w:spacing w:before="120"/>
            </w:pPr>
            <w:bookmarkStart w:id="1884" w:name="_Toc402357151"/>
            <w:bookmarkStart w:id="1885" w:name="_Toc422486531"/>
            <w:bookmarkStart w:id="1886" w:name="_Toc433093384"/>
            <w:bookmarkStart w:id="1887" w:name="_Toc433093542"/>
            <w:bookmarkStart w:id="1888" w:name="_Toc440874772"/>
            <w:bookmarkStart w:id="1889" w:name="_Toc448142329"/>
            <w:bookmarkStart w:id="1890" w:name="_Toc448142486"/>
            <w:bookmarkStart w:id="1891" w:name="_Toc458770327"/>
            <w:bookmarkStart w:id="1892" w:name="_Toc459294295"/>
            <w:bookmarkStart w:id="1893" w:name="_Toc463262788"/>
            <w:bookmarkStart w:id="1894" w:name="_Toc468286861"/>
            <w:bookmarkStart w:id="1895" w:name="_Toc481502901"/>
            <w:bookmarkStart w:id="1896" w:name="_Toc496080069"/>
            <w:r>
              <w:t>[NPRR863:  Replace paragraph (3) above with the following upon system implementation:]</w:t>
            </w:r>
          </w:p>
          <w:p w14:paraId="533231C7" w14:textId="77777777" w:rsidR="009D338C" w:rsidRDefault="009D338C" w:rsidP="009D338C">
            <w:pPr>
              <w:pStyle w:val="List"/>
              <w:ind w:left="720"/>
            </w:pPr>
            <w:r>
              <w:t>(3)</w:t>
            </w:r>
            <w:r>
              <w:tab/>
              <w:t>ERCOT may not charge a QSE a Base Point Deviation Charge under paragraph (1) above for any 15-minute Settlement Interval during which:</w:t>
            </w:r>
          </w:p>
          <w:p w14:paraId="47AC923C" w14:textId="77777777" w:rsidR="009D338C" w:rsidRDefault="009D338C" w:rsidP="009D338C">
            <w:pPr>
              <w:pStyle w:val="List"/>
            </w:pPr>
            <w:r>
              <w:t>(a)</w:t>
            </w:r>
            <w:r>
              <w:tab/>
              <w:t xml:space="preserve">ERCOT Contingency Reserve Service (ECRS) was deployed; or </w:t>
            </w:r>
          </w:p>
          <w:p w14:paraId="4272D3B3" w14:textId="77777777" w:rsidR="00211945" w:rsidRPr="00C3334D" w:rsidRDefault="009D338C" w:rsidP="009D338C">
            <w:pPr>
              <w:pStyle w:val="List"/>
            </w:pPr>
            <w:r>
              <w:t>(b)</w:t>
            </w:r>
            <w:r>
              <w:tab/>
              <w:t>Responsive Reserve (RRS) was manually deployed</w:t>
            </w:r>
            <w:r w:rsidRPr="005E06B4">
              <w:t xml:space="preserve"> </w:t>
            </w:r>
            <w:r>
              <w:t>by ERCOT.</w:t>
            </w:r>
          </w:p>
        </w:tc>
      </w:tr>
    </w:tbl>
    <w:p w14:paraId="4C537301" w14:textId="77777777" w:rsidR="00426BFC" w:rsidRDefault="00426BFC"/>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1897" w:name="_Toc80174775"/>
      <w:r w:rsidRPr="002D385D">
        <w:t>6.6.5.1.1.1</w:t>
      </w:r>
      <w:r w:rsidRPr="002D385D">
        <w:tab/>
        <w:t>Base Point Deviation Charge for Over Generation</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t>Where:</w:t>
      </w:r>
    </w:p>
    <w:p w14:paraId="757B2119" w14:textId="77777777" w:rsidR="001F04FD" w:rsidRPr="001A3201" w:rsidRDefault="001F04FD" w:rsidP="001F04FD">
      <w:pPr>
        <w:pStyle w:val="FormulaBold"/>
        <w:rPr>
          <w:b w:val="0"/>
          <w:caps/>
        </w:rPr>
      </w:pPr>
      <w:r w:rsidRPr="001A3201">
        <w:rPr>
          <w:b w:val="0"/>
        </w:rPr>
        <w:lastRenderedPageBreak/>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3" type="#_x0000_t75" style="width:7.5pt;height:21.75pt" o:ole="">
            <v:imagedata r:id="rId206" o:title=""/>
          </v:shape>
          <o:OLEObject Type="Embed" ProgID="Equation.3" ShapeID="_x0000_i1183" DrawAspect="Content" ObjectID="_1713875310" r:id="rId210"/>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1898" w:name="_Toc402357152"/>
            <w:bookmarkStart w:id="1899" w:name="_Toc422486532"/>
            <w:bookmarkStart w:id="1900" w:name="_Toc433093385"/>
            <w:bookmarkStart w:id="1901" w:name="_Toc433093543"/>
            <w:bookmarkStart w:id="1902" w:name="_Toc440874773"/>
            <w:bookmarkStart w:id="1903" w:name="_Toc448142330"/>
            <w:bookmarkStart w:id="1904" w:name="_Toc448142487"/>
            <w:bookmarkStart w:id="1905" w:name="_Toc458770328"/>
            <w:bookmarkStart w:id="1906" w:name="_Toc459294296"/>
            <w:bookmarkStart w:id="1907" w:name="_Toc463262789"/>
            <w:bookmarkStart w:id="1908" w:name="_Toc468286862"/>
            <w:bookmarkStart w:id="1909" w:name="_Toc481502902"/>
            <w:bookmarkStart w:id="1910" w:name="_Toc496080070"/>
            <w:r>
              <w:lastRenderedPageBreak/>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1911" w:name="_Toc60040691"/>
            <w:bookmarkStart w:id="1912" w:name="_Toc65151750"/>
            <w:bookmarkStart w:id="1913" w:name="_Toc80174776"/>
            <w:r w:rsidRPr="002D385D">
              <w:t>6.6.5.</w:t>
            </w:r>
            <w:r>
              <w:t>2</w:t>
            </w:r>
            <w:r w:rsidRPr="002D385D">
              <w:tab/>
            </w:r>
            <w:r w:rsidR="005F232E">
              <w:t>Set</w:t>
            </w:r>
            <w:r w:rsidRPr="002D385D">
              <w:t xml:space="preserve"> Point Deviation Charge for Over Generation</w:t>
            </w:r>
            <w:bookmarkEnd w:id="1911"/>
            <w:bookmarkEnd w:id="1912"/>
            <w:bookmarkEnd w:id="1913"/>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4" type="#_x0000_t75" style="width:7.5pt;height:21.75pt" o:ole="">
                  <v:imagedata r:id="rId206" o:title=""/>
                </v:shape>
                <o:OLEObject Type="Embed" ProgID="Equation.3" ShapeID="_x0000_i1184" DrawAspect="Content" ObjectID="_1713875311" r:id="rId211"/>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5" type="#_x0000_t75" style="width:7.5pt;height:21.75pt" o:ole="">
                  <v:imagedata r:id="rId206" o:title=""/>
                </v:shape>
                <o:OLEObject Type="Embed" ProgID="Equation.3" ShapeID="_x0000_i1185" DrawAspect="Content" ObjectID="_1713875312" r:id="rId21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1914" w:name="_Toc80174777"/>
      <w:r w:rsidRPr="00503B4D">
        <w:lastRenderedPageBreak/>
        <w:t>6.6.5.1.1.2</w:t>
      </w:r>
      <w:r w:rsidRPr="00503B4D">
        <w:tab/>
        <w:t>Base Point Deviation Charge for Under Generation</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4"/>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6" type="#_x0000_t75" style="width:7.5pt;height:21.75pt" o:ole="">
            <v:imagedata r:id="rId206" o:title=""/>
          </v:shape>
          <o:OLEObject Type="Embed" ProgID="Equation.3" ShapeID="_x0000_i1186" DrawAspect="Content" ObjectID="_1713875313" r:id="rId214"/>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lastRenderedPageBreak/>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1915" w:name="_Toc402357153"/>
            <w:bookmarkStart w:id="1916" w:name="_Toc422486533"/>
            <w:bookmarkStart w:id="1917" w:name="_Toc433093386"/>
            <w:bookmarkStart w:id="1918" w:name="_Toc433093544"/>
            <w:bookmarkStart w:id="1919" w:name="_Toc440874774"/>
            <w:bookmarkStart w:id="1920" w:name="_Toc448142331"/>
            <w:bookmarkStart w:id="1921" w:name="_Toc448142488"/>
            <w:bookmarkStart w:id="1922" w:name="_Toc458770329"/>
            <w:bookmarkStart w:id="1923" w:name="_Toc459294297"/>
            <w:bookmarkStart w:id="1924" w:name="_Toc463262790"/>
            <w:bookmarkStart w:id="1925" w:name="_Toc468286863"/>
            <w:bookmarkStart w:id="1926" w:name="_Toc481502903"/>
            <w:bookmarkStart w:id="1927"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1928" w:name="_Toc60040693"/>
            <w:bookmarkStart w:id="1929" w:name="_Toc65151752"/>
            <w:bookmarkStart w:id="1930" w:name="_Toc80174778"/>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1928"/>
            <w:bookmarkEnd w:id="1929"/>
            <w:bookmarkEnd w:id="1930"/>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lastRenderedPageBreak/>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7" type="#_x0000_t75" style="width:7.5pt;height:21.75pt" o:ole="">
                  <v:imagedata r:id="rId206" o:title=""/>
                </v:shape>
                <o:OLEObject Type="Embed" ProgID="Equation.3" ShapeID="_x0000_i1187" DrawAspect="Content" ObjectID="_1713875314" r:id="rId215"/>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lastRenderedPageBreak/>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1931" w:name="_Toc80174779"/>
      <w:r w:rsidRPr="002600B6">
        <w:lastRenderedPageBreak/>
        <w:t>6.6.5.1.1.3</w:t>
      </w:r>
      <w:r w:rsidRPr="002600B6">
        <w:tab/>
        <w:t>Controllable Load Resource Base Point Deviation Charge for Over Consumption</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31"/>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lastRenderedPageBreak/>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8" type="#_x0000_t75" style="width:7.5pt;height:21.75pt" o:ole="">
            <v:imagedata r:id="rId206" o:title=""/>
          </v:shape>
          <o:OLEObject Type="Embed" ProgID="Equation.3" ShapeID="_x0000_i1188" DrawAspect="Content" ObjectID="_1713875315" r:id="rId217"/>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1932" w:name="_Toc402357154"/>
            <w:bookmarkStart w:id="1933" w:name="_Toc422486534"/>
            <w:bookmarkStart w:id="1934" w:name="_Toc433093387"/>
            <w:bookmarkStart w:id="1935" w:name="_Toc433093545"/>
            <w:bookmarkStart w:id="1936" w:name="_Toc440874775"/>
            <w:bookmarkStart w:id="1937" w:name="_Toc448142332"/>
            <w:bookmarkStart w:id="1938" w:name="_Toc448142489"/>
            <w:bookmarkStart w:id="1939" w:name="_Toc458770330"/>
            <w:bookmarkStart w:id="1940" w:name="_Toc459294298"/>
            <w:bookmarkStart w:id="1941" w:name="_Toc463262791"/>
            <w:bookmarkStart w:id="1942" w:name="_Toc468286864"/>
            <w:bookmarkStart w:id="1943" w:name="_Toc481502904"/>
            <w:bookmarkStart w:id="1944" w:name="_Toc496080072"/>
            <w:bookmarkStart w:id="1945"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or upon system 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1946" w:name="_Toc60040695"/>
            <w:bookmarkStart w:id="1947" w:name="_Toc65151754"/>
            <w:bookmarkStart w:id="1948" w:name="_Toc80174780"/>
            <w:r w:rsidRPr="002600B6">
              <w:lastRenderedPageBreak/>
              <w:t>6.6.5.</w:t>
            </w:r>
            <w:r>
              <w:t>3</w:t>
            </w:r>
            <w:r w:rsidRPr="002600B6">
              <w:tab/>
              <w:t xml:space="preserve">Controllable Load Resource </w:t>
            </w:r>
            <w:r w:rsidR="00537E31">
              <w:t>Set</w:t>
            </w:r>
            <w:r w:rsidRPr="002600B6">
              <w:t xml:space="preserve"> Point Deviation Charge for Over Consumption</w:t>
            </w:r>
            <w:bookmarkEnd w:id="1946"/>
            <w:bookmarkEnd w:id="1947"/>
            <w:bookmarkEnd w:id="1948"/>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9" type="#_x0000_t75" style="width:7.5pt;height:21.75pt" o:ole="">
                  <v:imagedata r:id="rId206" o:title=""/>
                </v:shape>
                <o:OLEObject Type="Embed" ProgID="Equation.3" ShapeID="_x0000_i1189" DrawAspect="Content" ObjectID="_1713875316" r:id="rId218"/>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lastRenderedPageBreak/>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1949" w:name="_Toc80174781"/>
      <w:r w:rsidRPr="002600B6">
        <w:lastRenderedPageBreak/>
        <w:t>6.6.5.1.1.4</w:t>
      </w:r>
      <w:r w:rsidRPr="002600B6">
        <w:tab/>
        <w:t>Controllable Load Resource Base Point Deviation Charge for Under Consumption</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9"/>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90" type="#_x0000_t75" style="width:7.5pt;height:21.75pt" o:ole="">
            <v:imagedata r:id="rId206" o:title=""/>
          </v:shape>
          <o:OLEObject Type="Embed" ProgID="Equation.3" ShapeID="_x0000_i1190" DrawAspect="Content" ObjectID="_1713875317" r:id="rId219"/>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lastRenderedPageBreak/>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1950" w:name="_Toc397505023"/>
            <w:bookmarkStart w:id="1951" w:name="_Toc402357155"/>
            <w:bookmarkStart w:id="1952" w:name="_Toc422486535"/>
            <w:bookmarkStart w:id="1953" w:name="_Toc433093388"/>
            <w:bookmarkStart w:id="1954" w:name="_Toc433093546"/>
            <w:bookmarkStart w:id="1955" w:name="_Toc440874776"/>
            <w:bookmarkStart w:id="1956" w:name="_Toc448142333"/>
            <w:bookmarkStart w:id="1957" w:name="_Toc448142490"/>
            <w:bookmarkStart w:id="1958" w:name="_Toc458770331"/>
            <w:bookmarkStart w:id="1959" w:name="_Toc459294299"/>
            <w:bookmarkStart w:id="1960" w:name="_Toc463262792"/>
            <w:bookmarkStart w:id="1961" w:name="_Toc468286865"/>
            <w:bookmarkStart w:id="1962" w:name="_Toc481502905"/>
            <w:bookmarkStart w:id="1963"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1964" w:name="_Toc60040697"/>
            <w:bookmarkStart w:id="1965" w:name="_Toc65151756"/>
            <w:bookmarkStart w:id="1966" w:name="_Toc80174782"/>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1964"/>
            <w:bookmarkEnd w:id="1965"/>
            <w:bookmarkEnd w:id="1966"/>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lastRenderedPageBreak/>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1" type="#_x0000_t75" style="width:7.5pt;height:21.75pt" o:ole="">
                  <v:imagedata r:id="rId206" o:title=""/>
                </v:shape>
                <o:OLEObject Type="Embed" ProgID="Equation.3" ShapeID="_x0000_i1191" DrawAspect="Content" ObjectID="_1713875318" r:id="rId220"/>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lastRenderedPageBreak/>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1967" w:name="_Toc80174783"/>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7"/>
    </w:p>
    <w:p w14:paraId="19E9A46C" w14:textId="77777777" w:rsidR="001F04FD" w:rsidRDefault="001F04FD" w:rsidP="001F04FD">
      <w:pPr>
        <w:pStyle w:val="BodyTextNumbered"/>
      </w:pPr>
      <w:r>
        <w:t>(1)</w:t>
      </w:r>
      <w: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77777777" w:rsidR="001F04FD" w:rsidRDefault="001F04FD" w:rsidP="001F04FD">
      <w:pPr>
        <w:ind w:left="720"/>
        <w:rPr>
          <w:lang w:val="pt-BR"/>
        </w:rPr>
      </w:pPr>
      <w:r>
        <w:rPr>
          <w:lang w:val="pt-BR"/>
        </w:rPr>
        <w:t xml:space="preserve">If </w:t>
      </w:r>
      <w:r>
        <w:t xml:space="preserve">the flag signifying that the IRR has received a Base Point below the HDL used by SCED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77777777"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2" type="#_x0000_t75" style="width:7.5pt;height:21.75pt" o:ole="">
            <v:imagedata r:id="rId206" o:title=""/>
          </v:shape>
          <o:OLEObject Type="Embed" ProgID="Equation.3" ShapeID="_x0000_i1192" DrawAspect="Content" ObjectID="_1713875319" r:id="rId221"/>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7777777" w:rsidR="001F04FD" w:rsidRPr="00A261C3" w:rsidRDefault="001F04FD" w:rsidP="001F04FD">
      <w:pPr>
        <w:ind w:left="720"/>
        <w:rPr>
          <w:lang w:val="pt-BR"/>
        </w:rPr>
      </w:pPr>
      <w:r w:rsidRPr="00A261C3">
        <w:rPr>
          <w:lang w:val="pt-BR"/>
        </w:rPr>
        <w:t xml:space="preserve">If </w:t>
      </w:r>
      <w:r w:rsidRPr="00A261C3">
        <w:t xml:space="preserve">the flag signifying that the IRR has received a Base Point below the HDL used by SCED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77777777" w:rsidR="001F04FD" w:rsidRPr="00A261C3" w:rsidRDefault="001F04FD" w:rsidP="001F04FD">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lastRenderedPageBreak/>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77777777" w:rsidR="001F04FD" w:rsidRPr="00763FB7" w:rsidRDefault="001F04FD" w:rsidP="00AC4DEE">
            <w:pPr>
              <w:pStyle w:val="TableBody"/>
              <w:rPr>
                <w:sz w:val="18"/>
                <w:szCs w:val="18"/>
              </w:rPr>
            </w:pPr>
            <w:r w:rsidRPr="00763FB7">
              <w:rPr>
                <w:sz w:val="18"/>
                <w:szCs w:val="18"/>
              </w:rPr>
              <w:t xml:space="preserve">The percentage tolerance for over-generation of an IRR, </w:t>
            </w:r>
            <w:r>
              <w:rPr>
                <w:sz w:val="18"/>
                <w:szCs w:val="18"/>
              </w:rPr>
              <w:t>10</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587BFDDB" w:rsidR="00C22690" w:rsidRDefault="00C22690" w:rsidP="001B737D">
            <w:pPr>
              <w:pStyle w:val="Instructions"/>
              <w:spacing w:before="120"/>
            </w:pPr>
            <w:bookmarkStart w:id="1968" w:name="_Toc109009405"/>
            <w:bookmarkStart w:id="1969" w:name="_Toc397505024"/>
            <w:bookmarkStart w:id="1970" w:name="_Toc402357156"/>
            <w:bookmarkStart w:id="1971" w:name="_Toc422486536"/>
            <w:bookmarkStart w:id="1972" w:name="_Toc433093389"/>
            <w:bookmarkStart w:id="1973" w:name="_Toc433093547"/>
            <w:bookmarkStart w:id="1974" w:name="_Toc440874777"/>
            <w:bookmarkStart w:id="1975" w:name="_Toc448142334"/>
            <w:bookmarkStart w:id="1976" w:name="_Toc448142491"/>
            <w:bookmarkStart w:id="1977" w:name="_Toc458770332"/>
            <w:bookmarkStart w:id="1978" w:name="_Toc459294300"/>
            <w:bookmarkStart w:id="1979" w:name="_Toc463262793"/>
            <w:bookmarkStart w:id="1980" w:name="_Toc468286866"/>
            <w:bookmarkStart w:id="1981" w:name="_Toc481502906"/>
            <w:bookmarkStart w:id="1982" w:name="_Toc496080074"/>
            <w:bookmarkEnd w:id="1945"/>
            <w:r>
              <w:t>[NPRR879</w:t>
            </w:r>
            <w:r w:rsidR="008844A7">
              <w:t>,</w:t>
            </w:r>
            <w:r>
              <w:t xml:space="preserve"> NPRR963</w:t>
            </w:r>
            <w:r w:rsidR="008844A7">
              <w:t>, NPRR1010</w:t>
            </w:r>
            <w:r w:rsidR="00C4333E">
              <w:t>, and NPRR1111</w:t>
            </w:r>
            <w:r>
              <w:t>:  Replace applicable portions of Section 6.6.5.2 above with the following upon system implementation</w:t>
            </w:r>
            <w:r w:rsidR="008844A7">
              <w:t xml:space="preserve"> for NPRR879 or NPRR963; upon system implementation of the Real-Time Co-Optimization (RTC) project for NPRR1010;</w:t>
            </w:r>
            <w:r w:rsidR="00C215CF">
              <w:t xml:space="preserve"> </w:t>
            </w:r>
            <w:r w:rsidR="00C4333E">
              <w:t xml:space="preserve">or upon system implementation of SCR819 for NPRR1111;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1983" w:name="_Toc60040699"/>
            <w:bookmarkStart w:id="1984" w:name="_Toc65151758"/>
            <w:bookmarkStart w:id="1985" w:name="_Toc80174784"/>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1983"/>
            <w:bookmarkEnd w:id="1984"/>
            <w:bookmarkEnd w:id="1985"/>
          </w:p>
          <w:p w14:paraId="724F6C1E" w14:textId="27C6A75B" w:rsidR="00C22690" w:rsidRDefault="00C22690" w:rsidP="00C22690">
            <w:pPr>
              <w:pStyle w:val="BodyTextNumbered"/>
            </w:pPr>
            <w:r>
              <w:lastRenderedPageBreak/>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3" type="#_x0000_t75" style="width:7.5pt;height:21.75pt" o:ole="">
                  <v:imagedata r:id="rId206" o:title=""/>
                </v:shape>
                <o:OLEObject Type="Embed" ProgID="Equation.3" ShapeID="_x0000_i1193" DrawAspect="Content" ObjectID="_1713875320" r:id="rId222"/>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w:t>
            </w:r>
            <w:r w:rsidRPr="00A261C3">
              <w:rPr>
                <w:lang w:val="pt-BR"/>
              </w:rPr>
              <w:lastRenderedPageBreak/>
              <w:t xml:space="preserve">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1B7B14E5" w:rsidR="002704CF" w:rsidRDefault="002704CF" w:rsidP="001B737D">
            <w:pPr>
              <w:pStyle w:val="Instructions"/>
              <w:spacing w:before="120"/>
            </w:pPr>
            <w:r>
              <w:lastRenderedPageBreak/>
              <w:t>[NPRR963</w:t>
            </w:r>
            <w:r w:rsidR="00F64D00">
              <w:t>,</w:t>
            </w:r>
            <w:r w:rsidR="008844A7">
              <w:t xml:space="preserve"> NPRR1010</w:t>
            </w:r>
            <w:r w:rsidR="008F4B78">
              <w:t xml:space="preserve">, </w:t>
            </w:r>
            <w:r w:rsidR="00F64D00">
              <w:t>NPRR1014</w:t>
            </w:r>
            <w:r w:rsidR="008F4B78">
              <w:t>, NPRR1029</w:t>
            </w:r>
            <w:r w:rsidR="00045FBB">
              <w:t>, and NPRR1111</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upon sy</w:t>
            </w:r>
            <w:r w:rsidR="0018785B">
              <w:t>s</w:t>
            </w:r>
            <w:r w:rsidR="008844A7">
              <w:t>tem implementation of the Real-Time Co-Optimization (RTC) project for NPRR1010;</w:t>
            </w:r>
            <w:r w:rsidR="00C215CF">
              <w:t xml:space="preserve"> </w:t>
            </w:r>
            <w:r w:rsidR="00045FBB">
              <w:t xml:space="preserve">or upon system implementation of SCR819 for NPRR1111;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1986" w:name="_Toc60040700"/>
            <w:bookmarkStart w:id="1987" w:name="_Toc65151759"/>
            <w:bookmarkStart w:id="1988" w:name="_Toc80174785"/>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1986"/>
            <w:bookmarkEnd w:id="1987"/>
            <w:bookmarkEnd w:id="1988"/>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lastRenderedPageBreak/>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4" type="#_x0000_t75" style="width:7.5pt;height:21.75pt" o:ole="">
                  <v:imagedata r:id="rId206" o:title=""/>
                </v:shape>
                <o:OLEObject Type="Embed" ProgID="Equation.3" ShapeID="_x0000_i1194" DrawAspect="Content" ObjectID="_1713875321" r:id="rId223"/>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1989" w:name="_Toc60040701"/>
            <w:bookmarkStart w:id="1990" w:name="_Toc65151760"/>
            <w:bookmarkStart w:id="1991" w:name="_Toc80174786"/>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1989"/>
            <w:bookmarkEnd w:id="1990"/>
            <w:bookmarkEnd w:id="1991"/>
          </w:p>
          <w:p w14:paraId="5C56B2E3" w14:textId="6D2FF0BE" w:rsidR="00667495" w:rsidRDefault="008C5B01" w:rsidP="008C5B01">
            <w:pPr>
              <w:pStyle w:val="BodyTextNumbered"/>
            </w:pPr>
            <w:r>
              <w:lastRenderedPageBreak/>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5" type="#_x0000_t75" style="width:7.5pt;height:21.75pt" o:ole="">
                  <v:imagedata r:id="rId206" o:title=""/>
                </v:shape>
                <o:OLEObject Type="Embed" ProgID="Equation.3" ShapeID="_x0000_i1195" DrawAspect="Content" ObjectID="_1713875322" r:id="rId224"/>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lastRenderedPageBreak/>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1992" w:name="_Toc80174787"/>
      <w:r>
        <w:lastRenderedPageBreak/>
        <w:t>6.6.5.3</w:t>
      </w:r>
      <w:r>
        <w:tab/>
      </w:r>
      <w:r w:rsidR="00FC539A">
        <w:t>Resources</w:t>
      </w:r>
      <w:r>
        <w:t xml:space="preserve"> Exempt from Deviation Charges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92"/>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0AD4C4AA" w:rsidR="001F04FD" w:rsidRDefault="001F04FD" w:rsidP="00FB599C">
      <w:pPr>
        <w:pStyle w:val="BodyText"/>
        <w:ind w:left="1440" w:hanging="720"/>
      </w:pPr>
      <w:r>
        <w:t>(c)</w:t>
      </w:r>
      <w:r>
        <w:tab/>
        <w:t>Qualifying Facilities (QFs) that do not submit an Energy Offer Curve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1C83B952" w:rsidR="00A2294D" w:rsidRDefault="00A2294D" w:rsidP="001B737D">
            <w:pPr>
              <w:pStyle w:val="Instructions"/>
              <w:spacing w:before="120"/>
            </w:pPr>
            <w:bookmarkStart w:id="1993" w:name="_Toc87951796"/>
            <w:bookmarkStart w:id="1994" w:name="_Toc109009406"/>
            <w:bookmarkStart w:id="1995" w:name="_Toc397505025"/>
            <w:bookmarkStart w:id="1996" w:name="_Toc402357157"/>
            <w:bookmarkStart w:id="1997" w:name="_Toc422486537"/>
            <w:bookmarkStart w:id="1998" w:name="_Toc433093390"/>
            <w:bookmarkStart w:id="1999" w:name="_Toc433093548"/>
            <w:bookmarkStart w:id="2000" w:name="_Toc440874778"/>
            <w:bookmarkStart w:id="2001" w:name="_Toc448142335"/>
            <w:bookmarkStart w:id="2002" w:name="_Toc448142492"/>
            <w:bookmarkStart w:id="2003" w:name="_Toc458770333"/>
            <w:bookmarkStart w:id="2004" w:name="_Toc459294301"/>
            <w:bookmarkStart w:id="2005" w:name="_Toc463262794"/>
            <w:bookmarkStart w:id="2006" w:name="_Toc468286867"/>
            <w:bookmarkStart w:id="2007" w:name="_Toc481502907"/>
            <w:bookmarkStart w:id="2008" w:name="_Toc496080075"/>
            <w:r>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045FBB">
              <w:t>, and NPRR1111</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or NPRR1014</w:t>
            </w:r>
            <w:r w:rsidR="00EA6FD7">
              <w:t xml:space="preserve">; </w:t>
            </w:r>
            <w:r w:rsidR="001C7293">
              <w:t xml:space="preserve">upon system implementation of NPRR1000 for NPRR1000 and NPRR1046; </w:t>
            </w:r>
            <w:r w:rsidR="00EA6FD7">
              <w:t xml:space="preserve">upon system implementation of the Real-Time Co-Optimization (RTC) project for </w:t>
            </w:r>
            <w:r w:rsidR="00EA6FD7">
              <w:lastRenderedPageBreak/>
              <w:t>NPRR1010;</w:t>
            </w:r>
            <w:r w:rsidR="00275091">
              <w:t xml:space="preserve"> </w:t>
            </w:r>
            <w:r w:rsidR="00045FBB">
              <w:t xml:space="preserve">or upon system implementation of SCR819 for NPRR1111; </w:t>
            </w:r>
            <w:r w:rsidR="00275091">
              <w:t>and renumber accordingly</w:t>
            </w:r>
            <w:r>
              <w:t>:]</w:t>
            </w:r>
          </w:p>
          <w:p w14:paraId="45D474AF" w14:textId="0C98BDE4" w:rsidR="004F4AC1" w:rsidRDefault="004F4AC1" w:rsidP="004F4AC1">
            <w:pPr>
              <w:pStyle w:val="H4"/>
              <w:spacing w:before="480"/>
              <w:ind w:left="0" w:firstLine="0"/>
            </w:pPr>
            <w:bookmarkStart w:id="2009" w:name="_Toc60040703"/>
            <w:bookmarkStart w:id="2010" w:name="_Toc65151762"/>
            <w:bookmarkStart w:id="2011" w:name="_Toc80174788"/>
            <w:r>
              <w:t>6.6.5.6</w:t>
            </w:r>
            <w:r>
              <w:tab/>
              <w:t>Resources Exempt from Deviation Charges</w:t>
            </w:r>
            <w:bookmarkEnd w:id="2009"/>
            <w:bookmarkEnd w:id="2010"/>
            <w:bookmarkEnd w:id="2011"/>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77777777" w:rsidR="004F4AC1" w:rsidRDefault="004F4AC1" w:rsidP="004F4AC1">
            <w:pPr>
              <w:pStyle w:val="BodyText"/>
              <w:ind w:left="1440" w:hanging="720"/>
            </w:pPr>
            <w:r>
              <w:t>(c)</w:t>
            </w:r>
            <w:r>
              <w:tab/>
              <w:t>Qualifying Facilities (QFs) that do not submit an Energy Offer Curve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 xml:space="preserve">or the </w:t>
            </w:r>
            <w:r w:rsidR="00045FBB">
              <w:lastRenderedPageBreak/>
              <w:t>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1458C494" w:rsidR="004F4AC1" w:rsidRDefault="004F4AC1" w:rsidP="004F4AC1">
            <w:pPr>
              <w:pStyle w:val="List"/>
            </w:pPr>
            <w:r>
              <w:t>(a)</w:t>
            </w:r>
            <w:r>
              <w:tab/>
              <w:t>T</w:t>
            </w:r>
            <w:r w:rsidRPr="006A6281">
              <w:t xml:space="preserve">he </w:t>
            </w:r>
            <w:r w:rsidR="00EA6FD7">
              <w:t>UDSP</w:t>
            </w:r>
            <w:r w:rsidRPr="006A6281">
              <w:t xml:space="preserve"> is equal to the snapshot of its telemetered power consumption for all SCED runs during the Settlement Interval</w:t>
            </w:r>
            <w:r>
              <w:t>; or</w:t>
            </w:r>
          </w:p>
          <w:p w14:paraId="24A64762" w14:textId="0238A018" w:rsidR="004F4AC1" w:rsidRDefault="004F4AC1" w:rsidP="004F4AC1">
            <w:pPr>
              <w:pStyle w:val="List"/>
            </w:pPr>
            <w:r>
              <w:t>(b)</w:t>
            </w:r>
            <w:r>
              <w:tab/>
              <w:t>The Controllable Load Resource is telemetering a status of OUTL</w:t>
            </w:r>
            <w:r w:rsidR="001754D0" w:rsidRPr="00A552C3">
              <w:t xml:space="preserve"> 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012" w:name="_Toc80174789"/>
      <w:r>
        <w:lastRenderedPageBreak/>
        <w:t>6.6.5.4</w:t>
      </w:r>
      <w:r>
        <w:tab/>
        <w:t xml:space="preserve">Base Point Deviation </w:t>
      </w:r>
      <w:bookmarkEnd w:id="1993"/>
      <w:bookmarkEnd w:id="1994"/>
      <w:r>
        <w:t>Payment</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12"/>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6" type="#_x0000_t75" style="width:7.5pt;height:21.75pt" o:ole="">
            <v:imagedata r:id="rId225" o:title=""/>
          </v:shape>
          <o:OLEObject Type="Embed" ProgID="Equation.3" ShapeID="_x0000_i1196" DrawAspect="Content" ObjectID="_1713875323" r:id="rId226"/>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7" type="#_x0000_t75" style="width:7.5pt;height:21.75pt" o:ole="">
            <v:imagedata r:id="rId227" o:title=""/>
          </v:shape>
          <o:OLEObject Type="Embed" ProgID="Equation.3" ShapeID="_x0000_i1197" DrawAspect="Content" ObjectID="_1713875324" r:id="rId228"/>
        </w:object>
      </w:r>
      <w:r w:rsidRPr="006F784F">
        <w:rPr>
          <w:position w:val="-18"/>
        </w:rPr>
        <w:object w:dxaOrig="210" w:dyaOrig="420" w14:anchorId="46B9CF2F">
          <v:shape id="_x0000_i1198" type="#_x0000_t75" style="width:7.5pt;height:21.75pt" o:ole="">
            <v:imagedata r:id="rId229" o:title=""/>
          </v:shape>
          <o:OLEObject Type="Embed" ProgID="Equation.3" ShapeID="_x0000_i1198" DrawAspect="Content" ObjectID="_1713875325" r:id="rId230"/>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lastRenderedPageBreak/>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013" w:name="_Toc87951797"/>
      <w:bookmarkStart w:id="2014" w:name="_Toc109009407"/>
      <w:bookmarkStart w:id="2015" w:name="_Toc397505026"/>
      <w:bookmarkStart w:id="2016" w:name="_Toc402357158"/>
      <w:bookmarkStart w:id="2017" w:name="_Toc422486538"/>
      <w:bookmarkStart w:id="2018" w:name="_Toc433093391"/>
      <w:bookmarkStart w:id="2019" w:name="_Toc433093549"/>
      <w:bookmarkStart w:id="2020" w:name="_Toc440874779"/>
      <w:bookmarkStart w:id="2021" w:name="_Toc448142336"/>
      <w:bookmarkStart w:id="2022" w:name="_Toc448142493"/>
      <w:bookmarkStart w:id="2023" w:name="_Toc458770334"/>
      <w:bookmarkStart w:id="2024" w:name="_Toc459294302"/>
      <w:bookmarkStart w:id="2025" w:name="_Toc463262795"/>
      <w:bookmarkStart w:id="2026" w:name="_Toc468286868"/>
      <w:bookmarkStart w:id="2027" w:name="_Toc481502908"/>
      <w:bookmarkStart w:id="2028"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029" w:name="_Toc60040705"/>
            <w:bookmarkStart w:id="2030" w:name="_Toc65151764"/>
            <w:bookmarkStart w:id="2031" w:name="_Toc80174790"/>
            <w:r>
              <w:rPr>
                <w:b/>
                <w:bCs/>
                <w:snapToGrid w:val="0"/>
              </w:rPr>
              <w:t>6.6.5.4</w:t>
            </w:r>
            <w:r>
              <w:rPr>
                <w:b/>
                <w:bCs/>
                <w:snapToGrid w:val="0"/>
              </w:rPr>
              <w:tab/>
              <w:t>Set Point Deviation Payment</w:t>
            </w:r>
            <w:bookmarkEnd w:id="2029"/>
            <w:bookmarkEnd w:id="2030"/>
            <w:bookmarkEnd w:id="2031"/>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9" type="#_x0000_t75" style="width:7.5pt;height:28.5pt" o:ole="">
                  <v:imagedata r:id="rId225" o:title=""/>
                </v:shape>
                <o:OLEObject Type="Embed" ProgID="Equation.3" ShapeID="_x0000_i1199" DrawAspect="Content" ObjectID="_1713875326" r:id="rId231"/>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200" type="#_x0000_t75" style="width:7.5pt;height:28.5pt" o:ole="">
                  <v:imagedata r:id="rId227" o:title=""/>
                </v:shape>
                <o:OLEObject Type="Embed" ProgID="Equation.3" ShapeID="_x0000_i1200" DrawAspect="Content" ObjectID="_1713875327" r:id="rId232"/>
              </w:object>
            </w:r>
            <w:r>
              <w:rPr>
                <w:bCs/>
                <w:position w:val="-18"/>
                <w:szCs w:val="24"/>
              </w:rPr>
              <w:object w:dxaOrig="150" w:dyaOrig="435" w14:anchorId="1750A689">
                <v:shape id="_x0000_i1201" type="#_x0000_t75" style="width:7.5pt;height:28.5pt" o:ole="">
                  <v:imagedata r:id="rId229" o:title=""/>
                </v:shape>
                <o:OLEObject Type="Embed" ProgID="Equation.3" ShapeID="_x0000_i1201" DrawAspect="Content" ObjectID="_1713875328" r:id="rId233"/>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032" w:name="_Toc80174791"/>
      <w:r>
        <w:lastRenderedPageBreak/>
        <w:t>6.6.6</w:t>
      </w:r>
      <w:r>
        <w:tab/>
        <w:t>Reliability Must-Run Settlement</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3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033" w:name="_Toc87951798"/>
            <w:bookmarkStart w:id="2034" w:name="_Toc109009408"/>
            <w:bookmarkStart w:id="2035" w:name="_Toc397505027"/>
            <w:bookmarkStart w:id="2036" w:name="_Toc402357159"/>
            <w:bookmarkStart w:id="2037" w:name="_Toc422486539"/>
            <w:bookmarkStart w:id="2038" w:name="_Toc433093392"/>
            <w:bookmarkStart w:id="2039" w:name="_Toc433093550"/>
            <w:bookmarkStart w:id="2040" w:name="_Toc440874780"/>
            <w:bookmarkStart w:id="2041" w:name="_Toc448142337"/>
            <w:bookmarkStart w:id="2042" w:name="_Toc448142494"/>
            <w:bookmarkStart w:id="2043" w:name="_Toc458770335"/>
            <w:bookmarkStart w:id="2044" w:name="_Toc459294303"/>
            <w:bookmarkStart w:id="2045" w:name="_Toc463262796"/>
            <w:bookmarkStart w:id="2046" w:name="_Toc468286869"/>
            <w:bookmarkStart w:id="2047" w:name="_Toc481502909"/>
            <w:bookmarkStart w:id="2048" w:name="_Toc496080077"/>
            <w:r>
              <w:t>[NPRR885:  Replace Section 6.6.6 above with the following upon system implementation:]</w:t>
            </w:r>
          </w:p>
          <w:p w14:paraId="6399BE60" w14:textId="77777777" w:rsidR="005C6D56" w:rsidRPr="00B37C4B" w:rsidRDefault="005C6D56" w:rsidP="005C6D56">
            <w:pPr>
              <w:pStyle w:val="H3"/>
            </w:pPr>
            <w:bookmarkStart w:id="2049" w:name="_Toc17798747"/>
            <w:bookmarkStart w:id="2050" w:name="_Toc60040707"/>
            <w:bookmarkStart w:id="2051" w:name="_Toc65151766"/>
            <w:bookmarkStart w:id="2052" w:name="_Toc80174792"/>
            <w:r w:rsidRPr="00B715B4">
              <w:t>6.6.6</w:t>
            </w:r>
            <w:r w:rsidRPr="00B715B4">
              <w:tab/>
              <w:t>Reliability Must-Run and Must-Run Alternative Settlement</w:t>
            </w:r>
            <w:bookmarkEnd w:id="2049"/>
            <w:bookmarkEnd w:id="2050"/>
            <w:bookmarkEnd w:id="2051"/>
            <w:bookmarkEnd w:id="2052"/>
            <w:r>
              <w:t xml:space="preserve"> </w:t>
            </w:r>
          </w:p>
        </w:tc>
      </w:tr>
    </w:tbl>
    <w:p w14:paraId="797D8F48" w14:textId="77777777" w:rsidR="001F04FD" w:rsidRDefault="001F04FD" w:rsidP="001F04FD">
      <w:pPr>
        <w:pStyle w:val="H4"/>
      </w:pPr>
      <w:bookmarkStart w:id="2053" w:name="_Toc80174793"/>
      <w:r>
        <w:t>6.6.6.1</w:t>
      </w:r>
      <w:r>
        <w:tab/>
        <w:t>RMR Standby Payment</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53"/>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054" w:name="_Toc87951799"/>
      <w:bookmarkStart w:id="2055"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2" type="#_x0000_t75" style="width:14.25pt;height:21.75pt" o:ole="">
            <v:imagedata r:id="rId235" o:title=""/>
          </v:shape>
          <o:OLEObject Type="Embed" ProgID="Equation.3" ShapeID="_x0000_i1202" DrawAspect="Content" ObjectID="_1713875329" r:id="rId236"/>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056" w:name="_Toc397505028"/>
      <w:bookmarkStart w:id="2057" w:name="_Toc402357160"/>
      <w:bookmarkStart w:id="2058" w:name="_Toc422486540"/>
      <w:bookmarkStart w:id="2059" w:name="_Toc433093393"/>
      <w:bookmarkStart w:id="2060" w:name="_Toc433093551"/>
      <w:bookmarkStart w:id="2061" w:name="_Toc440874781"/>
      <w:bookmarkStart w:id="2062" w:name="_Toc448142338"/>
      <w:bookmarkStart w:id="2063" w:name="_Toc448142495"/>
      <w:bookmarkStart w:id="2064" w:name="_Toc458770336"/>
      <w:bookmarkStart w:id="2065" w:name="_Toc459294304"/>
      <w:bookmarkStart w:id="2066" w:name="_Toc463262797"/>
      <w:bookmarkStart w:id="2067" w:name="_Toc468286870"/>
      <w:bookmarkStart w:id="2068" w:name="_Toc481502910"/>
      <w:bookmarkStart w:id="2069" w:name="_Toc496080078"/>
      <w:bookmarkStart w:id="2070" w:name="_Toc80174794"/>
      <w:r>
        <w:t>6.6.6.2</w:t>
      </w:r>
      <w:r>
        <w:tab/>
        <w:t>RMR Payment for Energy</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3" type="#_x0000_t75" style="width:14.25pt;height:28.5pt" o:ole="">
            <v:imagedata r:id="rId237" o:title=""/>
          </v:shape>
          <o:OLEObject Type="Embed" ProgID="Equation.3" ShapeID="_x0000_i1203" DrawAspect="Content" ObjectID="_1713875330" r:id="rId238"/>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4" type="#_x0000_t75" style="width:14.25pt;height:21.75pt" o:ole="">
            <v:imagedata r:id="rId239" o:title=""/>
          </v:shape>
          <o:OLEObject Type="Embed" ProgID="Equation.3" ShapeID="_x0000_i1204" DrawAspect="Content" ObjectID="_1713875331" r:id="rId240"/>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5" type="#_x0000_t75" style="width:14.25pt;height:21.75pt" o:ole="">
            <v:imagedata r:id="rId241" o:title=""/>
          </v:shape>
          <o:OLEObject Type="Embed" ProgID="Equation.3" ShapeID="_x0000_i1205" DrawAspect="Content" ObjectID="_1713875332" r:id="rId242"/>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071" w:name="_Toc87951800"/>
      <w:bookmarkStart w:id="2072"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6" type="#_x0000_t75" style="width:14.25pt;height:21.75pt" o:ole="">
            <v:imagedata r:id="rId243" o:title=""/>
          </v:shape>
          <o:OLEObject Type="Embed" ProgID="Equation.3" ShapeID="_x0000_i1206" DrawAspect="Content" ObjectID="_1713875333" r:id="rId244"/>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073" w:name="_Toc397505029"/>
      <w:bookmarkStart w:id="2074" w:name="_Toc402357161"/>
      <w:bookmarkStart w:id="2075" w:name="_Toc422486541"/>
      <w:bookmarkStart w:id="2076" w:name="_Toc433093394"/>
      <w:bookmarkStart w:id="2077" w:name="_Toc433093552"/>
      <w:bookmarkStart w:id="2078" w:name="_Toc440874782"/>
      <w:bookmarkStart w:id="2079" w:name="_Toc448142339"/>
      <w:bookmarkStart w:id="2080" w:name="_Toc448142496"/>
      <w:bookmarkStart w:id="2081" w:name="_Toc458770337"/>
      <w:bookmarkStart w:id="2082" w:name="_Toc459294305"/>
      <w:bookmarkStart w:id="2083" w:name="_Toc463262798"/>
      <w:bookmarkStart w:id="2084" w:name="_Toc468286871"/>
      <w:bookmarkStart w:id="2085" w:name="_Toc481502911"/>
      <w:bookmarkStart w:id="2086" w:name="_Toc496080079"/>
      <w:bookmarkStart w:id="2087" w:name="_Toc80174795"/>
      <w:r>
        <w:lastRenderedPageBreak/>
        <w:t>6.6.6.3</w:t>
      </w:r>
      <w:r>
        <w:tab/>
        <w:t>RMR Adjustment Charge</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7" type="#_x0000_t75" style="width:14.25pt;height:21.75pt" o:ole="">
            <v:imagedata r:id="rId245" o:title=""/>
          </v:shape>
          <o:OLEObject Type="Embed" ProgID="Equation.3" ShapeID="_x0000_i1207" DrawAspect="Content" ObjectID="_1713875334" r:id="rId246"/>
        </w:object>
      </w:r>
      <w:r w:rsidRPr="006F784F">
        <w:rPr>
          <w:position w:val="-18"/>
        </w:rPr>
        <w:object w:dxaOrig="225" w:dyaOrig="420" w14:anchorId="720A4C5D">
          <v:shape id="_x0000_i1208" type="#_x0000_t75" style="width:14.25pt;height:21.75pt" o:ole="">
            <v:imagedata r:id="rId247" o:title=""/>
          </v:shape>
          <o:OLEObject Type="Embed" ProgID="Equation.3" ShapeID="_x0000_i1208" DrawAspect="Content" ObjectID="_1713875335" r:id="rId248"/>
        </w:object>
      </w:r>
      <w:r>
        <w:t xml:space="preserve">((-1) * </w:t>
      </w:r>
      <w:r w:rsidRPr="006F784F">
        <w:rPr>
          <w:position w:val="-20"/>
        </w:rPr>
        <w:object w:dxaOrig="255" w:dyaOrig="585" w14:anchorId="10207477">
          <v:shape id="_x0000_i1209" type="#_x0000_t75" style="width:14.25pt;height:28.5pt" o:ole="">
            <v:imagedata r:id="rId237" o:title=""/>
          </v:shape>
          <o:OLEObject Type="Embed" ProgID="Equation.3" ShapeID="_x0000_i1209" DrawAspect="Content" ObjectID="_1713875336" r:id="rId249"/>
        </w:object>
      </w:r>
      <w:r>
        <w:t xml:space="preserve">RESREV </w:t>
      </w:r>
      <w:r w:rsidRPr="009E6788">
        <w:rPr>
          <w:i/>
          <w:vertAlign w:val="subscript"/>
        </w:rPr>
        <w:t>q, r, gsc, p</w:t>
      </w:r>
      <w:r>
        <w:t xml:space="preserve"> + </w:t>
      </w:r>
      <w:r w:rsidRPr="006F784F">
        <w:rPr>
          <w:position w:val="-20"/>
        </w:rPr>
        <w:object w:dxaOrig="255" w:dyaOrig="585" w14:anchorId="4820A344">
          <v:shape id="_x0000_i1210" type="#_x0000_t75" style="width:14.25pt;height:28.5pt" o:ole="">
            <v:imagedata r:id="rId237" o:title=""/>
          </v:shape>
          <o:OLEObject Type="Embed" ProgID="Equation.3" ShapeID="_x0000_i1210" DrawAspect="Content" ObjectID="_1713875337" r:id="rId250"/>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1" type="#_x0000_t75" style="width:14.25pt;height:28.5pt" o:ole="">
            <v:imagedata r:id="rId237" o:title=""/>
          </v:shape>
          <o:OLEObject Type="Embed" ProgID="Equation.3" ShapeID="_x0000_i1211" DrawAspect="Content" ObjectID="_1713875338" r:id="rId251"/>
        </w:object>
      </w:r>
      <w:r>
        <w:t xml:space="preserve">VSSEAMT </w:t>
      </w:r>
      <w:r>
        <w:rPr>
          <w:i/>
          <w:vertAlign w:val="subscript"/>
        </w:rPr>
        <w:t>q, r, p, i</w:t>
      </w:r>
      <w:r>
        <w:t xml:space="preserve"> + </w:t>
      </w:r>
      <w:r w:rsidRPr="006F784F">
        <w:rPr>
          <w:position w:val="-20"/>
        </w:rPr>
        <w:object w:dxaOrig="255" w:dyaOrig="585" w14:anchorId="3460A9C4">
          <v:shape id="_x0000_i1212" type="#_x0000_t75" style="width:14.25pt;height:28.5pt" o:ole="">
            <v:imagedata r:id="rId237" o:title=""/>
          </v:shape>
          <o:OLEObject Type="Embed" ProgID="Equation.3" ShapeID="_x0000_i1212" DrawAspect="Content" ObjectID="_1713875339" r:id="rId252"/>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088" w:name="_Toc397505030"/>
      <w:bookmarkStart w:id="2089" w:name="_Toc402357162"/>
      <w:bookmarkStart w:id="2090" w:name="_Toc422486542"/>
      <w:bookmarkStart w:id="2091" w:name="_Toc433093395"/>
      <w:bookmarkStart w:id="2092" w:name="_Toc433093553"/>
      <w:bookmarkStart w:id="2093" w:name="_Toc440874783"/>
      <w:bookmarkStart w:id="2094" w:name="_Toc448142340"/>
      <w:bookmarkStart w:id="2095" w:name="_Toc448142497"/>
      <w:bookmarkStart w:id="2096" w:name="_Toc458770338"/>
      <w:bookmarkStart w:id="2097" w:name="_Toc459294306"/>
      <w:bookmarkStart w:id="2098" w:name="_Toc463262799"/>
      <w:bookmarkStart w:id="2099" w:name="_Toc468286872"/>
      <w:bookmarkStart w:id="2100" w:name="_Toc481502912"/>
      <w:bookmarkStart w:id="2101" w:name="_Toc496080080"/>
      <w:bookmarkStart w:id="2102" w:name="_Toc80174796"/>
      <w:r>
        <w:t>6.6.6.4</w:t>
      </w:r>
      <w:r>
        <w:tab/>
        <w:t>RMR Charge for Unexcused Misconduct</w:t>
      </w:r>
      <w:bookmarkEnd w:id="2071"/>
      <w:bookmarkEnd w:id="2072"/>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103" w:name="_Toc87951801"/>
      <w:bookmarkStart w:id="2104"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3" type="#_x0000_t75" style="width:14.25pt;height:21.75pt" o:ole="">
            <v:imagedata r:id="rId243" o:title=""/>
          </v:shape>
          <o:OLEObject Type="Embed" ProgID="Equation.3" ShapeID="_x0000_i1213" DrawAspect="Content" ObjectID="_1713875340" r:id="rId253"/>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105" w:name="_Toc397505031"/>
      <w:bookmarkStart w:id="2106" w:name="_Toc402357163"/>
      <w:bookmarkStart w:id="2107" w:name="_Toc422486543"/>
      <w:bookmarkStart w:id="2108" w:name="_Toc433093396"/>
      <w:bookmarkStart w:id="2109" w:name="_Toc433093554"/>
      <w:bookmarkStart w:id="2110" w:name="_Toc440874784"/>
      <w:bookmarkStart w:id="2111" w:name="_Toc448142341"/>
      <w:bookmarkStart w:id="2112" w:name="_Toc448142498"/>
      <w:bookmarkStart w:id="2113" w:name="_Toc458770339"/>
      <w:bookmarkStart w:id="2114" w:name="_Toc459294307"/>
      <w:bookmarkStart w:id="2115" w:name="_Toc463262800"/>
      <w:bookmarkStart w:id="2116" w:name="_Toc468286873"/>
      <w:bookmarkStart w:id="2117" w:name="_Toc481502913"/>
      <w:bookmarkStart w:id="2118" w:name="_Toc496080081"/>
      <w:bookmarkStart w:id="2119" w:name="_Toc80174797"/>
      <w:bookmarkStart w:id="2120" w:name="_Toc87951808"/>
      <w:bookmarkStart w:id="2121" w:name="_Toc109009412"/>
      <w:bookmarkEnd w:id="2103"/>
      <w:bookmarkEnd w:id="2104"/>
      <w:r>
        <w:t>6.6.6.5</w:t>
      </w:r>
      <w:r>
        <w:tab/>
        <w:t>RMR Service Charge</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4" type="#_x0000_t75" style="width:7.5pt;height:21.75pt" o:ole="">
            <v:imagedata r:id="rId254" o:title=""/>
          </v:shape>
          <o:OLEObject Type="Embed" ProgID="Equation.3" ShapeID="_x0000_i1214" DrawAspect="Content" ObjectID="_1713875341" r:id="rId255"/>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5" type="#_x0000_t75" style="width:7.5pt;height:21.75pt" o:ole="">
            <v:imagedata r:id="rId256" o:title=""/>
          </v:shape>
          <o:OLEObject Type="Embed" ProgID="Equation.3" ShapeID="_x0000_i1215" DrawAspect="Content" ObjectID="_1713875342" r:id="rId257"/>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6" type="#_x0000_t75" style="width:7.5pt;height:21.75pt" o:ole="">
            <v:imagedata r:id="rId256" o:title=""/>
          </v:shape>
          <o:OLEObject Type="Embed" ProgID="Equation.3" ShapeID="_x0000_i1216" DrawAspect="Content" ObjectID="_1713875343" r:id="rId258"/>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7" type="#_x0000_t75" style="width:7.5pt;height:21.75pt" o:ole="">
            <v:imagedata r:id="rId259" o:title=""/>
          </v:shape>
          <o:OLEObject Type="Embed" ProgID="Equation.3" ShapeID="_x0000_i1217" DrawAspect="Content" ObjectID="_1713875344" r:id="rId260"/>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122" w:name="_Toc463262801"/>
      <w:bookmarkStart w:id="2123" w:name="_Toc468286874"/>
      <w:bookmarkStart w:id="2124" w:name="_Toc481502914"/>
      <w:bookmarkStart w:id="2125" w:name="_Toc496080082"/>
      <w:bookmarkStart w:id="2126" w:name="_Toc80174798"/>
      <w:bookmarkStart w:id="2127" w:name="_Toc397505032"/>
      <w:bookmarkStart w:id="2128" w:name="_Toc402357164"/>
      <w:bookmarkStart w:id="2129" w:name="_Toc422486544"/>
      <w:bookmarkStart w:id="2130" w:name="_Toc433093397"/>
      <w:bookmarkStart w:id="2131" w:name="_Toc433093555"/>
      <w:bookmarkStart w:id="2132" w:name="_Toc440874785"/>
      <w:bookmarkStart w:id="2133" w:name="_Toc448142342"/>
      <w:bookmarkStart w:id="2134" w:name="_Toc448142499"/>
      <w:bookmarkStart w:id="2135" w:name="_Toc458770340"/>
      <w:bookmarkStart w:id="2136" w:name="_Toc459294308"/>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122"/>
      <w:bookmarkEnd w:id="2123"/>
      <w:bookmarkEnd w:id="2124"/>
      <w:bookmarkEnd w:id="2125"/>
      <w:bookmarkEnd w:id="2126"/>
    </w:p>
    <w:p w14:paraId="06877AB0" w14:textId="77777777"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RTM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w:t>
            </w:r>
            <w:r w:rsidRPr="00AF0BBA">
              <w:rPr>
                <w:iCs/>
                <w:sz w:val="20"/>
              </w:rPr>
              <w:lastRenderedPageBreak/>
              <w:t xml:space="preserve">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lastRenderedPageBreak/>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137" w:name="_Toc463262802"/>
            <w:bookmarkStart w:id="2138" w:name="_Toc468286875"/>
            <w:bookmarkStart w:id="2139" w:name="_Toc481502915"/>
            <w:bookmarkStart w:id="2140"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141" w:name="_Toc17798754"/>
            <w:bookmarkStart w:id="2142" w:name="_Toc80174799"/>
            <w:r w:rsidRPr="005C6D56">
              <w:rPr>
                <w:b/>
                <w:bCs/>
                <w:snapToGrid w:val="0"/>
                <w:color w:val="000000"/>
              </w:rPr>
              <w:t>6.6.6.7</w:t>
            </w:r>
            <w:r w:rsidRPr="005C6D56">
              <w:rPr>
                <w:b/>
                <w:bCs/>
                <w:snapToGrid w:val="0"/>
                <w:color w:val="000000"/>
              </w:rPr>
              <w:tab/>
              <w:t>MRA Standby Payment</w:t>
            </w:r>
            <w:bookmarkEnd w:id="2141"/>
            <w:bookmarkEnd w:id="2142"/>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A9636E">
              <w:rPr>
                <w:bCs/>
                <w:position w:val="-18"/>
                <w:szCs w:val="24"/>
                <w:lang w:val="pt-BR"/>
              </w:rPr>
              <w:pict w14:anchorId="56C9E9BB">
                <v:shape id="_x0000_i1218" type="#_x0000_t75" style="width:14.25pt;height:21.75pt">
                  <v:imagedata r:id="rId243"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9" type="#_x0000_t75" style="width:7.5pt;height:21.75pt" o:ole="">
                  <v:imagedata r:id="rId185" o:title=""/>
                </v:shape>
                <o:OLEObject Type="Embed" ProgID="Equation.3" ShapeID="_x0000_i1219" DrawAspect="Content" ObjectID="_1713875345" r:id="rId267"/>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143" w:name="_Toc17798755"/>
            <w:bookmarkStart w:id="2144" w:name="_Toc80174800"/>
            <w:r w:rsidRPr="002C6FAE">
              <w:rPr>
                <w:b/>
                <w:bCs/>
                <w:snapToGrid w:val="0"/>
                <w:color w:val="000000"/>
              </w:rPr>
              <w:t>6.6.6.8</w:t>
            </w:r>
            <w:r w:rsidRPr="002C6FAE">
              <w:rPr>
                <w:b/>
                <w:bCs/>
                <w:snapToGrid w:val="0"/>
                <w:color w:val="000000"/>
              </w:rPr>
              <w:tab/>
              <w:t>MRA Contributed Capital Expenditures Payment</w:t>
            </w:r>
            <w:bookmarkEnd w:id="2143"/>
            <w:bookmarkEnd w:id="2144"/>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lastRenderedPageBreak/>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20" type="#_x0000_t75" style="width:14.25pt;height:21.75pt" o:ole="">
                  <v:imagedata r:id="rId235" o:title=""/>
                </v:shape>
                <o:OLEObject Type="Embed" ProgID="Equation.3" ShapeID="_x0000_i1220" DrawAspect="Content" ObjectID="_1713875346" r:id="rId268"/>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1" type="#_x0000_t75" style="width:7.5pt;height:21.75pt" o:ole="">
                  <v:imagedata r:id="rId185" o:title=""/>
                </v:shape>
                <o:OLEObject Type="Embed" ProgID="Equation.3" ShapeID="_x0000_i1221" DrawAspect="Content" ObjectID="_1713875347" r:id="rId269"/>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lastRenderedPageBreak/>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145" w:name="_Toc17798756"/>
            <w:bookmarkStart w:id="2146" w:name="_Toc80174801"/>
            <w:r w:rsidRPr="000C1EEE">
              <w:rPr>
                <w:b/>
                <w:bCs/>
                <w:snapToGrid w:val="0"/>
                <w:color w:val="000000"/>
              </w:rPr>
              <w:t>6.6.6.9</w:t>
            </w:r>
            <w:r w:rsidRPr="000C1EEE">
              <w:rPr>
                <w:b/>
                <w:bCs/>
                <w:snapToGrid w:val="0"/>
                <w:color w:val="000000"/>
              </w:rPr>
              <w:tab/>
              <w:t>MRA Payment for Deployment Event</w:t>
            </w:r>
            <w:bookmarkEnd w:id="2145"/>
            <w:bookmarkEnd w:id="2146"/>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lastRenderedPageBreak/>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77777777"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2" type="#_x0000_t75" style="width:14.25pt;height:21.75pt" o:ole="">
                  <v:imagedata r:id="rId235" o:title=""/>
                </v:shape>
                <o:OLEObject Type="Embed" ProgID="Equation.3" ShapeID="_x0000_i1222" DrawAspect="Content" ObjectID="_1713875348" r:id="rId270"/>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3" type="#_x0000_t75" style="width:7.5pt;height:21.75pt" o:ole="">
                  <v:imagedata r:id="rId185" o:title=""/>
                </v:shape>
                <o:OLEObject Type="Embed" ProgID="Equation.3" ShapeID="_x0000_i1223" DrawAspect="Content" ObjectID="_1713875349" r:id="rId271"/>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lastRenderedPageBreak/>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147" w:name="_Toc17798757"/>
            <w:bookmarkStart w:id="2148" w:name="_Toc80174802"/>
            <w:r w:rsidRPr="00CE74E6">
              <w:rPr>
                <w:b/>
                <w:bCs/>
                <w:snapToGrid w:val="0"/>
                <w:color w:val="000000"/>
              </w:rPr>
              <w:t>6.6.6.10</w:t>
            </w:r>
            <w:r w:rsidRPr="00CE74E6">
              <w:rPr>
                <w:b/>
                <w:bCs/>
                <w:snapToGrid w:val="0"/>
                <w:color w:val="000000"/>
              </w:rPr>
              <w:tab/>
              <w:t>MRA Variable Payment for Deployment</w:t>
            </w:r>
            <w:bookmarkEnd w:id="2147"/>
            <w:bookmarkEnd w:id="2148"/>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lastRenderedPageBreak/>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lastRenderedPageBreak/>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lastRenderedPageBreak/>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4" type="#_x0000_t75" style="width:14.25pt;height:21.75pt" o:ole="">
                  <v:imagedata r:id="rId235" o:title=""/>
                </v:shape>
                <o:OLEObject Type="Embed" ProgID="Equation.3" ShapeID="_x0000_i1224" DrawAspect="Content" ObjectID="_1713875350" r:id="rId273"/>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5" type="#_x0000_t75" style="width:7.5pt;height:28.5pt" o:ole="">
                  <v:imagedata r:id="rId185" o:title=""/>
                </v:shape>
                <o:OLEObject Type="Embed" ProgID="Equation.3" ShapeID="_x0000_i1225" DrawAspect="Content" ObjectID="_1713875351" r:id="rId274"/>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149" w:name="_Toc17798758"/>
            <w:bookmarkStart w:id="2150" w:name="_Toc80174803"/>
            <w:r w:rsidRPr="00427EDA">
              <w:rPr>
                <w:b/>
                <w:bCs/>
                <w:snapToGrid w:val="0"/>
                <w:color w:val="000000"/>
              </w:rPr>
              <w:t>6.6.6.11</w:t>
            </w:r>
            <w:r w:rsidRPr="00427EDA">
              <w:rPr>
                <w:b/>
                <w:bCs/>
                <w:snapToGrid w:val="0"/>
                <w:color w:val="000000"/>
              </w:rPr>
              <w:tab/>
              <w:t>MRA Charge for Unexcused Misconduct</w:t>
            </w:r>
            <w:bookmarkEnd w:id="2149"/>
            <w:bookmarkEnd w:id="2150"/>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lastRenderedPageBreak/>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6" type="#_x0000_t75" style="width:14.25pt;height:21.75pt" o:ole="">
                  <v:imagedata r:id="rId235" o:title=""/>
                </v:shape>
                <o:OLEObject Type="Embed" ProgID="Equation.3" ShapeID="_x0000_i1226" DrawAspect="Content" ObjectID="_1713875352" r:id="rId275"/>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7" type="#_x0000_t75" style="width:7.5pt;height:28.5pt" o:ole="">
                  <v:imagedata r:id="rId185" o:title=""/>
                </v:shape>
                <o:OLEObject Type="Embed" ProgID="Equation.3" ShapeID="_x0000_i1227" DrawAspect="Content" ObjectID="_1713875353" r:id="rId276"/>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lastRenderedPageBreak/>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151" w:name="_Toc17798759"/>
            <w:bookmarkStart w:id="2152" w:name="_Toc80174804"/>
            <w:r w:rsidRPr="00B040C2">
              <w:rPr>
                <w:b/>
                <w:bCs/>
                <w:snapToGrid w:val="0"/>
                <w:color w:val="000000"/>
              </w:rPr>
              <w:t>6.6.6.12</w:t>
            </w:r>
            <w:r w:rsidRPr="00B040C2">
              <w:rPr>
                <w:b/>
                <w:bCs/>
                <w:snapToGrid w:val="0"/>
                <w:color w:val="000000"/>
              </w:rPr>
              <w:tab/>
              <w:t>MRA Service Charge</w:t>
            </w:r>
            <w:bookmarkEnd w:id="2151"/>
            <w:bookmarkEnd w:id="2152"/>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153" w:name="_Toc80174805"/>
      <w:r>
        <w:lastRenderedPageBreak/>
        <w:t>6.6.7</w:t>
      </w:r>
      <w:r>
        <w:tab/>
        <w:t>Voltage Support Settlement</w:t>
      </w:r>
      <w:bookmarkEnd w:id="2120"/>
      <w:bookmarkEnd w:id="2121"/>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53"/>
      <w:r>
        <w:t xml:space="preserve"> </w:t>
      </w:r>
    </w:p>
    <w:p w14:paraId="01D20C07" w14:textId="77777777" w:rsidR="001F04FD" w:rsidRDefault="001F04FD" w:rsidP="001F04FD">
      <w:pPr>
        <w:pStyle w:val="H4"/>
      </w:pPr>
      <w:bookmarkStart w:id="2154" w:name="_Toc397505033"/>
      <w:bookmarkStart w:id="2155" w:name="_Toc402357165"/>
      <w:bookmarkStart w:id="2156" w:name="_Toc422486545"/>
      <w:bookmarkStart w:id="2157" w:name="_Toc433093398"/>
      <w:bookmarkStart w:id="2158" w:name="_Toc433093556"/>
      <w:bookmarkStart w:id="2159" w:name="_Toc440874786"/>
      <w:bookmarkStart w:id="2160" w:name="_Toc448142343"/>
      <w:bookmarkStart w:id="2161" w:name="_Toc448142500"/>
      <w:bookmarkStart w:id="2162" w:name="_Toc458770341"/>
      <w:bookmarkStart w:id="2163" w:name="_Toc459294309"/>
      <w:bookmarkStart w:id="2164" w:name="_Toc463262803"/>
      <w:bookmarkStart w:id="2165" w:name="_Toc468286876"/>
      <w:bookmarkStart w:id="2166" w:name="_Toc481502916"/>
      <w:bookmarkStart w:id="2167" w:name="_Toc496080084"/>
      <w:bookmarkStart w:id="2168" w:name="_Toc80174806"/>
      <w:r>
        <w:t>6.6.7.1</w:t>
      </w:r>
      <w:r>
        <w:tab/>
        <w:t>Voltage Support Service Payments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lastRenderedPageBreak/>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8" type="#_x0000_t75" style="width:21.75pt;height:36pt" o:ole="">
            <v:imagedata r:id="rId277" o:title=""/>
          </v:shape>
          <o:OLEObject Type="Embed" ProgID="Equation.3" ShapeID="_x0000_i1228" DrawAspect="Content" ObjectID="_1713875354" r:id="rId278"/>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lastRenderedPageBreak/>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169" w:name="_Toc109009414"/>
      <w:bookmarkStart w:id="2170" w:name="_Toc87951810"/>
      <w:r>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lastRenderedPageBreak/>
        <w:t xml:space="preserve">VSSEAMTQSETOT </w:t>
      </w:r>
      <w:r>
        <w:rPr>
          <w:i/>
          <w:vertAlign w:val="subscript"/>
        </w:rPr>
        <w:t>q</w:t>
      </w:r>
      <w:r>
        <w:tab/>
        <w:t>=</w:t>
      </w:r>
      <w:r>
        <w:tab/>
      </w:r>
      <w:r w:rsidRPr="006F784F">
        <w:rPr>
          <w:position w:val="-28"/>
        </w:rPr>
        <w:object w:dxaOrig="465" w:dyaOrig="675" w14:anchorId="666D20F2">
          <v:shape id="_x0000_i1229" type="#_x0000_t75" style="width:21.75pt;height:36pt" o:ole="">
            <v:imagedata r:id="rId277" o:title=""/>
          </v:shape>
          <o:OLEObject Type="Embed" ProgID="Equation.3" ShapeID="_x0000_i1229" DrawAspect="Content" ObjectID="_1713875355" r:id="rId279"/>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171" w:name="_Toc397505034"/>
            <w:bookmarkStart w:id="2172" w:name="_Toc402357166"/>
            <w:bookmarkStart w:id="2173" w:name="_Toc422486546"/>
            <w:bookmarkStart w:id="2174" w:name="_Toc433093399"/>
            <w:bookmarkStart w:id="2175" w:name="_Toc433093557"/>
            <w:bookmarkStart w:id="2176" w:name="_Toc440874787"/>
            <w:bookmarkStart w:id="2177" w:name="_Toc448142344"/>
            <w:bookmarkStart w:id="2178" w:name="_Toc448142501"/>
            <w:bookmarkStart w:id="2179" w:name="_Toc458770342"/>
            <w:bookmarkStart w:id="2180" w:name="_Toc459294310"/>
            <w:bookmarkStart w:id="2181" w:name="_Toc463262804"/>
            <w:bookmarkStart w:id="2182" w:name="_Toc468286877"/>
            <w:bookmarkStart w:id="2183" w:name="_Toc481502917"/>
            <w:bookmarkStart w:id="2184"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185" w:name="_Toc60040722"/>
            <w:bookmarkStart w:id="2186" w:name="_Toc65151781"/>
            <w:bookmarkStart w:id="2187" w:name="_Toc80174807"/>
            <w:r w:rsidRPr="00A552C3">
              <w:rPr>
                <w:b/>
                <w:bCs/>
                <w:snapToGrid w:val="0"/>
              </w:rPr>
              <w:t>6.6.7.1</w:t>
            </w:r>
            <w:r w:rsidRPr="00A552C3">
              <w:rPr>
                <w:b/>
                <w:bCs/>
                <w:snapToGrid w:val="0"/>
              </w:rPr>
              <w:tab/>
              <w:t>Voltage Support Service Payments</w:t>
            </w:r>
            <w:bookmarkEnd w:id="2185"/>
            <w:bookmarkEnd w:id="2186"/>
            <w:bookmarkEnd w:id="2187"/>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lastRenderedPageBreak/>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lastRenderedPageBreak/>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30" type="#_x0000_t75" style="width:21.75pt;height:36pt" o:ole="">
                  <v:imagedata r:id="rId277" o:title=""/>
                </v:shape>
                <o:OLEObject Type="Embed" ProgID="Equation.3" ShapeID="_x0000_i1230" DrawAspect="Content" ObjectID="_1713875356" r:id="rId280"/>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lastRenderedPageBreak/>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1" type="#_x0000_t75" style="width:14.25pt;height:21.75pt" o:ole="">
                  <v:imagedata r:id="rId127" o:title=""/>
                </v:shape>
                <o:OLEObject Type="Embed" ProgID="Equation.3" ShapeID="_x0000_i1231" DrawAspect="Content" ObjectID="_1713875357" r:id="rId281"/>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2" type="#_x0000_t75" style="width:14.25pt;height:21.75pt" o:ole="">
                  <v:imagedata r:id="rId127" o:title=""/>
                </v:shape>
                <o:OLEObject Type="Embed" ProgID="Equation.3" ShapeID="_x0000_i1232" DrawAspect="Content" ObjectID="_1713875358" r:id="rId282"/>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lastRenderedPageBreak/>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3" type="#_x0000_t75" style="width:21.75pt;height:36pt" o:ole="">
                  <v:imagedata r:id="rId277" o:title=""/>
                </v:shape>
                <o:OLEObject Type="Embed" ProgID="Equation.3" ShapeID="_x0000_i1233" DrawAspect="Content" ObjectID="_1713875359" r:id="rId283"/>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188" w:name="_Toc80174808"/>
      <w:r w:rsidRPr="00EF1CEA">
        <w:lastRenderedPageBreak/>
        <w:t>6.6.7.</w:t>
      </w:r>
      <w:r>
        <w:t>2</w:t>
      </w:r>
      <w:r>
        <w:tab/>
        <w:t>Voltage Support Charge</w:t>
      </w:r>
      <w:bookmarkEnd w:id="2169"/>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8"/>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lastRenderedPageBreak/>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4" type="#_x0000_t75" style="width:7.5pt;height:21.75pt" o:ole="">
            <v:imagedata r:id="rId185" o:title=""/>
          </v:shape>
          <o:OLEObject Type="Embed" ProgID="Equation.3" ShapeID="_x0000_i1234" DrawAspect="Content" ObjectID="_1713875360" r:id="rId284"/>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5" type="#_x0000_t75" style="width:7.5pt;height:21.75pt" o:ole="">
            <v:imagedata r:id="rId185" o:title=""/>
          </v:shape>
          <o:OLEObject Type="Embed" ProgID="Equation.3" ShapeID="_x0000_i1235" DrawAspect="Content" ObjectID="_1713875361" r:id="rId285"/>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189" w:name="_Toc87951811"/>
      <w:bookmarkEnd w:id="2170"/>
    </w:p>
    <w:p w14:paraId="348EA620" w14:textId="77777777" w:rsidR="001F04FD" w:rsidRDefault="001F04FD" w:rsidP="001F04FD">
      <w:pPr>
        <w:pStyle w:val="H3"/>
      </w:pPr>
      <w:bookmarkStart w:id="2190" w:name="_Toc109009415"/>
      <w:bookmarkStart w:id="2191" w:name="_Toc397505035"/>
      <w:bookmarkStart w:id="2192" w:name="_Toc402357167"/>
      <w:bookmarkStart w:id="2193" w:name="_Toc422486547"/>
      <w:bookmarkStart w:id="2194" w:name="_Toc433093400"/>
      <w:bookmarkStart w:id="2195" w:name="_Toc433093558"/>
      <w:bookmarkStart w:id="2196" w:name="_Toc440874788"/>
      <w:bookmarkStart w:id="2197" w:name="_Toc448142345"/>
      <w:bookmarkStart w:id="2198" w:name="_Toc448142502"/>
      <w:bookmarkStart w:id="2199" w:name="_Toc458770343"/>
      <w:bookmarkStart w:id="2200" w:name="_Toc459294311"/>
      <w:bookmarkStart w:id="2201" w:name="_Toc463262805"/>
      <w:bookmarkStart w:id="2202" w:name="_Toc468286878"/>
      <w:bookmarkStart w:id="2203" w:name="_Toc481502918"/>
      <w:bookmarkStart w:id="2204" w:name="_Toc496080086"/>
      <w:bookmarkStart w:id="2205" w:name="_Toc80174809"/>
      <w:r>
        <w:t>6.6.8</w:t>
      </w:r>
      <w:r>
        <w:tab/>
        <w:t>Black Start Capacity</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t xml:space="preserve"> </w:t>
      </w:r>
    </w:p>
    <w:p w14:paraId="5F87F2F0" w14:textId="77777777" w:rsidR="001F04FD" w:rsidRDefault="001F04FD" w:rsidP="001F04FD">
      <w:pPr>
        <w:pStyle w:val="H4"/>
      </w:pPr>
      <w:bookmarkStart w:id="2206" w:name="_Toc87951812"/>
      <w:bookmarkStart w:id="2207" w:name="_Toc109009416"/>
      <w:bookmarkStart w:id="2208" w:name="_Toc397505036"/>
      <w:bookmarkStart w:id="2209" w:name="_Toc402357168"/>
      <w:bookmarkStart w:id="2210" w:name="_Toc422486548"/>
      <w:bookmarkStart w:id="2211" w:name="_Toc433093401"/>
      <w:bookmarkStart w:id="2212" w:name="_Toc433093559"/>
      <w:bookmarkStart w:id="2213" w:name="_Toc440874789"/>
      <w:bookmarkStart w:id="2214" w:name="_Toc448142346"/>
      <w:bookmarkStart w:id="2215" w:name="_Toc448142503"/>
      <w:bookmarkStart w:id="2216" w:name="_Toc458770344"/>
      <w:bookmarkStart w:id="2217" w:name="_Toc459294312"/>
      <w:bookmarkStart w:id="2218" w:name="_Toc463262806"/>
      <w:bookmarkStart w:id="2219" w:name="_Toc468286879"/>
      <w:bookmarkStart w:id="2220" w:name="_Toc481502919"/>
      <w:bookmarkStart w:id="2221" w:name="_Toc496080087"/>
      <w:bookmarkStart w:id="2222" w:name="_Toc80174810"/>
      <w:r>
        <w:t>6.6.8.1</w:t>
      </w:r>
      <w:r>
        <w:tab/>
        <w:t>Black Start Hourly Standby Fee Payment</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lastRenderedPageBreak/>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6" type="#_x0000_t75" style="width:36pt;height:28.5pt" o:ole="">
            <v:imagedata r:id="rId286" o:title=""/>
          </v:shape>
          <o:OLEObject Type="Embed" ProgID="Equation.3" ShapeID="_x0000_i1236" DrawAspect="Content" ObjectID="_1713875362" r:id="rId287"/>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223" w:name="_Toc87951813"/>
      <w:bookmarkStart w:id="2224"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7" type="#_x0000_t75" style="width:14.25pt;height:21.75pt" o:ole="">
            <v:imagedata r:id="rId235" o:title=""/>
          </v:shape>
          <o:OLEObject Type="Embed" ProgID="Equation.3" ShapeID="_x0000_i1237" DrawAspect="Content" ObjectID="_1713875363" r:id="rId288"/>
        </w:object>
      </w:r>
      <w:r>
        <w:t xml:space="preserve">BSSAMT </w:t>
      </w:r>
      <w:r>
        <w:rPr>
          <w:i/>
          <w:vertAlign w:val="subscript"/>
        </w:rPr>
        <w:t>q, r</w:t>
      </w:r>
    </w:p>
    <w:p w14:paraId="466EBAA4" w14:textId="77777777" w:rsidR="001F04FD" w:rsidRDefault="001F04FD" w:rsidP="001F04FD">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lastRenderedPageBreak/>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225" w:name="_Toc397505037"/>
      <w:bookmarkStart w:id="2226" w:name="_Toc402357169"/>
      <w:bookmarkStart w:id="2227" w:name="_Toc422486549"/>
      <w:bookmarkStart w:id="2228" w:name="_Toc433093402"/>
      <w:bookmarkStart w:id="2229" w:name="_Toc433093560"/>
      <w:bookmarkStart w:id="2230" w:name="_Toc440874790"/>
      <w:bookmarkStart w:id="2231" w:name="_Toc448142347"/>
      <w:bookmarkStart w:id="2232" w:name="_Toc448142504"/>
      <w:bookmarkStart w:id="2233" w:name="_Toc458770345"/>
      <w:bookmarkStart w:id="2234" w:name="_Toc459294313"/>
      <w:bookmarkStart w:id="2235" w:name="_Toc463262807"/>
      <w:bookmarkStart w:id="2236" w:name="_Toc468286880"/>
      <w:bookmarkStart w:id="2237" w:name="_Toc481502920"/>
      <w:bookmarkStart w:id="2238" w:name="_Toc496080088"/>
      <w:bookmarkStart w:id="2239" w:name="_Toc80174811"/>
      <w:r>
        <w:t>6.6.8.2</w:t>
      </w:r>
      <w:r>
        <w:tab/>
        <w:t>Black Start Capacity Charge</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8" type="#_x0000_t75" style="width:7.5pt;height:21.75pt" o:ole="">
            <v:imagedata r:id="rId289" o:title=""/>
          </v:shape>
          <o:OLEObject Type="Embed" ProgID="Equation.3" ShapeID="_x0000_i1238" DrawAspect="Content" ObjectID="_1713875364" r:id="rId290"/>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240" w:name="_Toc87951814"/>
      <w:bookmarkStart w:id="2241" w:name="_Toc109009418"/>
      <w:bookmarkStart w:id="2242" w:name="_Toc397505038"/>
      <w:bookmarkStart w:id="2243" w:name="_Toc402357170"/>
      <w:bookmarkStart w:id="2244" w:name="_Toc422486550"/>
      <w:bookmarkStart w:id="2245" w:name="_Toc433093403"/>
      <w:bookmarkStart w:id="2246" w:name="_Toc433093561"/>
      <w:bookmarkStart w:id="2247" w:name="_Toc440874791"/>
      <w:bookmarkStart w:id="2248" w:name="_Toc448142348"/>
      <w:bookmarkStart w:id="2249" w:name="_Toc448142505"/>
      <w:bookmarkStart w:id="2250" w:name="_Toc458770346"/>
      <w:bookmarkStart w:id="2251" w:name="_Toc459294314"/>
      <w:bookmarkStart w:id="2252" w:name="_Toc463262808"/>
      <w:bookmarkStart w:id="2253" w:name="_Toc468286881"/>
      <w:bookmarkStart w:id="2254" w:name="_Toc481502921"/>
      <w:bookmarkStart w:id="2255" w:name="_Toc496080089"/>
      <w:bookmarkStart w:id="2256" w:name="_Toc80174812"/>
      <w:r>
        <w:t>6.6.9</w:t>
      </w:r>
      <w:r>
        <w:tab/>
        <w:t>Emergency Operations Settlement</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31BC0FC3" w:rsidR="00537026" w:rsidRDefault="00537026" w:rsidP="00BE571E">
            <w:pPr>
              <w:pStyle w:val="Instructions"/>
              <w:spacing w:before="120"/>
            </w:pPr>
            <w:r>
              <w:t>[NPRR1010</w:t>
            </w:r>
            <w:r w:rsidR="00002953">
              <w:t xml:space="preserve"> and NPRR1014</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257" w:name="_Toc60040728"/>
            <w:bookmarkStart w:id="2258" w:name="_Toc65151787"/>
            <w:bookmarkStart w:id="2259" w:name="_Toc80174813"/>
            <w:r>
              <w:rPr>
                <w:b/>
                <w:bCs/>
                <w:i/>
              </w:rPr>
              <w:t>6.6.9</w:t>
            </w:r>
            <w:r>
              <w:rPr>
                <w:b/>
                <w:bCs/>
                <w:i/>
              </w:rPr>
              <w:tab/>
              <w:t>Emergency Operations Settlement</w:t>
            </w:r>
            <w:bookmarkEnd w:id="2257"/>
            <w:bookmarkEnd w:id="2258"/>
            <w:bookmarkEnd w:id="2259"/>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w:t>
            </w:r>
            <w:r w:rsidRPr="00A552C3">
              <w:lastRenderedPageBreak/>
              <w:t xml:space="preserve">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w:t>
            </w:r>
            <w:r w:rsidRPr="00A552C3">
              <w:lastRenderedPageBreak/>
              <w:t xml:space="preserve">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w:t>
            </w:r>
            <w:r w:rsidRPr="00A552C3">
              <w:rPr>
                <w:bCs/>
              </w:rPr>
              <w:lastRenderedPageBreak/>
              <w:t>the Operating Day and Settlement Intervals that were impacted and the generation data that was used to create proxy Base Points.</w:t>
            </w:r>
            <w:r w:rsidRPr="00A552C3">
              <w:t xml:space="preserve"> </w:t>
            </w:r>
          </w:p>
          <w:p w14:paraId="7E4013B6" w14:textId="77777777" w:rsidR="00002953" w:rsidRPr="00A552C3" w:rsidRDefault="00002953" w:rsidP="00002953">
            <w:pPr>
              <w:spacing w:after="240"/>
              <w:ind w:left="720" w:hanging="720"/>
            </w:pPr>
            <w:r w:rsidRPr="00A552C3">
              <w:t>(10)</w:t>
            </w:r>
            <w:r w:rsidRPr="00A552C3">
              <w:tab/>
              <w:t>For ESRs that qualify for emergency Settlement:</w:t>
            </w:r>
          </w:p>
          <w:p w14:paraId="7B41230D" w14:textId="77777777" w:rsidR="00002953" w:rsidRPr="00A552C3" w:rsidRDefault="00002953" w:rsidP="00002953">
            <w:pPr>
              <w:spacing w:after="240"/>
              <w:ind w:left="1440" w:hanging="720"/>
            </w:pPr>
            <w:r w:rsidRPr="00A552C3">
              <w:t xml:space="preserve">(a) </w:t>
            </w:r>
            <w:r w:rsidRPr="00A552C3">
              <w:tab/>
              <w:t>The Energy Bid/Offer Curve used to calculate the Emergency Base Point Price (EBPPR) will be the Energy Bid/Offer Curve that was submitted by the QSE and effective for the SCED interval immediately prior to the emergency intervals, except when the QSE has received Base Points that are inconsistent with Real-Time Settlement Point Prices, as described in paragraph (4) above, and will remain in effect for the duration of the emergency period; and</w:t>
            </w:r>
          </w:p>
          <w:p w14:paraId="23081634" w14:textId="0071BA0A" w:rsidR="00537026" w:rsidRPr="00B37C4B" w:rsidRDefault="00002953" w:rsidP="00002953">
            <w:pPr>
              <w:spacing w:after="240"/>
              <w:ind w:left="1440" w:hanging="720"/>
            </w:pPr>
            <w:r w:rsidRPr="00A552C3">
              <w:t>(b)</w:t>
            </w:r>
            <w:r w:rsidRPr="00A552C3">
              <w:tab/>
              <w:t>For purposes of this section, the MOC curve used to cap the Energy Bid/Offer Curve shall be set to the highest Real-Time Settlement Point Price (RTSPP) at the Resource’s Settlemen</w:t>
            </w:r>
            <w:r>
              <w:t>t Point for the Operating Day.</w:t>
            </w:r>
            <w:r w:rsidR="00537026">
              <w:t xml:space="preserve"> </w:t>
            </w:r>
          </w:p>
        </w:tc>
      </w:tr>
    </w:tbl>
    <w:p w14:paraId="46D08171" w14:textId="77777777" w:rsidR="001F04FD" w:rsidRDefault="001F04FD" w:rsidP="001F04FD">
      <w:pPr>
        <w:pStyle w:val="H4"/>
        <w:spacing w:before="480"/>
        <w:ind w:left="1267" w:hanging="1267"/>
      </w:pPr>
      <w:bookmarkStart w:id="2260" w:name="_Toc109009419"/>
      <w:bookmarkStart w:id="2261" w:name="_Toc397505039"/>
      <w:bookmarkStart w:id="2262" w:name="_Toc402357171"/>
      <w:bookmarkStart w:id="2263" w:name="_Toc422486551"/>
      <w:bookmarkStart w:id="2264" w:name="_Toc433093404"/>
      <w:bookmarkStart w:id="2265" w:name="_Toc433093562"/>
      <w:bookmarkStart w:id="2266" w:name="_Toc440874792"/>
      <w:bookmarkStart w:id="2267" w:name="_Toc448142349"/>
      <w:bookmarkStart w:id="2268" w:name="_Toc448142506"/>
      <w:bookmarkStart w:id="2269" w:name="_Toc458770347"/>
      <w:bookmarkStart w:id="2270" w:name="_Toc459294315"/>
      <w:bookmarkStart w:id="2271" w:name="_Toc463262809"/>
      <w:bookmarkStart w:id="2272" w:name="_Toc468286882"/>
      <w:bookmarkStart w:id="2273" w:name="_Toc481502922"/>
      <w:bookmarkStart w:id="2274" w:name="_Toc496080090"/>
      <w:bookmarkStart w:id="2275" w:name="_Toc80174814"/>
      <w:r>
        <w:lastRenderedPageBreak/>
        <w:t>6.6.9.1</w:t>
      </w:r>
      <w:r>
        <w:tab/>
        <w:t>Payment for Emergency Power Increase Directed by ERCOT</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9" type="#_x0000_t75" style="width:14.25pt;height:21.75pt" o:ole="">
            <v:imagedata r:id="rId291" o:title=""/>
          </v:shape>
          <o:OLEObject Type="Embed" ProgID="Equation.3" ShapeID="_x0000_i1239" DrawAspect="Content" ObjectID="_1713875365" r:id="rId292"/>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40" type="#_x0000_t75" style="width:14.25pt;height:21.75pt" o:ole="">
            <v:imagedata r:id="rId293" o:title=""/>
          </v:shape>
          <o:OLEObject Type="Embed" ProgID="Equation.3" ShapeID="_x0000_i1240" DrawAspect="Content" ObjectID="_1713875366" r:id="rId294"/>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1" type="#_x0000_t75" style="width:14.25pt;height:21.75pt" o:ole="">
            <v:imagedata r:id="rId293" o:title=""/>
          </v:shape>
          <o:OLEObject Type="Embed" ProgID="Equation.3" ShapeID="_x0000_i1241" DrawAspect="Content" ObjectID="_1713875367" r:id="rId295"/>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11D60F7A" w14:textId="77777777" w:rsidR="001F04FD"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lastRenderedPageBreak/>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276" w:name="_Toc109009420"/>
      <w:bookmarkStart w:id="2277"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64"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">
                <v:shape id="_x0000_s1565" type="#_x0000_t75" style="position:absolute;width:62172;height:28206;visibility:visible;mso-wrap-style:square">
                  <v:fill o:detectmouseclick="t"/>
                  <v:path o:connecttype="none"/>
                </v:shape>
                <v:line id="Line 30" o:spid="_x0000_s1566"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67"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68"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69"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70"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71"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72"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73"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74"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75"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76"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77"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78"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79"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80"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81"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82"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83"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84"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85"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86"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87"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588"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6757E"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P++4Z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w:lastRenderedPageBreak/>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589"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">
                <v:shape id="_x0000_s1590" type="#_x0000_t75" style="position:absolute;width:65608;height:28213;visibility:visible;mso-wrap-style:square">
                  <v:fill o:detectmouseclick="t"/>
                  <v:path o:connecttype="none"/>
                </v:shape>
                <v:line id="Line 4" o:spid="_x0000_s1591"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592"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593"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594"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595"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596"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597"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598"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599"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00"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01"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02"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03"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04"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05"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06"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07"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08"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09"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10"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11"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12"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13"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14"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41022"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2" type="#_x0000_t75" style="width:14.25pt;height:21.75pt" o:ole="">
            <v:imagedata r:id="rId235" o:title=""/>
          </v:shape>
          <o:OLEObject Type="Embed" ProgID="Equation.3" ShapeID="_x0000_i1242" DrawAspect="Content" ObjectID="_1713875368" r:id="rId296"/>
        </w:object>
      </w:r>
      <w:r w:rsidRPr="006F784F">
        <w:rPr>
          <w:position w:val="-22"/>
        </w:rPr>
        <w:object w:dxaOrig="225" w:dyaOrig="465" w14:anchorId="7F6B4941">
          <v:shape id="_x0000_i1243" type="#_x0000_t75" style="width:14.25pt;height:21.75pt" o:ole="">
            <v:imagedata r:id="rId169" o:title=""/>
          </v:shape>
          <o:OLEObject Type="Embed" ProgID="Equation.3" ShapeID="_x0000_i1243" DrawAspect="Content" ObjectID="_1713875369" r:id="rId297"/>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7D13D748" w:rsidR="009117A3" w:rsidRDefault="009117A3" w:rsidP="00BE571E">
            <w:pPr>
              <w:pStyle w:val="Instructions"/>
              <w:spacing w:before="120"/>
            </w:pPr>
            <w:bookmarkStart w:id="2278" w:name="_Toc397505040"/>
            <w:bookmarkStart w:id="2279" w:name="_Toc402357172"/>
            <w:bookmarkStart w:id="2280" w:name="_Toc422486552"/>
            <w:bookmarkStart w:id="2281" w:name="_Toc433093405"/>
            <w:bookmarkStart w:id="2282" w:name="_Toc433093563"/>
            <w:bookmarkStart w:id="2283" w:name="_Toc440874793"/>
            <w:bookmarkStart w:id="2284" w:name="_Toc448142350"/>
            <w:bookmarkStart w:id="2285" w:name="_Toc448142507"/>
            <w:bookmarkStart w:id="2286" w:name="_Toc458770348"/>
            <w:bookmarkStart w:id="2287" w:name="_Toc459294316"/>
            <w:bookmarkStart w:id="2288" w:name="_Toc463262810"/>
            <w:bookmarkStart w:id="2289" w:name="_Toc468286883"/>
            <w:bookmarkStart w:id="2290" w:name="_Toc481502923"/>
            <w:bookmarkStart w:id="2291" w:name="_Toc496080091"/>
            <w:r>
              <w:t>[NPRR1010</w:t>
            </w:r>
            <w:r w:rsidR="00002953">
              <w:t xml:space="preserve"> and NPRR1014</w:t>
            </w:r>
            <w:r>
              <w:t xml:space="preserve">:  Replace </w:t>
            </w:r>
            <w:r w:rsidR="00002953">
              <w:t xml:space="preserve">applicable portions of </w:t>
            </w:r>
            <w:r>
              <w:t>Section 6.6.9.1 above with the following upon system implementation of the Real-Time Co-Optimization (RTC) project</w:t>
            </w:r>
            <w:r w:rsidR="00002953">
              <w:t xml:space="preserve"> for NPRR1010;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292" w:name="_Toc60040730"/>
            <w:bookmarkStart w:id="2293" w:name="_Toc65151789"/>
            <w:bookmarkStart w:id="2294" w:name="_Toc80174815"/>
            <w:r w:rsidRPr="00A552C3">
              <w:rPr>
                <w:b/>
                <w:bCs/>
                <w:snapToGrid w:val="0"/>
              </w:rPr>
              <w:lastRenderedPageBreak/>
              <w:t>6.6.9.1</w:t>
            </w:r>
            <w:r w:rsidRPr="00A552C3">
              <w:rPr>
                <w:b/>
                <w:bCs/>
                <w:snapToGrid w:val="0"/>
              </w:rPr>
              <w:tab/>
              <w:t>Payment for Emergency Operations Settlement</w:t>
            </w:r>
            <w:bookmarkEnd w:id="2292"/>
            <w:bookmarkEnd w:id="2293"/>
            <w:bookmarkEnd w:id="2294"/>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77777777"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4" type="#_x0000_t75" style="width:14.25pt;height:21.75pt" o:ole="">
                  <v:imagedata r:id="rId291" o:title=""/>
                </v:shape>
                <o:OLEObject Type="Embed" ProgID="Equation.3" ShapeID="_x0000_i1244" DrawAspect="Content" ObjectID="_1713875370" r:id="rId298"/>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5" type="#_x0000_t75" style="width:14.25pt;height:21.75pt" o:ole="">
                  <v:imagedata r:id="rId293" o:title=""/>
                </v:shape>
                <o:OLEObject Type="Embed" ProgID="Equation.3" ShapeID="_x0000_i1245" DrawAspect="Content" ObjectID="_1713875371" r:id="rId299"/>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11831C2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6" type="#_x0000_t75" style="width:14.25pt;height:21.75pt" o:ole="">
                  <v:imagedata r:id="rId293" o:title=""/>
                </v:shape>
                <o:OLEObject Type="Embed" ProgID="Equation.3" ShapeID="_x0000_i1246" DrawAspect="Content" ObjectID="_1713875372" r:id="rId300"/>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77777777"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7" type="#_x0000_t75" style="width:14.25pt;height:21.75pt" o:ole="">
                  <v:imagedata r:id="rId291" o:title=""/>
                </v:shape>
                <o:OLEObject Type="Embed" ProgID="Equation.3" ShapeID="_x0000_i1247" DrawAspect="Content" ObjectID="_1713875373" r:id="rId301"/>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8" type="#_x0000_t75" style="width:14.25pt;height:21.75pt" o:ole="">
                  <v:imagedata r:id="rId293" o:title=""/>
                </v:shape>
                <o:OLEObject Type="Embed" ProgID="Equation.3" ShapeID="_x0000_i1248" DrawAspect="Content" ObjectID="_1713875374" r:id="rId302"/>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77777777"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9" type="#_x0000_t75" style="width:14.25pt;height:21.75pt" o:ole="">
                  <v:imagedata r:id="rId293" o:title=""/>
                </v:shape>
                <o:OLEObject Type="Embed" ProgID="Equation.3" ShapeID="_x0000_i1249" DrawAspect="Content" ObjectID="_1713875375" r:id="rId303"/>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lastRenderedPageBreak/>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77777777"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lastRenderedPageBreak/>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6EB3D4D9"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average incremental energy cost calculated per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77777777"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77777777" w:rsidR="00D81D75" w:rsidRPr="00A552C3" w:rsidRDefault="00D81D75" w:rsidP="00D81D75">
            <w:pPr>
              <w:spacing w:after="240"/>
              <w:ind w:left="2340" w:hanging="1620"/>
              <w:rPr>
                <w:i/>
                <w:vertAlign w:val="subscript"/>
                <w:lang w:val="pt-BR"/>
              </w:rPr>
            </w:pPr>
            <w:r w:rsidRPr="00A552C3">
              <w:rPr>
                <w:lang w:val="pt-BR"/>
              </w:rPr>
              <w:lastRenderedPageBreak/>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q, r, 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50" type="#_x0000_t75" style="width:14.25pt;height:21.75pt" o:ole="">
                  <v:imagedata r:id="rId291" o:title=""/>
                </v:shape>
                <o:OLEObject Type="Embed" ProgID="Equation.3" ShapeID="_x0000_i1250" DrawAspect="Content" ObjectID="_1713875376" r:id="rId304"/>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w:t>
            </w:r>
            <w:r w:rsidRPr="00A552C3">
              <w:rPr>
                <w:bCs/>
                <w:lang w:val="es-MX"/>
              </w:rPr>
              <w:t>)</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1" type="#_x0000_t75" style="width:14.25pt;height:21.75pt" o:ole="">
                  <v:imagedata r:id="rId293" o:title=""/>
                </v:shape>
                <o:OLEObject Type="Embed" ProgID="Equation.3" ShapeID="_x0000_i1251" DrawAspect="Content" ObjectID="_1713875377" r:id="rId305"/>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5F524169"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2" type="#_x0000_t75" style="width:14.25pt;height:21.75pt" o:ole="">
                  <v:imagedata r:id="rId293" o:title=""/>
                </v:shape>
                <o:OLEObject Type="Embed" ProgID="Equation.3" ShapeID="_x0000_i1252" DrawAspect="Content" ObjectID="_1713875378" r:id="rId306"/>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3" type="#_x0000_t75" style="width:14.25pt;height:21.75pt" o:ole="">
                  <v:imagedata r:id="rId291" o:title=""/>
                </v:shape>
                <o:OLEObject Type="Embed" ProgID="Equation.3" ShapeID="_x0000_i1253" DrawAspect="Content" ObjectID="_1713875379" r:id="rId307"/>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4" type="#_x0000_t75" style="width:14.25pt;height:21.75pt" o:ole="">
                  <v:imagedata r:id="rId293" o:title=""/>
                </v:shape>
                <o:OLEObject Type="Embed" ProgID="Equation.3" ShapeID="_x0000_i1254" DrawAspect="Content" ObjectID="_1713875380" r:id="rId308"/>
              </w:object>
            </w:r>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5" type="#_x0000_t75" style="width:14.25pt;height:21.75pt" o:ole="">
                  <v:imagedata r:id="rId293" o:title=""/>
                </v:shape>
                <o:OLEObject Type="Embed" ProgID="Equation.3" ShapeID="_x0000_i1255" DrawAspect="Content" ObjectID="_1713875381" r:id="rId309"/>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7777777"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77777777"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6" type="#_x0000_t75" style="width:14.25pt;height:21.75pt" o:ole="">
                  <v:imagedata r:id="rId291" o:title=""/>
                </v:shape>
                <o:OLEObject Type="Embed" ProgID="Equation.3" ShapeID="_x0000_i1256" DrawAspect="Content" ObjectID="_1713875382" r:id="rId310"/>
              </w:object>
            </w:r>
            <w:r w:rsidRPr="00A552C3">
              <w:rPr>
                <w:bCs/>
                <w:lang w:val="pt-BR"/>
              </w:rPr>
              <w:t xml:space="preserve">(RTRUOPR </w:t>
            </w:r>
            <w:r w:rsidRPr="00A552C3">
              <w:rPr>
                <w:bCs/>
                <w:i/>
                <w:vertAlign w:val="subscript"/>
                <w:lang w:val="pt-BR"/>
              </w:rPr>
              <w:t>q, r, p, y</w:t>
            </w:r>
            <w:r w:rsidRPr="00A552C3">
              <w:rPr>
                <w:bCs/>
                <w:lang w:val="pt-BR"/>
              </w:rPr>
              <w:t xml:space="preserve"> * Max (0.001, RTRUAWDS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7" type="#_x0000_t75" style="width:14.25pt;height:21.75pt" o:ole="">
                  <v:imagedata r:id="rId293" o:title=""/>
                </v:shape>
                <o:OLEObject Type="Embed" ProgID="Equation.3" ShapeID="_x0000_i1257" DrawAspect="Content" ObjectID="_1713875383" r:id="rId311"/>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77777777"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8" type="#_x0000_t75" style="width:14.25pt;height:21.75pt" o:ole="">
                  <v:imagedata r:id="rId291" o:title=""/>
                </v:shape>
                <o:OLEObject Type="Embed" ProgID="Equation.3" ShapeID="_x0000_i1258" DrawAspect="Content" ObjectID="_1713875384" r:id="rId312"/>
              </w:object>
            </w:r>
            <w:r w:rsidRPr="00A552C3">
              <w:rPr>
                <w:bCs/>
                <w:lang w:val="pt-BR"/>
              </w:rPr>
              <w:t xml:space="preserve">(RTRDOPR </w:t>
            </w:r>
            <w:r w:rsidRPr="00A552C3">
              <w:rPr>
                <w:bCs/>
                <w:i/>
                <w:vertAlign w:val="subscript"/>
                <w:lang w:val="pt-BR"/>
              </w:rPr>
              <w:t>q, r, p, y</w:t>
            </w:r>
            <w:r w:rsidRPr="00A552C3">
              <w:rPr>
                <w:bCs/>
                <w:lang w:val="pt-BR"/>
              </w:rPr>
              <w:t xml:space="preserve"> * Max (0.001, RTRDAWDS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9" type="#_x0000_t75" style="width:14.25pt;height:21.75pt" o:ole="">
                  <v:imagedata r:id="rId293" o:title=""/>
                </v:shape>
                <o:OLEObject Type="Embed" ProgID="Equation.3" ShapeID="_x0000_i1259" DrawAspect="Content" ObjectID="_1713875385" r:id="rId313"/>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77777777"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60" type="#_x0000_t75" style="width:14.25pt;height:21.75pt" o:ole="">
                  <v:imagedata r:id="rId291" o:title=""/>
                </v:shape>
                <o:OLEObject Type="Embed" ProgID="Equation.3" ShapeID="_x0000_i1260" DrawAspect="Content" ObjectID="_1713875386" r:id="rId314"/>
              </w:object>
            </w:r>
            <w:r w:rsidRPr="00A552C3">
              <w:rPr>
                <w:bCs/>
                <w:lang w:val="pt-BR"/>
              </w:rPr>
              <w:t xml:space="preserve">(RTRROPR </w:t>
            </w:r>
            <w:r w:rsidRPr="00A552C3">
              <w:rPr>
                <w:bCs/>
                <w:i/>
                <w:vertAlign w:val="subscript"/>
                <w:lang w:val="pt-BR"/>
              </w:rPr>
              <w:t>q, r, p, y</w:t>
            </w:r>
            <w:r w:rsidRPr="00A552C3">
              <w:rPr>
                <w:bCs/>
                <w:lang w:val="pt-BR"/>
              </w:rPr>
              <w:t xml:space="preserve"> * Max (0.001, RTRRAWDS </w:t>
            </w:r>
            <w:r w:rsidRPr="00A552C3">
              <w:rPr>
                <w:bCs/>
                <w:i/>
                <w:vertAlign w:val="subscript"/>
                <w:lang w:val="pt-BR"/>
              </w:rPr>
              <w:t>q, r, p,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19DA46FE">
                <v:shape id="_x0000_i1261" type="#_x0000_t75" style="width:14.25pt;height:21.75pt" o:ole="">
                  <v:imagedata r:id="rId293" o:title=""/>
                </v:shape>
                <o:OLEObject Type="Embed" ProgID="Equation.3" ShapeID="_x0000_i1261" DrawAspect="Content" ObjectID="_1713875387" r:id="rId315"/>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77777777"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2" type="#_x0000_t75" style="width:14.25pt;height:21.75pt" o:ole="">
                  <v:imagedata r:id="rId291" o:title=""/>
                </v:shape>
                <o:OLEObject Type="Embed" ProgID="Equation.3" ShapeID="_x0000_i1262" DrawAspect="Content" ObjectID="_1713875388" r:id="rId316"/>
              </w:object>
            </w:r>
            <w:r w:rsidRPr="00A552C3">
              <w:rPr>
                <w:bCs/>
                <w:lang w:val="pt-BR"/>
              </w:rPr>
              <w:t xml:space="preserve">(RTNSOPR </w:t>
            </w:r>
            <w:r w:rsidRPr="00A552C3">
              <w:rPr>
                <w:bCs/>
                <w:i/>
                <w:vertAlign w:val="subscript"/>
                <w:lang w:val="pt-BR"/>
              </w:rPr>
              <w:t>q, r, p, y</w:t>
            </w:r>
            <w:r w:rsidRPr="00A552C3">
              <w:rPr>
                <w:bCs/>
                <w:lang w:val="pt-BR"/>
              </w:rPr>
              <w:t xml:space="preserve"> * Max (0.001, RTNSAWDS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3" type="#_x0000_t75" style="width:14.25pt;height:21.75pt" o:ole="">
                  <v:imagedata r:id="rId293" o:title=""/>
                </v:shape>
                <o:OLEObject Type="Embed" ProgID="Equation.3" ShapeID="_x0000_i1263" DrawAspect="Content" ObjectID="_1713875389" r:id="rId317"/>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77777777"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4" type="#_x0000_t75" style="width:14.25pt;height:21.75pt" o:ole="">
                  <v:imagedata r:id="rId291" o:title=""/>
                </v:shape>
                <o:OLEObject Type="Embed" ProgID="Equation.3" ShapeID="_x0000_i1264" DrawAspect="Content" ObjectID="_1713875390" r:id="rId318"/>
              </w:object>
            </w:r>
            <w:r w:rsidRPr="00A552C3">
              <w:rPr>
                <w:bCs/>
                <w:lang w:val="pt-BR"/>
              </w:rPr>
              <w:t xml:space="preserve">(RTECROPR </w:t>
            </w:r>
            <w:r w:rsidRPr="00A552C3">
              <w:rPr>
                <w:bCs/>
                <w:i/>
                <w:vertAlign w:val="subscript"/>
                <w:lang w:val="pt-BR"/>
              </w:rPr>
              <w:t>q, r, p, y</w:t>
            </w:r>
            <w:r w:rsidRPr="00A552C3">
              <w:rPr>
                <w:bCs/>
                <w:lang w:val="pt-BR"/>
              </w:rPr>
              <w:t xml:space="preserve"> * Max (0.001, RTECRAWDS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5" type="#_x0000_t75" style="width:14.25pt;height:21.75pt" o:ole="">
                  <v:imagedata r:id="rId293" o:title=""/>
                </v:shape>
                <o:OLEObject Type="Embed" ProgID="Equation.3" ShapeID="_x0000_i1265" DrawAspect="Content" ObjectID="_1713875391" r:id="rId319"/>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43B7BA0C" w:rsidR="00D81D75" w:rsidRPr="00A552C3" w:rsidRDefault="00D81D75" w:rsidP="00D81D75">
                  <w:pPr>
                    <w:spacing w:after="60"/>
                    <w:rPr>
                      <w:iCs/>
                      <w:sz w:val="20"/>
                    </w:rPr>
                  </w:pPr>
                  <w:r w:rsidRPr="00A552C3">
                    <w:rPr>
                      <w:i/>
                      <w:iCs/>
                      <w:sz w:val="20"/>
                    </w:rPr>
                    <w:t xml:space="preserve">Real-Time Energy Net Revenue– </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77777777"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77777777" w:rsidR="00D81D75" w:rsidRPr="00A552C3" w:rsidRDefault="00D81D75" w:rsidP="00D81D75">
                  <w:pPr>
                    <w:spacing w:after="60"/>
                    <w:rPr>
                      <w:i/>
                      <w:iCs/>
                      <w:sz w:val="20"/>
                    </w:rPr>
                  </w:pPr>
                  <w:r w:rsidRPr="00A552C3">
                    <w:rPr>
                      <w:i/>
                      <w:iCs/>
                      <w:sz w:val="20"/>
                    </w:rPr>
                    <w:t xml:space="preserve">Real-Time Ancillary Service Net Revenue – </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77777777" w:rsidR="00D81D75" w:rsidRPr="00A552C3" w:rsidRDefault="00D81D75" w:rsidP="00D81D75">
                  <w:pPr>
                    <w:spacing w:after="60"/>
                    <w:rPr>
                      <w:i/>
                      <w:iCs/>
                      <w:sz w:val="20"/>
                    </w:rPr>
                  </w:pPr>
                  <w:r w:rsidRPr="00A552C3">
                    <w:rPr>
                      <w:i/>
                      <w:iCs/>
                      <w:sz w:val="20"/>
                    </w:rPr>
                    <w:t>Real-Time Energy Revenue</w:t>
                  </w:r>
                  <w:r w:rsidRPr="00A552C3">
                    <w:rPr>
                      <w:iCs/>
                      <w:sz w:val="20"/>
                    </w:rPr>
                    <w:t xml:space="preserve">— 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21B10CB5" w:rsidR="00D81D75" w:rsidRPr="00A552C3" w:rsidRDefault="00D81D75" w:rsidP="00D81D75">
                  <w:pPr>
                    <w:spacing w:after="60"/>
                    <w:rPr>
                      <w:iCs/>
                      <w:sz w:val="20"/>
                    </w:rPr>
                  </w:pPr>
                  <w:r w:rsidRPr="00A552C3">
                    <w:rPr>
                      <w:i/>
                      <w:iCs/>
                      <w:sz w:val="20"/>
                    </w:rPr>
                    <w:t xml:space="preserve">Real-Time Energy Revenue Target – </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lastRenderedPageBreak/>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03FC4B39"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—The average incremental energy cost calculated per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74A8AC65" w:rsidR="00D81D75" w:rsidRPr="00A552C3" w:rsidRDefault="00D81D75" w:rsidP="00D81D75">
                  <w:pPr>
                    <w:spacing w:after="60"/>
                    <w:rPr>
                      <w:iCs/>
                      <w:sz w:val="20"/>
                    </w:rPr>
                  </w:pPr>
                  <w:r w:rsidRPr="00A552C3">
                    <w:rPr>
                      <w:i/>
                      <w:iCs/>
                      <w:sz w:val="20"/>
                    </w:rPr>
                    <w:t>Real-Time Reg-Up Net Revenue–</w:t>
                  </w:r>
                  <w:r w:rsidRPr="00A552C3">
                    <w:rPr>
                      <w:iCs/>
                      <w:sz w:val="20"/>
                    </w:rPr>
                    <w:t xml:space="preserve"> 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147CD8E1" w:rsidR="00D81D75" w:rsidRPr="00A552C3" w:rsidRDefault="00D81D75" w:rsidP="00D81D75">
                  <w:pPr>
                    <w:spacing w:after="60"/>
                    <w:rPr>
                      <w:i/>
                      <w:iCs/>
                      <w:sz w:val="20"/>
                    </w:rPr>
                  </w:pPr>
                  <w:r w:rsidRPr="00A552C3">
                    <w:rPr>
                      <w:i/>
                      <w:iCs/>
                      <w:sz w:val="20"/>
                    </w:rPr>
                    <w:t>Real-Time Reg-Down Net Revenue –</w:t>
                  </w:r>
                  <w:r w:rsidRPr="00A552C3">
                    <w:rPr>
                      <w:iCs/>
                      <w:sz w:val="20"/>
                    </w:rPr>
                    <w:t xml:space="preserve"> 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4723B43B" w:rsidR="00D81D75" w:rsidRPr="00A552C3" w:rsidRDefault="00D81D75" w:rsidP="00D81D75">
                  <w:pPr>
                    <w:spacing w:after="60"/>
                    <w:rPr>
                      <w:i/>
                      <w:iCs/>
                      <w:sz w:val="20"/>
                    </w:rPr>
                  </w:pPr>
                  <w:r w:rsidRPr="00A552C3">
                    <w:rPr>
                      <w:i/>
                      <w:iCs/>
                      <w:sz w:val="20"/>
                    </w:rPr>
                    <w:t xml:space="preserve">Real-Time Responsive Reserve Net Revenue – </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lastRenderedPageBreak/>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2EB4BE63" w:rsidR="00D81D75" w:rsidRPr="00A552C3" w:rsidRDefault="00D81D75" w:rsidP="00D81D75">
                  <w:pPr>
                    <w:spacing w:after="60"/>
                    <w:rPr>
                      <w:i/>
                      <w:iCs/>
                      <w:sz w:val="20"/>
                    </w:rPr>
                  </w:pPr>
                  <w:r w:rsidRPr="00A552C3">
                    <w:rPr>
                      <w:i/>
                      <w:iCs/>
                      <w:sz w:val="20"/>
                    </w:rPr>
                    <w:t>Real-Time Non-Spin Net Revenue –</w:t>
                  </w:r>
                  <w:r w:rsidRPr="00A552C3">
                    <w:rPr>
                      <w:iCs/>
                      <w:sz w:val="20"/>
                    </w:rPr>
                    <w:t xml:space="preserve"> 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6A3341BE" w:rsidR="00D81D75" w:rsidRPr="00A552C3" w:rsidRDefault="00D81D75" w:rsidP="00D81D75">
                  <w:pPr>
                    <w:spacing w:after="60"/>
                    <w:rPr>
                      <w:i/>
                      <w:iCs/>
                      <w:sz w:val="20"/>
                    </w:rPr>
                  </w:pPr>
                  <w:r w:rsidRPr="00A552C3">
                    <w:rPr>
                      <w:i/>
                      <w:iCs/>
                      <w:sz w:val="20"/>
                    </w:rPr>
                    <w:t>Real-Time ERCOT Contingency Reserve Service Net Revenue –</w:t>
                  </w:r>
                  <w:r w:rsidRPr="00A552C3">
                    <w:rPr>
                      <w:iCs/>
                      <w:sz w:val="20"/>
                    </w:rPr>
                    <w:t xml:space="preserve"> 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77777777" w:rsidR="00D81D75" w:rsidRPr="00A552C3" w:rsidRDefault="00D81D75" w:rsidP="00D81D75">
                  <w:pPr>
                    <w:spacing w:after="60"/>
                    <w:rPr>
                      <w:i/>
                      <w:iCs/>
                      <w:sz w:val="20"/>
                    </w:rPr>
                  </w:pPr>
                  <w:r w:rsidRPr="00A552C3">
                    <w:rPr>
                      <w:i/>
                      <w:iCs/>
                      <w:sz w:val="20"/>
                    </w:rPr>
                    <w:t>Real-Time Reg-Up Revenue</w:t>
                  </w:r>
                  <w:r w:rsidRPr="00A552C3">
                    <w:rPr>
                      <w:iCs/>
                      <w:sz w:val="20"/>
                    </w:rPr>
                    <w:t xml:space="preserve">— 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77777777" w:rsidR="00D81D75" w:rsidRPr="00A552C3" w:rsidRDefault="00D81D75" w:rsidP="00D81D75">
                  <w:pPr>
                    <w:spacing w:after="60"/>
                    <w:rPr>
                      <w:i/>
                      <w:iCs/>
                      <w:sz w:val="20"/>
                    </w:rPr>
                  </w:pPr>
                  <w:r w:rsidRPr="00A552C3">
                    <w:rPr>
                      <w:i/>
                      <w:iCs/>
                      <w:sz w:val="20"/>
                    </w:rPr>
                    <w:t>Real-Time Reg-Down Revenue</w:t>
                  </w:r>
                  <w:r w:rsidRPr="00A552C3">
                    <w:rPr>
                      <w:iCs/>
                      <w:sz w:val="20"/>
                    </w:rPr>
                    <w:t xml:space="preserve">— 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77777777"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 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77777777" w:rsidR="00D81D75" w:rsidRPr="00A552C3" w:rsidRDefault="00D81D75" w:rsidP="00D81D75">
                  <w:pPr>
                    <w:spacing w:after="60"/>
                    <w:rPr>
                      <w:i/>
                      <w:iCs/>
                      <w:sz w:val="20"/>
                    </w:rPr>
                  </w:pPr>
                  <w:r w:rsidRPr="00A552C3">
                    <w:rPr>
                      <w:i/>
                      <w:iCs/>
                      <w:sz w:val="20"/>
                    </w:rPr>
                    <w:t>Real-Time Non-Spin Revenue</w:t>
                  </w:r>
                  <w:r w:rsidRPr="00A552C3">
                    <w:rPr>
                      <w:iCs/>
                      <w:sz w:val="20"/>
                    </w:rPr>
                    <w:t xml:space="preserve">— 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77777777"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 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77777777" w:rsidR="00D81D75" w:rsidRPr="00A552C3" w:rsidRDefault="00D81D75" w:rsidP="00D81D75">
                  <w:pPr>
                    <w:spacing w:after="60"/>
                    <w:rPr>
                      <w:bCs/>
                      <w:sz w:val="20"/>
                    </w:rPr>
                  </w:pPr>
                  <w:r w:rsidRPr="00A552C3">
                    <w:rPr>
                      <w:iCs/>
                      <w:sz w:val="20"/>
                    </w:rPr>
                    <w:t xml:space="preserve">RTRUREVT </w:t>
                  </w:r>
                  <w:r w:rsidRPr="00A552C3">
                    <w:rPr>
                      <w:bCs/>
                      <w:i/>
                      <w:sz w:val="20"/>
                      <w:szCs w:val="16"/>
                      <w:vertAlign w:val="subscript"/>
                    </w:rPr>
                    <w:t>q, r</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59AADCFE" w:rsidR="00D81D75" w:rsidRPr="00A552C3" w:rsidRDefault="00D81D75" w:rsidP="00D81D75">
                  <w:pPr>
                    <w:spacing w:after="60"/>
                    <w:rPr>
                      <w:iCs/>
                      <w:sz w:val="20"/>
                    </w:rPr>
                  </w:pPr>
                  <w:r w:rsidRPr="00A552C3">
                    <w:rPr>
                      <w:i/>
                      <w:iCs/>
                      <w:sz w:val="20"/>
                    </w:rPr>
                    <w:t xml:space="preserve">Real-Time Reg-Up Revenue Target – </w:t>
                  </w:r>
                  <w:r w:rsidRPr="00A552C3">
                    <w:rPr>
                      <w:iCs/>
                      <w:sz w:val="20"/>
                    </w:rPr>
                    <w:t xml:space="preserve">The revenue target of the Reg-Up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77777777"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79F5C8C8" w:rsidR="00D81D75" w:rsidRPr="00A552C3" w:rsidRDefault="00D81D75" w:rsidP="00D81D75">
                  <w:pPr>
                    <w:spacing w:after="60"/>
                    <w:rPr>
                      <w:i/>
                      <w:iCs/>
                      <w:sz w:val="20"/>
                    </w:rPr>
                  </w:pPr>
                  <w:r w:rsidRPr="00A552C3">
                    <w:rPr>
                      <w:i/>
                      <w:iCs/>
                      <w:sz w:val="20"/>
                    </w:rPr>
                    <w:t xml:space="preserve">Real-Time Reg-Down Revenue Target – </w:t>
                  </w:r>
                  <w:r w:rsidRPr="00A552C3">
                    <w:rPr>
                      <w:iCs/>
                      <w:sz w:val="20"/>
                    </w:rPr>
                    <w:t xml:space="preserve">The revenue target of the Reg-Down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77777777"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46142E16" w:rsidR="00D81D75" w:rsidRPr="00A552C3" w:rsidRDefault="00D81D75" w:rsidP="00D81D75">
                  <w:pPr>
                    <w:spacing w:after="60"/>
                    <w:rPr>
                      <w:i/>
                      <w:iCs/>
                      <w:sz w:val="20"/>
                    </w:rPr>
                  </w:pPr>
                  <w:r w:rsidRPr="00A552C3">
                    <w:rPr>
                      <w:i/>
                      <w:iCs/>
                      <w:sz w:val="20"/>
                    </w:rPr>
                    <w:t xml:space="preserve">Real-Time Responsive Reserve Revenue Target – </w:t>
                  </w:r>
                  <w:r w:rsidRPr="00A552C3">
                    <w:rPr>
                      <w:iCs/>
                      <w:sz w:val="20"/>
                    </w:rPr>
                    <w:t xml:space="preserve">The revenue target of the RRS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77777777"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10AD0AB4" w:rsidR="00D81D75" w:rsidRPr="00A552C3" w:rsidRDefault="00D81D75" w:rsidP="00D81D75">
                  <w:pPr>
                    <w:spacing w:after="60"/>
                    <w:rPr>
                      <w:i/>
                      <w:iCs/>
                      <w:sz w:val="20"/>
                    </w:rPr>
                  </w:pPr>
                  <w:r w:rsidRPr="00A552C3">
                    <w:rPr>
                      <w:i/>
                      <w:iCs/>
                      <w:sz w:val="20"/>
                    </w:rPr>
                    <w:t xml:space="preserve">Real-Time Non-Spin Revenue Target – </w:t>
                  </w:r>
                  <w:r w:rsidRPr="00A552C3">
                    <w:rPr>
                      <w:iCs/>
                      <w:sz w:val="20"/>
                    </w:rPr>
                    <w:t xml:space="preserve">The revenue target of the Non-Spin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77777777"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CF0AEB5" w:rsidR="00D81D75" w:rsidRPr="00A552C3" w:rsidRDefault="00D81D75" w:rsidP="00D81D75">
                  <w:pPr>
                    <w:spacing w:after="60"/>
                    <w:rPr>
                      <w:i/>
                      <w:iCs/>
                      <w:sz w:val="20"/>
                    </w:rPr>
                  </w:pPr>
                  <w:r w:rsidRPr="00A552C3">
                    <w:rPr>
                      <w:i/>
                      <w:iCs/>
                      <w:sz w:val="20"/>
                    </w:rPr>
                    <w:t xml:space="preserve">Real-Time ERCOT Contingency Reserve Service Revenue Target – </w:t>
                  </w:r>
                  <w:r w:rsidRPr="00A552C3">
                    <w:rPr>
                      <w:iCs/>
                      <w:sz w:val="20"/>
                    </w:rPr>
                    <w:t xml:space="preserve">The revenue target of the ECRS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lastRenderedPageBreak/>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77777777" w:rsidR="00D81D75" w:rsidRPr="00A552C3" w:rsidRDefault="00D81D75" w:rsidP="00D81D75">
                  <w:pPr>
                    <w:spacing w:after="60"/>
                    <w:rPr>
                      <w:iCs/>
                      <w:sz w:val="20"/>
                    </w:rPr>
                  </w:pPr>
                  <w:r w:rsidRPr="00A552C3">
                    <w:rPr>
                      <w:i/>
                      <w:iCs/>
                      <w:sz w:val="20"/>
                    </w:rPr>
                    <w:t xml:space="preserve">Real-Time Reg-Up Weighted-Average Price – </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7777777" w:rsidR="00D81D75" w:rsidRPr="00A552C3" w:rsidRDefault="00D81D75" w:rsidP="00D81D75">
                  <w:pPr>
                    <w:spacing w:after="60"/>
                    <w:rPr>
                      <w:i/>
                      <w:iCs/>
                      <w:sz w:val="20"/>
                    </w:rPr>
                  </w:pPr>
                  <w:r w:rsidRPr="00A552C3">
                    <w:rPr>
                      <w:i/>
                      <w:iCs/>
                      <w:sz w:val="20"/>
                    </w:rPr>
                    <w:t xml:space="preserve">Real-Time Reg-Down Weighted-Average Price – </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77777777" w:rsidR="00D81D75" w:rsidRPr="00A552C3" w:rsidRDefault="00D81D75" w:rsidP="00D81D75">
                  <w:pPr>
                    <w:spacing w:after="60"/>
                    <w:rPr>
                      <w:i/>
                      <w:iCs/>
                      <w:sz w:val="20"/>
                    </w:rPr>
                  </w:pPr>
                  <w:r w:rsidRPr="00A552C3">
                    <w:rPr>
                      <w:i/>
                      <w:iCs/>
                      <w:sz w:val="20"/>
                    </w:rPr>
                    <w:t xml:space="preserve">Real-Time Responsive Reserve Weighted-Average Price – </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77777777" w:rsidR="00D81D75" w:rsidRPr="00A552C3" w:rsidRDefault="00D81D75" w:rsidP="00D81D75">
                  <w:pPr>
                    <w:spacing w:after="60"/>
                    <w:rPr>
                      <w:i/>
                      <w:iCs/>
                      <w:sz w:val="20"/>
                    </w:rPr>
                  </w:pPr>
                  <w:r w:rsidRPr="00A552C3">
                    <w:rPr>
                      <w:i/>
                      <w:iCs/>
                      <w:sz w:val="20"/>
                    </w:rPr>
                    <w:t xml:space="preserve">Real-Time Non-Spin Weighted-Average Price – </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77777777" w:rsidR="00D81D75" w:rsidRPr="00A552C3" w:rsidRDefault="00D81D75" w:rsidP="00D81D75">
                  <w:pPr>
                    <w:spacing w:after="60"/>
                    <w:rPr>
                      <w:i/>
                      <w:iCs/>
                      <w:sz w:val="20"/>
                    </w:rPr>
                  </w:pPr>
                  <w:r w:rsidRPr="00A552C3">
                    <w:rPr>
                      <w:i/>
                      <w:iCs/>
                      <w:sz w:val="20"/>
                    </w:rPr>
                    <w:t xml:space="preserve">Real-Time ERCOT Contingency Reserve Service Weighted-Average Price – </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7777777"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77777777"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77777777"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77777777"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7777777"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77777777"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p,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2F89F45F" w:rsidR="00D81D75" w:rsidRPr="00A552C3" w:rsidRDefault="00D81D75" w:rsidP="00D81D75">
                  <w:pPr>
                    <w:spacing w:after="60"/>
                    <w:rPr>
                      <w:iCs/>
                      <w:sz w:val="20"/>
                    </w:rPr>
                  </w:pPr>
                  <w:r w:rsidRPr="00A552C3">
                    <w:rPr>
                      <w:i/>
                      <w:iCs/>
                      <w:sz w:val="20"/>
                    </w:rPr>
                    <w:t xml:space="preserve">Real-Time Reg-Up Offer Price – </w:t>
                  </w:r>
                  <w:r w:rsidRPr="00A552C3">
                    <w:rPr>
                      <w:iCs/>
                      <w:sz w:val="20"/>
                    </w:rPr>
                    <w:t xml:space="preserve">The price on the Ancillary Service Offer curve at the Reg-Up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77777777" w:rsidR="00D81D75" w:rsidRPr="00A552C3" w:rsidRDefault="00D81D75" w:rsidP="00D81D75">
                  <w:pPr>
                    <w:spacing w:after="60"/>
                    <w:rPr>
                      <w:iCs/>
                      <w:sz w:val="20"/>
                    </w:rPr>
                  </w:pPr>
                  <w:r w:rsidRPr="00A552C3">
                    <w:rPr>
                      <w:iCs/>
                      <w:sz w:val="20"/>
                      <w:lang w:val="pt-BR"/>
                    </w:rPr>
                    <w:lastRenderedPageBreak/>
                    <w:t xml:space="preserve">RTRDOPR </w:t>
                  </w:r>
                  <w:r w:rsidRPr="00A552C3">
                    <w:rPr>
                      <w:i/>
                      <w:iCs/>
                      <w:sz w:val="20"/>
                      <w:vertAlign w:val="subscript"/>
                      <w:lang w:val="pt-BR"/>
                    </w:rPr>
                    <w:t>q, r, p,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2F6DDA1B" w:rsidR="00D81D75" w:rsidRPr="00A552C3" w:rsidRDefault="00D81D75" w:rsidP="00D81D75">
                  <w:pPr>
                    <w:spacing w:after="60"/>
                    <w:rPr>
                      <w:i/>
                      <w:iCs/>
                      <w:sz w:val="20"/>
                    </w:rPr>
                  </w:pPr>
                  <w:r w:rsidRPr="00A552C3">
                    <w:rPr>
                      <w:i/>
                      <w:iCs/>
                      <w:sz w:val="20"/>
                    </w:rPr>
                    <w:t xml:space="preserve">Real-Time Reg-Down Offer Price – </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77777777"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p,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6BD2D701" w:rsidR="00D81D75" w:rsidRPr="00A552C3" w:rsidRDefault="00D81D75" w:rsidP="00D81D75">
                  <w:pPr>
                    <w:spacing w:after="60"/>
                    <w:rPr>
                      <w:i/>
                      <w:iCs/>
                      <w:sz w:val="20"/>
                    </w:rPr>
                  </w:pPr>
                  <w:r w:rsidRPr="00A552C3">
                    <w:rPr>
                      <w:i/>
                      <w:iCs/>
                      <w:sz w:val="20"/>
                    </w:rPr>
                    <w:t xml:space="preserve">Real-Time Responsive Reserve Offer Price – </w:t>
                  </w:r>
                  <w:r w:rsidRPr="00A552C3">
                    <w:rPr>
                      <w:iCs/>
                      <w:sz w:val="20"/>
                    </w:rPr>
                    <w:t xml:space="preserve">The price on the Ancillary Service Offer curve at the RRS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77777777"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p,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C408FF2" w:rsidR="00D81D75" w:rsidRPr="00A552C3" w:rsidRDefault="00D81D75" w:rsidP="00D81D75">
                  <w:pPr>
                    <w:spacing w:after="60"/>
                    <w:rPr>
                      <w:i/>
                      <w:iCs/>
                      <w:sz w:val="20"/>
                    </w:rPr>
                  </w:pPr>
                  <w:r w:rsidRPr="00A552C3">
                    <w:rPr>
                      <w:i/>
                      <w:iCs/>
                      <w:sz w:val="20"/>
                    </w:rPr>
                    <w:t xml:space="preserve">Real-Time Non-Spin Offer Price – </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77777777"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p,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4C81D117" w:rsidR="00D81D75" w:rsidRPr="00A552C3" w:rsidRDefault="00D81D75" w:rsidP="00D81D75">
                  <w:pPr>
                    <w:spacing w:after="60"/>
                    <w:rPr>
                      <w:i/>
                      <w:iCs/>
                      <w:sz w:val="20"/>
                    </w:rPr>
                  </w:pPr>
                  <w:r w:rsidRPr="00A552C3">
                    <w:rPr>
                      <w:i/>
                      <w:iCs/>
                      <w:sz w:val="20"/>
                    </w:rPr>
                    <w:t xml:space="preserve">Real-Time ERCOT Contingency Reserve Service Offer Price – </w:t>
                  </w:r>
                  <w:r w:rsidRPr="00A552C3">
                    <w:rPr>
                      <w:iCs/>
                      <w:sz w:val="20"/>
                    </w:rPr>
                    <w:t xml:space="preserve">The price on the Ancillary Service Offer curve at the ECRS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77777777"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p,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77777777" w:rsidR="00D81D75" w:rsidRPr="00A552C3" w:rsidRDefault="00D81D75" w:rsidP="00D81D75">
                  <w:pPr>
                    <w:spacing w:after="60"/>
                    <w:rPr>
                      <w:i/>
                      <w:iCs/>
                      <w:sz w:val="20"/>
                    </w:rPr>
                  </w:pPr>
                  <w:r w:rsidRPr="00A552C3">
                    <w:rPr>
                      <w:i/>
                      <w:iCs/>
                      <w:sz w:val="20"/>
                    </w:rPr>
                    <w:t>Real-Time Reg-Up Award per Resource per QSE per SCED interval -</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77777777"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p,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77777777" w:rsidR="00D81D75" w:rsidRPr="00A552C3" w:rsidRDefault="00D81D75" w:rsidP="00D81D75">
                  <w:pPr>
                    <w:spacing w:after="60"/>
                    <w:rPr>
                      <w:i/>
                      <w:iCs/>
                      <w:sz w:val="20"/>
                    </w:rPr>
                  </w:pPr>
                  <w:r w:rsidRPr="00A552C3">
                    <w:rPr>
                      <w:i/>
                      <w:iCs/>
                      <w:sz w:val="20"/>
                    </w:rPr>
                    <w:t>Real-Time Reg-Down Award per Resource per QSE per SCED interval -</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77777777"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p,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77777777" w:rsidR="00D81D75" w:rsidRPr="00A552C3" w:rsidRDefault="00D81D75" w:rsidP="00D81D75">
                  <w:pPr>
                    <w:spacing w:after="60"/>
                    <w:rPr>
                      <w:i/>
                      <w:iCs/>
                      <w:sz w:val="20"/>
                    </w:rPr>
                  </w:pPr>
                  <w:r w:rsidRPr="00A552C3">
                    <w:rPr>
                      <w:i/>
                      <w:iCs/>
                      <w:sz w:val="20"/>
                    </w:rPr>
                    <w:t>Real-Time Responsive Reserve Award per Resource per QSE per SCED interval -</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77777777" w:rsidR="00D81D75" w:rsidRPr="00A552C3" w:rsidRDefault="00D81D75" w:rsidP="00D81D75">
                  <w:pPr>
                    <w:spacing w:after="60"/>
                    <w:rPr>
                      <w:iCs/>
                      <w:sz w:val="20"/>
                    </w:rPr>
                  </w:pPr>
                  <w:r w:rsidRPr="00A552C3">
                    <w:rPr>
                      <w:iCs/>
                      <w:sz w:val="20"/>
                    </w:rPr>
                    <w:t xml:space="preserve">RTNSAWDS </w:t>
                  </w:r>
                  <w:r w:rsidRPr="00A552C3">
                    <w:rPr>
                      <w:i/>
                      <w:iCs/>
                      <w:sz w:val="20"/>
                      <w:vertAlign w:val="subscript"/>
                    </w:rPr>
                    <w:t>q, r, p,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77777777" w:rsidR="00D81D75" w:rsidRPr="00A552C3" w:rsidRDefault="00D81D75" w:rsidP="00D81D75">
                  <w:pPr>
                    <w:spacing w:after="60"/>
                    <w:rPr>
                      <w:i/>
                      <w:iCs/>
                      <w:sz w:val="20"/>
                    </w:rPr>
                  </w:pPr>
                  <w:r w:rsidRPr="00A552C3">
                    <w:rPr>
                      <w:i/>
                      <w:iCs/>
                      <w:sz w:val="20"/>
                    </w:rPr>
                    <w:t>Real-Time Non-Spin Award per Resource per QSE per SCED interval -</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77777777"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p,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77777777" w:rsidR="00D81D75" w:rsidRPr="00A552C3" w:rsidRDefault="00D81D75" w:rsidP="00D81D75">
                  <w:pPr>
                    <w:spacing w:after="60"/>
                    <w:rPr>
                      <w:i/>
                      <w:iCs/>
                      <w:sz w:val="20"/>
                    </w:rPr>
                  </w:pPr>
                  <w:r w:rsidRPr="00A552C3">
                    <w:rPr>
                      <w:i/>
                      <w:iCs/>
                      <w:sz w:val="20"/>
                    </w:rPr>
                    <w:t>Real-Time ERCOT Contingency Reserve Service Award per Resource per QSE per SCED interval -</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77777777" w:rsidR="00D81D75" w:rsidRPr="00A552C3" w:rsidRDefault="00D81D75" w:rsidP="00D81D75">
            <w:pPr>
              <w:spacing w:before="240" w:after="240"/>
              <w:ind w:left="720" w:hanging="720"/>
              <w:rPr>
                <w:iCs/>
              </w:rPr>
            </w:pPr>
            <w:r w:rsidRPr="00A552C3">
              <w:rPr>
                <w:iCs/>
              </w:rPr>
              <w:lastRenderedPageBreak/>
              <w:t>(3)</w:t>
            </w:r>
            <w:r w:rsidRPr="00A552C3">
              <w:rPr>
                <w:iCs/>
              </w:rPr>
              <w:tab/>
              <w:t>The extension of the Energy Offer Curve or Energy Bid/Offer Curve is used to calculate the Emergency Base Point Price.  If the Emergency Base Point MW value is greater than the largest MW value on the Energy Offer Curve or Energy Bid/Offer Curve submitted by the QSE for the Resource, then the Energy Offer Curve or Energy Bid/Offer Curve is extended to the Emergency Base Point MW value with a $/MWh value that is the MOC (pursuant to Section 4.4.9.4.1) for the highest MW output on the Energy Offer Curve or Energy Bid/Offer Curve submitted by the QSE for the Resource.</w:t>
            </w:r>
          </w:p>
          <w:p w14:paraId="123D7C1D"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15"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">
                      <v:shape id="_x0000_s1616" type="#_x0000_t75" style="position:absolute;width:62172;height:28206;visibility:visible;mso-wrap-style:square">
                        <v:fill o:detectmouseclick="t"/>
                        <v:path o:connecttype="none"/>
                      </v:shape>
                      <v:line id="Line 30" o:spid="_x0000_s1617"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18"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19"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20"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21"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22"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23"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24"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25"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26"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27"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28"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29"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30"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31"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32"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33"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34"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35"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36"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37"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8"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39"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9265A"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40"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">
                      <v:shape id="_x0000_s1641" type="#_x0000_t75" style="position:absolute;width:65608;height:28213;visibility:visible;mso-wrap-style:square">
                        <v:fill o:detectmouseclick="t"/>
                        <v:path o:connecttype="none"/>
                      </v:shape>
                      <v:line id="Line 4" o:spid="_x0000_s1642"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43"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44"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45"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46"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47"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48"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49"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50"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51"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52"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53"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54"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55"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56"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7"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58"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59"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60"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61"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62"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63"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64"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65"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2FD8F"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6" type="#_x0000_t75" style="width:14.25pt;height:21.75pt" o:ole="">
                  <v:imagedata r:id="rId235" o:title=""/>
                </v:shape>
                <o:OLEObject Type="Embed" ProgID="Equation.3" ShapeID="_x0000_i1266" DrawAspect="Content" ObjectID="_1713875392" r:id="rId320"/>
              </w:object>
            </w:r>
            <w:r w:rsidRPr="00A552C3">
              <w:rPr>
                <w:b/>
                <w:bCs/>
                <w:position w:val="-22"/>
              </w:rPr>
              <w:object w:dxaOrig="225" w:dyaOrig="465" w14:anchorId="11663CF4">
                <v:shape id="_x0000_i1267" type="#_x0000_t75" style="width:14.25pt;height:21.75pt" o:ole="">
                  <v:imagedata r:id="rId169" o:title=""/>
                </v:shape>
                <o:OLEObject Type="Embed" ProgID="Equation.3" ShapeID="_x0000_i1267" DrawAspect="Content" ObjectID="_1713875393" r:id="rId321"/>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295" w:name="_Toc80174816"/>
      <w:r>
        <w:lastRenderedPageBreak/>
        <w:t>6.6.9.2</w:t>
      </w:r>
      <w:r>
        <w:tab/>
        <w:t>Charge for Emergency Power Increases</w:t>
      </w:r>
      <w:bookmarkEnd w:id="2276"/>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5"/>
      <w:r>
        <w:t xml:space="preserve"> </w:t>
      </w:r>
      <w:bookmarkEnd w:id="2277"/>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8" type="#_x0000_t75" style="width:7.5pt;height:21.75pt" o:ole="">
            <v:imagedata r:id="rId322" o:title=""/>
          </v:shape>
          <o:OLEObject Type="Embed" ProgID="Equation.3" ShapeID="_x0000_i1268" DrawAspect="Content" ObjectID="_1713875394" r:id="rId323"/>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lastRenderedPageBreak/>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296" w:name="_Toc397505041"/>
            <w:bookmarkStart w:id="2297" w:name="_Toc402357173"/>
            <w:bookmarkStart w:id="2298" w:name="_Toc422486553"/>
            <w:bookmarkStart w:id="2299" w:name="_Toc433093406"/>
            <w:bookmarkStart w:id="2300" w:name="_Toc433093564"/>
            <w:bookmarkStart w:id="2301" w:name="_Toc440874794"/>
            <w:bookmarkStart w:id="2302" w:name="_Toc448142351"/>
            <w:bookmarkStart w:id="2303" w:name="_Toc448142508"/>
            <w:bookmarkStart w:id="2304" w:name="_Toc458770349"/>
            <w:bookmarkStart w:id="2305" w:name="_Toc459294317"/>
            <w:bookmarkStart w:id="2306" w:name="_Toc463262811"/>
            <w:bookmarkStart w:id="2307" w:name="_Toc468286884"/>
            <w:bookmarkStart w:id="2308" w:name="_Toc481502924"/>
            <w:bookmarkStart w:id="2309" w:name="_Toc496080092"/>
            <w:bookmarkStart w:id="2310"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311" w:name="_Toc60040732"/>
            <w:bookmarkStart w:id="2312" w:name="_Toc65151791"/>
            <w:bookmarkStart w:id="2313" w:name="_Toc80174817"/>
            <w:r w:rsidRPr="00A552C3">
              <w:rPr>
                <w:b/>
                <w:bCs/>
                <w:snapToGrid w:val="0"/>
              </w:rPr>
              <w:t>6.6.9.2</w:t>
            </w:r>
            <w:r w:rsidRPr="00A552C3">
              <w:rPr>
                <w:b/>
                <w:bCs/>
                <w:snapToGrid w:val="0"/>
              </w:rPr>
              <w:tab/>
              <w:t>Charge for Emergency Operations Settlement</w:t>
            </w:r>
            <w:bookmarkEnd w:id="2311"/>
            <w:bookmarkEnd w:id="2312"/>
            <w:bookmarkEnd w:id="2313"/>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9" type="#_x0000_t75" style="width:7.5pt;height:21.75pt" o:ole="">
                  <v:imagedata r:id="rId322" o:title=""/>
                </v:shape>
                <o:OLEObject Type="Embed" ProgID="Equation.3" ShapeID="_x0000_i1269" DrawAspect="Content" ObjectID="_1713875395" r:id="rId324"/>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314" w:name="_Toc80174818"/>
      <w:r>
        <w:lastRenderedPageBreak/>
        <w:t>6.6.10</w:t>
      </w:r>
      <w:r>
        <w:tab/>
        <w:t>Real-Time Revenue Neutrality Allocation</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4"/>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t>(e)</w:t>
      </w:r>
      <w:r>
        <w:tab/>
        <w:t>Real-Time energy payments under Section 6.6.3.5, Real-Time Payment for a Block Load Transfer Point;</w:t>
      </w:r>
    </w:p>
    <w:p w14:paraId="08751346" w14:textId="0E71167C" w:rsidR="0024071F" w:rsidRDefault="0024071F" w:rsidP="00E228C6">
      <w:pPr>
        <w:spacing w:after="240"/>
        <w:ind w:left="1440" w:hanging="720"/>
      </w:pPr>
      <w:r w:rsidRPr="009E231E">
        <w:t>(</w:t>
      </w:r>
      <w:r>
        <w:t>f</w:t>
      </w:r>
      <w:r w:rsidRPr="009E231E">
        <w:t>)</w:t>
      </w:r>
      <w:r w:rsidRPr="009E231E">
        <w:tab/>
        <w:t>Real-Time Energy payments or charges under Section 6.6.3.9,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0DD2A21B"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6.6.3.9</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lastRenderedPageBreak/>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70" type="#_x0000_t75" style="width:7.5pt;height:21.75pt" o:ole="">
            <v:imagedata r:id="rId325" o:title=""/>
          </v:shape>
          <o:OLEObject Type="Embed" ProgID="Equation.3" ShapeID="_x0000_i1270" DrawAspect="Content" ObjectID="_1713875396" r:id="rId326"/>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1" type="#_x0000_t75" style="width:7.5pt;height:21.75pt" o:ole="">
            <v:imagedata r:id="rId178" o:title=""/>
          </v:shape>
          <o:OLEObject Type="Embed" ProgID="Equation.3" ShapeID="_x0000_i1271" DrawAspect="Content" ObjectID="_1713875397" r:id="rId327"/>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2" type="#_x0000_t75" style="width:14.25pt;height:21.75pt" o:ole="">
            <v:imagedata r:id="rId328" o:title=""/>
          </v:shape>
          <o:OLEObject Type="Embed" ProgID="Equation.3" ShapeID="_x0000_i1272" DrawAspect="Content" ObjectID="_1713875398" r:id="rId329"/>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3" type="#_x0000_t75" style="width:14.25pt;height:21.75pt" o:ole="">
            <v:imagedata r:id="rId328" o:title=""/>
          </v:shape>
          <o:OLEObject Type="Embed" ProgID="Equation.3" ShapeID="_x0000_i1273" DrawAspect="Content" ObjectID="_1713875399" r:id="rId330"/>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4" type="#_x0000_t75" style="width:14.25pt;height:21.75pt" o:ole="">
            <v:imagedata r:id="rId328" o:title=""/>
          </v:shape>
          <o:OLEObject Type="Embed" ProgID="Equation.3" ShapeID="_x0000_i1274" DrawAspect="Content" ObjectID="_1713875400" r:id="rId331"/>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5" type="#_x0000_t75" style="width:14.25pt;height:21.75pt" o:ole="">
            <v:imagedata r:id="rId328" o:title=""/>
          </v:shape>
          <o:OLEObject Type="Embed" ProgID="Equation.3" ShapeID="_x0000_i1275" DrawAspect="Content" ObjectID="_1713875401" r:id="rId332"/>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6" type="#_x0000_t75" style="width:14.25pt;height:27.75pt" o:ole="">
                  <v:imagedata r:id="rId334" o:title=""/>
                </v:shape>
                <o:OLEObject Type="Embed" ProgID="Equation.3" ShapeID="_x0000_i1276" DrawAspect="Content" ObjectID="_1713875402" r:id="rId335"/>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lastRenderedPageBreak/>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lastRenderedPageBreak/>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7" type="#_x0000_t75" style="width:7.5pt;height:20.25pt" o:ole="">
            <v:imagedata r:id="rId325" o:title=""/>
          </v:shape>
          <o:OLEObject Type="Embed" ProgID="Equation.3" ShapeID="_x0000_i1277" DrawAspect="Content" ObjectID="_1713875403" r:id="rId336"/>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8" type="#_x0000_t75" style="width:7.5pt;height:20.25pt" o:ole="">
            <v:imagedata r:id="rId178" o:title=""/>
          </v:shape>
          <o:OLEObject Type="Embed" ProgID="Equation.3" ShapeID="_x0000_i1278" DrawAspect="Content" ObjectID="_1713875404" r:id="rId337"/>
        </w:object>
      </w:r>
      <w:r w:rsidR="00130DBD">
        <w:t xml:space="preserve"> </w:t>
      </w:r>
      <w:r>
        <w:t xml:space="preserve">BLTRAMTQSETOT </w:t>
      </w:r>
      <w:r>
        <w:rPr>
          <w:i/>
          <w:vertAlign w:val="subscript"/>
        </w:rPr>
        <w:t>q</w:t>
      </w:r>
    </w:p>
    <w:p w14:paraId="6AE78F19" w14:textId="77777777" w:rsidR="001F04FD" w:rsidRDefault="001F04FD" w:rsidP="001F04FD">
      <w:pPr>
        <w:ind w:firstLine="720"/>
      </w:pPr>
      <w:r>
        <w:lastRenderedPageBreak/>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9" type="#_x0000_t75" style="width:14.25pt;height:20.25pt" o:ole="">
            <v:imagedata r:id="rId328" o:title=""/>
          </v:shape>
          <o:OLEObject Type="Embed" ProgID="Equation.3" ShapeID="_x0000_i1279" DrawAspect="Content" ObjectID="_1713875405" r:id="rId338"/>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80" type="#_x0000_t75" style="width:14.25pt;height:20.25pt" o:ole="">
            <v:imagedata r:id="rId328" o:title=""/>
          </v:shape>
          <o:OLEObject Type="Embed" ProgID="Equation.3" ShapeID="_x0000_i1280" DrawAspect="Content" ObjectID="_1713875406" r:id="rId339"/>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1" type="#_x0000_t75" style="width:14.25pt;height:20.25pt" o:ole="">
            <v:imagedata r:id="rId340" o:title=""/>
          </v:shape>
          <o:OLEObject Type="Embed" ProgID="Equation.3" ShapeID="_x0000_i1281" DrawAspect="Content" ObjectID="_1713875407" r:id="rId341"/>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2" type="#_x0000_t75" style="width:7.5pt;height:20.25pt" o:ole="">
            <v:imagedata r:id="rId342" o:title=""/>
          </v:shape>
          <o:OLEObject Type="Embed" ProgID="Equation.3" ShapeID="_x0000_i1282" DrawAspect="Content" ObjectID="_1713875408" r:id="rId343"/>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83" type="#_x0000_t75" style="width:14.25pt;height:20.25pt" o:ole="">
            <v:imagedata r:id="rId344" o:title=""/>
          </v:shape>
          <o:OLEObject Type="Embed" ProgID="Equation.3" ShapeID="_x0000_i1283" DrawAspect="Content" ObjectID="_1713875409" r:id="rId345"/>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4" type="#_x0000_t75" style="width:14.25pt;height:20.25pt" o:ole="">
            <v:imagedata r:id="rId344" o:title=""/>
          </v:shape>
          <o:OLEObject Type="Embed" ProgID="Equation.3" ShapeID="_x0000_i1284" DrawAspect="Content" ObjectID="_1713875410" r:id="rId346"/>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lastRenderedPageBreak/>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lastRenderedPageBreak/>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315" w:name="_Toc164659241"/>
      <w:bookmarkStart w:id="2316" w:name="_Toc397505042"/>
      <w:bookmarkStart w:id="2317" w:name="_Toc402357174"/>
      <w:bookmarkStart w:id="2318" w:name="_Toc422486554"/>
      <w:bookmarkStart w:id="2319" w:name="_Toc433093407"/>
      <w:bookmarkStart w:id="2320" w:name="_Toc433093565"/>
      <w:bookmarkStart w:id="2321" w:name="_Toc440874795"/>
      <w:bookmarkStart w:id="2322" w:name="_Toc448142352"/>
      <w:bookmarkStart w:id="2323" w:name="_Toc448142509"/>
      <w:bookmarkStart w:id="2324" w:name="_Toc458770350"/>
      <w:bookmarkStart w:id="2325" w:name="_Toc459294318"/>
      <w:bookmarkStart w:id="2326" w:name="_Toc463262812"/>
      <w:bookmarkStart w:id="2327" w:name="_Toc468286885"/>
      <w:bookmarkStart w:id="2328" w:name="_Toc481502925"/>
      <w:bookmarkStart w:id="2329" w:name="_Toc496080093"/>
      <w:bookmarkStart w:id="2330" w:name="_Toc80174819"/>
      <w:r>
        <w:t>6.6.11</w:t>
      </w:r>
      <w:r>
        <w:tab/>
        <w:t>Emergency Response Service Capacity</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43396B89" w14:textId="77777777" w:rsidR="001F04FD" w:rsidRDefault="001F04FD" w:rsidP="001F04FD">
      <w:pPr>
        <w:pStyle w:val="H4"/>
        <w:ind w:left="1267" w:hanging="1267"/>
      </w:pPr>
      <w:bookmarkStart w:id="2331" w:name="_Toc397505043"/>
      <w:bookmarkStart w:id="2332" w:name="_Toc402357175"/>
      <w:bookmarkStart w:id="2333" w:name="_Toc422486555"/>
      <w:bookmarkStart w:id="2334" w:name="_Toc433093408"/>
      <w:bookmarkStart w:id="2335" w:name="_Toc433093566"/>
      <w:bookmarkStart w:id="2336" w:name="_Toc440874796"/>
      <w:bookmarkStart w:id="2337" w:name="_Toc448142353"/>
      <w:bookmarkStart w:id="2338" w:name="_Toc448142510"/>
      <w:bookmarkStart w:id="2339" w:name="_Toc458770351"/>
      <w:bookmarkStart w:id="2340" w:name="_Toc459294319"/>
      <w:bookmarkStart w:id="2341" w:name="_Toc463262813"/>
      <w:bookmarkStart w:id="2342" w:name="_Toc468286886"/>
      <w:bookmarkStart w:id="2343" w:name="_Toc481502926"/>
      <w:bookmarkStart w:id="2344" w:name="_Toc496080094"/>
      <w:bookmarkStart w:id="2345" w:name="_Toc80174820"/>
      <w:r>
        <w:t>6.6.11.1</w:t>
      </w:r>
      <w:r>
        <w:tab/>
        <w:t>Emergency Response Service Capacity Payments</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5" type="#_x0000_t75" style="width:20.25pt;height:36.75pt" o:ole="">
            <v:imagedata r:id="rId347" o:title=""/>
          </v:shape>
          <o:OLEObject Type="Embed" ProgID="Equation.3" ShapeID="_x0000_i1285" DrawAspect="Content" ObjectID="_1713875411" r:id="rId348"/>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6" type="#_x0000_t75" style="width:20.25pt;height:36.75pt" o:ole="">
            <v:imagedata r:id="rId349" o:title=""/>
          </v:shape>
          <o:OLEObject Type="Embed" ProgID="Equation.3" ShapeID="_x0000_i1286" DrawAspect="Content" ObjectID="_1713875412" r:id="rId350"/>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lastRenderedPageBreak/>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7" type="#_x0000_t75" style="width:20.25pt;height:35.25pt" o:ole="">
            <v:imagedata r:id="rId352" o:title=""/>
          </v:shape>
          <o:OLEObject Type="Embed" ProgID="Equation.3" ShapeID="_x0000_i1287" DrawAspect="Content" ObjectID="_1713875413" r:id="rId353"/>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lastRenderedPageBreak/>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lastRenderedPageBreak/>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lastRenderedPageBreak/>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lastRenderedPageBreak/>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346" w:name="_Toc397505044"/>
      <w:bookmarkStart w:id="2347" w:name="_Toc402357176"/>
      <w:bookmarkStart w:id="2348" w:name="_Toc422486556"/>
      <w:bookmarkStart w:id="2349" w:name="_Toc433093409"/>
      <w:bookmarkStart w:id="2350" w:name="_Toc433093567"/>
      <w:bookmarkStart w:id="2351" w:name="_Toc440874797"/>
      <w:bookmarkStart w:id="2352" w:name="_Toc448142354"/>
      <w:bookmarkStart w:id="2353" w:name="_Toc448142511"/>
      <w:bookmarkStart w:id="2354" w:name="_Toc458770352"/>
      <w:bookmarkStart w:id="2355" w:name="_Toc459294320"/>
      <w:bookmarkStart w:id="2356" w:name="_Toc463262814"/>
      <w:bookmarkStart w:id="2357" w:name="_Toc468286887"/>
      <w:bookmarkStart w:id="2358" w:name="_Toc481502927"/>
      <w:bookmarkStart w:id="2359" w:name="_Toc496080095"/>
      <w:bookmarkStart w:id="2360" w:name="_Toc80174821"/>
      <w:r>
        <w:t>6.6.11.2</w:t>
      </w:r>
      <w:r>
        <w:tab/>
        <w:t>Emergency Response Service Capacity Charge</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8" type="#_x0000_t75" style="width:20.25pt;height:36.75pt" o:ole="">
            <v:imagedata r:id="rId347" o:title=""/>
          </v:shape>
          <o:OLEObject Type="Embed" ProgID="Equation.3" ShapeID="_x0000_i1288" DrawAspect="Content" ObjectID="_1713875414" r:id="rId356"/>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lastRenderedPageBreak/>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361" w:name="_Toc80174822"/>
      <w:r w:rsidRPr="00236104">
        <w:t>6.6.12</w:t>
      </w:r>
      <w:r w:rsidRPr="00236104">
        <w:tab/>
        <w:t>Make-Whole Payment for Switchable Generation Resources Committed for Energy Emergency Alert (EEA)</w:t>
      </w:r>
      <w:bookmarkEnd w:id="2361"/>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w:t>
      </w:r>
      <w:r w:rsidRPr="00C42B52">
        <w:lastRenderedPageBreak/>
        <w:t>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w:t>
      </w:r>
      <w:r>
        <w:lastRenderedPageBreak/>
        <w:t>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 xml:space="preserve">The Startup Cost for the SWGR shall include the cost for starting in the ERCOT Control Area and, if the SWGR starts up in the non-ERCOT Control Area within 24 hours of </w:t>
      </w:r>
      <w:r w:rsidRPr="00416449">
        <w:lastRenderedPageBreak/>
        <w:t>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017D595A" w:rsidR="0006334F" w:rsidRDefault="00236104" w:rsidP="00CC0885">
      <w:pPr>
        <w:spacing w:after="240"/>
        <w:ind w:left="720" w:hanging="720"/>
      </w:pPr>
      <w:r w:rsidRPr="00416449">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p>
    <w:p w14:paraId="7812EF24" w14:textId="77777777" w:rsidR="00236104" w:rsidRPr="00236104" w:rsidRDefault="00236104" w:rsidP="00043D95">
      <w:pPr>
        <w:pStyle w:val="H4"/>
        <w:spacing w:before="480"/>
        <w:ind w:left="1267" w:hanging="1267"/>
      </w:pPr>
      <w:bookmarkStart w:id="2362" w:name="_Toc80174823"/>
      <w:bookmarkStart w:id="2363" w:name="_Toc397505045"/>
      <w:bookmarkStart w:id="2364" w:name="_Toc402357177"/>
      <w:bookmarkStart w:id="2365" w:name="_Toc422486557"/>
      <w:bookmarkStart w:id="2366" w:name="_Toc433093410"/>
      <w:bookmarkStart w:id="2367" w:name="_Toc433093568"/>
      <w:bookmarkStart w:id="2368" w:name="_Toc440874798"/>
      <w:bookmarkStart w:id="2369" w:name="_Toc448142355"/>
      <w:bookmarkStart w:id="2370" w:name="_Toc448142512"/>
      <w:bookmarkStart w:id="2371" w:name="_Toc458770353"/>
      <w:bookmarkStart w:id="2372" w:name="_Toc459294321"/>
      <w:bookmarkStart w:id="2373" w:name="_Toc463262815"/>
      <w:bookmarkStart w:id="2374" w:name="_Toc468286888"/>
      <w:bookmarkStart w:id="2375" w:name="_Toc481502928"/>
      <w:bookmarkStart w:id="2376" w:name="_Toc496080096"/>
      <w:r w:rsidRPr="00236104">
        <w:t>6.6.12.1</w:t>
      </w:r>
      <w:r w:rsidRPr="00236104">
        <w:tab/>
        <w:t>Switchable Generation Make-Whole Payment</w:t>
      </w:r>
      <w:bookmarkEnd w:id="2362"/>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9" type="#_x0000_t75" style="width:7.5pt;height:21.75pt" o:ole="">
            <v:imagedata r:id="rId110" o:title=""/>
          </v:shape>
          <o:OLEObject Type="Embed" ProgID="Equation.3" ShapeID="_x0000_i1289" DrawAspect="Content" ObjectID="_1713875415" r:id="rId357"/>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90" type="#_x0000_t75" style="width:7.5pt;height:21.75pt" o:ole="">
            <v:imagedata r:id="rId110" o:title=""/>
          </v:shape>
          <o:OLEObject Type="Embed" ProgID="Equation.3" ShapeID="_x0000_i1290" DrawAspect="Content" ObjectID="_1713875416" r:id="rId358"/>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1" type="#_x0000_t75" style="width:7.5pt;height:21.75pt" o:ole="">
            <v:imagedata r:id="rId359" o:title=""/>
          </v:shape>
          <o:OLEObject Type="Embed" ProgID="Equation.3" ShapeID="_x0000_i1291" DrawAspect="Content" ObjectID="_1713875417" r:id="rId360"/>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lastRenderedPageBreak/>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2" type="#_x0000_t75" style="width:14.25pt;height:21.75pt" o:ole="">
            <v:imagedata r:id="rId361" o:title=""/>
          </v:shape>
          <o:OLEObject Type="Embed" ProgID="Equation.3" ShapeID="_x0000_i1292" DrawAspect="Content" ObjectID="_1713875418" r:id="rId362"/>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3" type="#_x0000_t75" style="width:14.25pt;height:21.75pt" o:ole="">
            <v:imagedata r:id="rId361" o:title=""/>
          </v:shape>
          <o:OLEObject Type="Embed" ProgID="Equation.3" ShapeID="_x0000_i1293" DrawAspect="Content" ObjectID="_1713875419" r:id="rId363"/>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57CB2C8A" w:rsidR="005B5717" w:rsidRDefault="005B5717" w:rsidP="005B5717">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4" type="#_x0000_t75" style="width:14.25pt;height:21.75pt" o:ole="">
            <v:imagedata r:id="rId361" o:title=""/>
          </v:shape>
          <o:OLEObject Type="Embed" ProgID="Equation.3" ShapeID="_x0000_i1294" DrawAspect="Content" ObjectID="_1713875420" r:id="rId364"/>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5" type="#_x0000_t75" style="width:7.5pt;height:21.75pt" o:ole="">
            <v:imagedata r:id="rId359" o:title=""/>
          </v:shape>
          <o:OLEObject Type="Embed" ProgID="Equation.3" ShapeID="_x0000_i1295" DrawAspect="Content" ObjectID="_1713875421" r:id="rId365"/>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6" type="#_x0000_t75" style="width:14.25pt;height:21.75pt" o:ole="">
            <v:imagedata r:id="rId361" o:title=""/>
          </v:shape>
          <o:OLEObject Type="Embed" ProgID="Equation.3" ShapeID="_x0000_i1296" DrawAspect="Content" ObjectID="_1713875422" r:id="rId366"/>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7" type="#_x0000_t75" style="width:14.25pt;height:21.75pt" o:ole="">
            <v:imagedata r:id="rId361" o:title=""/>
          </v:shape>
          <o:OLEObject Type="Embed" ProgID="Equation.3" ShapeID="_x0000_i1297" DrawAspect="Content" ObjectID="_1713875423" r:id="rId367"/>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8" type="#_x0000_t75" style="width:14.25pt;height:21.75pt" o:ole="">
            <v:imagedata r:id="rId361" o:title=""/>
          </v:shape>
          <o:OLEObject Type="Embed" ProgID="Equation.3" ShapeID="_x0000_i1298" DrawAspect="Content" ObjectID="_1713875424" r:id="rId368"/>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lastRenderedPageBreak/>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lastRenderedPageBreak/>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lastRenderedPageBreak/>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lastRenderedPageBreak/>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lastRenderedPageBreak/>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lastRenderedPageBreak/>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9" type="#_x0000_t75" style="width:7.5pt;height:21.75pt" o:ole="">
                  <v:imagedata r:id="rId110" o:title=""/>
                </v:shape>
                <o:OLEObject Type="Embed" ProgID="Equation.3" ShapeID="_x0000_i1299" DrawAspect="Content" ObjectID="_1713875425" r:id="rId369"/>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lastRenderedPageBreak/>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t>SWPSLR</w:t>
            </w:r>
            <w:r w:rsidRPr="00A552C3">
              <w:rPr>
                <w:i/>
                <w:vertAlign w:val="subscript"/>
              </w:rPr>
              <w:t xml:space="preserve"> q, r, d</w:t>
            </w:r>
            <w:r w:rsidRPr="00A552C3">
              <w:t xml:space="preserve">  =  </w:t>
            </w:r>
            <w:r w:rsidRPr="00A552C3">
              <w:rPr>
                <w:position w:val="-20"/>
              </w:rPr>
              <w:object w:dxaOrig="220" w:dyaOrig="440" w14:anchorId="313DBDC3">
                <v:shape id="_x0000_i1300" type="#_x0000_t75" style="width:14.25pt;height:21.75pt" o:ole="">
                  <v:imagedata r:id="rId110" o:title=""/>
                </v:shape>
                <o:OLEObject Type="Embed" ProgID="Equation.3" ShapeID="_x0000_i1300" DrawAspect="Content" ObjectID="_1713875426" r:id="rId370"/>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1" type="#_x0000_t75" style="width:7.5pt;height:21.75pt" o:ole="">
                  <v:imagedata r:id="rId359" o:title=""/>
                </v:shape>
                <o:OLEObject Type="Embed" ProgID="Equation.3" ShapeID="_x0000_i1301" DrawAspect="Content" ObjectID="_1713875427" r:id="rId371"/>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2" type="#_x0000_t75" style="width:14.25pt;height:21.75pt" o:ole="">
                  <v:imagedata r:id="rId361" o:title=""/>
                </v:shape>
                <o:OLEObject Type="Embed" ProgID="Equation.3" ShapeID="_x0000_i1302" DrawAspect="Content" ObjectID="_1713875428" r:id="rId372"/>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3" type="#_x0000_t75" style="width:14.25pt;height:21.75pt" o:ole="">
                  <v:imagedata r:id="rId361" o:title=""/>
                </v:shape>
                <o:OLEObject Type="Embed" ProgID="Equation.3" ShapeID="_x0000_i1303" DrawAspect="Content" ObjectID="_1713875429" r:id="rId373"/>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77777777"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4" type="#_x0000_t75" style="width:14.25pt;height:21.75pt" o:ole="">
                  <v:imagedata r:id="rId361" o:title=""/>
                </v:shape>
                <o:OLEObject Type="Embed" ProgID="Equation.3" ShapeID="_x0000_i1304" DrawAspect="Content" ObjectID="_1713875430" r:id="rId374"/>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5" type="#_x0000_t75" style="width:7.5pt;height:21.75pt" o:ole="">
                  <v:imagedata r:id="rId359" o:title=""/>
                </v:shape>
                <o:OLEObject Type="Embed" ProgID="Equation.3" ShapeID="_x0000_i1305" DrawAspect="Content" ObjectID="_1713875431" r:id="rId375"/>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6" type="#_x0000_t75" style="width:14.25pt;height:21.75pt" o:ole="">
                  <v:imagedata r:id="rId361" o:title=""/>
                </v:shape>
                <o:OLEObject Type="Embed" ProgID="Equation.3" ShapeID="_x0000_i1306" DrawAspect="Content" ObjectID="_1713875432" r:id="rId376"/>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7" type="#_x0000_t75" style="width:14.25pt;height:21.75pt" o:ole="">
                  <v:imagedata r:id="rId361" o:title=""/>
                </v:shape>
                <o:OLEObject Type="Embed" ProgID="Equation.3" ShapeID="_x0000_i1307" DrawAspect="Content" ObjectID="_1713875433" r:id="rId377"/>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8" type="#_x0000_t75" style="width:14.25pt;height:21.75pt" o:ole="">
                  <v:imagedata r:id="rId361" o:title=""/>
                </v:shape>
                <o:OLEObject Type="Embed" ProgID="Equation.3" ShapeID="_x0000_i1308" DrawAspect="Content" ObjectID="_1713875434" r:id="rId378"/>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9" type="#_x0000_t75" style="width:14.25pt;height:21.75pt" o:ole="">
            <v:imagedata r:id="rId379" o:title=""/>
          </v:shape>
          <o:OLEObject Type="Embed" ProgID="Equation.3" ShapeID="_x0000_i1309" DrawAspect="Content" ObjectID="_1713875435" r:id="rId380"/>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377" w:name="_Toc80174824"/>
      <w:r w:rsidRPr="00236104">
        <w:t>6.6.12.2</w:t>
      </w:r>
      <w:r w:rsidRPr="00236104">
        <w:tab/>
        <w:t>Switchable Generation Make-Whole Charge</w:t>
      </w:r>
      <w:bookmarkEnd w:id="2377"/>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A9636E">
        <w:rPr>
          <w:bCs/>
          <w:position w:val="-22"/>
          <w:szCs w:val="24"/>
        </w:rPr>
        <w:pict w14:anchorId="68FF9CE3">
          <v:shape id="_x0000_i1310" type="#_x0000_t75" style="width:14.25pt;height:27.75pt">
            <v:imagedata r:id="rId381"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378" w:name="_Toc80174825"/>
      <w:r w:rsidRPr="00236104">
        <w:t>6.6.12.3</w:t>
      </w:r>
      <w:r w:rsidRPr="00236104">
        <w:tab/>
        <w:t>Miscellaneous Invoice for Switchable Generation Make-Whole Payments and Charges</w:t>
      </w:r>
      <w:bookmarkEnd w:id="2378"/>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7777777"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52"/>
      </w:tblGrid>
      <w:tr w:rsidR="00956C2B" w14:paraId="09DCF03A" w14:textId="77777777" w:rsidTr="00B37819">
        <w:trPr>
          <w:trHeight w:val="206"/>
        </w:trPr>
        <w:tc>
          <w:tcPr>
            <w:tcW w:w="5000" w:type="pct"/>
            <w:shd w:val="pct12" w:color="auto" w:fill="auto"/>
          </w:tcPr>
          <w:p w14:paraId="2F3DFB0E" w14:textId="2E3DA393" w:rsidR="00956C2B" w:rsidRDefault="00956C2B" w:rsidP="00B37819">
            <w:pPr>
              <w:pStyle w:val="Instructions"/>
              <w:spacing w:before="120"/>
            </w:pPr>
            <w:bookmarkStart w:id="2379" w:name="_Toc80174826"/>
            <w:r>
              <w:t>[NPRR1120:  Insert Sections 6.6.13, 6.6.13.1, 6.6.13.2, and 6.6.13.3 below upon system implementation:]</w:t>
            </w:r>
          </w:p>
          <w:p w14:paraId="058DA78A" w14:textId="77777777" w:rsidR="00122925" w:rsidRDefault="00122925" w:rsidP="00122925">
            <w:pPr>
              <w:pStyle w:val="H3"/>
            </w:pPr>
            <w:r>
              <w:t>6.6.13</w:t>
            </w:r>
            <w:r>
              <w:tab/>
            </w:r>
            <w:bookmarkStart w:id="2380" w:name="_Hlk96097332"/>
            <w:r>
              <w:t>Firm Fuel Supply Service Capability</w:t>
            </w:r>
            <w:bookmarkEnd w:id="2380"/>
          </w:p>
          <w:p w14:paraId="26611826" w14:textId="77777777" w:rsidR="00122925" w:rsidRDefault="00122925" w:rsidP="00122925">
            <w:pPr>
              <w:pStyle w:val="H3"/>
              <w:spacing w:before="480"/>
            </w:pPr>
            <w:r w:rsidRPr="00236104">
              <w:t>6.6.1</w:t>
            </w:r>
            <w:r>
              <w:t>3.1</w:t>
            </w:r>
            <w:r w:rsidRPr="00236104">
              <w:tab/>
            </w:r>
            <w:r>
              <w:t>Firm Fuel Supply Service Fuel Replacement Costs Recovery</w:t>
            </w:r>
          </w:p>
          <w:p w14:paraId="75E83A6D" w14:textId="0DF1D264" w:rsidR="00122925" w:rsidRPr="008C62A0" w:rsidRDefault="00122925" w:rsidP="00122925">
            <w:pPr>
              <w:pStyle w:val="BodyTextNumbered"/>
            </w:pPr>
            <w:r w:rsidRPr="00AA20BE">
              <w:t>(1)</w:t>
            </w:r>
            <w:r w:rsidRPr="00AA20BE">
              <w:tab/>
              <w:t xml:space="preserve">If ERCOT </w:t>
            </w:r>
            <w:r>
              <w:t>approves</w:t>
            </w:r>
            <w:r w:rsidRPr="00AA20BE">
              <w:t xml:space="preserve"> a </w:t>
            </w:r>
            <w:r w:rsidR="00503DD0">
              <w:t>Firm Fuel Supply Service Resource (</w:t>
            </w:r>
            <w:r>
              <w:t>FFSSR</w:t>
            </w:r>
            <w:r w:rsidR="00503DD0">
              <w:t>)</w:t>
            </w:r>
            <w:r>
              <w:t xml:space="preserve"> </w:t>
            </w:r>
            <w:r w:rsidRPr="00AA20BE">
              <w:t xml:space="preserve">to switch to </w:t>
            </w:r>
            <w:r>
              <w:t>consume the reserved fuel</w:t>
            </w:r>
            <w:r w:rsidRPr="00AA20BE">
              <w:t xml:space="preserve">, </w:t>
            </w:r>
            <w:r>
              <w:t xml:space="preserve">ERCOT shall pay </w:t>
            </w:r>
            <w:r w:rsidRPr="00AA20BE">
              <w:t xml:space="preserve">the QSE representing the </w:t>
            </w:r>
            <w:r>
              <w:t>FFSSR for the replacement of burned fuel, if the QSE has</w:t>
            </w:r>
            <w:r w:rsidRPr="00AA20BE">
              <w:t>:</w:t>
            </w:r>
          </w:p>
          <w:p w14:paraId="69165285" w14:textId="32FBE276" w:rsidR="00122925" w:rsidRDefault="00122925" w:rsidP="00122925">
            <w:pPr>
              <w:spacing w:after="240"/>
              <w:ind w:left="1440" w:hanging="720"/>
            </w:pPr>
            <w:r>
              <w:t>(a)</w:t>
            </w:r>
            <w:r>
              <w:tab/>
              <w:t>C</w:t>
            </w:r>
            <w:r w:rsidRPr="00C42B52">
              <w:t>omplied with</w:t>
            </w:r>
            <w:r>
              <w:t xml:space="preserve"> the </w:t>
            </w:r>
            <w:r w:rsidR="00503DD0">
              <w:t>Firm Fuel Supply Service (</w:t>
            </w:r>
            <w:r>
              <w:t>FFSS</w:t>
            </w:r>
            <w:r w:rsidR="00503DD0">
              <w:t>)</w:t>
            </w:r>
            <w:r>
              <w:t xml:space="preserve"> i</w:t>
            </w:r>
            <w:r w:rsidRPr="00C42B52">
              <w:t xml:space="preserve">nstruction to switch to </w:t>
            </w:r>
            <w:r>
              <w:t>the reserved fuel</w:t>
            </w:r>
            <w:r w:rsidRPr="00C42B52">
              <w:t>;</w:t>
            </w:r>
          </w:p>
          <w:p w14:paraId="186899F3" w14:textId="77777777" w:rsidR="00122925" w:rsidRPr="00F057BA" w:rsidRDefault="00122925" w:rsidP="00122925">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7FE6CCC0" w14:textId="77777777" w:rsidR="00122925" w:rsidRPr="00C42B52" w:rsidRDefault="00122925" w:rsidP="00122925">
            <w:pPr>
              <w:spacing w:after="240"/>
              <w:ind w:left="1440" w:hanging="720"/>
            </w:pPr>
            <w:r w:rsidRPr="00C42B52">
              <w:lastRenderedPageBreak/>
              <w:t>(</w:t>
            </w:r>
            <w:r>
              <w:t>c</w:t>
            </w:r>
            <w:r w:rsidRPr="00C42B52">
              <w:t>)</w:t>
            </w:r>
            <w:r w:rsidRPr="00C42B52">
              <w:tab/>
            </w:r>
            <w:r w:rsidRPr="00F057BA">
              <w:t>Submit</w:t>
            </w:r>
            <w:r>
              <w:t>ted</w:t>
            </w:r>
            <w:r w:rsidRPr="00F057BA">
              <w:t xml:space="preserve"> the following within </w:t>
            </w:r>
            <w:r>
              <w:t>90 days</w:t>
            </w:r>
            <w:r w:rsidRPr="00F057BA">
              <w:t xml:space="preserve"> of the issuance of a Real-Time Market (RTM) Initial Statement for </w:t>
            </w:r>
            <w:r>
              <w:t xml:space="preserve">the </w:t>
            </w:r>
            <w:r w:rsidRPr="00F057BA">
              <w:t xml:space="preserve">Operating Day on which </w:t>
            </w:r>
            <w:r>
              <w:t>the FFSS instruction was issued:</w:t>
            </w:r>
          </w:p>
          <w:p w14:paraId="5449DAE8" w14:textId="3E4CEB96" w:rsidR="00122925" w:rsidRDefault="00122925" w:rsidP="00122925">
            <w:pPr>
              <w:spacing w:after="240"/>
              <w:ind w:left="2160" w:hanging="720"/>
            </w:pPr>
            <w:r>
              <w:t>(i)</w:t>
            </w:r>
            <w:r>
              <w:tab/>
            </w:r>
            <w:r w:rsidRPr="00BB3C99">
              <w:t>An attestation signed by an officer or executive with authority to bind the QSE stating that the information contained in the dispute is accurate</w:t>
            </w:r>
            <w:r>
              <w:t>;</w:t>
            </w:r>
          </w:p>
          <w:p w14:paraId="305FEB8C" w14:textId="27F6AB3E" w:rsidR="00122925" w:rsidRDefault="00122925" w:rsidP="00122925">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6ADC1799" w14:textId="77777777" w:rsidR="00122925" w:rsidRDefault="00122925" w:rsidP="00122925">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18823C33" w14:textId="77777777" w:rsidR="00122925" w:rsidRDefault="00122925" w:rsidP="00122925">
            <w:pPr>
              <w:spacing w:after="240"/>
              <w:ind w:left="2160" w:hanging="720"/>
            </w:pPr>
            <w:r>
              <w:t>(iv)</w:t>
            </w:r>
            <w:r>
              <w:tab/>
            </w:r>
            <w:bookmarkStart w:id="2381" w:name="_Hlk96371890"/>
            <w:r>
              <w:t>The dollar amount and quantity of fuel purchased to replace the consumed fuel;</w:t>
            </w:r>
          </w:p>
          <w:p w14:paraId="574C2E7E" w14:textId="77777777" w:rsidR="00122925" w:rsidRDefault="00122925" w:rsidP="00122925">
            <w:pPr>
              <w:spacing w:after="240"/>
              <w:ind w:left="2160" w:hanging="720"/>
            </w:pPr>
            <w:r w:rsidRPr="00351C8F">
              <w:t>(</w:t>
            </w:r>
            <w:r>
              <w:t>v</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20A079EF" w14:textId="77777777" w:rsidR="00122925" w:rsidRDefault="00122925" w:rsidP="00122925">
            <w:pPr>
              <w:spacing w:after="240"/>
              <w:ind w:left="2160" w:hanging="720"/>
            </w:pPr>
            <w:r>
              <w:t>(vi)</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 above</w:t>
            </w:r>
            <w:bookmarkEnd w:id="2381"/>
            <w:r>
              <w:t>.  Any additional request from ERCOT for documentation or clarification of previously submitted documentation must be honored within 15 Business Days.</w:t>
            </w:r>
            <w:r w:rsidRPr="00834567">
              <w:t xml:space="preserve">  </w:t>
            </w:r>
          </w:p>
          <w:p w14:paraId="4772775A" w14:textId="3D142385" w:rsidR="00122925" w:rsidRDefault="00122925" w:rsidP="00122925">
            <w:pPr>
              <w:pStyle w:val="BodyTextNumbered"/>
            </w:pPr>
            <w:r>
              <w:t>(2)</w:t>
            </w:r>
            <w:r>
              <w:tab/>
              <w:t xml:space="preserve">The </w:t>
            </w:r>
            <w:bookmarkStart w:id="2382" w:name="_Hlk96428982"/>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bookmarkStart w:id="2383" w:name="_Hlk94238517"/>
            <w:r w:rsidRPr="00D90D69">
              <w:t>revenues</w:t>
            </w:r>
            <w:bookmarkEnd w:id="2383"/>
            <w:r>
              <w:t xml:space="preserve"> related to the Resource with the FFSS award</w:t>
            </w:r>
            <w:bookmarkEnd w:id="2382"/>
            <w:r w:rsidRPr="00F64458">
              <w:t>.</w:t>
            </w:r>
          </w:p>
          <w:p w14:paraId="0D599403" w14:textId="48A36F6C" w:rsidR="00122925" w:rsidRDefault="00122925" w:rsidP="00135A7D">
            <w:pPr>
              <w:pStyle w:val="BodyTextNumbered"/>
              <w:spacing w:after="480"/>
            </w:pPr>
            <w:r>
              <w:t>(3)</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408FE22D" w14:textId="77777777" w:rsidR="00122925" w:rsidRDefault="00122925" w:rsidP="00122925">
            <w:pPr>
              <w:pStyle w:val="H4"/>
            </w:pPr>
            <w:r>
              <w:t>6.6.13.2</w:t>
            </w:r>
            <w:r>
              <w:tab/>
              <w:t>Firm Fuel Supply Service Hourly Standby Fee Payment and Fuel Replacement Cost Recovery</w:t>
            </w:r>
          </w:p>
          <w:p w14:paraId="6AE49CD4" w14:textId="13E032AA" w:rsidR="00122925" w:rsidRDefault="00122925" w:rsidP="00122925">
            <w:pPr>
              <w:pStyle w:val="BodyTextNumbered"/>
            </w:pPr>
            <w:r>
              <w:t>(1)</w:t>
            </w:r>
            <w:r>
              <w:tab/>
              <w:t>ERCOT shall pay an Hourly Standby Fee to a QSE representing a</w:t>
            </w:r>
            <w:r w:rsidR="00135A7D">
              <w:t xml:space="preserve">n </w:t>
            </w:r>
            <w:r>
              <w:t xml:space="preserve">FFSSR.  This standby fee is determined through a competitive bidding process, with an adjustment for reliability based on an </w:t>
            </w:r>
            <w:r w:rsidRPr="00C43D06">
              <w:t>Hourly Rolling Equivalent Availability</w:t>
            </w:r>
            <w:r>
              <w:t xml:space="preserve"> </w:t>
            </w:r>
            <w:r w:rsidRPr="00D90D69">
              <w:t>Factor</w:t>
            </w:r>
            <w:r>
              <w:t xml:space="preserve"> greater than or equal to </w:t>
            </w:r>
            <w:r w:rsidRPr="00E645DD">
              <w:t>9</w:t>
            </w:r>
            <w:r>
              <w:t>0</w:t>
            </w:r>
            <w:r w:rsidRPr="00E645DD">
              <w:t>%</w:t>
            </w:r>
            <w:r>
              <w:t xml:space="preserve"> </w:t>
            </w:r>
            <w:r w:rsidRPr="00135A7D">
              <w:t>of the awarded FFSS capability</w:t>
            </w:r>
            <w:r>
              <w:t xml:space="preserve">. </w:t>
            </w:r>
          </w:p>
          <w:p w14:paraId="5F6171F7" w14:textId="77777777" w:rsidR="00122925" w:rsidRDefault="00122925" w:rsidP="00122925">
            <w:pPr>
              <w:pStyle w:val="BodyTextNumbered"/>
            </w:pPr>
            <w:r>
              <w:t>(2)</w:t>
            </w:r>
            <w:r>
              <w:tab/>
            </w:r>
            <w:r w:rsidRPr="006D062D">
              <w:t>The</w:t>
            </w:r>
            <w:r>
              <w:t xml:space="preserve"> </w:t>
            </w:r>
            <w:r w:rsidRPr="00C43D06">
              <w:t xml:space="preserve">Firm Fuel Supply Service </w:t>
            </w:r>
            <w:r>
              <w:t xml:space="preserve">Resource will be considered available when calculating the </w:t>
            </w:r>
            <w:r w:rsidRPr="00C43D06">
              <w:t>Firm Fuel Supply Service Hourly Rolling Equivalent Availability</w:t>
            </w:r>
            <w:r>
              <w:t xml:space="preserve"> </w:t>
            </w:r>
            <w:r w:rsidRPr="00D90D69">
              <w:t>Factor</w:t>
            </w:r>
            <w:r>
              <w:t xml:space="preserve"> during any successful FFSS deployment and during the period defined in the FFSS request for proposal (RFP) to restore FFSS capability following the instruction from ERCOT.  In the event ERCOT does not issue an instruction or approval to restore FFSS capability, the FFSSR shall be considered to be available. </w:t>
            </w:r>
          </w:p>
          <w:p w14:paraId="385E01CC" w14:textId="77777777" w:rsidR="00122925" w:rsidRDefault="00122925" w:rsidP="00122925">
            <w:pPr>
              <w:spacing w:after="240"/>
              <w:ind w:left="720" w:hanging="720"/>
            </w:pPr>
            <w:r>
              <w:lastRenderedPageBreak/>
              <w:t>(3)</w:t>
            </w:r>
            <w:r>
              <w:tab/>
            </w:r>
            <w:r w:rsidRPr="006D062D">
              <w:t xml:space="preserve">The </w:t>
            </w:r>
            <w:r>
              <w:t>FFSS</w:t>
            </w:r>
            <w:r w:rsidRPr="006D062D">
              <w:t xml:space="preserve"> Hourly Standby Fee is subject to reduction and</w:t>
            </w:r>
            <w:r w:rsidRPr="006D062D">
              <w:rPr>
                <w:iCs/>
              </w:rPr>
              <w:t xml:space="preserve"> claw-back provisions as described in Section 8.</w:t>
            </w:r>
            <w:r>
              <w:rPr>
                <w:iCs/>
              </w:rPr>
              <w:t>1.1.2.1.7</w:t>
            </w:r>
            <w:r w:rsidRPr="006D062D">
              <w:rPr>
                <w:iCs/>
              </w:rPr>
              <w:t xml:space="preserve">, </w:t>
            </w:r>
            <w:r w:rsidRPr="004B6AE7">
              <w:t>Firm Fuel Supply Service Resource Qualification, Testing, and Decertification</w:t>
            </w:r>
            <w:r w:rsidRPr="006D062D">
              <w:rPr>
                <w:iCs/>
              </w:rPr>
              <w:t>.</w:t>
            </w:r>
            <w:r w:rsidRPr="006D062D">
              <w:t xml:space="preserve"> </w:t>
            </w:r>
            <w:r>
              <w:t xml:space="preserve"> </w:t>
            </w:r>
          </w:p>
          <w:p w14:paraId="0977CCA0" w14:textId="77777777" w:rsidR="00122925" w:rsidRDefault="00122925" w:rsidP="00122925">
            <w:pPr>
              <w:pStyle w:val="BodyTextNumbered"/>
            </w:pPr>
            <w:r>
              <w:t>(4)</w:t>
            </w:r>
            <w:r>
              <w:tab/>
              <w:t>ERCOT shall pay an FFSS payment to each QSE for each FFSSR.  The FFSS payment for each hour of November 15, through March 15, during the FFSS obligation is calculated as follows:</w:t>
            </w:r>
          </w:p>
          <w:p w14:paraId="53F1BD9C" w14:textId="4CAC2697" w:rsidR="00122925" w:rsidRDefault="00122925" w:rsidP="00122925">
            <w:pPr>
              <w:pStyle w:val="FormulaBold"/>
            </w:pPr>
            <w:r>
              <w:t xml:space="preserve">FFSSAMT </w:t>
            </w:r>
            <w:r>
              <w:rPr>
                <w:i/>
                <w:vertAlign w:val="subscript"/>
              </w:rPr>
              <w:t>q, r</w:t>
            </w:r>
            <w:r>
              <w:tab/>
              <w:t>=</w:t>
            </w:r>
            <w:r>
              <w:tab/>
              <w:t>(-1) *</w:t>
            </w:r>
            <w:r w:rsidR="00135A7D">
              <w:t xml:space="preserve"> </w:t>
            </w:r>
            <w:r>
              <w:t>(FFSSSBF</w:t>
            </w:r>
            <w:r w:rsidRPr="00FC260A">
              <w:rPr>
                <w:i/>
                <w:vertAlign w:val="subscript"/>
              </w:rPr>
              <w:t xml:space="preserve"> </w:t>
            </w:r>
            <w:r>
              <w:rPr>
                <w:i/>
                <w:vertAlign w:val="subscript"/>
              </w:rPr>
              <w:t xml:space="preserve">q, r </w:t>
            </w:r>
            <w:r w:rsidRPr="00E645DD">
              <w:rPr>
                <w:i/>
              </w:rPr>
              <w:t>+</w:t>
            </w:r>
            <w:r>
              <w:rPr>
                <w:i/>
              </w:rPr>
              <w:t xml:space="preserve"> </w:t>
            </w:r>
            <w:r>
              <w:t xml:space="preserve">FFSSFRC </w:t>
            </w:r>
            <w:r>
              <w:rPr>
                <w:i/>
                <w:vertAlign w:val="subscript"/>
              </w:rPr>
              <w:t>q, r</w:t>
            </w:r>
            <w:r>
              <w:t>)</w:t>
            </w:r>
          </w:p>
          <w:p w14:paraId="7C03FF4E" w14:textId="77777777" w:rsidR="00122925" w:rsidRDefault="00122925" w:rsidP="00122925">
            <w:pPr>
              <w:pStyle w:val="FormulaBold"/>
            </w:pPr>
            <w:r>
              <w:t>Where:</w:t>
            </w:r>
          </w:p>
          <w:p w14:paraId="40665A48" w14:textId="5CF6ED36" w:rsidR="00122925" w:rsidRDefault="00122925" w:rsidP="00122925">
            <w:pPr>
              <w:pStyle w:val="BodyText"/>
              <w:ind w:firstLine="720"/>
            </w:pPr>
            <w:r>
              <w:t>FFSSSBF</w:t>
            </w:r>
            <w:r w:rsidRPr="00FC260A">
              <w:rPr>
                <w:i/>
                <w:vertAlign w:val="subscript"/>
              </w:rPr>
              <w:t xml:space="preserve"> </w:t>
            </w:r>
            <w:r>
              <w:rPr>
                <w:i/>
                <w:vertAlign w:val="subscript"/>
              </w:rPr>
              <w:t>q, r</w:t>
            </w:r>
            <w:r>
              <w:tab/>
              <w:t>=</w:t>
            </w:r>
            <w:r>
              <w:tab/>
              <w:t xml:space="preserve"> FFSSPR </w:t>
            </w:r>
            <w:r>
              <w:rPr>
                <w:i/>
                <w:vertAlign w:val="subscript"/>
              </w:rPr>
              <w:t>q, r</w:t>
            </w:r>
            <w:r>
              <w:t xml:space="preserve"> * </w:t>
            </w:r>
            <w:r>
              <w:rPr>
                <w:lang w:val="pt-BR"/>
              </w:rPr>
              <w:t>FFSS</w:t>
            </w:r>
            <w:r w:rsidRPr="00AF0BBA">
              <w:rPr>
                <w:lang w:val="pt-BR"/>
              </w:rPr>
              <w:t xml:space="preserve">CRF </w:t>
            </w:r>
            <w:r>
              <w:rPr>
                <w:i/>
                <w:vertAlign w:val="subscript"/>
              </w:rPr>
              <w:t>q, r</w:t>
            </w:r>
            <w:r>
              <w:t xml:space="preserve"> * FFSSARF </w:t>
            </w:r>
            <w:r>
              <w:rPr>
                <w:i/>
                <w:vertAlign w:val="subscript"/>
              </w:rPr>
              <w:t>q, r</w:t>
            </w:r>
            <w:r w:rsidR="00135A7D">
              <w:t xml:space="preserve"> </w:t>
            </w:r>
            <w:r>
              <w:t>* (1 - FFSSDRP)</w:t>
            </w:r>
          </w:p>
          <w:p w14:paraId="3C932042" w14:textId="77777777" w:rsidR="00122925" w:rsidRDefault="00122925" w:rsidP="00122925">
            <w:pPr>
              <w:pStyle w:val="BodyText"/>
              <w:ind w:firstLine="720"/>
            </w:pPr>
            <w:r>
              <w:t>And:</w:t>
            </w:r>
          </w:p>
          <w:p w14:paraId="7349496F" w14:textId="77777777" w:rsidR="00122925" w:rsidRPr="007A2969" w:rsidRDefault="00122925" w:rsidP="00122925">
            <w:pPr>
              <w:spacing w:after="240"/>
              <w:ind w:firstLine="720"/>
            </w:pPr>
            <w:r w:rsidRPr="006F7B1F">
              <w:t>F</w:t>
            </w:r>
            <w:r w:rsidRPr="00DE46D7">
              <w:t>FSS Capacity Reduction Factor</w:t>
            </w:r>
          </w:p>
          <w:p w14:paraId="5D930FC6" w14:textId="77777777" w:rsidR="00122925" w:rsidRDefault="00122925" w:rsidP="00122925">
            <w:pPr>
              <w:spacing w:after="240"/>
              <w:ind w:firstLine="720"/>
            </w:pPr>
            <w:r w:rsidRPr="006F7B1F">
              <w:t xml:space="preserve">If (FFSSTCAP </w:t>
            </w:r>
            <w:r w:rsidRPr="006F7B1F">
              <w:rPr>
                <w:i/>
                <w:vertAlign w:val="subscript"/>
              </w:rPr>
              <w:t>q, r</w:t>
            </w:r>
            <w:r w:rsidRPr="006F7B1F">
              <w:t xml:space="preserve"> ≥ FFSS</w:t>
            </w:r>
            <w:r>
              <w:t>A</w:t>
            </w:r>
            <w:r w:rsidRPr="006F7B1F">
              <w:t xml:space="preserve">CAP </w:t>
            </w:r>
            <w:r w:rsidRPr="006F7B1F">
              <w:rPr>
                <w:i/>
                <w:vertAlign w:val="subscript"/>
              </w:rPr>
              <w:t>q, r</w:t>
            </w:r>
            <w:r w:rsidRPr="006F7B1F">
              <w:t xml:space="preserve">) </w:t>
            </w:r>
          </w:p>
          <w:p w14:paraId="6DD100DC" w14:textId="77777777" w:rsidR="00122925" w:rsidRPr="006F7B1F" w:rsidRDefault="00122925" w:rsidP="00122925">
            <w:pPr>
              <w:spacing w:after="240"/>
              <w:ind w:firstLine="720"/>
              <w:rPr>
                <w:lang w:val="pt-BR"/>
              </w:rPr>
            </w:pPr>
            <w:r>
              <w:rPr>
                <w:lang w:val="pt-BR"/>
              </w:rPr>
              <w:t xml:space="preserve">Then: </w:t>
            </w:r>
            <w:r>
              <w:rPr>
                <w:lang w:val="pt-BR"/>
              </w:rPr>
              <w:tab/>
            </w:r>
            <w:r>
              <w:rPr>
                <w:lang w:val="pt-BR"/>
              </w:rPr>
              <w:tab/>
            </w:r>
            <w:r w:rsidRPr="006F7B1F">
              <w:rPr>
                <w:lang w:val="pt-BR"/>
              </w:rPr>
              <w:t xml:space="preserve">FFSSCRF </w:t>
            </w:r>
            <w:r w:rsidRPr="009074C1">
              <w:rPr>
                <w:i/>
                <w:vertAlign w:val="subscript"/>
                <w:lang w:val="pt-BR"/>
              </w:rPr>
              <w:t>q, r</w:t>
            </w:r>
            <w:r w:rsidRPr="00F835CF">
              <w:rPr>
                <w:lang w:val="pt-BR"/>
              </w:rPr>
              <w:t xml:space="preserve">  </w:t>
            </w:r>
            <w:r w:rsidRPr="006F7B1F">
              <w:rPr>
                <w:lang w:val="pt-BR"/>
              </w:rPr>
              <w:t>= 1</w:t>
            </w:r>
          </w:p>
          <w:p w14:paraId="061AE146" w14:textId="77777777" w:rsidR="00122925" w:rsidRDefault="00122925" w:rsidP="00122925">
            <w:pPr>
              <w:ind w:firstLine="720"/>
              <w:rPr>
                <w:sz w:val="32"/>
                <w:szCs w:val="32"/>
                <w:lang w:val="pt-BR"/>
              </w:rPr>
            </w:pPr>
            <w:r w:rsidRPr="006F7B1F">
              <w:rPr>
                <w:lang w:val="pt-BR"/>
              </w:rPr>
              <w:t>Otherwise</w:t>
            </w:r>
            <w:r>
              <w:rPr>
                <w:lang w:val="pt-BR"/>
              </w:rPr>
              <w:t>:</w:t>
            </w:r>
            <w:r>
              <w:rPr>
                <w:lang w:val="pt-BR"/>
              </w:rPr>
              <w:tab/>
            </w:r>
            <w:r w:rsidRPr="006F7B1F">
              <w:rPr>
                <w:lang w:val="pt-BR"/>
              </w:rPr>
              <w:t xml:space="preserve">FFSSCRF </w:t>
            </w:r>
            <w:r w:rsidRPr="006F7B1F">
              <w:rPr>
                <w:i/>
                <w:vertAlign w:val="subscript"/>
                <w:lang w:val="pt-BR"/>
              </w:rPr>
              <w:t>q, r</w:t>
            </w:r>
            <w:r>
              <w:rPr>
                <w:lang w:val="pt-BR"/>
              </w:rPr>
              <w:t xml:space="preserve"> </w:t>
            </w:r>
            <w:r w:rsidRPr="006F7B1F">
              <w:rPr>
                <w:lang w:val="pt-BR"/>
              </w:rPr>
              <w:t>=</w:t>
            </w:r>
            <w:r>
              <w:rPr>
                <w:lang w:val="pt-BR"/>
              </w:rPr>
              <w:t xml:space="preserve"> </w:t>
            </w:r>
            <w:r w:rsidRPr="006F7B1F">
              <w:rPr>
                <w:lang w:val="pt-BR"/>
              </w:rPr>
              <w:t>Max (0, 1 – 2 * (FFSS</w:t>
            </w:r>
            <w:r>
              <w:rPr>
                <w:lang w:val="pt-BR"/>
              </w:rPr>
              <w:t>A</w:t>
            </w:r>
            <w:r w:rsidRPr="006F7B1F">
              <w:rPr>
                <w:lang w:val="pt-BR"/>
              </w:rPr>
              <w:t xml:space="preserve">CAP </w:t>
            </w:r>
            <w:r w:rsidRPr="006F7B1F">
              <w:rPr>
                <w:i/>
                <w:vertAlign w:val="subscript"/>
                <w:lang w:val="pt-BR"/>
              </w:rPr>
              <w:t xml:space="preserve">q, r </w:t>
            </w:r>
            <w:r w:rsidRPr="006F7B1F">
              <w:rPr>
                <w:lang w:val="pt-BR"/>
              </w:rPr>
              <w:t xml:space="preserve">– FFSSTCAP </w:t>
            </w:r>
            <w:r w:rsidRPr="006F7B1F">
              <w:rPr>
                <w:i/>
                <w:vertAlign w:val="subscript"/>
                <w:lang w:val="pt-BR"/>
              </w:rPr>
              <w:t>q, r</w:t>
            </w:r>
            <w:r w:rsidRPr="006F7B1F">
              <w:rPr>
                <w:lang w:val="pt-BR"/>
              </w:rPr>
              <w:t xml:space="preserve">) </w:t>
            </w:r>
            <w:r w:rsidRPr="006F7B1F">
              <w:rPr>
                <w:b/>
                <w:sz w:val="32"/>
                <w:szCs w:val="32"/>
                <w:lang w:val="pt-BR"/>
              </w:rPr>
              <w:t>/</w:t>
            </w:r>
            <w:r w:rsidRPr="006F7B1F">
              <w:rPr>
                <w:sz w:val="32"/>
                <w:szCs w:val="32"/>
                <w:lang w:val="pt-BR"/>
              </w:rPr>
              <w:t xml:space="preserve"> </w:t>
            </w:r>
          </w:p>
          <w:p w14:paraId="5040FCE4" w14:textId="77777777" w:rsidR="00122925" w:rsidRPr="00AF0BBA" w:rsidRDefault="00122925" w:rsidP="00122925">
            <w:pPr>
              <w:spacing w:after="240"/>
              <w:ind w:left="1440" w:firstLine="720"/>
              <w:rPr>
                <w:lang w:val="pt-BR"/>
              </w:rPr>
            </w:pPr>
            <w:r w:rsidRPr="006F7B1F">
              <w:rPr>
                <w:lang w:val="pt-BR"/>
              </w:rPr>
              <w:t>FFSS</w:t>
            </w:r>
            <w:r>
              <w:rPr>
                <w:lang w:val="pt-BR"/>
              </w:rPr>
              <w:t>A</w:t>
            </w:r>
            <w:r w:rsidRPr="006F7B1F">
              <w:rPr>
                <w:lang w:val="pt-BR"/>
              </w:rPr>
              <w:t xml:space="preserve">CAP </w:t>
            </w:r>
            <w:r w:rsidRPr="006F7B1F">
              <w:rPr>
                <w:i/>
                <w:vertAlign w:val="subscript"/>
                <w:lang w:val="pt-BR"/>
              </w:rPr>
              <w:t>q, r</w:t>
            </w:r>
            <w:r w:rsidRPr="006F7B1F">
              <w:rPr>
                <w:lang w:val="pt-BR"/>
              </w:rPr>
              <w:t>)</w:t>
            </w:r>
          </w:p>
          <w:p w14:paraId="68329516" w14:textId="77777777" w:rsidR="00122925" w:rsidRDefault="00122925" w:rsidP="00122925">
            <w:pPr>
              <w:spacing w:after="240"/>
              <w:ind w:firstLine="720"/>
            </w:pPr>
            <w:r>
              <w:t>FFSS Availability Reduction Factor</w:t>
            </w:r>
          </w:p>
          <w:p w14:paraId="778E5A29" w14:textId="77777777" w:rsidR="00122925" w:rsidRDefault="00122925" w:rsidP="00122925">
            <w:pPr>
              <w:spacing w:after="240"/>
              <w:ind w:firstLine="720"/>
              <w:rPr>
                <w:lang w:val="pt-BR"/>
              </w:rPr>
            </w:pPr>
            <w:r>
              <w:rPr>
                <w:lang w:val="pt-BR"/>
              </w:rPr>
              <w:t xml:space="preserve">If (FFSSHREAF </w:t>
            </w:r>
            <w:r>
              <w:rPr>
                <w:i/>
                <w:vertAlign w:val="subscript"/>
                <w:lang w:val="pt-BR"/>
              </w:rPr>
              <w:t>q, r</w:t>
            </w:r>
            <w:r>
              <w:rPr>
                <w:lang w:val="pt-BR"/>
              </w:rPr>
              <w:t xml:space="preserve"> </w:t>
            </w:r>
            <w:r>
              <w:sym w:font="Symbol" w:char="F0B3"/>
            </w:r>
            <w:r>
              <w:rPr>
                <w:lang w:val="pt-BR"/>
              </w:rPr>
              <w:t xml:space="preserve"> 0.90)</w:t>
            </w:r>
          </w:p>
          <w:p w14:paraId="2B25C9B0" w14:textId="77777777" w:rsidR="00122925" w:rsidRDefault="00122925" w:rsidP="00122925">
            <w:pPr>
              <w:spacing w:after="240"/>
              <w:ind w:firstLine="720"/>
              <w:rPr>
                <w:lang w:val="pt-BR"/>
              </w:rPr>
            </w:pPr>
            <w:r>
              <w:rPr>
                <w:lang w:val="pt-BR"/>
              </w:rPr>
              <w:t>Then:</w:t>
            </w:r>
            <w:r>
              <w:rPr>
                <w:lang w:val="pt-BR"/>
              </w:rPr>
              <w:tab/>
            </w:r>
            <w:r>
              <w:rPr>
                <w:lang w:val="pt-BR"/>
              </w:rPr>
              <w:tab/>
              <w:t xml:space="preserve">FFSSARF </w:t>
            </w:r>
            <w:r>
              <w:rPr>
                <w:i/>
                <w:vertAlign w:val="subscript"/>
                <w:lang w:val="pt-BR"/>
              </w:rPr>
              <w:t>q, r</w:t>
            </w:r>
            <w:r>
              <w:rPr>
                <w:lang w:val="pt-BR"/>
              </w:rPr>
              <w:t xml:space="preserve"> </w:t>
            </w:r>
            <w:r>
              <w:rPr>
                <w:lang w:val="pt-BR"/>
              </w:rPr>
              <w:tab/>
              <w:t>= 1</w:t>
            </w:r>
          </w:p>
          <w:p w14:paraId="63B722E7" w14:textId="77777777" w:rsidR="00122925" w:rsidRDefault="00122925" w:rsidP="00122925">
            <w:pPr>
              <w:spacing w:after="240"/>
              <w:ind w:firstLine="720"/>
              <w:rPr>
                <w:lang w:val="pt-BR"/>
              </w:rPr>
            </w:pPr>
            <w:r>
              <w:rPr>
                <w:lang w:val="pt-BR"/>
              </w:rPr>
              <w:t>Otherwise:</w:t>
            </w:r>
            <w:r>
              <w:rPr>
                <w:lang w:val="pt-BR"/>
              </w:rPr>
              <w:tab/>
              <w:t xml:space="preserve">FFSSARF </w:t>
            </w:r>
            <w:r>
              <w:rPr>
                <w:i/>
                <w:vertAlign w:val="subscript"/>
                <w:lang w:val="pt-BR"/>
              </w:rPr>
              <w:t>q, r</w:t>
            </w:r>
            <w:r>
              <w:rPr>
                <w:lang w:val="pt-BR"/>
              </w:rPr>
              <w:t xml:space="preserve"> </w:t>
            </w:r>
            <w:r>
              <w:rPr>
                <w:lang w:val="pt-BR"/>
              </w:rPr>
              <w:tab/>
              <w:t xml:space="preserve">= Max (0, 1 - (0.90 - FFSSHREAF </w:t>
            </w:r>
            <w:r>
              <w:rPr>
                <w:i/>
                <w:vertAlign w:val="subscript"/>
                <w:lang w:val="pt-BR"/>
              </w:rPr>
              <w:t>q, r</w:t>
            </w:r>
            <w:r>
              <w:rPr>
                <w:lang w:val="pt-BR"/>
              </w:rPr>
              <w:t>) * 2)</w:t>
            </w:r>
          </w:p>
          <w:p w14:paraId="03C2DA14" w14:textId="77777777" w:rsidR="00122925" w:rsidRDefault="00122925" w:rsidP="00122925">
            <w:pPr>
              <w:spacing w:after="240"/>
              <w:ind w:firstLine="720"/>
            </w:pPr>
            <w:r>
              <w:t>FFSS Hourly Rolling Equivalent Availability Factor</w:t>
            </w:r>
          </w:p>
          <w:p w14:paraId="6534E2CB" w14:textId="77777777" w:rsidR="00122925" w:rsidRDefault="00122925" w:rsidP="00122925">
            <w:pPr>
              <w:spacing w:after="240"/>
              <w:ind w:firstLine="720"/>
              <w:rPr>
                <w:lang w:val="pt-BR"/>
              </w:rPr>
            </w:pPr>
            <w:r>
              <w:rPr>
                <w:lang w:val="pt-BR"/>
              </w:rPr>
              <w:t>If the FFSSR is a Combined Cycle Resource:</w:t>
            </w:r>
          </w:p>
          <w:p w14:paraId="1999486F" w14:textId="77777777" w:rsidR="005B6FF7" w:rsidRDefault="005B6FF7" w:rsidP="005B6FF7">
            <w:pPr>
              <w:spacing w:after="120"/>
              <w:ind w:firstLine="720"/>
              <w:rPr>
                <w:lang w:val="pt-BR"/>
              </w:rPr>
            </w:pPr>
            <w:r>
              <w:rPr>
                <w:lang w:val="pt-BR"/>
              </w:rPr>
              <w:t>Then:</w:t>
            </w:r>
            <w:r>
              <w:rPr>
                <w:lang w:val="pt-BR"/>
              </w:rPr>
              <w:tab/>
              <w:t xml:space="preserve">FFSSHREAF </w:t>
            </w:r>
            <w:r>
              <w:rPr>
                <w:i/>
                <w:vertAlign w:val="subscript"/>
                <w:lang w:val="pt-BR"/>
              </w:rPr>
              <w:t>q, train</w:t>
            </w:r>
            <w:r>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 xml:space="preserve"> </m:t>
                  </m:r>
                </m:e>
              </m:nary>
            </m:oMath>
            <w:r>
              <w:rPr>
                <w:lang w:val="pt-BR"/>
              </w:rPr>
              <w:t xml:space="preserve">max </w:t>
            </w:r>
            <w:r w:rsidRPr="004F017B">
              <w:rPr>
                <w:i/>
                <w:iCs/>
                <w:vertAlign w:val="subscript"/>
                <w:lang w:val="pt-BR"/>
              </w:rPr>
              <w:t>train</w:t>
            </w:r>
            <w:r>
              <w:rPr>
                <w:i/>
                <w:iCs/>
                <w:vertAlign w:val="subscript"/>
                <w:lang w:val="pt-BR"/>
              </w:rPr>
              <w:t>, hr</w:t>
            </w:r>
            <w:r>
              <w:rPr>
                <w:lang w:val="pt-BR"/>
              </w:rPr>
              <w:t xml:space="preserve"> (max(FFSEDFLAG </w:t>
            </w:r>
            <w:r w:rsidRPr="003B0419">
              <w:rPr>
                <w:i/>
                <w:iCs/>
                <w:vertAlign w:val="subscript"/>
                <w:lang w:val="pt-BR"/>
              </w:rPr>
              <w:t>q, train, hr</w:t>
            </w:r>
            <w:r>
              <w:rPr>
                <w:lang w:val="pt-BR"/>
              </w:rPr>
              <w:t xml:space="preserve">, </w:t>
            </w:r>
          </w:p>
          <w:p w14:paraId="287C7E8D" w14:textId="77777777" w:rsidR="005B6FF7" w:rsidRDefault="005B6FF7" w:rsidP="005B6FF7">
            <w:pPr>
              <w:spacing w:after="120"/>
              <w:ind w:left="2880" w:firstLine="720"/>
              <w:rPr>
                <w:i/>
                <w:vertAlign w:val="subscript"/>
                <w:lang w:val="pt-BR"/>
              </w:rPr>
            </w:pPr>
            <w:r>
              <w:rPr>
                <w:lang w:val="pt-BR"/>
              </w:rPr>
              <w:t xml:space="preserve">FFSSAFLAG </w:t>
            </w:r>
            <w:r>
              <w:rPr>
                <w:i/>
                <w:vertAlign w:val="subscript"/>
                <w:lang w:val="pt-BR"/>
              </w:rPr>
              <w:t>q, ccgr, hr</w:t>
            </w:r>
            <w:r w:rsidRPr="003B0419">
              <w:rPr>
                <w:iCs/>
                <w:lang w:val="pt-BR"/>
              </w:rPr>
              <w:t>)</w:t>
            </w:r>
            <w:r>
              <w:rPr>
                <w:i/>
                <w:vertAlign w:val="subscript"/>
                <w:lang w:val="pt-BR"/>
              </w:rPr>
              <w:t xml:space="preserve"> </w:t>
            </w:r>
            <w:r w:rsidRPr="00AF0BBA">
              <w:rPr>
                <w:lang w:val="pt-BR"/>
              </w:rPr>
              <w:t xml:space="preserve">* </w:t>
            </w:r>
            <w:r>
              <w:rPr>
                <w:lang w:val="pt-BR"/>
              </w:rPr>
              <w:t>(min(</w:t>
            </w:r>
            <w:r w:rsidRPr="00AF0BBA">
              <w:rPr>
                <w:lang w:val="pt-BR"/>
              </w:rPr>
              <w:t>HSL</w:t>
            </w:r>
            <w:r w:rsidRPr="007A2969">
              <w:rPr>
                <w:i/>
                <w:vertAlign w:val="subscript"/>
                <w:lang w:val="pt-BR"/>
              </w:rPr>
              <w:t xml:space="preserve"> </w:t>
            </w:r>
            <w:r>
              <w:rPr>
                <w:i/>
                <w:vertAlign w:val="subscript"/>
                <w:lang w:val="pt-BR"/>
              </w:rPr>
              <w:t>q, ccgr, hr</w:t>
            </w:r>
            <w:r>
              <w:rPr>
                <w:lang w:val="pt-BR"/>
              </w:rPr>
              <w:t xml:space="preserve">, </w:t>
            </w:r>
            <w:r>
              <w:t>FFSSA</w:t>
            </w:r>
            <w:r w:rsidRPr="00AF0BBA">
              <w:t>CAP</w:t>
            </w:r>
            <w:r w:rsidRPr="00AF0BBA">
              <w:rPr>
                <w:i/>
                <w:vertAlign w:val="subscript"/>
                <w:lang w:val="pt-BR"/>
              </w:rPr>
              <w:t>q,</w:t>
            </w:r>
            <w:r>
              <w:rPr>
                <w:i/>
                <w:vertAlign w:val="subscript"/>
                <w:lang w:val="pt-BR"/>
              </w:rPr>
              <w:t xml:space="preserve"> </w:t>
            </w:r>
          </w:p>
          <w:p w14:paraId="4B0FB1DA" w14:textId="77777777" w:rsidR="005B6FF7" w:rsidRDefault="005B6FF7" w:rsidP="005B6FF7">
            <w:pPr>
              <w:spacing w:after="240"/>
              <w:ind w:left="2880" w:firstLine="720"/>
              <w:rPr>
                <w:lang w:val="pt-BR"/>
              </w:rPr>
            </w:pPr>
            <w:r>
              <w:rPr>
                <w:i/>
                <w:vertAlign w:val="subscript"/>
                <w:lang w:val="pt-BR"/>
              </w:rPr>
              <w:t>train</w:t>
            </w:r>
            <w:r>
              <w:rPr>
                <w:iCs/>
                <w:lang w:val="pt-BR"/>
              </w:rPr>
              <w:t>)))]</w:t>
            </w:r>
            <w:r w:rsidRPr="007E181C">
              <w:rPr>
                <w:lang w:val="pt-BR"/>
              </w:rPr>
              <w:t xml:space="preserve"> </w:t>
            </w:r>
            <w:r>
              <w:rPr>
                <w:lang w:val="pt-BR"/>
              </w:rPr>
              <w:t xml:space="preserve">/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Pr>
                <w:lang w:val="pt-BR"/>
              </w:rPr>
              <w:t>F</w:t>
            </w:r>
            <w:r>
              <w:t>FSSA</w:t>
            </w:r>
            <w:r w:rsidRPr="00AF0BBA">
              <w:t xml:space="preserve">CAP </w:t>
            </w:r>
            <w:r w:rsidRPr="00AF0BBA">
              <w:rPr>
                <w:i/>
                <w:vertAlign w:val="subscript"/>
                <w:lang w:val="pt-BR"/>
              </w:rPr>
              <w:t xml:space="preserve">q, </w:t>
            </w:r>
            <w:r>
              <w:rPr>
                <w:i/>
                <w:vertAlign w:val="subscript"/>
                <w:lang w:val="pt-BR"/>
              </w:rPr>
              <w:t>train</w:t>
            </w:r>
            <w:r w:rsidRPr="004F017B">
              <w:rPr>
                <w:iCs/>
                <w:lang w:val="pt-BR"/>
              </w:rPr>
              <w:t>)</w:t>
            </w:r>
          </w:p>
          <w:p w14:paraId="3426CEBD" w14:textId="77777777" w:rsidR="005B6FF7" w:rsidRDefault="005B6FF7" w:rsidP="005B6FF7">
            <w:pPr>
              <w:spacing w:after="240"/>
              <w:ind w:firstLine="720"/>
              <w:rPr>
                <w:lang w:val="pt-BR"/>
              </w:rPr>
            </w:pPr>
            <w:r>
              <w:rPr>
                <w:lang w:val="pt-BR"/>
              </w:rPr>
              <w:t>Otherwise:</w:t>
            </w:r>
          </w:p>
          <w:p w14:paraId="4FD5FAA2" w14:textId="77777777" w:rsidR="005B6FF7" w:rsidRDefault="005B6FF7" w:rsidP="005B6FF7">
            <w:pPr>
              <w:spacing w:after="240"/>
              <w:ind w:left="3600" w:hanging="2160"/>
            </w:pPr>
            <w:r>
              <w:rPr>
                <w:lang w:val="pt-BR"/>
              </w:rPr>
              <w:t xml:space="preserve">FFSSHREAF </w:t>
            </w:r>
            <w:r>
              <w:rPr>
                <w:i/>
                <w:vertAlign w:val="subscript"/>
                <w:lang w:val="pt-BR"/>
              </w:rPr>
              <w:t>q, r</w:t>
            </w:r>
            <w:r>
              <w:rPr>
                <w:lang w:val="pt-BR"/>
              </w:rPr>
              <w:t xml:space="preserve">    =</w:t>
            </w:r>
            <w:r>
              <w:rPr>
                <w:lang w:val="pt-BR"/>
              </w:rPr>
              <w:tab/>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Pr>
                <w:lang w:val="pt-BR"/>
              </w:rPr>
              <w:t xml:space="preserve">max(FFSEDFLAG </w:t>
            </w:r>
            <w:r w:rsidRPr="00E65BDF">
              <w:rPr>
                <w:i/>
                <w:iCs/>
                <w:vertAlign w:val="subscript"/>
                <w:lang w:val="pt-BR"/>
              </w:rPr>
              <w:t xml:space="preserve">q, </w:t>
            </w:r>
            <w:r>
              <w:rPr>
                <w:i/>
                <w:iCs/>
                <w:vertAlign w:val="subscript"/>
                <w:lang w:val="pt-BR"/>
              </w:rPr>
              <w:t>r</w:t>
            </w:r>
            <w:r w:rsidRPr="00E65BDF">
              <w:rPr>
                <w:i/>
                <w:iCs/>
                <w:vertAlign w:val="subscript"/>
                <w:lang w:val="pt-BR"/>
              </w:rPr>
              <w:t>, hr</w:t>
            </w:r>
            <w:r>
              <w:rPr>
                <w:lang w:val="pt-BR"/>
              </w:rPr>
              <w:t xml:space="preserve">, FFSSAFLAG </w:t>
            </w:r>
            <w:r>
              <w:rPr>
                <w:i/>
                <w:vertAlign w:val="subscript"/>
                <w:lang w:val="pt-BR"/>
              </w:rPr>
              <w:t>q, r, hr</w:t>
            </w:r>
            <w:r w:rsidRPr="003B0419">
              <w:rPr>
                <w:iCs/>
                <w:lang w:val="pt-BR"/>
              </w:rPr>
              <w:t>)</w:t>
            </w:r>
            <w:r>
              <w:rPr>
                <w:i/>
                <w:vertAlign w:val="subscript"/>
                <w:lang w:val="pt-BR"/>
              </w:rPr>
              <w:t xml:space="preserve"> </w:t>
            </w:r>
            <w:r w:rsidRPr="00AF0BBA">
              <w:rPr>
                <w:lang w:val="pt-BR"/>
              </w:rPr>
              <w:t xml:space="preserve">*  </w:t>
            </w:r>
            <w:r>
              <w:rPr>
                <w:lang w:val="pt-BR"/>
              </w:rPr>
              <w:t>(min(</w:t>
            </w:r>
            <w:r w:rsidRPr="00AF0BBA">
              <w:rPr>
                <w:lang w:val="pt-BR"/>
              </w:rPr>
              <w:t>HSL</w:t>
            </w:r>
            <w:r w:rsidRPr="007A2969">
              <w:rPr>
                <w:i/>
                <w:vertAlign w:val="subscript"/>
                <w:lang w:val="pt-BR"/>
              </w:rPr>
              <w:t xml:space="preserve"> </w:t>
            </w:r>
            <w:r>
              <w:rPr>
                <w:i/>
                <w:vertAlign w:val="subscript"/>
                <w:lang w:val="pt-BR"/>
              </w:rPr>
              <w:t>q, r, hr</w:t>
            </w:r>
            <w:r>
              <w:rPr>
                <w:lang w:val="pt-BR"/>
              </w:rPr>
              <w:t xml:space="preserve">, </w:t>
            </w:r>
            <w:r>
              <w:t>FFSSA</w:t>
            </w:r>
            <w:r w:rsidRPr="00AF0BBA">
              <w:t>CAP</w:t>
            </w:r>
            <w:r>
              <w:t xml:space="preserve"> </w:t>
            </w:r>
            <w:r w:rsidRPr="00AF0BBA">
              <w:rPr>
                <w:i/>
                <w:vertAlign w:val="subscript"/>
                <w:lang w:val="pt-BR"/>
              </w:rPr>
              <w:t>q, r</w:t>
            </w:r>
            <w:r w:rsidRPr="004F017B">
              <w:rPr>
                <w:iCs/>
                <w:lang w:val="pt-BR"/>
              </w:rPr>
              <w:t>))</w:t>
            </w:r>
            <w:r>
              <w:rPr>
                <w:iCs/>
                <w:lang w:val="pt-BR"/>
              </w:rPr>
              <w:t>)</w:t>
            </w:r>
            <w:r>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t>FFSSA</w:t>
            </w:r>
            <w:r w:rsidRPr="00AF0BBA">
              <w:t xml:space="preserve">CAP </w:t>
            </w:r>
            <w:r w:rsidRPr="00AF0BBA">
              <w:rPr>
                <w:i/>
                <w:vertAlign w:val="subscript"/>
                <w:lang w:val="pt-BR"/>
              </w:rPr>
              <w:t>q, r</w:t>
            </w:r>
            <w:r w:rsidRPr="004F017B">
              <w:rPr>
                <w:iCs/>
                <w:lang w:val="pt-BR"/>
              </w:rPr>
              <w:t>)</w:t>
            </w:r>
          </w:p>
          <w:p w14:paraId="46723AC9" w14:textId="77777777" w:rsidR="00122925" w:rsidRDefault="00122925" w:rsidP="00122925">
            <w:pPr>
              <w:pStyle w:val="List"/>
              <w:ind w:firstLine="0"/>
              <w:rPr>
                <w:lang w:val="pt-BR"/>
              </w:rPr>
            </w:pPr>
            <w:r>
              <w:lastRenderedPageBreak/>
              <w:t>Availability for a Combined Cycle Train will be determined pursuant to terms set forth in the RFP but no more than once per hour.</w:t>
            </w:r>
            <w:r>
              <w:rPr>
                <w:lang w:val="pt-BR"/>
              </w:rPr>
              <w:t xml:space="preserve"> </w:t>
            </w:r>
          </w:p>
          <w:p w14:paraId="274602FE" w14:textId="77777777" w:rsidR="00122925" w:rsidRDefault="00122925" w:rsidP="00122925">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950"/>
              <w:gridCol w:w="6982"/>
            </w:tblGrid>
            <w:tr w:rsidR="00122925" w14:paraId="10695A91" w14:textId="77777777" w:rsidTr="00B37819">
              <w:trPr>
                <w:cantSplit/>
                <w:tblHeader/>
              </w:trPr>
              <w:tc>
                <w:tcPr>
                  <w:tcW w:w="1880" w:type="dxa"/>
                </w:tcPr>
                <w:p w14:paraId="43ED992C" w14:textId="77777777" w:rsidR="00122925" w:rsidRDefault="00122925" w:rsidP="00122925">
                  <w:pPr>
                    <w:pStyle w:val="TableHead"/>
                  </w:pPr>
                  <w:r>
                    <w:t>Variable</w:t>
                  </w:r>
                </w:p>
              </w:tc>
              <w:tc>
                <w:tcPr>
                  <w:tcW w:w="950" w:type="dxa"/>
                </w:tcPr>
                <w:p w14:paraId="0D1A1118" w14:textId="77777777" w:rsidR="00122925" w:rsidRDefault="00122925" w:rsidP="00122925">
                  <w:pPr>
                    <w:pStyle w:val="TableHead"/>
                  </w:pPr>
                  <w:r>
                    <w:t>Unit</w:t>
                  </w:r>
                </w:p>
              </w:tc>
              <w:tc>
                <w:tcPr>
                  <w:tcW w:w="6982" w:type="dxa"/>
                </w:tcPr>
                <w:p w14:paraId="3C0E6C9B" w14:textId="77777777" w:rsidR="00122925" w:rsidRDefault="00122925" w:rsidP="00122925">
                  <w:pPr>
                    <w:pStyle w:val="TableHead"/>
                  </w:pPr>
                  <w:r>
                    <w:t>Definition</w:t>
                  </w:r>
                </w:p>
              </w:tc>
            </w:tr>
            <w:tr w:rsidR="00122925" w14:paraId="26A2F803" w14:textId="77777777" w:rsidTr="00B37819">
              <w:trPr>
                <w:cantSplit/>
              </w:trPr>
              <w:tc>
                <w:tcPr>
                  <w:tcW w:w="1880" w:type="dxa"/>
                </w:tcPr>
                <w:p w14:paraId="34C42180" w14:textId="77777777" w:rsidR="00122925" w:rsidRDefault="00122925" w:rsidP="00122925">
                  <w:pPr>
                    <w:pStyle w:val="TableBody"/>
                  </w:pPr>
                  <w:r>
                    <w:t xml:space="preserve">FFSSAMT </w:t>
                  </w:r>
                  <w:r w:rsidRPr="00E15B17">
                    <w:rPr>
                      <w:i/>
                      <w:vertAlign w:val="subscript"/>
                    </w:rPr>
                    <w:t>q, r</w:t>
                  </w:r>
                </w:p>
              </w:tc>
              <w:tc>
                <w:tcPr>
                  <w:tcW w:w="950" w:type="dxa"/>
                </w:tcPr>
                <w:p w14:paraId="63460783" w14:textId="77777777" w:rsidR="00122925" w:rsidRDefault="00122925" w:rsidP="00122925">
                  <w:pPr>
                    <w:pStyle w:val="TableBody"/>
                  </w:pPr>
                  <w:r>
                    <w:t>$</w:t>
                  </w:r>
                </w:p>
              </w:tc>
              <w:tc>
                <w:tcPr>
                  <w:tcW w:w="6982" w:type="dxa"/>
                </w:tcPr>
                <w:p w14:paraId="109B0888" w14:textId="5B0F2E4D" w:rsidR="00122925" w:rsidRDefault="00122925" w:rsidP="00122925">
                  <w:pPr>
                    <w:pStyle w:val="TableBody"/>
                  </w:pPr>
                  <w:r>
                    <w:rPr>
                      <w:i/>
                    </w:rPr>
                    <w:t>Firm Fuel Supply Service Amount per QSE per Resource by hour</w:t>
                  </w:r>
                  <w:r>
                    <w:t xml:space="preserve">—The payment to QSE </w:t>
                  </w:r>
                  <w:r>
                    <w:rPr>
                      <w:i/>
                    </w:rPr>
                    <w:t>q</w:t>
                  </w:r>
                  <w:r>
                    <w:t xml:space="preserve"> for the FFSS provided by Resource </w:t>
                  </w:r>
                  <w:r>
                    <w:rPr>
                      <w:i/>
                    </w:rPr>
                    <w:t>r</w:t>
                  </w:r>
                  <w:r>
                    <w:t xml:space="preserve">, for the hour, calculated each hour of November 15 through March 15 during the awarded FFSS obligation period.  Where for a Combined Cycle Train, the Resource </w:t>
                  </w:r>
                  <w:r w:rsidRPr="00B34C5D">
                    <w:rPr>
                      <w:i/>
                    </w:rPr>
                    <w:t>r</w:t>
                  </w:r>
                  <w:r>
                    <w:rPr>
                      <w:i/>
                    </w:rPr>
                    <w:t xml:space="preserve"> </w:t>
                  </w:r>
                  <w:r>
                    <w:t>is the Combined Cycle Train.</w:t>
                  </w:r>
                </w:p>
              </w:tc>
            </w:tr>
            <w:tr w:rsidR="00122925" w14:paraId="4D8D0238" w14:textId="77777777" w:rsidTr="00B37819">
              <w:trPr>
                <w:cantSplit/>
              </w:trPr>
              <w:tc>
                <w:tcPr>
                  <w:tcW w:w="1880" w:type="dxa"/>
                </w:tcPr>
                <w:p w14:paraId="5511642E" w14:textId="77777777" w:rsidR="00122925" w:rsidRDefault="00122925" w:rsidP="00122925">
                  <w:pPr>
                    <w:pStyle w:val="TableBody"/>
                  </w:pPr>
                  <w:r>
                    <w:t xml:space="preserve">FFSSPR </w:t>
                  </w:r>
                  <w:r w:rsidRPr="00E15B17">
                    <w:rPr>
                      <w:i/>
                      <w:vertAlign w:val="subscript"/>
                    </w:rPr>
                    <w:t>q, r</w:t>
                  </w:r>
                </w:p>
              </w:tc>
              <w:tc>
                <w:tcPr>
                  <w:tcW w:w="950" w:type="dxa"/>
                </w:tcPr>
                <w:p w14:paraId="173D116E" w14:textId="77777777" w:rsidR="00122925" w:rsidRDefault="00122925" w:rsidP="00122925">
                  <w:pPr>
                    <w:pStyle w:val="TableBody"/>
                  </w:pPr>
                  <w:r>
                    <w:t>$ per hour</w:t>
                  </w:r>
                </w:p>
              </w:tc>
              <w:tc>
                <w:tcPr>
                  <w:tcW w:w="6982" w:type="dxa"/>
                </w:tcPr>
                <w:p w14:paraId="1CD25ED6" w14:textId="77777777" w:rsidR="00122925" w:rsidRDefault="00122925" w:rsidP="00122925">
                  <w:pPr>
                    <w:pStyle w:val="TableBody"/>
                  </w:pPr>
                  <w:r>
                    <w:rPr>
                      <w:i/>
                    </w:rPr>
                    <w:t>Firm Fuel Supply Service Price per QSE per Resource</w:t>
                  </w:r>
                  <w:r>
                    <w:t xml:space="preserve">—The standby price of FFSSR </w:t>
                  </w:r>
                  <w:r>
                    <w:rPr>
                      <w:i/>
                    </w:rPr>
                    <w:t>r</w:t>
                  </w:r>
                  <w:r>
                    <w:t xml:space="preserve"> represented by QSE </w:t>
                  </w:r>
                  <w:r>
                    <w:rPr>
                      <w:i/>
                    </w:rPr>
                    <w:t>q</w:t>
                  </w:r>
                  <w:r>
                    <w:t xml:space="preserve">, as specified in the FFSS award.  Where for a Combined Cycle Train, the Resource </w:t>
                  </w:r>
                  <w:r w:rsidRPr="00B34C5D">
                    <w:rPr>
                      <w:i/>
                    </w:rPr>
                    <w:t>r</w:t>
                  </w:r>
                  <w:r>
                    <w:rPr>
                      <w:i/>
                    </w:rPr>
                    <w:t xml:space="preserve"> </w:t>
                  </w:r>
                  <w:r>
                    <w:t>is the Combined Cycle Train.</w:t>
                  </w:r>
                </w:p>
              </w:tc>
            </w:tr>
            <w:tr w:rsidR="00122925" w14:paraId="58E625B2" w14:textId="77777777" w:rsidTr="00B37819">
              <w:trPr>
                <w:cantSplit/>
              </w:trPr>
              <w:tc>
                <w:tcPr>
                  <w:tcW w:w="1880" w:type="dxa"/>
                </w:tcPr>
                <w:p w14:paraId="359B0D50" w14:textId="77777777" w:rsidR="00122925" w:rsidRDefault="00122925" w:rsidP="00122925">
                  <w:pPr>
                    <w:pStyle w:val="TableBody"/>
                  </w:pPr>
                  <w:r>
                    <w:t>FFSS</w:t>
                  </w:r>
                  <w:r w:rsidRPr="00D527BC">
                    <w:t xml:space="preserve">CRF </w:t>
                  </w:r>
                  <w:r w:rsidRPr="00237712">
                    <w:rPr>
                      <w:i/>
                      <w:vertAlign w:val="subscript"/>
                    </w:rPr>
                    <w:t>q, r</w:t>
                  </w:r>
                </w:p>
              </w:tc>
              <w:tc>
                <w:tcPr>
                  <w:tcW w:w="950" w:type="dxa"/>
                </w:tcPr>
                <w:p w14:paraId="185A9047" w14:textId="77777777" w:rsidR="00122925" w:rsidRDefault="00122925" w:rsidP="00122925">
                  <w:pPr>
                    <w:pStyle w:val="TableBody"/>
                  </w:pPr>
                  <w:r w:rsidRPr="00D527BC">
                    <w:t>none</w:t>
                  </w:r>
                </w:p>
              </w:tc>
              <w:tc>
                <w:tcPr>
                  <w:tcW w:w="6982" w:type="dxa"/>
                </w:tcPr>
                <w:p w14:paraId="655DC1F1" w14:textId="70701936" w:rsidR="00122925" w:rsidRDefault="00122925" w:rsidP="00122925">
                  <w:pPr>
                    <w:pStyle w:val="TableBody"/>
                    <w:rPr>
                      <w:i/>
                    </w:rPr>
                  </w:pPr>
                  <w:r>
                    <w:rPr>
                      <w:i/>
                    </w:rPr>
                    <w:t xml:space="preserve">Firm Fuel Supply Service </w:t>
                  </w:r>
                  <w:r w:rsidRPr="00135A7D">
                    <w:rPr>
                      <w:i/>
                      <w:iCs w:val="0"/>
                    </w:rPr>
                    <w:t>Capacity Reduction Factor per QSE per Resource by hour</w:t>
                  </w:r>
                  <w:r w:rsidRPr="00D527BC">
                    <w:t xml:space="preserve">—The capacity reduction factor </w:t>
                  </w:r>
                  <w:r>
                    <w:t xml:space="preserve">for the FFSSR </w:t>
                  </w:r>
                  <w:r w:rsidRPr="004F017B">
                    <w:rPr>
                      <w:i/>
                      <w:iCs w:val="0"/>
                    </w:rPr>
                    <w:t>r</w:t>
                  </w:r>
                  <w:r>
                    <w:t>,</w:t>
                  </w:r>
                  <w:r w:rsidRPr="00D527BC">
                    <w:t xml:space="preserve"> represented by QSE </w:t>
                  </w:r>
                  <w:r w:rsidRPr="004F017B">
                    <w:rPr>
                      <w:i/>
                      <w:iCs w:val="0"/>
                    </w:rPr>
                    <w:t>q</w:t>
                  </w:r>
                  <w:r w:rsidRPr="00D527BC">
                    <w:t xml:space="preserve">, for the hour.  Where for a Combined Cycle Train, the Resource </w:t>
                  </w:r>
                  <w:r w:rsidRPr="00CB5BEA">
                    <w:rPr>
                      <w:i/>
                      <w:iCs w:val="0"/>
                    </w:rPr>
                    <w:t>r</w:t>
                  </w:r>
                  <w:r w:rsidRPr="00D527BC">
                    <w:t xml:space="preserve"> is the Combined Cycle Train.</w:t>
                  </w:r>
                </w:p>
              </w:tc>
            </w:tr>
            <w:tr w:rsidR="00122925" w14:paraId="60018693" w14:textId="77777777" w:rsidTr="00B37819">
              <w:trPr>
                <w:cantSplit/>
              </w:trPr>
              <w:tc>
                <w:tcPr>
                  <w:tcW w:w="1880" w:type="dxa"/>
                </w:tcPr>
                <w:p w14:paraId="10411421" w14:textId="77777777" w:rsidR="00122925" w:rsidRDefault="00122925" w:rsidP="00122925">
                  <w:pPr>
                    <w:pStyle w:val="TableBody"/>
                  </w:pPr>
                  <w:r w:rsidRPr="009C561F">
                    <w:t xml:space="preserve">HSL </w:t>
                  </w:r>
                  <w:r w:rsidRPr="00237712">
                    <w:rPr>
                      <w:i/>
                      <w:vertAlign w:val="subscript"/>
                    </w:rPr>
                    <w:t xml:space="preserve">q, r, </w:t>
                  </w:r>
                  <w:r>
                    <w:rPr>
                      <w:i/>
                      <w:vertAlign w:val="subscript"/>
                    </w:rPr>
                    <w:t>h</w:t>
                  </w:r>
                  <w:r w:rsidRPr="00237712" w:rsidDel="00E146D7">
                    <w:rPr>
                      <w:i/>
                      <w:vertAlign w:val="subscript"/>
                    </w:rPr>
                    <w:t>i</w:t>
                  </w:r>
                </w:p>
              </w:tc>
              <w:tc>
                <w:tcPr>
                  <w:tcW w:w="950" w:type="dxa"/>
                </w:tcPr>
                <w:p w14:paraId="2BADF022" w14:textId="77777777" w:rsidR="00122925" w:rsidRDefault="00122925" w:rsidP="00122925">
                  <w:pPr>
                    <w:pStyle w:val="TableBody"/>
                  </w:pPr>
                  <w:r w:rsidRPr="009C561F">
                    <w:t>MW</w:t>
                  </w:r>
                </w:p>
              </w:tc>
              <w:tc>
                <w:tcPr>
                  <w:tcW w:w="6982" w:type="dxa"/>
                </w:tcPr>
                <w:p w14:paraId="4AE22064" w14:textId="77777777" w:rsidR="00122925" w:rsidRDefault="00122925" w:rsidP="00122925">
                  <w:pPr>
                    <w:pStyle w:val="TableBody"/>
                    <w:rPr>
                      <w:i/>
                    </w:rPr>
                  </w:pPr>
                  <w:r w:rsidRPr="003B0419">
                    <w:rPr>
                      <w:i/>
                      <w:iCs w:val="0"/>
                    </w:rPr>
                    <w:t>High Sustained Limit</w:t>
                  </w:r>
                  <w:r w:rsidRPr="009C561F">
                    <w:t xml:space="preserve">—The HSL of a Generation Resource </w:t>
                  </w:r>
                  <w:r w:rsidRPr="004F017B">
                    <w:rPr>
                      <w:i/>
                      <w:iCs w:val="0"/>
                    </w:rPr>
                    <w:t>r</w:t>
                  </w:r>
                  <w:r w:rsidRPr="009C561F">
                    <w:t xml:space="preserve"> represented by QSE </w:t>
                  </w:r>
                  <w:r w:rsidRPr="004F017B">
                    <w:rPr>
                      <w:i/>
                      <w:iCs w:val="0"/>
                    </w:rPr>
                    <w:t>q</w:t>
                  </w:r>
                  <w:r w:rsidRPr="009C561F">
                    <w:t xml:space="preserve"> as submitted in the COP, for the hour </w:t>
                  </w:r>
                  <w:r w:rsidRPr="004F017B">
                    <w:rPr>
                      <w:i/>
                      <w:iCs w:val="0"/>
                    </w:rPr>
                    <w:t>h</w:t>
                  </w:r>
                  <w:r w:rsidRPr="009C561F">
                    <w:t xml:space="preserve">.  Where for a combined cycle Resource </w:t>
                  </w:r>
                  <w:r w:rsidRPr="004F017B">
                    <w:rPr>
                      <w:i/>
                      <w:iCs w:val="0"/>
                    </w:rPr>
                    <w:t>r</w:t>
                  </w:r>
                  <w:r w:rsidRPr="009C561F">
                    <w:t xml:space="preserve"> is a Combined Cycle Generation Resource.</w:t>
                  </w:r>
                </w:p>
              </w:tc>
            </w:tr>
            <w:tr w:rsidR="00122925" w14:paraId="2689529D" w14:textId="77777777" w:rsidTr="00B37819">
              <w:trPr>
                <w:cantSplit/>
              </w:trPr>
              <w:tc>
                <w:tcPr>
                  <w:tcW w:w="1880" w:type="dxa"/>
                </w:tcPr>
                <w:p w14:paraId="3594A4F9" w14:textId="77777777" w:rsidR="00122925" w:rsidRPr="003B0419" w:rsidRDefault="00122925" w:rsidP="00122925">
                  <w:pPr>
                    <w:pStyle w:val="TableBody"/>
                    <w:rPr>
                      <w:highlight w:val="yellow"/>
                    </w:rPr>
                  </w:pPr>
                  <w:r w:rsidRPr="000064BF">
                    <w:t>FFSSFRC</w:t>
                  </w:r>
                  <w:r>
                    <w:t xml:space="preserve"> </w:t>
                  </w:r>
                  <w:r w:rsidRPr="00371097">
                    <w:rPr>
                      <w:i/>
                      <w:vertAlign w:val="subscript"/>
                    </w:rPr>
                    <w:t>q, r</w:t>
                  </w:r>
                </w:p>
              </w:tc>
              <w:tc>
                <w:tcPr>
                  <w:tcW w:w="950" w:type="dxa"/>
                </w:tcPr>
                <w:p w14:paraId="2289A9B1" w14:textId="77777777" w:rsidR="00122925" w:rsidRDefault="00122925" w:rsidP="00122925">
                  <w:pPr>
                    <w:pStyle w:val="TableBody"/>
                  </w:pPr>
                  <w:r w:rsidRPr="000064BF">
                    <w:t>$ per hour</w:t>
                  </w:r>
                </w:p>
              </w:tc>
              <w:tc>
                <w:tcPr>
                  <w:tcW w:w="6982" w:type="dxa"/>
                </w:tcPr>
                <w:p w14:paraId="163FBED9" w14:textId="089B7AC9" w:rsidR="00122925" w:rsidRDefault="00122925" w:rsidP="00122925">
                  <w:pPr>
                    <w:pStyle w:val="TableBody"/>
                    <w:rPr>
                      <w:i/>
                    </w:rPr>
                  </w:pPr>
                  <w:r w:rsidRPr="00F835CF">
                    <w:rPr>
                      <w:i/>
                      <w:iCs w:val="0"/>
                    </w:rPr>
                    <w:t>Firm Fuel Supply Service Fuel Replacement Cost</w:t>
                  </w:r>
                  <w:r w:rsidRPr="000064BF">
                    <w:t>—The fuel costs and fees to replace the burned</w:t>
                  </w:r>
                  <w:r>
                    <w:t xml:space="preserve"> fuel, not recovered during the FFSS deployment period, </w:t>
                  </w:r>
                  <w:r w:rsidRPr="000064BF">
                    <w:t xml:space="preserve">for </w:t>
                  </w:r>
                  <w:r>
                    <w:t>FFSSR</w:t>
                  </w:r>
                  <w:r w:rsidRPr="000064BF">
                    <w:t xml:space="preserve"> </w:t>
                  </w:r>
                  <w:r w:rsidRPr="00F835CF">
                    <w:rPr>
                      <w:i/>
                      <w:iCs w:val="0"/>
                    </w:rPr>
                    <w:t>r</w:t>
                  </w:r>
                  <w:r w:rsidRPr="000064BF">
                    <w:t xml:space="preserve"> represented by QSE </w:t>
                  </w:r>
                  <w:r w:rsidRPr="00F835CF">
                    <w:rPr>
                      <w:i/>
                      <w:iCs w:val="0"/>
                    </w:rPr>
                    <w:t>q</w:t>
                  </w:r>
                  <w:r w:rsidRPr="000064BF">
                    <w:t xml:space="preserve"> for each FFSS instructed hour.  Where for a Combined Cycle Train, the Resource </w:t>
                  </w:r>
                  <w:r w:rsidRPr="00135A7D">
                    <w:rPr>
                      <w:i/>
                      <w:iCs w:val="0"/>
                    </w:rPr>
                    <w:t>r</w:t>
                  </w:r>
                  <w:r w:rsidRPr="000064BF">
                    <w:t xml:space="preserve"> is the Combined Cycle Train</w:t>
                  </w:r>
                  <w:r w:rsidR="00135A7D">
                    <w:t>.</w:t>
                  </w:r>
                </w:p>
              </w:tc>
            </w:tr>
            <w:tr w:rsidR="00122925" w14:paraId="2C15F331" w14:textId="77777777" w:rsidTr="00B37819">
              <w:trPr>
                <w:cantSplit/>
              </w:trPr>
              <w:tc>
                <w:tcPr>
                  <w:tcW w:w="1880" w:type="dxa"/>
                </w:tcPr>
                <w:p w14:paraId="7D332B52" w14:textId="77777777" w:rsidR="00122925" w:rsidRDefault="00122925" w:rsidP="00122925">
                  <w:pPr>
                    <w:pStyle w:val="TableBody"/>
                  </w:pPr>
                  <w:r>
                    <w:t>FFSSDRP</w:t>
                  </w:r>
                  <w:r w:rsidRPr="00237712">
                    <w:rPr>
                      <w:i/>
                      <w:vertAlign w:val="subscript"/>
                    </w:rPr>
                    <w:t xml:space="preserve"> q, r</w:t>
                  </w:r>
                  <w:r>
                    <w:rPr>
                      <w:i/>
                      <w:vertAlign w:val="subscript"/>
                    </w:rPr>
                    <w:t>, h</w:t>
                  </w:r>
                </w:p>
              </w:tc>
              <w:tc>
                <w:tcPr>
                  <w:tcW w:w="950" w:type="dxa"/>
                </w:tcPr>
                <w:p w14:paraId="2F11E446" w14:textId="77777777" w:rsidR="00122925" w:rsidRPr="00D527BC" w:rsidRDefault="00122925" w:rsidP="00122925">
                  <w:pPr>
                    <w:pStyle w:val="TableBody"/>
                  </w:pPr>
                  <w:r>
                    <w:t>none</w:t>
                  </w:r>
                </w:p>
              </w:tc>
              <w:tc>
                <w:tcPr>
                  <w:tcW w:w="6982" w:type="dxa"/>
                </w:tcPr>
                <w:p w14:paraId="5C6F1217" w14:textId="6363E486" w:rsidR="00122925" w:rsidRDefault="00122925" w:rsidP="00122925">
                  <w:pPr>
                    <w:pStyle w:val="TableBody"/>
                    <w:rPr>
                      <w:i/>
                    </w:rPr>
                  </w:pPr>
                  <w:bookmarkStart w:id="2384" w:name="_Hlk96370360"/>
                  <w:r>
                    <w:rPr>
                      <w:i/>
                    </w:rPr>
                    <w:t>Firm Fuel Supply Service Deployment Reduction Percentage</w:t>
                  </w:r>
                  <w:r w:rsidR="00135A7D" w:rsidRPr="009C561F">
                    <w:t>—</w:t>
                  </w:r>
                  <w:r>
                    <w:rPr>
                      <w:iCs w:val="0"/>
                    </w:rPr>
                    <w:t xml:space="preserve">The percentage of the </w:t>
                  </w:r>
                  <w:r w:rsidRPr="00B328B4">
                    <w:t xml:space="preserve">Firm Fuel Supply Service </w:t>
                  </w:r>
                  <w:r w:rsidRPr="00061609">
                    <w:t>Standby Fee subject to clawback per paragraphs (5) through (</w:t>
                  </w:r>
                  <w:r>
                    <w:t>12</w:t>
                  </w:r>
                  <w:r w:rsidRPr="00061609">
                    <w:t>) of Section 8.1.1.2.1.7, Firm Fuel Supply Service Resource Qualification, Testing, and Decertification</w:t>
                  </w:r>
                  <w:bookmarkEnd w:id="2384"/>
                  <w:r w:rsidRPr="00061609">
                    <w:t>,</w:t>
                  </w:r>
                  <w:r>
                    <w:rPr>
                      <w:i/>
                    </w:rPr>
                    <w:t xml:space="preserve"> </w:t>
                  </w:r>
                  <w:r>
                    <w:rPr>
                      <w:iCs w:val="0"/>
                    </w:rPr>
                    <w:t xml:space="preserve">for the QSE </w:t>
                  </w:r>
                  <w:r w:rsidRPr="00061609">
                    <w:rPr>
                      <w:i/>
                    </w:rPr>
                    <w:t>q</w:t>
                  </w:r>
                  <w:r>
                    <w:rPr>
                      <w:iCs w:val="0"/>
                    </w:rPr>
                    <w:t xml:space="preserve">, for the Resource </w:t>
                  </w:r>
                  <w:r w:rsidRPr="006F6BD2">
                    <w:rPr>
                      <w:i/>
                    </w:rPr>
                    <w:t>r</w:t>
                  </w:r>
                  <w:r>
                    <w:rPr>
                      <w:iCs w:val="0"/>
                    </w:rPr>
                    <w:t xml:space="preserve">, for the hour </w:t>
                  </w:r>
                  <w:r w:rsidRPr="00061609">
                    <w:rPr>
                      <w:i/>
                    </w:rPr>
                    <w:t>h</w:t>
                  </w:r>
                  <w:r>
                    <w:rPr>
                      <w:iCs w:val="0"/>
                    </w:rPr>
                    <w:t>.</w:t>
                  </w:r>
                  <w:r w:rsidR="00135A7D">
                    <w:rPr>
                      <w:iCs w:val="0"/>
                    </w:rPr>
                    <w:t xml:space="preserve">  </w:t>
                  </w:r>
                  <w:r>
                    <w:t xml:space="preserve">Where for a Combined Cycle Train, the Resource </w:t>
                  </w:r>
                  <w:r w:rsidRPr="00B34C5D">
                    <w:rPr>
                      <w:i/>
                    </w:rPr>
                    <w:t>r</w:t>
                  </w:r>
                  <w:r>
                    <w:rPr>
                      <w:i/>
                    </w:rPr>
                    <w:t xml:space="preserve"> </w:t>
                  </w:r>
                  <w:r>
                    <w:t>is the Combined Cycle Train.</w:t>
                  </w:r>
                </w:p>
              </w:tc>
            </w:tr>
            <w:tr w:rsidR="00122925" w14:paraId="7BBBDF51" w14:textId="77777777" w:rsidTr="00B37819">
              <w:trPr>
                <w:cantSplit/>
              </w:trPr>
              <w:tc>
                <w:tcPr>
                  <w:tcW w:w="1880" w:type="dxa"/>
                </w:tcPr>
                <w:p w14:paraId="611F7BC9" w14:textId="77777777" w:rsidR="00122925" w:rsidRPr="000064BF" w:rsidRDefault="00122925" w:rsidP="00122925">
                  <w:pPr>
                    <w:pStyle w:val="TableBody"/>
                  </w:pPr>
                  <w:r>
                    <w:t>FFSSSBF</w:t>
                  </w:r>
                  <w:r w:rsidRPr="00FC260A">
                    <w:rPr>
                      <w:i/>
                      <w:vertAlign w:val="subscript"/>
                    </w:rPr>
                    <w:t xml:space="preserve"> </w:t>
                  </w:r>
                  <w:r>
                    <w:rPr>
                      <w:i/>
                      <w:vertAlign w:val="subscript"/>
                    </w:rPr>
                    <w:t>q, r</w:t>
                  </w:r>
                </w:p>
              </w:tc>
              <w:tc>
                <w:tcPr>
                  <w:tcW w:w="950" w:type="dxa"/>
                </w:tcPr>
                <w:p w14:paraId="0FDCB7D2" w14:textId="77777777" w:rsidR="00122925" w:rsidRPr="000064BF" w:rsidRDefault="00122925" w:rsidP="00122925">
                  <w:pPr>
                    <w:pStyle w:val="TableBody"/>
                  </w:pPr>
                  <w:r>
                    <w:t>$</w:t>
                  </w:r>
                </w:p>
              </w:tc>
              <w:tc>
                <w:tcPr>
                  <w:tcW w:w="6982" w:type="dxa"/>
                </w:tcPr>
                <w:p w14:paraId="2184B90D" w14:textId="397DE11D" w:rsidR="00122925" w:rsidRPr="000064BF" w:rsidRDefault="00122925" w:rsidP="00122925">
                  <w:pPr>
                    <w:pStyle w:val="TableBody"/>
                  </w:pPr>
                  <w:r w:rsidRPr="00F835CF">
                    <w:rPr>
                      <w:i/>
                      <w:iCs w:val="0"/>
                    </w:rPr>
                    <w:t>Firm Fuel Supply Service Standby Fee per QSE per Resource by hour</w:t>
                  </w:r>
                  <w:r w:rsidRPr="000064BF">
                    <w:t>—</w:t>
                  </w:r>
                  <w:r>
                    <w:t xml:space="preserve">The standby fee to QSE </w:t>
                  </w:r>
                  <w:r>
                    <w:rPr>
                      <w:i/>
                    </w:rPr>
                    <w:t>q</w:t>
                  </w:r>
                  <w:r>
                    <w:t xml:space="preserve"> for the FFSS provided by FFSSR </w:t>
                  </w:r>
                  <w:r>
                    <w:rPr>
                      <w:i/>
                    </w:rPr>
                    <w:t>r</w:t>
                  </w:r>
                  <w:r>
                    <w:t xml:space="preserve">, for the hour.  Where for a Combined Cycle Train, the Resource </w:t>
                  </w:r>
                  <w:r w:rsidRPr="00B34C5D">
                    <w:rPr>
                      <w:i/>
                    </w:rPr>
                    <w:t>r</w:t>
                  </w:r>
                  <w:r>
                    <w:rPr>
                      <w:i/>
                    </w:rPr>
                    <w:t xml:space="preserve"> </w:t>
                  </w:r>
                  <w:r>
                    <w:t>is the Combined Cycle Train.</w:t>
                  </w:r>
                </w:p>
              </w:tc>
            </w:tr>
            <w:tr w:rsidR="00122925" w14:paraId="5C9B5764" w14:textId="77777777" w:rsidTr="00B37819">
              <w:trPr>
                <w:cantSplit/>
              </w:trPr>
              <w:tc>
                <w:tcPr>
                  <w:tcW w:w="1880" w:type="dxa"/>
                </w:tcPr>
                <w:p w14:paraId="71731E15" w14:textId="77777777" w:rsidR="00122925" w:rsidRDefault="00122925" w:rsidP="00122925">
                  <w:pPr>
                    <w:pStyle w:val="TableBody"/>
                  </w:pPr>
                  <w:r>
                    <w:t>FFSS</w:t>
                  </w:r>
                  <w:r w:rsidRPr="00C159A2">
                    <w:t xml:space="preserve">TCAP </w:t>
                  </w:r>
                  <w:r w:rsidRPr="00237712">
                    <w:rPr>
                      <w:i/>
                      <w:vertAlign w:val="subscript"/>
                    </w:rPr>
                    <w:t>q, r</w:t>
                  </w:r>
                </w:p>
              </w:tc>
              <w:tc>
                <w:tcPr>
                  <w:tcW w:w="950" w:type="dxa"/>
                </w:tcPr>
                <w:p w14:paraId="68560EFA" w14:textId="77777777" w:rsidR="00122925" w:rsidRDefault="00122925" w:rsidP="00122925">
                  <w:pPr>
                    <w:pStyle w:val="TableBody"/>
                  </w:pPr>
                  <w:r w:rsidRPr="00C159A2">
                    <w:t>MW</w:t>
                  </w:r>
                </w:p>
              </w:tc>
              <w:tc>
                <w:tcPr>
                  <w:tcW w:w="6982" w:type="dxa"/>
                </w:tcPr>
                <w:p w14:paraId="488976B2" w14:textId="77777777" w:rsidR="00122925" w:rsidRDefault="00122925" w:rsidP="00122925">
                  <w:pPr>
                    <w:pStyle w:val="TableBody"/>
                    <w:rPr>
                      <w:i/>
                    </w:rPr>
                  </w:pPr>
                  <w:r>
                    <w:rPr>
                      <w:i/>
                    </w:rPr>
                    <w:t xml:space="preserve">Firm Fuel Supply Service </w:t>
                  </w:r>
                  <w:r w:rsidRPr="003B0419">
                    <w:rPr>
                      <w:i/>
                      <w:iCs w:val="0"/>
                    </w:rPr>
                    <w:t>Testing Capacity</w:t>
                  </w:r>
                  <w:r w:rsidRPr="00135A7D">
                    <w:rPr>
                      <w:i/>
                      <w:iCs w:val="0"/>
                    </w:rPr>
                    <w:t xml:space="preserve"> per QSE per Resource</w:t>
                  </w:r>
                  <w:r w:rsidRPr="00C159A2">
                    <w:t>—The test</w:t>
                  </w:r>
                  <w:r>
                    <w:t>ed</w:t>
                  </w:r>
                  <w:r w:rsidRPr="00C159A2">
                    <w:t xml:space="preserve"> capacity of </w:t>
                  </w:r>
                  <w:r>
                    <w:t>FFSSR</w:t>
                  </w:r>
                  <w:r w:rsidRPr="00C159A2">
                    <w:t xml:space="preserve"> </w:t>
                  </w:r>
                  <w:r w:rsidRPr="004F017B">
                    <w:rPr>
                      <w:i/>
                      <w:iCs w:val="0"/>
                    </w:rPr>
                    <w:t>r</w:t>
                  </w:r>
                  <w:r>
                    <w:t>,</w:t>
                  </w:r>
                  <w:r w:rsidRPr="00C159A2">
                    <w:t xml:space="preserve"> represented by QSE </w:t>
                  </w:r>
                  <w:r w:rsidRPr="004F017B">
                    <w:rPr>
                      <w:i/>
                      <w:iCs w:val="0"/>
                    </w:rPr>
                    <w:t>q</w:t>
                  </w:r>
                  <w:r w:rsidRPr="00C159A2">
                    <w:t xml:space="preserve">, for the hour.  Where for a Combined Cycle Train, the Resource </w:t>
                  </w:r>
                  <w:r w:rsidRPr="004F017B">
                    <w:rPr>
                      <w:i/>
                      <w:iCs w:val="0"/>
                    </w:rPr>
                    <w:t>r</w:t>
                  </w:r>
                  <w:r w:rsidRPr="00C159A2">
                    <w:t xml:space="preserve"> is the Combined Cycle Train.</w:t>
                  </w:r>
                </w:p>
              </w:tc>
            </w:tr>
            <w:tr w:rsidR="00122925" w14:paraId="214E0971" w14:textId="77777777" w:rsidTr="00B37819">
              <w:trPr>
                <w:cantSplit/>
              </w:trPr>
              <w:tc>
                <w:tcPr>
                  <w:tcW w:w="1880" w:type="dxa"/>
                </w:tcPr>
                <w:p w14:paraId="4E74712B" w14:textId="77777777" w:rsidR="00122925" w:rsidRDefault="00122925" w:rsidP="00122925">
                  <w:pPr>
                    <w:pStyle w:val="TableBody"/>
                  </w:pPr>
                  <w:r>
                    <w:t>FFSSA</w:t>
                  </w:r>
                  <w:r w:rsidRPr="008C26E8">
                    <w:t xml:space="preserve">CAP </w:t>
                  </w:r>
                  <w:r w:rsidRPr="00237712">
                    <w:rPr>
                      <w:i/>
                      <w:vertAlign w:val="subscript"/>
                    </w:rPr>
                    <w:t>q, r</w:t>
                  </w:r>
                </w:p>
              </w:tc>
              <w:tc>
                <w:tcPr>
                  <w:tcW w:w="950" w:type="dxa"/>
                </w:tcPr>
                <w:p w14:paraId="6426504B" w14:textId="77777777" w:rsidR="00122925" w:rsidRDefault="00122925" w:rsidP="00122925">
                  <w:pPr>
                    <w:pStyle w:val="TableBody"/>
                  </w:pPr>
                  <w:r w:rsidRPr="008C26E8">
                    <w:t>MW</w:t>
                  </w:r>
                </w:p>
              </w:tc>
              <w:tc>
                <w:tcPr>
                  <w:tcW w:w="6982" w:type="dxa"/>
                </w:tcPr>
                <w:p w14:paraId="2CE326A3" w14:textId="77777777" w:rsidR="00122925" w:rsidRDefault="00122925" w:rsidP="00122925">
                  <w:pPr>
                    <w:pStyle w:val="TableBody"/>
                    <w:rPr>
                      <w:i/>
                    </w:rPr>
                  </w:pPr>
                  <w:r>
                    <w:rPr>
                      <w:i/>
                    </w:rPr>
                    <w:t xml:space="preserve">Firm Fuel Supply Service </w:t>
                  </w:r>
                  <w:r w:rsidRPr="00D91FCC">
                    <w:rPr>
                      <w:i/>
                      <w:iCs w:val="0"/>
                    </w:rPr>
                    <w:t>Awarded Capacity per QSE per Resource</w:t>
                  </w:r>
                  <w:r w:rsidRPr="008C26E8">
                    <w:t xml:space="preserve">—The </w:t>
                  </w:r>
                  <w:r>
                    <w:t xml:space="preserve">awarded FFSS </w:t>
                  </w:r>
                  <w:r w:rsidRPr="008C26E8">
                    <w:t xml:space="preserve">capacity of </w:t>
                  </w:r>
                  <w:r>
                    <w:t>FFSSR</w:t>
                  </w:r>
                  <w:r w:rsidRPr="008C26E8">
                    <w:t xml:space="preserve"> </w:t>
                  </w:r>
                  <w:r w:rsidRPr="004F017B">
                    <w:rPr>
                      <w:i/>
                      <w:iCs w:val="0"/>
                    </w:rPr>
                    <w:t>r</w:t>
                  </w:r>
                  <w:r>
                    <w:t>,</w:t>
                  </w:r>
                  <w:r w:rsidRPr="008C26E8">
                    <w:t xml:space="preserve"> represented by QSE </w:t>
                  </w:r>
                  <w:r w:rsidRPr="004F017B">
                    <w:rPr>
                      <w:i/>
                      <w:iCs w:val="0"/>
                    </w:rPr>
                    <w:t>q</w:t>
                  </w:r>
                  <w:r w:rsidRPr="008C26E8">
                    <w:t xml:space="preserve"> as specified in the </w:t>
                  </w:r>
                  <w:r>
                    <w:t>FFSS</w:t>
                  </w:r>
                  <w:r w:rsidRPr="008C26E8">
                    <w:t xml:space="preserve"> </w:t>
                  </w:r>
                  <w:r>
                    <w:t xml:space="preserve">award, applicable to each hour of November 15 through March 15 during the awarded FFSS obligation period.  </w:t>
                  </w:r>
                  <w:r w:rsidRPr="008C26E8">
                    <w:t xml:space="preserve">Where for a Combined Cycle Train, the Resource </w:t>
                  </w:r>
                  <w:r w:rsidRPr="004F017B">
                    <w:rPr>
                      <w:i/>
                      <w:iCs w:val="0"/>
                    </w:rPr>
                    <w:t>r</w:t>
                  </w:r>
                  <w:r w:rsidRPr="008C26E8">
                    <w:t xml:space="preserve"> is the Combined Cycle Train.</w:t>
                  </w:r>
                </w:p>
              </w:tc>
            </w:tr>
            <w:tr w:rsidR="00122925" w14:paraId="30E9BAEF" w14:textId="77777777" w:rsidTr="00B37819">
              <w:trPr>
                <w:cantSplit/>
              </w:trPr>
              <w:tc>
                <w:tcPr>
                  <w:tcW w:w="1880" w:type="dxa"/>
                </w:tcPr>
                <w:p w14:paraId="49CCFFCE" w14:textId="77777777" w:rsidR="00122925" w:rsidRDefault="00122925" w:rsidP="00122925">
                  <w:pPr>
                    <w:pStyle w:val="TableBody"/>
                  </w:pPr>
                  <w:r>
                    <w:t xml:space="preserve">FFSSARF </w:t>
                  </w:r>
                  <w:r w:rsidRPr="00E15B17">
                    <w:rPr>
                      <w:i/>
                      <w:vertAlign w:val="subscript"/>
                    </w:rPr>
                    <w:t>q, r</w:t>
                  </w:r>
                </w:p>
              </w:tc>
              <w:tc>
                <w:tcPr>
                  <w:tcW w:w="950" w:type="dxa"/>
                </w:tcPr>
                <w:p w14:paraId="587E4DD0" w14:textId="77777777" w:rsidR="00122925" w:rsidRDefault="00122925" w:rsidP="00122925">
                  <w:pPr>
                    <w:pStyle w:val="TableBody"/>
                  </w:pPr>
                  <w:r>
                    <w:t>none</w:t>
                  </w:r>
                </w:p>
              </w:tc>
              <w:tc>
                <w:tcPr>
                  <w:tcW w:w="6982" w:type="dxa"/>
                </w:tcPr>
                <w:p w14:paraId="007C0573" w14:textId="77777777" w:rsidR="00122925" w:rsidRDefault="00122925" w:rsidP="00122925">
                  <w:pPr>
                    <w:pStyle w:val="TableBody"/>
                  </w:pPr>
                  <w:r>
                    <w:rPr>
                      <w:i/>
                    </w:rPr>
                    <w:t>Firm Fuel Supply Service Availability Reduction Factor per QSE per Resource by hour</w:t>
                  </w:r>
                  <w:r>
                    <w:t xml:space="preserve">—The availability reduction factor of FFSSR </w:t>
                  </w:r>
                  <w:r>
                    <w:rPr>
                      <w:i/>
                    </w:rPr>
                    <w:t>r</w:t>
                  </w:r>
                  <w:r>
                    <w:t xml:space="preserve"> represented by QSE </w:t>
                  </w:r>
                  <w:r>
                    <w:rPr>
                      <w:i/>
                    </w:rPr>
                    <w:t>q</w:t>
                  </w:r>
                  <w:r>
                    <w:t xml:space="preserve"> for the hour.  Where for a Combined Cycle Train, the Resource </w:t>
                  </w:r>
                  <w:r w:rsidRPr="00B34C5D">
                    <w:rPr>
                      <w:i/>
                    </w:rPr>
                    <w:t>r</w:t>
                  </w:r>
                  <w:r>
                    <w:rPr>
                      <w:i/>
                    </w:rPr>
                    <w:t xml:space="preserve"> </w:t>
                  </w:r>
                  <w:r>
                    <w:t>is the Combined Cycle Train.</w:t>
                  </w:r>
                </w:p>
              </w:tc>
            </w:tr>
            <w:tr w:rsidR="005B6FF7" w14:paraId="24C12DE6" w14:textId="77777777" w:rsidTr="00B37819">
              <w:trPr>
                <w:cantSplit/>
              </w:trPr>
              <w:tc>
                <w:tcPr>
                  <w:tcW w:w="1880" w:type="dxa"/>
                </w:tcPr>
                <w:p w14:paraId="11B53879" w14:textId="2487D9CC" w:rsidR="005B6FF7" w:rsidRDefault="005B6FF7" w:rsidP="005B6FF7">
                  <w:pPr>
                    <w:pStyle w:val="TableBody"/>
                  </w:pPr>
                  <w:r>
                    <w:t xml:space="preserve">FFSSHREAF </w:t>
                  </w:r>
                  <w:r w:rsidRPr="00E15B17">
                    <w:rPr>
                      <w:i/>
                      <w:vertAlign w:val="subscript"/>
                    </w:rPr>
                    <w:t>q, r</w:t>
                  </w:r>
                </w:p>
              </w:tc>
              <w:tc>
                <w:tcPr>
                  <w:tcW w:w="950" w:type="dxa"/>
                </w:tcPr>
                <w:p w14:paraId="70442A2C" w14:textId="0ABB3CAE" w:rsidR="005B6FF7" w:rsidRDefault="005B6FF7" w:rsidP="005B6FF7">
                  <w:pPr>
                    <w:pStyle w:val="TableBody"/>
                  </w:pPr>
                  <w:r>
                    <w:t>none</w:t>
                  </w:r>
                </w:p>
              </w:tc>
              <w:tc>
                <w:tcPr>
                  <w:tcW w:w="6982" w:type="dxa"/>
                </w:tcPr>
                <w:p w14:paraId="0212C2A0" w14:textId="4C13A352" w:rsidR="005B6FF7" w:rsidRDefault="005B6FF7" w:rsidP="005B6FF7">
                  <w:pPr>
                    <w:pStyle w:val="TableBody"/>
                  </w:pPr>
                  <w:r>
                    <w:rPr>
                      <w:i/>
                    </w:rPr>
                    <w:t>Firm Fuel Supply Service Hourly Rolling Equivalent Availability Factor per QSE per Resource by hour</w:t>
                  </w:r>
                  <w:r>
                    <w:t xml:space="preserve">—The equivalent availability factor of the FFSSR </w:t>
                  </w:r>
                  <w:r>
                    <w:rPr>
                      <w:i/>
                    </w:rPr>
                    <w:t>r</w:t>
                  </w:r>
                  <w:r>
                    <w:t xml:space="preserve"> represented by QSE </w:t>
                  </w:r>
                  <w:r>
                    <w:rPr>
                      <w:i/>
                    </w:rPr>
                    <w:t>q</w:t>
                  </w:r>
                  <w:r>
                    <w:t xml:space="preserve"> over 1,452 hours, for the hour.  Where for a Combined Cycle Train, the Resource </w:t>
                  </w:r>
                  <w:r w:rsidRPr="00B34C5D">
                    <w:rPr>
                      <w:i/>
                    </w:rPr>
                    <w:t>r</w:t>
                  </w:r>
                  <w:r>
                    <w:rPr>
                      <w:i/>
                    </w:rPr>
                    <w:t xml:space="preserve"> </w:t>
                  </w:r>
                  <w:r>
                    <w:t>is the Combined Cycle Train.</w:t>
                  </w:r>
                </w:p>
              </w:tc>
            </w:tr>
            <w:tr w:rsidR="005B6FF7" w14:paraId="746C40DA" w14:textId="77777777" w:rsidTr="00B37819">
              <w:trPr>
                <w:cantSplit/>
              </w:trPr>
              <w:tc>
                <w:tcPr>
                  <w:tcW w:w="1880" w:type="dxa"/>
                </w:tcPr>
                <w:p w14:paraId="220A85C2" w14:textId="286D5EE7" w:rsidR="005B6FF7" w:rsidRDefault="005B6FF7" w:rsidP="005B6FF7">
                  <w:pPr>
                    <w:pStyle w:val="TableBody"/>
                  </w:pPr>
                  <w:r>
                    <w:lastRenderedPageBreak/>
                    <w:t xml:space="preserve">FFSSAFLAG </w:t>
                  </w:r>
                  <w:r w:rsidRPr="00E15B17">
                    <w:rPr>
                      <w:i/>
                      <w:vertAlign w:val="subscript"/>
                    </w:rPr>
                    <w:t xml:space="preserve">q, r, </w:t>
                  </w:r>
                  <w:r w:rsidRPr="00E15B17">
                    <w:rPr>
                      <w:i/>
                      <w:iCs w:val="0"/>
                      <w:vertAlign w:val="subscript"/>
                    </w:rPr>
                    <w:t>hr</w:t>
                  </w:r>
                </w:p>
              </w:tc>
              <w:tc>
                <w:tcPr>
                  <w:tcW w:w="950" w:type="dxa"/>
                </w:tcPr>
                <w:p w14:paraId="08BA2C9C" w14:textId="06DE7CCB" w:rsidR="005B6FF7" w:rsidRDefault="005B6FF7" w:rsidP="005B6FF7">
                  <w:pPr>
                    <w:pStyle w:val="TableBody"/>
                  </w:pPr>
                  <w:r>
                    <w:t>none</w:t>
                  </w:r>
                </w:p>
              </w:tc>
              <w:tc>
                <w:tcPr>
                  <w:tcW w:w="6982" w:type="dxa"/>
                </w:tcPr>
                <w:p w14:paraId="694E1AEF" w14:textId="2066260E" w:rsidR="005B6FF7" w:rsidRDefault="005B6FF7" w:rsidP="005B6FF7">
                  <w:pPr>
                    <w:pStyle w:val="TableBody"/>
                  </w:pPr>
                  <w:r>
                    <w:rPr>
                      <w:i/>
                    </w:rPr>
                    <w:t>Firm Fuel Supply Service Availability Flag per QSE per Resource by hour</w:t>
                  </w:r>
                  <w:r>
                    <w:t>—The flag of the availability of FFSSR</w:t>
                  </w:r>
                  <w:r>
                    <w:rPr>
                      <w:i/>
                    </w:rPr>
                    <w:t xml:space="preserve"> r</w:t>
                  </w:r>
                  <w:r>
                    <w:t xml:space="preserve"> represented by QSE </w:t>
                  </w:r>
                  <w:r>
                    <w:rPr>
                      <w:i/>
                    </w:rPr>
                    <w:t>q</w:t>
                  </w:r>
                  <w:r>
                    <w:t xml:space="preserve">, 1 for available and 0 for unavailable, for the hour.  The availability flag shall be determined based on FFSSR availability for the current operating hour and the previous 1,451 hours of November 15 through March 15 during the awarded FFSS obligation period.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5B6FF7" w14:paraId="761FBC78" w14:textId="77777777" w:rsidTr="00B37819">
              <w:trPr>
                <w:cantSplit/>
              </w:trPr>
              <w:tc>
                <w:tcPr>
                  <w:tcW w:w="1880" w:type="dxa"/>
                </w:tcPr>
                <w:p w14:paraId="7800D8F6" w14:textId="77777777" w:rsidR="005B6FF7" w:rsidRDefault="005B6FF7" w:rsidP="005B6FF7">
                  <w:pPr>
                    <w:pStyle w:val="TableBody"/>
                  </w:pPr>
                  <w:r>
                    <w:t xml:space="preserve">FFSEDFLAG </w:t>
                  </w:r>
                  <w:r w:rsidRPr="00E15B17">
                    <w:rPr>
                      <w:i/>
                      <w:vertAlign w:val="subscript"/>
                    </w:rPr>
                    <w:t xml:space="preserve">q, r, </w:t>
                  </w:r>
                  <w:r w:rsidRPr="00E15B17">
                    <w:rPr>
                      <w:i/>
                      <w:iCs w:val="0"/>
                      <w:vertAlign w:val="subscript"/>
                    </w:rPr>
                    <w:t>hr</w:t>
                  </w:r>
                </w:p>
              </w:tc>
              <w:tc>
                <w:tcPr>
                  <w:tcW w:w="950" w:type="dxa"/>
                </w:tcPr>
                <w:p w14:paraId="5390599D" w14:textId="77777777" w:rsidR="005B6FF7" w:rsidRDefault="005B6FF7" w:rsidP="005B6FF7">
                  <w:pPr>
                    <w:pStyle w:val="TableBody"/>
                  </w:pPr>
                  <w:r>
                    <w:t>none</w:t>
                  </w:r>
                </w:p>
              </w:tc>
              <w:tc>
                <w:tcPr>
                  <w:tcW w:w="6982" w:type="dxa"/>
                </w:tcPr>
                <w:p w14:paraId="63CACCCD" w14:textId="77777777" w:rsidR="005B6FF7" w:rsidRDefault="005B6FF7" w:rsidP="005B6FF7">
                  <w:pPr>
                    <w:pStyle w:val="TableBody"/>
                    <w:rPr>
                      <w:i/>
                    </w:rPr>
                  </w:pPr>
                  <w:r>
                    <w:rPr>
                      <w:i/>
                    </w:rPr>
                    <w:t>Firm Fuel Supply Event Deployment Flag per QSE per Resource by hour</w:t>
                  </w:r>
                  <w:r>
                    <w:t>—The flag of successful FFSS deployment of the FFSSR</w:t>
                  </w:r>
                  <w:r>
                    <w:rPr>
                      <w:i/>
                    </w:rPr>
                    <w:t xml:space="preserve"> r</w:t>
                  </w:r>
                  <w:r>
                    <w:t xml:space="preserve"> including hours in the period defined in the RFP following the instruction from ERCOT to restore FFSS capability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w:t>
                  </w:r>
                  <w:r>
                    <w:t>the</w:t>
                  </w:r>
                  <w:r w:rsidRPr="001C65E0">
                    <w:t xml:space="preserve"> </w:t>
                  </w:r>
                  <w:r>
                    <w:t>Combined Cycle Train.</w:t>
                  </w:r>
                </w:p>
              </w:tc>
            </w:tr>
            <w:tr w:rsidR="005B6FF7" w14:paraId="145938A5" w14:textId="77777777" w:rsidTr="00B37819">
              <w:trPr>
                <w:cantSplit/>
              </w:trPr>
              <w:tc>
                <w:tcPr>
                  <w:tcW w:w="1880" w:type="dxa"/>
                </w:tcPr>
                <w:p w14:paraId="3A8E4C4B" w14:textId="77777777" w:rsidR="005B6FF7" w:rsidRPr="00CE0FC9" w:rsidRDefault="005B6FF7" w:rsidP="005B6FF7">
                  <w:pPr>
                    <w:pStyle w:val="TableBody"/>
                    <w:rPr>
                      <w:i/>
                    </w:rPr>
                  </w:pPr>
                  <w:r w:rsidRPr="00D661BC">
                    <w:rPr>
                      <w:i/>
                    </w:rPr>
                    <w:t>q</w:t>
                  </w:r>
                </w:p>
              </w:tc>
              <w:tc>
                <w:tcPr>
                  <w:tcW w:w="950" w:type="dxa"/>
                </w:tcPr>
                <w:p w14:paraId="0011A71A" w14:textId="77777777" w:rsidR="005B6FF7" w:rsidRDefault="005B6FF7" w:rsidP="005B6FF7">
                  <w:pPr>
                    <w:pStyle w:val="TableBody"/>
                  </w:pPr>
                  <w:r>
                    <w:t>none</w:t>
                  </w:r>
                </w:p>
              </w:tc>
              <w:tc>
                <w:tcPr>
                  <w:tcW w:w="6982" w:type="dxa"/>
                </w:tcPr>
                <w:p w14:paraId="4044395B" w14:textId="5278D5EC" w:rsidR="005B6FF7" w:rsidRDefault="005B6FF7" w:rsidP="005B6FF7">
                  <w:pPr>
                    <w:pStyle w:val="TableBody"/>
                  </w:pPr>
                  <w:r>
                    <w:t>A QSE.</w:t>
                  </w:r>
                </w:p>
              </w:tc>
            </w:tr>
            <w:tr w:rsidR="005B6FF7" w14:paraId="0CC65196" w14:textId="77777777" w:rsidTr="00B37819">
              <w:trPr>
                <w:cantSplit/>
              </w:trPr>
              <w:tc>
                <w:tcPr>
                  <w:tcW w:w="1880" w:type="dxa"/>
                </w:tcPr>
                <w:p w14:paraId="3DDED839" w14:textId="77777777" w:rsidR="005B6FF7" w:rsidRPr="00CE0FC9" w:rsidRDefault="005B6FF7" w:rsidP="005B6FF7">
                  <w:pPr>
                    <w:pStyle w:val="TableBody"/>
                    <w:rPr>
                      <w:i/>
                    </w:rPr>
                  </w:pPr>
                  <w:r w:rsidRPr="00D661BC">
                    <w:rPr>
                      <w:i/>
                    </w:rPr>
                    <w:t>r</w:t>
                  </w:r>
                </w:p>
              </w:tc>
              <w:tc>
                <w:tcPr>
                  <w:tcW w:w="950" w:type="dxa"/>
                </w:tcPr>
                <w:p w14:paraId="2919EB15" w14:textId="77777777" w:rsidR="005B6FF7" w:rsidRDefault="005B6FF7" w:rsidP="005B6FF7">
                  <w:pPr>
                    <w:pStyle w:val="TableBody"/>
                  </w:pPr>
                  <w:r>
                    <w:t>none</w:t>
                  </w:r>
                </w:p>
              </w:tc>
              <w:tc>
                <w:tcPr>
                  <w:tcW w:w="6982" w:type="dxa"/>
                </w:tcPr>
                <w:p w14:paraId="625C5F71" w14:textId="557A5E19" w:rsidR="005B6FF7" w:rsidRDefault="005B6FF7" w:rsidP="005B6FF7">
                  <w:pPr>
                    <w:pStyle w:val="TableBody"/>
                  </w:pPr>
                  <w:r>
                    <w:t>An FFSSR.</w:t>
                  </w:r>
                </w:p>
              </w:tc>
            </w:tr>
            <w:tr w:rsidR="005B6FF7" w14:paraId="1D00EFE2" w14:textId="77777777" w:rsidTr="00B37819">
              <w:trPr>
                <w:cantSplit/>
              </w:trPr>
              <w:tc>
                <w:tcPr>
                  <w:tcW w:w="1880" w:type="dxa"/>
                </w:tcPr>
                <w:p w14:paraId="2F34B1AC" w14:textId="77777777" w:rsidR="005B6FF7" w:rsidRPr="00CE0FC9" w:rsidRDefault="005B6FF7" w:rsidP="005B6FF7">
                  <w:pPr>
                    <w:pStyle w:val="TableBody"/>
                    <w:rPr>
                      <w:i/>
                    </w:rPr>
                  </w:pPr>
                  <w:r w:rsidRPr="00D661BC">
                    <w:rPr>
                      <w:i/>
                    </w:rPr>
                    <w:t>hr</w:t>
                  </w:r>
                </w:p>
              </w:tc>
              <w:tc>
                <w:tcPr>
                  <w:tcW w:w="950" w:type="dxa"/>
                </w:tcPr>
                <w:p w14:paraId="1390E695" w14:textId="77777777" w:rsidR="005B6FF7" w:rsidRDefault="005B6FF7" w:rsidP="005B6FF7">
                  <w:pPr>
                    <w:pStyle w:val="TableBody"/>
                  </w:pPr>
                  <w:r>
                    <w:t>none</w:t>
                  </w:r>
                </w:p>
              </w:tc>
              <w:tc>
                <w:tcPr>
                  <w:tcW w:w="6982" w:type="dxa"/>
                </w:tcPr>
                <w:p w14:paraId="38EAA677" w14:textId="44B3BB52" w:rsidR="005B6FF7" w:rsidRDefault="005B6FF7" w:rsidP="005B6FF7">
                  <w:pPr>
                    <w:pStyle w:val="TableBody"/>
                  </w:pPr>
                  <w:r w:rsidRPr="003F084C">
                    <w:t xml:space="preserve">The index of a given hour and the previous </w:t>
                  </w:r>
                  <w:r>
                    <w:t>1,451</w:t>
                  </w:r>
                  <w:r w:rsidRPr="003F084C">
                    <w:t xml:space="preserve"> hours counted </w:t>
                  </w:r>
                  <w:r>
                    <w:t xml:space="preserve">only during each hour of November 15 through March 15 during the awarded FFSS obligation period, or </w:t>
                  </w:r>
                  <w:r w:rsidRPr="00321CD7">
                    <w:rPr>
                      <w:iCs w:val="0"/>
                    </w:rPr>
                    <w:t xml:space="preserve">during the period </w:t>
                  </w:r>
                  <w:r>
                    <w:t xml:space="preserve">as defined in the </w:t>
                  </w:r>
                  <w:r w:rsidRPr="003F084C">
                    <w:t xml:space="preserve">FFSS </w:t>
                  </w:r>
                  <w:r>
                    <w:t>RFP.</w:t>
                  </w:r>
                </w:p>
              </w:tc>
            </w:tr>
            <w:tr w:rsidR="005B6FF7" w14:paraId="00A11774" w14:textId="77777777" w:rsidTr="00B37819">
              <w:trPr>
                <w:cantSplit/>
              </w:trPr>
              <w:tc>
                <w:tcPr>
                  <w:tcW w:w="1880" w:type="dxa"/>
                </w:tcPr>
                <w:p w14:paraId="47FF83F9" w14:textId="77777777" w:rsidR="005B6FF7" w:rsidRPr="00D661BC" w:rsidRDefault="005B6FF7" w:rsidP="005B6FF7">
                  <w:pPr>
                    <w:pStyle w:val="TableBody"/>
                    <w:rPr>
                      <w:i/>
                    </w:rPr>
                  </w:pPr>
                  <w:r>
                    <w:rPr>
                      <w:i/>
                    </w:rPr>
                    <w:t>h</w:t>
                  </w:r>
                </w:p>
              </w:tc>
              <w:tc>
                <w:tcPr>
                  <w:tcW w:w="950" w:type="dxa"/>
                </w:tcPr>
                <w:p w14:paraId="3076BD40" w14:textId="77777777" w:rsidR="005B6FF7" w:rsidRDefault="005B6FF7" w:rsidP="005B6FF7">
                  <w:pPr>
                    <w:pStyle w:val="TableBody"/>
                  </w:pPr>
                  <w:r>
                    <w:t>none</w:t>
                  </w:r>
                </w:p>
              </w:tc>
              <w:tc>
                <w:tcPr>
                  <w:tcW w:w="6982" w:type="dxa"/>
                </w:tcPr>
                <w:p w14:paraId="56471944" w14:textId="64DE7176" w:rsidR="005B6FF7" w:rsidRDefault="005B6FF7" w:rsidP="005B6FF7">
                  <w:pPr>
                    <w:pStyle w:val="TableBody"/>
                  </w:pPr>
                  <w:r>
                    <w:t>The Operating Hour.</w:t>
                  </w:r>
                </w:p>
              </w:tc>
            </w:tr>
            <w:tr w:rsidR="005B6FF7" w14:paraId="6C4CEC8A" w14:textId="77777777" w:rsidTr="00B37819">
              <w:trPr>
                <w:cantSplit/>
              </w:trPr>
              <w:tc>
                <w:tcPr>
                  <w:tcW w:w="1880" w:type="dxa"/>
                </w:tcPr>
                <w:p w14:paraId="3F0D7723" w14:textId="77777777" w:rsidR="005B6FF7" w:rsidRDefault="005B6FF7" w:rsidP="005B6FF7">
                  <w:pPr>
                    <w:pStyle w:val="TableBody"/>
                    <w:rPr>
                      <w:i/>
                    </w:rPr>
                  </w:pPr>
                  <w:r w:rsidRPr="00237712">
                    <w:rPr>
                      <w:i/>
                      <w:iCs w:val="0"/>
                    </w:rPr>
                    <w:t>train</w:t>
                  </w:r>
                </w:p>
              </w:tc>
              <w:tc>
                <w:tcPr>
                  <w:tcW w:w="950" w:type="dxa"/>
                </w:tcPr>
                <w:p w14:paraId="02A043D3" w14:textId="77777777" w:rsidR="005B6FF7" w:rsidRDefault="005B6FF7" w:rsidP="005B6FF7">
                  <w:pPr>
                    <w:pStyle w:val="TableBody"/>
                  </w:pPr>
                  <w:r>
                    <w:t>none</w:t>
                  </w:r>
                  <w:r w:rsidDel="00DE46D7">
                    <w:t xml:space="preserve"> </w:t>
                  </w:r>
                </w:p>
              </w:tc>
              <w:tc>
                <w:tcPr>
                  <w:tcW w:w="6982" w:type="dxa"/>
                </w:tcPr>
                <w:p w14:paraId="5956A6E1" w14:textId="5253688B" w:rsidR="005B6FF7" w:rsidRDefault="005B6FF7" w:rsidP="005B6FF7">
                  <w:pPr>
                    <w:pStyle w:val="TableBody"/>
                  </w:pPr>
                  <w:r>
                    <w:t>A Combined Cycle Train.</w:t>
                  </w:r>
                </w:p>
              </w:tc>
            </w:tr>
            <w:tr w:rsidR="005B6FF7" w14:paraId="614DEF64" w14:textId="77777777" w:rsidTr="00B37819">
              <w:trPr>
                <w:cantSplit/>
              </w:trPr>
              <w:tc>
                <w:tcPr>
                  <w:tcW w:w="1880" w:type="dxa"/>
                </w:tcPr>
                <w:p w14:paraId="5E1B6311" w14:textId="77777777" w:rsidR="005B6FF7" w:rsidRDefault="005B6FF7" w:rsidP="005B6FF7">
                  <w:pPr>
                    <w:pStyle w:val="TableBody"/>
                  </w:pPr>
                  <w:r>
                    <w:rPr>
                      <w:i/>
                      <w:iCs w:val="0"/>
                    </w:rPr>
                    <w:t>ccgr</w:t>
                  </w:r>
                </w:p>
              </w:tc>
              <w:tc>
                <w:tcPr>
                  <w:tcW w:w="950" w:type="dxa"/>
                </w:tcPr>
                <w:p w14:paraId="5BB4639B" w14:textId="77777777" w:rsidR="005B6FF7" w:rsidRDefault="005B6FF7" w:rsidP="005B6FF7">
                  <w:pPr>
                    <w:pStyle w:val="TableBody"/>
                  </w:pPr>
                  <w:r>
                    <w:t>none</w:t>
                  </w:r>
                </w:p>
              </w:tc>
              <w:tc>
                <w:tcPr>
                  <w:tcW w:w="6982" w:type="dxa"/>
                </w:tcPr>
                <w:p w14:paraId="325E28BF" w14:textId="34746307" w:rsidR="005B6FF7" w:rsidRDefault="005B6FF7" w:rsidP="005B6FF7">
                  <w:pPr>
                    <w:pStyle w:val="TableBody"/>
                  </w:pPr>
                  <w:r>
                    <w:t>A</w:t>
                  </w:r>
                  <w:r w:rsidRPr="001C65E0">
                    <w:t xml:space="preserve"> </w:t>
                  </w:r>
                  <w:r>
                    <w:t>Combined Cycle Generation Resource within the Combined Cycle Train.</w:t>
                  </w:r>
                </w:p>
              </w:tc>
            </w:tr>
          </w:tbl>
          <w:p w14:paraId="05E5BE87" w14:textId="77777777" w:rsidR="00122925" w:rsidRDefault="00122925" w:rsidP="00122925">
            <w:pPr>
              <w:pStyle w:val="BodyTextNumbered"/>
              <w:spacing w:before="240"/>
            </w:pPr>
            <w:r>
              <w:t>(5)</w:t>
            </w:r>
            <w:r>
              <w:tab/>
              <w:t>The total of the payments to each QSE for all FFSSRs represented by this QSE for a given hour is calculated as follows:</w:t>
            </w:r>
          </w:p>
          <w:p w14:paraId="59CAE36F" w14:textId="77777777" w:rsidR="00122925" w:rsidRDefault="00122925" w:rsidP="00122925">
            <w:pPr>
              <w:pStyle w:val="FormulaBold"/>
            </w:pPr>
            <w:r>
              <w:t xml:space="preserve">FFSSAMTQSETOT </w:t>
            </w:r>
            <w:r>
              <w:rPr>
                <w:i/>
                <w:vertAlign w:val="subscript"/>
              </w:rPr>
              <w:t>q</w:t>
            </w:r>
            <w:r>
              <w:tab/>
              <w:t>=</w:t>
            </w:r>
            <w:r>
              <w:tab/>
            </w:r>
            <w:r w:rsidRPr="006F784F">
              <w:rPr>
                <w:position w:val="-18"/>
              </w:rPr>
              <w:object w:dxaOrig="255" w:dyaOrig="420" w14:anchorId="37652598">
                <v:shape id="_x0000_i1311" type="#_x0000_t75" style="width:12.75pt;height:21pt" o:ole="">
                  <v:imagedata r:id="rId235" o:title=""/>
                </v:shape>
                <o:OLEObject Type="Embed" ProgID="Equation.3" ShapeID="_x0000_i1311" DrawAspect="Content" ObjectID="_1713875436" r:id="rId382"/>
              </w:object>
            </w:r>
            <w:r>
              <w:t xml:space="preserve">FFSSAMT </w:t>
            </w:r>
            <w:r>
              <w:rPr>
                <w:i/>
                <w:vertAlign w:val="subscript"/>
              </w:rPr>
              <w:t>q, r</w:t>
            </w:r>
          </w:p>
          <w:p w14:paraId="57840179" w14:textId="77777777" w:rsidR="00122925" w:rsidRDefault="00122925" w:rsidP="00122925">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22925" w14:paraId="0624698B" w14:textId="77777777" w:rsidTr="00B37819">
              <w:trPr>
                <w:cantSplit/>
                <w:tblHeader/>
              </w:trPr>
              <w:tc>
                <w:tcPr>
                  <w:tcW w:w="1998" w:type="dxa"/>
                </w:tcPr>
                <w:p w14:paraId="7E396B3A" w14:textId="77777777" w:rsidR="00122925" w:rsidRDefault="00122925" w:rsidP="00122925">
                  <w:pPr>
                    <w:pStyle w:val="TableHead"/>
                  </w:pPr>
                  <w:r>
                    <w:t>Variable</w:t>
                  </w:r>
                </w:p>
              </w:tc>
              <w:tc>
                <w:tcPr>
                  <w:tcW w:w="0" w:type="auto"/>
                </w:tcPr>
                <w:p w14:paraId="7BD37BF7" w14:textId="77777777" w:rsidR="00122925" w:rsidRDefault="00122925" w:rsidP="00122925">
                  <w:pPr>
                    <w:pStyle w:val="TableHead"/>
                  </w:pPr>
                  <w:r>
                    <w:t>Unit</w:t>
                  </w:r>
                </w:p>
              </w:tc>
              <w:tc>
                <w:tcPr>
                  <w:tcW w:w="0" w:type="auto"/>
                </w:tcPr>
                <w:p w14:paraId="7B47A225" w14:textId="77777777" w:rsidR="00122925" w:rsidRDefault="00122925" w:rsidP="00122925">
                  <w:pPr>
                    <w:pStyle w:val="TableHead"/>
                  </w:pPr>
                  <w:r>
                    <w:t>Definition</w:t>
                  </w:r>
                </w:p>
              </w:tc>
            </w:tr>
            <w:tr w:rsidR="00122925" w14:paraId="2408BCDF" w14:textId="77777777" w:rsidTr="00B37819">
              <w:trPr>
                <w:cantSplit/>
              </w:trPr>
              <w:tc>
                <w:tcPr>
                  <w:tcW w:w="1998" w:type="dxa"/>
                </w:tcPr>
                <w:p w14:paraId="3DF1B5F7" w14:textId="77777777" w:rsidR="00122925" w:rsidRDefault="00122925" w:rsidP="00122925">
                  <w:pPr>
                    <w:pStyle w:val="TableBody"/>
                  </w:pPr>
                  <w:r>
                    <w:t>FFSSAMTQSETOT</w:t>
                  </w:r>
                  <w:r w:rsidRPr="00E15B17">
                    <w:rPr>
                      <w:i/>
                    </w:rPr>
                    <w:t xml:space="preserve"> </w:t>
                  </w:r>
                  <w:r w:rsidRPr="00E15B17">
                    <w:rPr>
                      <w:i/>
                      <w:vertAlign w:val="subscript"/>
                    </w:rPr>
                    <w:t>q</w:t>
                  </w:r>
                </w:p>
              </w:tc>
              <w:tc>
                <w:tcPr>
                  <w:tcW w:w="0" w:type="auto"/>
                </w:tcPr>
                <w:p w14:paraId="7CDE8E9B" w14:textId="77777777" w:rsidR="00122925" w:rsidRDefault="00122925" w:rsidP="00122925">
                  <w:pPr>
                    <w:pStyle w:val="TableBody"/>
                  </w:pPr>
                  <w:r>
                    <w:t>$</w:t>
                  </w:r>
                </w:p>
              </w:tc>
              <w:tc>
                <w:tcPr>
                  <w:tcW w:w="0" w:type="auto"/>
                </w:tcPr>
                <w:p w14:paraId="0111D443" w14:textId="77777777" w:rsidR="00122925" w:rsidRDefault="00122925" w:rsidP="00122925">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 Resources represented by this QSE for the hour.</w:t>
                  </w:r>
                </w:p>
              </w:tc>
            </w:tr>
            <w:tr w:rsidR="00122925" w14:paraId="35DAE8FF" w14:textId="77777777" w:rsidTr="00B37819">
              <w:trPr>
                <w:cantSplit/>
              </w:trPr>
              <w:tc>
                <w:tcPr>
                  <w:tcW w:w="1998" w:type="dxa"/>
                </w:tcPr>
                <w:p w14:paraId="7E428921" w14:textId="77777777" w:rsidR="00122925" w:rsidRDefault="00122925" w:rsidP="00122925">
                  <w:pPr>
                    <w:pStyle w:val="TableBody"/>
                  </w:pPr>
                  <w:r>
                    <w:t xml:space="preserve">FFSSAMT </w:t>
                  </w:r>
                  <w:r w:rsidRPr="00E15B17">
                    <w:rPr>
                      <w:i/>
                      <w:vertAlign w:val="subscript"/>
                    </w:rPr>
                    <w:t>q, r</w:t>
                  </w:r>
                </w:p>
              </w:tc>
              <w:tc>
                <w:tcPr>
                  <w:tcW w:w="0" w:type="auto"/>
                </w:tcPr>
                <w:p w14:paraId="5993C5B0" w14:textId="77777777" w:rsidR="00122925" w:rsidRDefault="00122925" w:rsidP="00122925">
                  <w:pPr>
                    <w:pStyle w:val="TableBody"/>
                  </w:pPr>
                  <w:r>
                    <w:t>$</w:t>
                  </w:r>
                </w:p>
              </w:tc>
              <w:tc>
                <w:tcPr>
                  <w:tcW w:w="0" w:type="auto"/>
                </w:tcPr>
                <w:p w14:paraId="1513DB90" w14:textId="77777777" w:rsidR="00122925" w:rsidRDefault="00122925" w:rsidP="00122925">
                  <w:pPr>
                    <w:pStyle w:val="TableBody"/>
                  </w:pPr>
                  <w:r>
                    <w:rPr>
                      <w:i/>
                    </w:rPr>
                    <w:t>Firm Fuel Supply Service Amount per QSE per Resource</w:t>
                  </w:r>
                  <w:r>
                    <w:t xml:space="preserve">—The payment to QSE </w:t>
                  </w:r>
                  <w:r>
                    <w:rPr>
                      <w:i/>
                    </w:rPr>
                    <w:t>q</w:t>
                  </w:r>
                  <w:r>
                    <w:t xml:space="preserve"> for the FFSS provided by Resource </w:t>
                  </w:r>
                  <w:r>
                    <w:rPr>
                      <w:i/>
                    </w:rPr>
                    <w:t>r</w:t>
                  </w:r>
                  <w:r>
                    <w:t xml:space="preserve">, for the hour, calculated each hour of November 15 through March 15 during the awarded FFSS obligation period.  Where for a Combined Cycle Train, the Resource </w:t>
                  </w:r>
                  <w:r w:rsidRPr="00B34C5D">
                    <w:rPr>
                      <w:i/>
                    </w:rPr>
                    <w:t>r</w:t>
                  </w:r>
                  <w:r>
                    <w:rPr>
                      <w:i/>
                    </w:rPr>
                    <w:t xml:space="preserve"> </w:t>
                  </w:r>
                  <w:r>
                    <w:t>is the Combined Cycle Train.</w:t>
                  </w:r>
                </w:p>
              </w:tc>
            </w:tr>
            <w:tr w:rsidR="00122925" w14:paraId="1D555E48" w14:textId="77777777" w:rsidTr="00B37819">
              <w:trPr>
                <w:cantSplit/>
              </w:trPr>
              <w:tc>
                <w:tcPr>
                  <w:tcW w:w="1998" w:type="dxa"/>
                  <w:tcBorders>
                    <w:top w:val="single" w:sz="4" w:space="0" w:color="auto"/>
                    <w:left w:val="single" w:sz="4" w:space="0" w:color="auto"/>
                    <w:bottom w:val="single" w:sz="4" w:space="0" w:color="auto"/>
                    <w:right w:val="single" w:sz="4" w:space="0" w:color="auto"/>
                  </w:tcBorders>
                </w:tcPr>
                <w:p w14:paraId="2A2955A1" w14:textId="77777777" w:rsidR="00122925" w:rsidRPr="00CE0FC9" w:rsidRDefault="00122925" w:rsidP="00122925">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6D6E9" w14:textId="77777777" w:rsidR="00122925" w:rsidRDefault="00122925" w:rsidP="00122925">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7D2F5ED0" w14:textId="1DED5220" w:rsidR="00122925" w:rsidRDefault="00122925" w:rsidP="00122925">
                  <w:pPr>
                    <w:pStyle w:val="TableBody"/>
                  </w:pPr>
                  <w:r>
                    <w:t>A QSE.</w:t>
                  </w:r>
                </w:p>
              </w:tc>
            </w:tr>
            <w:tr w:rsidR="00122925" w14:paraId="3AECCA7C" w14:textId="77777777" w:rsidTr="00B37819">
              <w:trPr>
                <w:cantSplit/>
              </w:trPr>
              <w:tc>
                <w:tcPr>
                  <w:tcW w:w="1998" w:type="dxa"/>
                  <w:tcBorders>
                    <w:top w:val="single" w:sz="4" w:space="0" w:color="auto"/>
                    <w:left w:val="single" w:sz="4" w:space="0" w:color="auto"/>
                    <w:bottom w:val="single" w:sz="4" w:space="0" w:color="auto"/>
                    <w:right w:val="single" w:sz="4" w:space="0" w:color="auto"/>
                  </w:tcBorders>
                </w:tcPr>
                <w:p w14:paraId="6F0EA86D" w14:textId="77777777" w:rsidR="00122925" w:rsidRPr="00CE0FC9" w:rsidRDefault="00122925" w:rsidP="00122925">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20604740" w14:textId="77777777" w:rsidR="00122925" w:rsidRDefault="00122925" w:rsidP="00122925">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289A1A39" w14:textId="74528CB8" w:rsidR="00122925" w:rsidRDefault="00122925" w:rsidP="00122925">
                  <w:pPr>
                    <w:pStyle w:val="TableBody"/>
                  </w:pPr>
                  <w:r>
                    <w:t>An FFSSR.</w:t>
                  </w:r>
                </w:p>
              </w:tc>
            </w:tr>
          </w:tbl>
          <w:p w14:paraId="2920BF5B" w14:textId="77777777" w:rsidR="00122925" w:rsidRDefault="00122925" w:rsidP="00122925">
            <w:pPr>
              <w:pStyle w:val="H4"/>
              <w:spacing w:before="480"/>
              <w:ind w:left="1267" w:hanging="1267"/>
            </w:pPr>
            <w:r>
              <w:t>6.6.13.3</w:t>
            </w:r>
            <w:r>
              <w:tab/>
              <w:t>Firm Fuel Supply Service Capacity Charge</w:t>
            </w:r>
          </w:p>
          <w:p w14:paraId="6859C466" w14:textId="6BE7B384" w:rsidR="00122925" w:rsidRDefault="00122925" w:rsidP="00122925">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56D05BB0" w14:textId="77777777" w:rsidR="00122925" w:rsidRDefault="00122925" w:rsidP="00122925">
            <w:pPr>
              <w:pStyle w:val="FormulaBold"/>
            </w:pPr>
            <w:r>
              <w:t xml:space="preserve">LAFFSSAMT </w:t>
            </w:r>
            <w:r>
              <w:rPr>
                <w:i/>
                <w:vertAlign w:val="subscript"/>
              </w:rPr>
              <w:t>q</w:t>
            </w:r>
            <w:r>
              <w:tab/>
              <w:t>=</w:t>
            </w:r>
            <w:r>
              <w:tab/>
              <w:t xml:space="preserve">(-1) * FFSSAMTTOT * HLRS </w:t>
            </w:r>
            <w:r>
              <w:rPr>
                <w:i/>
                <w:vertAlign w:val="subscript"/>
              </w:rPr>
              <w:t>q</w:t>
            </w:r>
          </w:p>
          <w:p w14:paraId="125A5897" w14:textId="77777777" w:rsidR="00122925" w:rsidRDefault="00122925" w:rsidP="00122925">
            <w:pPr>
              <w:pStyle w:val="BodyText"/>
            </w:pPr>
            <w:r>
              <w:lastRenderedPageBreak/>
              <w:t>Where:</w:t>
            </w:r>
          </w:p>
          <w:p w14:paraId="2F0550AE" w14:textId="77777777" w:rsidR="00122925" w:rsidRDefault="00122925" w:rsidP="00122925">
            <w:pPr>
              <w:pStyle w:val="Formula"/>
              <w:ind w:left="2880" w:hanging="2160"/>
            </w:pPr>
            <w:r>
              <w:t>FFSSAMTTOT</w:t>
            </w:r>
            <w:r>
              <w:tab/>
              <w:t>=</w:t>
            </w:r>
            <w:r>
              <w:tab/>
            </w:r>
            <w:r w:rsidRPr="006F784F">
              <w:rPr>
                <w:position w:val="-22"/>
              </w:rPr>
              <w:object w:dxaOrig="255" w:dyaOrig="555" w14:anchorId="3E600ADD">
                <v:shape id="_x0000_i1312" type="#_x0000_t75" style="width:12.75pt;height:27.75pt" o:ole="">
                  <v:imagedata r:id="rId289" o:title=""/>
                </v:shape>
                <o:OLEObject Type="Embed" ProgID="Equation.3" ShapeID="_x0000_i1312" DrawAspect="Content" ObjectID="_1713875437" r:id="rId383"/>
              </w:object>
            </w:r>
            <w:r>
              <w:t xml:space="preserve">FFSSAMTQSETOT </w:t>
            </w:r>
            <w:r>
              <w:rPr>
                <w:i/>
                <w:vertAlign w:val="subscript"/>
              </w:rPr>
              <w:t>q</w:t>
            </w:r>
          </w:p>
          <w:p w14:paraId="79F4E30C" w14:textId="77777777" w:rsidR="00122925" w:rsidRDefault="00122925" w:rsidP="00122925">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22925" w14:paraId="15899E2A" w14:textId="77777777" w:rsidTr="00B37819">
              <w:tc>
                <w:tcPr>
                  <w:tcW w:w="1998" w:type="dxa"/>
                </w:tcPr>
                <w:p w14:paraId="42B73A45" w14:textId="77777777" w:rsidR="00122925" w:rsidRDefault="00122925" w:rsidP="00122925">
                  <w:pPr>
                    <w:pStyle w:val="TableHead"/>
                  </w:pPr>
                  <w:r>
                    <w:t>Variable</w:t>
                  </w:r>
                </w:p>
              </w:tc>
              <w:tc>
                <w:tcPr>
                  <w:tcW w:w="0" w:type="auto"/>
                </w:tcPr>
                <w:p w14:paraId="0A434D19" w14:textId="77777777" w:rsidR="00122925" w:rsidRDefault="00122925" w:rsidP="00122925">
                  <w:pPr>
                    <w:pStyle w:val="TableHead"/>
                  </w:pPr>
                  <w:r>
                    <w:t>Unit</w:t>
                  </w:r>
                </w:p>
              </w:tc>
              <w:tc>
                <w:tcPr>
                  <w:tcW w:w="0" w:type="auto"/>
                </w:tcPr>
                <w:p w14:paraId="52F17E5D" w14:textId="77777777" w:rsidR="00122925" w:rsidRDefault="00122925" w:rsidP="00122925">
                  <w:pPr>
                    <w:pStyle w:val="TableHead"/>
                  </w:pPr>
                  <w:r>
                    <w:t>Definition</w:t>
                  </w:r>
                </w:p>
              </w:tc>
            </w:tr>
            <w:tr w:rsidR="00122925" w14:paraId="584F25E8" w14:textId="77777777" w:rsidTr="00B37819">
              <w:trPr>
                <w:cantSplit/>
              </w:trPr>
              <w:tc>
                <w:tcPr>
                  <w:tcW w:w="1998" w:type="dxa"/>
                </w:tcPr>
                <w:p w14:paraId="5B8565B5" w14:textId="77777777" w:rsidR="00122925" w:rsidRDefault="00122925" w:rsidP="00122925">
                  <w:pPr>
                    <w:pStyle w:val="TableBody"/>
                  </w:pPr>
                  <w:r>
                    <w:t xml:space="preserve">LAFFSSAMT </w:t>
                  </w:r>
                  <w:r w:rsidRPr="00E15B17">
                    <w:rPr>
                      <w:i/>
                      <w:vertAlign w:val="subscript"/>
                    </w:rPr>
                    <w:t>q</w:t>
                  </w:r>
                </w:p>
              </w:tc>
              <w:tc>
                <w:tcPr>
                  <w:tcW w:w="0" w:type="auto"/>
                </w:tcPr>
                <w:p w14:paraId="279BB04A" w14:textId="77777777" w:rsidR="00122925" w:rsidRDefault="00122925" w:rsidP="00122925">
                  <w:pPr>
                    <w:pStyle w:val="TableBody"/>
                  </w:pPr>
                  <w:r>
                    <w:t>$</w:t>
                  </w:r>
                </w:p>
              </w:tc>
              <w:tc>
                <w:tcPr>
                  <w:tcW w:w="0" w:type="auto"/>
                </w:tcPr>
                <w:p w14:paraId="1AC6D110" w14:textId="77777777" w:rsidR="00122925" w:rsidRDefault="00122925" w:rsidP="00122925">
                  <w:pPr>
                    <w:pStyle w:val="TableBody"/>
                  </w:pPr>
                  <w:r>
                    <w:rPr>
                      <w:i/>
                    </w:rPr>
                    <w:t>Load-Allocated Firm Fuel Supply Service Amount per QSE</w:t>
                  </w:r>
                  <w:r>
                    <w:t xml:space="preserve">—The charge allocated to QSE </w:t>
                  </w:r>
                  <w:r>
                    <w:rPr>
                      <w:i/>
                    </w:rPr>
                    <w:t>q</w:t>
                  </w:r>
                  <w:r>
                    <w:t xml:space="preserve"> for the FFSS, for the hour.</w:t>
                  </w:r>
                </w:p>
              </w:tc>
            </w:tr>
            <w:tr w:rsidR="00122925" w14:paraId="4FC61CC6" w14:textId="77777777" w:rsidTr="00B37819">
              <w:trPr>
                <w:cantSplit/>
              </w:trPr>
              <w:tc>
                <w:tcPr>
                  <w:tcW w:w="1998" w:type="dxa"/>
                </w:tcPr>
                <w:p w14:paraId="6F6E1FFA" w14:textId="77777777" w:rsidR="00122925" w:rsidRDefault="00122925" w:rsidP="00122925">
                  <w:pPr>
                    <w:pStyle w:val="TableBody"/>
                  </w:pPr>
                  <w:r>
                    <w:t xml:space="preserve">FFSSAMTQSETOT </w:t>
                  </w:r>
                  <w:r w:rsidRPr="00E15B17">
                    <w:rPr>
                      <w:i/>
                      <w:iCs w:val="0"/>
                      <w:vertAlign w:val="subscript"/>
                    </w:rPr>
                    <w:t>q</w:t>
                  </w:r>
                </w:p>
              </w:tc>
              <w:tc>
                <w:tcPr>
                  <w:tcW w:w="0" w:type="auto"/>
                </w:tcPr>
                <w:p w14:paraId="6ECDACD5" w14:textId="77777777" w:rsidR="00122925" w:rsidRDefault="00122925" w:rsidP="00122925">
                  <w:pPr>
                    <w:pStyle w:val="TableBody"/>
                  </w:pPr>
                  <w:r>
                    <w:t>$</w:t>
                  </w:r>
                </w:p>
              </w:tc>
              <w:tc>
                <w:tcPr>
                  <w:tcW w:w="0" w:type="auto"/>
                </w:tcPr>
                <w:p w14:paraId="636C60B0" w14:textId="77777777" w:rsidR="00122925" w:rsidRDefault="00122925" w:rsidP="00122925">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122925" w14:paraId="42F2F1CB" w14:textId="77777777" w:rsidTr="00B37819">
              <w:trPr>
                <w:cantSplit/>
              </w:trPr>
              <w:tc>
                <w:tcPr>
                  <w:tcW w:w="1998" w:type="dxa"/>
                </w:tcPr>
                <w:p w14:paraId="7E4AB3CA" w14:textId="77777777" w:rsidR="00122925" w:rsidRDefault="00122925" w:rsidP="00122925">
                  <w:pPr>
                    <w:pStyle w:val="TableBody"/>
                  </w:pPr>
                  <w:r>
                    <w:t>FFSSAMTTOT</w:t>
                  </w:r>
                </w:p>
              </w:tc>
              <w:tc>
                <w:tcPr>
                  <w:tcW w:w="0" w:type="auto"/>
                </w:tcPr>
                <w:p w14:paraId="12E040C0" w14:textId="77777777" w:rsidR="00122925" w:rsidRDefault="00122925" w:rsidP="00122925">
                  <w:pPr>
                    <w:pStyle w:val="TableBody"/>
                  </w:pPr>
                  <w:r>
                    <w:t>$</w:t>
                  </w:r>
                </w:p>
              </w:tc>
              <w:tc>
                <w:tcPr>
                  <w:tcW w:w="0" w:type="auto"/>
                </w:tcPr>
                <w:p w14:paraId="4020BCAC" w14:textId="41F5EE68" w:rsidR="00122925" w:rsidRDefault="00122925" w:rsidP="00122925">
                  <w:pPr>
                    <w:pStyle w:val="TableBody"/>
                  </w:pPr>
                  <w:r>
                    <w:rPr>
                      <w:i/>
                    </w:rPr>
                    <w:t>Firm Fuel Supply Service Amount QSE Total ERCOT-Wide—</w:t>
                  </w:r>
                  <w:r>
                    <w:t>The total of the payments to all QSEs for FFSS for the hour.</w:t>
                  </w:r>
                </w:p>
              </w:tc>
            </w:tr>
            <w:tr w:rsidR="00122925" w14:paraId="657FCD23" w14:textId="77777777" w:rsidTr="00B37819">
              <w:trPr>
                <w:cantSplit/>
              </w:trPr>
              <w:tc>
                <w:tcPr>
                  <w:tcW w:w="1998" w:type="dxa"/>
                </w:tcPr>
                <w:p w14:paraId="7D32D461" w14:textId="77777777" w:rsidR="00122925" w:rsidRDefault="00122925" w:rsidP="00122925">
                  <w:pPr>
                    <w:pStyle w:val="TableBody"/>
                  </w:pPr>
                  <w:r>
                    <w:t xml:space="preserve">HLRS </w:t>
                  </w:r>
                  <w:r w:rsidRPr="00E15B17">
                    <w:rPr>
                      <w:i/>
                      <w:vertAlign w:val="subscript"/>
                    </w:rPr>
                    <w:t>q</w:t>
                  </w:r>
                </w:p>
              </w:tc>
              <w:tc>
                <w:tcPr>
                  <w:tcW w:w="0" w:type="auto"/>
                </w:tcPr>
                <w:p w14:paraId="220A9310" w14:textId="77777777" w:rsidR="00122925" w:rsidRDefault="00122925" w:rsidP="00122925">
                  <w:pPr>
                    <w:pStyle w:val="TableBody"/>
                  </w:pPr>
                  <w:r>
                    <w:t>none</w:t>
                  </w:r>
                </w:p>
              </w:tc>
              <w:tc>
                <w:tcPr>
                  <w:tcW w:w="0" w:type="auto"/>
                </w:tcPr>
                <w:p w14:paraId="0AB8902D" w14:textId="77777777" w:rsidR="00122925" w:rsidRDefault="00122925" w:rsidP="00122925">
                  <w:pPr>
                    <w:pStyle w:val="TableBody"/>
                  </w:pPr>
                  <w:r>
                    <w:t xml:space="preserve">The hourly LRS calculated for QSE </w:t>
                  </w:r>
                  <w:r>
                    <w:rPr>
                      <w:i/>
                    </w:rPr>
                    <w:t>q</w:t>
                  </w:r>
                  <w:r>
                    <w:t xml:space="preserve"> for the hour.  See Section 6.6.2.4, QSE Load Ratio Share for an Operating Hour.</w:t>
                  </w:r>
                </w:p>
              </w:tc>
            </w:tr>
            <w:tr w:rsidR="00122925" w14:paraId="395C79AE" w14:textId="77777777" w:rsidTr="00B37819">
              <w:trPr>
                <w:cantSplit/>
              </w:trPr>
              <w:tc>
                <w:tcPr>
                  <w:tcW w:w="1998" w:type="dxa"/>
                  <w:tcBorders>
                    <w:top w:val="single" w:sz="4" w:space="0" w:color="auto"/>
                    <w:left w:val="single" w:sz="4" w:space="0" w:color="auto"/>
                    <w:bottom w:val="single" w:sz="4" w:space="0" w:color="auto"/>
                    <w:right w:val="single" w:sz="4" w:space="0" w:color="auto"/>
                  </w:tcBorders>
                </w:tcPr>
                <w:p w14:paraId="72ED99CB" w14:textId="77777777" w:rsidR="00122925" w:rsidRPr="00E15B17" w:rsidRDefault="00122925" w:rsidP="00122925">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2031F809" w14:textId="77777777" w:rsidR="00122925" w:rsidRDefault="00122925" w:rsidP="00122925">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38052B57" w14:textId="0D6199B6" w:rsidR="00122925" w:rsidRDefault="00122925" w:rsidP="00122925">
                  <w:pPr>
                    <w:pStyle w:val="TableBody"/>
                  </w:pPr>
                  <w:r>
                    <w:t>A QSE.</w:t>
                  </w:r>
                </w:p>
              </w:tc>
            </w:tr>
          </w:tbl>
          <w:p w14:paraId="68907B74" w14:textId="77777777" w:rsidR="00956C2B" w:rsidRPr="00C3334D" w:rsidRDefault="00956C2B" w:rsidP="00B37819">
            <w:pPr>
              <w:spacing w:after="240"/>
              <w:ind w:left="720" w:hanging="720"/>
            </w:pPr>
          </w:p>
        </w:tc>
      </w:tr>
    </w:tbl>
    <w:p w14:paraId="6E93B2C8" w14:textId="77777777" w:rsidR="001F04FD" w:rsidRDefault="001F04FD" w:rsidP="001F04FD">
      <w:pPr>
        <w:pStyle w:val="H2"/>
        <w:spacing w:before="480"/>
        <w:ind w:left="907" w:hanging="907"/>
      </w:pPr>
      <w:r>
        <w:lastRenderedPageBreak/>
        <w:t>6.7</w:t>
      </w:r>
      <w:r>
        <w:tab/>
        <w:t>Real-Time Settlement Calculations for the Ancillary Services</w:t>
      </w:r>
      <w:bookmarkEnd w:id="2310"/>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9"/>
    </w:p>
    <w:p w14:paraId="333EA3C2" w14:textId="77777777" w:rsidR="001F04FD" w:rsidRDefault="001F04FD" w:rsidP="001F04FD">
      <w:pPr>
        <w:pStyle w:val="H3"/>
      </w:pPr>
      <w:bookmarkStart w:id="2385" w:name="_Toc109009423"/>
      <w:bookmarkStart w:id="2386" w:name="_Toc397505046"/>
      <w:bookmarkStart w:id="2387" w:name="_Toc402357178"/>
      <w:bookmarkStart w:id="2388" w:name="_Toc422486558"/>
      <w:bookmarkStart w:id="2389" w:name="_Toc433093411"/>
      <w:bookmarkStart w:id="2390" w:name="_Toc433093569"/>
      <w:bookmarkStart w:id="2391" w:name="_Toc440874799"/>
      <w:bookmarkStart w:id="2392" w:name="_Toc448142356"/>
      <w:bookmarkStart w:id="2393" w:name="_Toc448142513"/>
      <w:bookmarkStart w:id="2394" w:name="_Toc458770354"/>
      <w:bookmarkStart w:id="2395" w:name="_Toc459294322"/>
      <w:bookmarkStart w:id="2396" w:name="_Toc463262816"/>
      <w:bookmarkStart w:id="2397" w:name="_Toc468286889"/>
      <w:bookmarkStart w:id="2398" w:name="_Toc481502929"/>
      <w:bookmarkStart w:id="2399" w:name="_Toc496080097"/>
      <w:bookmarkStart w:id="2400" w:name="_Toc80174827"/>
      <w:r>
        <w:t>6.7.1</w:t>
      </w:r>
      <w:r>
        <w:tab/>
        <w:t>Payments for Ancillary Service Capacity Sold in a Supplemental Ancillary Services Market</w:t>
      </w:r>
      <w:bookmarkEnd w:id="2385"/>
      <w:bookmarkEnd w:id="2386"/>
      <w:bookmarkEnd w:id="2387"/>
      <w:bookmarkEnd w:id="2388"/>
      <w:r>
        <w:t xml:space="preserve"> (SASM) </w:t>
      </w:r>
      <w:r w:rsidRPr="00671790">
        <w:t>or Reconfiguration Supplemental Ancillary Services Market (RSASM)</w:t>
      </w:r>
      <w:bookmarkEnd w:id="2389"/>
      <w:bookmarkEnd w:id="2390"/>
      <w:bookmarkEnd w:id="2391"/>
      <w:bookmarkEnd w:id="2392"/>
      <w:bookmarkEnd w:id="2393"/>
      <w:bookmarkEnd w:id="2394"/>
      <w:bookmarkEnd w:id="2395"/>
      <w:bookmarkEnd w:id="2396"/>
      <w:bookmarkEnd w:id="2397"/>
      <w:bookmarkEnd w:id="2398"/>
      <w:bookmarkEnd w:id="2399"/>
      <w:bookmarkEnd w:id="2400"/>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77777777" w:rsidR="001F04FD" w:rsidRDefault="001F04FD" w:rsidP="001F04FD">
      <w:pPr>
        <w:pStyle w:val="BodyTextNumbered"/>
        <w:ind w:left="1440"/>
      </w:pPr>
      <w:r>
        <w:t>(a)</w:t>
      </w:r>
      <w:r>
        <w:tab/>
        <w:t>For Regulation Up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3" type="#_x0000_t75" style="width:14.25pt;height:21.75pt" o:ole="">
            <v:imagedata r:id="rId384" o:title=""/>
          </v:shape>
          <o:OLEObject Type="Embed" ProgID="Equation.3" ShapeID="_x0000_i1313" DrawAspect="Content" ObjectID="_1713875438" r:id="rId385"/>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lastRenderedPageBreak/>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77777777" w:rsidR="001F04FD" w:rsidRDefault="001F04FD" w:rsidP="001F04FD">
      <w:pPr>
        <w:pStyle w:val="BodyTextNumbered"/>
        <w:ind w:left="1440"/>
      </w:pPr>
      <w:r>
        <w:t>(b)</w:t>
      </w:r>
      <w:r>
        <w:tab/>
        <w:t>For Regulation Down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4" type="#_x0000_t75" style="width:14.25pt;height:21.75pt" o:ole="">
            <v:imagedata r:id="rId384" o:title=""/>
          </v:shape>
          <o:OLEObject Type="Embed" ProgID="Equation.3" ShapeID="_x0000_i1314" DrawAspect="Content" ObjectID="_1713875439" r:id="rId386"/>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5" type="#_x0000_t75" style="width:14.25pt;height:21.75pt" o:ole="">
            <v:imagedata r:id="rId384" o:title=""/>
          </v:shape>
          <o:OLEObject Type="Embed" ProgID="Equation.3" ShapeID="_x0000_i1315" DrawAspect="Content" ObjectID="_1713875440" r:id="rId387"/>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lastRenderedPageBreak/>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6" type="#_x0000_t75" style="width:14.25pt;height:21.75pt" o:ole="">
            <v:imagedata r:id="rId384" o:title=""/>
          </v:shape>
          <o:OLEObject Type="Embed" ProgID="Equation.3" ShapeID="_x0000_i1316" DrawAspect="Content" ObjectID="_1713875441" r:id="rId388"/>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4727D2">
        <w:trPr>
          <w:cantSplit/>
          <w:tblHeader/>
        </w:trPr>
        <w:tc>
          <w:tcPr>
            <w:tcW w:w="2153" w:type="dxa"/>
          </w:tcPr>
          <w:p w14:paraId="274E534C" w14:textId="77777777" w:rsidR="001F04FD" w:rsidRDefault="001F04FD" w:rsidP="00AC4DEE">
            <w:pPr>
              <w:pStyle w:val="TableHead"/>
            </w:pPr>
            <w:r>
              <w:t>Variable</w:t>
            </w:r>
          </w:p>
        </w:tc>
        <w:tc>
          <w:tcPr>
            <w:tcW w:w="810" w:type="dxa"/>
          </w:tcPr>
          <w:p w14:paraId="02DE5B63" w14:textId="77777777" w:rsidR="001F04FD" w:rsidRDefault="001F04FD" w:rsidP="00AC4DEE">
            <w:pPr>
              <w:pStyle w:val="TableHead"/>
            </w:pPr>
            <w:r>
              <w:t>Unit</w:t>
            </w:r>
          </w:p>
        </w:tc>
        <w:tc>
          <w:tcPr>
            <w:tcW w:w="6498" w:type="dxa"/>
          </w:tcPr>
          <w:p w14:paraId="27649119" w14:textId="77777777" w:rsidR="001F04FD" w:rsidRDefault="001F04FD" w:rsidP="00AC4DEE">
            <w:pPr>
              <w:pStyle w:val="TableHead"/>
            </w:pPr>
            <w:r>
              <w:t>Description</w:t>
            </w:r>
          </w:p>
        </w:tc>
      </w:tr>
      <w:tr w:rsidR="001F04FD" w14:paraId="409CA309" w14:textId="77777777" w:rsidTr="004727D2">
        <w:trPr>
          <w:cantSplit/>
        </w:trPr>
        <w:tc>
          <w:tcPr>
            <w:tcW w:w="2153" w:type="dxa"/>
          </w:tcPr>
          <w:p w14:paraId="42B63851" w14:textId="77777777" w:rsidR="001F04FD" w:rsidRDefault="001F04FD" w:rsidP="00AC4DEE">
            <w:pPr>
              <w:pStyle w:val="TableBody"/>
            </w:pPr>
            <w:r>
              <w:t xml:space="preserve">RTPCNSAMT </w:t>
            </w:r>
            <w:r w:rsidRPr="00C26BA9">
              <w:rPr>
                <w:i/>
                <w:vertAlign w:val="subscript"/>
              </w:rPr>
              <w:t>q, m</w:t>
            </w:r>
          </w:p>
        </w:tc>
        <w:tc>
          <w:tcPr>
            <w:tcW w:w="810" w:type="dxa"/>
          </w:tcPr>
          <w:p w14:paraId="639B423B" w14:textId="77777777" w:rsidR="001F04FD" w:rsidRDefault="001F04FD" w:rsidP="00AC4DEE">
            <w:pPr>
              <w:pStyle w:val="TableBody"/>
            </w:pPr>
            <w:r>
              <w:t>$</w:t>
            </w:r>
          </w:p>
        </w:tc>
        <w:tc>
          <w:tcPr>
            <w:tcW w:w="6498"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86026EC" w14:textId="77777777" w:rsidR="004727D2" w:rsidRDefault="004727D2"/>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4727D2" w14:paraId="0DCF1064" w14:textId="77777777" w:rsidTr="004727D2">
        <w:trPr>
          <w:trHeight w:val="206"/>
        </w:trPr>
        <w:tc>
          <w:tcPr>
            <w:tcW w:w="9576" w:type="dxa"/>
            <w:shd w:val="pct12" w:color="auto" w:fill="auto"/>
          </w:tcPr>
          <w:p w14:paraId="6BC1E128" w14:textId="77777777" w:rsidR="004727D2" w:rsidRDefault="004727D2" w:rsidP="0058435E">
            <w:pPr>
              <w:pStyle w:val="Instructions"/>
              <w:spacing w:before="120"/>
            </w:pPr>
            <w:bookmarkStart w:id="2401" w:name="_Toc448142357"/>
            <w:bookmarkStart w:id="2402" w:name="_Toc448142514"/>
            <w:bookmarkStart w:id="2403" w:name="_Toc458770355"/>
            <w:bookmarkStart w:id="2404" w:name="_Toc459294323"/>
            <w:bookmarkStart w:id="2405" w:name="_Toc463262817"/>
            <w:bookmarkStart w:id="2406" w:name="_Toc468286890"/>
            <w:bookmarkStart w:id="2407" w:name="_Toc481502930"/>
            <w:bookmarkStart w:id="2408" w:name="_Toc496080098"/>
            <w:r>
              <w:lastRenderedPageBreak/>
              <w:t>[NPRR863:  Insert paragraph (e) below upon system implementation:]</w:t>
            </w:r>
          </w:p>
          <w:p w14:paraId="07E7A8EE" w14:textId="77777777" w:rsidR="007C625B" w:rsidRPr="00F77320" w:rsidRDefault="007C625B" w:rsidP="007C625B">
            <w:pPr>
              <w:spacing w:after="240"/>
              <w:ind w:left="1440" w:hanging="720"/>
              <w:rPr>
                <w:iCs/>
              </w:rPr>
            </w:pPr>
            <w:r w:rsidRPr="0003648D">
              <w:t>(e)</w:t>
            </w:r>
            <w:r w:rsidRPr="0003648D">
              <w:tab/>
            </w:r>
            <w:r w:rsidRPr="00F77320">
              <w:rPr>
                <w:iCs/>
              </w:rPr>
              <w:t>For ERCOT Contingency Reserve Service (ECRS), if applicable:</w:t>
            </w:r>
          </w:p>
          <w:p w14:paraId="5D486D6E" w14:textId="77777777" w:rsidR="007C625B" w:rsidRPr="00B9372B" w:rsidRDefault="007C625B" w:rsidP="007C625B">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3E9AECED" w14:textId="77777777" w:rsidR="007C625B" w:rsidRPr="00F77320" w:rsidRDefault="007C625B" w:rsidP="007C625B">
            <w:pPr>
              <w:spacing w:before="120" w:after="120"/>
              <w:rPr>
                <w:lang w:val="pt-BR"/>
              </w:rPr>
            </w:pPr>
            <w:r w:rsidRPr="00F77320">
              <w:rPr>
                <w:lang w:val="pt-BR"/>
              </w:rPr>
              <w:t>Where:</w:t>
            </w:r>
          </w:p>
          <w:p w14:paraId="58802360" w14:textId="77777777" w:rsidR="007C625B" w:rsidRPr="00F77320" w:rsidRDefault="007C625B" w:rsidP="007C625B">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6FB4AEB9">
                <v:shape id="_x0000_i1317" type="#_x0000_t75" style="width:14.25pt;height:21.75pt" o:ole="">
                  <v:imagedata r:id="rId384" o:title=""/>
                </v:shape>
                <o:OLEObject Type="Embed" ProgID="Equation.3" ShapeID="_x0000_i1317" DrawAspect="Content" ObjectID="_1713875442" r:id="rId389"/>
              </w:object>
            </w:r>
            <w:r w:rsidRPr="00F77320">
              <w:rPr>
                <w:bCs/>
                <w:lang w:val="pt-BR"/>
              </w:rPr>
              <w:t>PCECRR</w:t>
            </w:r>
            <w:r w:rsidRPr="00F77320">
              <w:rPr>
                <w:bCs/>
                <w:i/>
                <w:lang w:val="pt-BR"/>
              </w:rPr>
              <w:t xml:space="preserve"> </w:t>
            </w:r>
            <w:r w:rsidRPr="00F77320">
              <w:rPr>
                <w:bCs/>
                <w:i/>
                <w:vertAlign w:val="subscript"/>
                <w:lang w:val="pt-BR"/>
              </w:rPr>
              <w:t xml:space="preserve"> q, r, m</w:t>
            </w:r>
          </w:p>
          <w:p w14:paraId="46DA0D90" w14:textId="77777777" w:rsidR="007C625B" w:rsidRPr="00F77320" w:rsidRDefault="007C625B" w:rsidP="007C625B">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B9372B" w:rsidRPr="00F77320" w14:paraId="12752668" w14:textId="77777777" w:rsidTr="00D56BB3">
              <w:trPr>
                <w:cantSplit/>
                <w:tblHeader/>
              </w:trPr>
              <w:tc>
                <w:tcPr>
                  <w:tcW w:w="2153" w:type="dxa"/>
                </w:tcPr>
                <w:p w14:paraId="36473889" w14:textId="77777777" w:rsidR="00B9372B" w:rsidRPr="00F77320" w:rsidRDefault="00B9372B" w:rsidP="00B9372B">
                  <w:pPr>
                    <w:spacing w:after="240"/>
                    <w:rPr>
                      <w:b/>
                      <w:iCs/>
                      <w:sz w:val="20"/>
                    </w:rPr>
                  </w:pPr>
                  <w:r w:rsidRPr="00F77320">
                    <w:rPr>
                      <w:b/>
                      <w:iCs/>
                      <w:sz w:val="20"/>
                    </w:rPr>
                    <w:t>Variable</w:t>
                  </w:r>
                </w:p>
              </w:tc>
              <w:tc>
                <w:tcPr>
                  <w:tcW w:w="810" w:type="dxa"/>
                </w:tcPr>
                <w:p w14:paraId="6550B6D6" w14:textId="77777777" w:rsidR="00B9372B" w:rsidRPr="00F77320" w:rsidRDefault="00B9372B" w:rsidP="00B9372B">
                  <w:pPr>
                    <w:spacing w:after="240"/>
                    <w:rPr>
                      <w:b/>
                      <w:iCs/>
                      <w:sz w:val="20"/>
                    </w:rPr>
                  </w:pPr>
                  <w:r w:rsidRPr="00F77320">
                    <w:rPr>
                      <w:b/>
                      <w:iCs/>
                      <w:sz w:val="20"/>
                    </w:rPr>
                    <w:t>Unit</w:t>
                  </w:r>
                </w:p>
              </w:tc>
              <w:tc>
                <w:tcPr>
                  <w:tcW w:w="6392" w:type="dxa"/>
                </w:tcPr>
                <w:p w14:paraId="64830C20" w14:textId="77777777" w:rsidR="00B9372B" w:rsidRPr="00F77320" w:rsidRDefault="00B9372B" w:rsidP="00B9372B">
                  <w:pPr>
                    <w:spacing w:after="240"/>
                    <w:rPr>
                      <w:b/>
                      <w:iCs/>
                      <w:sz w:val="20"/>
                    </w:rPr>
                  </w:pPr>
                  <w:r w:rsidRPr="00F77320">
                    <w:rPr>
                      <w:b/>
                      <w:iCs/>
                      <w:sz w:val="20"/>
                    </w:rPr>
                    <w:t>Description</w:t>
                  </w:r>
                </w:p>
              </w:tc>
            </w:tr>
            <w:tr w:rsidR="00B9372B" w:rsidRPr="00F77320" w14:paraId="1B9022D8" w14:textId="77777777" w:rsidTr="00D56BB3">
              <w:trPr>
                <w:cantSplit/>
              </w:trPr>
              <w:tc>
                <w:tcPr>
                  <w:tcW w:w="2153" w:type="dxa"/>
                </w:tcPr>
                <w:p w14:paraId="334F2425" w14:textId="77777777" w:rsidR="00B9372B" w:rsidRPr="00F77320" w:rsidRDefault="00B9372B" w:rsidP="00B9372B">
                  <w:pPr>
                    <w:spacing w:after="60"/>
                    <w:rPr>
                      <w:iCs/>
                      <w:sz w:val="20"/>
                    </w:rPr>
                  </w:pPr>
                  <w:r w:rsidRPr="00F77320">
                    <w:rPr>
                      <w:iCs/>
                      <w:sz w:val="20"/>
                    </w:rPr>
                    <w:t xml:space="preserve">RTPCECRAMT </w:t>
                  </w:r>
                  <w:r w:rsidRPr="00F77320">
                    <w:rPr>
                      <w:i/>
                      <w:iCs/>
                      <w:sz w:val="20"/>
                      <w:vertAlign w:val="subscript"/>
                    </w:rPr>
                    <w:t>q, m</w:t>
                  </w:r>
                </w:p>
              </w:tc>
              <w:tc>
                <w:tcPr>
                  <w:tcW w:w="810" w:type="dxa"/>
                </w:tcPr>
                <w:p w14:paraId="7E2A7A67" w14:textId="77777777" w:rsidR="00B9372B" w:rsidRPr="00F77320" w:rsidRDefault="00B9372B" w:rsidP="00B9372B">
                  <w:pPr>
                    <w:spacing w:after="60"/>
                    <w:rPr>
                      <w:iCs/>
                      <w:sz w:val="20"/>
                    </w:rPr>
                  </w:pPr>
                  <w:r w:rsidRPr="00F77320">
                    <w:rPr>
                      <w:iCs/>
                      <w:sz w:val="20"/>
                    </w:rPr>
                    <w:t>$</w:t>
                  </w:r>
                </w:p>
              </w:tc>
              <w:tc>
                <w:tcPr>
                  <w:tcW w:w="6392" w:type="dxa"/>
                </w:tcPr>
                <w:p w14:paraId="3EA6AEE3" w14:textId="77777777" w:rsidR="00B9372B" w:rsidRPr="00F77320" w:rsidRDefault="00B9372B" w:rsidP="00B9372B">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B9372B" w:rsidRPr="00F77320" w14:paraId="1FC379F7"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03956CEC" w14:textId="77777777" w:rsidR="00B9372B" w:rsidRPr="00F77320" w:rsidRDefault="00B9372B" w:rsidP="00B9372B">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68052E8" w14:textId="77777777" w:rsidR="00B9372B" w:rsidRPr="00F77320" w:rsidRDefault="00B9372B" w:rsidP="00B9372B">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53F95876" w14:textId="77777777" w:rsidR="00B9372B" w:rsidRPr="00F77320" w:rsidRDefault="00B9372B" w:rsidP="00B9372B">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B9372B" w:rsidRPr="00F77320" w14:paraId="4C4D7E42"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292ABD11" w14:textId="77777777" w:rsidR="00B9372B" w:rsidRPr="00F77320" w:rsidRDefault="00B9372B" w:rsidP="00B9372B">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67A401D3" w14:textId="77777777" w:rsidR="00B9372B" w:rsidRPr="00F77320" w:rsidRDefault="00B9372B" w:rsidP="00B9372B">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19E6F4E4" w14:textId="77777777" w:rsidR="00B9372B" w:rsidRPr="00F77320" w:rsidRDefault="00B9372B" w:rsidP="00B9372B">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B9372B" w:rsidRPr="00F77320" w14:paraId="75DBA499"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53F182FE" w14:textId="77777777" w:rsidR="00B9372B" w:rsidRPr="00F77320" w:rsidRDefault="00B9372B" w:rsidP="00B9372B">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733B1C04" w14:textId="77777777" w:rsidR="00B9372B" w:rsidRPr="00F77320" w:rsidRDefault="00B9372B" w:rsidP="00B9372B">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3DAECC2D" w14:textId="77777777" w:rsidR="00B9372B" w:rsidRPr="00F77320" w:rsidRDefault="00B9372B" w:rsidP="00B9372B">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B9372B" w:rsidRPr="00F77320" w14:paraId="560F90EA"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06468203" w14:textId="77777777" w:rsidR="00B9372B" w:rsidRPr="00F77320" w:rsidRDefault="00B9372B" w:rsidP="00B9372B">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59F66D74"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5DD1D61A" w14:textId="77777777" w:rsidR="00B9372B" w:rsidRPr="00F77320" w:rsidRDefault="00B9372B" w:rsidP="00B9372B">
                  <w:pPr>
                    <w:spacing w:after="60"/>
                    <w:rPr>
                      <w:iCs/>
                      <w:sz w:val="20"/>
                    </w:rPr>
                  </w:pPr>
                  <w:r w:rsidRPr="00F77320">
                    <w:rPr>
                      <w:iCs/>
                      <w:sz w:val="20"/>
                    </w:rPr>
                    <w:t>An Ancillary Service market (SASM or RSASM).</w:t>
                  </w:r>
                </w:p>
              </w:tc>
            </w:tr>
            <w:tr w:rsidR="00B9372B" w:rsidRPr="00F77320" w14:paraId="0C9E60FA"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2E37494F" w14:textId="77777777" w:rsidR="00B9372B" w:rsidRPr="00F77320" w:rsidRDefault="00B9372B" w:rsidP="00B9372B">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1A042F8C"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2DA0CB27" w14:textId="77777777" w:rsidR="00B9372B" w:rsidRPr="00F77320" w:rsidRDefault="00B9372B" w:rsidP="00B9372B">
                  <w:pPr>
                    <w:spacing w:after="60"/>
                    <w:rPr>
                      <w:iCs/>
                      <w:sz w:val="20"/>
                    </w:rPr>
                  </w:pPr>
                  <w:r w:rsidRPr="00F77320">
                    <w:rPr>
                      <w:iCs/>
                      <w:sz w:val="20"/>
                    </w:rPr>
                    <w:t>A QSE.</w:t>
                  </w:r>
                </w:p>
              </w:tc>
            </w:tr>
            <w:tr w:rsidR="00B9372B" w:rsidRPr="00F77320" w14:paraId="73F2565D"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32FB0713" w14:textId="77777777" w:rsidR="00B9372B" w:rsidRPr="00F77320" w:rsidRDefault="00B9372B" w:rsidP="00B9372B">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634B3CD7"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5869F53F" w14:textId="77777777" w:rsidR="00B9372B" w:rsidRPr="00F77320" w:rsidRDefault="00B9372B" w:rsidP="00B9372B">
                  <w:pPr>
                    <w:spacing w:after="60"/>
                    <w:rPr>
                      <w:iCs/>
                      <w:sz w:val="20"/>
                    </w:rPr>
                  </w:pPr>
                  <w:r w:rsidRPr="00F77320">
                    <w:rPr>
                      <w:iCs/>
                      <w:sz w:val="20"/>
                    </w:rPr>
                    <w:t>A Generation Resource.</w:t>
                  </w:r>
                </w:p>
              </w:tc>
            </w:tr>
          </w:tbl>
          <w:p w14:paraId="32E81DE1" w14:textId="77777777" w:rsidR="004727D2" w:rsidRPr="00C3334D" w:rsidRDefault="004727D2" w:rsidP="0058435E">
            <w:pPr>
              <w:pStyle w:val="List"/>
            </w:pPr>
          </w:p>
        </w:tc>
      </w:tr>
    </w:tbl>
    <w:p w14:paraId="413CEB54"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409" w:name="_Toc80174828"/>
      <w:r w:rsidRPr="0050685E">
        <w:rPr>
          <w:b/>
          <w:bCs/>
          <w:i/>
        </w:rPr>
        <w:t>6.7.2</w:t>
      </w:r>
      <w:r w:rsidRPr="0050685E">
        <w:rPr>
          <w:b/>
          <w:bCs/>
          <w:i/>
        </w:rPr>
        <w:tab/>
        <w:t>Payments for Ancillary Service Capacity Assigned in Real-Time Operations</w:t>
      </w:r>
      <w:bookmarkEnd w:id="2401"/>
      <w:bookmarkEnd w:id="2402"/>
      <w:bookmarkEnd w:id="2403"/>
      <w:bookmarkEnd w:id="2404"/>
      <w:bookmarkEnd w:id="2405"/>
      <w:bookmarkEnd w:id="2406"/>
      <w:bookmarkEnd w:id="2407"/>
      <w:bookmarkEnd w:id="2408"/>
      <w:bookmarkEnd w:id="2409"/>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 xml:space="preserve">will be made </w:t>
      </w:r>
      <w:r w:rsidRPr="0050685E">
        <w:rPr>
          <w:szCs w:val="24"/>
        </w:rPr>
        <w:lastRenderedPageBreak/>
        <w:t>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p w14:paraId="31282358" w14:textId="77777777" w:rsidR="001F04FD" w:rsidRPr="0050685E" w:rsidRDefault="001F04FD" w:rsidP="001F04FD">
      <w:pPr>
        <w:spacing w:after="240"/>
        <w:ind w:left="1440" w:hanging="720"/>
      </w:pPr>
      <w:r w:rsidRPr="0050685E">
        <w:t>(a)</w:t>
      </w:r>
      <w:r w:rsidRPr="0050685E">
        <w:tab/>
        <w:t>For Reg-Up, if applicable:</w:t>
      </w:r>
    </w:p>
    <w:p w14:paraId="6BE0B4D1" w14:textId="77777777" w:rsidR="001F04FD" w:rsidRPr="000A1457" w:rsidRDefault="001F04FD" w:rsidP="001F04FD">
      <w:pPr>
        <w:spacing w:after="240"/>
        <w:ind w:left="2160" w:hanging="1440"/>
        <w:rPr>
          <w:b/>
          <w:szCs w:val="24"/>
        </w:rPr>
      </w:pPr>
      <w:r w:rsidRPr="000A1457">
        <w:rPr>
          <w:b/>
          <w:szCs w:val="24"/>
        </w:rPr>
        <w:t xml:space="preserve">RTAURUAMT </w:t>
      </w:r>
      <w:r w:rsidRPr="000A1457">
        <w:rPr>
          <w:b/>
          <w:i/>
          <w:szCs w:val="24"/>
          <w:vertAlign w:val="subscript"/>
        </w:rPr>
        <w:t>q,</w:t>
      </w:r>
      <w:r w:rsidR="006E4321">
        <w:rPr>
          <w:b/>
          <w:i/>
          <w:szCs w:val="24"/>
          <w:vertAlign w:val="subscript"/>
        </w:rPr>
        <w:t xml:space="preserve"> </w:t>
      </w:r>
      <w:r w:rsidRPr="000A1457">
        <w:rPr>
          <w:b/>
          <w:i/>
          <w:szCs w:val="24"/>
          <w:vertAlign w:val="subscript"/>
        </w:rPr>
        <w:t>r,</w:t>
      </w:r>
      <w:r w:rsidR="006E4321">
        <w:rPr>
          <w:b/>
          <w:i/>
          <w:szCs w:val="24"/>
          <w:vertAlign w:val="subscript"/>
        </w:rPr>
        <w:t xml:space="preserve"> </w:t>
      </w:r>
      <w:r w:rsidRPr="000A1457">
        <w:rPr>
          <w:b/>
          <w:i/>
          <w:szCs w:val="24"/>
          <w:vertAlign w:val="subscript"/>
        </w:rPr>
        <w:t>p,</w:t>
      </w:r>
      <w:r w:rsidR="006E4321">
        <w:rPr>
          <w:b/>
          <w:i/>
          <w:szCs w:val="24"/>
          <w:vertAlign w:val="subscript"/>
        </w:rPr>
        <w:t xml:space="preserve"> </w:t>
      </w:r>
      <w:r w:rsidRPr="000A1457">
        <w:rPr>
          <w:b/>
          <w:i/>
          <w:szCs w:val="24"/>
          <w:vertAlign w:val="subscript"/>
        </w:rPr>
        <w:t xml:space="preserve">i </w:t>
      </w:r>
      <w:r w:rsidRPr="000A1457">
        <w:rPr>
          <w:b/>
          <w:i/>
          <w:szCs w:val="24"/>
          <w:vertAlign w:val="subscript"/>
        </w:rPr>
        <w:tab/>
      </w:r>
      <w:r w:rsidRPr="000A1457">
        <w:rPr>
          <w:b/>
          <w:szCs w:val="24"/>
        </w:rPr>
        <w:t>=</w:t>
      </w:r>
      <w:r w:rsidRPr="000A1457">
        <w:rPr>
          <w:b/>
          <w:szCs w:val="24"/>
        </w:rPr>
        <w:tab/>
        <w:t xml:space="preserve">(-1) * 1/4 * RTAURUR </w:t>
      </w:r>
      <w:r w:rsidRPr="000A1457">
        <w:rPr>
          <w:b/>
          <w:i/>
          <w:szCs w:val="24"/>
          <w:vertAlign w:val="subscript"/>
        </w:rPr>
        <w:t>q,</w:t>
      </w:r>
      <w:r w:rsidR="006E4321">
        <w:rPr>
          <w:b/>
          <w:i/>
          <w:szCs w:val="24"/>
          <w:vertAlign w:val="subscript"/>
        </w:rPr>
        <w:t xml:space="preserve"> </w:t>
      </w:r>
      <w:r w:rsidRPr="000A1457">
        <w:rPr>
          <w:b/>
          <w:i/>
          <w:szCs w:val="24"/>
          <w:vertAlign w:val="subscript"/>
        </w:rPr>
        <w:t>r,</w:t>
      </w:r>
      <w:r w:rsidR="006E4321">
        <w:rPr>
          <w:b/>
          <w:i/>
          <w:szCs w:val="24"/>
          <w:vertAlign w:val="subscript"/>
        </w:rPr>
        <w:t xml:space="preserve"> </w:t>
      </w:r>
      <w:r w:rsidRPr="000A1457">
        <w:rPr>
          <w:b/>
          <w:i/>
          <w:szCs w:val="24"/>
          <w:vertAlign w:val="subscript"/>
        </w:rPr>
        <w:t xml:space="preserve">p </w:t>
      </w:r>
      <w:r w:rsidRPr="000A1457">
        <w:rPr>
          <w:b/>
          <w:szCs w:val="24"/>
        </w:rPr>
        <w:t>* (RTSPP</w:t>
      </w:r>
      <w:r w:rsidR="006E4321">
        <w:rPr>
          <w:b/>
          <w:szCs w:val="24"/>
        </w:rPr>
        <w:t xml:space="preserve"> </w:t>
      </w:r>
      <w:r w:rsidRPr="0099247E">
        <w:rPr>
          <w:b/>
          <w:i/>
          <w:szCs w:val="24"/>
          <w:vertAlign w:val="subscript"/>
        </w:rPr>
        <w:t>p,</w:t>
      </w:r>
      <w:r w:rsidR="006E4321" w:rsidRPr="0099247E">
        <w:rPr>
          <w:b/>
          <w:i/>
          <w:szCs w:val="24"/>
          <w:vertAlign w:val="subscript"/>
        </w:rPr>
        <w:t xml:space="preserve"> </w:t>
      </w:r>
      <w:r w:rsidRPr="0099247E">
        <w:rPr>
          <w:b/>
          <w:i/>
          <w:szCs w:val="24"/>
          <w:vertAlign w:val="subscript"/>
        </w:rPr>
        <w:t>i</w:t>
      </w:r>
      <w:r w:rsidRPr="0099247E">
        <w:rPr>
          <w:b/>
          <w:szCs w:val="24"/>
        </w:rPr>
        <w:t xml:space="preserve"> </w:t>
      </w:r>
      <w:r w:rsidR="006E4321">
        <w:rPr>
          <w:b/>
          <w:szCs w:val="24"/>
        </w:rPr>
        <w:t>–</w:t>
      </w:r>
      <w:r w:rsidRPr="000A1457">
        <w:rPr>
          <w:b/>
          <w:szCs w:val="24"/>
        </w:rPr>
        <w:t xml:space="preserve"> </w:t>
      </w:r>
      <w:r w:rsidR="006E4321" w:rsidRPr="000A1457">
        <w:rPr>
          <w:bCs/>
          <w:szCs w:val="24"/>
        </w:rPr>
        <w:tab/>
      </w:r>
      <w:r w:rsidR="006E4321" w:rsidRPr="000A1457">
        <w:rPr>
          <w:bCs/>
          <w:szCs w:val="24"/>
        </w:rPr>
        <w:tab/>
      </w:r>
      <w:r w:rsidR="006E4321" w:rsidRPr="000A1457">
        <w:rPr>
          <w:bCs/>
          <w:szCs w:val="24"/>
        </w:rPr>
        <w:tab/>
      </w:r>
      <w:r w:rsidR="006E4321" w:rsidRPr="000A1457">
        <w:rPr>
          <w:bCs/>
          <w:szCs w:val="24"/>
        </w:rPr>
        <w:tab/>
      </w:r>
      <w:r w:rsidRPr="000A1457">
        <w:rPr>
          <w:b/>
          <w:szCs w:val="24"/>
        </w:rPr>
        <w:t>RTRSVPOR</w:t>
      </w:r>
      <w:r w:rsidR="006E4321">
        <w:rPr>
          <w:b/>
          <w:szCs w:val="24"/>
        </w:rPr>
        <w:t xml:space="preserve"> </w:t>
      </w:r>
      <w:r w:rsidR="0099247E">
        <w:rPr>
          <w:b/>
          <w:szCs w:val="24"/>
        </w:rPr>
        <w:t>–</w:t>
      </w:r>
      <w:r w:rsidR="006E4321">
        <w:rPr>
          <w:b/>
          <w:szCs w:val="24"/>
        </w:rPr>
        <w:t xml:space="preserve"> </w:t>
      </w:r>
      <w:r w:rsidR="006E4321">
        <w:rPr>
          <w:b/>
        </w:rPr>
        <w:t>RTRDP</w:t>
      </w:r>
      <w:r w:rsidRPr="000A1457">
        <w:rPr>
          <w:b/>
          <w:szCs w:val="24"/>
        </w:rPr>
        <w:t>)</w:t>
      </w:r>
    </w:p>
    <w:p w14:paraId="2685AB91" w14:textId="77777777" w:rsidR="001F04FD" w:rsidRPr="0050685E" w:rsidRDefault="001F04FD" w:rsidP="001F04FD">
      <w:pPr>
        <w:spacing w:after="240"/>
        <w:rPr>
          <w:szCs w:val="24"/>
        </w:rPr>
      </w:pPr>
      <w:r w:rsidRPr="0050685E">
        <w:rPr>
          <w:szCs w:val="24"/>
        </w:rPr>
        <w:t>Where:</w:t>
      </w:r>
    </w:p>
    <w:p w14:paraId="7113940B" w14:textId="642C8D91" w:rsidR="001F04FD" w:rsidRPr="000A1457" w:rsidRDefault="001F04FD" w:rsidP="001F04FD">
      <w:pPr>
        <w:spacing w:after="240"/>
        <w:ind w:left="2880" w:hanging="2160"/>
        <w:rPr>
          <w:bCs/>
          <w:szCs w:val="24"/>
        </w:rPr>
      </w:pPr>
      <w:r w:rsidRPr="000A1457">
        <w:rPr>
          <w:bCs/>
          <w:szCs w:val="24"/>
        </w:rPr>
        <w:t>RTRSVPOR</w:t>
      </w:r>
      <w:r w:rsidRPr="000A1457">
        <w:rPr>
          <w:bCs/>
          <w:szCs w:val="24"/>
        </w:rPr>
        <w:tab/>
        <w:t>=</w:t>
      </w:r>
      <w:r w:rsidRPr="000A1457">
        <w:rPr>
          <w:bCs/>
          <w:szCs w:val="24"/>
        </w:rPr>
        <w:tab/>
      </w:r>
      <w:r w:rsidR="00A94020">
        <w:rPr>
          <w:bCs/>
          <w:noProof/>
          <w:position w:val="-22"/>
          <w:szCs w:val="24"/>
        </w:rPr>
        <w:drawing>
          <wp:inline distT="0" distB="0" distL="0" distR="0" wp14:anchorId="019FF003" wp14:editId="20512607">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006E4321">
        <w:rPr>
          <w:bCs/>
          <w:szCs w:val="24"/>
        </w:rPr>
        <w:t xml:space="preserve"> (RNWF</w:t>
      </w:r>
      <w:r w:rsidRPr="000A1457">
        <w:rPr>
          <w:bCs/>
          <w:i/>
          <w:iCs/>
          <w:szCs w:val="24"/>
          <w:vertAlign w:val="subscript"/>
        </w:rPr>
        <w:t xml:space="preserve"> y </w:t>
      </w:r>
      <w:r w:rsidRPr="000A1457">
        <w:rPr>
          <w:bCs/>
          <w:szCs w:val="24"/>
        </w:rPr>
        <w:t>* RTORPA</w:t>
      </w:r>
      <w:r w:rsidRPr="000A1457">
        <w:rPr>
          <w:bCs/>
          <w:i/>
          <w:iCs/>
          <w:szCs w:val="24"/>
          <w:vertAlign w:val="subscript"/>
        </w:rPr>
        <w:t xml:space="preserve"> y</w:t>
      </w:r>
      <w:r w:rsidRPr="000A1457">
        <w:rPr>
          <w:bCs/>
          <w:szCs w:val="24"/>
        </w:rPr>
        <w:t>)</w:t>
      </w:r>
    </w:p>
    <w:p w14:paraId="172356F2" w14:textId="77777777" w:rsidR="006E4321" w:rsidRPr="0099247E" w:rsidRDefault="006E4321" w:rsidP="006E4321">
      <w:pPr>
        <w:spacing w:after="240"/>
        <w:ind w:left="2880" w:hanging="2160"/>
      </w:pPr>
      <w:r w:rsidRPr="006E4321">
        <w:rPr>
          <w:bCs/>
          <w:szCs w:val="24"/>
        </w:rPr>
        <w:t>RTRDP</w:t>
      </w:r>
      <w:r w:rsidRPr="006E4321">
        <w:rPr>
          <w:bCs/>
          <w:szCs w:val="24"/>
        </w:rPr>
        <w:tab/>
      </w:r>
      <w:r w:rsidRPr="006E4321">
        <w:t>=</w:t>
      </w:r>
      <w:r w:rsidRPr="006E4321">
        <w:tab/>
      </w:r>
      <w:r w:rsidRPr="0099247E">
        <w:rPr>
          <w:position w:val="-22"/>
        </w:rPr>
        <w:object w:dxaOrig="225" w:dyaOrig="465" w14:anchorId="6FC75FDB">
          <v:shape id="_x0000_i1318" type="#_x0000_t75" style="width:14.25pt;height:20.25pt" o:ole="">
            <v:imagedata r:id="rId22" o:title=""/>
          </v:shape>
          <o:OLEObject Type="Embed" ProgID="Equation.3" ShapeID="_x0000_i1318" DrawAspect="Content" ObjectID="_1713875443" r:id="rId391"/>
        </w:object>
      </w:r>
      <w:r w:rsidRPr="006E4321">
        <w:t>(RNWF</w:t>
      </w:r>
      <w:r w:rsidRPr="0099247E">
        <w:rPr>
          <w:i/>
          <w:iCs/>
          <w:vertAlign w:val="subscript"/>
        </w:rPr>
        <w:t xml:space="preserve"> y </w:t>
      </w:r>
      <w:r w:rsidRPr="0099247E">
        <w:t>* RTORDPA</w:t>
      </w:r>
      <w:r w:rsidRPr="0099247E">
        <w:rPr>
          <w:i/>
          <w:iCs/>
          <w:vertAlign w:val="subscript"/>
        </w:rPr>
        <w:t xml:space="preserve"> y</w:t>
      </w:r>
      <w:r w:rsidRPr="0099247E">
        <w:t>)</w:t>
      </w:r>
    </w:p>
    <w:p w14:paraId="41CB3996" w14:textId="059307DA" w:rsidR="001F04FD" w:rsidRPr="0050685E" w:rsidRDefault="001F04FD" w:rsidP="001F04FD">
      <w:pPr>
        <w:widowControl w:val="0"/>
        <w:spacing w:after="240"/>
        <w:ind w:left="720"/>
        <w:rPr>
          <w:rFonts w:ascii="Arial" w:hAnsi="Arial" w:cs="Arial"/>
          <w:szCs w:val="24"/>
        </w:rPr>
      </w:pPr>
      <w:r w:rsidRPr="0050685E">
        <w:rPr>
          <w:szCs w:val="24"/>
        </w:rPr>
        <w:t xml:space="preserve">RNWF </w:t>
      </w:r>
      <w:r w:rsidRPr="0050685E">
        <w:rPr>
          <w:i/>
          <w:szCs w:val="24"/>
          <w:vertAlign w:val="subscript"/>
        </w:rPr>
        <w:t>y</w:t>
      </w:r>
      <w:r w:rsidRPr="0050685E">
        <w:rPr>
          <w:b/>
          <w:bCs/>
          <w:szCs w:val="24"/>
        </w:rPr>
        <w:tab/>
      </w:r>
      <w:r w:rsidRPr="0050685E">
        <w:rPr>
          <w:b/>
          <w:bCs/>
          <w:szCs w:val="24"/>
        </w:rPr>
        <w:tab/>
      </w:r>
      <w:r w:rsidRPr="0050685E">
        <w:rPr>
          <w:szCs w:val="24"/>
        </w:rPr>
        <w:t>=</w:t>
      </w:r>
      <w:r w:rsidRPr="0050685E">
        <w:rPr>
          <w:b/>
          <w:bCs/>
          <w:szCs w:val="24"/>
        </w:rPr>
        <w:tab/>
      </w:r>
      <w:r w:rsidRPr="0050685E">
        <w:rPr>
          <w:szCs w:val="24"/>
        </w:rPr>
        <w:t xml:space="preserve">TLMP </w:t>
      </w:r>
      <w:r w:rsidRPr="0050685E">
        <w:rPr>
          <w:i/>
          <w:szCs w:val="24"/>
          <w:vertAlign w:val="subscript"/>
        </w:rPr>
        <w:t>y</w:t>
      </w:r>
      <w:r w:rsidRPr="0050685E">
        <w:rPr>
          <w:szCs w:val="24"/>
        </w:rPr>
        <w:t xml:space="preserve"> </w:t>
      </w:r>
      <w:r w:rsidRPr="0050685E">
        <w:rPr>
          <w:color w:val="000000"/>
          <w:sz w:val="32"/>
          <w:szCs w:val="32"/>
        </w:rPr>
        <w:t>/</w:t>
      </w:r>
      <w:r w:rsidRPr="0050685E">
        <w:rPr>
          <w:color w:val="000000"/>
          <w:szCs w:val="24"/>
        </w:rPr>
        <w:t xml:space="preserve"> </w:t>
      </w:r>
      <w:r w:rsidR="00A94020">
        <w:rPr>
          <w:noProof/>
          <w:position w:val="-22"/>
          <w:szCs w:val="24"/>
        </w:rPr>
        <w:drawing>
          <wp:inline distT="0" distB="0" distL="0" distR="0" wp14:anchorId="4EB53A50" wp14:editId="7E28FD86">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50685E">
        <w:rPr>
          <w:szCs w:val="24"/>
        </w:rPr>
        <w:t xml:space="preserve">TLMP </w:t>
      </w:r>
      <w:r w:rsidRPr="0050685E">
        <w:rPr>
          <w:i/>
          <w:szCs w:val="24"/>
          <w:vertAlign w:val="subscript"/>
        </w:rPr>
        <w:t>y</w:t>
      </w:r>
    </w:p>
    <w:p w14:paraId="2C6D07C2" w14:textId="77777777" w:rsidR="001F04FD" w:rsidRDefault="001F04FD" w:rsidP="0099247E">
      <w:r w:rsidRPr="0050685E">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1F04FD" w:rsidRPr="00A02D58" w14:paraId="06087559" w14:textId="77777777" w:rsidTr="00B9372B">
        <w:trPr>
          <w:cantSplit/>
          <w:tblHeader/>
        </w:trPr>
        <w:tc>
          <w:tcPr>
            <w:tcW w:w="1352" w:type="pct"/>
            <w:tcBorders>
              <w:top w:val="single" w:sz="4" w:space="0" w:color="auto"/>
              <w:left w:val="single" w:sz="4" w:space="0" w:color="auto"/>
              <w:bottom w:val="single" w:sz="4" w:space="0" w:color="auto"/>
              <w:right w:val="single" w:sz="4" w:space="0" w:color="auto"/>
            </w:tcBorders>
          </w:tcPr>
          <w:p w14:paraId="6DCF7644" w14:textId="77777777" w:rsidR="001F04FD" w:rsidRPr="00A02D58" w:rsidRDefault="001F04FD" w:rsidP="00AC4DEE">
            <w:pPr>
              <w:pStyle w:val="TableHead"/>
            </w:pPr>
            <w:r w:rsidRPr="00A02D58">
              <w:t>Variable</w:t>
            </w:r>
          </w:p>
        </w:tc>
        <w:tc>
          <w:tcPr>
            <w:tcW w:w="491" w:type="pct"/>
            <w:tcBorders>
              <w:top w:val="single" w:sz="4" w:space="0" w:color="auto"/>
              <w:left w:val="single" w:sz="4" w:space="0" w:color="auto"/>
              <w:bottom w:val="single" w:sz="4" w:space="0" w:color="auto"/>
              <w:right w:val="single" w:sz="4" w:space="0" w:color="auto"/>
            </w:tcBorders>
          </w:tcPr>
          <w:p w14:paraId="4AF8F1E8" w14:textId="77777777" w:rsidR="001F04FD" w:rsidRPr="00A02D58" w:rsidRDefault="001F04FD" w:rsidP="00AC4DEE">
            <w:pPr>
              <w:pStyle w:val="TableHead"/>
            </w:pPr>
            <w:r w:rsidRPr="00A02D58">
              <w:t>Unit</w:t>
            </w:r>
          </w:p>
        </w:tc>
        <w:tc>
          <w:tcPr>
            <w:tcW w:w="3157" w:type="pct"/>
            <w:tcBorders>
              <w:top w:val="single" w:sz="4" w:space="0" w:color="auto"/>
              <w:left w:val="single" w:sz="4" w:space="0" w:color="auto"/>
              <w:bottom w:val="single" w:sz="4" w:space="0" w:color="auto"/>
              <w:right w:val="single" w:sz="4" w:space="0" w:color="auto"/>
            </w:tcBorders>
          </w:tcPr>
          <w:p w14:paraId="4B653E00" w14:textId="77777777" w:rsidR="001F04FD" w:rsidRPr="00A02D58" w:rsidRDefault="001F04FD" w:rsidP="00AC4DEE">
            <w:pPr>
              <w:pStyle w:val="TableHead"/>
            </w:pPr>
            <w:r w:rsidRPr="00A02D58">
              <w:t>Description</w:t>
            </w:r>
          </w:p>
        </w:tc>
      </w:tr>
      <w:tr w:rsidR="001F04FD" w:rsidRPr="00A02D58" w14:paraId="686B8120"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0D8A87AA" w14:textId="77777777" w:rsidR="001F04FD" w:rsidRPr="00A02D58" w:rsidRDefault="001F04FD" w:rsidP="00AC4DEE">
            <w:pPr>
              <w:pStyle w:val="TableHead"/>
              <w:rPr>
                <w:b w:val="0"/>
              </w:rPr>
            </w:pPr>
            <w:r w:rsidRPr="00A02D58">
              <w:rPr>
                <w:b w:val="0"/>
              </w:rPr>
              <w:t>RTAURUAMT</w:t>
            </w:r>
            <w:r w:rsidR="006E4321">
              <w:rPr>
                <w:b w:val="0"/>
              </w:rPr>
              <w:t xml:space="preserve"> </w:t>
            </w:r>
            <w:r w:rsidRPr="00A02D58">
              <w:rPr>
                <w:b w:val="0"/>
                <w:i/>
                <w:vertAlign w:val="subscript"/>
              </w:rPr>
              <w:t>q</w:t>
            </w:r>
            <w:r w:rsidRPr="00A02D58">
              <w:rPr>
                <w:b w:val="0"/>
                <w:vertAlign w:val="subscript"/>
              </w:rPr>
              <w:t>,</w:t>
            </w:r>
            <w:r w:rsidR="006E4321">
              <w:rPr>
                <w:b w:val="0"/>
                <w:vertAlign w:val="subscript"/>
              </w:rPr>
              <w:t xml:space="preserve"> </w:t>
            </w:r>
            <w:r w:rsidRPr="00435DEF">
              <w:rPr>
                <w:b w:val="0"/>
                <w:i/>
                <w:vertAlign w:val="subscript"/>
              </w:rPr>
              <w:t>r,</w:t>
            </w:r>
            <w:r w:rsidR="006E4321">
              <w:rPr>
                <w:b w:val="0"/>
                <w:i/>
                <w:vertAlign w:val="subscript"/>
              </w:rPr>
              <w:t xml:space="preserve"> </w:t>
            </w:r>
            <w:r w:rsidRPr="00435DEF">
              <w:rPr>
                <w:b w:val="0"/>
                <w:i/>
                <w:vertAlign w:val="subscript"/>
              </w:rPr>
              <w:t>p,</w:t>
            </w:r>
            <w:r w:rsidR="006E4321">
              <w:rPr>
                <w:b w:val="0"/>
                <w:i/>
                <w:vertAlign w:val="subscript"/>
              </w:rPr>
              <w:t xml:space="preserve"> </w:t>
            </w:r>
            <w:r w:rsidRPr="00435DEF">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16833E4E" w14:textId="77777777" w:rsidR="001F04FD" w:rsidRPr="00A02D58" w:rsidRDefault="001F04FD" w:rsidP="00AC4DEE">
            <w:pPr>
              <w:pStyle w:val="TableHead"/>
              <w:rPr>
                <w:b w:val="0"/>
              </w:rPr>
            </w:pPr>
            <w:r w:rsidRPr="00A02D58">
              <w:rPr>
                <w:b w:val="0"/>
              </w:rPr>
              <w:t>$</w:t>
            </w:r>
          </w:p>
        </w:tc>
        <w:tc>
          <w:tcPr>
            <w:tcW w:w="3157" w:type="pct"/>
            <w:tcBorders>
              <w:top w:val="single" w:sz="4" w:space="0" w:color="auto"/>
              <w:left w:val="single" w:sz="4" w:space="0" w:color="auto"/>
              <w:bottom w:val="single" w:sz="4" w:space="0" w:color="auto"/>
              <w:right w:val="single" w:sz="4" w:space="0" w:color="auto"/>
            </w:tcBorders>
          </w:tcPr>
          <w:p w14:paraId="43F9FCFE" w14:textId="77777777" w:rsidR="001F04FD" w:rsidRPr="00A02D58" w:rsidRDefault="001F04FD" w:rsidP="00AC4DEE">
            <w:pPr>
              <w:pStyle w:val="TableHead"/>
              <w:rPr>
                <w:b w:val="0"/>
                <w:i/>
              </w:rPr>
            </w:pPr>
            <w:r w:rsidRPr="00A02D58">
              <w:rPr>
                <w:b w:val="0"/>
                <w:i/>
              </w:rPr>
              <w:t>Real-Time Assigned Un-Deployed Regulation Up Payment Amount per Resource per QSE</w:t>
            </w:r>
            <w:r w:rsidRPr="00A02D58">
              <w:sym w:font="Symbol" w:char="F0BE"/>
            </w:r>
            <w:r w:rsidRPr="00A02D58">
              <w:rPr>
                <w:b w:val="0"/>
                <w:i/>
              </w:rPr>
              <w:t xml:space="preserve"> </w:t>
            </w:r>
            <w:r w:rsidRPr="00A02D58">
              <w:rPr>
                <w:b w:val="0"/>
              </w:rPr>
              <w:t xml:space="preserve">The payment to QSE </w:t>
            </w:r>
            <w:r w:rsidRPr="00435DEF">
              <w:rPr>
                <w:b w:val="0"/>
                <w:i/>
              </w:rPr>
              <w:t>q</w:t>
            </w:r>
            <w:r w:rsidRPr="00A02D58">
              <w:rPr>
                <w:b w:val="0"/>
              </w:rPr>
              <w:t xml:space="preserve"> for a Real-Time un-deployed Reg</w:t>
            </w:r>
            <w:r>
              <w:rPr>
                <w:b w:val="0"/>
              </w:rPr>
              <w:t>-</w:t>
            </w:r>
            <w:r w:rsidRPr="00A02D58">
              <w:rPr>
                <w:b w:val="0"/>
              </w:rPr>
              <w:t xml:space="preserve">Up </w:t>
            </w:r>
            <w:r>
              <w:rPr>
                <w:b w:val="0"/>
              </w:rPr>
              <w:t xml:space="preserve">Ancillary Service </w:t>
            </w:r>
            <w:r w:rsidRPr="00A02D58">
              <w:rPr>
                <w:b w:val="0"/>
              </w:rPr>
              <w:t>Assignment</w:t>
            </w:r>
            <w:r>
              <w:rPr>
                <w:b w:val="0"/>
              </w:rPr>
              <w:t xml:space="preserve"> to Resource </w:t>
            </w:r>
            <w:r w:rsidRPr="00435DEF">
              <w:rPr>
                <w:b w:val="0"/>
                <w:i/>
              </w:rPr>
              <w:t>r</w:t>
            </w:r>
            <w:r w:rsidRPr="00A02D58">
              <w:rPr>
                <w:b w:val="0"/>
              </w:rPr>
              <w:t xml:space="preserve"> at the Settlement Point </w:t>
            </w:r>
            <w:r w:rsidRPr="00732474">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7511129D"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F459531" w14:textId="77777777" w:rsidR="001F04FD" w:rsidRPr="00A02D58" w:rsidRDefault="001F04FD" w:rsidP="00AC4DEE">
            <w:pPr>
              <w:pStyle w:val="TableHead"/>
              <w:rPr>
                <w:b w:val="0"/>
              </w:rPr>
            </w:pPr>
            <w:r w:rsidRPr="00A02D58">
              <w:rPr>
                <w:b w:val="0"/>
              </w:rPr>
              <w:t>RTAURUR</w:t>
            </w:r>
            <w:r w:rsidRPr="00A02D58">
              <w:rPr>
                <w:b w:val="0"/>
                <w:i/>
                <w:vertAlign w:val="subscript"/>
              </w:rPr>
              <w:t xml:space="preserve"> q,</w:t>
            </w:r>
            <w:r w:rsidR="006E4321">
              <w:rPr>
                <w:b w:val="0"/>
                <w:i/>
                <w:vertAlign w:val="subscript"/>
              </w:rPr>
              <w:t xml:space="preserve"> </w:t>
            </w:r>
            <w:r w:rsidRPr="00A02D58">
              <w:rPr>
                <w:b w:val="0"/>
                <w:i/>
                <w:vertAlign w:val="subscript"/>
              </w:rPr>
              <w:t>r,</w:t>
            </w:r>
            <w:r w:rsidR="006E4321">
              <w:rPr>
                <w:b w:val="0"/>
                <w:i/>
                <w:vertAlign w:val="subscript"/>
              </w:rPr>
              <w:t xml:space="preserve"> </w:t>
            </w:r>
            <w:r w:rsidRPr="00A02D58">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2B798093" w14:textId="77777777" w:rsidR="001F04FD" w:rsidRPr="00A02D58" w:rsidRDefault="001F04FD" w:rsidP="00AC4DEE">
            <w:pPr>
              <w:pStyle w:val="TableHead"/>
              <w:rPr>
                <w:b w:val="0"/>
              </w:rPr>
            </w:pPr>
            <w:r w:rsidRPr="00A02D58">
              <w:rPr>
                <w:b w:val="0"/>
              </w:rPr>
              <w:t>MW</w:t>
            </w:r>
          </w:p>
        </w:tc>
        <w:tc>
          <w:tcPr>
            <w:tcW w:w="3157" w:type="pct"/>
            <w:tcBorders>
              <w:top w:val="single" w:sz="4" w:space="0" w:color="auto"/>
              <w:left w:val="single" w:sz="4" w:space="0" w:color="auto"/>
              <w:bottom w:val="single" w:sz="4" w:space="0" w:color="auto"/>
              <w:right w:val="single" w:sz="4" w:space="0" w:color="auto"/>
            </w:tcBorders>
          </w:tcPr>
          <w:p w14:paraId="6F463FF8" w14:textId="77777777" w:rsidR="001F04FD" w:rsidRPr="00A02D58" w:rsidRDefault="001F04FD" w:rsidP="00AC4DEE">
            <w:pPr>
              <w:pStyle w:val="TableHead"/>
              <w:rPr>
                <w:b w:val="0"/>
                <w:i/>
              </w:rPr>
            </w:pPr>
            <w:r w:rsidRPr="00A02D58">
              <w:rPr>
                <w:b w:val="0"/>
                <w:i/>
              </w:rPr>
              <w:t>Real-Time Assigned Un-Deployed Regulation Up Quantity per Resource per QSE</w:t>
            </w:r>
            <w:r w:rsidRPr="00A02D58">
              <w:sym w:font="Symbol" w:char="F0BE"/>
            </w:r>
            <w:r w:rsidRPr="00A02D58">
              <w:rPr>
                <w:b w:val="0"/>
              </w:rPr>
              <w:t xml:space="preserve">The quantity of </w:t>
            </w:r>
            <w:r w:rsidRPr="00334752">
              <w:rPr>
                <w:b w:val="0"/>
              </w:rPr>
              <w:t>u</w:t>
            </w:r>
            <w:r w:rsidRPr="00435DEF">
              <w:rPr>
                <w:b w:val="0"/>
              </w:rPr>
              <w:t>n-deployed</w:t>
            </w:r>
            <w:r w:rsidRPr="00A02D58">
              <w:rPr>
                <w:b w:val="0"/>
                <w:i/>
              </w:rPr>
              <w:t xml:space="preserve"> </w:t>
            </w:r>
            <w:r w:rsidRPr="00A02D58">
              <w:rPr>
                <w:b w:val="0"/>
              </w:rPr>
              <w:t>Reg</w:t>
            </w:r>
            <w:r>
              <w:rPr>
                <w:b w:val="0"/>
              </w:rPr>
              <w:t>-</w:t>
            </w:r>
            <w:r w:rsidRPr="00A02D58">
              <w:rPr>
                <w:b w:val="0"/>
              </w:rPr>
              <w:t xml:space="preserve">Up assigned under a Watch to a QSE </w:t>
            </w:r>
            <w:r w:rsidRPr="00435DEF">
              <w:rPr>
                <w:b w:val="0"/>
                <w:i/>
              </w:rPr>
              <w:t>q</w:t>
            </w:r>
            <w:r>
              <w:rPr>
                <w:b w:val="0"/>
              </w:rPr>
              <w:t xml:space="preserve"> </w:t>
            </w:r>
            <w:r w:rsidRPr="00A02D58">
              <w:rPr>
                <w:b w:val="0"/>
              </w:rPr>
              <w:t xml:space="preserve">for Resource </w:t>
            </w:r>
            <w:r w:rsidRPr="00A02D58">
              <w:rPr>
                <w:b w:val="0"/>
                <w:i/>
              </w:rPr>
              <w:t>r</w:t>
            </w:r>
            <w:r w:rsidRPr="00A02D58">
              <w:rPr>
                <w:b w:val="0"/>
              </w:rPr>
              <w:t xml:space="preserve"> </w:t>
            </w:r>
            <w:r>
              <w:rPr>
                <w:b w:val="0"/>
              </w:rPr>
              <w:t xml:space="preserve">at Settlement Point </w:t>
            </w:r>
            <w:r w:rsidRPr="00435DEF">
              <w:rPr>
                <w:b w:val="0"/>
                <w:i/>
              </w:rPr>
              <w:t>p</w:t>
            </w:r>
            <w:r>
              <w:rPr>
                <w:b w:val="0"/>
              </w:rPr>
              <w:t xml:space="preserve"> </w:t>
            </w:r>
            <w:r w:rsidRPr="00A02D58">
              <w:rPr>
                <w:b w:val="0"/>
              </w:rPr>
              <w:t xml:space="preserve">for the hour.  Where for a Combined Cycle Train, the Resource </w:t>
            </w:r>
            <w:r w:rsidRPr="00A02D58">
              <w:rPr>
                <w:b w:val="0"/>
                <w:i/>
              </w:rPr>
              <w:t xml:space="preserve">r </w:t>
            </w:r>
            <w:r w:rsidRPr="00A02D58">
              <w:rPr>
                <w:b w:val="0"/>
              </w:rPr>
              <w:t>is a Combined Cycle Generation Resource within the Combined Cycle Train.</w:t>
            </w:r>
          </w:p>
        </w:tc>
      </w:tr>
      <w:tr w:rsidR="001F04FD" w:rsidRPr="00A02D58" w14:paraId="4A94833D"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B040540" w14:textId="77777777" w:rsidR="001F04FD" w:rsidRPr="00A02D58" w:rsidRDefault="001F04FD" w:rsidP="00AC4DEE">
            <w:pPr>
              <w:pStyle w:val="TableHead"/>
              <w:rPr>
                <w:b w:val="0"/>
                <w:vertAlign w:val="subscript"/>
              </w:rPr>
            </w:pPr>
            <w:r w:rsidRPr="00A02D58">
              <w:rPr>
                <w:b w:val="0"/>
              </w:rPr>
              <w:t>RTSPP</w:t>
            </w:r>
            <w:r w:rsidR="006E4321">
              <w:rPr>
                <w:b w:val="0"/>
              </w:rPr>
              <w:t xml:space="preserve"> </w:t>
            </w:r>
            <w:r w:rsidRPr="00435DEF">
              <w:rPr>
                <w:b w:val="0"/>
                <w:i/>
                <w:vertAlign w:val="subscript"/>
              </w:rPr>
              <w:t>p,</w:t>
            </w:r>
            <w:r w:rsidR="006E4321">
              <w:rPr>
                <w:b w:val="0"/>
                <w:i/>
                <w:vertAlign w:val="subscript"/>
              </w:rPr>
              <w:t xml:space="preserve"> </w:t>
            </w:r>
            <w:r w:rsidRPr="00435DEF">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544A3799" w14:textId="77777777" w:rsidR="001F04FD" w:rsidRPr="00A02D58" w:rsidRDefault="001F04FD" w:rsidP="00AC4DEE">
            <w:pPr>
              <w:pStyle w:val="TableHead"/>
              <w:rPr>
                <w:b w:val="0"/>
              </w:rPr>
            </w:pPr>
            <w:r w:rsidRPr="00A02D58">
              <w:rPr>
                <w:b w:val="0"/>
              </w:rPr>
              <w:t>$/MWh</w:t>
            </w:r>
          </w:p>
        </w:tc>
        <w:tc>
          <w:tcPr>
            <w:tcW w:w="3157" w:type="pct"/>
            <w:tcBorders>
              <w:top w:val="single" w:sz="4" w:space="0" w:color="auto"/>
              <w:left w:val="single" w:sz="4" w:space="0" w:color="auto"/>
              <w:bottom w:val="single" w:sz="4" w:space="0" w:color="auto"/>
              <w:right w:val="single" w:sz="4" w:space="0" w:color="auto"/>
            </w:tcBorders>
          </w:tcPr>
          <w:p w14:paraId="3E43D022" w14:textId="77777777" w:rsidR="001F04FD" w:rsidRPr="00A02D58" w:rsidRDefault="001F04FD" w:rsidP="00AC4DEE">
            <w:pPr>
              <w:pStyle w:val="TableHead"/>
              <w:rPr>
                <w:b w:val="0"/>
                <w:i/>
              </w:rPr>
            </w:pPr>
            <w:r w:rsidRPr="00A02D58">
              <w:rPr>
                <w:b w:val="0"/>
                <w:i/>
              </w:rPr>
              <w:t>Real-Time Settlement Point Price per Settlement Point</w:t>
            </w:r>
            <w:r w:rsidRPr="00A02D58">
              <w:sym w:font="Symbol" w:char="F0BE"/>
            </w:r>
            <w:r w:rsidRPr="00A02D58">
              <w:rPr>
                <w:b w:val="0"/>
              </w:rPr>
              <w:t>The Real-Time Settlement Point Price at the Settlement Point</w:t>
            </w:r>
            <w:r>
              <w:rPr>
                <w:b w:val="0"/>
              </w:rPr>
              <w:t xml:space="preserve"> </w:t>
            </w:r>
            <w:r w:rsidRPr="00435DEF">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176016DF" w14:textId="77777777" w:rsidTr="00B9372B">
        <w:trPr>
          <w:cantSplit/>
        </w:trPr>
        <w:tc>
          <w:tcPr>
            <w:tcW w:w="1352" w:type="pct"/>
          </w:tcPr>
          <w:p w14:paraId="3E7BA1AA" w14:textId="77777777" w:rsidR="001F04FD" w:rsidRPr="00A02D58" w:rsidRDefault="001F04FD" w:rsidP="00AC4DEE">
            <w:pPr>
              <w:pStyle w:val="tablebody0"/>
              <w:rPr>
                <w:i/>
              </w:rPr>
            </w:pPr>
            <w:r w:rsidRPr="00A02D58">
              <w:t>RTRSVPOR</w:t>
            </w:r>
          </w:p>
        </w:tc>
        <w:tc>
          <w:tcPr>
            <w:tcW w:w="491" w:type="pct"/>
          </w:tcPr>
          <w:p w14:paraId="27F5BCD1" w14:textId="77777777" w:rsidR="001F04FD" w:rsidRPr="00A02D58" w:rsidRDefault="001F04FD" w:rsidP="00AC4DEE">
            <w:pPr>
              <w:pStyle w:val="tablebody0"/>
            </w:pPr>
            <w:r w:rsidRPr="00A02D58">
              <w:t>$/MWh</w:t>
            </w:r>
          </w:p>
        </w:tc>
        <w:tc>
          <w:tcPr>
            <w:tcW w:w="3157" w:type="pct"/>
          </w:tcPr>
          <w:p w14:paraId="19597166" w14:textId="77777777" w:rsidR="001F04FD" w:rsidRPr="00A02D58" w:rsidRDefault="001F04FD" w:rsidP="00AC4DEE">
            <w:pPr>
              <w:pStyle w:val="tablebody0"/>
            </w:pPr>
            <w:r w:rsidRPr="00A02D58">
              <w:rPr>
                <w:i/>
              </w:rPr>
              <w:t>Real-Time Reserve Price for On-Line Reserves</w:t>
            </w:r>
            <w:r w:rsidRPr="00A02D58">
              <w:sym w:font="Symbol" w:char="F0BE"/>
            </w:r>
            <w:r w:rsidRPr="00A02D58">
              <w:t>The Real-Time Reserve Price for On-Line Reserves for the 15-minute Settlement Interval.</w:t>
            </w:r>
          </w:p>
        </w:tc>
      </w:tr>
      <w:tr w:rsidR="006E4321" w:rsidRPr="00A02D58" w14:paraId="2A678E69" w14:textId="77777777" w:rsidTr="00B9372B">
        <w:trPr>
          <w:cantSplit/>
        </w:trPr>
        <w:tc>
          <w:tcPr>
            <w:tcW w:w="1352" w:type="pct"/>
          </w:tcPr>
          <w:p w14:paraId="5C5A210F" w14:textId="77777777" w:rsidR="006E4321" w:rsidRPr="00A02D58" w:rsidRDefault="006E4321" w:rsidP="006E4321">
            <w:pPr>
              <w:pStyle w:val="tablebody0"/>
            </w:pPr>
            <w:r w:rsidRPr="00181BDE">
              <w:t>RTRDP</w:t>
            </w:r>
          </w:p>
        </w:tc>
        <w:tc>
          <w:tcPr>
            <w:tcW w:w="491" w:type="pct"/>
          </w:tcPr>
          <w:p w14:paraId="08B31132" w14:textId="77777777" w:rsidR="006E4321" w:rsidRPr="00A02D58" w:rsidRDefault="006E4321" w:rsidP="006E4321">
            <w:pPr>
              <w:pStyle w:val="tablebody0"/>
            </w:pPr>
            <w:r w:rsidRPr="00181BDE">
              <w:t>$/MWh</w:t>
            </w:r>
          </w:p>
        </w:tc>
        <w:tc>
          <w:tcPr>
            <w:tcW w:w="3157" w:type="pct"/>
          </w:tcPr>
          <w:p w14:paraId="58A76F59" w14:textId="77777777" w:rsidR="006E4321" w:rsidRPr="00A02D58" w:rsidRDefault="006E4321" w:rsidP="006E4321">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1F04FD" w:rsidRPr="00A02D58" w14:paraId="625B4AF8" w14:textId="77777777" w:rsidTr="00B9372B">
        <w:trPr>
          <w:cantSplit/>
        </w:trPr>
        <w:tc>
          <w:tcPr>
            <w:tcW w:w="1352" w:type="pct"/>
          </w:tcPr>
          <w:p w14:paraId="61CF2D41" w14:textId="77777777" w:rsidR="001F04FD" w:rsidRPr="00A02D58" w:rsidRDefault="001F04FD" w:rsidP="00AC4DEE">
            <w:pPr>
              <w:pStyle w:val="tablebody0"/>
            </w:pPr>
            <w:r w:rsidRPr="00A02D58">
              <w:t xml:space="preserve">TLMP </w:t>
            </w:r>
            <w:r w:rsidRPr="00435DEF">
              <w:rPr>
                <w:i/>
                <w:vertAlign w:val="subscript"/>
              </w:rPr>
              <w:t>y</w:t>
            </w:r>
          </w:p>
        </w:tc>
        <w:tc>
          <w:tcPr>
            <w:tcW w:w="491" w:type="pct"/>
          </w:tcPr>
          <w:p w14:paraId="64081205" w14:textId="77777777" w:rsidR="001F04FD" w:rsidRPr="00A02D58" w:rsidRDefault="001F04FD" w:rsidP="00AC4DEE">
            <w:pPr>
              <w:pStyle w:val="tablebody0"/>
              <w:rPr>
                <w:iCs/>
              </w:rPr>
            </w:pPr>
            <w:r w:rsidRPr="00A02D58">
              <w:t>second</w:t>
            </w:r>
          </w:p>
        </w:tc>
        <w:tc>
          <w:tcPr>
            <w:tcW w:w="3157" w:type="pct"/>
          </w:tcPr>
          <w:p w14:paraId="24A829E0" w14:textId="77777777" w:rsidR="001F04FD" w:rsidRPr="00A02D58" w:rsidRDefault="001F04FD" w:rsidP="00AC4DEE">
            <w:pPr>
              <w:pStyle w:val="tablebody0"/>
            </w:pPr>
            <w:r w:rsidRPr="00A02D58">
              <w:rPr>
                <w:i/>
                <w:iCs/>
              </w:rPr>
              <w:t xml:space="preserve">Duration of </w:t>
            </w:r>
            <w:r w:rsidRPr="00AD7B88">
              <w:rPr>
                <w:i/>
              </w:rPr>
              <w:t>SCED</w:t>
            </w:r>
            <w:r w:rsidRPr="00A02D58">
              <w:rPr>
                <w:i/>
                <w:iCs/>
              </w:rPr>
              <w:t xml:space="preserve"> interval per interval</w:t>
            </w:r>
            <w:r w:rsidRPr="00A02D58">
              <w:sym w:font="Symbol" w:char="F0BE"/>
            </w:r>
            <w:r w:rsidRPr="00A02D58">
              <w:t xml:space="preserve">The duration of the SCED interval </w:t>
            </w:r>
            <w:r w:rsidRPr="00A02D58">
              <w:rPr>
                <w:i/>
                <w:iCs/>
              </w:rPr>
              <w:t>y</w:t>
            </w:r>
            <w:r w:rsidRPr="00A02D58">
              <w:t>.</w:t>
            </w:r>
          </w:p>
        </w:tc>
      </w:tr>
      <w:tr w:rsidR="001F04FD" w:rsidRPr="00A02D58" w14:paraId="248C08C6" w14:textId="77777777" w:rsidTr="00B9372B">
        <w:trPr>
          <w:cantSplit/>
        </w:trPr>
        <w:tc>
          <w:tcPr>
            <w:tcW w:w="1352" w:type="pct"/>
          </w:tcPr>
          <w:p w14:paraId="6357E8B4" w14:textId="77777777" w:rsidR="001F04FD" w:rsidRPr="00A02D58" w:rsidRDefault="001F04FD" w:rsidP="00AC4DEE">
            <w:pPr>
              <w:pStyle w:val="tablebody0"/>
              <w:rPr>
                <w:i/>
              </w:rPr>
            </w:pPr>
            <w:r w:rsidRPr="00A02D58">
              <w:t xml:space="preserve">RNWF </w:t>
            </w:r>
            <w:r w:rsidRPr="00A02D58">
              <w:rPr>
                <w:i/>
                <w:vertAlign w:val="subscript"/>
              </w:rPr>
              <w:t>y</w:t>
            </w:r>
          </w:p>
        </w:tc>
        <w:tc>
          <w:tcPr>
            <w:tcW w:w="491" w:type="pct"/>
          </w:tcPr>
          <w:p w14:paraId="3E872EB6" w14:textId="77777777" w:rsidR="001F04FD" w:rsidRPr="00A02D58" w:rsidRDefault="001F04FD" w:rsidP="00AC4DEE">
            <w:pPr>
              <w:pStyle w:val="tablebody0"/>
            </w:pPr>
            <w:r w:rsidRPr="00A02D58">
              <w:t>none</w:t>
            </w:r>
          </w:p>
        </w:tc>
        <w:tc>
          <w:tcPr>
            <w:tcW w:w="3157" w:type="pct"/>
          </w:tcPr>
          <w:p w14:paraId="6317D67B" w14:textId="77777777" w:rsidR="001F04FD" w:rsidRPr="00A02D58" w:rsidRDefault="001F04FD" w:rsidP="00AC4DEE">
            <w:pPr>
              <w:pStyle w:val="tablebody0"/>
            </w:pPr>
            <w:r w:rsidRPr="00A02D58">
              <w:rPr>
                <w:i/>
              </w:rPr>
              <w:t>Resource Node Weighting Factor per interval</w:t>
            </w:r>
            <w:r w:rsidRPr="00A02D58">
              <w:sym w:font="Symbol" w:char="F0BE"/>
            </w:r>
            <w:r w:rsidRPr="00A02D58">
              <w:t xml:space="preserve">The weight used in the Resource Node Settlement Point Price calculation for the portion of the SCED interval </w:t>
            </w:r>
            <w:r w:rsidRPr="00A02D58">
              <w:rPr>
                <w:i/>
              </w:rPr>
              <w:t>y</w:t>
            </w:r>
            <w:r w:rsidRPr="00A02D58">
              <w:t xml:space="preserve"> within the 15-minute Settlement Interval.</w:t>
            </w:r>
          </w:p>
        </w:tc>
      </w:tr>
      <w:tr w:rsidR="001F04FD" w:rsidRPr="00A02D58" w14:paraId="37DEC92B"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B395079" w14:textId="77777777" w:rsidR="001F04FD" w:rsidRPr="00A02D58" w:rsidRDefault="001F04FD" w:rsidP="00AC4DEE">
            <w:pPr>
              <w:spacing w:after="60"/>
              <w:rPr>
                <w:sz w:val="20"/>
              </w:rPr>
            </w:pPr>
            <w:r w:rsidRPr="00A02D58">
              <w:rPr>
                <w:sz w:val="20"/>
              </w:rPr>
              <w:t>RTORPA</w:t>
            </w:r>
            <w:r w:rsidRPr="00A02D58">
              <w:rPr>
                <w:b/>
                <w:vertAlign w:val="subscript"/>
              </w:rPr>
              <w:t xml:space="preserve"> </w:t>
            </w:r>
            <w:r w:rsidRPr="00A02D58">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50D102CE" w14:textId="77777777" w:rsidR="001F04FD" w:rsidRPr="00A02D58" w:rsidRDefault="001F04FD" w:rsidP="00AC4DEE">
            <w:pPr>
              <w:pStyle w:val="TableHead"/>
              <w:spacing w:after="60"/>
              <w:rPr>
                <w:b w:val="0"/>
              </w:rPr>
            </w:pPr>
            <w:r w:rsidRPr="00A02D58">
              <w:rPr>
                <w:b w:val="0"/>
              </w:rPr>
              <w:t>$/MWh</w:t>
            </w:r>
          </w:p>
        </w:tc>
        <w:tc>
          <w:tcPr>
            <w:tcW w:w="3157" w:type="pct"/>
            <w:tcBorders>
              <w:top w:val="single" w:sz="4" w:space="0" w:color="auto"/>
              <w:left w:val="single" w:sz="4" w:space="0" w:color="auto"/>
              <w:bottom w:val="single" w:sz="4" w:space="0" w:color="auto"/>
              <w:right w:val="single" w:sz="4" w:space="0" w:color="auto"/>
            </w:tcBorders>
          </w:tcPr>
          <w:p w14:paraId="7D65724C" w14:textId="77777777" w:rsidR="001F04FD" w:rsidRPr="00A02D58" w:rsidRDefault="001F04FD" w:rsidP="00AC4DEE">
            <w:pPr>
              <w:pStyle w:val="TableHead"/>
              <w:spacing w:after="60"/>
              <w:rPr>
                <w:b w:val="0"/>
                <w:i/>
              </w:rPr>
            </w:pPr>
            <w:r w:rsidRPr="00A02D58">
              <w:rPr>
                <w:b w:val="0"/>
                <w:i/>
              </w:rPr>
              <w:t>Real-Time On-Line Reserve Price Adder per interval</w:t>
            </w:r>
            <w:r w:rsidRPr="00A02D58">
              <w:rPr>
                <w:b w:val="0"/>
              </w:rPr>
              <w:sym w:font="Symbol" w:char="F0BE"/>
            </w:r>
            <w:r w:rsidRPr="00A02D58">
              <w:rPr>
                <w:b w:val="0"/>
              </w:rPr>
              <w:t xml:space="preserve">The Real-Time On-Line Reserve Price Adder for the SCED interval </w:t>
            </w:r>
            <w:r w:rsidRPr="00A02D58">
              <w:rPr>
                <w:b w:val="0"/>
                <w:i/>
              </w:rPr>
              <w:t>y</w:t>
            </w:r>
            <w:r w:rsidRPr="00A02D58">
              <w:rPr>
                <w:b w:val="0"/>
              </w:rPr>
              <w:t>.</w:t>
            </w:r>
          </w:p>
        </w:tc>
      </w:tr>
      <w:tr w:rsidR="006E4321" w:rsidRPr="00A02D58" w14:paraId="6C612CD5"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8D83E53" w14:textId="77777777" w:rsidR="006E4321" w:rsidRPr="00A02D58" w:rsidRDefault="006E4321" w:rsidP="006E4321">
            <w:pPr>
              <w:spacing w:after="60"/>
              <w:rPr>
                <w:sz w:val="20"/>
              </w:rPr>
            </w:pPr>
            <w:r w:rsidRPr="000F4F25">
              <w:rPr>
                <w:sz w:val="20"/>
              </w:rPr>
              <w:lastRenderedPageBreak/>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ADBEFD7" w14:textId="77777777" w:rsidR="006E4321" w:rsidRPr="00A02D58" w:rsidRDefault="006E4321" w:rsidP="006E4321">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028CBDFC" w14:textId="77777777" w:rsidR="006E4321" w:rsidRPr="00A02D58" w:rsidRDefault="006E4321" w:rsidP="006E4321">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1F04FD" w:rsidRPr="00A02D58" w14:paraId="6F22B620"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6701E1BD" w14:textId="77777777" w:rsidR="001F04FD" w:rsidRPr="00732474" w:rsidRDefault="001F04FD" w:rsidP="00AC4DEE">
            <w:pPr>
              <w:pStyle w:val="TableHead"/>
              <w:spacing w:after="60"/>
              <w:rPr>
                <w:b w:val="0"/>
                <w:i/>
              </w:rPr>
            </w:pPr>
            <w:r w:rsidRPr="00732474">
              <w:rPr>
                <w:b w:val="0"/>
                <w:i/>
              </w:rPr>
              <w:t>q</w:t>
            </w:r>
          </w:p>
        </w:tc>
        <w:tc>
          <w:tcPr>
            <w:tcW w:w="491" w:type="pct"/>
            <w:tcBorders>
              <w:top w:val="single" w:sz="4" w:space="0" w:color="auto"/>
              <w:left w:val="single" w:sz="4" w:space="0" w:color="auto"/>
              <w:bottom w:val="single" w:sz="4" w:space="0" w:color="auto"/>
              <w:right w:val="single" w:sz="4" w:space="0" w:color="auto"/>
            </w:tcBorders>
          </w:tcPr>
          <w:p w14:paraId="4E3DF1E4"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397596B0" w14:textId="77777777" w:rsidR="001F04FD" w:rsidRPr="006C31D0" w:rsidRDefault="001F04FD" w:rsidP="00AC4DEE">
            <w:pPr>
              <w:pStyle w:val="TableHead"/>
              <w:spacing w:after="60"/>
              <w:rPr>
                <w:b w:val="0"/>
              </w:rPr>
            </w:pPr>
            <w:r w:rsidRPr="006C31D0">
              <w:rPr>
                <w:b w:val="0"/>
              </w:rPr>
              <w:t>A QSE.</w:t>
            </w:r>
          </w:p>
        </w:tc>
      </w:tr>
      <w:tr w:rsidR="001F04FD" w:rsidRPr="00A02D58" w14:paraId="462AE70B"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1B1E1D0" w14:textId="77777777" w:rsidR="001F04FD" w:rsidRPr="00732474" w:rsidRDefault="001F04FD" w:rsidP="00AC4DEE">
            <w:pPr>
              <w:pStyle w:val="TableHead"/>
              <w:spacing w:after="60"/>
              <w:rPr>
                <w:b w:val="0"/>
                <w:i/>
              </w:rPr>
            </w:pPr>
            <w:r w:rsidRPr="00732474">
              <w:rPr>
                <w:b w:val="0"/>
                <w:i/>
              </w:rPr>
              <w:t>r</w:t>
            </w:r>
          </w:p>
        </w:tc>
        <w:tc>
          <w:tcPr>
            <w:tcW w:w="491" w:type="pct"/>
            <w:tcBorders>
              <w:top w:val="single" w:sz="4" w:space="0" w:color="auto"/>
              <w:left w:val="single" w:sz="4" w:space="0" w:color="auto"/>
              <w:bottom w:val="single" w:sz="4" w:space="0" w:color="auto"/>
              <w:right w:val="single" w:sz="4" w:space="0" w:color="auto"/>
            </w:tcBorders>
          </w:tcPr>
          <w:p w14:paraId="4030A987"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25E46607" w14:textId="77777777" w:rsidR="001F04FD" w:rsidRPr="00A02D58" w:rsidRDefault="001F04FD" w:rsidP="00AC4DEE">
            <w:pPr>
              <w:pStyle w:val="TableHead"/>
              <w:spacing w:after="60"/>
              <w:rPr>
                <w:b w:val="0"/>
                <w:i/>
              </w:rPr>
            </w:pPr>
            <w:r w:rsidRPr="00A02D58">
              <w:rPr>
                <w:b w:val="0"/>
              </w:rPr>
              <w:t>A Generation Resource</w:t>
            </w:r>
            <w:r w:rsidRPr="00A02D58">
              <w:rPr>
                <w:b w:val="0"/>
                <w:i/>
              </w:rPr>
              <w:t xml:space="preserve"> </w:t>
            </w:r>
            <w:r w:rsidRPr="00A02D58">
              <w:rPr>
                <w:b w:val="0"/>
              </w:rPr>
              <w:t>that was allocated Reg</w:t>
            </w:r>
            <w:r>
              <w:rPr>
                <w:b w:val="0"/>
              </w:rPr>
              <w:t>-</w:t>
            </w:r>
            <w:r w:rsidRPr="00A02D58">
              <w:rPr>
                <w:b w:val="0"/>
              </w:rPr>
              <w:t xml:space="preserve">Up </w:t>
            </w:r>
            <w:r>
              <w:rPr>
                <w:b w:val="0"/>
              </w:rPr>
              <w:t xml:space="preserve">Ancillary Service </w:t>
            </w:r>
            <w:r w:rsidRPr="00A02D58">
              <w:rPr>
                <w:b w:val="0"/>
              </w:rPr>
              <w:t>Assignment by the QSE.</w:t>
            </w:r>
          </w:p>
        </w:tc>
      </w:tr>
      <w:tr w:rsidR="001F04FD" w:rsidRPr="00A02D58" w14:paraId="032660E6"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6EE7C4A" w14:textId="77777777" w:rsidR="001F04FD" w:rsidRPr="00732474" w:rsidRDefault="001F04FD" w:rsidP="00AC4DEE">
            <w:pPr>
              <w:pStyle w:val="TableHead"/>
              <w:spacing w:after="60"/>
              <w:rPr>
                <w:b w:val="0"/>
                <w:i/>
              </w:rPr>
            </w:pPr>
            <w:r w:rsidRPr="00732474">
              <w:rPr>
                <w:b w:val="0"/>
                <w:i/>
              </w:rPr>
              <w:t>p</w:t>
            </w:r>
          </w:p>
        </w:tc>
        <w:tc>
          <w:tcPr>
            <w:tcW w:w="491" w:type="pct"/>
            <w:tcBorders>
              <w:top w:val="single" w:sz="4" w:space="0" w:color="auto"/>
              <w:left w:val="single" w:sz="4" w:space="0" w:color="auto"/>
              <w:bottom w:val="single" w:sz="4" w:space="0" w:color="auto"/>
              <w:right w:val="single" w:sz="4" w:space="0" w:color="auto"/>
            </w:tcBorders>
          </w:tcPr>
          <w:p w14:paraId="36232748"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7DA6CD7E" w14:textId="77777777" w:rsidR="001F04FD" w:rsidRPr="00A02D58" w:rsidRDefault="001F04FD" w:rsidP="00AC4DEE">
            <w:pPr>
              <w:pStyle w:val="TableHead"/>
              <w:spacing w:after="60"/>
              <w:rPr>
                <w:b w:val="0"/>
                <w:i/>
              </w:rPr>
            </w:pPr>
            <w:r w:rsidRPr="00A02D58">
              <w:rPr>
                <w:b w:val="0"/>
              </w:rPr>
              <w:t xml:space="preserve">A Settlement Point for the Resource Node that was allocated Reg-Up </w:t>
            </w:r>
            <w:r>
              <w:rPr>
                <w:b w:val="0"/>
              </w:rPr>
              <w:t xml:space="preserve">Ancillary Service </w:t>
            </w:r>
            <w:r w:rsidRPr="00A02D58">
              <w:rPr>
                <w:b w:val="0"/>
              </w:rPr>
              <w:t>Assignment by the QSE.</w:t>
            </w:r>
          </w:p>
        </w:tc>
      </w:tr>
      <w:tr w:rsidR="001F04FD" w:rsidRPr="00A02D58" w14:paraId="032F9987"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260106C" w14:textId="77777777" w:rsidR="001F04FD" w:rsidRPr="00732474" w:rsidRDefault="001F04FD" w:rsidP="00AC4DEE">
            <w:pPr>
              <w:pStyle w:val="TableHead"/>
              <w:spacing w:after="60"/>
              <w:rPr>
                <w:b w:val="0"/>
                <w:i/>
              </w:rPr>
            </w:pPr>
            <w:r w:rsidRPr="00732474">
              <w:rPr>
                <w:b w:val="0"/>
                <w:i/>
              </w:rPr>
              <w:t>i</w:t>
            </w:r>
          </w:p>
        </w:tc>
        <w:tc>
          <w:tcPr>
            <w:tcW w:w="491" w:type="pct"/>
            <w:tcBorders>
              <w:top w:val="single" w:sz="4" w:space="0" w:color="auto"/>
              <w:left w:val="single" w:sz="4" w:space="0" w:color="auto"/>
              <w:bottom w:val="single" w:sz="4" w:space="0" w:color="auto"/>
              <w:right w:val="single" w:sz="4" w:space="0" w:color="auto"/>
            </w:tcBorders>
          </w:tcPr>
          <w:p w14:paraId="6A62FA44"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7227FD5C" w14:textId="77777777" w:rsidR="001F04FD" w:rsidRPr="00A02D58" w:rsidRDefault="001F04FD" w:rsidP="00AC4DEE">
            <w:pPr>
              <w:pStyle w:val="TableHead"/>
              <w:tabs>
                <w:tab w:val="left" w:pos="2010"/>
              </w:tabs>
              <w:spacing w:after="60"/>
              <w:rPr>
                <w:b w:val="0"/>
              </w:rPr>
            </w:pPr>
            <w:r w:rsidRPr="00A02D58">
              <w:rPr>
                <w:b w:val="0"/>
              </w:rPr>
              <w:t xml:space="preserve">A 15-minute Settlement Interval in the Operating Hour. </w:t>
            </w:r>
          </w:p>
        </w:tc>
      </w:tr>
      <w:tr w:rsidR="001F04FD" w:rsidRPr="00A02D58" w14:paraId="661C2701"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5421811F" w14:textId="77777777" w:rsidR="001F04FD" w:rsidRPr="00732474" w:rsidRDefault="001F04FD" w:rsidP="00AC4DEE">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24635B22" w14:textId="77777777" w:rsidR="001F04FD" w:rsidRPr="00A02D58" w:rsidRDefault="001F04FD" w:rsidP="00AC4DEE">
            <w:pPr>
              <w:pStyle w:val="TableHead"/>
              <w:spacing w:after="60"/>
              <w:rPr>
                <w:b w:val="0"/>
              </w:rPr>
            </w:pPr>
            <w:r>
              <w:rPr>
                <w:b w:val="0"/>
              </w:rPr>
              <w:t>none</w:t>
            </w:r>
          </w:p>
        </w:tc>
        <w:tc>
          <w:tcPr>
            <w:tcW w:w="3157" w:type="pct"/>
            <w:tcBorders>
              <w:top w:val="single" w:sz="4" w:space="0" w:color="auto"/>
              <w:left w:val="single" w:sz="4" w:space="0" w:color="auto"/>
              <w:bottom w:val="single" w:sz="4" w:space="0" w:color="auto"/>
              <w:right w:val="single" w:sz="4" w:space="0" w:color="auto"/>
            </w:tcBorders>
          </w:tcPr>
          <w:p w14:paraId="12ABDBCE" w14:textId="77777777" w:rsidR="001F04FD" w:rsidRPr="00A02D58" w:rsidRDefault="001F04FD" w:rsidP="00AC4DEE">
            <w:pPr>
              <w:pStyle w:val="TableHead"/>
              <w:tabs>
                <w:tab w:val="left" w:pos="2010"/>
              </w:tabs>
              <w:spacing w:after="60"/>
              <w:rPr>
                <w:b w:val="0"/>
              </w:rPr>
            </w:pPr>
            <w:r>
              <w:rPr>
                <w:b w:val="0"/>
              </w:rPr>
              <w:t>A SCED interval in the 15-minute Settlement Interval.</w:t>
            </w:r>
          </w:p>
        </w:tc>
      </w:tr>
    </w:tbl>
    <w:p w14:paraId="611141E7" w14:textId="77777777" w:rsidR="00B9372B" w:rsidRDefault="00B9372B"/>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B9372B" w14:paraId="3472FA70" w14:textId="77777777" w:rsidTr="00B9372B">
        <w:trPr>
          <w:trHeight w:val="206"/>
        </w:trPr>
        <w:tc>
          <w:tcPr>
            <w:tcW w:w="4959" w:type="pct"/>
            <w:shd w:val="pct12" w:color="auto" w:fill="auto"/>
          </w:tcPr>
          <w:p w14:paraId="6E1A3460" w14:textId="77777777" w:rsidR="00B9372B" w:rsidRDefault="00B9372B" w:rsidP="0058435E">
            <w:pPr>
              <w:pStyle w:val="Instructions"/>
              <w:spacing w:before="120"/>
            </w:pPr>
            <w:r>
              <w:t>[NPRR863:  Replace paragraph (a) above with the following upon system implementation:]</w:t>
            </w:r>
          </w:p>
          <w:p w14:paraId="7E583192" w14:textId="77777777" w:rsidR="00B9372B" w:rsidRDefault="00B9372B" w:rsidP="00B9372B">
            <w:pPr>
              <w:spacing w:after="240"/>
              <w:ind w:left="2160" w:hanging="1440"/>
            </w:pPr>
            <w:r w:rsidRPr="0003648D">
              <w:t>(a)</w:t>
            </w:r>
            <w:r w:rsidRPr="0003648D">
              <w:tab/>
              <w:t>For Reg-Up, if applicable:</w:t>
            </w:r>
          </w:p>
          <w:p w14:paraId="1872A10F" w14:textId="77777777" w:rsidR="00B9372B" w:rsidRPr="00F641A1" w:rsidRDefault="00B9372B" w:rsidP="00B9372B">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198AE7B5">
                <v:shape id="_x0000_i1319" type="#_x0000_t75" style="width:14.25pt;height:21.75pt" o:ole="">
                  <v:imagedata r:id="rId384" o:title=""/>
                </v:shape>
                <o:OLEObject Type="Embed" ProgID="Equation.3" ShapeID="_x0000_i1319" DrawAspect="Content" ObjectID="_1713875444" r:id="rId393"/>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00996909" w14:textId="77777777" w:rsidR="00B9372B" w:rsidRPr="0003648D" w:rsidRDefault="00B9372B" w:rsidP="00B9372B">
            <w:pPr>
              <w:spacing w:after="240"/>
            </w:pPr>
            <w:r w:rsidRPr="0003648D">
              <w:t>Where:</w:t>
            </w:r>
          </w:p>
          <w:p w14:paraId="185F34AC" w14:textId="77777777" w:rsidR="00B9372B" w:rsidRPr="0062620E" w:rsidRDefault="00B9372B" w:rsidP="00B9372B">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17745905" w14:textId="69239A01" w:rsidR="00B9372B" w:rsidRPr="0003648D" w:rsidRDefault="00B9372B" w:rsidP="00B9372B">
            <w:pPr>
              <w:spacing w:after="240"/>
              <w:ind w:left="2880" w:hanging="2160"/>
              <w:rPr>
                <w:bCs/>
              </w:rPr>
            </w:pPr>
            <w:r w:rsidRPr="0003648D">
              <w:rPr>
                <w:bCs/>
              </w:rPr>
              <w:t>RTRSVPOR</w:t>
            </w:r>
            <w:r w:rsidRPr="0003648D">
              <w:rPr>
                <w:bCs/>
              </w:rPr>
              <w:tab/>
              <w:t>=</w:t>
            </w:r>
            <w:r w:rsidRPr="0003648D">
              <w:rPr>
                <w:bCs/>
              </w:rPr>
              <w:tab/>
            </w:r>
            <w:r w:rsidR="00A94020">
              <w:rPr>
                <w:noProof/>
                <w:position w:val="-22"/>
              </w:rPr>
              <w:drawing>
                <wp:inline distT="0" distB="0" distL="0" distR="0" wp14:anchorId="00E7B9AA" wp14:editId="60F3196F">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587CC13" w14:textId="77777777" w:rsidR="00B9372B" w:rsidRPr="0040142E" w:rsidRDefault="00B9372B" w:rsidP="00B9372B">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54CA56FE">
                <v:shape id="_x0000_i1320" type="#_x0000_t75" style="width:14.25pt;height:20.25pt" o:ole="">
                  <v:imagedata r:id="rId22" o:title=""/>
                </v:shape>
                <o:OLEObject Type="Embed" ProgID="Equation.3" ShapeID="_x0000_i1320" DrawAspect="Content" ObjectID="_1713875445" r:id="rId394"/>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25ACE064" w14:textId="24D7C089" w:rsidR="00B9372B" w:rsidRPr="0003648D" w:rsidRDefault="00B9372B" w:rsidP="00B9372B">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00A94020">
              <w:rPr>
                <w:noProof/>
                <w:position w:val="-22"/>
              </w:rPr>
              <w:drawing>
                <wp:inline distT="0" distB="0" distL="0" distR="0" wp14:anchorId="71783CDE" wp14:editId="33AD9271">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74291246" w14:textId="77777777" w:rsidR="00B9372B" w:rsidRPr="0003648D" w:rsidRDefault="00B9372B" w:rsidP="00983BDE">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983BDE" w:rsidRPr="0003648D" w14:paraId="74F844F1" w14:textId="77777777" w:rsidTr="0058435E">
              <w:trPr>
                <w:cantSplit/>
                <w:tblHeader/>
              </w:trPr>
              <w:tc>
                <w:tcPr>
                  <w:tcW w:w="1352" w:type="pct"/>
                  <w:tcBorders>
                    <w:top w:val="single" w:sz="4" w:space="0" w:color="auto"/>
                    <w:left w:val="single" w:sz="4" w:space="0" w:color="auto"/>
                    <w:bottom w:val="single" w:sz="4" w:space="0" w:color="auto"/>
                    <w:right w:val="single" w:sz="4" w:space="0" w:color="auto"/>
                  </w:tcBorders>
                </w:tcPr>
                <w:p w14:paraId="66AEFF3D" w14:textId="77777777" w:rsidR="00983BDE" w:rsidRPr="0003648D" w:rsidRDefault="00983BDE" w:rsidP="00983BDE">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6282B215" w14:textId="77777777" w:rsidR="00983BDE" w:rsidRPr="0003648D" w:rsidRDefault="00983BDE" w:rsidP="00983BDE">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4AF6B12F" w14:textId="77777777" w:rsidR="00983BDE" w:rsidRPr="0003648D" w:rsidRDefault="00983BDE" w:rsidP="00983BDE">
                  <w:pPr>
                    <w:pStyle w:val="TableHead"/>
                  </w:pPr>
                  <w:r w:rsidRPr="0003648D">
                    <w:t>Description</w:t>
                  </w:r>
                </w:p>
              </w:tc>
            </w:tr>
            <w:tr w:rsidR="00983BDE" w:rsidRPr="0003648D" w14:paraId="30E2C455"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7379CED4" w14:textId="77777777" w:rsidR="00983BDE" w:rsidRPr="0003648D" w:rsidRDefault="00983BDE" w:rsidP="00983BDE">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23008FD5" w14:textId="77777777" w:rsidR="00983BDE" w:rsidRPr="0003648D" w:rsidRDefault="00983BDE" w:rsidP="00983BDE">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679A98BF" w14:textId="77777777" w:rsidR="00983BDE" w:rsidRPr="0003648D" w:rsidRDefault="00983BDE" w:rsidP="00983BDE">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 -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983BDE" w:rsidRPr="0003648D" w14:paraId="0D2BDC26"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0692CEC5" w14:textId="77777777" w:rsidR="00983BDE" w:rsidRPr="0003648D" w:rsidRDefault="00983BDE" w:rsidP="00983BDE">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912FF88" w14:textId="77777777" w:rsidR="00983BDE" w:rsidRPr="0003648D" w:rsidRDefault="00983BDE" w:rsidP="00983BDE">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78E1E56F" w14:textId="77777777" w:rsidR="00983BDE" w:rsidRPr="0003648D" w:rsidRDefault="00983BDE" w:rsidP="00983BDE">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983BDE" w:rsidRPr="0003648D" w14:paraId="6070B0C0"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66A944FD" w14:textId="77777777" w:rsidR="00983BDE" w:rsidRPr="0003648D" w:rsidRDefault="00983BDE" w:rsidP="00983BDE">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06C89E0B" w14:textId="77777777" w:rsidR="00983BDE" w:rsidRPr="0003648D" w:rsidRDefault="00983BDE" w:rsidP="00983BDE">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5963B056" w14:textId="77777777" w:rsidR="00983BDE" w:rsidRPr="0003648D" w:rsidRDefault="00983BDE" w:rsidP="00983BDE">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983BDE" w:rsidRPr="0003648D" w14:paraId="1BDE48ED"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E39A9F6" w14:textId="77777777" w:rsidR="00983BDE" w:rsidRPr="0003648D" w:rsidRDefault="00983BDE" w:rsidP="00983BDE">
                  <w:pPr>
                    <w:pStyle w:val="TableHead"/>
                    <w:rPr>
                      <w:b w:val="0"/>
                      <w:vertAlign w:val="subscript"/>
                    </w:rPr>
                  </w:pPr>
                  <w:r w:rsidRPr="0003648D">
                    <w:rPr>
                      <w:b w:val="0"/>
                    </w:rPr>
                    <w:lastRenderedPageBreak/>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653A3801" w14:textId="77777777" w:rsidR="00983BDE" w:rsidRPr="0003648D" w:rsidRDefault="00983BDE" w:rsidP="00983BDE">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05835EF3" w14:textId="77777777" w:rsidR="00983BDE" w:rsidRPr="0003648D" w:rsidRDefault="00983BDE" w:rsidP="00983BDE">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983BDE" w:rsidRPr="0003648D" w14:paraId="080652BB" w14:textId="77777777" w:rsidTr="0058435E">
              <w:trPr>
                <w:cantSplit/>
              </w:trPr>
              <w:tc>
                <w:tcPr>
                  <w:tcW w:w="1352" w:type="pct"/>
                </w:tcPr>
                <w:p w14:paraId="39A06BDD" w14:textId="77777777" w:rsidR="00983BDE" w:rsidRPr="0003648D" w:rsidRDefault="00983BDE" w:rsidP="00983BDE">
                  <w:pPr>
                    <w:pStyle w:val="tablebody0"/>
                    <w:rPr>
                      <w:i/>
                    </w:rPr>
                  </w:pPr>
                  <w:r w:rsidRPr="0003648D">
                    <w:t>RTRSVPOR</w:t>
                  </w:r>
                </w:p>
              </w:tc>
              <w:tc>
                <w:tcPr>
                  <w:tcW w:w="491" w:type="pct"/>
                </w:tcPr>
                <w:p w14:paraId="5A56C6DD" w14:textId="77777777" w:rsidR="00983BDE" w:rsidRPr="0003648D" w:rsidRDefault="00983BDE" w:rsidP="00983BDE">
                  <w:pPr>
                    <w:pStyle w:val="tablebody0"/>
                  </w:pPr>
                  <w:r w:rsidRPr="0003648D">
                    <w:t>$/MWh</w:t>
                  </w:r>
                </w:p>
              </w:tc>
              <w:tc>
                <w:tcPr>
                  <w:tcW w:w="3157" w:type="pct"/>
                </w:tcPr>
                <w:p w14:paraId="4E17F45C" w14:textId="77777777" w:rsidR="00983BDE" w:rsidRPr="0003648D" w:rsidRDefault="00983BDE" w:rsidP="00983BDE">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983BDE" w:rsidRPr="0003648D" w14:paraId="7C26E897" w14:textId="77777777" w:rsidTr="0058435E">
              <w:trPr>
                <w:cantSplit/>
              </w:trPr>
              <w:tc>
                <w:tcPr>
                  <w:tcW w:w="1352" w:type="pct"/>
                </w:tcPr>
                <w:p w14:paraId="75A07339" w14:textId="77777777" w:rsidR="00983BDE" w:rsidRPr="00A02D58" w:rsidRDefault="00983BDE" w:rsidP="00983BDE">
                  <w:pPr>
                    <w:pStyle w:val="tablebody0"/>
                  </w:pPr>
                  <w:r w:rsidRPr="00181BDE">
                    <w:t>RTRDP</w:t>
                  </w:r>
                </w:p>
              </w:tc>
              <w:tc>
                <w:tcPr>
                  <w:tcW w:w="491" w:type="pct"/>
                </w:tcPr>
                <w:p w14:paraId="277140C1" w14:textId="77777777" w:rsidR="00983BDE" w:rsidRPr="00A02D58" w:rsidRDefault="00983BDE" w:rsidP="00983BDE">
                  <w:pPr>
                    <w:pStyle w:val="tablebody0"/>
                  </w:pPr>
                  <w:r w:rsidRPr="00181BDE">
                    <w:t>$/MWh</w:t>
                  </w:r>
                </w:p>
              </w:tc>
              <w:tc>
                <w:tcPr>
                  <w:tcW w:w="3157" w:type="pct"/>
                </w:tcPr>
                <w:p w14:paraId="3ECDE715" w14:textId="77777777" w:rsidR="00983BDE" w:rsidRPr="00A02D58" w:rsidRDefault="00983BDE" w:rsidP="00983BDE">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983BDE" w:rsidRPr="0003648D" w14:paraId="38044434" w14:textId="77777777" w:rsidTr="0058435E">
              <w:trPr>
                <w:cantSplit/>
              </w:trPr>
              <w:tc>
                <w:tcPr>
                  <w:tcW w:w="1352" w:type="pct"/>
                </w:tcPr>
                <w:p w14:paraId="7BB5F27F" w14:textId="77777777" w:rsidR="00983BDE" w:rsidRPr="0003648D" w:rsidRDefault="00983BDE" w:rsidP="00983BDE">
                  <w:pPr>
                    <w:pStyle w:val="tablebody0"/>
                  </w:pPr>
                  <w:r w:rsidRPr="0003648D">
                    <w:t xml:space="preserve">TLMP </w:t>
                  </w:r>
                  <w:r w:rsidRPr="0003648D">
                    <w:rPr>
                      <w:i/>
                      <w:vertAlign w:val="subscript"/>
                    </w:rPr>
                    <w:t>y</w:t>
                  </w:r>
                </w:p>
              </w:tc>
              <w:tc>
                <w:tcPr>
                  <w:tcW w:w="491" w:type="pct"/>
                </w:tcPr>
                <w:p w14:paraId="0E24E5E8" w14:textId="77777777" w:rsidR="00983BDE" w:rsidRPr="0003648D" w:rsidRDefault="00983BDE" w:rsidP="00983BDE">
                  <w:pPr>
                    <w:pStyle w:val="tablebody0"/>
                    <w:rPr>
                      <w:iCs/>
                    </w:rPr>
                  </w:pPr>
                  <w:r w:rsidRPr="0003648D">
                    <w:t>second</w:t>
                  </w:r>
                </w:p>
              </w:tc>
              <w:tc>
                <w:tcPr>
                  <w:tcW w:w="3157" w:type="pct"/>
                </w:tcPr>
                <w:p w14:paraId="38949AD2" w14:textId="77777777" w:rsidR="00983BDE" w:rsidRPr="0003648D" w:rsidRDefault="00983BDE" w:rsidP="00983BDE">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983BDE" w:rsidRPr="0003648D" w14:paraId="467A0C02" w14:textId="77777777" w:rsidTr="0058435E">
              <w:trPr>
                <w:cantSplit/>
              </w:trPr>
              <w:tc>
                <w:tcPr>
                  <w:tcW w:w="1352" w:type="pct"/>
                </w:tcPr>
                <w:p w14:paraId="16B95789" w14:textId="77777777" w:rsidR="00983BDE" w:rsidRPr="0003648D" w:rsidRDefault="00983BDE" w:rsidP="00983BDE">
                  <w:pPr>
                    <w:pStyle w:val="tablebody0"/>
                    <w:rPr>
                      <w:i/>
                    </w:rPr>
                  </w:pPr>
                  <w:r w:rsidRPr="0003648D">
                    <w:t xml:space="preserve">RNWF </w:t>
                  </w:r>
                  <w:r w:rsidRPr="0003648D">
                    <w:rPr>
                      <w:i/>
                      <w:vertAlign w:val="subscript"/>
                    </w:rPr>
                    <w:t>y</w:t>
                  </w:r>
                </w:p>
              </w:tc>
              <w:tc>
                <w:tcPr>
                  <w:tcW w:w="491" w:type="pct"/>
                </w:tcPr>
                <w:p w14:paraId="5F5FD1AC" w14:textId="77777777" w:rsidR="00983BDE" w:rsidRPr="0003648D" w:rsidRDefault="00983BDE" w:rsidP="00983BDE">
                  <w:pPr>
                    <w:pStyle w:val="tablebody0"/>
                  </w:pPr>
                  <w:r w:rsidRPr="0003648D">
                    <w:t>none</w:t>
                  </w:r>
                </w:p>
              </w:tc>
              <w:tc>
                <w:tcPr>
                  <w:tcW w:w="3157" w:type="pct"/>
                </w:tcPr>
                <w:p w14:paraId="79FBA872" w14:textId="77777777" w:rsidR="00983BDE" w:rsidRPr="0003648D" w:rsidRDefault="00983BDE" w:rsidP="00983BDE">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983BDE" w:rsidRPr="0003648D" w14:paraId="090B5AFB"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32B8676" w14:textId="77777777" w:rsidR="00983BDE" w:rsidRPr="0003648D" w:rsidRDefault="00983BDE" w:rsidP="00983BDE">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47D23F9F" w14:textId="77777777" w:rsidR="00983BDE" w:rsidRPr="0003648D" w:rsidRDefault="00983BDE" w:rsidP="00983BDE">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7DFA009" w14:textId="77777777" w:rsidR="00983BDE" w:rsidRPr="0003648D" w:rsidRDefault="00983BDE" w:rsidP="00983BDE">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983BDE" w:rsidRPr="0003648D" w14:paraId="5A7BC24D"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13ADFD44" w14:textId="77777777" w:rsidR="00983BDE" w:rsidRPr="00A02D58" w:rsidRDefault="00983BDE" w:rsidP="00983BDE">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4D9E861" w14:textId="77777777" w:rsidR="00983BDE" w:rsidRPr="00A02D58" w:rsidRDefault="00983BDE" w:rsidP="00983BDE">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06B4A071" w14:textId="77777777" w:rsidR="00983BDE" w:rsidRPr="00A02D58" w:rsidRDefault="00983BDE" w:rsidP="00983BDE">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983BDE" w:rsidRPr="0003648D" w14:paraId="731FE9CE"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8D9E71A" w14:textId="77777777" w:rsidR="00983BDE" w:rsidRPr="0003648D" w:rsidRDefault="00983BDE" w:rsidP="00983BDE">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3A83B633"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9F18FA0" w14:textId="77777777" w:rsidR="00983BDE" w:rsidRPr="0003648D" w:rsidRDefault="00983BDE" w:rsidP="00983BDE">
                  <w:pPr>
                    <w:pStyle w:val="TableHead"/>
                    <w:spacing w:after="60"/>
                    <w:rPr>
                      <w:b w:val="0"/>
                    </w:rPr>
                  </w:pPr>
                  <w:r w:rsidRPr="0003648D">
                    <w:rPr>
                      <w:b w:val="0"/>
                    </w:rPr>
                    <w:t>A QSE.</w:t>
                  </w:r>
                </w:p>
              </w:tc>
            </w:tr>
            <w:tr w:rsidR="00983BDE" w:rsidRPr="0003648D" w14:paraId="6120BBD2"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2A596744" w14:textId="77777777" w:rsidR="00983BDE" w:rsidRPr="0003648D" w:rsidRDefault="00983BDE" w:rsidP="00983BDE">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42DB770A"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872A494" w14:textId="77777777" w:rsidR="00983BDE" w:rsidRPr="0003648D" w:rsidRDefault="00983BDE" w:rsidP="00983BDE">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983BDE" w:rsidRPr="0003648D" w14:paraId="78E4C61C"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3FD26372" w14:textId="77777777" w:rsidR="00983BDE" w:rsidRPr="0003648D" w:rsidRDefault="00983BDE" w:rsidP="00983BDE">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053DE56F"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2977EB5" w14:textId="77777777" w:rsidR="00983BDE" w:rsidRPr="0003648D" w:rsidRDefault="00983BDE" w:rsidP="00983BDE">
                  <w:pPr>
                    <w:pStyle w:val="TableHead"/>
                    <w:spacing w:after="60"/>
                    <w:rPr>
                      <w:b w:val="0"/>
                      <w:i/>
                    </w:rPr>
                  </w:pPr>
                  <w:r w:rsidRPr="0003648D">
                    <w:rPr>
                      <w:b w:val="0"/>
                    </w:rPr>
                    <w:t>A Settlement Point for the Resource Node that was allocated Reg-Up Ancillary Service Assignment by the QSE.</w:t>
                  </w:r>
                </w:p>
              </w:tc>
            </w:tr>
            <w:tr w:rsidR="00983BDE" w:rsidRPr="0003648D" w14:paraId="0A1D5CA9"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7B9110A3" w14:textId="77777777" w:rsidR="00983BDE" w:rsidRPr="0003648D" w:rsidRDefault="00983BDE" w:rsidP="00983BDE">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7382FC9"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18DDB29" w14:textId="77777777" w:rsidR="00983BDE" w:rsidRPr="0003648D" w:rsidRDefault="00983BDE" w:rsidP="00983BDE">
                  <w:pPr>
                    <w:pStyle w:val="TableHead"/>
                    <w:tabs>
                      <w:tab w:val="left" w:pos="2010"/>
                    </w:tabs>
                    <w:spacing w:after="60"/>
                    <w:rPr>
                      <w:b w:val="0"/>
                    </w:rPr>
                  </w:pPr>
                  <w:r w:rsidRPr="0003648D">
                    <w:rPr>
                      <w:b w:val="0"/>
                    </w:rPr>
                    <w:t xml:space="preserve">A 15-minute Settlement Interval in the Operating Hour. </w:t>
                  </w:r>
                </w:p>
              </w:tc>
            </w:tr>
            <w:tr w:rsidR="00983BDE" w:rsidRPr="0003648D" w14:paraId="06749E7E"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23786BAE" w14:textId="77777777" w:rsidR="00983BDE" w:rsidRPr="0003648D" w:rsidRDefault="00983BDE" w:rsidP="00983BDE">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5DC7B319"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512EAB76" w14:textId="77777777" w:rsidR="00983BDE" w:rsidRPr="0003648D" w:rsidRDefault="00983BDE" w:rsidP="00983BDE">
                  <w:pPr>
                    <w:pStyle w:val="TableHead"/>
                    <w:tabs>
                      <w:tab w:val="left" w:pos="2010"/>
                    </w:tabs>
                    <w:spacing w:after="60"/>
                    <w:rPr>
                      <w:b w:val="0"/>
                    </w:rPr>
                  </w:pPr>
                  <w:r w:rsidRPr="0003648D">
                    <w:rPr>
                      <w:b w:val="0"/>
                    </w:rPr>
                    <w:t>A SCED interval in the 15-minute Settlement Interval.</w:t>
                  </w:r>
                </w:p>
              </w:tc>
            </w:tr>
          </w:tbl>
          <w:p w14:paraId="42F10C55" w14:textId="77777777" w:rsidR="00B9372B" w:rsidRPr="00C3334D" w:rsidRDefault="00B9372B" w:rsidP="0058435E">
            <w:pPr>
              <w:pStyle w:val="List"/>
            </w:pPr>
          </w:p>
        </w:tc>
      </w:tr>
    </w:tbl>
    <w:p w14:paraId="39FE6132" w14:textId="77777777" w:rsidR="001F04FD" w:rsidRPr="00A02D58" w:rsidRDefault="001F04FD" w:rsidP="001F04FD">
      <w:pPr>
        <w:pStyle w:val="BodyTextNumbered"/>
        <w:spacing w:before="240"/>
        <w:ind w:left="1440"/>
      </w:pPr>
      <w:r w:rsidRPr="00A02D58">
        <w:lastRenderedPageBreak/>
        <w:t>(</w:t>
      </w:r>
      <w:r>
        <w:t>b</w:t>
      </w:r>
      <w:r w:rsidRPr="00A02D58">
        <w:t>)</w:t>
      </w:r>
      <w:r w:rsidRPr="00A02D58">
        <w:tab/>
        <w:t>For RRS</w:t>
      </w:r>
      <w:r>
        <w:t xml:space="preserve"> Service</w:t>
      </w:r>
      <w:r w:rsidRPr="00A02D58">
        <w:t>, if applicable:</w:t>
      </w:r>
    </w:p>
    <w:p w14:paraId="6EE39214" w14:textId="77777777" w:rsidR="001F04FD" w:rsidRPr="000A1457" w:rsidRDefault="001F04FD" w:rsidP="001F04FD">
      <w:pPr>
        <w:spacing w:after="240"/>
        <w:ind w:left="2880" w:hanging="2160"/>
        <w:rPr>
          <w:b/>
        </w:rPr>
      </w:pPr>
      <w:r w:rsidRPr="000A1457">
        <w:rPr>
          <w:b/>
        </w:rPr>
        <w:t xml:space="preserve">RTAURRAMT </w:t>
      </w:r>
      <w:r w:rsidRPr="000A1457">
        <w:rPr>
          <w:b/>
          <w:i/>
          <w:vertAlign w:val="subscript"/>
        </w:rPr>
        <w:t>q</w:t>
      </w:r>
      <w:r w:rsidR="006E4321">
        <w:rPr>
          <w:b/>
          <w:i/>
          <w:vertAlign w:val="subscript"/>
        </w:rPr>
        <w:t>,</w:t>
      </w:r>
      <w:r w:rsidRPr="000A1457">
        <w:rPr>
          <w:b/>
          <w:i/>
          <w:vertAlign w:val="subscript"/>
        </w:rPr>
        <w:t xml:space="preserve"> r,</w:t>
      </w:r>
      <w:r w:rsidR="006E4321">
        <w:rPr>
          <w:b/>
          <w:i/>
          <w:vertAlign w:val="subscript"/>
        </w:rPr>
        <w:t xml:space="preserve"> </w:t>
      </w:r>
      <w:r w:rsidRPr="000A1457">
        <w:rPr>
          <w:b/>
          <w:i/>
          <w:vertAlign w:val="subscript"/>
        </w:rPr>
        <w:t>p,</w:t>
      </w:r>
      <w:r w:rsidR="006E4321">
        <w:rPr>
          <w:b/>
          <w:i/>
          <w:vertAlign w:val="subscript"/>
        </w:rPr>
        <w:t xml:space="preserve"> </w:t>
      </w:r>
      <w:r w:rsidRPr="000A1457">
        <w:rPr>
          <w:b/>
          <w:i/>
          <w:vertAlign w:val="subscript"/>
        </w:rPr>
        <w:t xml:space="preserve">i </w:t>
      </w:r>
      <w:r w:rsidRPr="000A1457">
        <w:rPr>
          <w:b/>
          <w:i/>
          <w:vertAlign w:val="subscript"/>
        </w:rPr>
        <w:tab/>
      </w:r>
      <w:r w:rsidRPr="000A1457">
        <w:rPr>
          <w:b/>
        </w:rPr>
        <w:t>=</w:t>
      </w:r>
      <w:r w:rsidRPr="000A1457">
        <w:rPr>
          <w:b/>
        </w:rPr>
        <w:tab/>
        <w:t xml:space="preserve">(-1) * 1/4 * RTAURRR </w:t>
      </w:r>
      <w:r w:rsidRPr="000A1457">
        <w:rPr>
          <w:b/>
          <w:i/>
          <w:vertAlign w:val="subscript"/>
        </w:rPr>
        <w:t>q, r,</w:t>
      </w:r>
      <w:r w:rsidR="006E4321">
        <w:rPr>
          <w:b/>
          <w:i/>
          <w:vertAlign w:val="subscript"/>
        </w:rPr>
        <w:t xml:space="preserve"> </w:t>
      </w:r>
      <w:r w:rsidRPr="000A1457">
        <w:rPr>
          <w:b/>
          <w:i/>
          <w:vertAlign w:val="subscript"/>
        </w:rPr>
        <w:t xml:space="preserve">p </w:t>
      </w:r>
      <w:r w:rsidRPr="000A1457">
        <w:rPr>
          <w:b/>
        </w:rPr>
        <w:t>* (RTSPP</w:t>
      </w:r>
      <w:r w:rsidR="006E4321">
        <w:rPr>
          <w:b/>
        </w:rPr>
        <w:t xml:space="preserve"> </w:t>
      </w:r>
      <w:r w:rsidRPr="0099247E">
        <w:rPr>
          <w:b/>
          <w:i/>
          <w:vertAlign w:val="subscript"/>
        </w:rPr>
        <w:t>p,</w:t>
      </w:r>
      <w:r w:rsidR="006E4321">
        <w:rPr>
          <w:b/>
          <w:i/>
          <w:vertAlign w:val="subscript"/>
        </w:rPr>
        <w:t xml:space="preserve"> </w:t>
      </w:r>
      <w:r w:rsidRPr="0099247E">
        <w:rPr>
          <w:b/>
          <w:i/>
          <w:vertAlign w:val="subscript"/>
        </w:rPr>
        <w:t>i</w:t>
      </w:r>
      <w:r w:rsidRPr="000A1457">
        <w:rPr>
          <w:b/>
          <w:vertAlign w:val="subscript"/>
        </w:rPr>
        <w:t xml:space="preserve"> </w:t>
      </w:r>
      <w:r w:rsidRPr="000A1457">
        <w:rPr>
          <w:b/>
        </w:rPr>
        <w:t xml:space="preserve">– </w:t>
      </w:r>
      <w:r w:rsidR="006E4321" w:rsidRPr="000A1457">
        <w:rPr>
          <w:b/>
        </w:rPr>
        <w:tab/>
      </w:r>
      <w:r w:rsidR="006E4321" w:rsidRPr="000A1457">
        <w:rPr>
          <w:b/>
        </w:rPr>
        <w:tab/>
      </w:r>
      <w:r w:rsidR="006E4321" w:rsidRPr="000A1457">
        <w:rPr>
          <w:b/>
        </w:rPr>
        <w:tab/>
      </w:r>
      <w:r w:rsidRPr="000A1457">
        <w:rPr>
          <w:b/>
        </w:rPr>
        <w:t>RTRSVPOR</w:t>
      </w:r>
      <w:r w:rsidR="006E4321">
        <w:rPr>
          <w:b/>
        </w:rPr>
        <w:t xml:space="preserve"> </w:t>
      </w:r>
      <w:r w:rsidR="0099247E" w:rsidRPr="000A1457">
        <w:rPr>
          <w:b/>
        </w:rPr>
        <w:t>–</w:t>
      </w:r>
      <w:r w:rsidR="006E4321">
        <w:rPr>
          <w:b/>
        </w:rPr>
        <w:t xml:space="preserve"> RTRDP</w:t>
      </w:r>
      <w:r w:rsidRPr="000A1457">
        <w:rPr>
          <w:b/>
        </w:rPr>
        <w:t>)</w:t>
      </w:r>
    </w:p>
    <w:p w14:paraId="2B67FE15" w14:textId="77777777" w:rsidR="001F04FD" w:rsidRPr="00A02D58" w:rsidRDefault="001F04FD" w:rsidP="001F04FD">
      <w:pPr>
        <w:spacing w:after="240"/>
      </w:pPr>
      <w:r w:rsidRPr="00A02D58">
        <w:t>Where:</w:t>
      </w:r>
    </w:p>
    <w:p w14:paraId="4F8B25FF" w14:textId="77777777" w:rsidR="001F04FD" w:rsidRPr="000A1457" w:rsidRDefault="001F04FD" w:rsidP="001F04FD">
      <w:pPr>
        <w:pStyle w:val="FormulaBold"/>
        <w:tabs>
          <w:tab w:val="clear" w:pos="2250"/>
          <w:tab w:val="clear" w:pos="3150"/>
          <w:tab w:val="clear" w:pos="3960"/>
        </w:tabs>
        <w:ind w:left="2880" w:hanging="2160"/>
        <w:rPr>
          <w:b w:val="0"/>
        </w:rPr>
      </w:pPr>
      <w:r w:rsidRPr="000A1457">
        <w:rPr>
          <w:b w:val="0"/>
        </w:rPr>
        <w:t>RTRSVPOR</w:t>
      </w:r>
      <w:r w:rsidRPr="000A1457">
        <w:rPr>
          <w:b w:val="0"/>
        </w:rPr>
        <w:tab/>
        <w:t>=</w:t>
      </w:r>
      <w:r w:rsidRPr="000A1457">
        <w:rPr>
          <w:b w:val="0"/>
        </w:rPr>
        <w:tab/>
      </w:r>
      <w:r w:rsidRPr="000A1457">
        <w:rPr>
          <w:b w:val="0"/>
          <w:position w:val="-22"/>
          <w:lang w:val="pt-BR"/>
        </w:rPr>
        <w:object w:dxaOrig="220" w:dyaOrig="460" w14:anchorId="2CC3F9D9">
          <v:shape id="_x0000_i1321" type="#_x0000_t75" style="width:14.25pt;height:20.25pt" o:ole="">
            <v:imagedata r:id="rId395" o:title=""/>
          </v:shape>
          <o:OLEObject Type="Embed" ProgID="Equation.3" ShapeID="_x0000_i1321" DrawAspect="Content" ObjectID="_1713875446" r:id="rId396"/>
        </w:object>
      </w:r>
      <w:r w:rsidRPr="000A1457">
        <w:rPr>
          <w:b w:val="0"/>
        </w:rPr>
        <w:t xml:space="preserve"> (RNWF</w:t>
      </w:r>
      <w:r w:rsidRPr="000A1457">
        <w:rPr>
          <w:b w:val="0"/>
          <w:i/>
          <w:iCs/>
          <w:vertAlign w:val="subscript"/>
        </w:rPr>
        <w:t xml:space="preserve"> y </w:t>
      </w:r>
      <w:r w:rsidRPr="000A1457">
        <w:rPr>
          <w:b w:val="0"/>
        </w:rPr>
        <w:t>* RTORPA</w:t>
      </w:r>
      <w:r w:rsidRPr="000A1457">
        <w:rPr>
          <w:b w:val="0"/>
          <w:i/>
          <w:iCs/>
          <w:vertAlign w:val="subscript"/>
        </w:rPr>
        <w:t xml:space="preserve"> y</w:t>
      </w:r>
      <w:r w:rsidRPr="000A1457">
        <w:rPr>
          <w:b w:val="0"/>
        </w:rPr>
        <w:t>)</w:t>
      </w:r>
    </w:p>
    <w:p w14:paraId="283D9496" w14:textId="77777777" w:rsidR="00904396" w:rsidRPr="000275BF" w:rsidRDefault="00904396" w:rsidP="00904396">
      <w:pPr>
        <w:pStyle w:val="FormulaBold"/>
        <w:tabs>
          <w:tab w:val="clear" w:pos="2250"/>
          <w:tab w:val="clear" w:pos="3150"/>
          <w:tab w:val="clear" w:pos="3960"/>
        </w:tabs>
        <w:ind w:left="2880" w:hanging="2160"/>
        <w:rPr>
          <w:b w:val="0"/>
        </w:rPr>
      </w:pPr>
      <w:r w:rsidRPr="00695338">
        <w:rPr>
          <w:b w:val="0"/>
        </w:rPr>
        <w:t>RTRDP</w:t>
      </w:r>
      <w:r>
        <w:rPr>
          <w:b w:val="0"/>
        </w:rPr>
        <w:tab/>
      </w:r>
      <w:r w:rsidRPr="00695338">
        <w:rPr>
          <w:b w:val="0"/>
        </w:rPr>
        <w:t>=</w:t>
      </w:r>
      <w:r>
        <w:rPr>
          <w:b w:val="0"/>
        </w:rPr>
        <w:tab/>
      </w:r>
      <w:r w:rsidRPr="00695338">
        <w:rPr>
          <w:b w:val="0"/>
          <w:position w:val="-22"/>
        </w:rPr>
        <w:object w:dxaOrig="225" w:dyaOrig="465" w14:anchorId="7554D491">
          <v:shape id="_x0000_i1322" type="#_x0000_t75" style="width:14.25pt;height:20.25pt" o:ole="">
            <v:imagedata r:id="rId22" o:title=""/>
          </v:shape>
          <o:OLEObject Type="Embed" ProgID="Equation.3" ShapeID="_x0000_i1322" DrawAspect="Content" ObjectID="_1713875447" r:id="rId397"/>
        </w:object>
      </w:r>
      <w:r w:rsidRPr="00695338">
        <w:rPr>
          <w:b w:val="0"/>
        </w:rPr>
        <w:t>(RNWF</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5D79F603" w14:textId="77777777" w:rsidR="001F04FD" w:rsidRPr="00A02D58" w:rsidRDefault="001F04FD" w:rsidP="001F04FD">
      <w:pPr>
        <w:pStyle w:val="BodyTextNumbered"/>
        <w:ind w:left="2880" w:hanging="2160"/>
      </w:pPr>
      <w:r w:rsidRPr="00A02D58">
        <w:t xml:space="preserve">RNWF </w:t>
      </w:r>
      <w:r w:rsidRPr="00A02D58">
        <w:rPr>
          <w:i/>
          <w:vertAlign w:val="subscript"/>
        </w:rPr>
        <w:t>y</w:t>
      </w:r>
      <w:r>
        <w:tab/>
      </w:r>
      <w:r w:rsidRPr="00A02D58">
        <w:t>=</w:t>
      </w:r>
      <w:r>
        <w:tab/>
      </w:r>
      <w:r w:rsidRPr="00A02D58">
        <w:t xml:space="preserve">TLMP </w:t>
      </w:r>
      <w:r w:rsidRPr="00A02D58">
        <w:rPr>
          <w:i/>
          <w:vertAlign w:val="subscript"/>
        </w:rPr>
        <w:t>y</w:t>
      </w:r>
      <w:r w:rsidRPr="00A02D58">
        <w:t xml:space="preserve"> </w:t>
      </w:r>
      <w:r w:rsidRPr="00A02D58">
        <w:rPr>
          <w:color w:val="000000"/>
          <w:sz w:val="32"/>
          <w:szCs w:val="32"/>
        </w:rPr>
        <w:t>/</w:t>
      </w:r>
      <w:r w:rsidRPr="00A02D58">
        <w:rPr>
          <w:color w:val="000000"/>
        </w:rPr>
        <w:t xml:space="preserve"> </w:t>
      </w:r>
      <w:r w:rsidRPr="00A02D58">
        <w:rPr>
          <w:position w:val="-22"/>
        </w:rPr>
        <w:object w:dxaOrig="225" w:dyaOrig="465" w14:anchorId="526BBD9B">
          <v:shape id="_x0000_i1323" type="#_x0000_t75" style="width:14.25pt;height:20.25pt" o:ole="">
            <v:imagedata r:id="rId22" o:title=""/>
          </v:shape>
          <o:OLEObject Type="Embed" ProgID="Equation.3" ShapeID="_x0000_i1323" DrawAspect="Content" ObjectID="_1713875448" r:id="rId398"/>
        </w:object>
      </w:r>
      <w:r w:rsidRPr="00A02D58">
        <w:t xml:space="preserve">TLMP </w:t>
      </w:r>
      <w:r w:rsidRPr="00A02D58">
        <w:rPr>
          <w:i/>
          <w:vertAlign w:val="subscript"/>
        </w:rPr>
        <w:t>y</w:t>
      </w:r>
    </w:p>
    <w:p w14:paraId="2ADFC1C9" w14:textId="77777777" w:rsidR="001F04FD" w:rsidRPr="00A02D58" w:rsidRDefault="001F04FD" w:rsidP="0099247E">
      <w:pPr>
        <w:pStyle w:val="BodyTextNumbered"/>
        <w:spacing w:after="0"/>
        <w:rPr>
          <w:lang w:val="es-ES"/>
        </w:rPr>
      </w:pPr>
      <w:r w:rsidRPr="00A02D58">
        <w:t>The above variables are defined as follows:</w:t>
      </w:r>
      <w:r w:rsidRPr="00C95761">
        <w:rPr>
          <w:lang w:val="es-ES"/>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1F04FD" w:rsidRPr="00A02D58" w14:paraId="2915348C" w14:textId="77777777" w:rsidTr="00D56BB3">
        <w:trPr>
          <w:cantSplit/>
          <w:tblHeader/>
        </w:trPr>
        <w:tc>
          <w:tcPr>
            <w:tcW w:w="1327" w:type="pct"/>
            <w:tcBorders>
              <w:top w:val="single" w:sz="4" w:space="0" w:color="auto"/>
              <w:left w:val="single" w:sz="4" w:space="0" w:color="auto"/>
              <w:bottom w:val="single" w:sz="4" w:space="0" w:color="auto"/>
              <w:right w:val="single" w:sz="4" w:space="0" w:color="auto"/>
            </w:tcBorders>
          </w:tcPr>
          <w:p w14:paraId="6519F6B0" w14:textId="77777777" w:rsidR="001F04FD" w:rsidRPr="00A02D58" w:rsidRDefault="001F04FD" w:rsidP="00AC4DEE">
            <w:pPr>
              <w:pStyle w:val="TableHead"/>
            </w:pPr>
            <w:r w:rsidRPr="00A02D58">
              <w:lastRenderedPageBreak/>
              <w:t>Variable</w:t>
            </w:r>
          </w:p>
        </w:tc>
        <w:tc>
          <w:tcPr>
            <w:tcW w:w="497" w:type="pct"/>
            <w:tcBorders>
              <w:top w:val="single" w:sz="4" w:space="0" w:color="auto"/>
              <w:left w:val="single" w:sz="4" w:space="0" w:color="auto"/>
              <w:bottom w:val="single" w:sz="4" w:space="0" w:color="auto"/>
              <w:right w:val="single" w:sz="4" w:space="0" w:color="auto"/>
            </w:tcBorders>
          </w:tcPr>
          <w:p w14:paraId="3019A065" w14:textId="77777777" w:rsidR="001F04FD" w:rsidRPr="00A02D58" w:rsidRDefault="001F04FD" w:rsidP="00AC4DEE">
            <w:pPr>
              <w:pStyle w:val="TableHead"/>
            </w:pPr>
            <w:r w:rsidRPr="00A02D58">
              <w:t>Unit</w:t>
            </w:r>
          </w:p>
        </w:tc>
        <w:tc>
          <w:tcPr>
            <w:tcW w:w="3176" w:type="pct"/>
            <w:tcBorders>
              <w:top w:val="single" w:sz="4" w:space="0" w:color="auto"/>
              <w:left w:val="single" w:sz="4" w:space="0" w:color="auto"/>
              <w:bottom w:val="single" w:sz="4" w:space="0" w:color="auto"/>
              <w:right w:val="single" w:sz="4" w:space="0" w:color="auto"/>
            </w:tcBorders>
          </w:tcPr>
          <w:p w14:paraId="622B1017" w14:textId="77777777" w:rsidR="001F04FD" w:rsidRPr="00A02D58" w:rsidRDefault="001F04FD" w:rsidP="00AC4DEE">
            <w:pPr>
              <w:pStyle w:val="TableHead"/>
            </w:pPr>
            <w:r w:rsidRPr="00A02D58">
              <w:t>Description</w:t>
            </w:r>
          </w:p>
        </w:tc>
      </w:tr>
      <w:tr w:rsidR="001F04FD" w:rsidRPr="00A02D58" w14:paraId="6259DC7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2D8DB1CE" w14:textId="77777777" w:rsidR="001F04FD" w:rsidRPr="00A02D58" w:rsidRDefault="001F04FD" w:rsidP="00AC4DEE">
            <w:pPr>
              <w:pStyle w:val="TableHead"/>
              <w:rPr>
                <w:b w:val="0"/>
              </w:rPr>
            </w:pPr>
            <w:r w:rsidRPr="00A02D58">
              <w:rPr>
                <w:b w:val="0"/>
              </w:rPr>
              <w:t xml:space="preserve">RTAURRAMT </w:t>
            </w:r>
            <w:r w:rsidRPr="00A02D58">
              <w:rPr>
                <w:b w:val="0"/>
                <w:i/>
                <w:vertAlign w:val="subscript"/>
              </w:rPr>
              <w:t>q, r,</w:t>
            </w:r>
            <w:r w:rsidR="00904396">
              <w:rPr>
                <w:b w:val="0"/>
                <w:i/>
                <w:vertAlign w:val="subscript"/>
              </w:rPr>
              <w:t xml:space="preserve"> </w:t>
            </w:r>
            <w:r w:rsidRPr="00A02D58">
              <w:rPr>
                <w:b w:val="0"/>
                <w:i/>
                <w:vertAlign w:val="subscript"/>
              </w:rPr>
              <w:t>p</w:t>
            </w:r>
            <w:r w:rsidRPr="00A02D58">
              <w:rPr>
                <w:i/>
                <w:vertAlign w:val="subscript"/>
              </w:rPr>
              <w:t xml:space="preserve"> </w:t>
            </w:r>
            <w:r w:rsidR="00904396">
              <w:rPr>
                <w:i/>
                <w:vertAlign w:val="subscript"/>
              </w:rPr>
              <w:t xml:space="preserve"> </w:t>
            </w:r>
            <w:r w:rsidRPr="00A02D58">
              <w:rPr>
                <w:b w:val="0"/>
                <w:i/>
                <w:vertAlign w:val="subscript"/>
              </w:rPr>
              <w:t>i</w:t>
            </w:r>
            <w:r w:rsidRPr="00A02D58">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2FEB0899" w14:textId="77777777" w:rsidR="001F04FD" w:rsidRPr="00A02D58" w:rsidRDefault="001F04FD" w:rsidP="00AC4DEE">
            <w:pPr>
              <w:pStyle w:val="TableHead"/>
              <w:rPr>
                <w:b w:val="0"/>
              </w:rPr>
            </w:pPr>
            <w:r w:rsidRPr="00A02D58">
              <w:rPr>
                <w:b w:val="0"/>
              </w:rPr>
              <w:t>$</w:t>
            </w:r>
          </w:p>
        </w:tc>
        <w:tc>
          <w:tcPr>
            <w:tcW w:w="3176" w:type="pct"/>
            <w:tcBorders>
              <w:top w:val="single" w:sz="4" w:space="0" w:color="auto"/>
              <w:left w:val="single" w:sz="4" w:space="0" w:color="auto"/>
              <w:bottom w:val="single" w:sz="4" w:space="0" w:color="auto"/>
              <w:right w:val="single" w:sz="4" w:space="0" w:color="auto"/>
            </w:tcBorders>
          </w:tcPr>
          <w:p w14:paraId="66B5AA79" w14:textId="77777777" w:rsidR="001F04FD" w:rsidRPr="00A02D58" w:rsidRDefault="001F04FD" w:rsidP="00AC4DEE">
            <w:pPr>
              <w:pStyle w:val="TableHead"/>
              <w:rPr>
                <w:b w:val="0"/>
                <w:i/>
              </w:rPr>
            </w:pPr>
            <w:r w:rsidRPr="00A02D58">
              <w:rPr>
                <w:b w:val="0"/>
                <w:i/>
              </w:rPr>
              <w:t>Real-Time Assigned Un-Deployed Res</w:t>
            </w:r>
            <w:r>
              <w:rPr>
                <w:b w:val="0"/>
                <w:i/>
              </w:rPr>
              <w:t>p</w:t>
            </w:r>
            <w:r w:rsidRPr="00A02D58">
              <w:rPr>
                <w:b w:val="0"/>
                <w:i/>
              </w:rPr>
              <w:t xml:space="preserve">onsive Reserve Payment Amount per Resource per QSE - </w:t>
            </w:r>
            <w:r w:rsidRPr="00A02D58">
              <w:rPr>
                <w:b w:val="0"/>
              </w:rPr>
              <w:t xml:space="preserve">The payment to QSE </w:t>
            </w:r>
            <w:r w:rsidRPr="00732474">
              <w:rPr>
                <w:b w:val="0"/>
                <w:i/>
              </w:rPr>
              <w:t>q</w:t>
            </w:r>
            <w:r w:rsidRPr="00A02D58">
              <w:rPr>
                <w:b w:val="0"/>
              </w:rPr>
              <w:t xml:space="preserve"> for a Real-Time un-deployed RRS </w:t>
            </w:r>
            <w:r>
              <w:rPr>
                <w:b w:val="0"/>
              </w:rPr>
              <w:t xml:space="preserve">Ancillary Service </w:t>
            </w:r>
            <w:r w:rsidRPr="00A02D58">
              <w:rPr>
                <w:b w:val="0"/>
              </w:rPr>
              <w:t xml:space="preserve">Assignment </w:t>
            </w:r>
            <w:r>
              <w:rPr>
                <w:b w:val="0"/>
              </w:rPr>
              <w:t xml:space="preserve">to Resource </w:t>
            </w:r>
            <w:r w:rsidRPr="00435DEF">
              <w:rPr>
                <w:b w:val="0"/>
                <w:i/>
              </w:rPr>
              <w:t>r</w:t>
            </w:r>
            <w:r>
              <w:rPr>
                <w:b w:val="0"/>
              </w:rPr>
              <w:t xml:space="preserve"> </w:t>
            </w:r>
            <w:r w:rsidRPr="00A02D58">
              <w:rPr>
                <w:b w:val="0"/>
              </w:rPr>
              <w:t xml:space="preserve">at the Settlement Point </w:t>
            </w:r>
            <w:r w:rsidRPr="00732474">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49DB5F99" w14:textId="77777777" w:rsidTr="00D56BB3">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C6AB7E3" w14:textId="77777777" w:rsidR="001F04FD" w:rsidRPr="00A02D58" w:rsidRDefault="001F04FD" w:rsidP="00AC4DEE">
            <w:pPr>
              <w:spacing w:after="240"/>
            </w:pPr>
            <w:r w:rsidRPr="00A02D58">
              <w:rPr>
                <w:sz w:val="20"/>
              </w:rPr>
              <w:t>RTAURRR</w:t>
            </w:r>
            <w:r w:rsidRPr="0099247E">
              <w:rPr>
                <w:i/>
                <w:sz w:val="20"/>
                <w:vertAlign w:val="subscript"/>
              </w:rPr>
              <w:t xml:space="preserve"> q,</w:t>
            </w:r>
            <w:r w:rsidR="00904396" w:rsidRPr="0099247E">
              <w:rPr>
                <w:i/>
                <w:sz w:val="20"/>
                <w:vertAlign w:val="subscript"/>
              </w:rPr>
              <w:t xml:space="preserve"> </w:t>
            </w:r>
            <w:r w:rsidRPr="0099247E">
              <w:rPr>
                <w:i/>
                <w:sz w:val="20"/>
                <w:vertAlign w:val="subscript"/>
              </w:rPr>
              <w:t>r,</w:t>
            </w:r>
            <w:r w:rsidR="00904396" w:rsidRPr="0099247E">
              <w:rPr>
                <w:i/>
                <w:sz w:val="20"/>
                <w:vertAlign w:val="subscript"/>
              </w:rPr>
              <w:t xml:space="preserve"> </w:t>
            </w:r>
            <w:r w:rsidRPr="0099247E">
              <w:rPr>
                <w:i/>
                <w:sz w:val="20"/>
                <w:vertAlign w:val="subscript"/>
              </w:rPr>
              <w:t>p</w:t>
            </w:r>
          </w:p>
          <w:p w14:paraId="151D5B54" w14:textId="77777777" w:rsidR="001F04FD" w:rsidRPr="00A02D58" w:rsidRDefault="001F04FD" w:rsidP="00AC4DEE">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22457385" w14:textId="77777777" w:rsidR="001F04FD" w:rsidRPr="00A02D58" w:rsidRDefault="001F04FD" w:rsidP="00AC4DEE">
            <w:pPr>
              <w:pStyle w:val="TableHead"/>
              <w:rPr>
                <w:b w:val="0"/>
              </w:rPr>
            </w:pPr>
            <w:r w:rsidRPr="00A02D58">
              <w:rPr>
                <w:b w:val="0"/>
              </w:rPr>
              <w:t>MW</w:t>
            </w:r>
          </w:p>
        </w:tc>
        <w:tc>
          <w:tcPr>
            <w:tcW w:w="3176" w:type="pct"/>
            <w:tcBorders>
              <w:top w:val="single" w:sz="4" w:space="0" w:color="auto"/>
              <w:left w:val="single" w:sz="4" w:space="0" w:color="auto"/>
              <w:bottom w:val="single" w:sz="4" w:space="0" w:color="auto"/>
              <w:right w:val="single" w:sz="4" w:space="0" w:color="auto"/>
            </w:tcBorders>
          </w:tcPr>
          <w:p w14:paraId="5D6D6C2A" w14:textId="77777777" w:rsidR="001F04FD" w:rsidRPr="00A02D58" w:rsidRDefault="001F04FD" w:rsidP="00AC4DEE">
            <w:pPr>
              <w:pStyle w:val="TableHead"/>
              <w:rPr>
                <w:b w:val="0"/>
                <w:i/>
              </w:rPr>
            </w:pPr>
            <w:r w:rsidRPr="00A02D58">
              <w:rPr>
                <w:b w:val="0"/>
                <w:i/>
              </w:rPr>
              <w:t xml:space="preserve">Real-Time Assigned Un-Deployed </w:t>
            </w:r>
            <w:r>
              <w:rPr>
                <w:b w:val="0"/>
                <w:i/>
              </w:rPr>
              <w:t>Responsive Reserve</w:t>
            </w:r>
            <w:r w:rsidRPr="00A02D58">
              <w:rPr>
                <w:b w:val="0"/>
                <w:i/>
              </w:rPr>
              <w:t xml:space="preserve">  Quantity per Resource per QSE - </w:t>
            </w:r>
            <w:r w:rsidRPr="00A02D58">
              <w:rPr>
                <w:b w:val="0"/>
              </w:rPr>
              <w:t xml:space="preserve">The quantity of un-deployed RRS assigned under a Watch to a QSE </w:t>
            </w:r>
            <w:r w:rsidRPr="00435DEF">
              <w:rPr>
                <w:b w:val="0"/>
                <w:i/>
              </w:rPr>
              <w:t>q</w:t>
            </w:r>
            <w:r>
              <w:rPr>
                <w:b w:val="0"/>
              </w:rPr>
              <w:t xml:space="preserve"> </w:t>
            </w:r>
            <w:r w:rsidRPr="00A02D58">
              <w:rPr>
                <w:b w:val="0"/>
              </w:rPr>
              <w:t xml:space="preserve">for Resource </w:t>
            </w:r>
            <w:r w:rsidRPr="00A02D58">
              <w:rPr>
                <w:b w:val="0"/>
                <w:i/>
              </w:rPr>
              <w:t>r</w:t>
            </w:r>
            <w:r w:rsidRPr="00A02D58">
              <w:rPr>
                <w:b w:val="0"/>
              </w:rPr>
              <w:t xml:space="preserve"> at the Settlement Point </w:t>
            </w:r>
            <w:r w:rsidRPr="00732474">
              <w:rPr>
                <w:b w:val="0"/>
                <w:i/>
              </w:rPr>
              <w:t>p</w:t>
            </w:r>
            <w:r w:rsidRPr="00A02D58">
              <w:rPr>
                <w:b w:val="0"/>
              </w:rPr>
              <w:t xml:space="preserve"> for the hour.  Where for a Combined Cycle Train, the Resource </w:t>
            </w:r>
            <w:r w:rsidRPr="00A02D58">
              <w:rPr>
                <w:b w:val="0"/>
                <w:i/>
              </w:rPr>
              <w:t xml:space="preserve">r </w:t>
            </w:r>
            <w:r w:rsidRPr="00A02D58">
              <w:rPr>
                <w:b w:val="0"/>
              </w:rPr>
              <w:t>is a Combined Cycle Generation Resource within the Combined Cycle Train.</w:t>
            </w:r>
          </w:p>
        </w:tc>
      </w:tr>
      <w:tr w:rsidR="001F04FD" w:rsidRPr="00A02D58" w14:paraId="3391AF9A"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FEF5056" w14:textId="77777777" w:rsidR="001F04FD" w:rsidRPr="00A02D58" w:rsidRDefault="001F04FD" w:rsidP="00AC4DEE">
            <w:pPr>
              <w:pStyle w:val="TableHead"/>
              <w:rPr>
                <w:b w:val="0"/>
                <w:vertAlign w:val="subscript"/>
              </w:rPr>
            </w:pPr>
            <w:r w:rsidRPr="00A02D58">
              <w:rPr>
                <w:b w:val="0"/>
              </w:rPr>
              <w:t>RTSPP</w:t>
            </w:r>
            <w:r w:rsidR="00904396">
              <w:rPr>
                <w:b w:val="0"/>
              </w:rPr>
              <w:t xml:space="preserve"> </w:t>
            </w:r>
            <w:r w:rsidRPr="00435DEF">
              <w:rPr>
                <w:b w:val="0"/>
                <w:i/>
                <w:vertAlign w:val="subscript"/>
              </w:rPr>
              <w:t>p,</w:t>
            </w:r>
            <w:r w:rsidR="00904396">
              <w:rPr>
                <w:b w:val="0"/>
                <w:i/>
                <w:vertAlign w:val="subscript"/>
              </w:rPr>
              <w:t xml:space="preserve"> </w:t>
            </w:r>
            <w:r w:rsidRPr="00435DEF">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1AE9F8B1" w14:textId="77777777" w:rsidR="001F04FD" w:rsidRPr="00A02D58" w:rsidRDefault="001F04FD" w:rsidP="00AC4DEE">
            <w:pPr>
              <w:pStyle w:val="TableHead"/>
              <w:rPr>
                <w:b w:val="0"/>
              </w:rPr>
            </w:pPr>
            <w:r w:rsidRPr="00A02D58">
              <w:rPr>
                <w:b w:val="0"/>
              </w:rPr>
              <w:t>$/MWh</w:t>
            </w:r>
          </w:p>
        </w:tc>
        <w:tc>
          <w:tcPr>
            <w:tcW w:w="3176" w:type="pct"/>
            <w:tcBorders>
              <w:top w:val="single" w:sz="4" w:space="0" w:color="auto"/>
              <w:left w:val="single" w:sz="4" w:space="0" w:color="auto"/>
              <w:bottom w:val="single" w:sz="4" w:space="0" w:color="auto"/>
              <w:right w:val="single" w:sz="4" w:space="0" w:color="auto"/>
            </w:tcBorders>
          </w:tcPr>
          <w:p w14:paraId="1CF6651C" w14:textId="77777777" w:rsidR="001F04FD" w:rsidRPr="00A02D58" w:rsidRDefault="001F04FD" w:rsidP="00AC4DEE">
            <w:pPr>
              <w:pStyle w:val="TableHead"/>
              <w:rPr>
                <w:b w:val="0"/>
                <w:i/>
              </w:rPr>
            </w:pPr>
            <w:r w:rsidRPr="00A02D58">
              <w:rPr>
                <w:b w:val="0"/>
                <w:i/>
              </w:rPr>
              <w:t>Real-Time Settlement Point Price per Settlement Point</w:t>
            </w:r>
            <w:r w:rsidRPr="00A02D58">
              <w:rPr>
                <w:b w:val="0"/>
              </w:rPr>
              <w:sym w:font="Symbol" w:char="F0BE"/>
            </w:r>
            <w:r w:rsidRPr="00A02D58">
              <w:rPr>
                <w:b w:val="0"/>
                <w:i/>
              </w:rPr>
              <w:t xml:space="preserve">- </w:t>
            </w:r>
            <w:r w:rsidRPr="00A02D58">
              <w:rPr>
                <w:b w:val="0"/>
              </w:rPr>
              <w:t xml:space="preserve">The Real-Time Settlement Point Price at the Settlement Point </w:t>
            </w:r>
            <w:r w:rsidRPr="00435DEF">
              <w:rPr>
                <w:b w:val="0"/>
                <w:i/>
              </w:rPr>
              <w:t>p</w:t>
            </w:r>
            <w:r>
              <w:rPr>
                <w:b w:val="0"/>
              </w:rPr>
              <w:t xml:space="preserve"> </w:t>
            </w:r>
            <w:r w:rsidRPr="00A02D58">
              <w:rPr>
                <w:b w:val="0"/>
              </w:rPr>
              <w:t xml:space="preserve">for the 15-minute Settlement Interval </w:t>
            </w:r>
            <w:r w:rsidRPr="00732474">
              <w:rPr>
                <w:b w:val="0"/>
                <w:i/>
              </w:rPr>
              <w:t>i</w:t>
            </w:r>
            <w:r w:rsidRPr="00A02D58">
              <w:rPr>
                <w:b w:val="0"/>
              </w:rPr>
              <w:t>.</w:t>
            </w:r>
          </w:p>
        </w:tc>
      </w:tr>
      <w:tr w:rsidR="001F04FD" w:rsidRPr="00A02D58" w14:paraId="24CAFBD7" w14:textId="77777777" w:rsidTr="00D56BB3">
        <w:trPr>
          <w:cantSplit/>
        </w:trPr>
        <w:tc>
          <w:tcPr>
            <w:tcW w:w="1327" w:type="pct"/>
          </w:tcPr>
          <w:p w14:paraId="770A64E8" w14:textId="77777777" w:rsidR="001F04FD" w:rsidRPr="00A02D58" w:rsidRDefault="001F04FD" w:rsidP="00AC4DEE">
            <w:pPr>
              <w:pStyle w:val="tablebody0"/>
              <w:rPr>
                <w:i/>
              </w:rPr>
            </w:pPr>
            <w:r w:rsidRPr="00A02D58">
              <w:t>RTRSVPOR</w:t>
            </w:r>
          </w:p>
        </w:tc>
        <w:tc>
          <w:tcPr>
            <w:tcW w:w="497" w:type="pct"/>
          </w:tcPr>
          <w:p w14:paraId="64CE20CC" w14:textId="77777777" w:rsidR="001F04FD" w:rsidRPr="00A02D58" w:rsidRDefault="001F04FD" w:rsidP="00AC4DEE">
            <w:pPr>
              <w:pStyle w:val="tablebody0"/>
            </w:pPr>
            <w:r w:rsidRPr="00A02D58">
              <w:t>$/MWh</w:t>
            </w:r>
          </w:p>
        </w:tc>
        <w:tc>
          <w:tcPr>
            <w:tcW w:w="3176" w:type="pct"/>
          </w:tcPr>
          <w:p w14:paraId="52CD3083" w14:textId="77777777" w:rsidR="001F04FD" w:rsidRPr="00A02D58" w:rsidRDefault="001F04FD" w:rsidP="00AC4DEE">
            <w:pPr>
              <w:pStyle w:val="tablebody0"/>
            </w:pPr>
            <w:r w:rsidRPr="00A02D58">
              <w:rPr>
                <w:i/>
              </w:rPr>
              <w:t>Real-Time Reserve Price for On-Line Reserves</w:t>
            </w:r>
            <w:r w:rsidRPr="00A02D58">
              <w:sym w:font="Symbol" w:char="F0BE"/>
            </w:r>
            <w:r w:rsidRPr="00A02D58">
              <w:t>The Real-Time Reserve Price for On-Line Reserves for the 15-minute Settlement Interval.</w:t>
            </w:r>
          </w:p>
        </w:tc>
      </w:tr>
      <w:tr w:rsidR="00904396" w:rsidRPr="00A02D58" w14:paraId="6F10034F" w14:textId="77777777" w:rsidTr="00D56BB3">
        <w:trPr>
          <w:cantSplit/>
        </w:trPr>
        <w:tc>
          <w:tcPr>
            <w:tcW w:w="1327" w:type="pct"/>
          </w:tcPr>
          <w:p w14:paraId="1A2C3050" w14:textId="77777777" w:rsidR="00904396" w:rsidRPr="00A02D58" w:rsidRDefault="00904396" w:rsidP="00904396">
            <w:pPr>
              <w:pStyle w:val="tablebody0"/>
            </w:pPr>
            <w:r w:rsidRPr="00181BDE">
              <w:t>RTRDP</w:t>
            </w:r>
          </w:p>
        </w:tc>
        <w:tc>
          <w:tcPr>
            <w:tcW w:w="497" w:type="pct"/>
          </w:tcPr>
          <w:p w14:paraId="2C46324C" w14:textId="77777777" w:rsidR="00904396" w:rsidRPr="00A02D58" w:rsidRDefault="00904396" w:rsidP="00904396">
            <w:pPr>
              <w:pStyle w:val="tablebody0"/>
            </w:pPr>
            <w:r w:rsidRPr="00181BDE">
              <w:t>$/MWh</w:t>
            </w:r>
          </w:p>
        </w:tc>
        <w:tc>
          <w:tcPr>
            <w:tcW w:w="3176" w:type="pct"/>
          </w:tcPr>
          <w:p w14:paraId="1C046128" w14:textId="77777777" w:rsidR="00904396" w:rsidRPr="00A02D58" w:rsidRDefault="00904396" w:rsidP="00904396">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Pr>
                <w:bCs/>
              </w:rPr>
              <w:t>from the Real-T</w:t>
            </w:r>
            <w:r w:rsidRPr="00181BDE">
              <w:rPr>
                <w:bCs/>
              </w:rPr>
              <w:t>ime On-Line Reliability Deployment Price Adder</w:t>
            </w:r>
            <w:r w:rsidRPr="00181BDE">
              <w:t>.</w:t>
            </w:r>
          </w:p>
        </w:tc>
      </w:tr>
      <w:tr w:rsidR="001F04FD" w:rsidRPr="00A02D58" w14:paraId="394AA438" w14:textId="77777777" w:rsidTr="00D56BB3">
        <w:trPr>
          <w:cantSplit/>
        </w:trPr>
        <w:tc>
          <w:tcPr>
            <w:tcW w:w="1327" w:type="pct"/>
          </w:tcPr>
          <w:p w14:paraId="545BEE5A" w14:textId="77777777" w:rsidR="001F04FD" w:rsidRPr="00A02D58" w:rsidRDefault="001F04FD" w:rsidP="00AC4DEE">
            <w:pPr>
              <w:pStyle w:val="tablebody0"/>
            </w:pPr>
            <w:r w:rsidRPr="00A02D58">
              <w:t xml:space="preserve">TLMP </w:t>
            </w:r>
            <w:r w:rsidRPr="00435DEF">
              <w:rPr>
                <w:i/>
                <w:vertAlign w:val="subscript"/>
              </w:rPr>
              <w:t>y</w:t>
            </w:r>
          </w:p>
        </w:tc>
        <w:tc>
          <w:tcPr>
            <w:tcW w:w="497" w:type="pct"/>
          </w:tcPr>
          <w:p w14:paraId="65D3C7E3" w14:textId="77777777" w:rsidR="001F04FD" w:rsidRPr="00A02D58" w:rsidRDefault="001F04FD" w:rsidP="00AC4DEE">
            <w:pPr>
              <w:pStyle w:val="tablebody0"/>
              <w:rPr>
                <w:iCs/>
              </w:rPr>
            </w:pPr>
            <w:r w:rsidRPr="00A02D58">
              <w:t>second</w:t>
            </w:r>
          </w:p>
        </w:tc>
        <w:tc>
          <w:tcPr>
            <w:tcW w:w="3176" w:type="pct"/>
          </w:tcPr>
          <w:p w14:paraId="08A83D77" w14:textId="77777777" w:rsidR="001F04FD" w:rsidRPr="00A02D58" w:rsidRDefault="001F04FD" w:rsidP="00AC4DEE">
            <w:pPr>
              <w:pStyle w:val="tablebody0"/>
            </w:pPr>
            <w:r w:rsidRPr="00A02D58">
              <w:rPr>
                <w:i/>
                <w:iCs/>
              </w:rPr>
              <w:t xml:space="preserve">Duration of </w:t>
            </w:r>
            <w:r w:rsidRPr="00A02D58">
              <w:rPr>
                <w:i/>
              </w:rPr>
              <w:t>SCED</w:t>
            </w:r>
            <w:r w:rsidRPr="00A02D58">
              <w:rPr>
                <w:i/>
                <w:iCs/>
              </w:rPr>
              <w:t xml:space="preserve"> interval per interval</w:t>
            </w:r>
            <w:r w:rsidRPr="00A02D58">
              <w:sym w:font="Symbol" w:char="F0BE"/>
            </w:r>
            <w:r w:rsidRPr="00A02D58">
              <w:t xml:space="preserve">The duration of the SCED interval </w:t>
            </w:r>
            <w:r w:rsidRPr="00A02D58">
              <w:rPr>
                <w:i/>
                <w:iCs/>
              </w:rPr>
              <w:t>y</w:t>
            </w:r>
            <w:r w:rsidRPr="00A02D58">
              <w:t>.</w:t>
            </w:r>
          </w:p>
        </w:tc>
      </w:tr>
      <w:tr w:rsidR="001F04FD" w:rsidRPr="00A02D58" w14:paraId="53DAA7EB" w14:textId="77777777" w:rsidTr="00D56BB3">
        <w:trPr>
          <w:cantSplit/>
        </w:trPr>
        <w:tc>
          <w:tcPr>
            <w:tcW w:w="1327" w:type="pct"/>
          </w:tcPr>
          <w:p w14:paraId="7F8AD5B3" w14:textId="77777777" w:rsidR="001F04FD" w:rsidRPr="00A02D58" w:rsidRDefault="001F04FD" w:rsidP="00AC4DEE">
            <w:pPr>
              <w:pStyle w:val="tablebody0"/>
              <w:rPr>
                <w:i/>
              </w:rPr>
            </w:pPr>
            <w:r w:rsidRPr="00A02D58">
              <w:t xml:space="preserve">RNWF </w:t>
            </w:r>
            <w:r w:rsidRPr="00AD7B88">
              <w:rPr>
                <w:i/>
                <w:vertAlign w:val="subscript"/>
              </w:rPr>
              <w:t>y</w:t>
            </w:r>
          </w:p>
        </w:tc>
        <w:tc>
          <w:tcPr>
            <w:tcW w:w="497" w:type="pct"/>
          </w:tcPr>
          <w:p w14:paraId="0C3540AC" w14:textId="77777777" w:rsidR="001F04FD" w:rsidRPr="00A02D58" w:rsidRDefault="001F04FD" w:rsidP="00AC4DEE">
            <w:pPr>
              <w:pStyle w:val="tablebody0"/>
            </w:pPr>
            <w:r w:rsidRPr="00A02D58">
              <w:t>none</w:t>
            </w:r>
          </w:p>
        </w:tc>
        <w:tc>
          <w:tcPr>
            <w:tcW w:w="3176" w:type="pct"/>
          </w:tcPr>
          <w:p w14:paraId="71FEB7B6" w14:textId="77777777" w:rsidR="001F04FD" w:rsidRPr="00A02D58" w:rsidRDefault="001F04FD" w:rsidP="00AC4DEE">
            <w:pPr>
              <w:pStyle w:val="tablebody0"/>
            </w:pPr>
            <w:r w:rsidRPr="00A02D58">
              <w:rPr>
                <w:i/>
              </w:rPr>
              <w:t>Resource Node Weighting Factor per interval</w:t>
            </w:r>
            <w:r w:rsidRPr="00A02D58">
              <w:sym w:font="Symbol" w:char="F0BE"/>
            </w:r>
            <w:r w:rsidRPr="00A02D58">
              <w:t xml:space="preserve">The weight used in the Resource Node Settlement Point Price calculation for the portion of the SCED interval </w:t>
            </w:r>
            <w:r w:rsidRPr="00A02D58">
              <w:rPr>
                <w:i/>
              </w:rPr>
              <w:t>y</w:t>
            </w:r>
            <w:r w:rsidRPr="00A02D58">
              <w:t xml:space="preserve"> within the 15-minute Settlement Interval.</w:t>
            </w:r>
          </w:p>
        </w:tc>
      </w:tr>
      <w:tr w:rsidR="001F04FD" w:rsidRPr="00A02D58" w14:paraId="55F6EEA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0668C44E" w14:textId="77777777" w:rsidR="001F04FD" w:rsidRPr="00A02D58" w:rsidRDefault="001F04FD" w:rsidP="00AC4DEE">
            <w:pPr>
              <w:spacing w:after="60"/>
              <w:rPr>
                <w:sz w:val="20"/>
              </w:rPr>
            </w:pPr>
            <w:r w:rsidRPr="00A02D58">
              <w:rPr>
                <w:sz w:val="20"/>
              </w:rPr>
              <w:t>RTORPA</w:t>
            </w:r>
            <w:r w:rsidRPr="00A02D58">
              <w:rPr>
                <w:b/>
                <w:vertAlign w:val="subscript"/>
              </w:rPr>
              <w:t xml:space="preserve"> </w:t>
            </w:r>
            <w:r w:rsidRPr="00435DEF">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C3FA752" w14:textId="77777777" w:rsidR="001F04FD" w:rsidRPr="00A02D58" w:rsidRDefault="001F04FD" w:rsidP="00AC4DEE">
            <w:pPr>
              <w:pStyle w:val="TableHead"/>
              <w:spacing w:after="60"/>
              <w:rPr>
                <w:b w:val="0"/>
              </w:rPr>
            </w:pPr>
            <w:r w:rsidRPr="00A02D58">
              <w:rPr>
                <w:b w:val="0"/>
              </w:rPr>
              <w:t>$/MWh</w:t>
            </w:r>
          </w:p>
        </w:tc>
        <w:tc>
          <w:tcPr>
            <w:tcW w:w="3176" w:type="pct"/>
            <w:tcBorders>
              <w:top w:val="single" w:sz="4" w:space="0" w:color="auto"/>
              <w:left w:val="single" w:sz="4" w:space="0" w:color="auto"/>
              <w:bottom w:val="single" w:sz="4" w:space="0" w:color="auto"/>
              <w:right w:val="single" w:sz="4" w:space="0" w:color="auto"/>
            </w:tcBorders>
          </w:tcPr>
          <w:p w14:paraId="3102DD77" w14:textId="77777777" w:rsidR="001F04FD" w:rsidRPr="00A02D58" w:rsidRDefault="001F04FD" w:rsidP="00AC4DEE">
            <w:pPr>
              <w:pStyle w:val="TableHead"/>
              <w:spacing w:after="60"/>
              <w:rPr>
                <w:b w:val="0"/>
                <w:i/>
              </w:rPr>
            </w:pPr>
            <w:r w:rsidRPr="00A02D58">
              <w:rPr>
                <w:b w:val="0"/>
                <w:i/>
              </w:rPr>
              <w:t>Real-Time On-Line Reserve Price Adder per interval</w:t>
            </w:r>
            <w:r w:rsidRPr="00A02D58">
              <w:rPr>
                <w:b w:val="0"/>
              </w:rPr>
              <w:sym w:font="Symbol" w:char="F0BE"/>
            </w:r>
            <w:r w:rsidRPr="00A02D58">
              <w:rPr>
                <w:b w:val="0"/>
              </w:rPr>
              <w:t xml:space="preserve">The Real-Time On-Line Reserve Price Adder for the SCED interval </w:t>
            </w:r>
            <w:r w:rsidRPr="00A02D58">
              <w:rPr>
                <w:b w:val="0"/>
                <w:i/>
              </w:rPr>
              <w:t>y</w:t>
            </w:r>
            <w:r w:rsidRPr="00A02D58">
              <w:rPr>
                <w:b w:val="0"/>
              </w:rPr>
              <w:t>.</w:t>
            </w:r>
          </w:p>
        </w:tc>
      </w:tr>
      <w:tr w:rsidR="00904396" w:rsidRPr="00A02D58" w14:paraId="24DCF2C6"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D2D6C81" w14:textId="77777777" w:rsidR="00904396" w:rsidRPr="00A02D58" w:rsidRDefault="00904396" w:rsidP="00904396">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2A87EC8" w14:textId="77777777" w:rsidR="00904396" w:rsidRPr="00A02D58" w:rsidRDefault="00904396" w:rsidP="00904396">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2514AA7B" w14:textId="77777777" w:rsidR="00904396" w:rsidRPr="00A02D58" w:rsidRDefault="00904396" w:rsidP="00904396">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1F04FD" w:rsidRPr="00A02D58" w14:paraId="169B202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4B5A5159" w14:textId="77777777" w:rsidR="001F04FD" w:rsidRPr="00AD7B88" w:rsidRDefault="001F04FD" w:rsidP="00AC4DEE">
            <w:pPr>
              <w:pStyle w:val="TableHead"/>
              <w:spacing w:after="60"/>
              <w:rPr>
                <w:b w:val="0"/>
                <w:i/>
              </w:rPr>
            </w:pPr>
            <w:r w:rsidRPr="00AD7B88">
              <w:rPr>
                <w:b w:val="0"/>
                <w:i/>
              </w:rPr>
              <w:t>q</w:t>
            </w:r>
          </w:p>
        </w:tc>
        <w:tc>
          <w:tcPr>
            <w:tcW w:w="497" w:type="pct"/>
            <w:tcBorders>
              <w:top w:val="single" w:sz="4" w:space="0" w:color="auto"/>
              <w:left w:val="single" w:sz="4" w:space="0" w:color="auto"/>
              <w:bottom w:val="single" w:sz="4" w:space="0" w:color="auto"/>
              <w:right w:val="single" w:sz="4" w:space="0" w:color="auto"/>
            </w:tcBorders>
          </w:tcPr>
          <w:p w14:paraId="62EF9EBE"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1DA9CFF1" w14:textId="77777777" w:rsidR="001F04FD" w:rsidRPr="006C31D0" w:rsidRDefault="001F04FD" w:rsidP="00AC4DEE">
            <w:pPr>
              <w:pStyle w:val="TableHead"/>
              <w:spacing w:after="60"/>
              <w:rPr>
                <w:b w:val="0"/>
              </w:rPr>
            </w:pPr>
            <w:r w:rsidRPr="006C31D0">
              <w:rPr>
                <w:b w:val="0"/>
              </w:rPr>
              <w:t>A QSE.</w:t>
            </w:r>
          </w:p>
        </w:tc>
      </w:tr>
      <w:tr w:rsidR="001F04FD" w:rsidRPr="00A02D58" w14:paraId="557CE4C9"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582C41B7" w14:textId="77777777" w:rsidR="001F04FD" w:rsidRPr="00AD7B88" w:rsidRDefault="001F04FD" w:rsidP="00AC4DEE">
            <w:pPr>
              <w:pStyle w:val="TableHead"/>
              <w:spacing w:after="60"/>
              <w:rPr>
                <w:b w:val="0"/>
                <w:i/>
              </w:rPr>
            </w:pPr>
            <w:r w:rsidRPr="00AD7B88">
              <w:rPr>
                <w:b w:val="0"/>
                <w:i/>
              </w:rPr>
              <w:t>r</w:t>
            </w:r>
          </w:p>
        </w:tc>
        <w:tc>
          <w:tcPr>
            <w:tcW w:w="497" w:type="pct"/>
            <w:tcBorders>
              <w:top w:val="single" w:sz="4" w:space="0" w:color="auto"/>
              <w:left w:val="single" w:sz="4" w:space="0" w:color="auto"/>
              <w:bottom w:val="single" w:sz="4" w:space="0" w:color="auto"/>
              <w:right w:val="single" w:sz="4" w:space="0" w:color="auto"/>
            </w:tcBorders>
          </w:tcPr>
          <w:p w14:paraId="34E1FE5F"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5CE843C6" w14:textId="77777777" w:rsidR="001F04FD" w:rsidRPr="00A02D58" w:rsidRDefault="001F04FD" w:rsidP="00AC4DEE">
            <w:pPr>
              <w:pStyle w:val="TableHead"/>
              <w:spacing w:after="60"/>
              <w:rPr>
                <w:b w:val="0"/>
                <w:i/>
              </w:rPr>
            </w:pPr>
            <w:r w:rsidRPr="006C31D0">
              <w:rPr>
                <w:b w:val="0"/>
              </w:rPr>
              <w:t>A Generation Resource</w:t>
            </w:r>
            <w:r w:rsidRPr="00A02D58">
              <w:rPr>
                <w:b w:val="0"/>
                <w:i/>
              </w:rPr>
              <w:t xml:space="preserve"> </w:t>
            </w:r>
            <w:r w:rsidRPr="00A02D58">
              <w:rPr>
                <w:b w:val="0"/>
              </w:rPr>
              <w:t xml:space="preserve">that was allocated </w:t>
            </w:r>
            <w:r>
              <w:rPr>
                <w:b w:val="0"/>
              </w:rPr>
              <w:t>RRS Ancillary Service</w:t>
            </w:r>
            <w:r w:rsidRPr="00A02D58">
              <w:rPr>
                <w:b w:val="0"/>
              </w:rPr>
              <w:t xml:space="preserve"> </w:t>
            </w:r>
            <w:r>
              <w:rPr>
                <w:b w:val="0"/>
              </w:rPr>
              <w:t>A</w:t>
            </w:r>
            <w:r w:rsidRPr="00A02D58">
              <w:rPr>
                <w:b w:val="0"/>
              </w:rPr>
              <w:t>ssignment by the QSE.</w:t>
            </w:r>
          </w:p>
        </w:tc>
      </w:tr>
      <w:tr w:rsidR="001F04FD" w:rsidRPr="00A02D58" w14:paraId="6071D303"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3361D567" w14:textId="77777777" w:rsidR="001F04FD" w:rsidRPr="00AD7B88" w:rsidRDefault="001F04FD" w:rsidP="00AC4DEE">
            <w:pPr>
              <w:pStyle w:val="TableHead"/>
              <w:spacing w:after="60"/>
              <w:rPr>
                <w:b w:val="0"/>
                <w:i/>
              </w:rPr>
            </w:pPr>
            <w:r w:rsidRPr="00AD7B88">
              <w:rPr>
                <w:b w:val="0"/>
                <w:i/>
              </w:rPr>
              <w:t>p</w:t>
            </w:r>
          </w:p>
        </w:tc>
        <w:tc>
          <w:tcPr>
            <w:tcW w:w="497" w:type="pct"/>
            <w:tcBorders>
              <w:top w:val="single" w:sz="4" w:space="0" w:color="auto"/>
              <w:left w:val="single" w:sz="4" w:space="0" w:color="auto"/>
              <w:bottom w:val="single" w:sz="4" w:space="0" w:color="auto"/>
              <w:right w:val="single" w:sz="4" w:space="0" w:color="auto"/>
            </w:tcBorders>
          </w:tcPr>
          <w:p w14:paraId="4B4496DA"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215BF925" w14:textId="77777777" w:rsidR="001F04FD" w:rsidRPr="00A02D58" w:rsidRDefault="001F04FD" w:rsidP="00AC4DEE">
            <w:pPr>
              <w:pStyle w:val="TableHead"/>
              <w:spacing w:after="60"/>
              <w:rPr>
                <w:b w:val="0"/>
                <w:i/>
              </w:rPr>
            </w:pPr>
            <w:r w:rsidRPr="00A02D58">
              <w:rPr>
                <w:b w:val="0"/>
              </w:rPr>
              <w:t xml:space="preserve">A Settlement Point for the Resource Node that was allocated </w:t>
            </w:r>
            <w:r>
              <w:rPr>
                <w:b w:val="0"/>
              </w:rPr>
              <w:t>RRS Ancillary Service</w:t>
            </w:r>
            <w:r w:rsidRPr="00A02D58">
              <w:rPr>
                <w:b w:val="0"/>
              </w:rPr>
              <w:t xml:space="preserve"> </w:t>
            </w:r>
            <w:r>
              <w:rPr>
                <w:b w:val="0"/>
              </w:rPr>
              <w:t>A</w:t>
            </w:r>
            <w:r w:rsidRPr="00A02D58">
              <w:rPr>
                <w:b w:val="0"/>
              </w:rPr>
              <w:t>ssignment by the QSE.</w:t>
            </w:r>
          </w:p>
        </w:tc>
      </w:tr>
      <w:tr w:rsidR="001F04FD" w:rsidRPr="00A02D58" w14:paraId="5628E0AF"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09B8FA60" w14:textId="77777777" w:rsidR="001F04FD" w:rsidRPr="00AD7B88" w:rsidRDefault="001F04FD" w:rsidP="00AC4DEE">
            <w:pPr>
              <w:pStyle w:val="TableHead"/>
              <w:spacing w:after="60"/>
              <w:rPr>
                <w:b w:val="0"/>
                <w:i/>
              </w:rPr>
            </w:pPr>
            <w:r w:rsidRPr="00AD7B88">
              <w:rPr>
                <w:b w:val="0"/>
                <w:i/>
              </w:rPr>
              <w:t>i</w:t>
            </w:r>
          </w:p>
        </w:tc>
        <w:tc>
          <w:tcPr>
            <w:tcW w:w="497" w:type="pct"/>
            <w:tcBorders>
              <w:top w:val="single" w:sz="4" w:space="0" w:color="auto"/>
              <w:left w:val="single" w:sz="4" w:space="0" w:color="auto"/>
              <w:bottom w:val="single" w:sz="4" w:space="0" w:color="auto"/>
              <w:right w:val="single" w:sz="4" w:space="0" w:color="auto"/>
            </w:tcBorders>
          </w:tcPr>
          <w:p w14:paraId="1869F803"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345C5B57" w14:textId="77777777" w:rsidR="001F04FD" w:rsidRPr="00A02D58" w:rsidRDefault="001F04FD" w:rsidP="00AC4DEE">
            <w:pPr>
              <w:pStyle w:val="TableHead"/>
              <w:spacing w:after="60"/>
              <w:rPr>
                <w:b w:val="0"/>
              </w:rPr>
            </w:pPr>
            <w:r w:rsidRPr="00A02D58">
              <w:rPr>
                <w:b w:val="0"/>
              </w:rPr>
              <w:t>A 15-minute Settlement Interval in the Operating Hour.</w:t>
            </w:r>
          </w:p>
        </w:tc>
      </w:tr>
      <w:tr w:rsidR="001F04FD" w:rsidRPr="00A02D58" w14:paraId="05A6B952"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9408FBC" w14:textId="77777777" w:rsidR="001F04FD" w:rsidRPr="00AD7B88" w:rsidRDefault="001F04FD" w:rsidP="00AC4DEE">
            <w:pPr>
              <w:pStyle w:val="TableHead"/>
              <w:spacing w:after="60"/>
              <w:rPr>
                <w:b w:val="0"/>
                <w:i/>
              </w:rPr>
            </w:pPr>
            <w:r>
              <w:rPr>
                <w:b w:val="0"/>
                <w:i/>
              </w:rPr>
              <w:t>y</w:t>
            </w:r>
          </w:p>
        </w:tc>
        <w:tc>
          <w:tcPr>
            <w:tcW w:w="497" w:type="pct"/>
            <w:tcBorders>
              <w:top w:val="single" w:sz="4" w:space="0" w:color="auto"/>
              <w:left w:val="single" w:sz="4" w:space="0" w:color="auto"/>
              <w:bottom w:val="single" w:sz="4" w:space="0" w:color="auto"/>
              <w:right w:val="single" w:sz="4" w:space="0" w:color="auto"/>
            </w:tcBorders>
          </w:tcPr>
          <w:p w14:paraId="3CD70A4C" w14:textId="77777777" w:rsidR="001F04FD" w:rsidRPr="00A02D58" w:rsidRDefault="001F04FD" w:rsidP="00AC4DEE">
            <w:pPr>
              <w:pStyle w:val="TableHead"/>
              <w:spacing w:after="60"/>
              <w:rPr>
                <w:b w:val="0"/>
              </w:rPr>
            </w:pPr>
            <w:r>
              <w:rPr>
                <w:b w:val="0"/>
              </w:rPr>
              <w:t>none</w:t>
            </w:r>
          </w:p>
        </w:tc>
        <w:tc>
          <w:tcPr>
            <w:tcW w:w="3176" w:type="pct"/>
            <w:tcBorders>
              <w:top w:val="single" w:sz="4" w:space="0" w:color="auto"/>
              <w:left w:val="single" w:sz="4" w:space="0" w:color="auto"/>
              <w:bottom w:val="single" w:sz="4" w:space="0" w:color="auto"/>
              <w:right w:val="single" w:sz="4" w:space="0" w:color="auto"/>
            </w:tcBorders>
          </w:tcPr>
          <w:p w14:paraId="20B2C7C6" w14:textId="77777777" w:rsidR="001F04FD" w:rsidRPr="00A02D58" w:rsidRDefault="001F04FD" w:rsidP="00AC4DEE">
            <w:pPr>
              <w:pStyle w:val="TableHead"/>
              <w:spacing w:after="60"/>
              <w:rPr>
                <w:b w:val="0"/>
              </w:rPr>
            </w:pPr>
            <w:r>
              <w:rPr>
                <w:b w:val="0"/>
              </w:rPr>
              <w:t>A SCED interval in the 15-minute Settlement Interval.</w:t>
            </w:r>
          </w:p>
        </w:tc>
      </w:tr>
    </w:tbl>
    <w:p w14:paraId="68202FB7" w14:textId="77777777" w:rsidR="008E5041" w:rsidRDefault="008E5041"/>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8E5041" w14:paraId="7E9962CC" w14:textId="77777777" w:rsidTr="008E5041">
        <w:trPr>
          <w:trHeight w:val="206"/>
        </w:trPr>
        <w:tc>
          <w:tcPr>
            <w:tcW w:w="5000" w:type="pct"/>
            <w:shd w:val="pct12" w:color="auto" w:fill="auto"/>
          </w:tcPr>
          <w:p w14:paraId="35D370C6" w14:textId="77777777" w:rsidR="008E5041" w:rsidRDefault="008E5041" w:rsidP="0058435E">
            <w:pPr>
              <w:pStyle w:val="Instructions"/>
              <w:spacing w:before="120"/>
            </w:pPr>
            <w:bookmarkStart w:id="2410" w:name="_Toc496080099"/>
            <w:bookmarkStart w:id="2411" w:name="_Toc397505047"/>
            <w:bookmarkStart w:id="2412" w:name="_Toc402357179"/>
            <w:bookmarkStart w:id="2413" w:name="_Toc422486559"/>
            <w:bookmarkStart w:id="2414" w:name="_Toc433093413"/>
            <w:bookmarkStart w:id="2415" w:name="_Toc433093571"/>
            <w:bookmarkStart w:id="2416" w:name="_Toc440874801"/>
            <w:bookmarkStart w:id="2417" w:name="_Toc448142358"/>
            <w:bookmarkStart w:id="2418" w:name="_Toc448142515"/>
            <w:bookmarkStart w:id="2419" w:name="_Toc458770356"/>
            <w:bookmarkStart w:id="2420" w:name="_Toc459294324"/>
            <w:bookmarkStart w:id="2421" w:name="_Toc463262818"/>
            <w:bookmarkStart w:id="2422" w:name="_Toc103141430"/>
            <w:bookmarkStart w:id="2423" w:name="_Toc109009424"/>
            <w:r>
              <w:t>[NPRR863:  Replace paragraph (b) above with the following upon system implementation:]</w:t>
            </w:r>
          </w:p>
          <w:p w14:paraId="0B9A27FC" w14:textId="77777777" w:rsidR="008E5041" w:rsidRPr="0003648D" w:rsidRDefault="008E5041" w:rsidP="008E5041">
            <w:pPr>
              <w:pStyle w:val="BodyTextNumbered"/>
              <w:spacing w:before="240"/>
              <w:ind w:left="1440"/>
            </w:pPr>
            <w:r w:rsidRPr="0003648D">
              <w:t>(b)</w:t>
            </w:r>
            <w:r w:rsidRPr="0003648D">
              <w:tab/>
              <w:t xml:space="preserve">For </w:t>
            </w:r>
            <w:r>
              <w:t>RRS</w:t>
            </w:r>
            <w:r w:rsidRPr="0003648D">
              <w:t>, if applicable:</w:t>
            </w:r>
          </w:p>
          <w:p w14:paraId="33FCB009" w14:textId="77777777" w:rsidR="008E5041" w:rsidRPr="00817153" w:rsidRDefault="008E5041" w:rsidP="008E5041">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0A55B1C3">
                <v:shape id="_x0000_i1324" type="#_x0000_t75" style="width:14.25pt;height:21.75pt" o:ole="">
                  <v:imagedata r:id="rId384" o:title=""/>
                </v:shape>
                <o:OLEObject Type="Embed" ProgID="Equation.3" ShapeID="_x0000_i1324" DrawAspect="Content" ObjectID="_1713875449" r:id="rId399"/>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7FFA19AA" w14:textId="77777777" w:rsidR="008E5041" w:rsidRPr="0003648D" w:rsidRDefault="008E5041" w:rsidP="008E5041">
            <w:pPr>
              <w:spacing w:after="240"/>
            </w:pPr>
            <w:r w:rsidRPr="0003648D">
              <w:t>Where:</w:t>
            </w:r>
          </w:p>
          <w:p w14:paraId="38B78B24" w14:textId="77777777" w:rsidR="008E5041" w:rsidRPr="00222BF6" w:rsidRDefault="008E5041" w:rsidP="008E5041">
            <w:pPr>
              <w:spacing w:after="240"/>
              <w:ind w:left="2880" w:hanging="2160"/>
            </w:pPr>
            <w:r w:rsidRPr="0062620E">
              <w:lastRenderedPageBreak/>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7461ABA2" w14:textId="77777777" w:rsidR="008E5041" w:rsidRPr="00B57B59" w:rsidRDefault="008E5041" w:rsidP="008E5041">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14914023">
                <v:shape id="_x0000_i1325" type="#_x0000_t75" style="width:14.25pt;height:20.25pt" o:ole="">
                  <v:imagedata r:id="rId395" o:title=""/>
                </v:shape>
                <o:OLEObject Type="Embed" ProgID="Equation.3" ShapeID="_x0000_i1325" DrawAspect="Content" ObjectID="_1713875450" r:id="rId400"/>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62025199" w14:textId="77777777" w:rsidR="008E5041" w:rsidRPr="0003648D" w:rsidRDefault="008E5041" w:rsidP="008E5041">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23563E55">
                <v:shape id="_x0000_i1326" type="#_x0000_t75" style="width:14.25pt;height:20.25pt" o:ole="">
                  <v:imagedata r:id="rId22" o:title=""/>
                </v:shape>
                <o:OLEObject Type="Embed" ProgID="Equation.3" ShapeID="_x0000_i1326" DrawAspect="Content" ObjectID="_1713875451" r:id="rId401"/>
              </w:object>
            </w:r>
            <w:r w:rsidRPr="0003648D">
              <w:t xml:space="preserve">TLMP </w:t>
            </w:r>
            <w:r w:rsidRPr="0003648D">
              <w:rPr>
                <w:i/>
                <w:vertAlign w:val="subscript"/>
              </w:rPr>
              <w:t>y</w:t>
            </w:r>
          </w:p>
          <w:p w14:paraId="0E013C38" w14:textId="77777777" w:rsidR="008E5041" w:rsidRPr="0003648D" w:rsidRDefault="008E5041" w:rsidP="008E5041">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B57B59" w:rsidRPr="0003648D" w14:paraId="203F0D3F" w14:textId="77777777" w:rsidTr="0058435E">
              <w:trPr>
                <w:cantSplit/>
                <w:tblHeader/>
              </w:trPr>
              <w:tc>
                <w:tcPr>
                  <w:tcW w:w="1327" w:type="pct"/>
                  <w:tcBorders>
                    <w:top w:val="single" w:sz="4" w:space="0" w:color="auto"/>
                    <w:left w:val="single" w:sz="4" w:space="0" w:color="auto"/>
                    <w:bottom w:val="single" w:sz="4" w:space="0" w:color="auto"/>
                    <w:right w:val="single" w:sz="4" w:space="0" w:color="auto"/>
                  </w:tcBorders>
                </w:tcPr>
                <w:p w14:paraId="606FD774" w14:textId="77777777" w:rsidR="00B57B59" w:rsidRPr="0003648D" w:rsidRDefault="00B57B59" w:rsidP="00B57B59">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3DA9764D" w14:textId="77777777" w:rsidR="00B57B59" w:rsidRPr="0003648D" w:rsidRDefault="00B57B59" w:rsidP="00B57B59">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92C36CD" w14:textId="77777777" w:rsidR="00B57B59" w:rsidRPr="0003648D" w:rsidRDefault="00B57B59" w:rsidP="00B57B59">
                  <w:pPr>
                    <w:pStyle w:val="TableHead"/>
                  </w:pPr>
                  <w:r w:rsidRPr="0003648D">
                    <w:t>Description</w:t>
                  </w:r>
                </w:p>
              </w:tc>
            </w:tr>
            <w:tr w:rsidR="00B57B59" w:rsidRPr="0003648D" w14:paraId="7451375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DEBFB43" w14:textId="77777777" w:rsidR="00B57B59" w:rsidRPr="0003648D" w:rsidRDefault="00B57B59" w:rsidP="00B57B59">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112F6DB" w14:textId="77777777" w:rsidR="00B57B59" w:rsidRPr="0003648D" w:rsidRDefault="00B57B59" w:rsidP="00B57B59">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5F950E44" w14:textId="77777777" w:rsidR="00B57B59" w:rsidRPr="0003648D" w:rsidRDefault="00B57B59" w:rsidP="00B57B59">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 -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B57B59" w:rsidRPr="0003648D" w14:paraId="5517410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AC41EDA" w14:textId="77777777" w:rsidR="00B57B59" w:rsidRPr="0003648D" w:rsidRDefault="00B57B59" w:rsidP="00B57B59">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00E077ED" w14:textId="77777777" w:rsidR="00B57B59" w:rsidRPr="0003648D" w:rsidRDefault="00B57B59" w:rsidP="00B57B59">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3E6573C6" w14:textId="77777777" w:rsidR="00B57B59" w:rsidRPr="0003648D" w:rsidRDefault="00B57B59" w:rsidP="00B57B59">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 -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B57B59" w:rsidRPr="0003648D" w14:paraId="70E4CC6B" w14:textId="77777777" w:rsidTr="0058435E">
              <w:trPr>
                <w:cantSplit/>
                <w:trHeight w:val="593"/>
              </w:trPr>
              <w:tc>
                <w:tcPr>
                  <w:tcW w:w="1327" w:type="pct"/>
                  <w:tcBorders>
                    <w:top w:val="single" w:sz="4" w:space="0" w:color="auto"/>
                    <w:left w:val="single" w:sz="4" w:space="0" w:color="auto"/>
                    <w:bottom w:val="single" w:sz="4" w:space="0" w:color="auto"/>
                    <w:right w:val="single" w:sz="4" w:space="0" w:color="auto"/>
                  </w:tcBorders>
                </w:tcPr>
                <w:p w14:paraId="7825B301" w14:textId="77777777" w:rsidR="00B57B59" w:rsidRPr="0003648D" w:rsidRDefault="00B57B59" w:rsidP="00B57B59">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59511FED" w14:textId="77777777" w:rsidR="00B57B59" w:rsidRPr="0003648D" w:rsidRDefault="00B57B59" w:rsidP="00B57B59">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1842BCF6" w14:textId="77777777" w:rsidR="00B57B59" w:rsidRPr="0003648D" w:rsidRDefault="00B57B59" w:rsidP="00B57B59">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5357F87E" w14:textId="77777777" w:rsidR="00B57B59" w:rsidRPr="0003648D" w:rsidRDefault="00B57B59" w:rsidP="00B57B59">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 -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B57B59" w:rsidRPr="0003648D" w14:paraId="36A54D3C"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4830C20" w14:textId="77777777" w:rsidR="00B57B59" w:rsidRPr="0003648D" w:rsidRDefault="00B57B59" w:rsidP="00B57B59">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0274E6CB" w14:textId="77777777" w:rsidR="00B57B59" w:rsidRPr="0003648D" w:rsidRDefault="00B57B59" w:rsidP="00B57B59">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59C6B1F1" w14:textId="77777777" w:rsidR="00B57B59" w:rsidRPr="0003648D" w:rsidRDefault="00B57B59" w:rsidP="00B57B59">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B57B59" w:rsidRPr="0003648D" w14:paraId="5CF293DE" w14:textId="77777777" w:rsidTr="0058435E">
              <w:trPr>
                <w:cantSplit/>
              </w:trPr>
              <w:tc>
                <w:tcPr>
                  <w:tcW w:w="1327" w:type="pct"/>
                </w:tcPr>
                <w:p w14:paraId="7E90C9BD" w14:textId="77777777" w:rsidR="00B57B59" w:rsidRPr="0003648D" w:rsidRDefault="00B57B59" w:rsidP="00B57B59">
                  <w:pPr>
                    <w:pStyle w:val="tablebody0"/>
                    <w:rPr>
                      <w:i/>
                    </w:rPr>
                  </w:pPr>
                  <w:r w:rsidRPr="0003648D">
                    <w:t>RTRSVPOR</w:t>
                  </w:r>
                </w:p>
              </w:tc>
              <w:tc>
                <w:tcPr>
                  <w:tcW w:w="497" w:type="pct"/>
                </w:tcPr>
                <w:p w14:paraId="13985ACA" w14:textId="77777777" w:rsidR="00B57B59" w:rsidRPr="0003648D" w:rsidRDefault="00B57B59" w:rsidP="00B57B59">
                  <w:pPr>
                    <w:pStyle w:val="tablebody0"/>
                  </w:pPr>
                  <w:r w:rsidRPr="0003648D">
                    <w:t>$/MWh</w:t>
                  </w:r>
                </w:p>
              </w:tc>
              <w:tc>
                <w:tcPr>
                  <w:tcW w:w="3176" w:type="pct"/>
                </w:tcPr>
                <w:p w14:paraId="56DFA610" w14:textId="77777777" w:rsidR="00B57B59" w:rsidRPr="0003648D" w:rsidRDefault="00B57B59" w:rsidP="00B57B59">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B57B59" w:rsidRPr="0003648D" w14:paraId="6FDDF8A9" w14:textId="77777777" w:rsidTr="0058435E">
              <w:trPr>
                <w:cantSplit/>
              </w:trPr>
              <w:tc>
                <w:tcPr>
                  <w:tcW w:w="1327" w:type="pct"/>
                </w:tcPr>
                <w:p w14:paraId="611FA69B" w14:textId="77777777" w:rsidR="00B57B59" w:rsidRPr="0003648D" w:rsidRDefault="00B57B59" w:rsidP="00B57B59">
                  <w:pPr>
                    <w:pStyle w:val="tablebody0"/>
                  </w:pPr>
                  <w:r w:rsidRPr="0003648D">
                    <w:t xml:space="preserve">TLMP </w:t>
                  </w:r>
                  <w:r w:rsidRPr="0003648D">
                    <w:rPr>
                      <w:i/>
                      <w:vertAlign w:val="subscript"/>
                    </w:rPr>
                    <w:t>y</w:t>
                  </w:r>
                </w:p>
              </w:tc>
              <w:tc>
                <w:tcPr>
                  <w:tcW w:w="497" w:type="pct"/>
                </w:tcPr>
                <w:p w14:paraId="164764EC" w14:textId="77777777" w:rsidR="00B57B59" w:rsidRPr="0003648D" w:rsidRDefault="00B57B59" w:rsidP="00B57B59">
                  <w:pPr>
                    <w:pStyle w:val="tablebody0"/>
                    <w:rPr>
                      <w:iCs/>
                    </w:rPr>
                  </w:pPr>
                  <w:r w:rsidRPr="0003648D">
                    <w:t>second</w:t>
                  </w:r>
                </w:p>
              </w:tc>
              <w:tc>
                <w:tcPr>
                  <w:tcW w:w="3176" w:type="pct"/>
                </w:tcPr>
                <w:p w14:paraId="4BF778B1" w14:textId="77777777" w:rsidR="00B57B59" w:rsidRPr="0003648D" w:rsidRDefault="00B57B59" w:rsidP="00B57B59">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B57B59" w:rsidRPr="0003648D" w14:paraId="568EAD90" w14:textId="77777777" w:rsidTr="0058435E">
              <w:trPr>
                <w:cantSplit/>
              </w:trPr>
              <w:tc>
                <w:tcPr>
                  <w:tcW w:w="1327" w:type="pct"/>
                </w:tcPr>
                <w:p w14:paraId="31996DD9" w14:textId="77777777" w:rsidR="00B57B59" w:rsidRPr="0003648D" w:rsidRDefault="00B57B59" w:rsidP="00B57B59">
                  <w:pPr>
                    <w:pStyle w:val="tablebody0"/>
                    <w:rPr>
                      <w:i/>
                    </w:rPr>
                  </w:pPr>
                  <w:r w:rsidRPr="0003648D">
                    <w:t xml:space="preserve">RNWF </w:t>
                  </w:r>
                  <w:r w:rsidRPr="0003648D">
                    <w:rPr>
                      <w:i/>
                      <w:vertAlign w:val="subscript"/>
                    </w:rPr>
                    <w:t>y</w:t>
                  </w:r>
                </w:p>
              </w:tc>
              <w:tc>
                <w:tcPr>
                  <w:tcW w:w="497" w:type="pct"/>
                </w:tcPr>
                <w:p w14:paraId="6617DA72" w14:textId="77777777" w:rsidR="00B57B59" w:rsidRPr="0003648D" w:rsidRDefault="00B57B59" w:rsidP="00B57B59">
                  <w:pPr>
                    <w:pStyle w:val="tablebody0"/>
                  </w:pPr>
                  <w:r w:rsidRPr="0003648D">
                    <w:t>none</w:t>
                  </w:r>
                </w:p>
              </w:tc>
              <w:tc>
                <w:tcPr>
                  <w:tcW w:w="3176" w:type="pct"/>
                </w:tcPr>
                <w:p w14:paraId="3C244598" w14:textId="77777777" w:rsidR="00B57B59" w:rsidRPr="0003648D" w:rsidRDefault="00B57B59" w:rsidP="00B57B59">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B57B59" w:rsidRPr="0003648D" w14:paraId="58253BCE"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3AA542E2" w14:textId="77777777" w:rsidR="00B57B59" w:rsidRPr="0003648D" w:rsidRDefault="00B57B59" w:rsidP="00B57B59">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1039C35" w14:textId="77777777" w:rsidR="00B57B59" w:rsidRPr="0003648D" w:rsidRDefault="00B57B59" w:rsidP="00B57B59">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28CA1BA" w14:textId="77777777" w:rsidR="00B57B59" w:rsidRPr="0003648D" w:rsidRDefault="00B57B59" w:rsidP="00B57B59">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B57B59" w:rsidRPr="0003648D" w14:paraId="46768BF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7742282" w14:textId="77777777" w:rsidR="00B57B59" w:rsidRPr="00A02D58" w:rsidRDefault="00B57B59" w:rsidP="00B57B59">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D5C9272" w14:textId="77777777" w:rsidR="00B57B59" w:rsidRPr="00A02D58" w:rsidRDefault="00B57B59" w:rsidP="00B57B59">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536AE240" w14:textId="77777777" w:rsidR="00B57B59" w:rsidRPr="00A02D58" w:rsidRDefault="00B57B59" w:rsidP="00B57B59">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B57B59" w:rsidRPr="0003648D" w14:paraId="3EFC35E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4CE5417A" w14:textId="77777777" w:rsidR="00B57B59" w:rsidRPr="0003648D" w:rsidRDefault="00B57B59" w:rsidP="00B57B59">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120DB3A0"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2B0AD7C" w14:textId="77777777" w:rsidR="00B57B59" w:rsidRPr="0003648D" w:rsidRDefault="00B57B59" w:rsidP="00B57B59">
                  <w:pPr>
                    <w:pStyle w:val="TableHead"/>
                    <w:spacing w:after="60"/>
                    <w:rPr>
                      <w:b w:val="0"/>
                    </w:rPr>
                  </w:pPr>
                  <w:r w:rsidRPr="0003648D">
                    <w:rPr>
                      <w:b w:val="0"/>
                    </w:rPr>
                    <w:t>A QSE.</w:t>
                  </w:r>
                </w:p>
              </w:tc>
            </w:tr>
            <w:tr w:rsidR="00B57B59" w:rsidRPr="0003648D" w14:paraId="0C504B56"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CACC02C" w14:textId="77777777" w:rsidR="00B57B59" w:rsidRPr="0003648D" w:rsidRDefault="00B57B59" w:rsidP="00B57B59">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3A554F59"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5D1CA71" w14:textId="77777777" w:rsidR="00B57B59" w:rsidRPr="0003648D" w:rsidRDefault="00B57B59" w:rsidP="00B57B59">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B57B59" w:rsidRPr="0003648D" w14:paraId="539B155B"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7F66E680" w14:textId="77777777" w:rsidR="00B57B59" w:rsidRPr="0003648D" w:rsidRDefault="00B57B59" w:rsidP="00B57B59">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29A5A88C"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33FDA00" w14:textId="77777777" w:rsidR="00B57B59" w:rsidRPr="0003648D" w:rsidRDefault="00B57B59" w:rsidP="00B57B59">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B57B59" w:rsidRPr="0003648D" w14:paraId="1BD7521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7F8F1859" w14:textId="77777777" w:rsidR="00B57B59" w:rsidRPr="0003648D" w:rsidRDefault="00B57B59" w:rsidP="00B57B59">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2FA61BCC"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1285388E" w14:textId="77777777" w:rsidR="00B57B59" w:rsidRPr="0003648D" w:rsidRDefault="00B57B59" w:rsidP="00B57B59">
                  <w:pPr>
                    <w:pStyle w:val="TableHead"/>
                    <w:spacing w:after="60"/>
                    <w:rPr>
                      <w:b w:val="0"/>
                    </w:rPr>
                  </w:pPr>
                  <w:r w:rsidRPr="0003648D">
                    <w:rPr>
                      <w:b w:val="0"/>
                    </w:rPr>
                    <w:t>A 15-minute Settlement Interval in the Operating Hour.</w:t>
                  </w:r>
                </w:p>
              </w:tc>
            </w:tr>
            <w:tr w:rsidR="00B57B59" w:rsidRPr="0003648D" w14:paraId="115F9EF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E75002B" w14:textId="77777777" w:rsidR="00B57B59" w:rsidRPr="0003648D" w:rsidRDefault="00B57B59" w:rsidP="00B57B59">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599433DB"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5964847" w14:textId="77777777" w:rsidR="00B57B59" w:rsidRPr="0003648D" w:rsidRDefault="00B57B59" w:rsidP="00B57B59">
                  <w:pPr>
                    <w:pStyle w:val="TableHead"/>
                    <w:spacing w:after="60"/>
                    <w:rPr>
                      <w:b w:val="0"/>
                    </w:rPr>
                  </w:pPr>
                  <w:r w:rsidRPr="0003648D">
                    <w:rPr>
                      <w:b w:val="0"/>
                    </w:rPr>
                    <w:t>A SCED interval in the 15-minute Settlement Interval.</w:t>
                  </w:r>
                </w:p>
              </w:tc>
            </w:tr>
          </w:tbl>
          <w:p w14:paraId="1C623509" w14:textId="77777777" w:rsidR="008E5041" w:rsidRPr="00C3334D" w:rsidRDefault="008E5041" w:rsidP="0058435E">
            <w:pPr>
              <w:pStyle w:val="List"/>
            </w:pPr>
          </w:p>
        </w:tc>
      </w:tr>
    </w:tbl>
    <w:p w14:paraId="5D7025B7" w14:textId="77777777" w:rsidR="00291DAD" w:rsidRDefault="00291DAD"/>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291DAD" w14:paraId="4E6EAC0C" w14:textId="77777777" w:rsidTr="0058435E">
        <w:trPr>
          <w:trHeight w:val="206"/>
        </w:trPr>
        <w:tc>
          <w:tcPr>
            <w:tcW w:w="5000" w:type="pct"/>
            <w:shd w:val="pct12" w:color="auto" w:fill="auto"/>
          </w:tcPr>
          <w:p w14:paraId="3263D631" w14:textId="77777777" w:rsidR="00291DAD" w:rsidRDefault="00291DAD" w:rsidP="0058435E">
            <w:pPr>
              <w:pStyle w:val="Instructions"/>
              <w:spacing w:before="120"/>
            </w:pPr>
            <w:r>
              <w:lastRenderedPageBreak/>
              <w:t>[NPRR863:  Insert paragraph (c) below upon system implementation:]</w:t>
            </w:r>
          </w:p>
          <w:p w14:paraId="3B1CE12E" w14:textId="77777777" w:rsidR="00291DAD" w:rsidRPr="00C94AB6" w:rsidRDefault="00291DAD" w:rsidP="00291DAD">
            <w:pPr>
              <w:spacing w:before="240" w:after="240"/>
              <w:ind w:left="1440" w:hanging="720"/>
              <w:rPr>
                <w:iCs/>
              </w:rPr>
            </w:pPr>
            <w:r w:rsidRPr="0003648D">
              <w:t>(c)</w:t>
            </w:r>
            <w:r w:rsidRPr="0003648D">
              <w:tab/>
            </w:r>
            <w:r w:rsidRPr="00C94AB6">
              <w:rPr>
                <w:iCs/>
              </w:rPr>
              <w:t>For ECRS, if applicable:</w:t>
            </w:r>
          </w:p>
          <w:p w14:paraId="5DF77135" w14:textId="77777777" w:rsidR="00291DAD" w:rsidRPr="00C94AB6" w:rsidRDefault="00291DAD" w:rsidP="00291DAD">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3EA1FE86">
                <v:shape id="_x0000_i1327" type="#_x0000_t75" style="width:14.25pt;height:21.75pt" o:ole="">
                  <v:imagedata r:id="rId384" o:title=""/>
                </v:shape>
                <o:OLEObject Type="Embed" ProgID="Equation.3" ShapeID="_x0000_i1327" DrawAspect="Content" ObjectID="_1713875452" r:id="rId402"/>
              </w:object>
            </w:r>
            <w:r w:rsidRPr="00C94AB6">
              <w:rPr>
                <w:b/>
              </w:rPr>
              <w:t xml:space="preserve"> RTAUECRAMT </w:t>
            </w:r>
            <w:r w:rsidRPr="00C94AB6">
              <w:rPr>
                <w:b/>
                <w:i/>
                <w:vertAlign w:val="subscript"/>
              </w:rPr>
              <w:t xml:space="preserve">q r, p, i </w:t>
            </w:r>
          </w:p>
          <w:p w14:paraId="78BEF3BD" w14:textId="77777777" w:rsidR="00291DAD" w:rsidRPr="00C94AB6" w:rsidRDefault="00291DAD" w:rsidP="00291DAD">
            <w:pPr>
              <w:spacing w:after="240"/>
            </w:pPr>
            <w:r w:rsidRPr="00C94AB6">
              <w:t>Where:</w:t>
            </w:r>
          </w:p>
          <w:p w14:paraId="509992AB" w14:textId="77777777" w:rsidR="00291DAD" w:rsidRPr="00C94AB6" w:rsidRDefault="00291DAD" w:rsidP="00291DAD">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2E9C9173" w14:textId="77777777" w:rsidR="00291DAD" w:rsidRPr="00C94AB6" w:rsidRDefault="00291DAD" w:rsidP="00291DAD">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67AE24A2">
                <v:shape id="_x0000_i1328" type="#_x0000_t75" style="width:14.25pt;height:20.25pt" o:ole="">
                  <v:imagedata r:id="rId395" o:title=""/>
                </v:shape>
                <o:OLEObject Type="Embed" ProgID="Equation.3" ShapeID="_x0000_i1328" DrawAspect="Content" ObjectID="_1713875453" r:id="rId403"/>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4784AEC3" w14:textId="77777777" w:rsidR="00291DAD" w:rsidRPr="00C94AB6" w:rsidRDefault="00291DAD" w:rsidP="00291DAD">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1EC03F68">
                <v:shape id="_x0000_i1329" type="#_x0000_t75" style="width:14.25pt;height:20.25pt" o:ole="">
                  <v:imagedata r:id="rId22" o:title=""/>
                </v:shape>
                <o:OLEObject Type="Embed" ProgID="Equation.3" ShapeID="_x0000_i1329" DrawAspect="Content" ObjectID="_1713875454" r:id="rId404"/>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48313B57" w14:textId="77777777" w:rsidR="00291DAD" w:rsidRPr="00C94AB6" w:rsidRDefault="00291DAD" w:rsidP="00291DAD">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504D497A">
                <v:shape id="_x0000_i1330" type="#_x0000_t75" style="width:14.25pt;height:20.25pt" o:ole="">
                  <v:imagedata r:id="rId22" o:title=""/>
                </v:shape>
                <o:OLEObject Type="Embed" ProgID="Equation.3" ShapeID="_x0000_i1330" DrawAspect="Content" ObjectID="_1713875455" r:id="rId405"/>
              </w:object>
            </w:r>
            <w:r w:rsidRPr="00C94AB6">
              <w:rPr>
                <w:iCs/>
              </w:rPr>
              <w:t xml:space="preserve">TLMP </w:t>
            </w:r>
            <w:r w:rsidRPr="00C94AB6">
              <w:rPr>
                <w:i/>
                <w:iCs/>
                <w:vertAlign w:val="subscript"/>
              </w:rPr>
              <w:t>y</w:t>
            </w:r>
          </w:p>
          <w:p w14:paraId="23BE63E8" w14:textId="77777777" w:rsidR="00291DAD" w:rsidRPr="00C94AB6" w:rsidRDefault="00291DAD" w:rsidP="00291DAD">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9D0682" w:rsidRPr="00C94AB6" w14:paraId="218580BF" w14:textId="77777777" w:rsidTr="0058435E">
              <w:trPr>
                <w:cantSplit/>
                <w:tblHeader/>
              </w:trPr>
              <w:tc>
                <w:tcPr>
                  <w:tcW w:w="1327" w:type="pct"/>
                  <w:tcBorders>
                    <w:top w:val="single" w:sz="4" w:space="0" w:color="auto"/>
                    <w:left w:val="single" w:sz="4" w:space="0" w:color="auto"/>
                    <w:bottom w:val="single" w:sz="4" w:space="0" w:color="auto"/>
                    <w:right w:val="single" w:sz="4" w:space="0" w:color="auto"/>
                  </w:tcBorders>
                </w:tcPr>
                <w:p w14:paraId="5A0B72F4" w14:textId="77777777" w:rsidR="009D0682" w:rsidRPr="00C94AB6" w:rsidRDefault="009D0682" w:rsidP="009D0682">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0445D2E9" w14:textId="77777777" w:rsidR="009D0682" w:rsidRPr="00C94AB6" w:rsidRDefault="009D0682" w:rsidP="009D0682">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05B8E713" w14:textId="77777777" w:rsidR="009D0682" w:rsidRPr="00C94AB6" w:rsidRDefault="009D0682" w:rsidP="009D0682">
                  <w:pPr>
                    <w:spacing w:after="240"/>
                    <w:rPr>
                      <w:b/>
                      <w:iCs/>
                      <w:sz w:val="20"/>
                    </w:rPr>
                  </w:pPr>
                  <w:r w:rsidRPr="00C94AB6">
                    <w:rPr>
                      <w:b/>
                      <w:iCs/>
                      <w:sz w:val="20"/>
                    </w:rPr>
                    <w:t>Description</w:t>
                  </w:r>
                </w:p>
              </w:tc>
            </w:tr>
            <w:tr w:rsidR="009D0682" w:rsidRPr="00C94AB6" w14:paraId="227BF51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9A8E5BF" w14:textId="77777777" w:rsidR="009D0682" w:rsidRPr="00C94AB6" w:rsidRDefault="009D0682" w:rsidP="009D0682">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7F82995D" w14:textId="77777777" w:rsidR="009D0682" w:rsidRPr="00C94AB6" w:rsidRDefault="009D0682" w:rsidP="009D0682">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504281D7" w14:textId="77777777" w:rsidR="009D0682" w:rsidRPr="00C94AB6" w:rsidRDefault="009D0682" w:rsidP="009D0682">
                  <w:pPr>
                    <w:spacing w:after="240"/>
                    <w:rPr>
                      <w:i/>
                      <w:iCs/>
                      <w:sz w:val="20"/>
                    </w:rPr>
                  </w:pPr>
                  <w:r w:rsidRPr="00C94AB6">
                    <w:rPr>
                      <w:i/>
                      <w:iCs/>
                      <w:sz w:val="20"/>
                    </w:rPr>
                    <w:t xml:space="preserve">Real-Time Assigned Un-Deployed ERCOT Contingency Reserve Service Payment Amount per QSE -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9D0682" w:rsidRPr="00C94AB6" w14:paraId="4B6ABC8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087640FC" w14:textId="77777777" w:rsidR="009D0682" w:rsidRPr="00C94AB6" w:rsidRDefault="009D0682" w:rsidP="009D0682">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3BA7BDEB" w14:textId="77777777" w:rsidR="009D0682" w:rsidRPr="00C94AB6" w:rsidRDefault="009D0682" w:rsidP="009D0682">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2D2DA6F4" w14:textId="77777777" w:rsidR="009D0682" w:rsidRPr="00C94AB6" w:rsidRDefault="009D0682" w:rsidP="009D0682">
                  <w:pPr>
                    <w:spacing w:after="240"/>
                    <w:rPr>
                      <w:i/>
                      <w:iCs/>
                      <w:sz w:val="20"/>
                    </w:rPr>
                  </w:pPr>
                  <w:r w:rsidRPr="00C94AB6">
                    <w:rPr>
                      <w:i/>
                      <w:iCs/>
                      <w:sz w:val="20"/>
                    </w:rPr>
                    <w:t xml:space="preserve">Real-Time Assigned Un-Deployed ERCOT Contingency Reserve Service Payment Amount per Resource per QSE -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9D0682" w:rsidRPr="00C94AB6" w14:paraId="72CF2FD2" w14:textId="77777777" w:rsidTr="0058435E">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8CF515F" w14:textId="77777777" w:rsidR="009D0682" w:rsidRPr="00C94AB6" w:rsidRDefault="009D0682" w:rsidP="009D0682">
                  <w:pPr>
                    <w:spacing w:after="240"/>
                  </w:pPr>
                  <w:r w:rsidRPr="00C94AB6">
                    <w:rPr>
                      <w:sz w:val="20"/>
                    </w:rPr>
                    <w:t>RTAUECRR</w:t>
                  </w:r>
                  <w:r w:rsidRPr="00C94AB6">
                    <w:rPr>
                      <w:i/>
                      <w:sz w:val="20"/>
                      <w:vertAlign w:val="subscript"/>
                    </w:rPr>
                    <w:t xml:space="preserve"> q, r, p</w:t>
                  </w:r>
                </w:p>
                <w:p w14:paraId="24718A8C" w14:textId="77777777" w:rsidR="009D0682" w:rsidRPr="00C94AB6" w:rsidRDefault="009D0682" w:rsidP="009D0682">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32DCD8F4" w14:textId="77777777" w:rsidR="009D0682" w:rsidRPr="00C94AB6" w:rsidRDefault="009D0682" w:rsidP="009D0682">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5D7BD60A" w14:textId="77777777" w:rsidR="009D0682" w:rsidRPr="00C94AB6" w:rsidRDefault="009D0682" w:rsidP="009D0682">
                  <w:pPr>
                    <w:spacing w:after="240"/>
                    <w:rPr>
                      <w:i/>
                      <w:iCs/>
                      <w:sz w:val="20"/>
                    </w:rPr>
                  </w:pPr>
                  <w:r w:rsidRPr="00C94AB6">
                    <w:rPr>
                      <w:i/>
                      <w:iCs/>
                      <w:sz w:val="20"/>
                    </w:rPr>
                    <w:t xml:space="preserve">Real-Time Assigned Un-Deployed ERCOT Contingency Reserve Service Quantity per Resource per QSE -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9D0682" w:rsidRPr="00C94AB6" w14:paraId="09EFFC4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16A849A" w14:textId="77777777" w:rsidR="009D0682" w:rsidRPr="00C94AB6" w:rsidRDefault="009D0682" w:rsidP="009D0682">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3E6DBE6B" w14:textId="77777777" w:rsidR="009D0682" w:rsidRPr="00C94AB6" w:rsidRDefault="009D0682" w:rsidP="009D0682">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132EEABC" w14:textId="77777777" w:rsidR="009D0682" w:rsidRPr="00C94AB6" w:rsidRDefault="009D0682" w:rsidP="009D0682">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9D0682" w:rsidRPr="00C94AB6" w14:paraId="172C1BF9" w14:textId="77777777" w:rsidTr="0058435E">
              <w:trPr>
                <w:cantSplit/>
              </w:trPr>
              <w:tc>
                <w:tcPr>
                  <w:tcW w:w="1327" w:type="pct"/>
                </w:tcPr>
                <w:p w14:paraId="56AECCD2" w14:textId="77777777" w:rsidR="009D0682" w:rsidRPr="00C94AB6" w:rsidRDefault="009D0682" w:rsidP="009D0682">
                  <w:pPr>
                    <w:spacing w:after="60"/>
                    <w:rPr>
                      <w:i/>
                      <w:sz w:val="20"/>
                    </w:rPr>
                  </w:pPr>
                  <w:r w:rsidRPr="00C94AB6">
                    <w:rPr>
                      <w:sz w:val="20"/>
                    </w:rPr>
                    <w:t>RTRSVPOR</w:t>
                  </w:r>
                </w:p>
              </w:tc>
              <w:tc>
                <w:tcPr>
                  <w:tcW w:w="497" w:type="pct"/>
                </w:tcPr>
                <w:p w14:paraId="0AF46CA2" w14:textId="77777777" w:rsidR="009D0682" w:rsidRPr="00C94AB6" w:rsidRDefault="009D0682" w:rsidP="009D0682">
                  <w:pPr>
                    <w:spacing w:after="60"/>
                    <w:rPr>
                      <w:sz w:val="20"/>
                    </w:rPr>
                  </w:pPr>
                  <w:r w:rsidRPr="00C94AB6">
                    <w:rPr>
                      <w:sz w:val="20"/>
                    </w:rPr>
                    <w:t>$/MWh</w:t>
                  </w:r>
                </w:p>
              </w:tc>
              <w:tc>
                <w:tcPr>
                  <w:tcW w:w="3176" w:type="pct"/>
                </w:tcPr>
                <w:p w14:paraId="5DF83C3F" w14:textId="77777777" w:rsidR="009D0682" w:rsidRPr="00C94AB6" w:rsidRDefault="009D0682" w:rsidP="009D0682">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9D0682" w:rsidRPr="00C94AB6" w14:paraId="3CB29661" w14:textId="77777777" w:rsidTr="0058435E">
              <w:trPr>
                <w:cantSplit/>
              </w:trPr>
              <w:tc>
                <w:tcPr>
                  <w:tcW w:w="1327" w:type="pct"/>
                </w:tcPr>
                <w:p w14:paraId="1239E631" w14:textId="77777777" w:rsidR="009D0682" w:rsidRPr="00C94AB6" w:rsidRDefault="009D0682" w:rsidP="009D0682">
                  <w:pPr>
                    <w:spacing w:after="60"/>
                    <w:rPr>
                      <w:sz w:val="20"/>
                    </w:rPr>
                  </w:pPr>
                  <w:r w:rsidRPr="00C94AB6">
                    <w:rPr>
                      <w:sz w:val="20"/>
                    </w:rPr>
                    <w:t>RTRDP</w:t>
                  </w:r>
                </w:p>
              </w:tc>
              <w:tc>
                <w:tcPr>
                  <w:tcW w:w="497" w:type="pct"/>
                </w:tcPr>
                <w:p w14:paraId="5240AB42" w14:textId="77777777" w:rsidR="009D0682" w:rsidRPr="00C94AB6" w:rsidRDefault="009D0682" w:rsidP="009D0682">
                  <w:pPr>
                    <w:spacing w:after="60"/>
                    <w:rPr>
                      <w:sz w:val="20"/>
                    </w:rPr>
                  </w:pPr>
                  <w:r w:rsidRPr="00C94AB6">
                    <w:rPr>
                      <w:sz w:val="20"/>
                    </w:rPr>
                    <w:t>$/MWh</w:t>
                  </w:r>
                </w:p>
              </w:tc>
              <w:tc>
                <w:tcPr>
                  <w:tcW w:w="3176" w:type="pct"/>
                </w:tcPr>
                <w:p w14:paraId="15F6EB6E" w14:textId="77777777" w:rsidR="009D0682" w:rsidRPr="00C94AB6" w:rsidRDefault="009D0682" w:rsidP="009D0682">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9D0682" w:rsidRPr="00C94AB6" w14:paraId="4A02D566" w14:textId="77777777" w:rsidTr="0058435E">
              <w:trPr>
                <w:cantSplit/>
              </w:trPr>
              <w:tc>
                <w:tcPr>
                  <w:tcW w:w="1327" w:type="pct"/>
                </w:tcPr>
                <w:p w14:paraId="2A3FE2A7" w14:textId="77777777" w:rsidR="009D0682" w:rsidRPr="00C94AB6" w:rsidRDefault="009D0682" w:rsidP="009D0682">
                  <w:pPr>
                    <w:spacing w:after="60"/>
                    <w:rPr>
                      <w:sz w:val="20"/>
                    </w:rPr>
                  </w:pPr>
                  <w:r w:rsidRPr="00C94AB6">
                    <w:rPr>
                      <w:sz w:val="20"/>
                    </w:rPr>
                    <w:lastRenderedPageBreak/>
                    <w:t xml:space="preserve">TLMP </w:t>
                  </w:r>
                  <w:r w:rsidRPr="00C94AB6">
                    <w:rPr>
                      <w:i/>
                      <w:sz w:val="20"/>
                      <w:vertAlign w:val="subscript"/>
                    </w:rPr>
                    <w:t>y</w:t>
                  </w:r>
                </w:p>
              </w:tc>
              <w:tc>
                <w:tcPr>
                  <w:tcW w:w="497" w:type="pct"/>
                </w:tcPr>
                <w:p w14:paraId="6FE6EB38" w14:textId="77777777" w:rsidR="009D0682" w:rsidRPr="00C94AB6" w:rsidRDefault="009D0682" w:rsidP="009D0682">
                  <w:pPr>
                    <w:spacing w:after="60"/>
                    <w:rPr>
                      <w:iCs/>
                      <w:sz w:val="20"/>
                    </w:rPr>
                  </w:pPr>
                  <w:r w:rsidRPr="00C94AB6">
                    <w:rPr>
                      <w:sz w:val="20"/>
                    </w:rPr>
                    <w:t>second</w:t>
                  </w:r>
                </w:p>
              </w:tc>
              <w:tc>
                <w:tcPr>
                  <w:tcW w:w="3176" w:type="pct"/>
                </w:tcPr>
                <w:p w14:paraId="08DAB949" w14:textId="77777777" w:rsidR="009D0682" w:rsidRPr="00C94AB6" w:rsidRDefault="009D0682" w:rsidP="009D0682">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9D0682" w:rsidRPr="00C94AB6" w14:paraId="7B2DAE2B" w14:textId="77777777" w:rsidTr="0058435E">
              <w:trPr>
                <w:cantSplit/>
              </w:trPr>
              <w:tc>
                <w:tcPr>
                  <w:tcW w:w="1327" w:type="pct"/>
                </w:tcPr>
                <w:p w14:paraId="69C18684" w14:textId="77777777" w:rsidR="009D0682" w:rsidRPr="00C94AB6" w:rsidRDefault="009D0682" w:rsidP="009D0682">
                  <w:pPr>
                    <w:spacing w:after="60"/>
                    <w:rPr>
                      <w:i/>
                      <w:sz w:val="20"/>
                    </w:rPr>
                  </w:pPr>
                  <w:r w:rsidRPr="00C94AB6">
                    <w:rPr>
                      <w:sz w:val="20"/>
                    </w:rPr>
                    <w:t xml:space="preserve">RNWF </w:t>
                  </w:r>
                  <w:r w:rsidRPr="00C94AB6">
                    <w:rPr>
                      <w:i/>
                      <w:sz w:val="20"/>
                      <w:vertAlign w:val="subscript"/>
                    </w:rPr>
                    <w:t>y</w:t>
                  </w:r>
                </w:p>
              </w:tc>
              <w:tc>
                <w:tcPr>
                  <w:tcW w:w="497" w:type="pct"/>
                </w:tcPr>
                <w:p w14:paraId="40525556" w14:textId="77777777" w:rsidR="009D0682" w:rsidRPr="00C94AB6" w:rsidRDefault="009D0682" w:rsidP="009D0682">
                  <w:pPr>
                    <w:spacing w:after="60"/>
                    <w:rPr>
                      <w:sz w:val="20"/>
                    </w:rPr>
                  </w:pPr>
                  <w:r w:rsidRPr="00C94AB6">
                    <w:rPr>
                      <w:sz w:val="20"/>
                    </w:rPr>
                    <w:t>none</w:t>
                  </w:r>
                </w:p>
              </w:tc>
              <w:tc>
                <w:tcPr>
                  <w:tcW w:w="3176" w:type="pct"/>
                </w:tcPr>
                <w:p w14:paraId="31A0A6D9" w14:textId="77777777" w:rsidR="009D0682" w:rsidRPr="00C94AB6" w:rsidRDefault="009D0682" w:rsidP="009D0682">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9D0682" w:rsidRPr="00C94AB6" w14:paraId="7DB5224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27F9192" w14:textId="77777777" w:rsidR="009D0682" w:rsidRPr="00C94AB6" w:rsidRDefault="009D0682" w:rsidP="009D0682">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130061E3" w14:textId="77777777" w:rsidR="009D0682" w:rsidRPr="00C94AB6" w:rsidRDefault="009D0682" w:rsidP="009D0682">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10B7FEC2" w14:textId="77777777" w:rsidR="009D0682" w:rsidRPr="00C94AB6" w:rsidRDefault="009D0682" w:rsidP="009D0682">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9D0682" w:rsidRPr="00C94AB6" w14:paraId="28ACF0D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8F0FAC6" w14:textId="77777777" w:rsidR="009D0682" w:rsidRPr="00C94AB6" w:rsidRDefault="009D0682" w:rsidP="009D0682">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3FD156DF" w14:textId="77777777" w:rsidR="009D0682" w:rsidRPr="00C94AB6" w:rsidRDefault="009D0682" w:rsidP="009D0682">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CFE73CA" w14:textId="77777777" w:rsidR="009D0682" w:rsidRPr="00C94AB6" w:rsidRDefault="009D0682" w:rsidP="009D0682">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9D0682" w:rsidRPr="00C94AB6" w14:paraId="4EF4A8C8"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0DA11805" w14:textId="77777777" w:rsidR="009D0682" w:rsidRPr="00C94AB6" w:rsidRDefault="009D0682" w:rsidP="009D0682">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78232119"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6B9BF81" w14:textId="77777777" w:rsidR="009D0682" w:rsidRPr="00C94AB6" w:rsidRDefault="009D0682" w:rsidP="009D0682">
                  <w:pPr>
                    <w:spacing w:after="60"/>
                    <w:rPr>
                      <w:iCs/>
                      <w:sz w:val="20"/>
                    </w:rPr>
                  </w:pPr>
                  <w:r w:rsidRPr="00C94AB6">
                    <w:rPr>
                      <w:iCs/>
                      <w:sz w:val="20"/>
                    </w:rPr>
                    <w:t>A QSE.</w:t>
                  </w:r>
                </w:p>
              </w:tc>
            </w:tr>
            <w:tr w:rsidR="009D0682" w:rsidRPr="00C94AB6" w14:paraId="69EE1C8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AFBD04F" w14:textId="77777777" w:rsidR="009D0682" w:rsidRPr="00C94AB6" w:rsidRDefault="009D0682" w:rsidP="009D0682">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49731D66"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603B9C75" w14:textId="77777777" w:rsidR="009D0682" w:rsidRPr="00C94AB6" w:rsidRDefault="009D0682" w:rsidP="009D0682">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9D0682" w:rsidRPr="00C94AB6" w14:paraId="7F382D05"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EC85F32" w14:textId="77777777" w:rsidR="009D0682" w:rsidRPr="00C94AB6" w:rsidRDefault="009D0682" w:rsidP="009D0682">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17F8F54E"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44E779CB" w14:textId="77777777" w:rsidR="009D0682" w:rsidRPr="00C94AB6" w:rsidRDefault="009D0682" w:rsidP="009D0682">
                  <w:pPr>
                    <w:spacing w:after="60"/>
                    <w:rPr>
                      <w:i/>
                      <w:iCs/>
                      <w:sz w:val="20"/>
                    </w:rPr>
                  </w:pPr>
                  <w:r w:rsidRPr="00C94AB6">
                    <w:rPr>
                      <w:iCs/>
                      <w:sz w:val="20"/>
                    </w:rPr>
                    <w:t>A Settlement Point for the Resource Node that was allocated ECRS Ancillary Service Assignment by the QSE.</w:t>
                  </w:r>
                </w:p>
              </w:tc>
            </w:tr>
            <w:tr w:rsidR="009D0682" w:rsidRPr="00C94AB6" w14:paraId="091CA144"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9241593" w14:textId="77777777" w:rsidR="009D0682" w:rsidRPr="00C94AB6" w:rsidRDefault="009D0682" w:rsidP="009D0682">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685C6C83"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BBBBB3" w14:textId="77777777" w:rsidR="009D0682" w:rsidRPr="00C94AB6" w:rsidRDefault="009D0682" w:rsidP="009D0682">
                  <w:pPr>
                    <w:spacing w:after="60"/>
                    <w:rPr>
                      <w:iCs/>
                      <w:sz w:val="20"/>
                    </w:rPr>
                  </w:pPr>
                  <w:r w:rsidRPr="00C94AB6">
                    <w:rPr>
                      <w:iCs/>
                      <w:sz w:val="20"/>
                    </w:rPr>
                    <w:t>A 15-minute Settlement Interval in the Operating Hour.</w:t>
                  </w:r>
                </w:p>
              </w:tc>
            </w:tr>
            <w:tr w:rsidR="009D0682" w:rsidRPr="00C94AB6" w14:paraId="2B627382"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A635C03" w14:textId="77777777" w:rsidR="009D0682" w:rsidRPr="00C94AB6" w:rsidRDefault="009D0682" w:rsidP="009D0682">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40CD9C4E"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AF24589" w14:textId="77777777" w:rsidR="009D0682" w:rsidRPr="00C94AB6" w:rsidRDefault="009D0682" w:rsidP="009D0682">
                  <w:pPr>
                    <w:spacing w:after="60"/>
                    <w:rPr>
                      <w:iCs/>
                      <w:sz w:val="20"/>
                    </w:rPr>
                  </w:pPr>
                  <w:r w:rsidRPr="00C94AB6">
                    <w:rPr>
                      <w:iCs/>
                      <w:sz w:val="20"/>
                    </w:rPr>
                    <w:t>A SCED interval in the 15-minute Settlement Interval.</w:t>
                  </w:r>
                </w:p>
              </w:tc>
            </w:tr>
          </w:tbl>
          <w:p w14:paraId="7AF61ACA" w14:textId="77777777" w:rsidR="00291DAD" w:rsidRPr="00C3334D" w:rsidRDefault="00291DAD" w:rsidP="0058435E">
            <w:pPr>
              <w:pStyle w:val="List"/>
            </w:pP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424" w:name="_Toc80174829"/>
      <w:r w:rsidRPr="007779E2">
        <w:rPr>
          <w:b/>
        </w:rPr>
        <w:t>6.7.2.1</w:t>
      </w:r>
      <w:r w:rsidRPr="007779E2">
        <w:rPr>
          <w:b/>
        </w:rPr>
        <w:tab/>
        <w:t>Charges for Infeasible Ancillary Service Capacity Due to Transmission Constraints</w:t>
      </w:r>
      <w:bookmarkEnd w:id="2410"/>
      <w:bookmarkEnd w:id="2424"/>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lastRenderedPageBreak/>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8C5104" w:rsidRPr="007779E2" w14:paraId="4CD28E73" w14:textId="77777777" w:rsidTr="00036295">
        <w:tc>
          <w:tcPr>
            <w:tcW w:w="1148" w:type="pct"/>
          </w:tcPr>
          <w:p w14:paraId="13B8C2EB" w14:textId="77777777" w:rsidR="008C5104" w:rsidRPr="007779E2" w:rsidRDefault="008C5104" w:rsidP="008C5104">
            <w:pPr>
              <w:spacing w:after="240"/>
              <w:rPr>
                <w:b/>
                <w:iCs/>
                <w:sz w:val="20"/>
              </w:rPr>
            </w:pPr>
            <w:r w:rsidRPr="007779E2">
              <w:rPr>
                <w:b/>
                <w:iCs/>
                <w:sz w:val="20"/>
              </w:rPr>
              <w:t>Variable</w:t>
            </w:r>
          </w:p>
        </w:tc>
        <w:tc>
          <w:tcPr>
            <w:tcW w:w="383" w:type="pct"/>
          </w:tcPr>
          <w:p w14:paraId="321A7688" w14:textId="77777777" w:rsidR="008C5104" w:rsidRPr="007779E2" w:rsidRDefault="008C5104" w:rsidP="008C5104">
            <w:pPr>
              <w:spacing w:after="240"/>
              <w:rPr>
                <w:b/>
                <w:iCs/>
                <w:sz w:val="20"/>
              </w:rPr>
            </w:pPr>
            <w:r w:rsidRPr="007779E2">
              <w:rPr>
                <w:b/>
                <w:iCs/>
                <w:sz w:val="20"/>
              </w:rPr>
              <w:t>Unit</w:t>
            </w:r>
          </w:p>
        </w:tc>
        <w:tc>
          <w:tcPr>
            <w:tcW w:w="3429"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036295">
        <w:tc>
          <w:tcPr>
            <w:tcW w:w="1148"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83" w:type="pct"/>
          </w:tcPr>
          <w:p w14:paraId="225A7DF1" w14:textId="77777777" w:rsidR="008C5104" w:rsidRPr="007779E2" w:rsidRDefault="008C5104" w:rsidP="008C5104">
            <w:pPr>
              <w:spacing w:after="60"/>
              <w:rPr>
                <w:iCs/>
                <w:sz w:val="20"/>
              </w:rPr>
            </w:pPr>
            <w:r w:rsidRPr="007779E2">
              <w:rPr>
                <w:iCs/>
                <w:sz w:val="20"/>
              </w:rPr>
              <w:t>$</w:t>
            </w:r>
          </w:p>
        </w:tc>
        <w:tc>
          <w:tcPr>
            <w:tcW w:w="3429"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036295">
        <w:tc>
          <w:tcPr>
            <w:tcW w:w="1148"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83"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29"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036295">
        <w:tc>
          <w:tcPr>
            <w:tcW w:w="1148"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lastRenderedPageBreak/>
              <w:t xml:space="preserve">NSINFQ </w:t>
            </w:r>
            <w:r w:rsidRPr="007779E2">
              <w:rPr>
                <w:i/>
                <w:iCs/>
                <w:sz w:val="20"/>
                <w:vertAlign w:val="subscript"/>
              </w:rPr>
              <w:t>q</w:t>
            </w:r>
          </w:p>
        </w:tc>
        <w:tc>
          <w:tcPr>
            <w:tcW w:w="383"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29"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036295">
        <w:tc>
          <w:tcPr>
            <w:tcW w:w="1148"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83"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29"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58C3E44C" w14:textId="77777777" w:rsidR="00036295" w:rsidRDefault="00036295"/>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036295" w14:paraId="6054B682" w14:textId="77777777" w:rsidTr="00036295">
        <w:trPr>
          <w:trHeight w:val="206"/>
        </w:trPr>
        <w:tc>
          <w:tcPr>
            <w:tcW w:w="5000" w:type="pct"/>
            <w:shd w:val="pct12" w:color="auto" w:fill="auto"/>
          </w:tcPr>
          <w:p w14:paraId="6E1A0C80" w14:textId="77777777" w:rsidR="00036295" w:rsidRDefault="00036295" w:rsidP="0058435E">
            <w:pPr>
              <w:pStyle w:val="Instructions"/>
              <w:spacing w:before="120"/>
            </w:pPr>
            <w:bookmarkStart w:id="2425" w:name="_Toc468286892"/>
            <w:bookmarkStart w:id="2426" w:name="_Toc481502932"/>
            <w:bookmarkStart w:id="2427" w:name="_Toc496080100"/>
            <w:r>
              <w:t>[NPRR863:  Insert paragraph (e) below upon system implementation:]</w:t>
            </w:r>
          </w:p>
          <w:p w14:paraId="785E82FB" w14:textId="77777777" w:rsidR="00036295" w:rsidRPr="00BA035F" w:rsidRDefault="00036295" w:rsidP="00036295">
            <w:pPr>
              <w:spacing w:before="240" w:after="240"/>
              <w:ind w:left="1260" w:hanging="540"/>
            </w:pPr>
            <w:r>
              <w:rPr>
                <w:iCs/>
              </w:rPr>
              <w:t>(e)</w:t>
            </w:r>
            <w:r>
              <w:rPr>
                <w:iCs/>
              </w:rPr>
              <w:tab/>
            </w:r>
            <w:r w:rsidRPr="00BA035F">
              <w:rPr>
                <w:iCs/>
              </w:rPr>
              <w:t xml:space="preserve">For ECRS, if applicable: </w:t>
            </w:r>
          </w:p>
          <w:p w14:paraId="5CD3DA62" w14:textId="77777777" w:rsidR="00036295" w:rsidRPr="00BA035F" w:rsidRDefault="00036295" w:rsidP="00036295">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466DBD8A" w14:textId="77777777" w:rsidR="00036295" w:rsidRPr="00BA035F" w:rsidRDefault="00036295" w:rsidP="00036295">
            <w:pPr>
              <w:ind w:firstLine="720"/>
            </w:pPr>
          </w:p>
          <w:p w14:paraId="7B0D2C19" w14:textId="77777777" w:rsidR="00036295" w:rsidRPr="00BA035F" w:rsidRDefault="00036295" w:rsidP="00036295">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036295" w:rsidRPr="00BA035F" w14:paraId="17DD33E4" w14:textId="77777777" w:rsidTr="0058435E">
              <w:tc>
                <w:tcPr>
                  <w:tcW w:w="1162" w:type="pct"/>
                </w:tcPr>
                <w:p w14:paraId="4361BA89" w14:textId="77777777" w:rsidR="00036295" w:rsidRPr="00BA035F" w:rsidRDefault="00036295" w:rsidP="00036295">
                  <w:pPr>
                    <w:spacing w:after="240"/>
                    <w:rPr>
                      <w:b/>
                      <w:iCs/>
                      <w:sz w:val="20"/>
                    </w:rPr>
                  </w:pPr>
                  <w:r w:rsidRPr="00BA035F">
                    <w:rPr>
                      <w:b/>
                      <w:iCs/>
                      <w:sz w:val="20"/>
                    </w:rPr>
                    <w:t>Variable</w:t>
                  </w:r>
                </w:p>
              </w:tc>
              <w:tc>
                <w:tcPr>
                  <w:tcW w:w="386" w:type="pct"/>
                </w:tcPr>
                <w:p w14:paraId="173DF290" w14:textId="77777777" w:rsidR="00036295" w:rsidRPr="00BA035F" w:rsidRDefault="00036295" w:rsidP="00036295">
                  <w:pPr>
                    <w:spacing w:after="240"/>
                    <w:rPr>
                      <w:b/>
                      <w:iCs/>
                      <w:sz w:val="20"/>
                    </w:rPr>
                  </w:pPr>
                  <w:r w:rsidRPr="00BA035F">
                    <w:rPr>
                      <w:b/>
                      <w:iCs/>
                      <w:sz w:val="20"/>
                    </w:rPr>
                    <w:t>Unit</w:t>
                  </w:r>
                </w:p>
              </w:tc>
              <w:tc>
                <w:tcPr>
                  <w:tcW w:w="3452" w:type="pct"/>
                </w:tcPr>
                <w:p w14:paraId="3E8F3B28" w14:textId="77777777" w:rsidR="00036295" w:rsidRPr="00BA035F" w:rsidRDefault="00036295" w:rsidP="00036295">
                  <w:pPr>
                    <w:spacing w:after="240"/>
                    <w:rPr>
                      <w:b/>
                      <w:iCs/>
                      <w:sz w:val="20"/>
                    </w:rPr>
                  </w:pPr>
                  <w:r w:rsidRPr="00BA035F">
                    <w:rPr>
                      <w:b/>
                      <w:iCs/>
                      <w:sz w:val="20"/>
                    </w:rPr>
                    <w:t>Description</w:t>
                  </w:r>
                </w:p>
              </w:tc>
            </w:tr>
            <w:tr w:rsidR="00036295" w:rsidRPr="00BA035F" w14:paraId="6BB81051" w14:textId="77777777" w:rsidTr="0058435E">
              <w:tc>
                <w:tcPr>
                  <w:tcW w:w="1162" w:type="pct"/>
                </w:tcPr>
                <w:p w14:paraId="1C1C7AD0" w14:textId="77777777" w:rsidR="00036295" w:rsidRPr="00BA035F" w:rsidRDefault="00036295" w:rsidP="00036295">
                  <w:pPr>
                    <w:spacing w:after="60"/>
                    <w:rPr>
                      <w:iCs/>
                      <w:sz w:val="20"/>
                    </w:rPr>
                  </w:pPr>
                  <w:r w:rsidRPr="00BA035F">
                    <w:rPr>
                      <w:iCs/>
                      <w:sz w:val="20"/>
                    </w:rPr>
                    <w:t xml:space="preserve">ECRINFQAMT </w:t>
                  </w:r>
                  <w:r w:rsidRPr="00BA035F">
                    <w:rPr>
                      <w:i/>
                      <w:iCs/>
                      <w:sz w:val="20"/>
                      <w:vertAlign w:val="subscript"/>
                    </w:rPr>
                    <w:t>q</w:t>
                  </w:r>
                </w:p>
              </w:tc>
              <w:tc>
                <w:tcPr>
                  <w:tcW w:w="386" w:type="pct"/>
                </w:tcPr>
                <w:p w14:paraId="0BA02DE5" w14:textId="77777777" w:rsidR="00036295" w:rsidRPr="00BA035F" w:rsidRDefault="00036295" w:rsidP="00036295">
                  <w:pPr>
                    <w:spacing w:after="60"/>
                    <w:rPr>
                      <w:iCs/>
                      <w:sz w:val="20"/>
                    </w:rPr>
                  </w:pPr>
                  <w:r w:rsidRPr="00BA035F">
                    <w:rPr>
                      <w:iCs/>
                      <w:sz w:val="20"/>
                    </w:rPr>
                    <w:t>$</w:t>
                  </w:r>
                </w:p>
              </w:tc>
              <w:tc>
                <w:tcPr>
                  <w:tcW w:w="3452" w:type="pct"/>
                </w:tcPr>
                <w:p w14:paraId="1B0D63BD" w14:textId="77777777" w:rsidR="00036295" w:rsidRPr="00BA035F" w:rsidRDefault="00036295" w:rsidP="00036295">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036295" w:rsidRPr="00BA035F" w14:paraId="13A73F85" w14:textId="77777777" w:rsidTr="0058435E">
              <w:tc>
                <w:tcPr>
                  <w:tcW w:w="1162" w:type="pct"/>
                  <w:tcBorders>
                    <w:top w:val="single" w:sz="4" w:space="0" w:color="auto"/>
                    <w:left w:val="single" w:sz="4" w:space="0" w:color="auto"/>
                    <w:bottom w:val="single" w:sz="4" w:space="0" w:color="auto"/>
                    <w:right w:val="single" w:sz="4" w:space="0" w:color="auto"/>
                  </w:tcBorders>
                </w:tcPr>
                <w:p w14:paraId="0F56D848" w14:textId="77777777" w:rsidR="00036295" w:rsidRPr="00BA035F" w:rsidRDefault="00036295" w:rsidP="00036295">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1B40884" w14:textId="77777777" w:rsidR="00036295" w:rsidRPr="00BA035F" w:rsidRDefault="00036295" w:rsidP="00036295">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2B778EF" w14:textId="77777777" w:rsidR="00036295" w:rsidRPr="00BA035F" w:rsidRDefault="00036295" w:rsidP="00036295">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036295" w:rsidRPr="00BA035F" w14:paraId="7B90CBFC" w14:textId="77777777" w:rsidTr="0058435E">
              <w:tc>
                <w:tcPr>
                  <w:tcW w:w="1162" w:type="pct"/>
                  <w:tcBorders>
                    <w:top w:val="single" w:sz="4" w:space="0" w:color="auto"/>
                    <w:left w:val="single" w:sz="4" w:space="0" w:color="auto"/>
                    <w:bottom w:val="single" w:sz="4" w:space="0" w:color="auto"/>
                    <w:right w:val="single" w:sz="4" w:space="0" w:color="auto"/>
                  </w:tcBorders>
                </w:tcPr>
                <w:p w14:paraId="123C8ADD" w14:textId="77777777" w:rsidR="00036295" w:rsidRPr="00BA035F" w:rsidRDefault="00036295" w:rsidP="00036295">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7A806F2" w14:textId="77777777" w:rsidR="00036295" w:rsidRPr="00BA035F" w:rsidRDefault="00036295" w:rsidP="00036295">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441F3068" w14:textId="77777777" w:rsidR="00036295" w:rsidRPr="00BA035F" w:rsidRDefault="00036295" w:rsidP="000809F8">
                  <w:pPr>
                    <w:spacing w:after="60"/>
                    <w:rPr>
                      <w:i/>
                      <w:iCs/>
                      <w:sz w:val="20"/>
                    </w:rPr>
                  </w:pPr>
                  <w:r w:rsidRPr="00BA035F">
                    <w:rPr>
                      <w:i/>
                      <w:iCs/>
                      <w:sz w:val="20"/>
                    </w:rPr>
                    <w:t>ERCOT Contingency Reserve Service Infeasib</w:t>
                  </w:r>
                  <w:r w:rsidR="000809F8">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036295" w:rsidRPr="00BA035F" w14:paraId="2E5A4DB4" w14:textId="77777777" w:rsidTr="0058435E">
              <w:tc>
                <w:tcPr>
                  <w:tcW w:w="1162" w:type="pct"/>
                  <w:tcBorders>
                    <w:top w:val="single" w:sz="4" w:space="0" w:color="auto"/>
                    <w:left w:val="single" w:sz="4" w:space="0" w:color="auto"/>
                    <w:bottom w:val="single" w:sz="4" w:space="0" w:color="auto"/>
                    <w:right w:val="single" w:sz="4" w:space="0" w:color="auto"/>
                  </w:tcBorders>
                </w:tcPr>
                <w:p w14:paraId="7CEE8A50" w14:textId="77777777" w:rsidR="00036295" w:rsidRPr="00BA035F" w:rsidRDefault="00036295" w:rsidP="00036295">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663D245C" w14:textId="77777777" w:rsidR="00036295" w:rsidRPr="00BA035F" w:rsidRDefault="00036295" w:rsidP="00036295">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2A8BCA8" w14:textId="77777777" w:rsidR="00036295" w:rsidRPr="00BA035F" w:rsidRDefault="00036295" w:rsidP="00036295">
                  <w:pPr>
                    <w:spacing w:after="60"/>
                    <w:rPr>
                      <w:iCs/>
                      <w:sz w:val="20"/>
                    </w:rPr>
                  </w:pPr>
                  <w:r w:rsidRPr="00BA035F">
                    <w:rPr>
                      <w:iCs/>
                      <w:sz w:val="20"/>
                    </w:rPr>
                    <w:t>A QSE.</w:t>
                  </w:r>
                </w:p>
              </w:tc>
            </w:tr>
          </w:tbl>
          <w:p w14:paraId="5963AF9B" w14:textId="77777777" w:rsidR="00036295" w:rsidRPr="00C3334D" w:rsidRDefault="00036295" w:rsidP="0058435E">
            <w:pPr>
              <w:pStyle w:val="List"/>
            </w:pPr>
          </w:p>
        </w:tc>
      </w:tr>
    </w:tbl>
    <w:p w14:paraId="6ED1733B"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428" w:name="_Toc80174830"/>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428"/>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lastRenderedPageBreak/>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31" type="#_x0000_t75" style="width:20.25pt;height:27.75pt" o:ole="">
                  <v:imagedata r:id="rId406" o:title=""/>
                </v:shape>
                <o:OLEObject Type="Embed" ProgID="Equation.3" ShapeID="_x0000_i1331" DrawAspect="Content" ObjectID="_1713875456" r:id="rId407"/>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32" type="#_x0000_t75" style="width:20.25pt;height:27.75pt" o:ole="">
                  <v:imagedata r:id="rId406" o:title=""/>
                </v:shape>
                <o:OLEObject Type="Embed" ProgID="Equation.3" ShapeID="_x0000_i1332" DrawAspect="Content" ObjectID="_1713875457" r:id="rId408"/>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33" type="#_x0000_t75" style="width:20.25pt;height:27.75pt" o:ole="">
                  <v:imagedata r:id="rId406" o:title=""/>
                </v:shape>
                <o:OLEObject Type="Embed" ProgID="Equation.3" ShapeID="_x0000_i1333" DrawAspect="Content" ObjectID="_1713875458" r:id="rId409"/>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34" type="#_x0000_t75" style="width:20.25pt;height:27.75pt" o:ole="">
                  <v:imagedata r:id="rId406" o:title=""/>
                </v:shape>
                <o:OLEObject Type="Embed" ProgID="Equation.3" ShapeID="_x0000_i1334" DrawAspect="Content" ObjectID="_1713875459" r:id="rId410"/>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5" type="#_x0000_t75" style="width:20.25pt;height:27.75pt" o:ole="">
                  <v:imagedata r:id="rId406" o:title=""/>
                </v:shape>
                <o:OLEObject Type="Embed" ProgID="Equation.3" ShapeID="_x0000_i1335" DrawAspect="Content" ObjectID="_1713875460" r:id="rId411"/>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lastRenderedPageBreak/>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w:t>
                  </w:r>
                  <w:r w:rsidRPr="004C0093">
                    <w:rPr>
                      <w:iCs/>
                      <w:sz w:val="20"/>
                    </w:rPr>
                    <w:lastRenderedPageBreak/>
                    <w:t>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lastRenderedPageBreak/>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lastRenderedPageBreak/>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6" type="#_x0000_t75" style="width:14.25pt;height:21.75pt" o:ole="">
                  <v:imagedata r:id="rId235" o:title=""/>
                </v:shape>
                <o:OLEObject Type="Embed" ProgID="Equation.3" ShapeID="_x0000_i1336" DrawAspect="Content" ObjectID="_1713875461" r:id="rId412"/>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77777777"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Pr="00F74B73">
              <w:rPr>
                <w:position w:val="-22"/>
              </w:rPr>
              <w:object w:dxaOrig="220" w:dyaOrig="460" w14:anchorId="4DCE9CD4">
                <v:shape id="_x0000_i1337" type="#_x0000_t75" style="width:14.25pt;height:20.25pt" o:ole="">
                  <v:imagedata r:id="rId381" o:title=""/>
                </v:shape>
                <o:OLEObject Type="Embed" ProgID="Equation.3" ShapeID="_x0000_i1337" DrawAspect="Content" ObjectID="_1713875462" r:id="rId413"/>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8" type="#_x0000_t75" style="width:14.25pt;height:21.75pt" o:ole="">
                  <v:imagedata r:id="rId414" o:title=""/>
                </v:shape>
                <o:OLEObject Type="Embed" ProgID="Equation.3" ShapeID="_x0000_i1338" DrawAspect="Content" ObjectID="_1713875463" r:id="rId415"/>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9" type="#_x0000_t75" style="width:14.25pt;height:21.75pt" o:ole="">
                  <v:imagedata r:id="rId414" o:title=""/>
                </v:shape>
                <o:OLEObject Type="Embed" ProgID="Equation.3" ShapeID="_x0000_i1339" DrawAspect="Content" ObjectID="_1713875464" r:id="rId416"/>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40" type="#_x0000_t75" style="width:14.25pt;height:21.75pt" o:ole="">
                  <v:imagedata r:id="rId414" o:title=""/>
                </v:shape>
                <o:OLEObject Type="Embed" ProgID="Equation.3" ShapeID="_x0000_i1340" DrawAspect="Content" ObjectID="_1713875465" r:id="rId417"/>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41" type="#_x0000_t75" style="width:14.25pt;height:21.75pt" o:ole="">
                  <v:imagedata r:id="rId414" o:title=""/>
                </v:shape>
                <o:OLEObject Type="Embed" ProgID="Equation.3" ShapeID="_x0000_i1341" DrawAspect="Content" ObjectID="_1713875466" r:id="rId418"/>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42" type="#_x0000_t75" style="width:14.25pt;height:21.75pt" o:ole="">
                  <v:imagedata r:id="rId414" o:title=""/>
                </v:shape>
                <o:OLEObject Type="Embed" ProgID="Equation.3" ShapeID="_x0000_i1342" DrawAspect="Content" ObjectID="_1713875467" r:id="rId419"/>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lastRenderedPageBreak/>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lastRenderedPageBreak/>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lastRenderedPageBreak/>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77777777" w:rsidR="001F04FD" w:rsidRPr="000149E5" w:rsidRDefault="001F04FD" w:rsidP="001F04FD">
      <w:pPr>
        <w:pStyle w:val="H3"/>
        <w:spacing w:before="480"/>
      </w:pPr>
      <w:bookmarkStart w:id="2429" w:name="_Toc80174831"/>
      <w:r w:rsidRPr="000149E5">
        <w:t>6.7.</w:t>
      </w:r>
      <w:r>
        <w:t>3</w:t>
      </w:r>
      <w:r w:rsidRPr="000149E5">
        <w:tab/>
        <w:t>Charges for Ancillary Service Capacity Replaced Due to Failure to Provide</w:t>
      </w:r>
      <w:bookmarkEnd w:id="2411"/>
      <w:bookmarkEnd w:id="2412"/>
      <w:bookmarkEnd w:id="2413"/>
      <w:bookmarkEnd w:id="2414"/>
      <w:bookmarkEnd w:id="2415"/>
      <w:bookmarkEnd w:id="2416"/>
      <w:bookmarkEnd w:id="2417"/>
      <w:bookmarkEnd w:id="2418"/>
      <w:bookmarkEnd w:id="2419"/>
      <w:bookmarkEnd w:id="2420"/>
      <w:bookmarkEnd w:id="2421"/>
      <w:bookmarkEnd w:id="2425"/>
      <w:bookmarkEnd w:id="2426"/>
      <w:bookmarkEnd w:id="2427"/>
      <w:bookmarkEnd w:id="2429"/>
    </w:p>
    <w:p w14:paraId="53746007" w14:textId="77777777" w:rsidR="001F04FD" w:rsidRDefault="001F04FD" w:rsidP="001F04FD">
      <w:pPr>
        <w:pStyle w:val="BodyText"/>
        <w:ind w:left="720" w:hanging="720"/>
      </w:pPr>
      <w:r>
        <w:t>(1)</w:t>
      </w:r>
      <w:r w:rsidRPr="000149E5">
        <w:t xml:space="preserve"> </w:t>
      </w:r>
      <w:r w:rsidRPr="000149E5">
        <w:tab/>
      </w:r>
      <w:r>
        <w:t xml:space="preserve">A charge to each QSE that fails on its Ancillary Service Supply Responsibility, whether or not a SASM is executed due to its failure to supply, is calculated based on the greatest of the MCPC in the Day-Ahead Market (DAM) or any SASM for the same Operating Hour.  </w:t>
      </w:r>
      <w:r w:rsidRPr="00C56EF7">
        <w:t xml:space="preserve">Included in the failed quantity is the charge to each QSE that reduces </w:t>
      </w:r>
      <w:r>
        <w:t>its</w:t>
      </w:r>
      <w:r w:rsidRPr="00C56EF7">
        <w:t xml:space="preserve"> Ancillary Service Supply Responsibility by a</w:t>
      </w:r>
      <w:r>
        <w:t>n</w:t>
      </w:r>
      <w:r w:rsidRPr="00C56EF7">
        <w:t xml:space="preserve"> </w:t>
      </w:r>
      <w:r>
        <w:t>R</w:t>
      </w:r>
      <w:r w:rsidRPr="00C56EF7">
        <w:t>SASM</w:t>
      </w:r>
      <w:r>
        <w:t>,</w:t>
      </w:r>
      <w:r w:rsidRPr="00C56EF7">
        <w:t xml:space="preserve"> which is calculated based on the cleared MCPC associated with the </w:t>
      </w:r>
      <w:r>
        <w:t>R</w:t>
      </w:r>
      <w:r w:rsidRPr="00C56EF7">
        <w:t xml:space="preserve">SASM. </w:t>
      </w:r>
      <w:r>
        <w:t xml:space="preserve"> By service, the charge to each QSE for a given Operating Hour is calculated as follows:</w:t>
      </w:r>
    </w:p>
    <w:p w14:paraId="3294DA50" w14:textId="77777777" w:rsidR="001F04FD" w:rsidRPr="000149E5" w:rsidRDefault="001F04FD" w:rsidP="001F04FD">
      <w:pPr>
        <w:pStyle w:val="BodyTextNumbered"/>
        <w:ind w:left="1440"/>
        <w:rPr>
          <w:iCs/>
        </w:rPr>
      </w:pPr>
      <w:r w:rsidRPr="000149E5">
        <w:rPr>
          <w:iCs/>
        </w:rPr>
        <w:t>(a)</w:t>
      </w:r>
      <w:r w:rsidRPr="000149E5">
        <w:rPr>
          <w:iCs/>
        </w:rPr>
        <w:tab/>
      </w:r>
      <w:r w:rsidRPr="00671790">
        <w:rPr>
          <w:iCs/>
        </w:rPr>
        <w:t>The t</w:t>
      </w:r>
      <w:r w:rsidRPr="00671790">
        <w:t>otal charge of failure on Ancillary Service Supply Responsibility for</w:t>
      </w:r>
      <w:r w:rsidRPr="000149E5">
        <w:rPr>
          <w:iCs/>
        </w:rPr>
        <w:t xml:space="preserve"> Reg-Up</w:t>
      </w:r>
      <w:r>
        <w:rPr>
          <w:iCs/>
        </w:rPr>
        <w:t xml:space="preserve"> by QSE</w:t>
      </w:r>
      <w:r w:rsidRPr="000149E5">
        <w:rPr>
          <w:iCs/>
        </w:rPr>
        <w:t>, if applicable:</w:t>
      </w:r>
    </w:p>
    <w:p w14:paraId="13880CE0" w14:textId="77777777" w:rsidR="001F04FD" w:rsidRPr="00671790" w:rsidRDefault="001F04FD" w:rsidP="001F04FD">
      <w:pPr>
        <w:pStyle w:val="BodyTextNumbered"/>
        <w:ind w:left="2880" w:hanging="2160"/>
        <w:rPr>
          <w:b/>
          <w:i/>
          <w:vertAlign w:val="subscript"/>
        </w:rPr>
      </w:pPr>
      <w:r w:rsidRPr="00671790">
        <w:rPr>
          <w:b/>
        </w:rPr>
        <w:t xml:space="preserve">RUFQAMTQSETOT </w:t>
      </w:r>
      <w:r w:rsidRPr="00671790">
        <w:rPr>
          <w:b/>
          <w:i/>
          <w:vertAlign w:val="subscript"/>
        </w:rPr>
        <w:t>q</w:t>
      </w:r>
      <w:r>
        <w:rPr>
          <w:b/>
        </w:rPr>
        <w:tab/>
      </w:r>
      <w:r w:rsidRPr="00671790">
        <w:rPr>
          <w:b/>
        </w:rPr>
        <w:t>=</w:t>
      </w:r>
      <w:r>
        <w:rPr>
          <w:b/>
        </w:rPr>
        <w:tab/>
      </w:r>
      <w:r w:rsidRPr="00671790">
        <w:rPr>
          <w:b/>
        </w:rPr>
        <w:t xml:space="preserve">RUFQAMT </w:t>
      </w:r>
      <w:r w:rsidRPr="00671790">
        <w:rPr>
          <w:b/>
          <w:i/>
          <w:vertAlign w:val="subscript"/>
        </w:rPr>
        <w:t xml:space="preserve">q + </w:t>
      </w:r>
      <w:r w:rsidRPr="00671790">
        <w:rPr>
          <w:b/>
        </w:rPr>
        <w:t xml:space="preserve">RRUFQAMT </w:t>
      </w:r>
      <w:r w:rsidRPr="00671790">
        <w:rPr>
          <w:b/>
          <w:i/>
          <w:vertAlign w:val="subscript"/>
        </w:rPr>
        <w:t>q</w:t>
      </w:r>
    </w:p>
    <w:p w14:paraId="6562B0BC" w14:textId="77777777" w:rsidR="001F04FD" w:rsidRPr="00671790" w:rsidRDefault="001F04FD" w:rsidP="001F04FD">
      <w:pPr>
        <w:pStyle w:val="BodyTextNumbered"/>
        <w:ind w:left="1440"/>
        <w:rPr>
          <w:iCs/>
        </w:rPr>
      </w:pPr>
      <w:r w:rsidRPr="00671790">
        <w:t>Where:</w:t>
      </w:r>
    </w:p>
    <w:p w14:paraId="16230174" w14:textId="77777777" w:rsidR="001F04FD" w:rsidRPr="00591FEE" w:rsidRDefault="001F04FD" w:rsidP="001F04FD">
      <w:pPr>
        <w:tabs>
          <w:tab w:val="left" w:pos="2340"/>
          <w:tab w:val="left" w:pos="3420"/>
        </w:tabs>
        <w:spacing w:after="240"/>
        <w:ind w:left="3420" w:hanging="2700"/>
        <w:rPr>
          <w:bCs/>
        </w:rPr>
      </w:pPr>
      <w:r w:rsidRPr="00591FEE">
        <w:t xml:space="preserve">RUFQAMT </w:t>
      </w:r>
      <w:r w:rsidRPr="00591FEE">
        <w:rPr>
          <w:i/>
          <w:vertAlign w:val="subscript"/>
        </w:rPr>
        <w:t>q</w:t>
      </w:r>
      <w:r>
        <w:tab/>
      </w:r>
      <w:r>
        <w:tab/>
      </w:r>
      <w:r>
        <w:tab/>
      </w:r>
      <w:r w:rsidRPr="00591FEE">
        <w:t>=</w:t>
      </w:r>
      <w:r>
        <w:tab/>
      </w:r>
      <w:r w:rsidRPr="00591FEE">
        <w:t>(</w:t>
      </w:r>
      <w:r w:rsidRPr="00591FEE">
        <w:rPr>
          <w:position w:val="-20"/>
        </w:rPr>
        <w:object w:dxaOrig="495" w:dyaOrig="435" w14:anchorId="3DF5A67D">
          <v:shape id="_x0000_i1343" type="#_x0000_t75" style="width:21.75pt;height:20.25pt" o:ole="">
            <v:imagedata r:id="rId420" o:title=""/>
          </v:shape>
          <o:OLEObject Type="Embed" ProgID="Equation.3" ShapeID="_x0000_i1343" DrawAspect="Content" ObjectID="_1713875468" r:id="rId421"/>
        </w:object>
      </w:r>
      <w:r w:rsidRPr="00591FEE">
        <w:t xml:space="preserve">(MCPCRU </w:t>
      </w:r>
      <w:r w:rsidRPr="00591FEE">
        <w:rPr>
          <w:i/>
          <w:vertAlign w:val="subscript"/>
        </w:rPr>
        <w:t>m</w:t>
      </w:r>
      <w:r w:rsidRPr="00591FEE">
        <w:t xml:space="preserve">) * RUFQ </w:t>
      </w:r>
      <w:r w:rsidRPr="00591FEE">
        <w:rPr>
          <w:i/>
          <w:vertAlign w:val="subscript"/>
        </w:rPr>
        <w:t>q</w:t>
      </w:r>
      <w:r w:rsidRPr="00591FEE">
        <w:t>)</w:t>
      </w:r>
    </w:p>
    <w:p w14:paraId="57FB7ADB" w14:textId="77777777" w:rsidR="001F04FD" w:rsidRPr="00A3063D" w:rsidRDefault="001F04FD" w:rsidP="001F04FD">
      <w:pPr>
        <w:pStyle w:val="BodyTextNumbered"/>
        <w:ind w:left="1440"/>
      </w:pPr>
      <w:r w:rsidRPr="00591FEE">
        <w:t xml:space="preserve">RRUFQAMT </w:t>
      </w:r>
      <w:r w:rsidRPr="00591FEE">
        <w:rPr>
          <w:i/>
          <w:vertAlign w:val="subscript"/>
        </w:rPr>
        <w:t>q</w:t>
      </w:r>
      <w:r>
        <w:tab/>
      </w:r>
      <w:r>
        <w:tab/>
      </w:r>
      <w:r w:rsidRPr="00591FEE">
        <w:t>=</w:t>
      </w:r>
      <w:r>
        <w:tab/>
      </w:r>
      <w:r w:rsidRPr="00591FEE">
        <w:t xml:space="preserve">MCPCRU </w:t>
      </w:r>
      <w:r w:rsidRPr="00591FEE">
        <w:rPr>
          <w:bCs/>
          <w:i/>
          <w:vertAlign w:val="subscript"/>
        </w:rPr>
        <w:t>rs</w:t>
      </w:r>
      <w:r w:rsidRPr="00591FEE">
        <w:t xml:space="preserve"> * RRUFQ </w:t>
      </w:r>
      <w:r w:rsidRPr="00591FEE">
        <w:rPr>
          <w:i/>
          <w:vertAlign w:val="subscript"/>
        </w:rPr>
        <w:t>q,</w:t>
      </w:r>
      <w:r w:rsidRPr="00591FEE">
        <w:t xml:space="preserve"> </w:t>
      </w:r>
      <w:r w:rsidRPr="00591FEE">
        <w:rPr>
          <w:bCs/>
          <w:i/>
          <w:vertAlign w:val="subscript"/>
        </w:rPr>
        <w:t>rs</w:t>
      </w:r>
    </w:p>
    <w:p w14:paraId="65A51AD8"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1F04FD" w14:paraId="1AA5D8FD" w14:textId="77777777" w:rsidTr="00AC4DEE">
        <w:tc>
          <w:tcPr>
            <w:tcW w:w="746" w:type="pct"/>
          </w:tcPr>
          <w:p w14:paraId="0A03B0E8" w14:textId="77777777" w:rsidR="001F04FD" w:rsidRDefault="001F04FD" w:rsidP="00AC4DEE">
            <w:pPr>
              <w:pStyle w:val="TableHead"/>
            </w:pPr>
            <w:r>
              <w:t>Variable</w:t>
            </w:r>
          </w:p>
        </w:tc>
        <w:tc>
          <w:tcPr>
            <w:tcW w:w="472" w:type="pct"/>
          </w:tcPr>
          <w:p w14:paraId="4AA65EFD" w14:textId="77777777" w:rsidR="001F04FD" w:rsidRDefault="001F04FD" w:rsidP="00AC4DEE">
            <w:pPr>
              <w:pStyle w:val="TableHead"/>
            </w:pPr>
            <w:r>
              <w:t>Unit</w:t>
            </w:r>
          </w:p>
        </w:tc>
        <w:tc>
          <w:tcPr>
            <w:tcW w:w="3782" w:type="pct"/>
          </w:tcPr>
          <w:p w14:paraId="6B96FE47" w14:textId="77777777" w:rsidR="001F04FD" w:rsidRDefault="001F04FD" w:rsidP="00AC4DEE">
            <w:pPr>
              <w:pStyle w:val="TableHead"/>
            </w:pPr>
            <w:r>
              <w:t>Description</w:t>
            </w:r>
          </w:p>
        </w:tc>
      </w:tr>
      <w:tr w:rsidR="001F04FD" w14:paraId="69AEF81E" w14:textId="77777777" w:rsidTr="00AC4DEE">
        <w:tc>
          <w:tcPr>
            <w:tcW w:w="746" w:type="pct"/>
          </w:tcPr>
          <w:p w14:paraId="67822AAA" w14:textId="77777777" w:rsidR="001F04FD" w:rsidRDefault="001F04FD" w:rsidP="00AC4DEE">
            <w:pPr>
              <w:pStyle w:val="TableBody"/>
            </w:pPr>
            <w:r w:rsidRPr="00671790">
              <w:t xml:space="preserve">RUFQAMTQSETOT </w:t>
            </w:r>
            <w:r w:rsidRPr="00671790">
              <w:rPr>
                <w:i/>
                <w:vertAlign w:val="subscript"/>
              </w:rPr>
              <w:t>q</w:t>
            </w:r>
          </w:p>
        </w:tc>
        <w:tc>
          <w:tcPr>
            <w:tcW w:w="472" w:type="pct"/>
          </w:tcPr>
          <w:p w14:paraId="07ABA3E9" w14:textId="77777777" w:rsidR="001F04FD" w:rsidRDefault="001F04FD" w:rsidP="00AC4DEE">
            <w:pPr>
              <w:pStyle w:val="TableBody"/>
            </w:pPr>
            <w:r w:rsidRPr="00671790">
              <w:t>$</w:t>
            </w:r>
          </w:p>
        </w:tc>
        <w:tc>
          <w:tcPr>
            <w:tcW w:w="3782" w:type="pct"/>
          </w:tcPr>
          <w:p w14:paraId="5EBBE78D" w14:textId="77777777" w:rsidR="001F04FD" w:rsidRDefault="001F04FD" w:rsidP="00AC4DEE">
            <w:pPr>
              <w:pStyle w:val="TableBody"/>
              <w:rPr>
                <w:i/>
              </w:rPr>
            </w:pPr>
            <w:r w:rsidRPr="00671790">
              <w:rPr>
                <w:i/>
              </w:rPr>
              <w:t>Reg-Up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Reg-Up, for the hour.</w:t>
            </w:r>
          </w:p>
        </w:tc>
      </w:tr>
      <w:tr w:rsidR="001F04FD" w14:paraId="4E1F116E" w14:textId="77777777" w:rsidTr="00AC4DEE">
        <w:tc>
          <w:tcPr>
            <w:tcW w:w="746" w:type="pct"/>
          </w:tcPr>
          <w:p w14:paraId="78718650" w14:textId="77777777" w:rsidR="001F04FD" w:rsidRDefault="001F04FD" w:rsidP="00AC4DEE">
            <w:pPr>
              <w:pStyle w:val="TableBody"/>
            </w:pPr>
            <w:r w:rsidRPr="00671790">
              <w:t xml:space="preserve">RRUFQAMT </w:t>
            </w:r>
            <w:r w:rsidRPr="00671790">
              <w:rPr>
                <w:i/>
                <w:vertAlign w:val="subscript"/>
              </w:rPr>
              <w:t>q</w:t>
            </w:r>
          </w:p>
        </w:tc>
        <w:tc>
          <w:tcPr>
            <w:tcW w:w="472" w:type="pct"/>
          </w:tcPr>
          <w:p w14:paraId="363AAF16" w14:textId="77777777" w:rsidR="001F04FD" w:rsidRDefault="001F04FD" w:rsidP="00AC4DEE">
            <w:pPr>
              <w:pStyle w:val="TableBody"/>
            </w:pPr>
            <w:r w:rsidRPr="00671790">
              <w:t>$</w:t>
            </w:r>
          </w:p>
        </w:tc>
        <w:tc>
          <w:tcPr>
            <w:tcW w:w="3782" w:type="pct"/>
          </w:tcPr>
          <w:p w14:paraId="045BBAEF" w14:textId="77777777" w:rsidR="001F04FD" w:rsidRDefault="001F04FD" w:rsidP="00AC4DEE">
            <w:pPr>
              <w:pStyle w:val="TableBody"/>
              <w:rPr>
                <w:i/>
              </w:rPr>
            </w:pPr>
            <w:r w:rsidRPr="00671790">
              <w:rPr>
                <w:i/>
                <w:iCs w:val="0"/>
              </w:rPr>
              <w:t xml:space="preserve">Reconfiguration </w:t>
            </w:r>
            <w:r w:rsidRPr="00671790">
              <w:rPr>
                <w:i/>
              </w:rPr>
              <w:t>Reg-Up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Reg-Up, for the hour.</w:t>
            </w:r>
          </w:p>
        </w:tc>
      </w:tr>
      <w:tr w:rsidR="001F04FD" w14:paraId="62F7CF93" w14:textId="77777777" w:rsidTr="00AC4DEE">
        <w:tc>
          <w:tcPr>
            <w:tcW w:w="746" w:type="pct"/>
          </w:tcPr>
          <w:p w14:paraId="18EC820E" w14:textId="77777777" w:rsidR="001F04FD" w:rsidRDefault="001F04FD" w:rsidP="00AC4DEE">
            <w:pPr>
              <w:pStyle w:val="TableBody"/>
            </w:pPr>
            <w:r>
              <w:lastRenderedPageBreak/>
              <w:t xml:space="preserve">RUFQAMT </w:t>
            </w:r>
            <w:r w:rsidRPr="00967A0A">
              <w:rPr>
                <w:i/>
                <w:vertAlign w:val="subscript"/>
              </w:rPr>
              <w:t>q</w:t>
            </w:r>
          </w:p>
        </w:tc>
        <w:tc>
          <w:tcPr>
            <w:tcW w:w="472" w:type="pct"/>
          </w:tcPr>
          <w:p w14:paraId="44460570" w14:textId="77777777" w:rsidR="001F04FD" w:rsidRDefault="001F04FD" w:rsidP="00AC4DEE">
            <w:pPr>
              <w:pStyle w:val="TableBody"/>
            </w:pPr>
            <w:r>
              <w:t>$</w:t>
            </w:r>
          </w:p>
        </w:tc>
        <w:tc>
          <w:tcPr>
            <w:tcW w:w="3782" w:type="pct"/>
          </w:tcPr>
          <w:p w14:paraId="4D4B75EC" w14:textId="77777777" w:rsidR="001F04FD" w:rsidRDefault="001F04FD" w:rsidP="00AC4DEE">
            <w:pPr>
              <w:pStyle w:val="TableBody"/>
            </w:pPr>
            <w:r>
              <w:rPr>
                <w:i/>
              </w:rPr>
              <w:t>Reg-Up Failure Quantity Amount per QSE</w:t>
            </w:r>
            <w:r>
              <w:t xml:space="preserve">—The charge to QSE </w:t>
            </w:r>
            <w:r>
              <w:rPr>
                <w:i/>
              </w:rPr>
              <w:t>q</w:t>
            </w:r>
            <w:r>
              <w:t xml:space="preserve"> for its total capacity associated with failures on its Ancillary Service Supply Responsibility for Reg-Up, for the hour.</w:t>
            </w:r>
          </w:p>
        </w:tc>
      </w:tr>
      <w:tr w:rsidR="001F04FD" w14:paraId="2E9769FE" w14:textId="77777777" w:rsidTr="00AC4DEE">
        <w:tc>
          <w:tcPr>
            <w:tcW w:w="746" w:type="pct"/>
            <w:tcBorders>
              <w:top w:val="single" w:sz="4" w:space="0" w:color="auto"/>
              <w:left w:val="single" w:sz="4" w:space="0" w:color="auto"/>
              <w:bottom w:val="single" w:sz="4" w:space="0" w:color="auto"/>
              <w:right w:val="single" w:sz="4" w:space="0" w:color="auto"/>
            </w:tcBorders>
          </w:tcPr>
          <w:p w14:paraId="57E3295F" w14:textId="77777777" w:rsidR="001F04FD" w:rsidRDefault="001F04FD" w:rsidP="00AC4DEE">
            <w:pPr>
              <w:pStyle w:val="TableBody"/>
            </w:pPr>
            <w:r>
              <w:t>MCPCRU</w:t>
            </w:r>
            <w:r w:rsidRPr="00967A0A">
              <w:rPr>
                <w:i/>
              </w:rPr>
              <w:t xml:space="preserve"> </w:t>
            </w:r>
            <w:r w:rsidRPr="00967A0A">
              <w:rPr>
                <w:i/>
                <w:vertAlign w:val="subscript"/>
              </w:rPr>
              <w:t>m</w:t>
            </w:r>
          </w:p>
        </w:tc>
        <w:tc>
          <w:tcPr>
            <w:tcW w:w="472" w:type="pct"/>
            <w:tcBorders>
              <w:top w:val="single" w:sz="4" w:space="0" w:color="auto"/>
              <w:left w:val="single" w:sz="4" w:space="0" w:color="auto"/>
              <w:bottom w:val="single" w:sz="4" w:space="0" w:color="auto"/>
              <w:right w:val="single" w:sz="4" w:space="0" w:color="auto"/>
            </w:tcBorders>
          </w:tcPr>
          <w:p w14:paraId="40B6FBBA" w14:textId="77777777" w:rsidR="001F04FD" w:rsidRDefault="001F04FD" w:rsidP="00AC4DEE">
            <w:pPr>
              <w:pStyle w:val="TableBody"/>
            </w:pPr>
            <w:r>
              <w:t>$/MW per hour</w:t>
            </w:r>
          </w:p>
        </w:tc>
        <w:tc>
          <w:tcPr>
            <w:tcW w:w="3782" w:type="pct"/>
            <w:tcBorders>
              <w:top w:val="single" w:sz="4" w:space="0" w:color="auto"/>
              <w:left w:val="single" w:sz="4" w:space="0" w:color="auto"/>
              <w:bottom w:val="single" w:sz="4" w:space="0" w:color="auto"/>
              <w:right w:val="single" w:sz="4" w:space="0" w:color="auto"/>
            </w:tcBorders>
          </w:tcPr>
          <w:p w14:paraId="46E3DCB8" w14:textId="77777777" w:rsidR="001F04FD" w:rsidRDefault="001F04FD" w:rsidP="00AC4DEE">
            <w:pPr>
              <w:pStyle w:val="TableBody"/>
              <w:rPr>
                <w:i/>
              </w:rPr>
            </w:pPr>
            <w:r>
              <w:rPr>
                <w:i/>
              </w:rPr>
              <w:t>Market Clearing Price for Capacity for Reg-Up by market—</w:t>
            </w:r>
            <w:r>
              <w:t xml:space="preserve">The MCPC for Reg-Up in the market </w:t>
            </w:r>
            <w:r>
              <w:rPr>
                <w:i/>
              </w:rPr>
              <w:t>m</w:t>
            </w:r>
            <w:r>
              <w:t>, for the hour.</w:t>
            </w:r>
          </w:p>
        </w:tc>
      </w:tr>
      <w:tr w:rsidR="001F04FD" w14:paraId="5F148BCF" w14:textId="77777777" w:rsidTr="00AC4DEE">
        <w:tc>
          <w:tcPr>
            <w:tcW w:w="746" w:type="pct"/>
            <w:tcBorders>
              <w:top w:val="single" w:sz="4" w:space="0" w:color="auto"/>
              <w:left w:val="single" w:sz="4" w:space="0" w:color="auto"/>
              <w:bottom w:val="single" w:sz="4" w:space="0" w:color="auto"/>
              <w:right w:val="single" w:sz="4" w:space="0" w:color="auto"/>
            </w:tcBorders>
          </w:tcPr>
          <w:p w14:paraId="01CA0560" w14:textId="77777777" w:rsidR="001F04FD" w:rsidRDefault="001F04FD" w:rsidP="00AC4DEE">
            <w:pPr>
              <w:pStyle w:val="TableBody"/>
            </w:pPr>
            <w:r w:rsidRPr="00C56EF7">
              <w:rPr>
                <w:iCs w:val="0"/>
              </w:rPr>
              <w:t xml:space="preserve">MCPCRU </w:t>
            </w:r>
            <w:r w:rsidRPr="00967A0A">
              <w:rPr>
                <w:i/>
                <w:iCs w:val="0"/>
                <w:vertAlign w:val="subscript"/>
              </w:rPr>
              <w:t>rs</w:t>
            </w:r>
          </w:p>
        </w:tc>
        <w:tc>
          <w:tcPr>
            <w:tcW w:w="472" w:type="pct"/>
            <w:tcBorders>
              <w:top w:val="single" w:sz="4" w:space="0" w:color="auto"/>
              <w:left w:val="single" w:sz="4" w:space="0" w:color="auto"/>
              <w:bottom w:val="single" w:sz="4" w:space="0" w:color="auto"/>
              <w:right w:val="single" w:sz="4" w:space="0" w:color="auto"/>
            </w:tcBorders>
          </w:tcPr>
          <w:p w14:paraId="3E3CEE05" w14:textId="77777777" w:rsidR="001F04FD" w:rsidRDefault="001F04FD" w:rsidP="00AC4DEE">
            <w:pPr>
              <w:pStyle w:val="TableBody"/>
            </w:pPr>
            <w:r w:rsidRPr="00C56EF7">
              <w:rPr>
                <w:iCs w:val="0"/>
              </w:rPr>
              <w:t>$/MW per hour</w:t>
            </w:r>
          </w:p>
        </w:tc>
        <w:tc>
          <w:tcPr>
            <w:tcW w:w="3782" w:type="pct"/>
            <w:tcBorders>
              <w:top w:val="single" w:sz="4" w:space="0" w:color="auto"/>
              <w:left w:val="single" w:sz="4" w:space="0" w:color="auto"/>
              <w:bottom w:val="single" w:sz="4" w:space="0" w:color="auto"/>
              <w:right w:val="single" w:sz="4" w:space="0" w:color="auto"/>
            </w:tcBorders>
          </w:tcPr>
          <w:p w14:paraId="42840DDC" w14:textId="77777777" w:rsidR="001F04FD" w:rsidRDefault="001F04FD" w:rsidP="00AC4DEE">
            <w:pPr>
              <w:pStyle w:val="TableBody"/>
              <w:rPr>
                <w:i/>
              </w:rPr>
            </w:pPr>
            <w:r w:rsidRPr="00C56EF7">
              <w:rPr>
                <w:i/>
                <w:iCs w:val="0"/>
              </w:rPr>
              <w:t xml:space="preserve">Market Clearing Price for Capacity for Reg-Up by </w:t>
            </w:r>
            <w:r>
              <w:rPr>
                <w:i/>
                <w:iCs w:val="0"/>
              </w:rPr>
              <w:t>RSASM</w:t>
            </w:r>
            <w:r w:rsidRPr="00C56EF7">
              <w:rPr>
                <w:i/>
                <w:iCs w:val="0"/>
              </w:rPr>
              <w:t>—</w:t>
            </w:r>
            <w:r w:rsidRPr="00C56EF7">
              <w:rPr>
                <w:iCs w:val="0"/>
              </w:rPr>
              <w:t xml:space="preserve">The MCPC for Reg-Up in the </w:t>
            </w:r>
            <w:r>
              <w:rPr>
                <w:iCs w:val="0"/>
              </w:rPr>
              <w:t>R</w:t>
            </w:r>
            <w:r w:rsidRPr="00C56EF7">
              <w:rPr>
                <w:iCs w:val="0"/>
              </w:rPr>
              <w:t xml:space="preserve">SASM </w:t>
            </w:r>
            <w:r w:rsidRPr="00C56EF7">
              <w:rPr>
                <w:i/>
                <w:iCs w:val="0"/>
              </w:rPr>
              <w:t>rs</w:t>
            </w:r>
            <w:r w:rsidRPr="00C56EF7">
              <w:rPr>
                <w:iCs w:val="0"/>
              </w:rPr>
              <w:t>, for the hour.</w:t>
            </w:r>
          </w:p>
        </w:tc>
      </w:tr>
      <w:tr w:rsidR="001F04FD" w14:paraId="6299D410" w14:textId="77777777" w:rsidTr="00AC4DEE">
        <w:tc>
          <w:tcPr>
            <w:tcW w:w="746" w:type="pct"/>
            <w:tcBorders>
              <w:top w:val="single" w:sz="4" w:space="0" w:color="auto"/>
              <w:left w:val="single" w:sz="4" w:space="0" w:color="auto"/>
              <w:bottom w:val="single" w:sz="4" w:space="0" w:color="auto"/>
              <w:right w:val="single" w:sz="4" w:space="0" w:color="auto"/>
            </w:tcBorders>
          </w:tcPr>
          <w:p w14:paraId="32446AB4" w14:textId="77777777" w:rsidR="001F04FD" w:rsidRDefault="001F04FD" w:rsidP="00AC4DEE">
            <w:pPr>
              <w:pStyle w:val="TableBody"/>
            </w:pPr>
            <w:r>
              <w:t xml:space="preserve">RUFQ </w:t>
            </w:r>
            <w:r w:rsidRPr="00967A0A">
              <w:rPr>
                <w:i/>
                <w:vertAlign w:val="subscript"/>
              </w:rPr>
              <w:t>q</w:t>
            </w:r>
          </w:p>
        </w:tc>
        <w:tc>
          <w:tcPr>
            <w:tcW w:w="472" w:type="pct"/>
            <w:tcBorders>
              <w:top w:val="single" w:sz="4" w:space="0" w:color="auto"/>
              <w:left w:val="single" w:sz="4" w:space="0" w:color="auto"/>
              <w:bottom w:val="single" w:sz="4" w:space="0" w:color="auto"/>
              <w:right w:val="single" w:sz="4" w:space="0" w:color="auto"/>
            </w:tcBorders>
          </w:tcPr>
          <w:p w14:paraId="05BE4174" w14:textId="77777777" w:rsidR="001F04FD" w:rsidRDefault="001F04FD" w:rsidP="00AC4DEE">
            <w:pPr>
              <w:pStyle w:val="TableBody"/>
            </w:pPr>
            <w:r>
              <w:t>MW</w:t>
            </w:r>
          </w:p>
        </w:tc>
        <w:tc>
          <w:tcPr>
            <w:tcW w:w="3782" w:type="pct"/>
            <w:tcBorders>
              <w:top w:val="single" w:sz="4" w:space="0" w:color="auto"/>
              <w:left w:val="single" w:sz="4" w:space="0" w:color="auto"/>
              <w:bottom w:val="single" w:sz="4" w:space="0" w:color="auto"/>
              <w:right w:val="single" w:sz="4" w:space="0" w:color="auto"/>
            </w:tcBorders>
          </w:tcPr>
          <w:p w14:paraId="6EE1AC3F" w14:textId="77777777" w:rsidR="001F04FD" w:rsidRDefault="001F04FD" w:rsidP="00AC4DEE">
            <w:pPr>
              <w:pStyle w:val="TableBody"/>
              <w:rPr>
                <w:i/>
              </w:rPr>
            </w:pPr>
            <w:r>
              <w:rPr>
                <w:i/>
              </w:rPr>
              <w:t>Reg-Up Failure Quantity per QSE—</w:t>
            </w:r>
            <w:r>
              <w:t xml:space="preserve">QSE </w:t>
            </w:r>
            <w:r>
              <w:rPr>
                <w:i/>
              </w:rPr>
              <w:t>q</w:t>
            </w:r>
            <w:r>
              <w:t xml:space="preserve"> total capacity associated with failures on its Ancillary Service Supply Responsibility for Reg-Up, for the hour.</w:t>
            </w:r>
          </w:p>
        </w:tc>
      </w:tr>
      <w:tr w:rsidR="001F04FD" w14:paraId="4236726F" w14:textId="77777777" w:rsidTr="00AC4DEE">
        <w:tc>
          <w:tcPr>
            <w:tcW w:w="746" w:type="pct"/>
            <w:tcBorders>
              <w:top w:val="single" w:sz="4" w:space="0" w:color="auto"/>
              <w:left w:val="single" w:sz="4" w:space="0" w:color="auto"/>
              <w:bottom w:val="single" w:sz="4" w:space="0" w:color="auto"/>
              <w:right w:val="single" w:sz="4" w:space="0" w:color="auto"/>
            </w:tcBorders>
          </w:tcPr>
          <w:p w14:paraId="4269484C" w14:textId="77777777" w:rsidR="001F04FD" w:rsidRPr="00C56EF7" w:rsidRDefault="001F04FD" w:rsidP="00AC4DEE">
            <w:pPr>
              <w:pStyle w:val="TableBody"/>
              <w:rPr>
                <w:iCs w:val="0"/>
              </w:rPr>
            </w:pPr>
            <w:r>
              <w:rPr>
                <w:iCs w:val="0"/>
              </w:rPr>
              <w:t>R</w:t>
            </w:r>
            <w:r w:rsidRPr="00C56EF7">
              <w:rPr>
                <w:iCs w:val="0"/>
              </w:rPr>
              <w:t xml:space="preserve">RUFQ </w:t>
            </w:r>
            <w:r w:rsidRPr="00BD3031">
              <w:rPr>
                <w:i/>
                <w:iCs w:val="0"/>
                <w:vertAlign w:val="subscript"/>
              </w:rPr>
              <w:t xml:space="preserve">q, </w:t>
            </w:r>
            <w:r w:rsidRPr="00967A0A">
              <w:rPr>
                <w:i/>
                <w:iCs w:val="0"/>
                <w:vertAlign w:val="subscript"/>
              </w:rPr>
              <w:t>rs</w:t>
            </w:r>
          </w:p>
        </w:tc>
        <w:tc>
          <w:tcPr>
            <w:tcW w:w="472" w:type="pct"/>
            <w:tcBorders>
              <w:top w:val="single" w:sz="4" w:space="0" w:color="auto"/>
              <w:left w:val="single" w:sz="4" w:space="0" w:color="auto"/>
              <w:bottom w:val="single" w:sz="4" w:space="0" w:color="auto"/>
              <w:right w:val="single" w:sz="4" w:space="0" w:color="auto"/>
            </w:tcBorders>
          </w:tcPr>
          <w:p w14:paraId="5C076752" w14:textId="77777777" w:rsidR="001F04FD" w:rsidRPr="00C56EF7" w:rsidRDefault="001F04FD" w:rsidP="00AC4DEE">
            <w:pPr>
              <w:pStyle w:val="TableBody"/>
              <w:rPr>
                <w:iCs w:val="0"/>
              </w:rPr>
            </w:pPr>
            <w:r w:rsidRPr="00C56EF7">
              <w:rPr>
                <w:iCs w:val="0"/>
              </w:rPr>
              <w:t>MW</w:t>
            </w:r>
          </w:p>
        </w:tc>
        <w:tc>
          <w:tcPr>
            <w:tcW w:w="3782" w:type="pct"/>
            <w:tcBorders>
              <w:top w:val="single" w:sz="4" w:space="0" w:color="auto"/>
              <w:left w:val="single" w:sz="4" w:space="0" w:color="auto"/>
              <w:bottom w:val="single" w:sz="4" w:space="0" w:color="auto"/>
              <w:right w:val="single" w:sz="4" w:space="0" w:color="auto"/>
            </w:tcBorders>
          </w:tcPr>
          <w:p w14:paraId="23139B38" w14:textId="77777777" w:rsidR="001F04FD" w:rsidRPr="00C56EF7" w:rsidRDefault="001F04FD" w:rsidP="00AC4DEE">
            <w:pPr>
              <w:pStyle w:val="TableBody"/>
              <w:rPr>
                <w:iCs w:val="0"/>
              </w:rPr>
            </w:pPr>
            <w:r>
              <w:rPr>
                <w:i/>
                <w:iCs w:val="0"/>
              </w:rPr>
              <w:t xml:space="preserve">Reconfiguration </w:t>
            </w:r>
            <w:r w:rsidRPr="00C56EF7">
              <w:rPr>
                <w:i/>
                <w:iCs w:val="0"/>
              </w:rPr>
              <w:t>Reg-Up Failure Quantity per QSE—</w:t>
            </w:r>
            <w:r w:rsidRPr="00C56EF7">
              <w:rPr>
                <w:iCs w:val="0"/>
              </w:rPr>
              <w:t xml:space="preserve">QSE </w:t>
            </w:r>
            <w:r w:rsidRPr="00C56EF7">
              <w:rPr>
                <w:i/>
                <w:iCs w:val="0"/>
              </w:rPr>
              <w:t>q</w:t>
            </w:r>
            <w:r w:rsidRPr="00C56EF7">
              <w:rPr>
                <w:iCs w:val="0"/>
              </w:rPr>
              <w:t xml:space="preserve"> total capacity associated with reconfiguration reductions on its Ancillary Service Supply Responsibility for Reg-Up, for the hour.</w:t>
            </w:r>
          </w:p>
        </w:tc>
      </w:tr>
      <w:tr w:rsidR="001F04FD" w14:paraId="08BF2457" w14:textId="77777777" w:rsidTr="00AC4DEE">
        <w:tc>
          <w:tcPr>
            <w:tcW w:w="746" w:type="pct"/>
            <w:tcBorders>
              <w:top w:val="single" w:sz="4" w:space="0" w:color="auto"/>
              <w:left w:val="single" w:sz="4" w:space="0" w:color="auto"/>
              <w:bottom w:val="single" w:sz="4" w:space="0" w:color="auto"/>
              <w:right w:val="single" w:sz="4" w:space="0" w:color="auto"/>
            </w:tcBorders>
          </w:tcPr>
          <w:p w14:paraId="3DD0E3EA" w14:textId="77777777" w:rsidR="001F04FD" w:rsidRPr="00967A0A" w:rsidRDefault="001F04FD" w:rsidP="00AC4DEE">
            <w:pPr>
              <w:pStyle w:val="TableBody"/>
              <w:rPr>
                <w:i/>
              </w:rPr>
            </w:pPr>
            <w:r w:rsidRPr="00967A0A">
              <w:rPr>
                <w:i/>
                <w:iCs w:val="0"/>
              </w:rPr>
              <w:t>rs</w:t>
            </w:r>
          </w:p>
        </w:tc>
        <w:tc>
          <w:tcPr>
            <w:tcW w:w="472" w:type="pct"/>
            <w:tcBorders>
              <w:top w:val="single" w:sz="4" w:space="0" w:color="auto"/>
              <w:left w:val="single" w:sz="4" w:space="0" w:color="auto"/>
              <w:bottom w:val="single" w:sz="4" w:space="0" w:color="auto"/>
              <w:right w:val="single" w:sz="4" w:space="0" w:color="auto"/>
            </w:tcBorders>
          </w:tcPr>
          <w:p w14:paraId="11C46ED0" w14:textId="77777777" w:rsidR="001F04FD" w:rsidRDefault="001F04FD" w:rsidP="00AC4DEE">
            <w:pPr>
              <w:pStyle w:val="TableBody"/>
            </w:pPr>
            <w:r w:rsidRPr="00C56EF7">
              <w:rPr>
                <w:iCs w:val="0"/>
              </w:rPr>
              <w:t>none</w:t>
            </w:r>
          </w:p>
        </w:tc>
        <w:tc>
          <w:tcPr>
            <w:tcW w:w="3782" w:type="pct"/>
            <w:tcBorders>
              <w:top w:val="single" w:sz="4" w:space="0" w:color="auto"/>
              <w:left w:val="single" w:sz="4" w:space="0" w:color="auto"/>
              <w:bottom w:val="single" w:sz="4" w:space="0" w:color="auto"/>
              <w:right w:val="single" w:sz="4" w:space="0" w:color="auto"/>
            </w:tcBorders>
          </w:tcPr>
          <w:p w14:paraId="37DBDD22"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6643C128" w14:textId="77777777" w:rsidTr="00AC4DEE">
        <w:tc>
          <w:tcPr>
            <w:tcW w:w="746" w:type="pct"/>
            <w:tcBorders>
              <w:top w:val="single" w:sz="4" w:space="0" w:color="auto"/>
              <w:left w:val="single" w:sz="4" w:space="0" w:color="auto"/>
              <w:bottom w:val="single" w:sz="4" w:space="0" w:color="auto"/>
              <w:right w:val="single" w:sz="4" w:space="0" w:color="auto"/>
            </w:tcBorders>
          </w:tcPr>
          <w:p w14:paraId="27E1DFEB" w14:textId="77777777" w:rsidR="001F04FD" w:rsidRPr="00967A0A" w:rsidRDefault="001F04FD" w:rsidP="00AC4DEE">
            <w:pPr>
              <w:pStyle w:val="TableBody"/>
              <w:rPr>
                <w:i/>
              </w:rPr>
            </w:pPr>
            <w:r w:rsidRPr="00967A0A">
              <w:rPr>
                <w:i/>
              </w:rPr>
              <w:t>m</w:t>
            </w:r>
          </w:p>
        </w:tc>
        <w:tc>
          <w:tcPr>
            <w:tcW w:w="472" w:type="pct"/>
            <w:tcBorders>
              <w:top w:val="single" w:sz="4" w:space="0" w:color="auto"/>
              <w:left w:val="single" w:sz="4" w:space="0" w:color="auto"/>
              <w:bottom w:val="single" w:sz="4" w:space="0" w:color="auto"/>
              <w:right w:val="single" w:sz="4" w:space="0" w:color="auto"/>
            </w:tcBorders>
          </w:tcPr>
          <w:p w14:paraId="1F580AB2" w14:textId="77777777" w:rsidR="001F04FD" w:rsidRDefault="001F04FD" w:rsidP="00AC4DEE">
            <w:pPr>
              <w:pStyle w:val="TableBody"/>
            </w:pPr>
            <w:r>
              <w:t>none</w:t>
            </w:r>
          </w:p>
        </w:tc>
        <w:tc>
          <w:tcPr>
            <w:tcW w:w="3782" w:type="pct"/>
            <w:tcBorders>
              <w:top w:val="single" w:sz="4" w:space="0" w:color="auto"/>
              <w:left w:val="single" w:sz="4" w:space="0" w:color="auto"/>
              <w:bottom w:val="single" w:sz="4" w:space="0" w:color="auto"/>
              <w:right w:val="single" w:sz="4" w:space="0" w:color="auto"/>
            </w:tcBorders>
          </w:tcPr>
          <w:p w14:paraId="0F9F1DB7" w14:textId="77777777" w:rsidR="001F04FD" w:rsidRDefault="001F04FD" w:rsidP="00AC4DEE">
            <w:pPr>
              <w:pStyle w:val="TableBody"/>
            </w:pPr>
            <w:r>
              <w:t>The DAM, SASM, or RSASM for the given Operating Hour.</w:t>
            </w:r>
          </w:p>
        </w:tc>
      </w:tr>
      <w:tr w:rsidR="001F04FD" w14:paraId="449B8DE7" w14:textId="77777777" w:rsidTr="00AC4DEE">
        <w:tc>
          <w:tcPr>
            <w:tcW w:w="746" w:type="pct"/>
            <w:tcBorders>
              <w:top w:val="single" w:sz="4" w:space="0" w:color="auto"/>
              <w:left w:val="single" w:sz="4" w:space="0" w:color="auto"/>
              <w:bottom w:val="single" w:sz="4" w:space="0" w:color="auto"/>
              <w:right w:val="single" w:sz="4" w:space="0" w:color="auto"/>
            </w:tcBorders>
          </w:tcPr>
          <w:p w14:paraId="505606E7" w14:textId="77777777" w:rsidR="001F04FD" w:rsidRPr="00967A0A" w:rsidRDefault="001F04FD" w:rsidP="00AC4DEE">
            <w:pPr>
              <w:pStyle w:val="TableBody"/>
              <w:rPr>
                <w:i/>
              </w:rPr>
            </w:pPr>
            <w:r w:rsidRPr="00967A0A">
              <w:rPr>
                <w:i/>
              </w:rPr>
              <w:t>q</w:t>
            </w:r>
          </w:p>
        </w:tc>
        <w:tc>
          <w:tcPr>
            <w:tcW w:w="472" w:type="pct"/>
            <w:tcBorders>
              <w:top w:val="single" w:sz="4" w:space="0" w:color="auto"/>
              <w:left w:val="single" w:sz="4" w:space="0" w:color="auto"/>
              <w:bottom w:val="single" w:sz="4" w:space="0" w:color="auto"/>
              <w:right w:val="single" w:sz="4" w:space="0" w:color="auto"/>
            </w:tcBorders>
          </w:tcPr>
          <w:p w14:paraId="0F53B0ED" w14:textId="77777777" w:rsidR="001F04FD" w:rsidRDefault="001F04FD" w:rsidP="00AC4DEE">
            <w:pPr>
              <w:pStyle w:val="TableBody"/>
            </w:pPr>
            <w:r>
              <w:t>none</w:t>
            </w:r>
          </w:p>
        </w:tc>
        <w:tc>
          <w:tcPr>
            <w:tcW w:w="3782" w:type="pct"/>
            <w:tcBorders>
              <w:top w:val="single" w:sz="4" w:space="0" w:color="auto"/>
              <w:left w:val="single" w:sz="4" w:space="0" w:color="auto"/>
              <w:bottom w:val="single" w:sz="4" w:space="0" w:color="auto"/>
              <w:right w:val="single" w:sz="4" w:space="0" w:color="auto"/>
            </w:tcBorders>
          </w:tcPr>
          <w:p w14:paraId="18B721E2" w14:textId="77777777" w:rsidR="001F04FD" w:rsidRDefault="001F04FD" w:rsidP="00AC4DEE">
            <w:pPr>
              <w:pStyle w:val="TableBody"/>
            </w:pPr>
            <w:r>
              <w:t>A QSE.</w:t>
            </w:r>
          </w:p>
        </w:tc>
      </w:tr>
    </w:tbl>
    <w:p w14:paraId="1E9FB69B" w14:textId="77777777" w:rsidR="001F04FD" w:rsidRPr="000149E5" w:rsidRDefault="001F04FD" w:rsidP="001F04FD">
      <w:pPr>
        <w:pStyle w:val="BodyTextNumbered"/>
        <w:spacing w:before="240"/>
        <w:ind w:left="1440"/>
        <w:rPr>
          <w:iCs/>
        </w:rPr>
      </w:pPr>
      <w:r w:rsidRPr="000149E5">
        <w:rPr>
          <w:iCs/>
        </w:rPr>
        <w:t>(b)</w:t>
      </w:r>
      <w:r w:rsidRPr="000149E5">
        <w:rPr>
          <w:iCs/>
        </w:rPr>
        <w:tab/>
      </w:r>
      <w:r w:rsidRPr="00671790">
        <w:rPr>
          <w:iCs/>
        </w:rPr>
        <w:t>The t</w:t>
      </w:r>
      <w:r w:rsidRPr="00671790">
        <w:t>otal charge of failure on Ancillary Service Supply Responsibility for</w:t>
      </w:r>
      <w:r w:rsidRPr="000149E5">
        <w:rPr>
          <w:iCs/>
        </w:rPr>
        <w:t xml:space="preserve"> Reg-Down</w:t>
      </w:r>
      <w:r>
        <w:rPr>
          <w:iCs/>
        </w:rPr>
        <w:t xml:space="preserve"> by QSE</w:t>
      </w:r>
      <w:r w:rsidRPr="000149E5">
        <w:rPr>
          <w:iCs/>
        </w:rPr>
        <w:t>, if applicable:</w:t>
      </w:r>
    </w:p>
    <w:p w14:paraId="702D0A0F" w14:textId="77777777" w:rsidR="001F04FD" w:rsidRPr="00671790" w:rsidRDefault="001F04FD" w:rsidP="001F04FD">
      <w:pPr>
        <w:pStyle w:val="BodyTextNumbered"/>
        <w:spacing w:before="240"/>
        <w:ind w:left="2880" w:hanging="2160"/>
        <w:rPr>
          <w:iCs/>
        </w:rPr>
      </w:pPr>
      <w:r w:rsidRPr="00671790">
        <w:rPr>
          <w:b/>
        </w:rPr>
        <w:t xml:space="preserve">RDFQAMTQSETOT </w:t>
      </w:r>
      <w:r w:rsidRPr="00671790">
        <w:rPr>
          <w:b/>
          <w:i/>
          <w:vertAlign w:val="subscript"/>
        </w:rPr>
        <w:t>q</w:t>
      </w:r>
      <w:r>
        <w:rPr>
          <w:b/>
          <w:i/>
          <w:vertAlign w:val="subscript"/>
        </w:rPr>
        <w:tab/>
      </w:r>
      <w:r w:rsidRPr="00671790">
        <w:rPr>
          <w:b/>
        </w:rPr>
        <w:t>=</w:t>
      </w:r>
      <w:r>
        <w:rPr>
          <w:b/>
        </w:rPr>
        <w:tab/>
      </w:r>
      <w:r w:rsidRPr="00671790">
        <w:rPr>
          <w:b/>
        </w:rPr>
        <w:t xml:space="preserve">RDFQAMT </w:t>
      </w:r>
      <w:r w:rsidRPr="00671790">
        <w:rPr>
          <w:b/>
          <w:i/>
          <w:vertAlign w:val="subscript"/>
        </w:rPr>
        <w:t xml:space="preserve">q + </w:t>
      </w:r>
      <w:r w:rsidRPr="00671790">
        <w:rPr>
          <w:b/>
        </w:rPr>
        <w:t xml:space="preserve">RRDFQAMT </w:t>
      </w:r>
      <w:r w:rsidRPr="00671790">
        <w:rPr>
          <w:b/>
          <w:i/>
          <w:vertAlign w:val="subscript"/>
        </w:rPr>
        <w:t>q</w:t>
      </w:r>
    </w:p>
    <w:p w14:paraId="0AE7D2AB" w14:textId="77777777" w:rsidR="001F04FD" w:rsidRPr="00591FEE" w:rsidRDefault="001F04FD" w:rsidP="001F04FD">
      <w:pPr>
        <w:pStyle w:val="FormulaBold"/>
        <w:rPr>
          <w:b w:val="0"/>
        </w:rPr>
      </w:pPr>
      <w:r w:rsidRPr="00591FEE">
        <w:rPr>
          <w:b w:val="0"/>
        </w:rPr>
        <w:t>Where:</w:t>
      </w:r>
    </w:p>
    <w:p w14:paraId="7A89AF47" w14:textId="77777777" w:rsidR="001F04FD" w:rsidRPr="00591FEE" w:rsidRDefault="001F04FD" w:rsidP="001F04FD">
      <w:pPr>
        <w:pStyle w:val="FormulaBold"/>
        <w:tabs>
          <w:tab w:val="clear" w:pos="2250"/>
          <w:tab w:val="clear" w:pos="3150"/>
          <w:tab w:val="clear" w:pos="3960"/>
        </w:tabs>
        <w:ind w:left="2880" w:hanging="2160"/>
        <w:rPr>
          <w:b w:val="0"/>
        </w:rPr>
      </w:pPr>
      <w:r w:rsidRPr="00591FEE">
        <w:rPr>
          <w:b w:val="0"/>
        </w:rPr>
        <w:t xml:space="preserve">RDFQAMT </w:t>
      </w:r>
      <w:r w:rsidRPr="00591FEE">
        <w:rPr>
          <w:b w:val="0"/>
          <w:i/>
          <w:vertAlign w:val="subscript"/>
        </w:rPr>
        <w:t>q</w:t>
      </w:r>
      <w:r>
        <w:rPr>
          <w:b w:val="0"/>
        </w:rPr>
        <w:tab/>
      </w:r>
      <w:r>
        <w:rPr>
          <w:b w:val="0"/>
        </w:rPr>
        <w:tab/>
      </w:r>
      <w:r w:rsidRPr="00591FEE">
        <w:rPr>
          <w:b w:val="0"/>
        </w:rPr>
        <w:t>=</w:t>
      </w:r>
      <w:r>
        <w:rPr>
          <w:b w:val="0"/>
        </w:rPr>
        <w:tab/>
      </w:r>
      <w:r w:rsidRPr="00591FEE">
        <w:rPr>
          <w:b w:val="0"/>
        </w:rPr>
        <w:t>(</w:t>
      </w:r>
      <w:r w:rsidRPr="00591FEE">
        <w:rPr>
          <w:b w:val="0"/>
          <w:position w:val="-20"/>
        </w:rPr>
        <w:object w:dxaOrig="495" w:dyaOrig="435" w14:anchorId="1400F157">
          <v:shape id="_x0000_i1344" type="#_x0000_t75" style="width:21.75pt;height:20.25pt" o:ole="">
            <v:imagedata r:id="rId420" o:title=""/>
          </v:shape>
          <o:OLEObject Type="Embed" ProgID="Equation.3" ShapeID="_x0000_i1344" DrawAspect="Content" ObjectID="_1713875469" r:id="rId422"/>
        </w:object>
      </w:r>
      <w:r w:rsidRPr="00591FEE">
        <w:rPr>
          <w:b w:val="0"/>
        </w:rPr>
        <w:t xml:space="preserve">(MCPCRD </w:t>
      </w:r>
      <w:r w:rsidRPr="00591FEE">
        <w:rPr>
          <w:b w:val="0"/>
          <w:i/>
          <w:vertAlign w:val="subscript"/>
        </w:rPr>
        <w:t>m</w:t>
      </w:r>
      <w:r w:rsidRPr="00591FEE">
        <w:rPr>
          <w:b w:val="0"/>
        </w:rPr>
        <w:t xml:space="preserve">) * RDFQ </w:t>
      </w:r>
      <w:r w:rsidRPr="00591FEE">
        <w:rPr>
          <w:b w:val="0"/>
          <w:i/>
          <w:vertAlign w:val="subscript"/>
        </w:rPr>
        <w:t>q</w:t>
      </w:r>
      <w:r w:rsidRPr="00591FEE">
        <w:rPr>
          <w:b w:val="0"/>
          <w:bCs w:val="0"/>
        </w:rPr>
        <w:t>)</w:t>
      </w:r>
    </w:p>
    <w:p w14:paraId="0F1629BC" w14:textId="77777777" w:rsidR="001F04FD" w:rsidRPr="00591FEE" w:rsidRDefault="001F04FD" w:rsidP="001F04FD">
      <w:pPr>
        <w:pStyle w:val="BodyTextNumbered"/>
        <w:spacing w:before="240"/>
        <w:ind w:left="2880" w:hanging="2160"/>
        <w:rPr>
          <w:i/>
          <w:vertAlign w:val="subscript"/>
        </w:rPr>
      </w:pPr>
      <w:r w:rsidRPr="00591FEE">
        <w:t xml:space="preserve">RRDFQAMT </w:t>
      </w:r>
      <w:r w:rsidRPr="00591FEE">
        <w:rPr>
          <w:i/>
          <w:vertAlign w:val="subscript"/>
        </w:rPr>
        <w:t>q</w:t>
      </w:r>
      <w:r>
        <w:tab/>
      </w:r>
      <w:r>
        <w:tab/>
      </w:r>
      <w:r w:rsidRPr="00591FEE">
        <w:t>=</w:t>
      </w:r>
      <w:r>
        <w:tab/>
      </w:r>
      <w:r w:rsidRPr="00591FEE">
        <w:t xml:space="preserve">MCPCRD </w:t>
      </w:r>
      <w:r w:rsidRPr="00591FEE">
        <w:rPr>
          <w:i/>
          <w:vertAlign w:val="subscript"/>
        </w:rPr>
        <w:t>rs</w:t>
      </w:r>
      <w:r w:rsidRPr="00591FEE">
        <w:t xml:space="preserve"> * RRDFQ </w:t>
      </w:r>
      <w:r w:rsidRPr="00591FEE">
        <w:rPr>
          <w:i/>
          <w:vertAlign w:val="subscript"/>
        </w:rPr>
        <w:t>q,</w:t>
      </w:r>
      <w:r w:rsidRPr="00591FEE">
        <w:t xml:space="preserve"> </w:t>
      </w:r>
      <w:r w:rsidRPr="00591FEE">
        <w:rPr>
          <w:i/>
          <w:vertAlign w:val="subscript"/>
        </w:rPr>
        <w:t>rs</w:t>
      </w:r>
    </w:p>
    <w:p w14:paraId="604BDD5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1F04FD" w14:paraId="442F8F60" w14:textId="77777777" w:rsidTr="00AC4DEE">
        <w:tc>
          <w:tcPr>
            <w:tcW w:w="808" w:type="pct"/>
          </w:tcPr>
          <w:p w14:paraId="5977872E" w14:textId="77777777" w:rsidR="001F04FD" w:rsidRDefault="001F04FD" w:rsidP="00AC4DEE">
            <w:pPr>
              <w:pStyle w:val="TableHead"/>
            </w:pPr>
            <w:r>
              <w:t>Variable</w:t>
            </w:r>
          </w:p>
        </w:tc>
        <w:tc>
          <w:tcPr>
            <w:tcW w:w="465" w:type="pct"/>
          </w:tcPr>
          <w:p w14:paraId="5989E679" w14:textId="77777777" w:rsidR="001F04FD" w:rsidRDefault="001F04FD" w:rsidP="00AC4DEE">
            <w:pPr>
              <w:pStyle w:val="TableHead"/>
            </w:pPr>
            <w:r>
              <w:t>Unit</w:t>
            </w:r>
          </w:p>
        </w:tc>
        <w:tc>
          <w:tcPr>
            <w:tcW w:w="3727" w:type="pct"/>
          </w:tcPr>
          <w:p w14:paraId="1A5B85FA" w14:textId="77777777" w:rsidR="001F04FD" w:rsidRDefault="001F04FD" w:rsidP="00AC4DEE">
            <w:pPr>
              <w:pStyle w:val="TableHead"/>
            </w:pPr>
            <w:r>
              <w:t>Description</w:t>
            </w:r>
          </w:p>
        </w:tc>
      </w:tr>
      <w:tr w:rsidR="001F04FD" w14:paraId="0597E283" w14:textId="77777777" w:rsidTr="00AC4DEE">
        <w:tc>
          <w:tcPr>
            <w:tcW w:w="808" w:type="pct"/>
          </w:tcPr>
          <w:p w14:paraId="6F9C419F" w14:textId="77777777" w:rsidR="001F04FD" w:rsidRDefault="001F04FD" w:rsidP="00AC4DEE">
            <w:pPr>
              <w:pStyle w:val="TableBody"/>
            </w:pPr>
            <w:r w:rsidRPr="00671790">
              <w:t xml:space="preserve">RDFQAMTQSETOT </w:t>
            </w:r>
            <w:r w:rsidRPr="00671790">
              <w:rPr>
                <w:i/>
                <w:vertAlign w:val="subscript"/>
              </w:rPr>
              <w:t>q</w:t>
            </w:r>
          </w:p>
        </w:tc>
        <w:tc>
          <w:tcPr>
            <w:tcW w:w="465" w:type="pct"/>
          </w:tcPr>
          <w:p w14:paraId="588E523E" w14:textId="77777777" w:rsidR="001F04FD" w:rsidRDefault="001F04FD" w:rsidP="00AC4DEE">
            <w:pPr>
              <w:pStyle w:val="TableBody"/>
            </w:pPr>
            <w:r w:rsidRPr="00671790">
              <w:t>$</w:t>
            </w:r>
          </w:p>
        </w:tc>
        <w:tc>
          <w:tcPr>
            <w:tcW w:w="3727" w:type="pct"/>
          </w:tcPr>
          <w:p w14:paraId="66F5FA80" w14:textId="77777777" w:rsidR="001F04FD" w:rsidRDefault="001F04FD" w:rsidP="00AC4DEE">
            <w:pPr>
              <w:pStyle w:val="TableBody"/>
              <w:rPr>
                <w:i/>
              </w:rPr>
            </w:pPr>
            <w:r w:rsidRPr="00671790">
              <w:rPr>
                <w:i/>
              </w:rPr>
              <w:t>Reg-Down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Reg-Down, for the hour.</w:t>
            </w:r>
          </w:p>
        </w:tc>
      </w:tr>
      <w:tr w:rsidR="001F04FD" w14:paraId="3B0243F2" w14:textId="77777777" w:rsidTr="00AC4DEE">
        <w:tc>
          <w:tcPr>
            <w:tcW w:w="808" w:type="pct"/>
          </w:tcPr>
          <w:p w14:paraId="2ED95F2F" w14:textId="77777777" w:rsidR="001F04FD" w:rsidRDefault="001F04FD" w:rsidP="00AC4DEE">
            <w:pPr>
              <w:pStyle w:val="TableBody"/>
            </w:pPr>
            <w:r w:rsidRPr="00671790">
              <w:t xml:space="preserve">RRDFQAMT </w:t>
            </w:r>
            <w:r w:rsidRPr="00671790">
              <w:rPr>
                <w:i/>
                <w:vertAlign w:val="subscript"/>
              </w:rPr>
              <w:t>q</w:t>
            </w:r>
          </w:p>
        </w:tc>
        <w:tc>
          <w:tcPr>
            <w:tcW w:w="465" w:type="pct"/>
          </w:tcPr>
          <w:p w14:paraId="64254C43" w14:textId="77777777" w:rsidR="001F04FD" w:rsidRDefault="001F04FD" w:rsidP="00AC4DEE">
            <w:pPr>
              <w:pStyle w:val="TableBody"/>
            </w:pPr>
            <w:r w:rsidRPr="00671790">
              <w:t>$</w:t>
            </w:r>
          </w:p>
        </w:tc>
        <w:tc>
          <w:tcPr>
            <w:tcW w:w="3727" w:type="pct"/>
          </w:tcPr>
          <w:p w14:paraId="05EB9D68" w14:textId="77777777" w:rsidR="001F04FD" w:rsidRDefault="001F04FD" w:rsidP="00AC4DEE">
            <w:pPr>
              <w:pStyle w:val="TableBody"/>
              <w:rPr>
                <w:i/>
              </w:rPr>
            </w:pPr>
            <w:r w:rsidRPr="00671790">
              <w:rPr>
                <w:i/>
                <w:iCs w:val="0"/>
              </w:rPr>
              <w:t xml:space="preserve">Reconfiguration </w:t>
            </w:r>
            <w:r w:rsidRPr="00671790">
              <w:rPr>
                <w:i/>
              </w:rPr>
              <w:t>Reg-Down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Reg-Down, for the hour.</w:t>
            </w:r>
          </w:p>
        </w:tc>
      </w:tr>
      <w:tr w:rsidR="001F04FD" w14:paraId="6391551A" w14:textId="77777777" w:rsidTr="00AC4DEE">
        <w:tc>
          <w:tcPr>
            <w:tcW w:w="808" w:type="pct"/>
          </w:tcPr>
          <w:p w14:paraId="60F57859" w14:textId="77777777" w:rsidR="001F04FD" w:rsidRDefault="001F04FD" w:rsidP="00AC4DEE">
            <w:pPr>
              <w:pStyle w:val="TableBody"/>
            </w:pPr>
            <w:r>
              <w:t xml:space="preserve">RDFQAMT </w:t>
            </w:r>
            <w:r w:rsidRPr="00967A0A">
              <w:rPr>
                <w:i/>
                <w:vertAlign w:val="subscript"/>
              </w:rPr>
              <w:t>q</w:t>
            </w:r>
          </w:p>
        </w:tc>
        <w:tc>
          <w:tcPr>
            <w:tcW w:w="465" w:type="pct"/>
          </w:tcPr>
          <w:p w14:paraId="4416DB94" w14:textId="77777777" w:rsidR="001F04FD" w:rsidRDefault="001F04FD" w:rsidP="00AC4DEE">
            <w:pPr>
              <w:pStyle w:val="TableBody"/>
            </w:pPr>
            <w:r>
              <w:t>$</w:t>
            </w:r>
          </w:p>
        </w:tc>
        <w:tc>
          <w:tcPr>
            <w:tcW w:w="3727" w:type="pct"/>
          </w:tcPr>
          <w:p w14:paraId="3BF29029" w14:textId="77777777" w:rsidR="001F04FD" w:rsidRDefault="001F04FD" w:rsidP="00AC4DEE">
            <w:pPr>
              <w:pStyle w:val="TableBody"/>
            </w:pPr>
            <w:r>
              <w:rPr>
                <w:i/>
              </w:rPr>
              <w:t>Reg-Down Failure Quantity Amount per QSE</w:t>
            </w:r>
            <w:r>
              <w:t xml:space="preserve">—The charge to QSE </w:t>
            </w:r>
            <w:r>
              <w:rPr>
                <w:i/>
              </w:rPr>
              <w:t>q</w:t>
            </w:r>
            <w:r>
              <w:t xml:space="preserve"> for its total capacity associated with failures on its Ancillary Service Supply Responsibility for Reg-Down, for the hour.</w:t>
            </w:r>
          </w:p>
        </w:tc>
      </w:tr>
      <w:tr w:rsidR="001F04FD" w14:paraId="698ABC8B" w14:textId="77777777" w:rsidTr="00AC4DEE">
        <w:tc>
          <w:tcPr>
            <w:tcW w:w="808" w:type="pct"/>
            <w:tcBorders>
              <w:top w:val="single" w:sz="4" w:space="0" w:color="auto"/>
              <w:left w:val="single" w:sz="4" w:space="0" w:color="auto"/>
              <w:bottom w:val="single" w:sz="4" w:space="0" w:color="auto"/>
              <w:right w:val="single" w:sz="4" w:space="0" w:color="auto"/>
            </w:tcBorders>
          </w:tcPr>
          <w:p w14:paraId="597AA8FA" w14:textId="77777777" w:rsidR="001F04FD" w:rsidRDefault="001F04FD" w:rsidP="00AC4DEE">
            <w:pPr>
              <w:pStyle w:val="TableBody"/>
            </w:pPr>
            <w:r>
              <w:t xml:space="preserve">MCPCRD </w:t>
            </w:r>
            <w:r w:rsidRPr="00967A0A">
              <w:rPr>
                <w:i/>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51B15330" w14:textId="77777777" w:rsidR="001F04FD" w:rsidRDefault="001F04FD" w:rsidP="00AC4DEE">
            <w:pPr>
              <w:pStyle w:val="TableBody"/>
            </w:pPr>
            <w:r>
              <w:t>$/MW per hour</w:t>
            </w:r>
          </w:p>
        </w:tc>
        <w:tc>
          <w:tcPr>
            <w:tcW w:w="3727" w:type="pct"/>
            <w:tcBorders>
              <w:top w:val="single" w:sz="4" w:space="0" w:color="auto"/>
              <w:left w:val="single" w:sz="4" w:space="0" w:color="auto"/>
              <w:bottom w:val="single" w:sz="4" w:space="0" w:color="auto"/>
              <w:right w:val="single" w:sz="4" w:space="0" w:color="auto"/>
            </w:tcBorders>
          </w:tcPr>
          <w:p w14:paraId="1AD14682" w14:textId="77777777" w:rsidR="001F04FD" w:rsidRDefault="001F04FD" w:rsidP="00AC4DEE">
            <w:pPr>
              <w:pStyle w:val="TableBody"/>
              <w:rPr>
                <w:i/>
              </w:rPr>
            </w:pPr>
            <w:r>
              <w:rPr>
                <w:i/>
              </w:rPr>
              <w:t>Market Clearing Price for Capacity for Reg-Down by market—</w:t>
            </w:r>
            <w:r>
              <w:t xml:space="preserve">The MCPC for Reg-Down in the market </w:t>
            </w:r>
            <w:r>
              <w:rPr>
                <w:i/>
              </w:rPr>
              <w:t>m</w:t>
            </w:r>
            <w:r>
              <w:t>, for the hour.</w:t>
            </w:r>
          </w:p>
        </w:tc>
      </w:tr>
      <w:tr w:rsidR="001F04FD" w14:paraId="61103579" w14:textId="77777777" w:rsidTr="00AC4DEE">
        <w:tc>
          <w:tcPr>
            <w:tcW w:w="808" w:type="pct"/>
            <w:tcBorders>
              <w:top w:val="single" w:sz="4" w:space="0" w:color="auto"/>
              <w:left w:val="single" w:sz="4" w:space="0" w:color="auto"/>
              <w:bottom w:val="single" w:sz="4" w:space="0" w:color="auto"/>
              <w:right w:val="single" w:sz="4" w:space="0" w:color="auto"/>
            </w:tcBorders>
          </w:tcPr>
          <w:p w14:paraId="0A70201A" w14:textId="77777777" w:rsidR="001F04FD" w:rsidRDefault="001F04FD" w:rsidP="00AC4DEE">
            <w:pPr>
              <w:pStyle w:val="TableBody"/>
            </w:pPr>
            <w:r w:rsidRPr="00C56EF7">
              <w:rPr>
                <w:iCs w:val="0"/>
              </w:rPr>
              <w:t xml:space="preserve">MCPCRD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0A8C45BD" w14:textId="77777777" w:rsidR="001F04FD" w:rsidRDefault="001F04FD" w:rsidP="00AC4DEE">
            <w:pPr>
              <w:pStyle w:val="TableBody"/>
            </w:pPr>
            <w:r w:rsidRPr="00C56EF7">
              <w:rPr>
                <w:iCs w:val="0"/>
              </w:rPr>
              <w:t>$/MW per hour</w:t>
            </w:r>
          </w:p>
        </w:tc>
        <w:tc>
          <w:tcPr>
            <w:tcW w:w="3727" w:type="pct"/>
            <w:tcBorders>
              <w:top w:val="single" w:sz="4" w:space="0" w:color="auto"/>
              <w:left w:val="single" w:sz="4" w:space="0" w:color="auto"/>
              <w:bottom w:val="single" w:sz="4" w:space="0" w:color="auto"/>
              <w:right w:val="single" w:sz="4" w:space="0" w:color="auto"/>
            </w:tcBorders>
          </w:tcPr>
          <w:p w14:paraId="425C114B" w14:textId="77777777" w:rsidR="001F04FD" w:rsidRDefault="001F04FD" w:rsidP="00AC4DEE">
            <w:pPr>
              <w:pStyle w:val="TableBody"/>
              <w:rPr>
                <w:i/>
              </w:rPr>
            </w:pPr>
            <w:r w:rsidRPr="00C56EF7">
              <w:rPr>
                <w:i/>
                <w:iCs w:val="0"/>
              </w:rPr>
              <w:t xml:space="preserve">Market Clearing Price for Capacity for Reg-Down by </w:t>
            </w:r>
            <w:r>
              <w:rPr>
                <w:i/>
                <w:iCs w:val="0"/>
              </w:rPr>
              <w:t>RSASM</w:t>
            </w:r>
            <w:r w:rsidRPr="00C56EF7">
              <w:rPr>
                <w:i/>
                <w:iCs w:val="0"/>
              </w:rPr>
              <w:t>—</w:t>
            </w:r>
            <w:r w:rsidRPr="00C56EF7">
              <w:rPr>
                <w:iCs w:val="0"/>
              </w:rPr>
              <w:t xml:space="preserve">The MCPC for Reg-Down in the </w:t>
            </w:r>
            <w:r>
              <w:rPr>
                <w:iCs w:val="0"/>
              </w:rPr>
              <w:t>R</w:t>
            </w:r>
            <w:r w:rsidRPr="00C56EF7">
              <w:rPr>
                <w:iCs w:val="0"/>
              </w:rPr>
              <w:t xml:space="preserve">SASM </w:t>
            </w:r>
            <w:r w:rsidRPr="00C56EF7">
              <w:rPr>
                <w:i/>
                <w:iCs w:val="0"/>
              </w:rPr>
              <w:t>rs</w:t>
            </w:r>
            <w:r w:rsidRPr="00C56EF7">
              <w:rPr>
                <w:iCs w:val="0"/>
              </w:rPr>
              <w:t>, for the hour.</w:t>
            </w:r>
          </w:p>
        </w:tc>
      </w:tr>
      <w:tr w:rsidR="001F04FD" w14:paraId="7B3CB1B4" w14:textId="77777777" w:rsidTr="00AC4DEE">
        <w:tc>
          <w:tcPr>
            <w:tcW w:w="808" w:type="pct"/>
            <w:tcBorders>
              <w:top w:val="single" w:sz="4" w:space="0" w:color="auto"/>
              <w:left w:val="single" w:sz="4" w:space="0" w:color="auto"/>
              <w:bottom w:val="single" w:sz="4" w:space="0" w:color="auto"/>
              <w:right w:val="single" w:sz="4" w:space="0" w:color="auto"/>
            </w:tcBorders>
          </w:tcPr>
          <w:p w14:paraId="45E04AE2" w14:textId="77777777" w:rsidR="001F04FD" w:rsidRDefault="001F04FD" w:rsidP="00AC4DEE">
            <w:pPr>
              <w:pStyle w:val="TableBody"/>
            </w:pPr>
            <w:r>
              <w:t>RDFQ</w:t>
            </w:r>
            <w:r w:rsidRPr="00967A0A">
              <w:rPr>
                <w:i/>
              </w:rPr>
              <w:t xml:space="preserve"> </w:t>
            </w:r>
            <w:r w:rsidRPr="00967A0A">
              <w:rPr>
                <w:i/>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48A59778" w14:textId="77777777" w:rsidR="001F04FD" w:rsidRDefault="001F04FD" w:rsidP="00AC4DEE">
            <w:pPr>
              <w:pStyle w:val="TableBody"/>
            </w:pPr>
            <w:r>
              <w:t>MW</w:t>
            </w:r>
          </w:p>
        </w:tc>
        <w:tc>
          <w:tcPr>
            <w:tcW w:w="3727" w:type="pct"/>
            <w:tcBorders>
              <w:top w:val="single" w:sz="4" w:space="0" w:color="auto"/>
              <w:left w:val="single" w:sz="4" w:space="0" w:color="auto"/>
              <w:bottom w:val="single" w:sz="4" w:space="0" w:color="auto"/>
              <w:right w:val="single" w:sz="4" w:space="0" w:color="auto"/>
            </w:tcBorders>
          </w:tcPr>
          <w:p w14:paraId="13B0A87E" w14:textId="77777777" w:rsidR="001F04FD" w:rsidRDefault="001F04FD" w:rsidP="00AC4DEE">
            <w:pPr>
              <w:pStyle w:val="TableBody"/>
              <w:rPr>
                <w:i/>
              </w:rPr>
            </w:pPr>
            <w:r>
              <w:rPr>
                <w:i/>
              </w:rPr>
              <w:t>Reg-Down Failure Quantity per QSE</w:t>
            </w:r>
            <w:r>
              <w:t xml:space="preserve">—QSE </w:t>
            </w:r>
            <w:r>
              <w:rPr>
                <w:i/>
              </w:rPr>
              <w:t>q</w:t>
            </w:r>
            <w:r>
              <w:t>’s total capacity associated with failures on its Ancillary Service Supply Responsibility for Reg-Down, for the hour.</w:t>
            </w:r>
          </w:p>
        </w:tc>
      </w:tr>
      <w:tr w:rsidR="001F04FD" w14:paraId="67E18592" w14:textId="77777777" w:rsidTr="00AC4DEE">
        <w:tc>
          <w:tcPr>
            <w:tcW w:w="808" w:type="pct"/>
            <w:tcBorders>
              <w:top w:val="single" w:sz="4" w:space="0" w:color="auto"/>
              <w:left w:val="single" w:sz="4" w:space="0" w:color="auto"/>
              <w:bottom w:val="single" w:sz="4" w:space="0" w:color="auto"/>
              <w:right w:val="single" w:sz="4" w:space="0" w:color="auto"/>
            </w:tcBorders>
          </w:tcPr>
          <w:p w14:paraId="627A2E9D" w14:textId="77777777" w:rsidR="001F04FD" w:rsidRDefault="001F04FD" w:rsidP="00AC4DEE">
            <w:pPr>
              <w:pStyle w:val="TableBody"/>
            </w:pPr>
            <w:r>
              <w:rPr>
                <w:iCs w:val="0"/>
              </w:rPr>
              <w:lastRenderedPageBreak/>
              <w:t>R</w:t>
            </w:r>
            <w:r w:rsidRPr="00C56EF7">
              <w:rPr>
                <w:iCs w:val="0"/>
              </w:rPr>
              <w:t xml:space="preserve">RDFQ </w:t>
            </w:r>
            <w:r w:rsidRPr="00BD3031">
              <w:rPr>
                <w:i/>
                <w:iCs w:val="0"/>
                <w:vertAlign w:val="subscript"/>
              </w:rPr>
              <w:t xml:space="preserve">q,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045B305B" w14:textId="77777777" w:rsidR="001F04FD" w:rsidRDefault="001F04FD" w:rsidP="00AC4DEE">
            <w:pPr>
              <w:pStyle w:val="TableBody"/>
            </w:pPr>
            <w:r w:rsidRPr="00C56EF7">
              <w:rPr>
                <w:iCs w:val="0"/>
              </w:rPr>
              <w:t>MW</w:t>
            </w:r>
          </w:p>
        </w:tc>
        <w:tc>
          <w:tcPr>
            <w:tcW w:w="3727" w:type="pct"/>
            <w:tcBorders>
              <w:top w:val="single" w:sz="4" w:space="0" w:color="auto"/>
              <w:left w:val="single" w:sz="4" w:space="0" w:color="auto"/>
              <w:bottom w:val="single" w:sz="4" w:space="0" w:color="auto"/>
              <w:right w:val="single" w:sz="4" w:space="0" w:color="auto"/>
            </w:tcBorders>
          </w:tcPr>
          <w:p w14:paraId="395AB514" w14:textId="77777777" w:rsidR="001F04FD" w:rsidRDefault="001F04FD" w:rsidP="00AC4DEE">
            <w:pPr>
              <w:pStyle w:val="TableBody"/>
            </w:pPr>
            <w:r>
              <w:rPr>
                <w:i/>
                <w:iCs w:val="0"/>
              </w:rPr>
              <w:t xml:space="preserve">Reconfiguration </w:t>
            </w:r>
            <w:r w:rsidRPr="00C56EF7">
              <w:rPr>
                <w:i/>
                <w:iCs w:val="0"/>
              </w:rPr>
              <w:t>Reg-Down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Reg-Down, for the hour.</w:t>
            </w:r>
          </w:p>
        </w:tc>
      </w:tr>
      <w:tr w:rsidR="001F04FD" w14:paraId="753D78C8" w14:textId="77777777" w:rsidTr="00AC4DEE">
        <w:tc>
          <w:tcPr>
            <w:tcW w:w="808" w:type="pct"/>
            <w:tcBorders>
              <w:top w:val="single" w:sz="4" w:space="0" w:color="auto"/>
              <w:left w:val="single" w:sz="4" w:space="0" w:color="auto"/>
              <w:bottom w:val="single" w:sz="4" w:space="0" w:color="auto"/>
              <w:right w:val="single" w:sz="4" w:space="0" w:color="auto"/>
            </w:tcBorders>
          </w:tcPr>
          <w:p w14:paraId="51CE32EA" w14:textId="77777777" w:rsidR="001F04FD" w:rsidRPr="00967A0A" w:rsidRDefault="001F04FD" w:rsidP="00AC4DEE">
            <w:pPr>
              <w:pStyle w:val="TableBody"/>
              <w:rPr>
                <w:i/>
              </w:rPr>
            </w:pPr>
            <w:r w:rsidRPr="00967A0A">
              <w:rPr>
                <w:i/>
                <w:iCs w:val="0"/>
              </w:rPr>
              <w:t>rs</w:t>
            </w:r>
          </w:p>
        </w:tc>
        <w:tc>
          <w:tcPr>
            <w:tcW w:w="465" w:type="pct"/>
            <w:tcBorders>
              <w:top w:val="single" w:sz="4" w:space="0" w:color="auto"/>
              <w:left w:val="single" w:sz="4" w:space="0" w:color="auto"/>
              <w:bottom w:val="single" w:sz="4" w:space="0" w:color="auto"/>
              <w:right w:val="single" w:sz="4" w:space="0" w:color="auto"/>
            </w:tcBorders>
          </w:tcPr>
          <w:p w14:paraId="6E842507" w14:textId="77777777" w:rsidR="001F04FD" w:rsidRDefault="001F04FD" w:rsidP="00AC4DEE">
            <w:pPr>
              <w:pStyle w:val="TableBody"/>
            </w:pPr>
            <w:r w:rsidRPr="00C56EF7">
              <w:rPr>
                <w:iCs w:val="0"/>
              </w:rPr>
              <w:t>none</w:t>
            </w:r>
          </w:p>
        </w:tc>
        <w:tc>
          <w:tcPr>
            <w:tcW w:w="3727" w:type="pct"/>
            <w:tcBorders>
              <w:top w:val="single" w:sz="4" w:space="0" w:color="auto"/>
              <w:left w:val="single" w:sz="4" w:space="0" w:color="auto"/>
              <w:bottom w:val="single" w:sz="4" w:space="0" w:color="auto"/>
              <w:right w:val="single" w:sz="4" w:space="0" w:color="auto"/>
            </w:tcBorders>
          </w:tcPr>
          <w:p w14:paraId="5E8D7E91"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4BB70552" w14:textId="77777777" w:rsidTr="00AC4DEE">
        <w:tc>
          <w:tcPr>
            <w:tcW w:w="808" w:type="pct"/>
            <w:tcBorders>
              <w:top w:val="single" w:sz="4" w:space="0" w:color="auto"/>
              <w:left w:val="single" w:sz="4" w:space="0" w:color="auto"/>
              <w:bottom w:val="single" w:sz="4" w:space="0" w:color="auto"/>
              <w:right w:val="single" w:sz="4" w:space="0" w:color="auto"/>
            </w:tcBorders>
          </w:tcPr>
          <w:p w14:paraId="524F9760" w14:textId="77777777" w:rsidR="001F04FD" w:rsidRPr="00967A0A" w:rsidRDefault="001F04FD" w:rsidP="00AC4DEE">
            <w:pPr>
              <w:pStyle w:val="TableBody"/>
              <w:rPr>
                <w:i/>
              </w:rPr>
            </w:pPr>
            <w:r w:rsidRPr="00967A0A">
              <w:rPr>
                <w:i/>
              </w:rPr>
              <w:t>m</w:t>
            </w:r>
          </w:p>
        </w:tc>
        <w:tc>
          <w:tcPr>
            <w:tcW w:w="465" w:type="pct"/>
            <w:tcBorders>
              <w:top w:val="single" w:sz="4" w:space="0" w:color="auto"/>
              <w:left w:val="single" w:sz="4" w:space="0" w:color="auto"/>
              <w:bottom w:val="single" w:sz="4" w:space="0" w:color="auto"/>
              <w:right w:val="single" w:sz="4" w:space="0" w:color="auto"/>
            </w:tcBorders>
          </w:tcPr>
          <w:p w14:paraId="526F2E7E" w14:textId="77777777" w:rsidR="001F04FD" w:rsidRDefault="001F04FD" w:rsidP="00AC4DEE">
            <w:pPr>
              <w:pStyle w:val="TableBody"/>
            </w:pPr>
            <w:r>
              <w:t>none</w:t>
            </w:r>
          </w:p>
        </w:tc>
        <w:tc>
          <w:tcPr>
            <w:tcW w:w="3727" w:type="pct"/>
            <w:tcBorders>
              <w:top w:val="single" w:sz="4" w:space="0" w:color="auto"/>
              <w:left w:val="single" w:sz="4" w:space="0" w:color="auto"/>
              <w:bottom w:val="single" w:sz="4" w:space="0" w:color="auto"/>
              <w:right w:val="single" w:sz="4" w:space="0" w:color="auto"/>
            </w:tcBorders>
          </w:tcPr>
          <w:p w14:paraId="0E5771D7" w14:textId="77777777" w:rsidR="001F04FD" w:rsidRDefault="001F04FD" w:rsidP="00AC4DEE">
            <w:pPr>
              <w:pStyle w:val="TableBody"/>
            </w:pPr>
            <w:r>
              <w:t>The DAM, SASM, or RSASM for the given Operating Hour.</w:t>
            </w:r>
          </w:p>
        </w:tc>
      </w:tr>
      <w:tr w:rsidR="001F04FD" w14:paraId="4AA83839" w14:textId="77777777" w:rsidTr="00AC4DEE">
        <w:tc>
          <w:tcPr>
            <w:tcW w:w="808" w:type="pct"/>
            <w:tcBorders>
              <w:top w:val="single" w:sz="4" w:space="0" w:color="auto"/>
              <w:left w:val="single" w:sz="4" w:space="0" w:color="auto"/>
              <w:bottom w:val="single" w:sz="4" w:space="0" w:color="auto"/>
              <w:right w:val="single" w:sz="4" w:space="0" w:color="auto"/>
            </w:tcBorders>
          </w:tcPr>
          <w:p w14:paraId="4753E7D1" w14:textId="77777777" w:rsidR="001F04FD" w:rsidRPr="00967A0A" w:rsidRDefault="001F04FD" w:rsidP="00AC4DEE">
            <w:pPr>
              <w:pStyle w:val="TableBody"/>
              <w:rPr>
                <w:i/>
              </w:rPr>
            </w:pPr>
            <w:r w:rsidRPr="00967A0A">
              <w:rPr>
                <w:i/>
              </w:rPr>
              <w:t>q</w:t>
            </w:r>
          </w:p>
        </w:tc>
        <w:tc>
          <w:tcPr>
            <w:tcW w:w="465" w:type="pct"/>
            <w:tcBorders>
              <w:top w:val="single" w:sz="4" w:space="0" w:color="auto"/>
              <w:left w:val="single" w:sz="4" w:space="0" w:color="auto"/>
              <w:bottom w:val="single" w:sz="4" w:space="0" w:color="auto"/>
              <w:right w:val="single" w:sz="4" w:space="0" w:color="auto"/>
            </w:tcBorders>
          </w:tcPr>
          <w:p w14:paraId="78F10C46" w14:textId="77777777" w:rsidR="001F04FD" w:rsidRDefault="001F04FD" w:rsidP="00AC4DEE">
            <w:pPr>
              <w:pStyle w:val="TableBody"/>
            </w:pPr>
            <w:r>
              <w:t>none</w:t>
            </w:r>
          </w:p>
        </w:tc>
        <w:tc>
          <w:tcPr>
            <w:tcW w:w="3727" w:type="pct"/>
            <w:tcBorders>
              <w:top w:val="single" w:sz="4" w:space="0" w:color="auto"/>
              <w:left w:val="single" w:sz="4" w:space="0" w:color="auto"/>
              <w:bottom w:val="single" w:sz="4" w:space="0" w:color="auto"/>
              <w:right w:val="single" w:sz="4" w:space="0" w:color="auto"/>
            </w:tcBorders>
          </w:tcPr>
          <w:p w14:paraId="5270C0FB" w14:textId="77777777" w:rsidR="001F04FD" w:rsidRDefault="001F04FD" w:rsidP="00AC4DEE">
            <w:pPr>
              <w:pStyle w:val="TableBody"/>
            </w:pPr>
            <w:r>
              <w:t>A QSE.</w:t>
            </w:r>
          </w:p>
        </w:tc>
      </w:tr>
    </w:tbl>
    <w:p w14:paraId="3281B0C9" w14:textId="77777777" w:rsidR="001F04FD" w:rsidRPr="000149E5" w:rsidRDefault="001F04FD" w:rsidP="001F04FD">
      <w:pPr>
        <w:pStyle w:val="BodyTextNumbered"/>
        <w:spacing w:before="240"/>
        <w:ind w:left="1440"/>
        <w:rPr>
          <w:iCs/>
        </w:rPr>
      </w:pPr>
      <w:r w:rsidRPr="000149E5">
        <w:rPr>
          <w:iCs/>
        </w:rPr>
        <w:t>(c)</w:t>
      </w:r>
      <w:r w:rsidRPr="000149E5">
        <w:rPr>
          <w:iCs/>
        </w:rPr>
        <w:tab/>
      </w:r>
      <w:r w:rsidRPr="00671790">
        <w:rPr>
          <w:iCs/>
        </w:rPr>
        <w:t>The t</w:t>
      </w:r>
      <w:r w:rsidRPr="00671790">
        <w:t>otal charge of failure on Ancillary Service Supply Responsibility for</w:t>
      </w:r>
      <w:r w:rsidRPr="000149E5">
        <w:rPr>
          <w:iCs/>
        </w:rPr>
        <w:t xml:space="preserve"> RRS</w:t>
      </w:r>
      <w:r>
        <w:rPr>
          <w:iCs/>
        </w:rPr>
        <w:t xml:space="preserve"> by QSE</w:t>
      </w:r>
      <w:r w:rsidRPr="000149E5">
        <w:rPr>
          <w:iCs/>
        </w:rPr>
        <w:t>, if applicable:</w:t>
      </w:r>
    </w:p>
    <w:p w14:paraId="3467CCD6" w14:textId="77777777" w:rsidR="001F04FD" w:rsidRPr="00671790" w:rsidRDefault="001F04FD" w:rsidP="001F04FD">
      <w:pPr>
        <w:pStyle w:val="BodyTextNumbered"/>
        <w:spacing w:before="240"/>
        <w:ind w:left="2880" w:hanging="2160"/>
        <w:rPr>
          <w:b/>
          <w:i/>
          <w:vertAlign w:val="subscript"/>
        </w:rPr>
      </w:pPr>
      <w:r w:rsidRPr="00671790">
        <w:rPr>
          <w:b/>
        </w:rPr>
        <w:t xml:space="preserve">RRFQAMTQSETOT </w:t>
      </w:r>
      <w:r w:rsidRPr="00671790">
        <w:rPr>
          <w:b/>
          <w:i/>
          <w:vertAlign w:val="subscript"/>
        </w:rPr>
        <w:t>q</w:t>
      </w:r>
      <w:r>
        <w:rPr>
          <w:b/>
          <w:i/>
          <w:vertAlign w:val="subscript"/>
        </w:rPr>
        <w:tab/>
      </w:r>
      <w:r w:rsidRPr="00671790">
        <w:rPr>
          <w:b/>
        </w:rPr>
        <w:t>=</w:t>
      </w:r>
      <w:r>
        <w:rPr>
          <w:b/>
        </w:rPr>
        <w:tab/>
      </w:r>
      <w:r w:rsidRPr="00671790">
        <w:rPr>
          <w:b/>
        </w:rPr>
        <w:t xml:space="preserve">RRFQAMT </w:t>
      </w:r>
      <w:r w:rsidRPr="00671790">
        <w:rPr>
          <w:b/>
          <w:i/>
          <w:vertAlign w:val="subscript"/>
        </w:rPr>
        <w:t xml:space="preserve">q + </w:t>
      </w:r>
      <w:r w:rsidRPr="00671790">
        <w:rPr>
          <w:b/>
        </w:rPr>
        <w:t xml:space="preserve">RRRFQAMT </w:t>
      </w:r>
      <w:r w:rsidRPr="00671790">
        <w:rPr>
          <w:b/>
          <w:i/>
          <w:vertAlign w:val="subscript"/>
        </w:rPr>
        <w:t>q</w:t>
      </w:r>
    </w:p>
    <w:p w14:paraId="0D2A01F7" w14:textId="77777777" w:rsidR="001F04FD" w:rsidRPr="00671790" w:rsidRDefault="001F04FD" w:rsidP="001F04FD">
      <w:pPr>
        <w:pStyle w:val="BodyTextNumbered"/>
        <w:spacing w:before="240"/>
        <w:ind w:left="1440"/>
        <w:rPr>
          <w:iCs/>
        </w:rPr>
      </w:pPr>
      <w:r w:rsidRPr="00671790">
        <w:t>Where:</w:t>
      </w:r>
    </w:p>
    <w:p w14:paraId="1F9A1A81" w14:textId="77777777" w:rsidR="001F04FD" w:rsidRPr="00591FEE" w:rsidRDefault="001F04FD" w:rsidP="001F04FD">
      <w:pPr>
        <w:spacing w:after="240"/>
        <w:ind w:left="2880" w:hanging="2160"/>
        <w:rPr>
          <w:bCs/>
        </w:rPr>
      </w:pPr>
      <w:r w:rsidRPr="00591FEE">
        <w:t xml:space="preserve">RRFQAMT </w:t>
      </w:r>
      <w:r w:rsidRPr="00591FEE">
        <w:rPr>
          <w:i/>
          <w:vertAlign w:val="subscript"/>
        </w:rPr>
        <w:t>q</w:t>
      </w:r>
      <w:r>
        <w:tab/>
      </w:r>
      <w:r>
        <w:tab/>
      </w:r>
      <w:r w:rsidRPr="00591FEE">
        <w:t>=</w:t>
      </w:r>
      <w:r>
        <w:tab/>
      </w:r>
      <w:r w:rsidRPr="00591FEE">
        <w:t>(</w:t>
      </w:r>
      <w:r w:rsidRPr="00591FEE">
        <w:rPr>
          <w:position w:val="-20"/>
        </w:rPr>
        <w:object w:dxaOrig="495" w:dyaOrig="435" w14:anchorId="0337479D">
          <v:shape id="_x0000_i1345" type="#_x0000_t75" style="width:21.75pt;height:20.25pt" o:ole="">
            <v:imagedata r:id="rId420" o:title=""/>
          </v:shape>
          <o:OLEObject Type="Embed" ProgID="Equation.3" ShapeID="_x0000_i1345" DrawAspect="Content" ObjectID="_1713875470" r:id="rId423"/>
        </w:object>
      </w:r>
      <w:r w:rsidRPr="00591FEE">
        <w:t xml:space="preserve">(MCPCRR </w:t>
      </w:r>
      <w:r w:rsidRPr="00591FEE">
        <w:rPr>
          <w:i/>
          <w:vertAlign w:val="subscript"/>
        </w:rPr>
        <w:t>m</w:t>
      </w:r>
      <w:r w:rsidRPr="00591FEE">
        <w:t xml:space="preserve">) * RRFQ </w:t>
      </w:r>
      <w:r w:rsidRPr="00591FEE">
        <w:rPr>
          <w:i/>
          <w:vertAlign w:val="subscript"/>
        </w:rPr>
        <w:t>q</w:t>
      </w:r>
      <w:r w:rsidRPr="00591FEE">
        <w:rPr>
          <w:bCs/>
        </w:rPr>
        <w:t>)</w:t>
      </w:r>
    </w:p>
    <w:p w14:paraId="75F77C0F" w14:textId="77777777" w:rsidR="001F04FD" w:rsidRPr="00591FEE" w:rsidRDefault="001F04FD" w:rsidP="001F04FD">
      <w:pPr>
        <w:pStyle w:val="BodyTextNumbered"/>
        <w:spacing w:before="240"/>
        <w:ind w:left="2880" w:hanging="2160"/>
        <w:rPr>
          <w:bCs/>
          <w:i/>
          <w:vertAlign w:val="subscript"/>
        </w:rPr>
      </w:pPr>
      <w:r w:rsidRPr="00591FEE">
        <w:t xml:space="preserve">RRRFQAMT </w:t>
      </w:r>
      <w:r w:rsidRPr="00591FEE">
        <w:rPr>
          <w:i/>
          <w:vertAlign w:val="subscript"/>
        </w:rPr>
        <w:t>q</w:t>
      </w:r>
      <w:r>
        <w:tab/>
      </w:r>
      <w:r>
        <w:tab/>
      </w:r>
      <w:r w:rsidRPr="00591FEE">
        <w:t>=</w:t>
      </w:r>
      <w:r>
        <w:tab/>
      </w:r>
      <w:r w:rsidRPr="00591FEE">
        <w:rPr>
          <w:bCs/>
        </w:rPr>
        <w:t xml:space="preserve">MCPCRR </w:t>
      </w:r>
      <w:r w:rsidRPr="00591FEE">
        <w:rPr>
          <w:bCs/>
          <w:i/>
          <w:vertAlign w:val="subscript"/>
        </w:rPr>
        <w:t>rs</w:t>
      </w:r>
      <w:r w:rsidRPr="00591FEE">
        <w:rPr>
          <w:bCs/>
        </w:rPr>
        <w:t xml:space="preserve"> * RRRFQ </w:t>
      </w:r>
      <w:r w:rsidRPr="00A3063D">
        <w:rPr>
          <w:i/>
          <w:vertAlign w:val="subscript"/>
        </w:rPr>
        <w:t>q,</w:t>
      </w:r>
      <w:r w:rsidRPr="00591FEE">
        <w:rPr>
          <w:bCs/>
        </w:rPr>
        <w:t xml:space="preserve"> </w:t>
      </w:r>
      <w:r w:rsidRPr="00591FEE">
        <w:rPr>
          <w:bCs/>
          <w:i/>
          <w:vertAlign w:val="subscript"/>
        </w:rPr>
        <w:t>rs</w:t>
      </w:r>
    </w:p>
    <w:p w14:paraId="325F4A4E"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1F04FD" w14:paraId="13EE6E9A" w14:textId="77777777" w:rsidTr="00AC4DEE">
        <w:tc>
          <w:tcPr>
            <w:tcW w:w="803" w:type="pct"/>
          </w:tcPr>
          <w:p w14:paraId="0CB259BF" w14:textId="77777777" w:rsidR="001F04FD" w:rsidRDefault="001F04FD" w:rsidP="00AC4DEE">
            <w:pPr>
              <w:pStyle w:val="TableHead"/>
            </w:pPr>
            <w:r>
              <w:t>Variable</w:t>
            </w:r>
          </w:p>
        </w:tc>
        <w:tc>
          <w:tcPr>
            <w:tcW w:w="465" w:type="pct"/>
          </w:tcPr>
          <w:p w14:paraId="3129ABD6" w14:textId="77777777" w:rsidR="001F04FD" w:rsidRDefault="001F04FD" w:rsidP="00AC4DEE">
            <w:pPr>
              <w:pStyle w:val="TableHead"/>
            </w:pPr>
            <w:r>
              <w:t>Unit</w:t>
            </w:r>
          </w:p>
        </w:tc>
        <w:tc>
          <w:tcPr>
            <w:tcW w:w="3732" w:type="pct"/>
          </w:tcPr>
          <w:p w14:paraId="26B1F41B" w14:textId="77777777" w:rsidR="001F04FD" w:rsidRDefault="001F04FD" w:rsidP="00AC4DEE">
            <w:pPr>
              <w:pStyle w:val="TableHead"/>
            </w:pPr>
            <w:r>
              <w:t>Description</w:t>
            </w:r>
          </w:p>
        </w:tc>
      </w:tr>
      <w:tr w:rsidR="001F04FD" w14:paraId="1E64C504" w14:textId="77777777" w:rsidTr="00AC4DEE">
        <w:tc>
          <w:tcPr>
            <w:tcW w:w="803" w:type="pct"/>
          </w:tcPr>
          <w:p w14:paraId="3D15C5AA" w14:textId="77777777" w:rsidR="001F04FD" w:rsidRDefault="001F04FD" w:rsidP="00AC4DEE">
            <w:pPr>
              <w:pStyle w:val="TableBody"/>
            </w:pPr>
            <w:r w:rsidRPr="00671790">
              <w:t>RRFQAMTQSETOT</w:t>
            </w:r>
            <w:r w:rsidRPr="00671790">
              <w:rPr>
                <w:i/>
              </w:rPr>
              <w:t xml:space="preserve"> </w:t>
            </w:r>
            <w:r w:rsidRPr="00671790">
              <w:rPr>
                <w:i/>
                <w:vertAlign w:val="subscript"/>
              </w:rPr>
              <w:t>q</w:t>
            </w:r>
          </w:p>
        </w:tc>
        <w:tc>
          <w:tcPr>
            <w:tcW w:w="465" w:type="pct"/>
          </w:tcPr>
          <w:p w14:paraId="074CDBAF" w14:textId="77777777" w:rsidR="001F04FD" w:rsidRDefault="001F04FD" w:rsidP="00AC4DEE">
            <w:pPr>
              <w:pStyle w:val="TableBody"/>
            </w:pPr>
            <w:r w:rsidRPr="00671790">
              <w:t>$</w:t>
            </w:r>
          </w:p>
        </w:tc>
        <w:tc>
          <w:tcPr>
            <w:tcW w:w="3732" w:type="pct"/>
          </w:tcPr>
          <w:p w14:paraId="2A9482A5" w14:textId="77777777" w:rsidR="001F04FD" w:rsidRDefault="001F04FD" w:rsidP="00AC4DEE">
            <w:pPr>
              <w:pStyle w:val="TableBody"/>
              <w:rPr>
                <w:i/>
              </w:rPr>
            </w:pPr>
            <w:r w:rsidRPr="00671790">
              <w:rPr>
                <w:i/>
              </w:rPr>
              <w:t>Responsive Reserve Failure Quantity Amount per QSE</w:t>
            </w:r>
            <w:r w:rsidRPr="00671790">
              <w:t xml:space="preserve">—The total charge to QSE </w:t>
            </w:r>
            <w:r w:rsidRPr="00671790">
              <w:rPr>
                <w:i/>
              </w:rPr>
              <w:t>q</w:t>
            </w:r>
            <w:r w:rsidRPr="00671790">
              <w:t xml:space="preserve"> for its total capacity associated with failures and </w:t>
            </w:r>
            <w:r w:rsidRPr="00671790">
              <w:rPr>
                <w:iCs w:val="0"/>
              </w:rPr>
              <w:t xml:space="preserve">reconfiguration reductions </w:t>
            </w:r>
            <w:r w:rsidRPr="00671790">
              <w:t>on its Ancillary Service Supply Responsibility for RRS, for the hour.</w:t>
            </w:r>
          </w:p>
        </w:tc>
      </w:tr>
      <w:tr w:rsidR="001F04FD" w14:paraId="54E958CE" w14:textId="77777777" w:rsidTr="00AC4DEE">
        <w:tc>
          <w:tcPr>
            <w:tcW w:w="803" w:type="pct"/>
          </w:tcPr>
          <w:p w14:paraId="1AE6F276" w14:textId="77777777" w:rsidR="001F04FD" w:rsidRDefault="001F04FD" w:rsidP="00AC4DEE">
            <w:pPr>
              <w:pStyle w:val="TableBody"/>
            </w:pPr>
            <w:r w:rsidRPr="00671790">
              <w:t>RRRFQAMT</w:t>
            </w:r>
            <w:r w:rsidRPr="00671790">
              <w:rPr>
                <w:i/>
              </w:rPr>
              <w:t xml:space="preserve"> </w:t>
            </w:r>
            <w:r w:rsidRPr="00671790">
              <w:rPr>
                <w:i/>
                <w:vertAlign w:val="subscript"/>
              </w:rPr>
              <w:t>q</w:t>
            </w:r>
          </w:p>
        </w:tc>
        <w:tc>
          <w:tcPr>
            <w:tcW w:w="465" w:type="pct"/>
          </w:tcPr>
          <w:p w14:paraId="28F061B3" w14:textId="77777777" w:rsidR="001F04FD" w:rsidRDefault="001F04FD" w:rsidP="00AC4DEE">
            <w:pPr>
              <w:pStyle w:val="TableBody"/>
            </w:pPr>
            <w:r w:rsidRPr="00671790">
              <w:t>$</w:t>
            </w:r>
          </w:p>
        </w:tc>
        <w:tc>
          <w:tcPr>
            <w:tcW w:w="3732" w:type="pct"/>
          </w:tcPr>
          <w:p w14:paraId="28E0D8C9" w14:textId="77777777" w:rsidR="001F04FD" w:rsidRDefault="001F04FD" w:rsidP="00AC4DEE">
            <w:pPr>
              <w:pStyle w:val="TableBody"/>
              <w:rPr>
                <w:i/>
              </w:rPr>
            </w:pPr>
            <w:r w:rsidRPr="00671790">
              <w:rPr>
                <w:i/>
                <w:iCs w:val="0"/>
              </w:rPr>
              <w:t xml:space="preserve">Reconfiguration </w:t>
            </w:r>
            <w:r w:rsidRPr="00671790">
              <w:rPr>
                <w:i/>
              </w:rPr>
              <w:t>Responsive Reserve Failure Quantity Amount per QSE</w:t>
            </w:r>
            <w:r w:rsidRPr="00671790">
              <w:t xml:space="preserve">—The charge to QSE </w:t>
            </w:r>
            <w:r w:rsidRPr="00671790">
              <w:rPr>
                <w:i/>
              </w:rPr>
              <w:t>q</w:t>
            </w:r>
            <w:r w:rsidRPr="00671790">
              <w:t xml:space="preserve"> for its total capacity associated with </w:t>
            </w:r>
            <w:r w:rsidRPr="00671790">
              <w:rPr>
                <w:iCs w:val="0"/>
              </w:rPr>
              <w:t xml:space="preserve">reconfiguration reductions </w:t>
            </w:r>
            <w:r w:rsidRPr="00671790">
              <w:t>on its Ancillary Service Supply Responsibility for RRS, for the hour.</w:t>
            </w:r>
          </w:p>
        </w:tc>
      </w:tr>
      <w:tr w:rsidR="001F04FD" w14:paraId="3923E8DC" w14:textId="77777777" w:rsidTr="00AC4DEE">
        <w:tc>
          <w:tcPr>
            <w:tcW w:w="803" w:type="pct"/>
          </w:tcPr>
          <w:p w14:paraId="1700C31C" w14:textId="77777777" w:rsidR="001F04FD" w:rsidRDefault="001F04FD" w:rsidP="00AC4DEE">
            <w:pPr>
              <w:pStyle w:val="TableBody"/>
            </w:pPr>
            <w:r>
              <w:t>RRFQAMT</w:t>
            </w:r>
            <w:r w:rsidRPr="00967A0A">
              <w:rPr>
                <w:i/>
              </w:rPr>
              <w:t xml:space="preserve"> </w:t>
            </w:r>
            <w:r w:rsidRPr="00967A0A">
              <w:rPr>
                <w:i/>
                <w:vertAlign w:val="subscript"/>
              </w:rPr>
              <w:t>q</w:t>
            </w:r>
          </w:p>
        </w:tc>
        <w:tc>
          <w:tcPr>
            <w:tcW w:w="465" w:type="pct"/>
          </w:tcPr>
          <w:p w14:paraId="1349CEB5" w14:textId="77777777" w:rsidR="001F04FD" w:rsidRDefault="001F04FD" w:rsidP="00AC4DEE">
            <w:pPr>
              <w:pStyle w:val="TableBody"/>
            </w:pPr>
            <w:r>
              <w:t>$</w:t>
            </w:r>
          </w:p>
        </w:tc>
        <w:tc>
          <w:tcPr>
            <w:tcW w:w="3732" w:type="pct"/>
          </w:tcPr>
          <w:p w14:paraId="118BBED0" w14:textId="77777777" w:rsidR="001F04FD" w:rsidRDefault="001F04FD" w:rsidP="00AC4DEE">
            <w:pPr>
              <w:pStyle w:val="TableBody"/>
            </w:pPr>
            <w:r>
              <w:rPr>
                <w:i/>
              </w:rPr>
              <w:t>Responsive Reserve Failure Quantity Amount per QSE</w:t>
            </w:r>
            <w:r>
              <w:t xml:space="preserve">—The charge to QSE </w:t>
            </w:r>
            <w:r>
              <w:rPr>
                <w:i/>
              </w:rPr>
              <w:t>q</w:t>
            </w:r>
            <w:r>
              <w:t xml:space="preserve"> for its total capacity associated with failures on its Ancillary Service Supply Responsibility for RRS, for the hour.</w:t>
            </w:r>
          </w:p>
        </w:tc>
      </w:tr>
      <w:tr w:rsidR="001F04FD" w14:paraId="201439AF" w14:textId="77777777" w:rsidTr="00AC4DEE">
        <w:tc>
          <w:tcPr>
            <w:tcW w:w="803" w:type="pct"/>
            <w:tcBorders>
              <w:top w:val="single" w:sz="4" w:space="0" w:color="auto"/>
              <w:left w:val="single" w:sz="4" w:space="0" w:color="auto"/>
              <w:bottom w:val="single" w:sz="4" w:space="0" w:color="auto"/>
              <w:right w:val="single" w:sz="4" w:space="0" w:color="auto"/>
            </w:tcBorders>
          </w:tcPr>
          <w:p w14:paraId="31A91BB6" w14:textId="77777777" w:rsidR="001F04FD" w:rsidRDefault="001F04FD" w:rsidP="00AC4DEE">
            <w:pPr>
              <w:pStyle w:val="TableBody"/>
            </w:pPr>
            <w:r>
              <w:t xml:space="preserve">MCPCRR </w:t>
            </w:r>
            <w:r w:rsidRPr="00967A0A">
              <w:rPr>
                <w:i/>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3F98DC26" w14:textId="77777777" w:rsidR="001F04FD" w:rsidRDefault="001F04FD" w:rsidP="00AC4DEE">
            <w:pPr>
              <w:pStyle w:val="TableBody"/>
            </w:pPr>
            <w:r>
              <w:t>$/MW per hour</w:t>
            </w:r>
          </w:p>
        </w:tc>
        <w:tc>
          <w:tcPr>
            <w:tcW w:w="3732" w:type="pct"/>
            <w:tcBorders>
              <w:top w:val="single" w:sz="4" w:space="0" w:color="auto"/>
              <w:left w:val="single" w:sz="4" w:space="0" w:color="auto"/>
              <w:bottom w:val="single" w:sz="4" w:space="0" w:color="auto"/>
              <w:right w:val="single" w:sz="4" w:space="0" w:color="auto"/>
            </w:tcBorders>
          </w:tcPr>
          <w:p w14:paraId="66427F22" w14:textId="77777777" w:rsidR="001F04FD" w:rsidRDefault="001F04FD" w:rsidP="00AC4DEE">
            <w:pPr>
              <w:pStyle w:val="TableBody"/>
              <w:rPr>
                <w:i/>
              </w:rPr>
            </w:pPr>
            <w:r>
              <w:rPr>
                <w:i/>
              </w:rPr>
              <w:t>Market Clearing Price for Capacity for Responsive Reserve per market—</w:t>
            </w:r>
            <w:r>
              <w:t xml:space="preserve">The MCPC for RRS in the market </w:t>
            </w:r>
            <w:r>
              <w:rPr>
                <w:i/>
              </w:rPr>
              <w:t>m</w:t>
            </w:r>
            <w:r>
              <w:t>, for the hour.</w:t>
            </w:r>
          </w:p>
        </w:tc>
      </w:tr>
      <w:tr w:rsidR="001F04FD" w14:paraId="57DA0767" w14:textId="77777777" w:rsidTr="00AC4DEE">
        <w:tc>
          <w:tcPr>
            <w:tcW w:w="803" w:type="pct"/>
            <w:tcBorders>
              <w:top w:val="single" w:sz="4" w:space="0" w:color="auto"/>
              <w:left w:val="single" w:sz="4" w:space="0" w:color="auto"/>
              <w:bottom w:val="single" w:sz="4" w:space="0" w:color="auto"/>
              <w:right w:val="single" w:sz="4" w:space="0" w:color="auto"/>
            </w:tcBorders>
          </w:tcPr>
          <w:p w14:paraId="42F5AB7E" w14:textId="77777777" w:rsidR="001F04FD" w:rsidRDefault="001F04FD" w:rsidP="00AC4DEE">
            <w:pPr>
              <w:pStyle w:val="TableBody"/>
            </w:pPr>
            <w:r w:rsidRPr="00C56EF7">
              <w:rPr>
                <w:iCs w:val="0"/>
              </w:rPr>
              <w:t xml:space="preserve">MCPCRR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65C0CE19" w14:textId="77777777" w:rsidR="001F04FD" w:rsidRDefault="001F04FD" w:rsidP="00AC4DEE">
            <w:pPr>
              <w:pStyle w:val="TableBody"/>
            </w:pPr>
            <w:r w:rsidRPr="00C56EF7">
              <w:rPr>
                <w:iCs w:val="0"/>
              </w:rPr>
              <w:t>$/MW per hour</w:t>
            </w:r>
          </w:p>
        </w:tc>
        <w:tc>
          <w:tcPr>
            <w:tcW w:w="3732" w:type="pct"/>
            <w:tcBorders>
              <w:top w:val="single" w:sz="4" w:space="0" w:color="auto"/>
              <w:left w:val="single" w:sz="4" w:space="0" w:color="auto"/>
              <w:bottom w:val="single" w:sz="4" w:space="0" w:color="auto"/>
              <w:right w:val="single" w:sz="4" w:space="0" w:color="auto"/>
            </w:tcBorders>
          </w:tcPr>
          <w:p w14:paraId="30AF804E" w14:textId="77777777" w:rsidR="001F04FD" w:rsidRDefault="001F04FD" w:rsidP="00AC4DEE">
            <w:pPr>
              <w:pStyle w:val="TableBody"/>
              <w:rPr>
                <w:i/>
              </w:rPr>
            </w:pPr>
            <w:r w:rsidRPr="00C56EF7">
              <w:rPr>
                <w:i/>
                <w:iCs w:val="0"/>
              </w:rPr>
              <w:t xml:space="preserve">Market Clearing Price for Capacity for Responsive Reserve per </w:t>
            </w:r>
            <w:r>
              <w:rPr>
                <w:i/>
                <w:iCs w:val="0"/>
              </w:rPr>
              <w:t>RSASM</w:t>
            </w:r>
            <w:r w:rsidRPr="00C56EF7">
              <w:rPr>
                <w:i/>
                <w:iCs w:val="0"/>
              </w:rPr>
              <w:t>—</w:t>
            </w:r>
            <w:r w:rsidRPr="00C56EF7">
              <w:rPr>
                <w:iCs w:val="0"/>
              </w:rPr>
              <w:t xml:space="preserve">The MCPC for RRS in the </w:t>
            </w:r>
            <w:r>
              <w:rPr>
                <w:iCs w:val="0"/>
              </w:rPr>
              <w:t>R</w:t>
            </w:r>
            <w:r w:rsidRPr="00C56EF7">
              <w:rPr>
                <w:iCs w:val="0"/>
              </w:rPr>
              <w:t xml:space="preserve">SASM </w:t>
            </w:r>
            <w:r w:rsidRPr="00C56EF7">
              <w:rPr>
                <w:i/>
                <w:iCs w:val="0"/>
              </w:rPr>
              <w:t>rs</w:t>
            </w:r>
            <w:r w:rsidRPr="00C56EF7">
              <w:rPr>
                <w:iCs w:val="0"/>
              </w:rPr>
              <w:t>, for the hour.</w:t>
            </w:r>
          </w:p>
        </w:tc>
      </w:tr>
      <w:tr w:rsidR="001F04FD" w14:paraId="324F97C9" w14:textId="77777777" w:rsidTr="00AC4DEE">
        <w:tc>
          <w:tcPr>
            <w:tcW w:w="803" w:type="pct"/>
            <w:tcBorders>
              <w:top w:val="single" w:sz="4" w:space="0" w:color="auto"/>
              <w:left w:val="single" w:sz="4" w:space="0" w:color="auto"/>
              <w:bottom w:val="single" w:sz="4" w:space="0" w:color="auto"/>
              <w:right w:val="single" w:sz="4" w:space="0" w:color="auto"/>
            </w:tcBorders>
          </w:tcPr>
          <w:p w14:paraId="625AD6CE" w14:textId="77777777" w:rsidR="001F04FD" w:rsidRDefault="001F04FD" w:rsidP="00AC4DEE">
            <w:pPr>
              <w:pStyle w:val="TableBody"/>
            </w:pPr>
            <w:r>
              <w:t xml:space="preserve">RRFQ </w:t>
            </w:r>
            <w:r w:rsidRPr="00967A0A">
              <w:rPr>
                <w:i/>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51EF7540" w14:textId="77777777" w:rsidR="001F04FD" w:rsidRDefault="001F04FD" w:rsidP="00AC4DEE">
            <w:pPr>
              <w:pStyle w:val="TableBody"/>
            </w:pPr>
            <w:r>
              <w:t>MW</w:t>
            </w:r>
          </w:p>
        </w:tc>
        <w:tc>
          <w:tcPr>
            <w:tcW w:w="3732" w:type="pct"/>
            <w:tcBorders>
              <w:top w:val="single" w:sz="4" w:space="0" w:color="auto"/>
              <w:left w:val="single" w:sz="4" w:space="0" w:color="auto"/>
              <w:bottom w:val="single" w:sz="4" w:space="0" w:color="auto"/>
              <w:right w:val="single" w:sz="4" w:space="0" w:color="auto"/>
            </w:tcBorders>
          </w:tcPr>
          <w:p w14:paraId="6A71FEF9" w14:textId="77777777" w:rsidR="001F04FD" w:rsidRDefault="001F04FD" w:rsidP="00AC4DEE">
            <w:pPr>
              <w:pStyle w:val="TableBody"/>
              <w:rPr>
                <w:i/>
              </w:rPr>
            </w:pPr>
            <w:r>
              <w:rPr>
                <w:i/>
              </w:rPr>
              <w:t xml:space="preserve">Responsive Reserve Failure Quantity per QSE - </w:t>
            </w:r>
            <w:r>
              <w:t xml:space="preserve">QSE </w:t>
            </w:r>
            <w:r>
              <w:rPr>
                <w:i/>
              </w:rPr>
              <w:t>q</w:t>
            </w:r>
            <w:r>
              <w:t>’s total capacity associated with failures on its Ancillary Service Supply Responsibility for RRS, for the hour.</w:t>
            </w:r>
          </w:p>
        </w:tc>
      </w:tr>
      <w:tr w:rsidR="001F04FD" w14:paraId="1DF8EC35" w14:textId="77777777" w:rsidTr="00AC4DEE">
        <w:tc>
          <w:tcPr>
            <w:tcW w:w="803" w:type="pct"/>
            <w:tcBorders>
              <w:top w:val="single" w:sz="4" w:space="0" w:color="auto"/>
              <w:left w:val="single" w:sz="4" w:space="0" w:color="auto"/>
              <w:bottom w:val="single" w:sz="4" w:space="0" w:color="auto"/>
              <w:right w:val="single" w:sz="4" w:space="0" w:color="auto"/>
            </w:tcBorders>
          </w:tcPr>
          <w:p w14:paraId="327EC121" w14:textId="77777777" w:rsidR="001F04FD" w:rsidRDefault="001F04FD" w:rsidP="00AC4DEE">
            <w:pPr>
              <w:pStyle w:val="TableBody"/>
            </w:pPr>
            <w:r>
              <w:rPr>
                <w:iCs w:val="0"/>
              </w:rPr>
              <w:t>R</w:t>
            </w:r>
            <w:r w:rsidRPr="00C56EF7">
              <w:rPr>
                <w:iCs w:val="0"/>
              </w:rPr>
              <w:t>RRFQ</w:t>
            </w:r>
            <w:r w:rsidRPr="00967A0A">
              <w:rPr>
                <w:i/>
                <w:iCs w:val="0"/>
              </w:rPr>
              <w:t xml:space="preserve"> </w:t>
            </w:r>
            <w:r w:rsidRPr="00967A0A">
              <w:rPr>
                <w:i/>
                <w:vertAlign w:val="subscript"/>
              </w:rPr>
              <w:t>q</w:t>
            </w:r>
            <w:r>
              <w:rPr>
                <w:i/>
                <w:vertAlign w:val="subscript"/>
              </w:rPr>
              <w:t>,</w:t>
            </w:r>
            <w:r w:rsidRPr="00967A0A">
              <w:rPr>
                <w:i/>
                <w:iCs w:val="0"/>
                <w:vertAlign w:val="subscript"/>
              </w:rPr>
              <w:t xml:space="preserve"> rs</w:t>
            </w:r>
          </w:p>
        </w:tc>
        <w:tc>
          <w:tcPr>
            <w:tcW w:w="465" w:type="pct"/>
            <w:tcBorders>
              <w:top w:val="single" w:sz="4" w:space="0" w:color="auto"/>
              <w:left w:val="single" w:sz="4" w:space="0" w:color="auto"/>
              <w:bottom w:val="single" w:sz="4" w:space="0" w:color="auto"/>
              <w:right w:val="single" w:sz="4" w:space="0" w:color="auto"/>
            </w:tcBorders>
          </w:tcPr>
          <w:p w14:paraId="43C3D0ED" w14:textId="77777777" w:rsidR="001F04FD" w:rsidRDefault="001F04FD" w:rsidP="00AC4DEE">
            <w:pPr>
              <w:pStyle w:val="TableBody"/>
            </w:pPr>
            <w:r w:rsidRPr="00C56EF7">
              <w:rPr>
                <w:iCs w:val="0"/>
              </w:rPr>
              <w:t>MW</w:t>
            </w:r>
          </w:p>
        </w:tc>
        <w:tc>
          <w:tcPr>
            <w:tcW w:w="3732" w:type="pct"/>
            <w:tcBorders>
              <w:top w:val="single" w:sz="4" w:space="0" w:color="auto"/>
              <w:left w:val="single" w:sz="4" w:space="0" w:color="auto"/>
              <w:bottom w:val="single" w:sz="4" w:space="0" w:color="auto"/>
              <w:right w:val="single" w:sz="4" w:space="0" w:color="auto"/>
            </w:tcBorders>
          </w:tcPr>
          <w:p w14:paraId="4A32E7F1" w14:textId="77777777" w:rsidR="001F04FD" w:rsidRDefault="001F04FD" w:rsidP="00AC4DEE">
            <w:pPr>
              <w:pStyle w:val="TableBody"/>
            </w:pPr>
            <w:r>
              <w:rPr>
                <w:i/>
                <w:iCs w:val="0"/>
              </w:rPr>
              <w:t xml:space="preserve">Reconfiguration </w:t>
            </w:r>
            <w:r w:rsidRPr="00C56EF7">
              <w:rPr>
                <w:i/>
                <w:iCs w:val="0"/>
              </w:rPr>
              <w:t>Responsive Reserve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RRS, for the hour.</w:t>
            </w:r>
          </w:p>
        </w:tc>
      </w:tr>
      <w:tr w:rsidR="001F04FD" w14:paraId="7E6993AC" w14:textId="77777777" w:rsidTr="00AC4DEE">
        <w:tc>
          <w:tcPr>
            <w:tcW w:w="803" w:type="pct"/>
            <w:tcBorders>
              <w:top w:val="single" w:sz="4" w:space="0" w:color="auto"/>
              <w:left w:val="single" w:sz="4" w:space="0" w:color="auto"/>
              <w:bottom w:val="single" w:sz="4" w:space="0" w:color="auto"/>
              <w:right w:val="single" w:sz="4" w:space="0" w:color="auto"/>
            </w:tcBorders>
          </w:tcPr>
          <w:p w14:paraId="718A770E" w14:textId="77777777" w:rsidR="001F04FD" w:rsidRPr="00967A0A" w:rsidRDefault="001F04FD" w:rsidP="00AC4DEE">
            <w:pPr>
              <w:pStyle w:val="TableBody"/>
              <w:rPr>
                <w:i/>
              </w:rPr>
            </w:pPr>
            <w:r w:rsidRPr="00967A0A">
              <w:rPr>
                <w:i/>
                <w:iCs w:val="0"/>
              </w:rPr>
              <w:t>rs</w:t>
            </w:r>
          </w:p>
        </w:tc>
        <w:tc>
          <w:tcPr>
            <w:tcW w:w="465" w:type="pct"/>
            <w:tcBorders>
              <w:top w:val="single" w:sz="4" w:space="0" w:color="auto"/>
              <w:left w:val="single" w:sz="4" w:space="0" w:color="auto"/>
              <w:bottom w:val="single" w:sz="4" w:space="0" w:color="auto"/>
              <w:right w:val="single" w:sz="4" w:space="0" w:color="auto"/>
            </w:tcBorders>
          </w:tcPr>
          <w:p w14:paraId="68065110" w14:textId="77777777" w:rsidR="001F04FD" w:rsidRDefault="001F04FD" w:rsidP="00AC4DEE">
            <w:pPr>
              <w:pStyle w:val="TableBody"/>
            </w:pPr>
            <w:r w:rsidRPr="00C56EF7">
              <w:rPr>
                <w:iCs w:val="0"/>
              </w:rPr>
              <w:t>none</w:t>
            </w:r>
          </w:p>
        </w:tc>
        <w:tc>
          <w:tcPr>
            <w:tcW w:w="3732" w:type="pct"/>
            <w:tcBorders>
              <w:top w:val="single" w:sz="4" w:space="0" w:color="auto"/>
              <w:left w:val="single" w:sz="4" w:space="0" w:color="auto"/>
              <w:bottom w:val="single" w:sz="4" w:space="0" w:color="auto"/>
              <w:right w:val="single" w:sz="4" w:space="0" w:color="auto"/>
            </w:tcBorders>
          </w:tcPr>
          <w:p w14:paraId="5560D21D"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7D2986B8" w14:textId="77777777" w:rsidTr="00AC4DEE">
        <w:tc>
          <w:tcPr>
            <w:tcW w:w="803" w:type="pct"/>
            <w:tcBorders>
              <w:top w:val="single" w:sz="4" w:space="0" w:color="auto"/>
              <w:left w:val="single" w:sz="4" w:space="0" w:color="auto"/>
              <w:bottom w:val="single" w:sz="4" w:space="0" w:color="auto"/>
              <w:right w:val="single" w:sz="4" w:space="0" w:color="auto"/>
            </w:tcBorders>
          </w:tcPr>
          <w:p w14:paraId="33533854" w14:textId="77777777" w:rsidR="001F04FD" w:rsidRPr="00967A0A" w:rsidRDefault="001F04FD" w:rsidP="00AC4DEE">
            <w:pPr>
              <w:pStyle w:val="TableBody"/>
              <w:rPr>
                <w:i/>
              </w:rPr>
            </w:pPr>
            <w:r w:rsidRPr="00967A0A">
              <w:rPr>
                <w:i/>
              </w:rPr>
              <w:t>m</w:t>
            </w:r>
          </w:p>
        </w:tc>
        <w:tc>
          <w:tcPr>
            <w:tcW w:w="465" w:type="pct"/>
            <w:tcBorders>
              <w:top w:val="single" w:sz="4" w:space="0" w:color="auto"/>
              <w:left w:val="single" w:sz="4" w:space="0" w:color="auto"/>
              <w:bottom w:val="single" w:sz="4" w:space="0" w:color="auto"/>
              <w:right w:val="single" w:sz="4" w:space="0" w:color="auto"/>
            </w:tcBorders>
          </w:tcPr>
          <w:p w14:paraId="1AA4B853" w14:textId="77777777" w:rsidR="001F04FD" w:rsidRDefault="001F04FD" w:rsidP="00AC4DEE">
            <w:pPr>
              <w:pStyle w:val="TableBody"/>
            </w:pPr>
            <w:r>
              <w:t>none</w:t>
            </w:r>
          </w:p>
        </w:tc>
        <w:tc>
          <w:tcPr>
            <w:tcW w:w="3732" w:type="pct"/>
            <w:tcBorders>
              <w:top w:val="single" w:sz="4" w:space="0" w:color="auto"/>
              <w:left w:val="single" w:sz="4" w:space="0" w:color="auto"/>
              <w:bottom w:val="single" w:sz="4" w:space="0" w:color="auto"/>
              <w:right w:val="single" w:sz="4" w:space="0" w:color="auto"/>
            </w:tcBorders>
          </w:tcPr>
          <w:p w14:paraId="3C3FF868" w14:textId="77777777" w:rsidR="001F04FD" w:rsidRDefault="001F04FD" w:rsidP="00AC4DEE">
            <w:pPr>
              <w:pStyle w:val="TableBody"/>
            </w:pPr>
            <w:r>
              <w:t>The DAM, SASM, or RSASM for the given Operating Hour.</w:t>
            </w:r>
          </w:p>
        </w:tc>
      </w:tr>
      <w:tr w:rsidR="001F04FD" w14:paraId="3D2FBBDC" w14:textId="77777777" w:rsidTr="00AC4DEE">
        <w:tc>
          <w:tcPr>
            <w:tcW w:w="803" w:type="pct"/>
            <w:tcBorders>
              <w:top w:val="single" w:sz="4" w:space="0" w:color="auto"/>
              <w:left w:val="single" w:sz="4" w:space="0" w:color="auto"/>
              <w:bottom w:val="single" w:sz="4" w:space="0" w:color="auto"/>
              <w:right w:val="single" w:sz="4" w:space="0" w:color="auto"/>
            </w:tcBorders>
          </w:tcPr>
          <w:p w14:paraId="3D2231FC" w14:textId="77777777" w:rsidR="001F04FD" w:rsidRPr="00967A0A" w:rsidRDefault="001F04FD" w:rsidP="00AC4DEE">
            <w:pPr>
              <w:pStyle w:val="TableBody"/>
              <w:rPr>
                <w:i/>
              </w:rPr>
            </w:pPr>
            <w:r w:rsidRPr="00967A0A">
              <w:rPr>
                <w:i/>
              </w:rPr>
              <w:t>q</w:t>
            </w:r>
          </w:p>
        </w:tc>
        <w:tc>
          <w:tcPr>
            <w:tcW w:w="465" w:type="pct"/>
            <w:tcBorders>
              <w:top w:val="single" w:sz="4" w:space="0" w:color="auto"/>
              <w:left w:val="single" w:sz="4" w:space="0" w:color="auto"/>
              <w:bottom w:val="single" w:sz="4" w:space="0" w:color="auto"/>
              <w:right w:val="single" w:sz="4" w:space="0" w:color="auto"/>
            </w:tcBorders>
          </w:tcPr>
          <w:p w14:paraId="63E4752C" w14:textId="77777777" w:rsidR="001F04FD" w:rsidRDefault="001F04FD" w:rsidP="00AC4DEE">
            <w:pPr>
              <w:pStyle w:val="TableBody"/>
            </w:pPr>
            <w:r>
              <w:t>none</w:t>
            </w:r>
          </w:p>
        </w:tc>
        <w:tc>
          <w:tcPr>
            <w:tcW w:w="3732" w:type="pct"/>
            <w:tcBorders>
              <w:top w:val="single" w:sz="4" w:space="0" w:color="auto"/>
              <w:left w:val="single" w:sz="4" w:space="0" w:color="auto"/>
              <w:bottom w:val="single" w:sz="4" w:space="0" w:color="auto"/>
              <w:right w:val="single" w:sz="4" w:space="0" w:color="auto"/>
            </w:tcBorders>
          </w:tcPr>
          <w:p w14:paraId="4E701703" w14:textId="77777777" w:rsidR="001F04FD" w:rsidRDefault="001F04FD" w:rsidP="00AC4DEE">
            <w:pPr>
              <w:pStyle w:val="TableBody"/>
            </w:pPr>
            <w:r>
              <w:t>A QSE.</w:t>
            </w:r>
          </w:p>
        </w:tc>
      </w:tr>
    </w:tbl>
    <w:p w14:paraId="6B46C4BB" w14:textId="77777777" w:rsidR="001F04FD" w:rsidRPr="000149E5" w:rsidRDefault="001F04FD" w:rsidP="001F04FD">
      <w:pPr>
        <w:pStyle w:val="BodyTextNumbered"/>
        <w:spacing w:before="240"/>
        <w:ind w:left="1440"/>
        <w:rPr>
          <w:iCs/>
        </w:rPr>
      </w:pPr>
      <w:r w:rsidRPr="000149E5">
        <w:rPr>
          <w:iCs/>
        </w:rPr>
        <w:t>(d)</w:t>
      </w:r>
      <w:r w:rsidRPr="000149E5">
        <w:rPr>
          <w:iCs/>
        </w:rPr>
        <w:tab/>
      </w:r>
      <w:r w:rsidRPr="00671790">
        <w:rPr>
          <w:iCs/>
        </w:rPr>
        <w:t>The t</w:t>
      </w:r>
      <w:r w:rsidRPr="00671790">
        <w:t>otal charge of failure on Ancillary Service Supply Responsibility for</w:t>
      </w:r>
      <w:r w:rsidRPr="000149E5">
        <w:rPr>
          <w:iCs/>
        </w:rPr>
        <w:t xml:space="preserve"> Non-Spin</w:t>
      </w:r>
      <w:r>
        <w:rPr>
          <w:iCs/>
        </w:rPr>
        <w:t xml:space="preserve"> by QSE</w:t>
      </w:r>
      <w:r w:rsidRPr="000149E5">
        <w:rPr>
          <w:iCs/>
        </w:rPr>
        <w:t>, if applicable:</w:t>
      </w:r>
    </w:p>
    <w:p w14:paraId="14F623A9" w14:textId="77777777" w:rsidR="001F04FD" w:rsidRPr="00671790" w:rsidRDefault="001F04FD" w:rsidP="001F04FD">
      <w:pPr>
        <w:pStyle w:val="BodyTextNumbered"/>
        <w:spacing w:before="240"/>
        <w:ind w:left="2880" w:hanging="2160"/>
        <w:rPr>
          <w:b/>
          <w:i/>
          <w:vertAlign w:val="subscript"/>
        </w:rPr>
      </w:pPr>
      <w:r w:rsidRPr="00671790">
        <w:rPr>
          <w:b/>
        </w:rPr>
        <w:lastRenderedPageBreak/>
        <w:t xml:space="preserve">NSFQAMTQSETOT </w:t>
      </w:r>
      <w:r w:rsidRPr="00671790">
        <w:rPr>
          <w:b/>
          <w:i/>
          <w:vertAlign w:val="subscript"/>
        </w:rPr>
        <w:t>q</w:t>
      </w:r>
      <w:r>
        <w:rPr>
          <w:b/>
        </w:rPr>
        <w:tab/>
      </w:r>
      <w:r w:rsidRPr="00671790">
        <w:rPr>
          <w:b/>
        </w:rPr>
        <w:t>=</w:t>
      </w:r>
      <w:r>
        <w:rPr>
          <w:b/>
        </w:rPr>
        <w:tab/>
      </w:r>
      <w:r w:rsidRPr="00671790">
        <w:rPr>
          <w:b/>
        </w:rPr>
        <w:t xml:space="preserve">NSFQAMT </w:t>
      </w:r>
      <w:r w:rsidRPr="00671790">
        <w:rPr>
          <w:b/>
          <w:i/>
          <w:vertAlign w:val="subscript"/>
        </w:rPr>
        <w:t xml:space="preserve">q + </w:t>
      </w:r>
      <w:r w:rsidRPr="00671790">
        <w:rPr>
          <w:b/>
        </w:rPr>
        <w:t xml:space="preserve">RNSFQAMT </w:t>
      </w:r>
      <w:r w:rsidRPr="00671790">
        <w:rPr>
          <w:b/>
          <w:i/>
          <w:vertAlign w:val="subscript"/>
        </w:rPr>
        <w:t>q</w:t>
      </w:r>
    </w:p>
    <w:p w14:paraId="41C2C942" w14:textId="77777777" w:rsidR="001F04FD" w:rsidRPr="00671790" w:rsidRDefault="001F04FD" w:rsidP="001F04FD">
      <w:pPr>
        <w:pStyle w:val="BodyTextNumbered"/>
        <w:spacing w:before="240"/>
        <w:ind w:left="1440"/>
        <w:rPr>
          <w:iCs/>
        </w:rPr>
      </w:pPr>
      <w:r w:rsidRPr="00671790">
        <w:t>Where:</w:t>
      </w:r>
    </w:p>
    <w:p w14:paraId="68AFD206" w14:textId="77777777" w:rsidR="001F04FD" w:rsidRPr="00591FEE" w:rsidRDefault="001F04FD" w:rsidP="001F04FD">
      <w:pPr>
        <w:spacing w:after="240"/>
        <w:ind w:left="3420" w:hanging="2700"/>
        <w:rPr>
          <w:bCs/>
        </w:rPr>
      </w:pPr>
      <w:r w:rsidRPr="00591FEE">
        <w:t xml:space="preserve">NSFQAMT </w:t>
      </w:r>
      <w:r w:rsidRPr="00591FEE">
        <w:rPr>
          <w:i/>
          <w:vertAlign w:val="subscript"/>
        </w:rPr>
        <w:t>q</w:t>
      </w:r>
      <w:r>
        <w:tab/>
      </w:r>
      <w:r>
        <w:tab/>
      </w:r>
      <w:r w:rsidRPr="00591FEE">
        <w:t>=</w:t>
      </w:r>
      <w:r>
        <w:tab/>
      </w:r>
      <w:r w:rsidRPr="00591FEE">
        <w:t>(</w:t>
      </w:r>
      <w:r w:rsidRPr="00591FEE">
        <w:rPr>
          <w:position w:val="-20"/>
        </w:rPr>
        <w:object w:dxaOrig="495" w:dyaOrig="435" w14:anchorId="7AC2FD91">
          <v:shape id="_x0000_i1346" type="#_x0000_t75" style="width:21.75pt;height:20.25pt" o:ole="">
            <v:imagedata r:id="rId420" o:title=""/>
          </v:shape>
          <o:OLEObject Type="Embed" ProgID="Equation.3" ShapeID="_x0000_i1346" DrawAspect="Content" ObjectID="_1713875471" r:id="rId424"/>
        </w:object>
      </w:r>
      <w:r w:rsidRPr="00591FEE">
        <w:t xml:space="preserve">(MCPCNS </w:t>
      </w:r>
      <w:r w:rsidRPr="00591FEE">
        <w:rPr>
          <w:i/>
          <w:vertAlign w:val="subscript"/>
        </w:rPr>
        <w:t>m</w:t>
      </w:r>
      <w:r w:rsidRPr="00591FEE">
        <w:t xml:space="preserve">) * NSFQ </w:t>
      </w:r>
      <w:r w:rsidRPr="00591FEE">
        <w:rPr>
          <w:i/>
          <w:vertAlign w:val="subscript"/>
        </w:rPr>
        <w:t>q</w:t>
      </w:r>
      <w:r w:rsidRPr="00591FEE">
        <w:rPr>
          <w:bCs/>
        </w:rPr>
        <w:t>)</w:t>
      </w:r>
    </w:p>
    <w:p w14:paraId="3C192358" w14:textId="77777777" w:rsidR="001F04FD" w:rsidRDefault="001F04FD" w:rsidP="001F04FD">
      <w:pPr>
        <w:pStyle w:val="BodyTextNumbered"/>
        <w:spacing w:before="240"/>
        <w:ind w:left="1440"/>
      </w:pPr>
      <w:r w:rsidRPr="00591FEE">
        <w:t xml:space="preserve">RNSFQAMT </w:t>
      </w:r>
      <w:r w:rsidRPr="00591FEE">
        <w:rPr>
          <w:i/>
          <w:vertAlign w:val="subscript"/>
        </w:rPr>
        <w:t>q</w:t>
      </w:r>
      <w:r>
        <w:tab/>
      </w:r>
      <w:r>
        <w:tab/>
      </w:r>
      <w:r w:rsidRPr="00591FEE">
        <w:t>=</w:t>
      </w:r>
      <w:r>
        <w:tab/>
      </w:r>
      <w:r w:rsidRPr="00591FEE">
        <w:rPr>
          <w:bCs/>
        </w:rPr>
        <w:t xml:space="preserve">MCPCNS </w:t>
      </w:r>
      <w:r w:rsidRPr="00591FEE">
        <w:rPr>
          <w:bCs/>
          <w:i/>
          <w:vertAlign w:val="subscript"/>
        </w:rPr>
        <w:t>rs</w:t>
      </w:r>
      <w:r w:rsidRPr="00591FEE">
        <w:rPr>
          <w:bCs/>
        </w:rPr>
        <w:t xml:space="preserve"> * RNSFQ</w:t>
      </w:r>
      <w:r w:rsidRPr="00464265">
        <w:rPr>
          <w:i/>
          <w:vertAlign w:val="subscript"/>
        </w:rPr>
        <w:t xml:space="preserve"> q,</w:t>
      </w:r>
      <w:r w:rsidRPr="00591FEE">
        <w:rPr>
          <w:bCs/>
        </w:rPr>
        <w:t xml:space="preserve"> </w:t>
      </w:r>
      <w:r w:rsidRPr="00591FEE">
        <w:rPr>
          <w:bCs/>
          <w:i/>
          <w:vertAlign w:val="subscript"/>
        </w:rPr>
        <w:t>rs</w:t>
      </w:r>
    </w:p>
    <w:p w14:paraId="2B6DC7C7" w14:textId="77777777" w:rsidR="001F04FD" w:rsidRDefault="001F04FD" w:rsidP="001F04FD">
      <w:r>
        <w:t>The above variables are defined as follows:</w:t>
      </w: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1F04FD" w14:paraId="0F503E17" w14:textId="77777777" w:rsidTr="003C098F">
        <w:tc>
          <w:tcPr>
            <w:tcW w:w="1003" w:type="pct"/>
          </w:tcPr>
          <w:p w14:paraId="2D95EAD8" w14:textId="77777777" w:rsidR="001F04FD" w:rsidRDefault="001F04FD" w:rsidP="00AC4DEE">
            <w:pPr>
              <w:pStyle w:val="TableHead"/>
            </w:pPr>
            <w:r>
              <w:t>Variable</w:t>
            </w:r>
          </w:p>
        </w:tc>
        <w:tc>
          <w:tcPr>
            <w:tcW w:w="382" w:type="pct"/>
          </w:tcPr>
          <w:p w14:paraId="6B5F3A3B" w14:textId="77777777" w:rsidR="001F04FD" w:rsidRDefault="001F04FD" w:rsidP="00AC4DEE">
            <w:pPr>
              <w:pStyle w:val="TableHead"/>
            </w:pPr>
            <w:r>
              <w:t>Unit</w:t>
            </w:r>
          </w:p>
        </w:tc>
        <w:tc>
          <w:tcPr>
            <w:tcW w:w="3567" w:type="pct"/>
          </w:tcPr>
          <w:p w14:paraId="3F49DA80" w14:textId="77777777" w:rsidR="001F04FD" w:rsidRDefault="001F04FD" w:rsidP="00AC4DEE">
            <w:pPr>
              <w:pStyle w:val="TableHead"/>
            </w:pPr>
            <w:r>
              <w:t>Description</w:t>
            </w:r>
          </w:p>
        </w:tc>
      </w:tr>
      <w:tr w:rsidR="001F04FD" w14:paraId="5217012D" w14:textId="77777777" w:rsidTr="003C098F">
        <w:tc>
          <w:tcPr>
            <w:tcW w:w="1003" w:type="pct"/>
          </w:tcPr>
          <w:p w14:paraId="146AA6D0" w14:textId="77777777" w:rsidR="001F04FD" w:rsidRDefault="001F04FD" w:rsidP="00AC4DEE">
            <w:pPr>
              <w:pStyle w:val="TableBody"/>
            </w:pPr>
            <w:r w:rsidRPr="00671790">
              <w:t xml:space="preserve">NSFQAMTQSETOT </w:t>
            </w:r>
            <w:r w:rsidRPr="00671790">
              <w:rPr>
                <w:i/>
                <w:vertAlign w:val="subscript"/>
              </w:rPr>
              <w:t>q</w:t>
            </w:r>
          </w:p>
        </w:tc>
        <w:tc>
          <w:tcPr>
            <w:tcW w:w="382" w:type="pct"/>
          </w:tcPr>
          <w:p w14:paraId="5A8E44B7" w14:textId="77777777" w:rsidR="001F04FD" w:rsidRDefault="001F04FD" w:rsidP="00AC4DEE">
            <w:pPr>
              <w:pStyle w:val="TableBody"/>
            </w:pPr>
            <w:r w:rsidRPr="00671790">
              <w:t>$</w:t>
            </w:r>
          </w:p>
        </w:tc>
        <w:tc>
          <w:tcPr>
            <w:tcW w:w="3567" w:type="pct"/>
          </w:tcPr>
          <w:p w14:paraId="1EEF0171" w14:textId="77777777" w:rsidR="001F04FD" w:rsidRDefault="001F04FD" w:rsidP="00AC4DEE">
            <w:pPr>
              <w:pStyle w:val="TableBody"/>
              <w:rPr>
                <w:i/>
              </w:rPr>
            </w:pPr>
            <w:r w:rsidRPr="00671790">
              <w:rPr>
                <w:i/>
              </w:rPr>
              <w:t>Non-Spin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Non-Spin, for the hour.</w:t>
            </w:r>
          </w:p>
        </w:tc>
      </w:tr>
      <w:tr w:rsidR="001F04FD" w14:paraId="541CBF08" w14:textId="77777777" w:rsidTr="003C098F">
        <w:tc>
          <w:tcPr>
            <w:tcW w:w="1003" w:type="pct"/>
          </w:tcPr>
          <w:p w14:paraId="5794ECDE" w14:textId="77777777" w:rsidR="001F04FD" w:rsidRDefault="001F04FD" w:rsidP="00AC4DEE">
            <w:pPr>
              <w:pStyle w:val="TableBody"/>
            </w:pPr>
            <w:r w:rsidRPr="00671790">
              <w:t xml:space="preserve">RNSFQAMT </w:t>
            </w:r>
            <w:r w:rsidRPr="00671790">
              <w:rPr>
                <w:i/>
                <w:vertAlign w:val="subscript"/>
              </w:rPr>
              <w:t>q</w:t>
            </w:r>
          </w:p>
        </w:tc>
        <w:tc>
          <w:tcPr>
            <w:tcW w:w="382" w:type="pct"/>
          </w:tcPr>
          <w:p w14:paraId="074FF278" w14:textId="77777777" w:rsidR="001F04FD" w:rsidRDefault="001F04FD" w:rsidP="00AC4DEE">
            <w:pPr>
              <w:pStyle w:val="TableBody"/>
            </w:pPr>
            <w:r w:rsidRPr="00671790">
              <w:t>$</w:t>
            </w:r>
          </w:p>
        </w:tc>
        <w:tc>
          <w:tcPr>
            <w:tcW w:w="3567" w:type="pct"/>
          </w:tcPr>
          <w:p w14:paraId="211595B3" w14:textId="77777777" w:rsidR="001F04FD" w:rsidRDefault="001F04FD" w:rsidP="00AC4DEE">
            <w:pPr>
              <w:pStyle w:val="TableBody"/>
              <w:rPr>
                <w:i/>
              </w:rPr>
            </w:pPr>
            <w:r w:rsidRPr="00671790">
              <w:rPr>
                <w:i/>
                <w:iCs w:val="0"/>
              </w:rPr>
              <w:t xml:space="preserve">Reconfiguration </w:t>
            </w:r>
            <w:r w:rsidRPr="00671790">
              <w:rPr>
                <w:i/>
              </w:rPr>
              <w:t>Non-Spin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Non-Spin, for the hour.</w:t>
            </w:r>
          </w:p>
        </w:tc>
      </w:tr>
      <w:tr w:rsidR="001F04FD" w14:paraId="3D08FFC0" w14:textId="77777777" w:rsidTr="003C098F">
        <w:tc>
          <w:tcPr>
            <w:tcW w:w="1003" w:type="pct"/>
          </w:tcPr>
          <w:p w14:paraId="6DD968ED" w14:textId="77777777" w:rsidR="001F04FD" w:rsidRDefault="001F04FD" w:rsidP="00AC4DEE">
            <w:pPr>
              <w:pStyle w:val="TableBody"/>
            </w:pPr>
            <w:r>
              <w:t xml:space="preserve">NSFQAMT </w:t>
            </w:r>
            <w:r w:rsidRPr="00967A0A">
              <w:rPr>
                <w:i/>
                <w:vertAlign w:val="subscript"/>
              </w:rPr>
              <w:t>q</w:t>
            </w:r>
          </w:p>
        </w:tc>
        <w:tc>
          <w:tcPr>
            <w:tcW w:w="382" w:type="pct"/>
          </w:tcPr>
          <w:p w14:paraId="489B2FD4" w14:textId="77777777" w:rsidR="001F04FD" w:rsidRDefault="001F04FD" w:rsidP="00AC4DEE">
            <w:pPr>
              <w:pStyle w:val="TableBody"/>
            </w:pPr>
            <w:r>
              <w:t>$</w:t>
            </w:r>
          </w:p>
        </w:tc>
        <w:tc>
          <w:tcPr>
            <w:tcW w:w="3567" w:type="pct"/>
          </w:tcPr>
          <w:p w14:paraId="0486A8DE" w14:textId="77777777" w:rsidR="001F04FD" w:rsidRDefault="001F04FD" w:rsidP="00AC4DEE">
            <w:pPr>
              <w:pStyle w:val="TableBody"/>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r>
      <w:tr w:rsidR="001F04FD" w14:paraId="0696140E" w14:textId="77777777" w:rsidTr="003C098F">
        <w:tc>
          <w:tcPr>
            <w:tcW w:w="1003" w:type="pct"/>
            <w:tcBorders>
              <w:top w:val="single" w:sz="4" w:space="0" w:color="auto"/>
              <w:left w:val="single" w:sz="4" w:space="0" w:color="auto"/>
              <w:bottom w:val="single" w:sz="4" w:space="0" w:color="auto"/>
              <w:right w:val="single" w:sz="4" w:space="0" w:color="auto"/>
            </w:tcBorders>
          </w:tcPr>
          <w:p w14:paraId="1D483DF2" w14:textId="77777777" w:rsidR="001F04FD" w:rsidRDefault="001F04FD" w:rsidP="00AC4DEE">
            <w:pPr>
              <w:pStyle w:val="TableBody"/>
            </w:pPr>
            <w:r>
              <w:t xml:space="preserve">MCPCNS </w:t>
            </w:r>
            <w:r w:rsidRPr="00967A0A">
              <w:rPr>
                <w:i/>
                <w:vertAlign w:val="subscript"/>
              </w:rPr>
              <w:t>m</w:t>
            </w:r>
          </w:p>
        </w:tc>
        <w:tc>
          <w:tcPr>
            <w:tcW w:w="382" w:type="pct"/>
            <w:tcBorders>
              <w:top w:val="single" w:sz="4" w:space="0" w:color="auto"/>
              <w:left w:val="single" w:sz="4" w:space="0" w:color="auto"/>
              <w:bottom w:val="single" w:sz="4" w:space="0" w:color="auto"/>
              <w:right w:val="single" w:sz="4" w:space="0" w:color="auto"/>
            </w:tcBorders>
          </w:tcPr>
          <w:p w14:paraId="777D348B" w14:textId="77777777" w:rsidR="001F04FD" w:rsidRDefault="001F04FD" w:rsidP="00AC4DEE">
            <w:pPr>
              <w:pStyle w:val="TableBody"/>
            </w:pPr>
            <w:r>
              <w:t>$/MW per hour</w:t>
            </w:r>
          </w:p>
        </w:tc>
        <w:tc>
          <w:tcPr>
            <w:tcW w:w="3567" w:type="pct"/>
            <w:tcBorders>
              <w:top w:val="single" w:sz="4" w:space="0" w:color="auto"/>
              <w:left w:val="single" w:sz="4" w:space="0" w:color="auto"/>
              <w:bottom w:val="single" w:sz="4" w:space="0" w:color="auto"/>
              <w:right w:val="single" w:sz="4" w:space="0" w:color="auto"/>
            </w:tcBorders>
          </w:tcPr>
          <w:p w14:paraId="1955AB37" w14:textId="77777777" w:rsidR="001F04FD" w:rsidRDefault="001F04FD" w:rsidP="00AC4DEE">
            <w:pPr>
              <w:pStyle w:val="TableBody"/>
              <w:rPr>
                <w:i/>
              </w:rPr>
            </w:pPr>
            <w:r>
              <w:rPr>
                <w:i/>
              </w:rPr>
              <w:t>Market Clearing Price for Capacity for Non-Spin by market—</w:t>
            </w:r>
            <w:r>
              <w:t xml:space="preserve">The MCPC for Non-Spin in the market </w:t>
            </w:r>
            <w:r>
              <w:rPr>
                <w:i/>
              </w:rPr>
              <w:t>m</w:t>
            </w:r>
            <w:r>
              <w:t>, for the hour.</w:t>
            </w:r>
          </w:p>
        </w:tc>
      </w:tr>
      <w:tr w:rsidR="001F04FD" w14:paraId="60BF32ED" w14:textId="77777777" w:rsidTr="003C098F">
        <w:tc>
          <w:tcPr>
            <w:tcW w:w="1003" w:type="pct"/>
            <w:tcBorders>
              <w:top w:val="single" w:sz="4" w:space="0" w:color="auto"/>
              <w:left w:val="single" w:sz="4" w:space="0" w:color="auto"/>
              <w:bottom w:val="single" w:sz="4" w:space="0" w:color="auto"/>
              <w:right w:val="single" w:sz="4" w:space="0" w:color="auto"/>
            </w:tcBorders>
          </w:tcPr>
          <w:p w14:paraId="468C23F8" w14:textId="77777777" w:rsidR="001F04FD" w:rsidRDefault="001F04FD" w:rsidP="00AC4DEE">
            <w:pPr>
              <w:pStyle w:val="TableBody"/>
            </w:pPr>
            <w:r w:rsidRPr="00C56EF7">
              <w:rPr>
                <w:iCs w:val="0"/>
              </w:rPr>
              <w:t xml:space="preserve">MCPCNS </w:t>
            </w:r>
            <w:r w:rsidRPr="00967A0A">
              <w:rPr>
                <w:i/>
                <w:iCs w:val="0"/>
                <w:vertAlign w:val="subscript"/>
              </w:rPr>
              <w:t>rs</w:t>
            </w:r>
          </w:p>
        </w:tc>
        <w:tc>
          <w:tcPr>
            <w:tcW w:w="382" w:type="pct"/>
            <w:tcBorders>
              <w:top w:val="single" w:sz="4" w:space="0" w:color="auto"/>
              <w:left w:val="single" w:sz="4" w:space="0" w:color="auto"/>
              <w:bottom w:val="single" w:sz="4" w:space="0" w:color="auto"/>
              <w:right w:val="single" w:sz="4" w:space="0" w:color="auto"/>
            </w:tcBorders>
          </w:tcPr>
          <w:p w14:paraId="094CB47E" w14:textId="77777777" w:rsidR="001F04FD" w:rsidRDefault="001F04FD" w:rsidP="00AC4DEE">
            <w:pPr>
              <w:pStyle w:val="TableBody"/>
            </w:pPr>
            <w:r w:rsidRPr="00C56EF7">
              <w:rPr>
                <w:iCs w:val="0"/>
              </w:rPr>
              <w:t>$/MW per hour</w:t>
            </w:r>
          </w:p>
        </w:tc>
        <w:tc>
          <w:tcPr>
            <w:tcW w:w="3567" w:type="pct"/>
            <w:tcBorders>
              <w:top w:val="single" w:sz="4" w:space="0" w:color="auto"/>
              <w:left w:val="single" w:sz="4" w:space="0" w:color="auto"/>
              <w:bottom w:val="single" w:sz="4" w:space="0" w:color="auto"/>
              <w:right w:val="single" w:sz="4" w:space="0" w:color="auto"/>
            </w:tcBorders>
          </w:tcPr>
          <w:p w14:paraId="5EB4FF9E" w14:textId="77777777" w:rsidR="001F04FD" w:rsidRDefault="001F04FD" w:rsidP="00AC4DEE">
            <w:pPr>
              <w:pStyle w:val="TableBody"/>
              <w:rPr>
                <w:i/>
              </w:rPr>
            </w:pPr>
            <w:r w:rsidRPr="00C56EF7">
              <w:rPr>
                <w:i/>
                <w:iCs w:val="0"/>
              </w:rPr>
              <w:t xml:space="preserve">Market Clearing Price for Capacity for Non-Spin by </w:t>
            </w:r>
            <w:r>
              <w:rPr>
                <w:i/>
                <w:iCs w:val="0"/>
              </w:rPr>
              <w:t>RSASM</w:t>
            </w:r>
            <w:r w:rsidRPr="00C56EF7">
              <w:rPr>
                <w:i/>
                <w:iCs w:val="0"/>
              </w:rPr>
              <w:t>—</w:t>
            </w:r>
            <w:r w:rsidRPr="00C56EF7">
              <w:rPr>
                <w:iCs w:val="0"/>
              </w:rPr>
              <w:t xml:space="preserve">The MCPC for Non-Spin in the </w:t>
            </w:r>
            <w:r>
              <w:rPr>
                <w:iCs w:val="0"/>
              </w:rPr>
              <w:t>R</w:t>
            </w:r>
            <w:r w:rsidRPr="00C56EF7">
              <w:rPr>
                <w:iCs w:val="0"/>
              </w:rPr>
              <w:t xml:space="preserve">SASM </w:t>
            </w:r>
            <w:r w:rsidRPr="00C56EF7">
              <w:rPr>
                <w:i/>
                <w:iCs w:val="0"/>
              </w:rPr>
              <w:t>rs</w:t>
            </w:r>
            <w:r w:rsidRPr="00C56EF7">
              <w:rPr>
                <w:iCs w:val="0"/>
              </w:rPr>
              <w:t>, for the hour.</w:t>
            </w:r>
          </w:p>
        </w:tc>
      </w:tr>
      <w:tr w:rsidR="001F04FD" w14:paraId="2565EC4E" w14:textId="77777777" w:rsidTr="003C098F">
        <w:tc>
          <w:tcPr>
            <w:tcW w:w="1003" w:type="pct"/>
            <w:tcBorders>
              <w:top w:val="single" w:sz="4" w:space="0" w:color="auto"/>
              <w:left w:val="single" w:sz="4" w:space="0" w:color="auto"/>
              <w:bottom w:val="single" w:sz="4" w:space="0" w:color="auto"/>
              <w:right w:val="single" w:sz="4" w:space="0" w:color="auto"/>
            </w:tcBorders>
          </w:tcPr>
          <w:p w14:paraId="2211A8D5" w14:textId="77777777" w:rsidR="001F04FD" w:rsidRDefault="001F04FD" w:rsidP="00AC4DEE">
            <w:pPr>
              <w:pStyle w:val="TableBody"/>
            </w:pPr>
            <w:r>
              <w:t xml:space="preserve">NSFQ </w:t>
            </w:r>
            <w:r w:rsidRPr="00967A0A">
              <w:rPr>
                <w:i/>
                <w:vertAlign w:val="subscript"/>
              </w:rPr>
              <w:t>q</w:t>
            </w:r>
          </w:p>
        </w:tc>
        <w:tc>
          <w:tcPr>
            <w:tcW w:w="382" w:type="pct"/>
            <w:tcBorders>
              <w:top w:val="single" w:sz="4" w:space="0" w:color="auto"/>
              <w:left w:val="single" w:sz="4" w:space="0" w:color="auto"/>
              <w:bottom w:val="single" w:sz="4" w:space="0" w:color="auto"/>
              <w:right w:val="single" w:sz="4" w:space="0" w:color="auto"/>
            </w:tcBorders>
          </w:tcPr>
          <w:p w14:paraId="1A86BB17" w14:textId="77777777" w:rsidR="001F04FD" w:rsidRDefault="001F04FD" w:rsidP="00AC4DEE">
            <w:pPr>
              <w:pStyle w:val="TableBody"/>
            </w:pPr>
            <w:r>
              <w:t>MW</w:t>
            </w:r>
          </w:p>
        </w:tc>
        <w:tc>
          <w:tcPr>
            <w:tcW w:w="3567" w:type="pct"/>
            <w:tcBorders>
              <w:top w:val="single" w:sz="4" w:space="0" w:color="auto"/>
              <w:left w:val="single" w:sz="4" w:space="0" w:color="auto"/>
              <w:bottom w:val="single" w:sz="4" w:space="0" w:color="auto"/>
              <w:right w:val="single" w:sz="4" w:space="0" w:color="auto"/>
            </w:tcBorders>
          </w:tcPr>
          <w:p w14:paraId="3DC40E50" w14:textId="77777777" w:rsidR="001F04FD" w:rsidRDefault="001F04FD" w:rsidP="00AC4DEE">
            <w:pPr>
              <w:pStyle w:val="TableBody"/>
              <w:rPr>
                <w:i/>
              </w:rPr>
            </w:pPr>
            <w:r>
              <w:rPr>
                <w:i/>
              </w:rPr>
              <w:t>Non-Spin Failure Quantity per QSE—</w:t>
            </w:r>
            <w:r>
              <w:t xml:space="preserve">QSE </w:t>
            </w:r>
            <w:r>
              <w:rPr>
                <w:i/>
              </w:rPr>
              <w:t>q</w:t>
            </w:r>
            <w:r>
              <w:t>’s total capacity associated with failures on its Ancillary Service Supply Responsibility for Non-Spin, for the hour.</w:t>
            </w:r>
          </w:p>
        </w:tc>
      </w:tr>
      <w:tr w:rsidR="001F04FD" w14:paraId="2E34ED56" w14:textId="77777777" w:rsidTr="003C098F">
        <w:tc>
          <w:tcPr>
            <w:tcW w:w="1003" w:type="pct"/>
            <w:tcBorders>
              <w:top w:val="single" w:sz="4" w:space="0" w:color="auto"/>
              <w:left w:val="single" w:sz="4" w:space="0" w:color="auto"/>
              <w:bottom w:val="single" w:sz="4" w:space="0" w:color="auto"/>
              <w:right w:val="single" w:sz="4" w:space="0" w:color="auto"/>
            </w:tcBorders>
          </w:tcPr>
          <w:p w14:paraId="52272CA0" w14:textId="77777777" w:rsidR="001F04FD" w:rsidRDefault="001F04FD" w:rsidP="00AC4DEE">
            <w:pPr>
              <w:pStyle w:val="TableBody"/>
            </w:pPr>
            <w:r>
              <w:rPr>
                <w:iCs w:val="0"/>
              </w:rPr>
              <w:t>R</w:t>
            </w:r>
            <w:r w:rsidRPr="00C56EF7">
              <w:rPr>
                <w:iCs w:val="0"/>
              </w:rPr>
              <w:t xml:space="preserve">NSFQ </w:t>
            </w:r>
            <w:r w:rsidRPr="00967A0A">
              <w:rPr>
                <w:i/>
                <w:vertAlign w:val="subscript"/>
              </w:rPr>
              <w:t>q</w:t>
            </w:r>
            <w:r>
              <w:rPr>
                <w:i/>
                <w:vertAlign w:val="subscript"/>
              </w:rPr>
              <w:t>,</w:t>
            </w:r>
            <w:r w:rsidRPr="00967A0A">
              <w:rPr>
                <w:i/>
                <w:iCs w:val="0"/>
                <w:vertAlign w:val="subscript"/>
              </w:rPr>
              <w:t xml:space="preserve"> rs</w:t>
            </w:r>
          </w:p>
        </w:tc>
        <w:tc>
          <w:tcPr>
            <w:tcW w:w="382" w:type="pct"/>
            <w:tcBorders>
              <w:top w:val="single" w:sz="4" w:space="0" w:color="auto"/>
              <w:left w:val="single" w:sz="4" w:space="0" w:color="auto"/>
              <w:bottom w:val="single" w:sz="4" w:space="0" w:color="auto"/>
              <w:right w:val="single" w:sz="4" w:space="0" w:color="auto"/>
            </w:tcBorders>
          </w:tcPr>
          <w:p w14:paraId="43E7CA1F" w14:textId="77777777" w:rsidR="001F04FD" w:rsidRDefault="001F04FD" w:rsidP="00AC4DEE">
            <w:pPr>
              <w:pStyle w:val="TableBody"/>
            </w:pPr>
            <w:r w:rsidRPr="00C56EF7">
              <w:rPr>
                <w:iCs w:val="0"/>
              </w:rPr>
              <w:t>MW</w:t>
            </w:r>
          </w:p>
        </w:tc>
        <w:tc>
          <w:tcPr>
            <w:tcW w:w="3567" w:type="pct"/>
            <w:tcBorders>
              <w:top w:val="single" w:sz="4" w:space="0" w:color="auto"/>
              <w:left w:val="single" w:sz="4" w:space="0" w:color="auto"/>
              <w:bottom w:val="single" w:sz="4" w:space="0" w:color="auto"/>
              <w:right w:val="single" w:sz="4" w:space="0" w:color="auto"/>
            </w:tcBorders>
          </w:tcPr>
          <w:p w14:paraId="2E41D27E" w14:textId="77777777" w:rsidR="001F04FD" w:rsidRDefault="001F04FD" w:rsidP="00AC4DEE">
            <w:pPr>
              <w:pStyle w:val="TableBody"/>
            </w:pPr>
            <w:r>
              <w:rPr>
                <w:i/>
                <w:iCs w:val="0"/>
              </w:rPr>
              <w:t xml:space="preserve">Reconfiguration </w:t>
            </w:r>
            <w:r w:rsidRPr="00C56EF7">
              <w:rPr>
                <w:i/>
                <w:iCs w:val="0"/>
              </w:rPr>
              <w:t>Non-Spin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Non-Spin, for the hour.</w:t>
            </w:r>
          </w:p>
        </w:tc>
      </w:tr>
      <w:tr w:rsidR="001F04FD" w14:paraId="056F7B53" w14:textId="77777777" w:rsidTr="003C098F">
        <w:tc>
          <w:tcPr>
            <w:tcW w:w="1003" w:type="pct"/>
            <w:tcBorders>
              <w:top w:val="single" w:sz="4" w:space="0" w:color="auto"/>
              <w:left w:val="single" w:sz="4" w:space="0" w:color="auto"/>
              <w:bottom w:val="single" w:sz="4" w:space="0" w:color="auto"/>
              <w:right w:val="single" w:sz="4" w:space="0" w:color="auto"/>
            </w:tcBorders>
          </w:tcPr>
          <w:p w14:paraId="3F81D39C" w14:textId="77777777" w:rsidR="001F04FD" w:rsidRPr="00967A0A" w:rsidRDefault="001F04FD" w:rsidP="00AC4DEE">
            <w:pPr>
              <w:pStyle w:val="TableBody"/>
              <w:rPr>
                <w:i/>
              </w:rPr>
            </w:pPr>
            <w:r w:rsidRPr="00967A0A">
              <w:rPr>
                <w:i/>
                <w:iCs w:val="0"/>
              </w:rPr>
              <w:t>rs</w:t>
            </w:r>
          </w:p>
        </w:tc>
        <w:tc>
          <w:tcPr>
            <w:tcW w:w="382" w:type="pct"/>
            <w:tcBorders>
              <w:top w:val="single" w:sz="4" w:space="0" w:color="auto"/>
              <w:left w:val="single" w:sz="4" w:space="0" w:color="auto"/>
              <w:bottom w:val="single" w:sz="4" w:space="0" w:color="auto"/>
              <w:right w:val="single" w:sz="4" w:space="0" w:color="auto"/>
            </w:tcBorders>
          </w:tcPr>
          <w:p w14:paraId="729FD991" w14:textId="77777777" w:rsidR="001F04FD" w:rsidRDefault="001F04FD" w:rsidP="00AC4DEE">
            <w:pPr>
              <w:pStyle w:val="TableBody"/>
            </w:pPr>
            <w:r w:rsidRPr="00C56EF7">
              <w:rPr>
                <w:iCs w:val="0"/>
              </w:rPr>
              <w:t>none</w:t>
            </w:r>
          </w:p>
        </w:tc>
        <w:tc>
          <w:tcPr>
            <w:tcW w:w="3567" w:type="pct"/>
            <w:tcBorders>
              <w:top w:val="single" w:sz="4" w:space="0" w:color="auto"/>
              <w:left w:val="single" w:sz="4" w:space="0" w:color="auto"/>
              <w:bottom w:val="single" w:sz="4" w:space="0" w:color="auto"/>
              <w:right w:val="single" w:sz="4" w:space="0" w:color="auto"/>
            </w:tcBorders>
          </w:tcPr>
          <w:p w14:paraId="796A7DF8"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5E6E3DDE" w14:textId="77777777" w:rsidTr="003C098F">
        <w:tc>
          <w:tcPr>
            <w:tcW w:w="1003" w:type="pct"/>
            <w:tcBorders>
              <w:top w:val="single" w:sz="4" w:space="0" w:color="auto"/>
              <w:left w:val="single" w:sz="4" w:space="0" w:color="auto"/>
              <w:bottom w:val="single" w:sz="4" w:space="0" w:color="auto"/>
              <w:right w:val="single" w:sz="4" w:space="0" w:color="auto"/>
            </w:tcBorders>
          </w:tcPr>
          <w:p w14:paraId="20DAC5BE" w14:textId="77777777" w:rsidR="001F04FD" w:rsidRPr="00967A0A" w:rsidRDefault="001F04FD" w:rsidP="00AC4DEE">
            <w:pPr>
              <w:pStyle w:val="TableBody"/>
              <w:rPr>
                <w:i/>
              </w:rPr>
            </w:pPr>
            <w:r w:rsidRPr="00967A0A">
              <w:rPr>
                <w:i/>
              </w:rPr>
              <w:t>m</w:t>
            </w:r>
          </w:p>
        </w:tc>
        <w:tc>
          <w:tcPr>
            <w:tcW w:w="382" w:type="pct"/>
            <w:tcBorders>
              <w:top w:val="single" w:sz="4" w:space="0" w:color="auto"/>
              <w:left w:val="single" w:sz="4" w:space="0" w:color="auto"/>
              <w:bottom w:val="single" w:sz="4" w:space="0" w:color="auto"/>
              <w:right w:val="single" w:sz="4" w:space="0" w:color="auto"/>
            </w:tcBorders>
          </w:tcPr>
          <w:p w14:paraId="03E0D268" w14:textId="77777777" w:rsidR="001F04FD" w:rsidRDefault="001F04FD" w:rsidP="00AC4DEE">
            <w:pPr>
              <w:pStyle w:val="TableBody"/>
            </w:pPr>
            <w:r>
              <w:t>none</w:t>
            </w:r>
          </w:p>
        </w:tc>
        <w:tc>
          <w:tcPr>
            <w:tcW w:w="3567" w:type="pct"/>
            <w:tcBorders>
              <w:top w:val="single" w:sz="4" w:space="0" w:color="auto"/>
              <w:left w:val="single" w:sz="4" w:space="0" w:color="auto"/>
              <w:bottom w:val="single" w:sz="4" w:space="0" w:color="auto"/>
              <w:right w:val="single" w:sz="4" w:space="0" w:color="auto"/>
            </w:tcBorders>
          </w:tcPr>
          <w:p w14:paraId="62F4A517" w14:textId="77777777" w:rsidR="001F04FD" w:rsidRDefault="001F04FD" w:rsidP="00AC4DEE">
            <w:pPr>
              <w:pStyle w:val="TableBody"/>
            </w:pPr>
            <w:r>
              <w:t>The DAM, SASM, or RSASM for the given Operating Hour.</w:t>
            </w:r>
          </w:p>
        </w:tc>
      </w:tr>
      <w:tr w:rsidR="001F04FD" w14:paraId="3DDAF4D7" w14:textId="77777777" w:rsidTr="003C098F">
        <w:tc>
          <w:tcPr>
            <w:tcW w:w="1003" w:type="pct"/>
            <w:tcBorders>
              <w:top w:val="single" w:sz="4" w:space="0" w:color="auto"/>
              <w:left w:val="single" w:sz="4" w:space="0" w:color="auto"/>
              <w:bottom w:val="single" w:sz="4" w:space="0" w:color="auto"/>
              <w:right w:val="single" w:sz="4" w:space="0" w:color="auto"/>
            </w:tcBorders>
          </w:tcPr>
          <w:p w14:paraId="464857AC" w14:textId="77777777" w:rsidR="001F04FD" w:rsidRPr="00967A0A" w:rsidRDefault="001F04FD" w:rsidP="00AC4DEE">
            <w:pPr>
              <w:pStyle w:val="TableBody"/>
              <w:rPr>
                <w:i/>
              </w:rPr>
            </w:pPr>
            <w:r w:rsidRPr="00967A0A">
              <w:rPr>
                <w:i/>
              </w:rPr>
              <w:t>q</w:t>
            </w:r>
          </w:p>
        </w:tc>
        <w:tc>
          <w:tcPr>
            <w:tcW w:w="382" w:type="pct"/>
            <w:tcBorders>
              <w:top w:val="single" w:sz="4" w:space="0" w:color="auto"/>
              <w:left w:val="single" w:sz="4" w:space="0" w:color="auto"/>
              <w:bottom w:val="single" w:sz="4" w:space="0" w:color="auto"/>
              <w:right w:val="single" w:sz="4" w:space="0" w:color="auto"/>
            </w:tcBorders>
          </w:tcPr>
          <w:p w14:paraId="60583C25" w14:textId="77777777" w:rsidR="001F04FD" w:rsidRDefault="001F04FD" w:rsidP="00AC4DEE">
            <w:pPr>
              <w:pStyle w:val="TableBody"/>
            </w:pPr>
            <w:r>
              <w:t>none</w:t>
            </w:r>
          </w:p>
        </w:tc>
        <w:tc>
          <w:tcPr>
            <w:tcW w:w="3567" w:type="pct"/>
            <w:tcBorders>
              <w:top w:val="single" w:sz="4" w:space="0" w:color="auto"/>
              <w:left w:val="single" w:sz="4" w:space="0" w:color="auto"/>
              <w:bottom w:val="single" w:sz="4" w:space="0" w:color="auto"/>
              <w:right w:val="single" w:sz="4" w:space="0" w:color="auto"/>
            </w:tcBorders>
          </w:tcPr>
          <w:p w14:paraId="34084F67" w14:textId="77777777" w:rsidR="001F04FD" w:rsidRDefault="001F04FD" w:rsidP="00AC4DEE">
            <w:pPr>
              <w:pStyle w:val="TableBody"/>
            </w:pPr>
            <w:r>
              <w:t>A QSE.</w:t>
            </w:r>
          </w:p>
        </w:tc>
      </w:tr>
    </w:tbl>
    <w:p w14:paraId="13EFAE74" w14:textId="77777777" w:rsidR="003C098F" w:rsidRDefault="003C098F"/>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C098F" w14:paraId="1A4B2EF7" w14:textId="77777777" w:rsidTr="003C098F">
        <w:trPr>
          <w:trHeight w:val="206"/>
        </w:trPr>
        <w:tc>
          <w:tcPr>
            <w:tcW w:w="5000" w:type="pct"/>
            <w:shd w:val="pct12" w:color="auto" w:fill="auto"/>
          </w:tcPr>
          <w:p w14:paraId="6D046384" w14:textId="77777777" w:rsidR="003C098F" w:rsidRDefault="003C098F" w:rsidP="00060778">
            <w:pPr>
              <w:pStyle w:val="Instructions"/>
              <w:spacing w:before="120"/>
            </w:pPr>
            <w:bookmarkStart w:id="2430" w:name="_Toc103141433"/>
            <w:bookmarkStart w:id="2431" w:name="_Toc109009425"/>
            <w:bookmarkStart w:id="2432" w:name="_Toc397505049"/>
            <w:bookmarkStart w:id="2433" w:name="_Toc402357181"/>
            <w:bookmarkStart w:id="2434" w:name="_Toc422486561"/>
            <w:bookmarkStart w:id="2435" w:name="_Toc433093414"/>
            <w:bookmarkStart w:id="2436" w:name="_Toc433093572"/>
            <w:bookmarkStart w:id="2437" w:name="_Toc440874802"/>
            <w:bookmarkStart w:id="2438" w:name="_Toc448142359"/>
            <w:bookmarkStart w:id="2439" w:name="_Toc448142516"/>
            <w:bookmarkStart w:id="2440" w:name="_Toc458770357"/>
            <w:bookmarkStart w:id="2441" w:name="_Toc459294325"/>
            <w:bookmarkStart w:id="2442" w:name="_Toc463262819"/>
            <w:bookmarkStart w:id="2443" w:name="_Toc468286893"/>
            <w:bookmarkStart w:id="2444" w:name="_Toc481502933"/>
            <w:bookmarkStart w:id="2445" w:name="_Toc496080101"/>
            <w:bookmarkEnd w:id="2422"/>
            <w:bookmarkEnd w:id="2423"/>
            <w:r>
              <w:t>[NPRR863:  Insert paragraph (e) below upon system implementation:]</w:t>
            </w:r>
          </w:p>
          <w:p w14:paraId="5C6AB4D0" w14:textId="77777777" w:rsidR="003C098F" w:rsidRPr="00BA035F" w:rsidRDefault="003C098F" w:rsidP="003C098F">
            <w:pPr>
              <w:spacing w:before="240" w:after="240"/>
              <w:ind w:left="1440" w:hanging="720"/>
            </w:pPr>
            <w:r w:rsidRPr="0003648D">
              <w:rPr>
                <w:iCs/>
              </w:rPr>
              <w:t>(e)</w:t>
            </w:r>
            <w:r w:rsidRPr="0003648D">
              <w:rPr>
                <w:iCs/>
              </w:rPr>
              <w:tab/>
            </w:r>
            <w:r w:rsidRPr="00BA035F">
              <w:t>The t</w:t>
            </w:r>
            <w:r w:rsidRPr="00BA035F">
              <w:rPr>
                <w:iCs/>
              </w:rPr>
              <w:t>otal charge of failure on Ancillary Service Supply Responsibility for</w:t>
            </w:r>
            <w:r w:rsidRPr="00BA035F">
              <w:t xml:space="preserve"> ECRS by QSE, if applicable:</w:t>
            </w:r>
          </w:p>
          <w:p w14:paraId="04A78521" w14:textId="77777777" w:rsidR="003C098F" w:rsidRPr="00BA035F" w:rsidRDefault="003C098F" w:rsidP="003C098F">
            <w:pPr>
              <w:spacing w:before="240" w:after="240"/>
              <w:ind w:left="2880" w:hanging="2160"/>
              <w:rPr>
                <w:b/>
                <w:i/>
                <w:iCs/>
                <w:vertAlign w:val="subscript"/>
              </w:rPr>
            </w:pPr>
            <w:r w:rsidRPr="00BA035F">
              <w:rPr>
                <w:b/>
                <w:iCs/>
              </w:rPr>
              <w:t xml:space="preserve">ECRFQAMTQSETOT </w:t>
            </w:r>
            <w:r w:rsidRPr="00BA035F">
              <w:rPr>
                <w:b/>
                <w:i/>
                <w:iCs/>
                <w:vertAlign w:val="subscript"/>
              </w:rPr>
              <w:t>q</w:t>
            </w:r>
            <w:r w:rsidRPr="00BA035F">
              <w:rPr>
                <w:b/>
                <w:i/>
                <w:iCs/>
                <w:vertAlign w:val="subscript"/>
              </w:rPr>
              <w:tab/>
            </w:r>
            <w:r w:rsidRPr="00BA035F">
              <w:rPr>
                <w:b/>
                <w:iCs/>
              </w:rPr>
              <w:t>=</w:t>
            </w:r>
            <w:r w:rsidRPr="00BA035F">
              <w:rPr>
                <w:b/>
                <w:iCs/>
              </w:rPr>
              <w:tab/>
              <w:t xml:space="preserve">ECRFQAMT </w:t>
            </w:r>
            <w:r w:rsidRPr="00BA035F">
              <w:rPr>
                <w:b/>
                <w:i/>
                <w:iCs/>
                <w:vertAlign w:val="subscript"/>
              </w:rPr>
              <w:t xml:space="preserve">q + </w:t>
            </w:r>
            <w:r w:rsidRPr="00BA035F">
              <w:rPr>
                <w:b/>
                <w:iCs/>
              </w:rPr>
              <w:t xml:space="preserve">RECRFQAMT </w:t>
            </w:r>
            <w:r w:rsidRPr="00BA035F">
              <w:rPr>
                <w:b/>
                <w:i/>
                <w:iCs/>
                <w:vertAlign w:val="subscript"/>
              </w:rPr>
              <w:t>q</w:t>
            </w:r>
          </w:p>
          <w:p w14:paraId="29AAF63E" w14:textId="77777777" w:rsidR="003C098F" w:rsidRPr="00BA035F" w:rsidRDefault="003C098F" w:rsidP="003C098F">
            <w:pPr>
              <w:spacing w:before="240" w:after="240"/>
              <w:ind w:left="1440" w:hanging="720"/>
            </w:pPr>
            <w:r w:rsidRPr="00BA035F">
              <w:rPr>
                <w:iCs/>
              </w:rPr>
              <w:t>Where:</w:t>
            </w:r>
          </w:p>
          <w:p w14:paraId="1EB5654B" w14:textId="77777777" w:rsidR="003C098F" w:rsidRPr="00BA035F" w:rsidRDefault="003C098F" w:rsidP="003C098F">
            <w:pPr>
              <w:spacing w:after="240"/>
              <w:ind w:left="2880" w:hanging="2160"/>
              <w:rPr>
                <w:bCs/>
              </w:rPr>
            </w:pPr>
            <w:r w:rsidRPr="00BA035F">
              <w:t xml:space="preserve">ECRFQAMT </w:t>
            </w:r>
            <w:r w:rsidRPr="00BA035F">
              <w:rPr>
                <w:i/>
                <w:vertAlign w:val="subscript"/>
              </w:rPr>
              <w:t>q</w:t>
            </w:r>
            <w:r w:rsidRPr="00BA035F">
              <w:tab/>
            </w:r>
            <w:r w:rsidRPr="00BA035F">
              <w:tab/>
              <w:t>=</w:t>
            </w:r>
            <w:r w:rsidRPr="00BA035F">
              <w:tab/>
              <w:t>(</w:t>
            </w:r>
            <w:r w:rsidRPr="00BA035F">
              <w:rPr>
                <w:position w:val="-20"/>
              </w:rPr>
              <w:object w:dxaOrig="495" w:dyaOrig="435" w14:anchorId="258691F9">
                <v:shape id="_x0000_i1347" type="#_x0000_t75" style="width:21.75pt;height:20.25pt" o:ole="">
                  <v:imagedata r:id="rId420" o:title=""/>
                </v:shape>
                <o:OLEObject Type="Embed" ProgID="Equation.3" ShapeID="_x0000_i1347" DrawAspect="Content" ObjectID="_1713875472" r:id="rId425"/>
              </w:object>
            </w:r>
            <w:r w:rsidRPr="00BA035F">
              <w:t xml:space="preserve">(MCPCECR </w:t>
            </w:r>
            <w:r w:rsidRPr="00BA035F">
              <w:rPr>
                <w:i/>
                <w:vertAlign w:val="subscript"/>
              </w:rPr>
              <w:t>m</w:t>
            </w:r>
            <w:r w:rsidRPr="00BA035F">
              <w:t xml:space="preserve">) * ECRFQ </w:t>
            </w:r>
            <w:r w:rsidRPr="00BA035F">
              <w:rPr>
                <w:i/>
                <w:vertAlign w:val="subscript"/>
              </w:rPr>
              <w:t>q</w:t>
            </w:r>
            <w:r w:rsidRPr="00BA035F">
              <w:rPr>
                <w:bCs/>
              </w:rPr>
              <w:t>)</w:t>
            </w:r>
          </w:p>
          <w:p w14:paraId="2FFBADA3" w14:textId="77777777" w:rsidR="003C098F" w:rsidRPr="00BA035F" w:rsidRDefault="003C098F" w:rsidP="003C098F">
            <w:pPr>
              <w:spacing w:before="240" w:after="240"/>
              <w:ind w:left="2880" w:hanging="2160"/>
              <w:rPr>
                <w:bCs/>
                <w:i/>
                <w:iCs/>
                <w:vertAlign w:val="subscript"/>
              </w:rPr>
            </w:pPr>
            <w:r w:rsidRPr="00BA035F">
              <w:rPr>
                <w:iCs/>
              </w:rPr>
              <w:lastRenderedPageBreak/>
              <w:t xml:space="preserve">RECRFQAMT </w:t>
            </w:r>
            <w:r w:rsidRPr="00BA035F">
              <w:rPr>
                <w:i/>
                <w:iCs/>
                <w:vertAlign w:val="subscript"/>
              </w:rPr>
              <w:t>q</w:t>
            </w:r>
            <w:r w:rsidRPr="00BA035F">
              <w:rPr>
                <w:iCs/>
              </w:rPr>
              <w:tab/>
            </w:r>
            <w:r w:rsidRPr="00BA035F">
              <w:rPr>
                <w:iCs/>
              </w:rPr>
              <w:tab/>
              <w:t>=</w:t>
            </w:r>
            <w:r w:rsidRPr="00BA035F">
              <w:rPr>
                <w:iCs/>
              </w:rPr>
              <w:tab/>
            </w:r>
            <w:r w:rsidRPr="00BA035F">
              <w:rPr>
                <w:bCs/>
                <w:iCs/>
              </w:rPr>
              <w:t xml:space="preserve">MCPCECR </w:t>
            </w:r>
            <w:r w:rsidRPr="00BA035F">
              <w:rPr>
                <w:bCs/>
                <w:i/>
                <w:iCs/>
                <w:vertAlign w:val="subscript"/>
              </w:rPr>
              <w:t>rs</w:t>
            </w:r>
            <w:r w:rsidRPr="00BA035F">
              <w:rPr>
                <w:bCs/>
                <w:iCs/>
              </w:rPr>
              <w:t xml:space="preserve"> * RECRFQ </w:t>
            </w:r>
            <w:r w:rsidRPr="00BA035F">
              <w:rPr>
                <w:i/>
                <w:iCs/>
                <w:vertAlign w:val="subscript"/>
              </w:rPr>
              <w:t>q,</w:t>
            </w:r>
            <w:r w:rsidRPr="00BA035F">
              <w:rPr>
                <w:bCs/>
                <w:iCs/>
              </w:rPr>
              <w:t xml:space="preserve"> </w:t>
            </w:r>
            <w:r w:rsidRPr="00BA035F">
              <w:rPr>
                <w:bCs/>
                <w:i/>
                <w:iCs/>
                <w:vertAlign w:val="subscript"/>
              </w:rPr>
              <w:t>rs</w:t>
            </w:r>
          </w:p>
          <w:p w14:paraId="65411350" w14:textId="77777777" w:rsidR="003C098F" w:rsidRDefault="003C098F" w:rsidP="003C098F">
            <w:pPr>
              <w:pStyle w:val="List"/>
              <w:spacing w:after="0"/>
              <w:ind w:left="0" w:firstLine="0"/>
            </w:pPr>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C098F" w:rsidRPr="00BA035F" w14:paraId="70561765" w14:textId="77777777" w:rsidTr="00060778">
              <w:tc>
                <w:tcPr>
                  <w:tcW w:w="803" w:type="pct"/>
                </w:tcPr>
                <w:p w14:paraId="0C8EE0BF" w14:textId="77777777" w:rsidR="003C098F" w:rsidRPr="00BA035F" w:rsidRDefault="003C098F" w:rsidP="003C098F">
                  <w:pPr>
                    <w:spacing w:after="240"/>
                    <w:rPr>
                      <w:b/>
                      <w:iCs/>
                      <w:sz w:val="20"/>
                    </w:rPr>
                  </w:pPr>
                  <w:r w:rsidRPr="00BA035F">
                    <w:rPr>
                      <w:b/>
                      <w:iCs/>
                      <w:sz w:val="20"/>
                    </w:rPr>
                    <w:t>Variable</w:t>
                  </w:r>
                </w:p>
              </w:tc>
              <w:tc>
                <w:tcPr>
                  <w:tcW w:w="465" w:type="pct"/>
                </w:tcPr>
                <w:p w14:paraId="6050BC74" w14:textId="77777777" w:rsidR="003C098F" w:rsidRPr="00BA035F" w:rsidRDefault="003C098F" w:rsidP="003C098F">
                  <w:pPr>
                    <w:spacing w:after="240"/>
                    <w:rPr>
                      <w:b/>
                      <w:iCs/>
                      <w:sz w:val="20"/>
                    </w:rPr>
                  </w:pPr>
                  <w:r w:rsidRPr="00BA035F">
                    <w:rPr>
                      <w:b/>
                      <w:iCs/>
                      <w:sz w:val="20"/>
                    </w:rPr>
                    <w:t>Unit</w:t>
                  </w:r>
                </w:p>
              </w:tc>
              <w:tc>
                <w:tcPr>
                  <w:tcW w:w="3732" w:type="pct"/>
                </w:tcPr>
                <w:p w14:paraId="145A8968" w14:textId="77777777" w:rsidR="003C098F" w:rsidRPr="00BA035F" w:rsidRDefault="003C098F" w:rsidP="003C098F">
                  <w:pPr>
                    <w:spacing w:after="240"/>
                    <w:rPr>
                      <w:b/>
                      <w:iCs/>
                      <w:sz w:val="20"/>
                    </w:rPr>
                  </w:pPr>
                  <w:r w:rsidRPr="00BA035F">
                    <w:rPr>
                      <w:b/>
                      <w:iCs/>
                      <w:sz w:val="20"/>
                    </w:rPr>
                    <w:t>Description</w:t>
                  </w:r>
                </w:p>
              </w:tc>
            </w:tr>
            <w:tr w:rsidR="003C098F" w:rsidRPr="00BA035F" w14:paraId="38392399" w14:textId="77777777" w:rsidTr="00060778">
              <w:tc>
                <w:tcPr>
                  <w:tcW w:w="803" w:type="pct"/>
                </w:tcPr>
                <w:p w14:paraId="31CC7BDF" w14:textId="77777777" w:rsidR="003C098F" w:rsidRPr="00BA035F" w:rsidRDefault="003C098F" w:rsidP="003C098F">
                  <w:pPr>
                    <w:spacing w:after="60"/>
                    <w:rPr>
                      <w:iCs/>
                      <w:sz w:val="20"/>
                    </w:rPr>
                  </w:pPr>
                  <w:r w:rsidRPr="00BA035F">
                    <w:rPr>
                      <w:iCs/>
                      <w:sz w:val="20"/>
                    </w:rPr>
                    <w:t>ECRFQAMTQSETOT</w:t>
                  </w:r>
                  <w:r w:rsidRPr="00BA035F">
                    <w:rPr>
                      <w:i/>
                      <w:iCs/>
                      <w:sz w:val="20"/>
                    </w:rPr>
                    <w:t xml:space="preserve"> </w:t>
                  </w:r>
                  <w:r w:rsidRPr="00BA035F">
                    <w:rPr>
                      <w:i/>
                      <w:iCs/>
                      <w:sz w:val="20"/>
                      <w:vertAlign w:val="subscript"/>
                    </w:rPr>
                    <w:t>q</w:t>
                  </w:r>
                </w:p>
              </w:tc>
              <w:tc>
                <w:tcPr>
                  <w:tcW w:w="465" w:type="pct"/>
                </w:tcPr>
                <w:p w14:paraId="0CB8EF5C" w14:textId="77777777" w:rsidR="003C098F" w:rsidRPr="00BA035F" w:rsidRDefault="003C098F" w:rsidP="003C098F">
                  <w:pPr>
                    <w:spacing w:after="60"/>
                    <w:rPr>
                      <w:iCs/>
                      <w:sz w:val="20"/>
                    </w:rPr>
                  </w:pPr>
                  <w:r w:rsidRPr="00BA035F">
                    <w:rPr>
                      <w:iCs/>
                      <w:sz w:val="20"/>
                    </w:rPr>
                    <w:t>$</w:t>
                  </w:r>
                </w:p>
              </w:tc>
              <w:tc>
                <w:tcPr>
                  <w:tcW w:w="3732" w:type="pct"/>
                </w:tcPr>
                <w:p w14:paraId="2DC34BA1" w14:textId="77777777" w:rsidR="003C098F" w:rsidRPr="00BA035F" w:rsidRDefault="003C098F" w:rsidP="003C098F">
                  <w:pPr>
                    <w:spacing w:after="60"/>
                    <w:rPr>
                      <w:i/>
                      <w:iCs/>
                      <w:sz w:val="20"/>
                    </w:rPr>
                  </w:pPr>
                  <w:r w:rsidRPr="00BA035F">
                    <w:rPr>
                      <w:i/>
                      <w:iCs/>
                      <w:sz w:val="20"/>
                    </w:rPr>
                    <w:t>ERCOT Contingency Reserve Service Failure Quantity Amount per QSE</w:t>
                  </w:r>
                  <w:r w:rsidRPr="00BA035F">
                    <w:rPr>
                      <w:iCs/>
                      <w:sz w:val="20"/>
                    </w:rPr>
                    <w:t xml:space="preserve">—The total charge to QSE </w:t>
                  </w:r>
                  <w:r w:rsidRPr="00BA035F">
                    <w:rPr>
                      <w:i/>
                      <w:iCs/>
                      <w:sz w:val="20"/>
                    </w:rPr>
                    <w:t>q</w:t>
                  </w:r>
                  <w:r w:rsidRPr="00BA035F">
                    <w:rPr>
                      <w:iCs/>
                      <w:sz w:val="20"/>
                    </w:rPr>
                    <w:t xml:space="preserve"> for its total capacity associated with failures and </w:t>
                  </w:r>
                  <w:r w:rsidRPr="00BA035F">
                    <w:rPr>
                      <w:sz w:val="20"/>
                    </w:rPr>
                    <w:t xml:space="preserve">reconfiguration reductions </w:t>
                  </w:r>
                  <w:r w:rsidRPr="00BA035F">
                    <w:rPr>
                      <w:iCs/>
                      <w:sz w:val="20"/>
                    </w:rPr>
                    <w:t>on its Ancillary Service Supply Responsibility for ECRS, for the hour.</w:t>
                  </w:r>
                </w:p>
              </w:tc>
            </w:tr>
            <w:tr w:rsidR="003C098F" w:rsidRPr="00BA035F" w14:paraId="3F690645" w14:textId="77777777" w:rsidTr="00060778">
              <w:tc>
                <w:tcPr>
                  <w:tcW w:w="803" w:type="pct"/>
                </w:tcPr>
                <w:p w14:paraId="031782B2" w14:textId="77777777" w:rsidR="003C098F" w:rsidRPr="00BA035F" w:rsidRDefault="003C098F" w:rsidP="003C098F">
                  <w:pPr>
                    <w:spacing w:after="60"/>
                    <w:rPr>
                      <w:iCs/>
                      <w:sz w:val="20"/>
                    </w:rPr>
                  </w:pPr>
                  <w:r w:rsidRPr="00BA035F">
                    <w:rPr>
                      <w:iCs/>
                      <w:sz w:val="20"/>
                    </w:rPr>
                    <w:t>RECRFQAMT</w:t>
                  </w:r>
                  <w:r w:rsidRPr="00BA035F">
                    <w:rPr>
                      <w:i/>
                      <w:iCs/>
                      <w:sz w:val="20"/>
                    </w:rPr>
                    <w:t xml:space="preserve"> </w:t>
                  </w:r>
                  <w:r w:rsidRPr="00BA035F">
                    <w:rPr>
                      <w:i/>
                      <w:iCs/>
                      <w:sz w:val="20"/>
                      <w:vertAlign w:val="subscript"/>
                    </w:rPr>
                    <w:t>q</w:t>
                  </w:r>
                </w:p>
              </w:tc>
              <w:tc>
                <w:tcPr>
                  <w:tcW w:w="465" w:type="pct"/>
                </w:tcPr>
                <w:p w14:paraId="37FD9F89" w14:textId="77777777" w:rsidR="003C098F" w:rsidRPr="00BA035F" w:rsidRDefault="003C098F" w:rsidP="003C098F">
                  <w:pPr>
                    <w:spacing w:after="60"/>
                    <w:rPr>
                      <w:iCs/>
                      <w:sz w:val="20"/>
                    </w:rPr>
                  </w:pPr>
                  <w:r w:rsidRPr="00BA035F">
                    <w:rPr>
                      <w:iCs/>
                      <w:sz w:val="20"/>
                    </w:rPr>
                    <w:t>$</w:t>
                  </w:r>
                </w:p>
              </w:tc>
              <w:tc>
                <w:tcPr>
                  <w:tcW w:w="3732" w:type="pct"/>
                </w:tcPr>
                <w:p w14:paraId="17DE1F72" w14:textId="77777777" w:rsidR="003C098F" w:rsidRPr="00BA035F" w:rsidRDefault="003C098F" w:rsidP="003C098F">
                  <w:pPr>
                    <w:spacing w:after="60"/>
                    <w:rPr>
                      <w:i/>
                      <w:iCs/>
                      <w:sz w:val="20"/>
                    </w:rPr>
                  </w:pPr>
                  <w:r w:rsidRPr="00BA035F">
                    <w:rPr>
                      <w:i/>
                      <w:sz w:val="20"/>
                    </w:rPr>
                    <w:t xml:space="preserve">Reconfiguration </w:t>
                  </w:r>
                  <w:r w:rsidRPr="00BA035F">
                    <w:rPr>
                      <w:i/>
                      <w:iCs/>
                      <w:sz w:val="20"/>
                    </w:rPr>
                    <w:t>ERCOT Contingency Reserve Service Failure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w:t>
                  </w:r>
                  <w:r w:rsidRPr="00BA035F">
                    <w:rPr>
                      <w:sz w:val="20"/>
                    </w:rPr>
                    <w:t xml:space="preserve">reconfiguration reductions </w:t>
                  </w:r>
                  <w:r w:rsidRPr="00BA035F">
                    <w:rPr>
                      <w:iCs/>
                      <w:sz w:val="20"/>
                    </w:rPr>
                    <w:t>on its Ancillary Service Supply Responsibility for ECRS, for the hour.</w:t>
                  </w:r>
                </w:p>
              </w:tc>
            </w:tr>
            <w:tr w:rsidR="003C098F" w:rsidRPr="00BA035F" w14:paraId="0640A72B" w14:textId="77777777" w:rsidTr="00060778">
              <w:tc>
                <w:tcPr>
                  <w:tcW w:w="803" w:type="pct"/>
                </w:tcPr>
                <w:p w14:paraId="3B226533" w14:textId="77777777" w:rsidR="003C098F" w:rsidRPr="00BA035F" w:rsidRDefault="003C098F" w:rsidP="003C098F">
                  <w:pPr>
                    <w:spacing w:after="60"/>
                    <w:rPr>
                      <w:iCs/>
                      <w:sz w:val="20"/>
                    </w:rPr>
                  </w:pPr>
                  <w:r w:rsidRPr="00BA035F">
                    <w:rPr>
                      <w:iCs/>
                      <w:sz w:val="20"/>
                    </w:rPr>
                    <w:t>ECRFQAMT</w:t>
                  </w:r>
                  <w:r w:rsidRPr="00BA035F">
                    <w:rPr>
                      <w:i/>
                      <w:iCs/>
                      <w:sz w:val="20"/>
                    </w:rPr>
                    <w:t xml:space="preserve"> </w:t>
                  </w:r>
                  <w:r w:rsidRPr="00BA035F">
                    <w:rPr>
                      <w:i/>
                      <w:iCs/>
                      <w:sz w:val="20"/>
                      <w:vertAlign w:val="subscript"/>
                    </w:rPr>
                    <w:t>q</w:t>
                  </w:r>
                </w:p>
              </w:tc>
              <w:tc>
                <w:tcPr>
                  <w:tcW w:w="465" w:type="pct"/>
                </w:tcPr>
                <w:p w14:paraId="31913117" w14:textId="77777777" w:rsidR="003C098F" w:rsidRPr="00BA035F" w:rsidRDefault="003C098F" w:rsidP="003C098F">
                  <w:pPr>
                    <w:spacing w:after="60"/>
                    <w:rPr>
                      <w:iCs/>
                      <w:sz w:val="20"/>
                    </w:rPr>
                  </w:pPr>
                  <w:r w:rsidRPr="00BA035F">
                    <w:rPr>
                      <w:iCs/>
                      <w:sz w:val="20"/>
                    </w:rPr>
                    <w:t>$</w:t>
                  </w:r>
                </w:p>
              </w:tc>
              <w:tc>
                <w:tcPr>
                  <w:tcW w:w="3732" w:type="pct"/>
                </w:tcPr>
                <w:p w14:paraId="2A1517D9" w14:textId="77777777" w:rsidR="003C098F" w:rsidRPr="00BA035F" w:rsidRDefault="003C098F" w:rsidP="003C098F">
                  <w:pPr>
                    <w:spacing w:after="60"/>
                    <w:rPr>
                      <w:iCs/>
                      <w:sz w:val="20"/>
                    </w:rPr>
                  </w:pPr>
                  <w:r w:rsidRPr="00BA035F">
                    <w:rPr>
                      <w:i/>
                      <w:iCs/>
                      <w:sz w:val="20"/>
                    </w:rPr>
                    <w:t>ERCOT Contingency Reserve Service Failure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failures on its Ancillary Service Supply Responsibility for ECRS, for the hour.</w:t>
                  </w:r>
                </w:p>
              </w:tc>
            </w:tr>
            <w:tr w:rsidR="003C098F" w:rsidRPr="00BA035F" w14:paraId="0C360BB9" w14:textId="77777777" w:rsidTr="00060778">
              <w:tc>
                <w:tcPr>
                  <w:tcW w:w="803" w:type="pct"/>
                  <w:tcBorders>
                    <w:top w:val="single" w:sz="4" w:space="0" w:color="auto"/>
                    <w:left w:val="single" w:sz="4" w:space="0" w:color="auto"/>
                    <w:bottom w:val="single" w:sz="4" w:space="0" w:color="auto"/>
                    <w:right w:val="single" w:sz="4" w:space="0" w:color="auto"/>
                  </w:tcBorders>
                </w:tcPr>
                <w:p w14:paraId="7959CD19" w14:textId="77777777" w:rsidR="003C098F" w:rsidRPr="00BA035F" w:rsidRDefault="003C098F" w:rsidP="003C098F">
                  <w:pPr>
                    <w:spacing w:after="60"/>
                    <w:rPr>
                      <w:iCs/>
                      <w:sz w:val="20"/>
                    </w:rPr>
                  </w:pPr>
                  <w:r w:rsidRPr="00BA035F">
                    <w:rPr>
                      <w:iCs/>
                      <w:sz w:val="20"/>
                    </w:rPr>
                    <w:t xml:space="preserve">MCPCECR </w:t>
                  </w:r>
                  <w:r w:rsidRPr="00BA035F">
                    <w:rPr>
                      <w:i/>
                      <w:iCs/>
                      <w:sz w:val="20"/>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051E25EE" w14:textId="77777777" w:rsidR="003C098F" w:rsidRPr="00BA035F" w:rsidRDefault="003C098F" w:rsidP="003C098F">
                  <w:pPr>
                    <w:spacing w:after="60"/>
                    <w:rPr>
                      <w:iCs/>
                      <w:sz w:val="20"/>
                    </w:rPr>
                  </w:pPr>
                  <w:r w:rsidRPr="00BA035F">
                    <w:rPr>
                      <w:iCs/>
                      <w:sz w:val="20"/>
                    </w:rPr>
                    <w:t>$/MW per hour</w:t>
                  </w:r>
                </w:p>
              </w:tc>
              <w:tc>
                <w:tcPr>
                  <w:tcW w:w="3732" w:type="pct"/>
                  <w:tcBorders>
                    <w:top w:val="single" w:sz="4" w:space="0" w:color="auto"/>
                    <w:left w:val="single" w:sz="4" w:space="0" w:color="auto"/>
                    <w:bottom w:val="single" w:sz="4" w:space="0" w:color="auto"/>
                    <w:right w:val="single" w:sz="4" w:space="0" w:color="auto"/>
                  </w:tcBorders>
                </w:tcPr>
                <w:p w14:paraId="70A1DA06" w14:textId="77777777" w:rsidR="003C098F" w:rsidRPr="00BA035F" w:rsidRDefault="003C098F" w:rsidP="003C098F">
                  <w:pPr>
                    <w:spacing w:after="60"/>
                    <w:rPr>
                      <w:i/>
                      <w:iCs/>
                      <w:sz w:val="20"/>
                    </w:rPr>
                  </w:pPr>
                  <w:r w:rsidRPr="00BA035F">
                    <w:rPr>
                      <w:i/>
                      <w:iCs/>
                      <w:sz w:val="20"/>
                    </w:rPr>
                    <w:t>Market Clearing Price for Capacity for ERCOT Contingency Reserve Service per market—</w:t>
                  </w:r>
                  <w:r w:rsidRPr="00BA035F">
                    <w:rPr>
                      <w:iCs/>
                      <w:sz w:val="20"/>
                    </w:rPr>
                    <w:t xml:space="preserve">The MCPC for ECRS in the market </w:t>
                  </w:r>
                  <w:r w:rsidRPr="00BA035F">
                    <w:rPr>
                      <w:i/>
                      <w:iCs/>
                      <w:sz w:val="20"/>
                    </w:rPr>
                    <w:t>m</w:t>
                  </w:r>
                  <w:r w:rsidRPr="00BA035F">
                    <w:rPr>
                      <w:iCs/>
                      <w:sz w:val="20"/>
                    </w:rPr>
                    <w:t>, for the hour.</w:t>
                  </w:r>
                </w:p>
              </w:tc>
            </w:tr>
            <w:tr w:rsidR="003C098F" w:rsidRPr="00BA035F" w14:paraId="6FF817C0" w14:textId="77777777" w:rsidTr="00060778">
              <w:tc>
                <w:tcPr>
                  <w:tcW w:w="803" w:type="pct"/>
                  <w:tcBorders>
                    <w:top w:val="single" w:sz="4" w:space="0" w:color="auto"/>
                    <w:left w:val="single" w:sz="4" w:space="0" w:color="auto"/>
                    <w:bottom w:val="single" w:sz="4" w:space="0" w:color="auto"/>
                    <w:right w:val="single" w:sz="4" w:space="0" w:color="auto"/>
                  </w:tcBorders>
                </w:tcPr>
                <w:p w14:paraId="106C6F48" w14:textId="77777777" w:rsidR="003C098F" w:rsidRPr="00BA035F" w:rsidRDefault="003C098F" w:rsidP="003C098F">
                  <w:pPr>
                    <w:spacing w:after="60"/>
                    <w:rPr>
                      <w:iCs/>
                      <w:sz w:val="20"/>
                    </w:rPr>
                  </w:pPr>
                  <w:r w:rsidRPr="00BA035F">
                    <w:rPr>
                      <w:sz w:val="20"/>
                    </w:rPr>
                    <w:t xml:space="preserve">MCPCECR </w:t>
                  </w:r>
                  <w:r w:rsidRPr="00BA035F">
                    <w:rPr>
                      <w:i/>
                      <w:sz w:val="2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2AF5E40A" w14:textId="77777777" w:rsidR="003C098F" w:rsidRPr="00BA035F" w:rsidRDefault="003C098F" w:rsidP="003C098F">
                  <w:pPr>
                    <w:spacing w:after="60"/>
                    <w:rPr>
                      <w:iCs/>
                      <w:sz w:val="20"/>
                    </w:rPr>
                  </w:pPr>
                  <w:r w:rsidRPr="00BA035F">
                    <w:rPr>
                      <w:sz w:val="20"/>
                    </w:rPr>
                    <w:t>$/MW per hour</w:t>
                  </w:r>
                </w:p>
              </w:tc>
              <w:tc>
                <w:tcPr>
                  <w:tcW w:w="3732" w:type="pct"/>
                  <w:tcBorders>
                    <w:top w:val="single" w:sz="4" w:space="0" w:color="auto"/>
                    <w:left w:val="single" w:sz="4" w:space="0" w:color="auto"/>
                    <w:bottom w:val="single" w:sz="4" w:space="0" w:color="auto"/>
                    <w:right w:val="single" w:sz="4" w:space="0" w:color="auto"/>
                  </w:tcBorders>
                </w:tcPr>
                <w:p w14:paraId="363A2707" w14:textId="77777777" w:rsidR="003C098F" w:rsidRPr="00BA035F" w:rsidRDefault="003C098F" w:rsidP="003C098F">
                  <w:pPr>
                    <w:spacing w:after="60"/>
                    <w:rPr>
                      <w:i/>
                      <w:iCs/>
                      <w:sz w:val="20"/>
                    </w:rPr>
                  </w:pPr>
                  <w:r w:rsidRPr="00BA035F">
                    <w:rPr>
                      <w:i/>
                      <w:sz w:val="20"/>
                    </w:rPr>
                    <w:t xml:space="preserve">Market Clearing Price for Capacity for </w:t>
                  </w:r>
                  <w:r w:rsidRPr="00BA035F">
                    <w:rPr>
                      <w:i/>
                      <w:iCs/>
                      <w:sz w:val="20"/>
                    </w:rPr>
                    <w:t>ERCOT Contingency Reserve Service</w:t>
                  </w:r>
                  <w:r w:rsidRPr="00BA035F">
                    <w:rPr>
                      <w:i/>
                      <w:sz w:val="20"/>
                    </w:rPr>
                    <w:t xml:space="preserve"> per RSASM—</w:t>
                  </w:r>
                  <w:r w:rsidRPr="00BA035F">
                    <w:rPr>
                      <w:sz w:val="20"/>
                    </w:rPr>
                    <w:t xml:space="preserve">The MCPC for ECRS in the RSASM </w:t>
                  </w:r>
                  <w:r w:rsidRPr="00BA035F">
                    <w:rPr>
                      <w:i/>
                      <w:sz w:val="20"/>
                    </w:rPr>
                    <w:t>rs</w:t>
                  </w:r>
                  <w:r w:rsidRPr="00BA035F">
                    <w:rPr>
                      <w:sz w:val="20"/>
                    </w:rPr>
                    <w:t>, for the hour.</w:t>
                  </w:r>
                </w:p>
              </w:tc>
            </w:tr>
            <w:tr w:rsidR="003C098F" w:rsidRPr="00BA035F" w14:paraId="07C6D9F7" w14:textId="77777777" w:rsidTr="00060778">
              <w:tc>
                <w:tcPr>
                  <w:tcW w:w="803" w:type="pct"/>
                  <w:tcBorders>
                    <w:top w:val="single" w:sz="4" w:space="0" w:color="auto"/>
                    <w:left w:val="single" w:sz="4" w:space="0" w:color="auto"/>
                    <w:bottom w:val="single" w:sz="4" w:space="0" w:color="auto"/>
                    <w:right w:val="single" w:sz="4" w:space="0" w:color="auto"/>
                  </w:tcBorders>
                </w:tcPr>
                <w:p w14:paraId="1BB40349" w14:textId="77777777" w:rsidR="003C098F" w:rsidRPr="00BA035F" w:rsidRDefault="003C098F" w:rsidP="003C098F">
                  <w:pPr>
                    <w:spacing w:after="60"/>
                    <w:rPr>
                      <w:iCs/>
                      <w:sz w:val="20"/>
                    </w:rPr>
                  </w:pPr>
                  <w:r w:rsidRPr="00BA035F">
                    <w:rPr>
                      <w:iCs/>
                      <w:sz w:val="20"/>
                    </w:rPr>
                    <w:t xml:space="preserve">ECRFQ </w:t>
                  </w:r>
                  <w:r w:rsidRPr="00BA035F">
                    <w:rPr>
                      <w:i/>
                      <w:iCs/>
                      <w:sz w:val="20"/>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63EEB599" w14:textId="77777777" w:rsidR="003C098F" w:rsidRPr="00BA035F" w:rsidRDefault="003C098F" w:rsidP="003C098F">
                  <w:pPr>
                    <w:spacing w:after="60"/>
                    <w:rPr>
                      <w:iCs/>
                      <w:sz w:val="20"/>
                    </w:rPr>
                  </w:pPr>
                  <w:r w:rsidRPr="00BA035F">
                    <w:rPr>
                      <w:iCs/>
                      <w:sz w:val="20"/>
                    </w:rPr>
                    <w:t>MW</w:t>
                  </w:r>
                </w:p>
              </w:tc>
              <w:tc>
                <w:tcPr>
                  <w:tcW w:w="3732" w:type="pct"/>
                  <w:tcBorders>
                    <w:top w:val="single" w:sz="4" w:space="0" w:color="auto"/>
                    <w:left w:val="single" w:sz="4" w:space="0" w:color="auto"/>
                    <w:bottom w:val="single" w:sz="4" w:space="0" w:color="auto"/>
                    <w:right w:val="single" w:sz="4" w:space="0" w:color="auto"/>
                  </w:tcBorders>
                </w:tcPr>
                <w:p w14:paraId="57B9A39E" w14:textId="77777777" w:rsidR="003C098F" w:rsidRPr="00BA035F" w:rsidRDefault="003C098F" w:rsidP="003C098F">
                  <w:pPr>
                    <w:spacing w:after="60"/>
                    <w:rPr>
                      <w:i/>
                      <w:iCs/>
                      <w:sz w:val="20"/>
                    </w:rPr>
                  </w:pPr>
                  <w:r w:rsidRPr="00BA035F">
                    <w:rPr>
                      <w:i/>
                      <w:iCs/>
                      <w:sz w:val="20"/>
                    </w:rPr>
                    <w:t xml:space="preserve">ERCOT Contingency Reserve Service Failure Quantity per QSE - </w:t>
                  </w:r>
                  <w:r w:rsidRPr="00BA035F">
                    <w:rPr>
                      <w:iCs/>
                      <w:sz w:val="20"/>
                    </w:rPr>
                    <w:t xml:space="preserve">QSE </w:t>
                  </w:r>
                  <w:r w:rsidRPr="00BA035F">
                    <w:rPr>
                      <w:i/>
                      <w:iCs/>
                      <w:sz w:val="20"/>
                    </w:rPr>
                    <w:t>q</w:t>
                  </w:r>
                  <w:r w:rsidRPr="00BA035F">
                    <w:rPr>
                      <w:iCs/>
                      <w:sz w:val="20"/>
                    </w:rPr>
                    <w:t>’s total capacity associated with failures on its Ancillary Service Supply Responsibility for ECRS, for the hour.</w:t>
                  </w:r>
                </w:p>
              </w:tc>
            </w:tr>
            <w:tr w:rsidR="003C098F" w:rsidRPr="00BA035F" w14:paraId="22BA4FE6" w14:textId="77777777" w:rsidTr="00060778">
              <w:tc>
                <w:tcPr>
                  <w:tcW w:w="803" w:type="pct"/>
                  <w:tcBorders>
                    <w:top w:val="single" w:sz="4" w:space="0" w:color="auto"/>
                    <w:left w:val="single" w:sz="4" w:space="0" w:color="auto"/>
                    <w:bottom w:val="single" w:sz="4" w:space="0" w:color="auto"/>
                    <w:right w:val="single" w:sz="4" w:space="0" w:color="auto"/>
                  </w:tcBorders>
                </w:tcPr>
                <w:p w14:paraId="72A48BFB" w14:textId="77777777" w:rsidR="003C098F" w:rsidRPr="00BA035F" w:rsidRDefault="003C098F" w:rsidP="003C098F">
                  <w:pPr>
                    <w:spacing w:after="60"/>
                    <w:rPr>
                      <w:iCs/>
                      <w:sz w:val="20"/>
                    </w:rPr>
                  </w:pPr>
                  <w:r w:rsidRPr="00BA035F">
                    <w:rPr>
                      <w:sz w:val="20"/>
                    </w:rPr>
                    <w:t>RECRFQ</w:t>
                  </w:r>
                  <w:r w:rsidRPr="00BA035F">
                    <w:rPr>
                      <w:i/>
                      <w:sz w:val="20"/>
                    </w:rPr>
                    <w:t xml:space="preserve"> </w:t>
                  </w:r>
                  <w:r w:rsidRPr="00BA035F">
                    <w:rPr>
                      <w:i/>
                      <w:iCs/>
                      <w:sz w:val="20"/>
                      <w:vertAlign w:val="subscript"/>
                    </w:rPr>
                    <w:t>q,</w:t>
                  </w:r>
                  <w:r w:rsidRPr="00BA035F">
                    <w:rPr>
                      <w:i/>
                      <w:sz w:val="20"/>
                      <w:vertAlign w:val="subscript"/>
                    </w:rPr>
                    <w:t xml:space="preserve"> rs</w:t>
                  </w:r>
                </w:p>
              </w:tc>
              <w:tc>
                <w:tcPr>
                  <w:tcW w:w="465" w:type="pct"/>
                  <w:tcBorders>
                    <w:top w:val="single" w:sz="4" w:space="0" w:color="auto"/>
                    <w:left w:val="single" w:sz="4" w:space="0" w:color="auto"/>
                    <w:bottom w:val="single" w:sz="4" w:space="0" w:color="auto"/>
                    <w:right w:val="single" w:sz="4" w:space="0" w:color="auto"/>
                  </w:tcBorders>
                </w:tcPr>
                <w:p w14:paraId="2D9AFF51" w14:textId="77777777" w:rsidR="003C098F" w:rsidRPr="00BA035F" w:rsidRDefault="003C098F" w:rsidP="003C098F">
                  <w:pPr>
                    <w:spacing w:after="60"/>
                    <w:rPr>
                      <w:iCs/>
                      <w:sz w:val="20"/>
                    </w:rPr>
                  </w:pPr>
                  <w:r w:rsidRPr="00BA035F">
                    <w:rPr>
                      <w:sz w:val="20"/>
                    </w:rPr>
                    <w:t>MW</w:t>
                  </w:r>
                </w:p>
              </w:tc>
              <w:tc>
                <w:tcPr>
                  <w:tcW w:w="3732" w:type="pct"/>
                  <w:tcBorders>
                    <w:top w:val="single" w:sz="4" w:space="0" w:color="auto"/>
                    <w:left w:val="single" w:sz="4" w:space="0" w:color="auto"/>
                    <w:bottom w:val="single" w:sz="4" w:space="0" w:color="auto"/>
                    <w:right w:val="single" w:sz="4" w:space="0" w:color="auto"/>
                  </w:tcBorders>
                </w:tcPr>
                <w:p w14:paraId="2E4185E4" w14:textId="77777777" w:rsidR="003C098F" w:rsidRPr="00BA035F" w:rsidRDefault="003C098F" w:rsidP="003C098F">
                  <w:pPr>
                    <w:spacing w:after="60"/>
                    <w:rPr>
                      <w:iCs/>
                      <w:sz w:val="20"/>
                    </w:rPr>
                  </w:pPr>
                  <w:r w:rsidRPr="00BA035F">
                    <w:rPr>
                      <w:i/>
                      <w:sz w:val="20"/>
                    </w:rPr>
                    <w:t xml:space="preserve">Reconfiguration </w:t>
                  </w:r>
                  <w:r w:rsidRPr="00BA035F">
                    <w:rPr>
                      <w:i/>
                      <w:iCs/>
                      <w:sz w:val="20"/>
                    </w:rPr>
                    <w:t>ERCOT Contingency Reserve Service</w:t>
                  </w:r>
                  <w:r w:rsidRPr="00BA035F">
                    <w:rPr>
                      <w:i/>
                      <w:sz w:val="20"/>
                    </w:rPr>
                    <w:t xml:space="preserve"> Failure Quantity per QSE—</w:t>
                  </w:r>
                  <w:r w:rsidRPr="00BA035F">
                    <w:rPr>
                      <w:sz w:val="20"/>
                    </w:rPr>
                    <w:t xml:space="preserve">QSE </w:t>
                  </w:r>
                  <w:r w:rsidRPr="00BA035F">
                    <w:rPr>
                      <w:i/>
                      <w:sz w:val="20"/>
                    </w:rPr>
                    <w:t>q</w:t>
                  </w:r>
                  <w:r w:rsidRPr="00BA035F">
                    <w:rPr>
                      <w:sz w:val="20"/>
                    </w:rPr>
                    <w:t>’s total capacity associated with reconfiguration reductions on its Ancillary Service Supply Responsibility for ECRS, for the hour.</w:t>
                  </w:r>
                </w:p>
              </w:tc>
            </w:tr>
            <w:tr w:rsidR="003C098F" w:rsidRPr="00BA035F" w14:paraId="076B44E5" w14:textId="77777777" w:rsidTr="00060778">
              <w:tc>
                <w:tcPr>
                  <w:tcW w:w="803" w:type="pct"/>
                  <w:tcBorders>
                    <w:top w:val="single" w:sz="4" w:space="0" w:color="auto"/>
                    <w:left w:val="single" w:sz="4" w:space="0" w:color="auto"/>
                    <w:bottom w:val="single" w:sz="4" w:space="0" w:color="auto"/>
                    <w:right w:val="single" w:sz="4" w:space="0" w:color="auto"/>
                  </w:tcBorders>
                </w:tcPr>
                <w:p w14:paraId="6097FCC0" w14:textId="77777777" w:rsidR="003C098F" w:rsidRPr="00BA035F" w:rsidRDefault="003C098F" w:rsidP="003C098F">
                  <w:pPr>
                    <w:spacing w:after="60"/>
                    <w:rPr>
                      <w:i/>
                      <w:iCs/>
                      <w:sz w:val="20"/>
                    </w:rPr>
                  </w:pPr>
                  <w:r w:rsidRPr="00BA035F">
                    <w:rPr>
                      <w:i/>
                      <w:sz w:val="20"/>
                    </w:rPr>
                    <w:t>rs</w:t>
                  </w:r>
                </w:p>
              </w:tc>
              <w:tc>
                <w:tcPr>
                  <w:tcW w:w="465" w:type="pct"/>
                  <w:tcBorders>
                    <w:top w:val="single" w:sz="4" w:space="0" w:color="auto"/>
                    <w:left w:val="single" w:sz="4" w:space="0" w:color="auto"/>
                    <w:bottom w:val="single" w:sz="4" w:space="0" w:color="auto"/>
                    <w:right w:val="single" w:sz="4" w:space="0" w:color="auto"/>
                  </w:tcBorders>
                </w:tcPr>
                <w:p w14:paraId="41C8358E" w14:textId="77777777" w:rsidR="003C098F" w:rsidRPr="00BA035F" w:rsidRDefault="003C098F" w:rsidP="003C098F">
                  <w:pPr>
                    <w:spacing w:after="60"/>
                    <w:rPr>
                      <w:iCs/>
                      <w:sz w:val="20"/>
                    </w:rPr>
                  </w:pPr>
                  <w:r w:rsidRPr="00BA035F">
                    <w:rPr>
                      <w:sz w:val="20"/>
                    </w:rPr>
                    <w:t>none</w:t>
                  </w:r>
                </w:p>
              </w:tc>
              <w:tc>
                <w:tcPr>
                  <w:tcW w:w="3732" w:type="pct"/>
                  <w:tcBorders>
                    <w:top w:val="single" w:sz="4" w:space="0" w:color="auto"/>
                    <w:left w:val="single" w:sz="4" w:space="0" w:color="auto"/>
                    <w:bottom w:val="single" w:sz="4" w:space="0" w:color="auto"/>
                    <w:right w:val="single" w:sz="4" w:space="0" w:color="auto"/>
                  </w:tcBorders>
                </w:tcPr>
                <w:p w14:paraId="38BB6054" w14:textId="77777777" w:rsidR="003C098F" w:rsidRPr="00BA035F" w:rsidRDefault="003C098F" w:rsidP="003C098F">
                  <w:pPr>
                    <w:spacing w:after="60"/>
                    <w:rPr>
                      <w:iCs/>
                      <w:sz w:val="20"/>
                    </w:rPr>
                  </w:pPr>
                  <w:r w:rsidRPr="00BA035F">
                    <w:rPr>
                      <w:sz w:val="20"/>
                    </w:rPr>
                    <w:t>The RSASM for the given Operating Hour.</w:t>
                  </w:r>
                </w:p>
              </w:tc>
            </w:tr>
            <w:tr w:rsidR="003C098F" w:rsidRPr="00BA035F" w14:paraId="2704CE89" w14:textId="77777777" w:rsidTr="00060778">
              <w:tc>
                <w:tcPr>
                  <w:tcW w:w="803" w:type="pct"/>
                  <w:tcBorders>
                    <w:top w:val="single" w:sz="4" w:space="0" w:color="auto"/>
                    <w:left w:val="single" w:sz="4" w:space="0" w:color="auto"/>
                    <w:bottom w:val="single" w:sz="4" w:space="0" w:color="auto"/>
                    <w:right w:val="single" w:sz="4" w:space="0" w:color="auto"/>
                  </w:tcBorders>
                </w:tcPr>
                <w:p w14:paraId="393EB885" w14:textId="77777777" w:rsidR="003C098F" w:rsidRPr="00BA035F" w:rsidRDefault="003C098F" w:rsidP="003C098F">
                  <w:pPr>
                    <w:spacing w:after="60"/>
                    <w:rPr>
                      <w:i/>
                      <w:iCs/>
                      <w:sz w:val="20"/>
                    </w:rPr>
                  </w:pPr>
                  <w:r w:rsidRPr="00BA035F">
                    <w:rPr>
                      <w:i/>
                      <w:iCs/>
                      <w:sz w:val="20"/>
                    </w:rPr>
                    <w:t>m</w:t>
                  </w:r>
                </w:p>
              </w:tc>
              <w:tc>
                <w:tcPr>
                  <w:tcW w:w="465" w:type="pct"/>
                  <w:tcBorders>
                    <w:top w:val="single" w:sz="4" w:space="0" w:color="auto"/>
                    <w:left w:val="single" w:sz="4" w:space="0" w:color="auto"/>
                    <w:bottom w:val="single" w:sz="4" w:space="0" w:color="auto"/>
                    <w:right w:val="single" w:sz="4" w:space="0" w:color="auto"/>
                  </w:tcBorders>
                </w:tcPr>
                <w:p w14:paraId="36398A0D" w14:textId="77777777" w:rsidR="003C098F" w:rsidRPr="00BA035F" w:rsidRDefault="003C098F" w:rsidP="003C098F">
                  <w:pPr>
                    <w:spacing w:after="60"/>
                    <w:rPr>
                      <w:iCs/>
                      <w:sz w:val="20"/>
                    </w:rPr>
                  </w:pPr>
                  <w:r w:rsidRPr="00BA035F">
                    <w:rPr>
                      <w:iCs/>
                      <w:sz w:val="20"/>
                    </w:rPr>
                    <w:t>none</w:t>
                  </w:r>
                </w:p>
              </w:tc>
              <w:tc>
                <w:tcPr>
                  <w:tcW w:w="3732" w:type="pct"/>
                  <w:tcBorders>
                    <w:top w:val="single" w:sz="4" w:space="0" w:color="auto"/>
                    <w:left w:val="single" w:sz="4" w:space="0" w:color="auto"/>
                    <w:bottom w:val="single" w:sz="4" w:space="0" w:color="auto"/>
                    <w:right w:val="single" w:sz="4" w:space="0" w:color="auto"/>
                  </w:tcBorders>
                </w:tcPr>
                <w:p w14:paraId="5871F65A" w14:textId="77777777" w:rsidR="003C098F" w:rsidRPr="00BA035F" w:rsidRDefault="003C098F" w:rsidP="003C098F">
                  <w:pPr>
                    <w:spacing w:after="60"/>
                    <w:rPr>
                      <w:iCs/>
                      <w:sz w:val="20"/>
                    </w:rPr>
                  </w:pPr>
                  <w:r w:rsidRPr="00BA035F">
                    <w:rPr>
                      <w:iCs/>
                      <w:sz w:val="20"/>
                    </w:rPr>
                    <w:t>The DAM, SASM, or RSASM for the given Operating Hour.</w:t>
                  </w:r>
                </w:p>
              </w:tc>
            </w:tr>
            <w:tr w:rsidR="003C098F" w:rsidRPr="00BA035F" w14:paraId="0972BE97" w14:textId="77777777" w:rsidTr="00060778">
              <w:tc>
                <w:tcPr>
                  <w:tcW w:w="803" w:type="pct"/>
                  <w:tcBorders>
                    <w:top w:val="single" w:sz="4" w:space="0" w:color="auto"/>
                    <w:left w:val="single" w:sz="4" w:space="0" w:color="auto"/>
                    <w:bottom w:val="single" w:sz="4" w:space="0" w:color="auto"/>
                    <w:right w:val="single" w:sz="4" w:space="0" w:color="auto"/>
                  </w:tcBorders>
                </w:tcPr>
                <w:p w14:paraId="7E743090" w14:textId="77777777" w:rsidR="003C098F" w:rsidRPr="00BA035F" w:rsidRDefault="003C098F" w:rsidP="003C098F">
                  <w:pPr>
                    <w:spacing w:after="60"/>
                    <w:rPr>
                      <w:i/>
                      <w:iCs/>
                      <w:sz w:val="20"/>
                    </w:rPr>
                  </w:pPr>
                  <w:r w:rsidRPr="00BA035F">
                    <w:rPr>
                      <w:i/>
                      <w:iCs/>
                      <w:sz w:val="20"/>
                    </w:rPr>
                    <w:t>q</w:t>
                  </w:r>
                </w:p>
              </w:tc>
              <w:tc>
                <w:tcPr>
                  <w:tcW w:w="465" w:type="pct"/>
                  <w:tcBorders>
                    <w:top w:val="single" w:sz="4" w:space="0" w:color="auto"/>
                    <w:left w:val="single" w:sz="4" w:space="0" w:color="auto"/>
                    <w:bottom w:val="single" w:sz="4" w:space="0" w:color="auto"/>
                    <w:right w:val="single" w:sz="4" w:space="0" w:color="auto"/>
                  </w:tcBorders>
                </w:tcPr>
                <w:p w14:paraId="4A77F980" w14:textId="77777777" w:rsidR="003C098F" w:rsidRPr="00BA035F" w:rsidRDefault="003C098F" w:rsidP="003C098F">
                  <w:pPr>
                    <w:spacing w:after="60"/>
                    <w:rPr>
                      <w:iCs/>
                      <w:sz w:val="20"/>
                    </w:rPr>
                  </w:pPr>
                  <w:r w:rsidRPr="00BA035F">
                    <w:rPr>
                      <w:iCs/>
                      <w:sz w:val="20"/>
                    </w:rPr>
                    <w:t>none</w:t>
                  </w:r>
                </w:p>
              </w:tc>
              <w:tc>
                <w:tcPr>
                  <w:tcW w:w="3732" w:type="pct"/>
                  <w:tcBorders>
                    <w:top w:val="single" w:sz="4" w:space="0" w:color="auto"/>
                    <w:left w:val="single" w:sz="4" w:space="0" w:color="auto"/>
                    <w:bottom w:val="single" w:sz="4" w:space="0" w:color="auto"/>
                    <w:right w:val="single" w:sz="4" w:space="0" w:color="auto"/>
                  </w:tcBorders>
                </w:tcPr>
                <w:p w14:paraId="77AB80A2" w14:textId="77777777" w:rsidR="003C098F" w:rsidRPr="00BA035F" w:rsidRDefault="003C098F" w:rsidP="003C098F">
                  <w:pPr>
                    <w:spacing w:after="60"/>
                    <w:rPr>
                      <w:iCs/>
                      <w:sz w:val="20"/>
                    </w:rPr>
                  </w:pPr>
                  <w:r w:rsidRPr="00BA035F">
                    <w:rPr>
                      <w:iCs/>
                      <w:sz w:val="20"/>
                    </w:rPr>
                    <w:t>A QSE.</w:t>
                  </w:r>
                </w:p>
              </w:tc>
            </w:tr>
          </w:tbl>
          <w:p w14:paraId="12066486" w14:textId="77777777" w:rsidR="003C098F" w:rsidRPr="00C3334D" w:rsidRDefault="003C098F" w:rsidP="003C098F">
            <w:pPr>
              <w:pStyle w:val="List"/>
              <w:ind w:left="0" w:firstLine="0"/>
            </w:pPr>
          </w:p>
        </w:tc>
      </w:tr>
    </w:tbl>
    <w:p w14:paraId="1FA8139F"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446" w:name="_Toc80174832"/>
      <w:r>
        <w:t>6.7.4</w:t>
      </w:r>
      <w:r>
        <w:tab/>
        <w:t>Adjustments to Cost Allocations for Ancillary Services Procurement</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lastRenderedPageBreak/>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8" type="#_x0000_t75" style="width:14.25pt;height:20.25pt" o:ole="">
            <v:imagedata r:id="rId429" o:title=""/>
          </v:shape>
          <o:OLEObject Type="Embed" ProgID="Equation.3" ShapeID="_x0000_i1348" DrawAspect="Content" ObjectID="_1713875473" r:id="rId430"/>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lastRenderedPageBreak/>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9" type="#_x0000_t75" style="width:14.25pt;height:20.25pt" o:ole="">
                  <v:imagedata r:id="rId431" o:title=""/>
                </v:shape>
                <o:OLEObject Type="Embed" ProgID="Equation.3" ShapeID="_x0000_i1349" DrawAspect="Content" ObjectID="_1713875474" r:id="rId432"/>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lastRenderedPageBreak/>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lastRenderedPageBreak/>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lastRenderedPageBreak/>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0" type="#_x0000_t75" style="width:14.25pt;height:20.25pt" o:ole="">
            <v:imagedata r:id="rId429" o:title=""/>
          </v:shape>
          <o:OLEObject Type="Embed" ProgID="Equation.3" ShapeID="_x0000_i1350" DrawAspect="Content" ObjectID="_1713875475" r:id="rId434"/>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lastRenderedPageBreak/>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t>RDMWINFATOT</w:t>
            </w:r>
            <w:r>
              <w:tab/>
              <w:t>=</w:t>
            </w:r>
            <w:r>
              <w:tab/>
            </w:r>
            <w:r w:rsidRPr="004C0093">
              <w:rPr>
                <w:position w:val="-22"/>
                <w:lang w:val="pt-BR"/>
              </w:rPr>
              <w:object w:dxaOrig="220" w:dyaOrig="460" w14:anchorId="39921EEA">
                <v:shape id="_x0000_i1351" type="#_x0000_t75" style="width:14.25pt;height:20.25pt" o:ole="">
                  <v:imagedata r:id="rId431" o:title=""/>
                </v:shape>
                <o:OLEObject Type="Embed" ProgID="Equation.3" ShapeID="_x0000_i1351" DrawAspect="Content" ObjectID="_1713875476" r:id="rId435"/>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lastRenderedPageBreak/>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lastRenderedPageBreak/>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lastRenderedPageBreak/>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2" type="#_x0000_t75" style="width:14.25pt;height:20.25pt" o:ole="">
            <v:imagedata r:id="rId429" o:title=""/>
          </v:shape>
          <o:OLEObject Type="Embed" ProgID="Equation.3" ShapeID="_x0000_i1352" DrawAspect="Content" ObjectID="_1713875477" r:id="rId436"/>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lastRenderedPageBreak/>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3" type="#_x0000_t75" style="width:14.25pt;height:20.25pt" o:ole="">
                  <v:imagedata r:id="rId431" o:title=""/>
                </v:shape>
                <o:OLEObject Type="Embed" ProgID="Equation.3" ShapeID="_x0000_i1353" DrawAspect="Content" ObjectID="_1713875478" r:id="rId437"/>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lastRenderedPageBreak/>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lastRenderedPageBreak/>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lastRenderedPageBreak/>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4" type="#_x0000_t75" style="width:14.25pt;height:20.25pt" o:ole="">
            <v:imagedata r:id="rId429" o:title=""/>
          </v:shape>
          <o:OLEObject Type="Embed" ProgID="Equation.3" ShapeID="_x0000_i1354" DrawAspect="Content" ObjectID="_1713875479" r:id="rId438"/>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lastRenderedPageBreak/>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5" type="#_x0000_t75" style="width:14.25pt;height:20.25pt" o:ole="">
                  <v:imagedata r:id="rId431" o:title=""/>
                </v:shape>
                <o:OLEObject Type="Embed" ProgID="Equation.3" ShapeID="_x0000_i1355" DrawAspect="Content" ObjectID="_1713875480" r:id="rId439"/>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lastRenderedPageBreak/>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lastRenderedPageBreak/>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3C098F">
        <w:tc>
          <w:tcPr>
            <w:tcW w:w="815" w:type="pct"/>
          </w:tcPr>
          <w:p w14:paraId="1620B486" w14:textId="77777777" w:rsidR="008C5104" w:rsidRPr="007E46C9" w:rsidRDefault="008C5104" w:rsidP="008C5104">
            <w:pPr>
              <w:spacing w:after="120"/>
              <w:rPr>
                <w:b/>
                <w:iCs/>
                <w:sz w:val="20"/>
              </w:rPr>
            </w:pPr>
            <w:r w:rsidRPr="007E46C9">
              <w:rPr>
                <w:b/>
                <w:iCs/>
                <w:sz w:val="20"/>
              </w:rPr>
              <w:t>Variable</w:t>
            </w:r>
          </w:p>
        </w:tc>
        <w:tc>
          <w:tcPr>
            <w:tcW w:w="458" w:type="pct"/>
          </w:tcPr>
          <w:p w14:paraId="7FBA46D4" w14:textId="77777777" w:rsidR="008C5104" w:rsidRPr="007E46C9" w:rsidRDefault="008C5104" w:rsidP="008C5104">
            <w:pPr>
              <w:spacing w:after="120"/>
              <w:rPr>
                <w:b/>
                <w:iCs/>
                <w:sz w:val="20"/>
              </w:rPr>
            </w:pPr>
            <w:r w:rsidRPr="007E46C9">
              <w:rPr>
                <w:b/>
                <w:iCs/>
                <w:sz w:val="20"/>
              </w:rPr>
              <w:t>Unit</w:t>
            </w:r>
          </w:p>
        </w:tc>
        <w:tc>
          <w:tcPr>
            <w:tcW w:w="3672"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3C098F">
        <w:tc>
          <w:tcPr>
            <w:tcW w:w="815"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58" w:type="pct"/>
          </w:tcPr>
          <w:p w14:paraId="3C4EC680" w14:textId="77777777" w:rsidR="008C5104" w:rsidRPr="007E46C9" w:rsidRDefault="008C5104" w:rsidP="008C5104">
            <w:pPr>
              <w:spacing w:after="60"/>
              <w:rPr>
                <w:iCs/>
                <w:sz w:val="20"/>
              </w:rPr>
            </w:pPr>
            <w:r w:rsidRPr="007E46C9">
              <w:rPr>
                <w:iCs/>
                <w:sz w:val="20"/>
              </w:rPr>
              <w:t>$</w:t>
            </w:r>
          </w:p>
        </w:tc>
        <w:tc>
          <w:tcPr>
            <w:tcW w:w="3672"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3C098F">
        <w:tc>
          <w:tcPr>
            <w:tcW w:w="815"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58" w:type="pct"/>
          </w:tcPr>
          <w:p w14:paraId="60A35A11" w14:textId="77777777" w:rsidR="008C5104" w:rsidRPr="007E46C9" w:rsidRDefault="008C5104" w:rsidP="008C5104">
            <w:pPr>
              <w:spacing w:after="60"/>
              <w:rPr>
                <w:iCs/>
                <w:sz w:val="20"/>
              </w:rPr>
            </w:pPr>
            <w:r w:rsidRPr="007E46C9">
              <w:rPr>
                <w:iCs/>
                <w:sz w:val="20"/>
              </w:rPr>
              <w:t>$</w:t>
            </w:r>
          </w:p>
        </w:tc>
        <w:tc>
          <w:tcPr>
            <w:tcW w:w="3672"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3C098F">
        <w:tc>
          <w:tcPr>
            <w:tcW w:w="815"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58" w:type="pct"/>
          </w:tcPr>
          <w:p w14:paraId="5E2EA0E9" w14:textId="77777777" w:rsidR="008C5104" w:rsidRPr="007E46C9" w:rsidRDefault="008C5104" w:rsidP="008C5104">
            <w:pPr>
              <w:spacing w:after="60"/>
              <w:rPr>
                <w:iCs/>
                <w:sz w:val="20"/>
              </w:rPr>
            </w:pPr>
            <w:r w:rsidRPr="007E46C9">
              <w:rPr>
                <w:iCs/>
                <w:sz w:val="20"/>
              </w:rPr>
              <w:t>$</w:t>
            </w:r>
          </w:p>
        </w:tc>
        <w:tc>
          <w:tcPr>
            <w:tcW w:w="3672"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3C098F">
        <w:tc>
          <w:tcPr>
            <w:tcW w:w="815"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58"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672"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12955133" w14:textId="77777777" w:rsidR="003C098F" w:rsidRDefault="003C098F"/>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C098F" w14:paraId="7F3A7C15" w14:textId="77777777" w:rsidTr="00537F28">
        <w:trPr>
          <w:trHeight w:val="206"/>
        </w:trPr>
        <w:tc>
          <w:tcPr>
            <w:tcW w:w="5000" w:type="pct"/>
            <w:shd w:val="pct12" w:color="auto" w:fill="auto"/>
          </w:tcPr>
          <w:p w14:paraId="0558C35C" w14:textId="77777777" w:rsidR="003C098F" w:rsidRDefault="003C098F" w:rsidP="00060778">
            <w:pPr>
              <w:pStyle w:val="Instructions"/>
              <w:spacing w:before="120"/>
            </w:pPr>
            <w:bookmarkStart w:id="2447" w:name="_Toc397505050"/>
            <w:bookmarkStart w:id="2448" w:name="_Toc402357182"/>
            <w:bookmarkStart w:id="2449" w:name="_Toc422486562"/>
            <w:bookmarkStart w:id="2450" w:name="_Toc433093415"/>
            <w:bookmarkStart w:id="2451" w:name="_Toc433093573"/>
            <w:bookmarkStart w:id="2452" w:name="_Toc440874803"/>
            <w:bookmarkStart w:id="2453" w:name="_Toc448142360"/>
            <w:bookmarkStart w:id="2454" w:name="_Toc448142517"/>
            <w:bookmarkStart w:id="2455" w:name="_Toc458770358"/>
            <w:bookmarkStart w:id="2456" w:name="_Toc459294326"/>
            <w:bookmarkStart w:id="2457" w:name="_Toc463262820"/>
            <w:bookmarkStart w:id="2458" w:name="_Toc468286895"/>
            <w:bookmarkStart w:id="2459" w:name="_Toc481502935"/>
            <w:bookmarkStart w:id="2460" w:name="_Toc496080102"/>
            <w:r>
              <w:t>[NPRR</w:t>
            </w:r>
            <w:r w:rsidR="00775B77">
              <w:t>841 and NPRR</w:t>
            </w:r>
            <w:r>
              <w:t xml:space="preserve">863:  Insert </w:t>
            </w:r>
            <w:r w:rsidR="00775B77">
              <w:t xml:space="preserve">applicable portions of </w:t>
            </w:r>
            <w:r>
              <w:t>paragraph (6) below upon system implementation:]</w:t>
            </w:r>
          </w:p>
          <w:p w14:paraId="394B4BE2" w14:textId="77777777" w:rsidR="00EC1DD9" w:rsidRPr="0003648D" w:rsidRDefault="00EC1DD9" w:rsidP="00EC1DD9">
            <w:pPr>
              <w:spacing w:before="240" w:after="240"/>
              <w:ind w:left="720" w:hanging="720"/>
              <w:rPr>
                <w:iCs/>
              </w:rPr>
            </w:pPr>
            <w:r w:rsidRPr="0003648D">
              <w:rPr>
                <w:iCs/>
              </w:rPr>
              <w:t>(6)</w:t>
            </w:r>
            <w:r w:rsidRPr="0003648D">
              <w:rPr>
                <w:iCs/>
              </w:rPr>
              <w:tab/>
              <w:t xml:space="preserve">For </w:t>
            </w:r>
            <w:r>
              <w:rPr>
                <w:iCs/>
              </w:rPr>
              <w:t>ECRS</w:t>
            </w:r>
            <w:r w:rsidRPr="0003648D">
              <w:rPr>
                <w:iCs/>
              </w:rPr>
              <w:t>, if applicable:</w:t>
            </w:r>
          </w:p>
          <w:p w14:paraId="18AADE11" w14:textId="77777777" w:rsidR="00775B77" w:rsidRPr="0003648D" w:rsidRDefault="00775B77" w:rsidP="00775B77">
            <w:pPr>
              <w:spacing w:after="240"/>
              <w:ind w:left="1440" w:hanging="720"/>
            </w:pPr>
            <w:r w:rsidRPr="0003648D">
              <w:t>(a)</w:t>
            </w:r>
            <w:r w:rsidRPr="0003648D">
              <w:tab/>
              <w:t xml:space="preserve">The net total costs for </w:t>
            </w:r>
            <w:r>
              <w:t>EC</w:t>
            </w:r>
            <w:r w:rsidRPr="0003648D">
              <w:t>RS for a given Operating Hour is calculated as follows:</w:t>
            </w:r>
          </w:p>
          <w:p w14:paraId="6E15F828" w14:textId="6C58007A" w:rsidR="00775B77" w:rsidRPr="0003648D" w:rsidRDefault="00775B77" w:rsidP="00775B77">
            <w:pPr>
              <w:spacing w:after="120"/>
              <w:ind w:left="3600" w:hanging="2880"/>
              <w:rPr>
                <w:b/>
                <w:bCs/>
              </w:rPr>
            </w:pPr>
            <w:r>
              <w:rPr>
                <w:b/>
                <w:bCs/>
              </w:rPr>
              <w:lastRenderedPageBreak/>
              <w:t>EC</w:t>
            </w:r>
            <w:r w:rsidRPr="0003648D">
              <w:rPr>
                <w:b/>
                <w:bCs/>
              </w:rPr>
              <w:t>RCOSTTOT</w:t>
            </w:r>
            <w:r w:rsidRPr="0003648D">
              <w:rPr>
                <w:b/>
                <w:bCs/>
              </w:rPr>
              <w:tab/>
              <w:t>=</w:t>
            </w:r>
            <w:r w:rsidRPr="0003648D">
              <w:rPr>
                <w:b/>
                <w:bCs/>
              </w:rPr>
              <w:tab/>
              <w:t>(-1) * (</w:t>
            </w:r>
            <w:r w:rsidR="00A94020">
              <w:rPr>
                <w:b/>
                <w:noProof/>
                <w:position w:val="-20"/>
              </w:rPr>
              <w:drawing>
                <wp:inline distT="0" distB="0" distL="0" distR="0" wp14:anchorId="512159B1" wp14:editId="3BE57220">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5BDE0965" w14:textId="77777777" w:rsidR="00775B77" w:rsidRPr="0003648D" w:rsidRDefault="00775B77" w:rsidP="00775B77">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701B5310" w14:textId="77777777" w:rsidR="00775B77" w:rsidRPr="0003648D" w:rsidRDefault="00775B77" w:rsidP="00775B77">
            <w:pPr>
              <w:spacing w:after="240"/>
              <w:rPr>
                <w:iCs/>
              </w:rPr>
            </w:pPr>
            <w:r w:rsidRPr="0003648D">
              <w:rPr>
                <w:iCs/>
              </w:rPr>
              <w:t xml:space="preserve">Where: </w:t>
            </w:r>
          </w:p>
          <w:p w14:paraId="634E71D0" w14:textId="77777777" w:rsidR="00775B77" w:rsidRPr="0003648D" w:rsidRDefault="00775B77" w:rsidP="00775B77">
            <w:r w:rsidRPr="0003648D">
              <w:t xml:space="preserve">Total payment of SASM- and RSASM-procured capacity for </w:t>
            </w:r>
            <w:r>
              <w:t>ECRS</w:t>
            </w:r>
            <w:r w:rsidRPr="0003648D">
              <w:t xml:space="preserve"> by market</w:t>
            </w:r>
          </w:p>
          <w:p w14:paraId="53713312" w14:textId="732F2D96" w:rsidR="00775B77" w:rsidRPr="0003648D" w:rsidRDefault="00775B77" w:rsidP="00775B77">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sidR="00A94020">
              <w:rPr>
                <w:noProof/>
                <w:position w:val="-22"/>
              </w:rPr>
              <w:drawing>
                <wp:inline distT="0" distB="0" distL="0" distR="0" wp14:anchorId="077AC687" wp14:editId="43496EDF">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8C112B4" w14:textId="77777777" w:rsidR="00775B77" w:rsidRPr="0003648D" w:rsidRDefault="00775B77" w:rsidP="00775B77">
            <w:r w:rsidRPr="0003648D">
              <w:t xml:space="preserve">Total payment of DAM-procured capacity for </w:t>
            </w:r>
            <w:r>
              <w:t>ECRS</w:t>
            </w:r>
          </w:p>
          <w:p w14:paraId="61F76313" w14:textId="32B300CE" w:rsidR="00775B77" w:rsidRPr="0003648D" w:rsidRDefault="00775B77" w:rsidP="00775B77">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sidR="00A94020">
              <w:rPr>
                <w:noProof/>
                <w:position w:val="-22"/>
              </w:rPr>
              <w:drawing>
                <wp:inline distT="0" distB="0" distL="0" distR="0" wp14:anchorId="0C1ED9C0" wp14:editId="72369304">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6AA0A804" w14:textId="77777777" w:rsidR="00775B77" w:rsidRPr="0003648D" w:rsidRDefault="00775B77" w:rsidP="00775B77">
            <w:r w:rsidRPr="0003648D">
              <w:t xml:space="preserve">Total charge of failure on Ancillary Service Supply Responsibility for </w:t>
            </w:r>
            <w:r>
              <w:t>ECRS</w:t>
            </w:r>
          </w:p>
          <w:p w14:paraId="305A92AC" w14:textId="24C1BBDA" w:rsidR="00775B77" w:rsidRPr="0003648D" w:rsidRDefault="00775B77" w:rsidP="00775B77">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sidR="00A94020">
              <w:rPr>
                <w:noProof/>
                <w:position w:val="-22"/>
              </w:rPr>
              <w:drawing>
                <wp:inline distT="0" distB="0" distL="0" distR="0" wp14:anchorId="169450C7" wp14:editId="7A12227B">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DB99592" w14:textId="77777777" w:rsidR="00775B77" w:rsidRPr="0003648D" w:rsidRDefault="00775B77" w:rsidP="00775B77">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73ABC7A5" w14:textId="2B38B4B8" w:rsidR="00775B77" w:rsidRPr="0003648D" w:rsidRDefault="00775B77" w:rsidP="00775B77">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sidR="00A94020">
              <w:rPr>
                <w:noProof/>
                <w:position w:val="-20"/>
              </w:rPr>
              <w:drawing>
                <wp:inline distT="0" distB="0" distL="0" distR="0" wp14:anchorId="52EB9458" wp14:editId="3429308F">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2016FB55" w14:textId="77777777" w:rsidR="00775B77" w:rsidRPr="0003648D" w:rsidRDefault="00775B77" w:rsidP="00775B77">
            <w:r w:rsidRPr="0003648D">
              <w:t xml:space="preserve">Total charge of infeasible Ancillary Service Supply Responsibility for </w:t>
            </w:r>
            <w:r>
              <w:t>ECRS</w:t>
            </w:r>
          </w:p>
          <w:p w14:paraId="2CB49F0E" w14:textId="3112C5F2" w:rsidR="00775B77" w:rsidRPr="0003648D" w:rsidRDefault="00775B77" w:rsidP="00775B77">
            <w:pPr>
              <w:spacing w:after="240"/>
              <w:ind w:left="2880" w:hanging="2160"/>
            </w:pPr>
            <w:r>
              <w:t>EC</w:t>
            </w:r>
            <w:r w:rsidRPr="0003648D">
              <w:t>RINFQAMTTOT</w:t>
            </w:r>
            <w:r w:rsidRPr="0003648D">
              <w:tab/>
              <w:t>=</w:t>
            </w:r>
            <w:r w:rsidRPr="0003648D">
              <w:tab/>
            </w:r>
            <w:r w:rsidR="00A94020">
              <w:rPr>
                <w:noProof/>
                <w:position w:val="-22"/>
              </w:rPr>
              <w:drawing>
                <wp:inline distT="0" distB="0" distL="0" distR="0" wp14:anchorId="32A6DAB2" wp14:editId="12DFDC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2846B840" w14:textId="77777777" w:rsidR="00775B77" w:rsidRPr="0003648D" w:rsidRDefault="00775B77" w:rsidP="00775B77">
            <w:pPr>
              <w:pStyle w:val="Formula"/>
              <w:ind w:leftChars="31" w:left="374" w:hangingChars="125" w:hanging="300"/>
            </w:pPr>
            <w:r w:rsidRPr="0003648D">
              <w:t xml:space="preserve">Total Real-Time </w:t>
            </w:r>
            <w:r w:rsidRPr="0003648D">
              <w:rPr>
                <w:iCs/>
              </w:rPr>
              <w:t>Day-Ahead</w:t>
            </w:r>
            <w:r w:rsidRPr="0003648D">
              <w:t xml:space="preserve"> Make-Whole Payment for </w:t>
            </w:r>
            <w:r>
              <w:t>ECRS</w:t>
            </w:r>
          </w:p>
          <w:p w14:paraId="3C1732C3" w14:textId="77777777" w:rsidR="00775B77" w:rsidRPr="0003648D" w:rsidRDefault="00775B77" w:rsidP="00775B77">
            <w:pPr>
              <w:spacing w:after="240"/>
              <w:ind w:left="2880" w:hanging="2160"/>
            </w:pPr>
            <w:r>
              <w:t>EC</w:t>
            </w:r>
            <w:r w:rsidRPr="0003648D">
              <w:t>RMWINFATOT</w:t>
            </w:r>
            <w:r w:rsidRPr="0003648D">
              <w:tab/>
              <w:t>=</w:t>
            </w:r>
            <w:r w:rsidRPr="0003648D">
              <w:tab/>
            </w:r>
            <w:r w:rsidRPr="0003648D">
              <w:rPr>
                <w:position w:val="-22"/>
                <w:lang w:val="pt-BR"/>
              </w:rPr>
              <w:object w:dxaOrig="220" w:dyaOrig="460" w14:anchorId="4620B9A1">
                <v:shape id="_x0000_i1356" type="#_x0000_t75" style="width:14.25pt;height:20.25pt" o:ole="">
                  <v:imagedata r:id="rId431" o:title=""/>
                </v:shape>
                <o:OLEObject Type="Embed" ProgID="Equation.3" ShapeID="_x0000_i1356" DrawAspect="Content" ObjectID="_1713875481" r:id="rId440"/>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61032F91" w14:textId="77777777" w:rsidR="00775B77" w:rsidRPr="0003648D" w:rsidRDefault="00775B77" w:rsidP="00775B77">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775B77" w:rsidRPr="0003648D" w14:paraId="562FA12D" w14:textId="77777777" w:rsidTr="00060778">
              <w:trPr>
                <w:tblHeader/>
              </w:trPr>
              <w:tc>
                <w:tcPr>
                  <w:tcW w:w="1278" w:type="pct"/>
                </w:tcPr>
                <w:p w14:paraId="5244A784" w14:textId="77777777" w:rsidR="00775B77" w:rsidRPr="0003648D" w:rsidRDefault="00775B77" w:rsidP="00775B77">
                  <w:pPr>
                    <w:spacing w:after="120"/>
                    <w:rPr>
                      <w:b/>
                      <w:iCs/>
                      <w:sz w:val="20"/>
                    </w:rPr>
                  </w:pPr>
                  <w:r w:rsidRPr="0003648D">
                    <w:rPr>
                      <w:b/>
                      <w:iCs/>
                      <w:sz w:val="20"/>
                    </w:rPr>
                    <w:t>Variable</w:t>
                  </w:r>
                </w:p>
              </w:tc>
              <w:tc>
                <w:tcPr>
                  <w:tcW w:w="329" w:type="pct"/>
                </w:tcPr>
                <w:p w14:paraId="2EDB44A0" w14:textId="77777777" w:rsidR="00775B77" w:rsidRPr="0003648D" w:rsidRDefault="00775B77" w:rsidP="00775B77">
                  <w:pPr>
                    <w:spacing w:after="120"/>
                    <w:rPr>
                      <w:b/>
                      <w:iCs/>
                      <w:sz w:val="20"/>
                    </w:rPr>
                  </w:pPr>
                  <w:r w:rsidRPr="0003648D">
                    <w:rPr>
                      <w:b/>
                      <w:iCs/>
                      <w:sz w:val="20"/>
                    </w:rPr>
                    <w:t>Unit</w:t>
                  </w:r>
                </w:p>
              </w:tc>
              <w:tc>
                <w:tcPr>
                  <w:tcW w:w="3393" w:type="pct"/>
                </w:tcPr>
                <w:p w14:paraId="2CE48784" w14:textId="77777777" w:rsidR="00775B77" w:rsidRPr="0003648D" w:rsidRDefault="00775B77" w:rsidP="00775B77">
                  <w:pPr>
                    <w:spacing w:after="120"/>
                    <w:rPr>
                      <w:b/>
                      <w:iCs/>
                      <w:sz w:val="20"/>
                    </w:rPr>
                  </w:pPr>
                  <w:r w:rsidRPr="0003648D">
                    <w:rPr>
                      <w:b/>
                      <w:iCs/>
                      <w:sz w:val="20"/>
                    </w:rPr>
                    <w:t>Description</w:t>
                  </w:r>
                </w:p>
              </w:tc>
            </w:tr>
            <w:tr w:rsidR="00775B77" w:rsidRPr="0003648D" w14:paraId="2F4966FA" w14:textId="77777777" w:rsidTr="00060778">
              <w:tc>
                <w:tcPr>
                  <w:tcW w:w="1278" w:type="pct"/>
                </w:tcPr>
                <w:p w14:paraId="7C472D76" w14:textId="77777777" w:rsidR="00775B77" w:rsidRPr="0003648D" w:rsidRDefault="00775B77" w:rsidP="00775B77">
                  <w:pPr>
                    <w:spacing w:after="60"/>
                    <w:rPr>
                      <w:iCs/>
                      <w:sz w:val="20"/>
                    </w:rPr>
                  </w:pPr>
                  <w:r>
                    <w:rPr>
                      <w:iCs/>
                      <w:sz w:val="20"/>
                    </w:rPr>
                    <w:t>EC</w:t>
                  </w:r>
                  <w:r w:rsidRPr="0003648D">
                    <w:rPr>
                      <w:iCs/>
                      <w:sz w:val="20"/>
                    </w:rPr>
                    <w:t>RCOSTTOT</w:t>
                  </w:r>
                </w:p>
              </w:tc>
              <w:tc>
                <w:tcPr>
                  <w:tcW w:w="329" w:type="pct"/>
                </w:tcPr>
                <w:p w14:paraId="51A7FA35" w14:textId="77777777" w:rsidR="00775B77" w:rsidRPr="0003648D" w:rsidRDefault="00775B77" w:rsidP="00775B77">
                  <w:pPr>
                    <w:spacing w:after="60"/>
                    <w:rPr>
                      <w:iCs/>
                      <w:sz w:val="20"/>
                    </w:rPr>
                  </w:pPr>
                  <w:r w:rsidRPr="0003648D">
                    <w:rPr>
                      <w:iCs/>
                      <w:sz w:val="20"/>
                    </w:rPr>
                    <w:t>$</w:t>
                  </w:r>
                </w:p>
              </w:tc>
              <w:tc>
                <w:tcPr>
                  <w:tcW w:w="3393" w:type="pct"/>
                </w:tcPr>
                <w:p w14:paraId="3436A449" w14:textId="77777777" w:rsidR="00775B77" w:rsidRPr="0003648D" w:rsidRDefault="00775B77" w:rsidP="00775B77">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775B77" w:rsidRPr="0003648D" w14:paraId="53F21B3E" w14:textId="77777777" w:rsidTr="00060778">
              <w:tc>
                <w:tcPr>
                  <w:tcW w:w="1278" w:type="pct"/>
                  <w:tcBorders>
                    <w:top w:val="single" w:sz="4" w:space="0" w:color="auto"/>
                    <w:left w:val="single" w:sz="4" w:space="0" w:color="auto"/>
                    <w:bottom w:val="single" w:sz="4" w:space="0" w:color="auto"/>
                    <w:right w:val="single" w:sz="4" w:space="0" w:color="auto"/>
                  </w:tcBorders>
                </w:tcPr>
                <w:p w14:paraId="2E005239"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5D5F208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56FFAB8" w14:textId="77777777" w:rsidR="00775B77" w:rsidRPr="0003648D" w:rsidRDefault="00775B77" w:rsidP="00775B77">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775B77" w:rsidRPr="0003648D" w14:paraId="7683F708" w14:textId="77777777" w:rsidTr="00060778">
              <w:tc>
                <w:tcPr>
                  <w:tcW w:w="1278" w:type="pct"/>
                  <w:tcBorders>
                    <w:top w:val="single" w:sz="4" w:space="0" w:color="auto"/>
                    <w:left w:val="single" w:sz="4" w:space="0" w:color="auto"/>
                    <w:bottom w:val="single" w:sz="4" w:space="0" w:color="auto"/>
                    <w:right w:val="single" w:sz="4" w:space="0" w:color="auto"/>
                  </w:tcBorders>
                </w:tcPr>
                <w:p w14:paraId="0A0BEE6C"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6C650FF"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1DFD1D" w14:textId="77777777" w:rsidR="00775B77" w:rsidRPr="0003648D" w:rsidRDefault="00775B77" w:rsidP="00775B77">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775B77" w:rsidRPr="0003648D" w14:paraId="5B1C5F29" w14:textId="77777777" w:rsidTr="00060778">
              <w:tc>
                <w:tcPr>
                  <w:tcW w:w="1278" w:type="pct"/>
                  <w:tcBorders>
                    <w:top w:val="single" w:sz="4" w:space="0" w:color="auto"/>
                    <w:left w:val="single" w:sz="4" w:space="0" w:color="auto"/>
                    <w:bottom w:val="single" w:sz="4" w:space="0" w:color="auto"/>
                    <w:right w:val="single" w:sz="4" w:space="0" w:color="auto"/>
                  </w:tcBorders>
                </w:tcPr>
                <w:p w14:paraId="3FA8E245" w14:textId="77777777" w:rsidR="00775B77" w:rsidRPr="0003648D" w:rsidRDefault="00775B77" w:rsidP="00775B77">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4CFD59E4"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E6E5E17" w14:textId="77777777" w:rsidR="00775B77" w:rsidRPr="0003648D" w:rsidRDefault="00775B77" w:rsidP="00775B77">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775B77" w:rsidRPr="0003648D" w14:paraId="7029F7CA" w14:textId="77777777" w:rsidTr="00060778">
              <w:tc>
                <w:tcPr>
                  <w:tcW w:w="1278" w:type="pct"/>
                  <w:tcBorders>
                    <w:top w:val="single" w:sz="4" w:space="0" w:color="auto"/>
                    <w:left w:val="single" w:sz="4" w:space="0" w:color="auto"/>
                    <w:bottom w:val="single" w:sz="4" w:space="0" w:color="auto"/>
                    <w:right w:val="single" w:sz="4" w:space="0" w:color="auto"/>
                  </w:tcBorders>
                </w:tcPr>
                <w:p w14:paraId="6A7B9AAF" w14:textId="77777777" w:rsidR="00775B77" w:rsidRPr="0003648D" w:rsidRDefault="00775B77" w:rsidP="00775B77">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22EA0FE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70F314" w14:textId="77777777" w:rsidR="00775B77" w:rsidRPr="0003648D" w:rsidRDefault="00775B77" w:rsidP="00775B77">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775B77" w:rsidRPr="0003648D" w14:paraId="507EC538" w14:textId="77777777" w:rsidTr="00060778">
              <w:tc>
                <w:tcPr>
                  <w:tcW w:w="1278" w:type="pct"/>
                  <w:tcBorders>
                    <w:top w:val="single" w:sz="4" w:space="0" w:color="auto"/>
                    <w:left w:val="single" w:sz="4" w:space="0" w:color="auto"/>
                    <w:bottom w:val="single" w:sz="4" w:space="0" w:color="auto"/>
                    <w:right w:val="single" w:sz="4" w:space="0" w:color="auto"/>
                  </w:tcBorders>
                </w:tcPr>
                <w:p w14:paraId="15140310" w14:textId="77777777" w:rsidR="00775B77" w:rsidRPr="0003648D" w:rsidRDefault="00775B77" w:rsidP="00775B77">
                  <w:pPr>
                    <w:spacing w:after="60"/>
                    <w:rPr>
                      <w:iCs/>
                      <w:sz w:val="20"/>
                    </w:rPr>
                  </w:pPr>
                  <w:r>
                    <w:rPr>
                      <w:color w:val="000000"/>
                      <w:sz w:val="20"/>
                    </w:rPr>
                    <w:lastRenderedPageBreak/>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3BC627E6"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BF5670A" w14:textId="77777777" w:rsidR="00775B77" w:rsidRPr="0003648D" w:rsidRDefault="00775B77" w:rsidP="00775B77">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775B77" w:rsidRPr="0003648D" w14:paraId="3EC7CE2C" w14:textId="77777777" w:rsidTr="00060778">
              <w:tc>
                <w:tcPr>
                  <w:tcW w:w="1278" w:type="pct"/>
                  <w:tcBorders>
                    <w:top w:val="single" w:sz="4" w:space="0" w:color="auto"/>
                    <w:left w:val="single" w:sz="4" w:space="0" w:color="auto"/>
                    <w:bottom w:val="single" w:sz="4" w:space="0" w:color="auto"/>
                    <w:right w:val="single" w:sz="4" w:space="0" w:color="auto"/>
                  </w:tcBorders>
                </w:tcPr>
                <w:p w14:paraId="2A60E656" w14:textId="77777777" w:rsidR="00775B77" w:rsidRPr="0003648D" w:rsidRDefault="00775B77" w:rsidP="00775B77">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27147C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EDBBBFE" w14:textId="77777777" w:rsidR="00775B77" w:rsidRPr="0003648D" w:rsidRDefault="00775B77" w:rsidP="00775B77">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775B77" w:rsidRPr="0003648D" w14:paraId="6C3C667F" w14:textId="77777777" w:rsidTr="00060778">
              <w:tc>
                <w:tcPr>
                  <w:tcW w:w="1278" w:type="pct"/>
                  <w:tcBorders>
                    <w:top w:val="single" w:sz="4" w:space="0" w:color="auto"/>
                    <w:left w:val="single" w:sz="4" w:space="0" w:color="auto"/>
                    <w:bottom w:val="single" w:sz="4" w:space="0" w:color="auto"/>
                    <w:right w:val="single" w:sz="4" w:space="0" w:color="auto"/>
                  </w:tcBorders>
                </w:tcPr>
                <w:p w14:paraId="123D5217"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583099B"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F146391" w14:textId="77777777" w:rsidR="00775B77" w:rsidRPr="0003648D" w:rsidRDefault="00775B77" w:rsidP="00775B77">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775B77" w:rsidRPr="0003648D" w14:paraId="2204B92F" w14:textId="77777777" w:rsidTr="00060778">
              <w:tc>
                <w:tcPr>
                  <w:tcW w:w="1278" w:type="pct"/>
                  <w:tcBorders>
                    <w:top w:val="single" w:sz="4" w:space="0" w:color="auto"/>
                    <w:left w:val="single" w:sz="4" w:space="0" w:color="auto"/>
                    <w:bottom w:val="single" w:sz="4" w:space="0" w:color="auto"/>
                    <w:right w:val="single" w:sz="4" w:space="0" w:color="auto"/>
                  </w:tcBorders>
                </w:tcPr>
                <w:p w14:paraId="64351883" w14:textId="77777777" w:rsidR="00775B77" w:rsidRPr="0003648D" w:rsidRDefault="00775B77" w:rsidP="00775B77">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FA3586" w14:textId="77777777" w:rsidR="00775B77" w:rsidRPr="0003648D" w:rsidRDefault="00775B77" w:rsidP="00775B77">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0E45104" w14:textId="77777777" w:rsidR="00775B77" w:rsidRPr="0003648D" w:rsidRDefault="00775B77" w:rsidP="00775B77">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775B77" w:rsidRPr="0003648D" w14:paraId="0F767251" w14:textId="77777777" w:rsidTr="00060778">
              <w:tc>
                <w:tcPr>
                  <w:tcW w:w="1278" w:type="pct"/>
                  <w:tcBorders>
                    <w:top w:val="single" w:sz="4" w:space="0" w:color="auto"/>
                    <w:left w:val="single" w:sz="4" w:space="0" w:color="auto"/>
                    <w:bottom w:val="single" w:sz="4" w:space="0" w:color="auto"/>
                    <w:right w:val="single" w:sz="4" w:space="0" w:color="auto"/>
                  </w:tcBorders>
                </w:tcPr>
                <w:p w14:paraId="2A40F26D" w14:textId="77777777" w:rsidR="00775B77" w:rsidRPr="0003648D" w:rsidRDefault="00775B77" w:rsidP="00775B77">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8A11BD6"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77B5AB38" w14:textId="77777777" w:rsidR="00775B77" w:rsidRPr="0003648D" w:rsidRDefault="00775B77" w:rsidP="00775B77">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775B77" w:rsidRPr="0003648D" w14:paraId="554DD954" w14:textId="77777777" w:rsidTr="00060778">
              <w:tc>
                <w:tcPr>
                  <w:tcW w:w="1278" w:type="pct"/>
                  <w:tcBorders>
                    <w:top w:val="single" w:sz="4" w:space="0" w:color="auto"/>
                    <w:left w:val="single" w:sz="4" w:space="0" w:color="auto"/>
                    <w:bottom w:val="single" w:sz="4" w:space="0" w:color="auto"/>
                    <w:right w:val="single" w:sz="4" w:space="0" w:color="auto"/>
                  </w:tcBorders>
                </w:tcPr>
                <w:p w14:paraId="4E0C415A" w14:textId="77777777" w:rsidR="00775B77" w:rsidRPr="0003648D" w:rsidRDefault="00775B77" w:rsidP="00775B77">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4733EED0"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2E5D8897" w14:textId="77777777" w:rsidR="00775B77" w:rsidRPr="0003648D" w:rsidRDefault="00775B77" w:rsidP="00775B77">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775B77" w:rsidRPr="0003648D" w14:paraId="3DD6D6E5" w14:textId="77777777" w:rsidTr="00060778">
              <w:tc>
                <w:tcPr>
                  <w:tcW w:w="1278" w:type="pct"/>
                  <w:tcBorders>
                    <w:top w:val="single" w:sz="4" w:space="0" w:color="auto"/>
                    <w:left w:val="single" w:sz="4" w:space="0" w:color="auto"/>
                    <w:bottom w:val="single" w:sz="4" w:space="0" w:color="auto"/>
                    <w:right w:val="single" w:sz="4" w:space="0" w:color="auto"/>
                  </w:tcBorders>
                </w:tcPr>
                <w:p w14:paraId="26974881" w14:textId="77777777" w:rsidR="00775B77" w:rsidRPr="0003648D" w:rsidRDefault="00775B77" w:rsidP="00775B77">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4C5404D"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E408FBA" w14:textId="77777777" w:rsidR="00775B77" w:rsidRPr="0003648D" w:rsidRDefault="00775B77" w:rsidP="00775B77">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775B77" w:rsidRPr="0003648D" w14:paraId="4A70B1CA" w14:textId="77777777" w:rsidTr="00060778">
              <w:tc>
                <w:tcPr>
                  <w:tcW w:w="1278" w:type="pct"/>
                  <w:tcBorders>
                    <w:top w:val="single" w:sz="4" w:space="0" w:color="auto"/>
                    <w:left w:val="single" w:sz="4" w:space="0" w:color="auto"/>
                    <w:bottom w:val="single" w:sz="4" w:space="0" w:color="auto"/>
                    <w:right w:val="single" w:sz="4" w:space="0" w:color="auto"/>
                  </w:tcBorders>
                </w:tcPr>
                <w:p w14:paraId="75FEE0A3" w14:textId="77777777" w:rsidR="00775B77" w:rsidRPr="0003648D" w:rsidRDefault="00775B77" w:rsidP="00775B77">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4DFCB810" w14:textId="77777777" w:rsidR="00775B77" w:rsidRPr="0003648D" w:rsidRDefault="00775B77" w:rsidP="00775B77">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32E188C" w14:textId="77777777" w:rsidR="00775B77" w:rsidRPr="0003648D" w:rsidRDefault="00775B77" w:rsidP="00775B77">
                  <w:pPr>
                    <w:spacing w:after="60"/>
                    <w:rPr>
                      <w:iCs/>
                      <w:sz w:val="20"/>
                    </w:rPr>
                  </w:pPr>
                  <w:r w:rsidRPr="0003648D">
                    <w:rPr>
                      <w:iCs/>
                      <w:sz w:val="20"/>
                    </w:rPr>
                    <w:t>A QSE.</w:t>
                  </w:r>
                </w:p>
              </w:tc>
            </w:tr>
            <w:tr w:rsidR="00775B77" w:rsidRPr="0003648D" w14:paraId="3E4C41E5" w14:textId="77777777" w:rsidTr="00060778">
              <w:tc>
                <w:tcPr>
                  <w:tcW w:w="1278" w:type="pct"/>
                  <w:tcBorders>
                    <w:top w:val="single" w:sz="4" w:space="0" w:color="auto"/>
                    <w:left w:val="single" w:sz="4" w:space="0" w:color="auto"/>
                    <w:bottom w:val="single" w:sz="4" w:space="0" w:color="auto"/>
                    <w:right w:val="single" w:sz="4" w:space="0" w:color="auto"/>
                  </w:tcBorders>
                </w:tcPr>
                <w:p w14:paraId="606160D5" w14:textId="77777777" w:rsidR="00775B77" w:rsidRPr="0003648D" w:rsidRDefault="00775B77" w:rsidP="00775B77">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2CCAC0A" w14:textId="77777777" w:rsidR="00775B77" w:rsidRPr="0003648D" w:rsidRDefault="00775B77" w:rsidP="00775B77">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50F0BB3F" w14:textId="77777777" w:rsidR="00775B77" w:rsidRPr="0003648D" w:rsidRDefault="00775B77" w:rsidP="00775B77">
                  <w:pPr>
                    <w:spacing w:after="60"/>
                    <w:rPr>
                      <w:iCs/>
                      <w:sz w:val="20"/>
                    </w:rPr>
                  </w:pPr>
                  <w:r w:rsidRPr="0003648D">
                    <w:rPr>
                      <w:iCs/>
                      <w:sz w:val="20"/>
                    </w:rPr>
                    <w:t>An Ancillary Service market (SASM or RSASM) for the given Operating Hour.</w:t>
                  </w:r>
                </w:p>
              </w:tc>
            </w:tr>
          </w:tbl>
          <w:p w14:paraId="0E88B826" w14:textId="77777777" w:rsidR="00EC1DD9" w:rsidRPr="0003648D" w:rsidRDefault="00EC1DD9" w:rsidP="00EC1DD9">
            <w:pPr>
              <w:spacing w:before="240" w:after="240"/>
              <w:ind w:left="1440" w:hanging="720"/>
            </w:pPr>
            <w:r w:rsidRPr="0003648D">
              <w:t>(b)</w:t>
            </w:r>
            <w:r w:rsidRPr="0003648D">
              <w:tab/>
              <w:t xml:space="preserve">Each QSE’s share of the net total costs for </w:t>
            </w:r>
            <w:r>
              <w:t>ECRS</w:t>
            </w:r>
            <w:r w:rsidRPr="0003648D">
              <w:t xml:space="preserve"> for the Operating Hour is calculated as follows:</w:t>
            </w:r>
          </w:p>
          <w:p w14:paraId="2E0D47FF" w14:textId="77777777" w:rsidR="00EC1DD9" w:rsidRPr="0003648D" w:rsidRDefault="00EC1DD9" w:rsidP="00EC1DD9">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4E8FD255" w14:textId="77777777" w:rsidR="00EC1DD9" w:rsidRPr="0003648D" w:rsidRDefault="00EC1DD9" w:rsidP="00EC1DD9">
            <w:pPr>
              <w:spacing w:after="240"/>
              <w:rPr>
                <w:iCs/>
              </w:rPr>
            </w:pPr>
            <w:r w:rsidRPr="0003648D">
              <w:rPr>
                <w:iCs/>
              </w:rPr>
              <w:t>Where:</w:t>
            </w:r>
          </w:p>
          <w:p w14:paraId="7E84F8C4" w14:textId="77777777" w:rsidR="00EC1DD9" w:rsidRPr="0003648D" w:rsidRDefault="00EC1DD9" w:rsidP="00EC1DD9">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4E487B00" w14:textId="648B9B87" w:rsidR="00EC1DD9" w:rsidRPr="0003648D" w:rsidRDefault="00EC1DD9" w:rsidP="00EC1DD9">
            <w:pPr>
              <w:spacing w:after="120"/>
              <w:ind w:leftChars="300" w:left="2880" w:hangingChars="900" w:hanging="2160"/>
              <w:rPr>
                <w:bCs/>
              </w:rPr>
            </w:pPr>
            <w:r>
              <w:rPr>
                <w:bCs/>
              </w:rPr>
              <w:t>EC</w:t>
            </w:r>
            <w:r w:rsidRPr="0003648D">
              <w:rPr>
                <w:bCs/>
              </w:rPr>
              <w:t>RQTOT</w:t>
            </w:r>
            <w:r w:rsidRPr="0003648D">
              <w:rPr>
                <w:bCs/>
              </w:rPr>
              <w:tab/>
              <w:t>=</w:t>
            </w:r>
            <w:r w:rsidRPr="0003648D">
              <w:rPr>
                <w:bCs/>
              </w:rPr>
              <w:tab/>
            </w:r>
            <w:r w:rsidR="00A94020">
              <w:rPr>
                <w:noProof/>
                <w:position w:val="-22"/>
              </w:rPr>
              <w:drawing>
                <wp:inline distT="0" distB="0" distL="0" distR="0" wp14:anchorId="707E1C98" wp14:editId="7118EEBC">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4DA39C52" w14:textId="77777777" w:rsidR="00EC1DD9" w:rsidRPr="0003648D" w:rsidRDefault="00EC1DD9" w:rsidP="00EC1DD9">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8B0D028" w14:textId="71687391" w:rsidR="00EC1DD9" w:rsidRPr="0003648D" w:rsidRDefault="00EC1DD9" w:rsidP="00EC1DD9">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sidR="00A94020">
              <w:rPr>
                <w:noProof/>
                <w:position w:val="-22"/>
              </w:rPr>
              <w:drawing>
                <wp:inline distT="0" distB="0" distL="0" distR="0" wp14:anchorId="311BDB85" wp14:editId="3E26CBE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sidR="00A94020">
              <w:rPr>
                <w:noProof/>
                <w:position w:val="-20"/>
              </w:rPr>
              <w:drawing>
                <wp:inline distT="0" distB="0" distL="0" distR="0" wp14:anchorId="14C1512A" wp14:editId="006CDA66">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522E4441" w14:textId="77777777" w:rsidR="00EC1DD9" w:rsidRPr="0003648D" w:rsidRDefault="00EC1DD9" w:rsidP="00EC1DD9">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53FD5485" w14:textId="77777777" w:rsidR="00EC1DD9" w:rsidRPr="0003648D" w:rsidRDefault="00EC1DD9" w:rsidP="00EC1DD9">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8A0432A" w14:textId="77777777" w:rsidR="00EC1DD9" w:rsidRPr="0003648D" w:rsidRDefault="00EC1DD9" w:rsidP="00EC1DD9">
            <w:pPr>
              <w:keepNext/>
            </w:pPr>
            <w:r w:rsidRPr="0003648D">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EC1DD9" w:rsidRPr="0003648D" w14:paraId="17747EF3" w14:textId="77777777" w:rsidTr="00060778">
              <w:trPr>
                <w:tblHeader/>
              </w:trPr>
              <w:tc>
                <w:tcPr>
                  <w:tcW w:w="849" w:type="pct"/>
                </w:tcPr>
                <w:p w14:paraId="773D7BB8" w14:textId="77777777" w:rsidR="00EC1DD9" w:rsidRPr="0003648D" w:rsidRDefault="00EC1DD9" w:rsidP="00EC1DD9">
                  <w:pPr>
                    <w:keepNext/>
                    <w:spacing w:after="120"/>
                    <w:rPr>
                      <w:b/>
                      <w:iCs/>
                      <w:sz w:val="20"/>
                    </w:rPr>
                  </w:pPr>
                  <w:r w:rsidRPr="0003648D">
                    <w:rPr>
                      <w:b/>
                      <w:iCs/>
                      <w:sz w:val="20"/>
                    </w:rPr>
                    <w:t>Variable</w:t>
                  </w:r>
                </w:p>
              </w:tc>
              <w:tc>
                <w:tcPr>
                  <w:tcW w:w="460" w:type="pct"/>
                </w:tcPr>
                <w:p w14:paraId="0CC03D67" w14:textId="77777777" w:rsidR="00EC1DD9" w:rsidRPr="0003648D" w:rsidRDefault="00EC1DD9" w:rsidP="00EC1DD9">
                  <w:pPr>
                    <w:keepNext/>
                    <w:spacing w:after="120"/>
                    <w:rPr>
                      <w:b/>
                      <w:iCs/>
                      <w:sz w:val="20"/>
                    </w:rPr>
                  </w:pPr>
                  <w:r w:rsidRPr="0003648D">
                    <w:rPr>
                      <w:b/>
                      <w:iCs/>
                      <w:sz w:val="20"/>
                    </w:rPr>
                    <w:t>Unit</w:t>
                  </w:r>
                </w:p>
              </w:tc>
              <w:tc>
                <w:tcPr>
                  <w:tcW w:w="3691" w:type="pct"/>
                </w:tcPr>
                <w:p w14:paraId="46006020" w14:textId="77777777" w:rsidR="00EC1DD9" w:rsidRPr="0003648D" w:rsidRDefault="00EC1DD9" w:rsidP="00EC1DD9">
                  <w:pPr>
                    <w:keepNext/>
                    <w:spacing w:after="120"/>
                    <w:rPr>
                      <w:b/>
                      <w:iCs/>
                      <w:sz w:val="20"/>
                    </w:rPr>
                  </w:pPr>
                  <w:r w:rsidRPr="0003648D">
                    <w:rPr>
                      <w:b/>
                      <w:iCs/>
                      <w:sz w:val="20"/>
                    </w:rPr>
                    <w:t>Description</w:t>
                  </w:r>
                </w:p>
              </w:tc>
            </w:tr>
            <w:tr w:rsidR="00EC1DD9" w:rsidRPr="0003648D" w14:paraId="79E4B47C" w14:textId="77777777" w:rsidTr="00060778">
              <w:tc>
                <w:tcPr>
                  <w:tcW w:w="849" w:type="pct"/>
                </w:tcPr>
                <w:p w14:paraId="6B36E327" w14:textId="77777777" w:rsidR="00EC1DD9" w:rsidRPr="0003648D" w:rsidRDefault="00EC1DD9" w:rsidP="00EC1DD9">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33B535D2" w14:textId="77777777" w:rsidR="00EC1DD9" w:rsidRPr="0003648D" w:rsidRDefault="00EC1DD9" w:rsidP="00EC1DD9">
                  <w:pPr>
                    <w:keepNext/>
                    <w:spacing w:after="60"/>
                    <w:rPr>
                      <w:iCs/>
                      <w:sz w:val="20"/>
                    </w:rPr>
                  </w:pPr>
                  <w:r w:rsidRPr="0003648D">
                    <w:rPr>
                      <w:iCs/>
                      <w:sz w:val="20"/>
                    </w:rPr>
                    <w:t>$</w:t>
                  </w:r>
                </w:p>
              </w:tc>
              <w:tc>
                <w:tcPr>
                  <w:tcW w:w="3691" w:type="pct"/>
                </w:tcPr>
                <w:p w14:paraId="49DE8D6F" w14:textId="77777777" w:rsidR="00EC1DD9" w:rsidRPr="0003648D" w:rsidRDefault="00EC1DD9" w:rsidP="00EC1DD9">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EC1DD9" w:rsidRPr="0003648D" w14:paraId="05CEF390" w14:textId="77777777" w:rsidTr="00060778">
              <w:tc>
                <w:tcPr>
                  <w:tcW w:w="849" w:type="pct"/>
                  <w:tcBorders>
                    <w:top w:val="single" w:sz="4" w:space="0" w:color="auto"/>
                    <w:left w:val="single" w:sz="4" w:space="0" w:color="auto"/>
                    <w:bottom w:val="single" w:sz="4" w:space="0" w:color="auto"/>
                    <w:right w:val="single" w:sz="4" w:space="0" w:color="auto"/>
                  </w:tcBorders>
                </w:tcPr>
                <w:p w14:paraId="55ECFF18" w14:textId="77777777" w:rsidR="00EC1DD9" w:rsidRPr="0003648D" w:rsidRDefault="00EC1DD9" w:rsidP="00EC1DD9">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000313EA" w14:textId="77777777" w:rsidR="00EC1DD9" w:rsidRPr="0003648D" w:rsidRDefault="00EC1DD9" w:rsidP="00EC1DD9">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1FA378"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EC1DD9" w:rsidRPr="0003648D" w14:paraId="61A80D28" w14:textId="77777777" w:rsidTr="00060778">
              <w:tc>
                <w:tcPr>
                  <w:tcW w:w="849" w:type="pct"/>
                  <w:tcBorders>
                    <w:top w:val="single" w:sz="4" w:space="0" w:color="auto"/>
                    <w:left w:val="single" w:sz="4" w:space="0" w:color="auto"/>
                    <w:bottom w:val="single" w:sz="4" w:space="0" w:color="auto"/>
                    <w:right w:val="single" w:sz="4" w:space="0" w:color="auto"/>
                  </w:tcBorders>
                </w:tcPr>
                <w:p w14:paraId="6F6288C1" w14:textId="77777777" w:rsidR="00EC1DD9" w:rsidRPr="0003648D" w:rsidRDefault="00EC1DD9" w:rsidP="00EC1DD9">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32254777" w14:textId="77777777" w:rsidR="00EC1DD9" w:rsidRPr="0003648D" w:rsidRDefault="00EC1DD9" w:rsidP="00EC1DD9">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5B337F50"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Pr>
                      <w:iCs/>
                      <w:sz w:val="20"/>
                    </w:rPr>
                    <w:t>6</w:t>
                  </w:r>
                  <w:r w:rsidRPr="0003648D">
                    <w:rPr>
                      <w:iCs/>
                      <w:sz w:val="20"/>
                    </w:rPr>
                    <w:t>)(a) above.</w:t>
                  </w:r>
                </w:p>
              </w:tc>
            </w:tr>
            <w:tr w:rsidR="00EC1DD9" w:rsidRPr="0003648D" w14:paraId="6FDB7B1E" w14:textId="77777777" w:rsidTr="00060778">
              <w:tc>
                <w:tcPr>
                  <w:tcW w:w="849" w:type="pct"/>
                  <w:tcBorders>
                    <w:top w:val="single" w:sz="4" w:space="0" w:color="auto"/>
                    <w:left w:val="single" w:sz="4" w:space="0" w:color="auto"/>
                    <w:bottom w:val="single" w:sz="4" w:space="0" w:color="auto"/>
                    <w:right w:val="single" w:sz="4" w:space="0" w:color="auto"/>
                  </w:tcBorders>
                </w:tcPr>
                <w:p w14:paraId="070DA35B" w14:textId="77777777" w:rsidR="00EC1DD9" w:rsidRPr="0003648D" w:rsidRDefault="00EC1DD9" w:rsidP="00EC1DD9">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31409C26"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6B3193A"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EC1DD9" w:rsidRPr="0003648D" w14:paraId="5161F2A2" w14:textId="77777777" w:rsidTr="00060778">
              <w:tc>
                <w:tcPr>
                  <w:tcW w:w="849" w:type="pct"/>
                  <w:tcBorders>
                    <w:top w:val="single" w:sz="4" w:space="0" w:color="auto"/>
                    <w:left w:val="single" w:sz="4" w:space="0" w:color="auto"/>
                    <w:bottom w:val="single" w:sz="4" w:space="0" w:color="auto"/>
                    <w:right w:val="single" w:sz="4" w:space="0" w:color="auto"/>
                  </w:tcBorders>
                </w:tcPr>
                <w:p w14:paraId="520F1ED1" w14:textId="77777777" w:rsidR="00EC1DD9" w:rsidRPr="0003648D" w:rsidRDefault="00EC1DD9" w:rsidP="00EC1DD9">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91E0794"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0156F78"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EC1DD9" w:rsidRPr="0003648D" w14:paraId="0C0F377C" w14:textId="77777777" w:rsidTr="00060778">
              <w:tc>
                <w:tcPr>
                  <w:tcW w:w="849" w:type="pct"/>
                  <w:tcBorders>
                    <w:top w:val="single" w:sz="4" w:space="0" w:color="auto"/>
                    <w:left w:val="single" w:sz="4" w:space="0" w:color="auto"/>
                    <w:bottom w:val="single" w:sz="4" w:space="0" w:color="auto"/>
                    <w:right w:val="single" w:sz="4" w:space="0" w:color="auto"/>
                  </w:tcBorders>
                </w:tcPr>
                <w:p w14:paraId="35A618DB" w14:textId="77777777" w:rsidR="00EC1DD9" w:rsidRPr="0003648D" w:rsidRDefault="00EC1DD9" w:rsidP="00EC1DD9">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144F2B"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62DF4A4"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EC1DD9" w:rsidRPr="0003648D" w14:paraId="1AAEF381" w14:textId="77777777" w:rsidTr="00060778">
              <w:tc>
                <w:tcPr>
                  <w:tcW w:w="849" w:type="pct"/>
                  <w:tcBorders>
                    <w:top w:val="single" w:sz="4" w:space="0" w:color="auto"/>
                    <w:left w:val="single" w:sz="4" w:space="0" w:color="auto"/>
                    <w:bottom w:val="single" w:sz="4" w:space="0" w:color="auto"/>
                    <w:right w:val="single" w:sz="4" w:space="0" w:color="auto"/>
                  </w:tcBorders>
                </w:tcPr>
                <w:p w14:paraId="3ED045D9" w14:textId="77777777" w:rsidR="00EC1DD9" w:rsidRPr="0003648D" w:rsidRDefault="00EC1DD9" w:rsidP="00EC1DD9">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7145957"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2B451B2" w14:textId="77777777" w:rsidR="00EC1DD9" w:rsidRPr="0003648D" w:rsidRDefault="00EC1DD9" w:rsidP="00EC1DD9">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EC1DD9" w:rsidRPr="0003648D" w14:paraId="15C20204" w14:textId="77777777" w:rsidTr="00060778">
              <w:tc>
                <w:tcPr>
                  <w:tcW w:w="849" w:type="pct"/>
                  <w:tcBorders>
                    <w:top w:val="single" w:sz="4" w:space="0" w:color="auto"/>
                    <w:left w:val="single" w:sz="4" w:space="0" w:color="auto"/>
                    <w:bottom w:val="single" w:sz="4" w:space="0" w:color="auto"/>
                    <w:right w:val="single" w:sz="4" w:space="0" w:color="auto"/>
                  </w:tcBorders>
                </w:tcPr>
                <w:p w14:paraId="44C06D89" w14:textId="77777777" w:rsidR="00EC1DD9" w:rsidRPr="0003648D" w:rsidRDefault="00EC1DD9" w:rsidP="00EC1DD9">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536FA29"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927C51F" w14:textId="77777777" w:rsidR="00EC1DD9" w:rsidRPr="0003648D" w:rsidRDefault="00EC1DD9" w:rsidP="00EC1DD9">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EC1DD9" w:rsidRPr="0003648D" w14:paraId="1A5FC08E" w14:textId="77777777" w:rsidTr="00060778">
              <w:tc>
                <w:tcPr>
                  <w:tcW w:w="849" w:type="pct"/>
                  <w:tcBorders>
                    <w:top w:val="single" w:sz="4" w:space="0" w:color="auto"/>
                    <w:left w:val="single" w:sz="4" w:space="0" w:color="auto"/>
                    <w:bottom w:val="single" w:sz="4" w:space="0" w:color="auto"/>
                    <w:right w:val="single" w:sz="4" w:space="0" w:color="auto"/>
                  </w:tcBorders>
                </w:tcPr>
                <w:p w14:paraId="4ED41F6E" w14:textId="77777777" w:rsidR="00EC1DD9" w:rsidRPr="0003648D" w:rsidRDefault="00EC1DD9" w:rsidP="00EC1DD9">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AC69FD8"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0EEF5FC" w14:textId="77777777" w:rsidR="00EC1DD9" w:rsidRPr="0003648D" w:rsidRDefault="00EC1DD9" w:rsidP="00EC1DD9">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EC1DD9" w:rsidRPr="0003648D" w14:paraId="38CA62FD" w14:textId="77777777" w:rsidTr="00060778">
              <w:tc>
                <w:tcPr>
                  <w:tcW w:w="849" w:type="pct"/>
                  <w:tcBorders>
                    <w:top w:val="single" w:sz="4" w:space="0" w:color="auto"/>
                    <w:left w:val="single" w:sz="4" w:space="0" w:color="auto"/>
                    <w:bottom w:val="single" w:sz="4" w:space="0" w:color="auto"/>
                    <w:right w:val="single" w:sz="4" w:space="0" w:color="auto"/>
                  </w:tcBorders>
                </w:tcPr>
                <w:p w14:paraId="666AD2BD" w14:textId="77777777" w:rsidR="00EC1DD9" w:rsidRPr="0003648D" w:rsidRDefault="00EC1DD9" w:rsidP="00EC1DD9">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B237D9E"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B96F1E4" w14:textId="77777777" w:rsidR="00EC1DD9" w:rsidRPr="0003648D" w:rsidRDefault="00EC1DD9" w:rsidP="00EC1DD9">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EC1DD9" w:rsidRPr="0003648D" w14:paraId="6FC4E96B" w14:textId="77777777" w:rsidTr="00060778">
              <w:tc>
                <w:tcPr>
                  <w:tcW w:w="849" w:type="pct"/>
                  <w:tcBorders>
                    <w:top w:val="single" w:sz="4" w:space="0" w:color="auto"/>
                    <w:left w:val="single" w:sz="4" w:space="0" w:color="auto"/>
                    <w:bottom w:val="single" w:sz="4" w:space="0" w:color="auto"/>
                    <w:right w:val="single" w:sz="4" w:space="0" w:color="auto"/>
                  </w:tcBorders>
                </w:tcPr>
                <w:p w14:paraId="47444F5D" w14:textId="77777777" w:rsidR="00EC1DD9" w:rsidRPr="0003648D" w:rsidRDefault="00EC1DD9" w:rsidP="00EC1DD9">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A57941" w14:textId="77777777" w:rsidR="00EC1DD9" w:rsidRPr="0003648D" w:rsidRDefault="00EC1DD9" w:rsidP="00EC1DD9">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41297D9E" w14:textId="77777777" w:rsidR="00EC1DD9" w:rsidRPr="0003648D" w:rsidRDefault="00EC1DD9" w:rsidP="00EC1DD9">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EC1DD9" w:rsidRPr="0003648D" w14:paraId="0E01B6AF" w14:textId="77777777" w:rsidTr="00060778">
              <w:tc>
                <w:tcPr>
                  <w:tcW w:w="849" w:type="pct"/>
                  <w:tcBorders>
                    <w:top w:val="single" w:sz="4" w:space="0" w:color="auto"/>
                    <w:left w:val="single" w:sz="4" w:space="0" w:color="auto"/>
                    <w:bottom w:val="single" w:sz="4" w:space="0" w:color="auto"/>
                    <w:right w:val="single" w:sz="4" w:space="0" w:color="auto"/>
                  </w:tcBorders>
                </w:tcPr>
                <w:p w14:paraId="703B9199" w14:textId="77777777" w:rsidR="00EC1DD9" w:rsidRPr="0003648D" w:rsidRDefault="00EC1DD9" w:rsidP="00EC1DD9">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84D91CB"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2DEF24A" w14:textId="77777777" w:rsidR="00EC1DD9" w:rsidRPr="0003648D" w:rsidRDefault="00EC1DD9" w:rsidP="00EC1DD9">
                  <w:pPr>
                    <w:spacing w:after="60"/>
                    <w:rPr>
                      <w:iCs/>
                      <w:sz w:val="20"/>
                    </w:rPr>
                  </w:pPr>
                  <w:r w:rsidRPr="0003648D">
                    <w:rPr>
                      <w:i/>
                      <w:iCs/>
                      <w:sz w:val="20"/>
                    </w:rPr>
                    <w:t>The Hourly Load Ratio Share calculated for QSE q for the hour</w:t>
                  </w:r>
                  <w:r w:rsidRPr="0003648D">
                    <w:rPr>
                      <w:iCs/>
                      <w:sz w:val="20"/>
                    </w:rPr>
                    <w:t>.  See Section 6.6.2.4.</w:t>
                  </w:r>
                </w:p>
              </w:tc>
            </w:tr>
            <w:tr w:rsidR="00EC1DD9" w:rsidRPr="0003648D" w14:paraId="6643A63E" w14:textId="77777777" w:rsidTr="00060778">
              <w:tc>
                <w:tcPr>
                  <w:tcW w:w="849" w:type="pct"/>
                  <w:tcBorders>
                    <w:top w:val="single" w:sz="4" w:space="0" w:color="auto"/>
                    <w:left w:val="single" w:sz="4" w:space="0" w:color="auto"/>
                    <w:bottom w:val="single" w:sz="4" w:space="0" w:color="auto"/>
                    <w:right w:val="single" w:sz="4" w:space="0" w:color="auto"/>
                  </w:tcBorders>
                </w:tcPr>
                <w:p w14:paraId="72CA1B15" w14:textId="77777777" w:rsidR="00EC1DD9" w:rsidRPr="0003648D" w:rsidRDefault="00EC1DD9" w:rsidP="00EC1DD9">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E7DE7B8" w14:textId="77777777" w:rsidR="00EC1DD9" w:rsidRPr="0003648D" w:rsidRDefault="00EC1DD9" w:rsidP="00EC1DD9">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4F2F57AF" w14:textId="77777777" w:rsidR="00EC1DD9" w:rsidRPr="0003648D" w:rsidRDefault="00EC1DD9" w:rsidP="00EC1DD9">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EC1DD9" w:rsidRPr="0003648D" w14:paraId="7886A603" w14:textId="77777777" w:rsidTr="00060778">
              <w:tc>
                <w:tcPr>
                  <w:tcW w:w="849" w:type="pct"/>
                  <w:tcBorders>
                    <w:top w:val="single" w:sz="4" w:space="0" w:color="auto"/>
                    <w:left w:val="single" w:sz="4" w:space="0" w:color="auto"/>
                    <w:bottom w:val="single" w:sz="4" w:space="0" w:color="auto"/>
                    <w:right w:val="single" w:sz="4" w:space="0" w:color="auto"/>
                  </w:tcBorders>
                </w:tcPr>
                <w:p w14:paraId="4C4D9847" w14:textId="77777777" w:rsidR="00EC1DD9" w:rsidRPr="0003648D" w:rsidRDefault="00EC1DD9" w:rsidP="00EC1DD9">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7D7AA04" w14:textId="77777777" w:rsidR="00EC1DD9" w:rsidRPr="0003648D" w:rsidRDefault="00EC1DD9" w:rsidP="00EC1DD9">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07A24D93" w14:textId="77777777" w:rsidR="00EC1DD9" w:rsidRPr="0003648D" w:rsidRDefault="00EC1DD9" w:rsidP="00EC1DD9">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EC1DD9" w:rsidRPr="0003648D" w14:paraId="61577704" w14:textId="77777777" w:rsidTr="00060778">
              <w:tc>
                <w:tcPr>
                  <w:tcW w:w="849" w:type="pct"/>
                  <w:tcBorders>
                    <w:top w:val="single" w:sz="4" w:space="0" w:color="auto"/>
                    <w:left w:val="single" w:sz="4" w:space="0" w:color="auto"/>
                    <w:bottom w:val="single" w:sz="4" w:space="0" w:color="auto"/>
                    <w:right w:val="single" w:sz="4" w:space="0" w:color="auto"/>
                  </w:tcBorders>
                </w:tcPr>
                <w:p w14:paraId="609BC855" w14:textId="77777777" w:rsidR="00EC1DD9" w:rsidRPr="0003648D" w:rsidRDefault="00EC1DD9" w:rsidP="00EC1DD9">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3615FD6"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59A6715A" w14:textId="77777777" w:rsidR="00EC1DD9" w:rsidRPr="0003648D" w:rsidRDefault="00EC1DD9" w:rsidP="00EC1DD9">
                  <w:pPr>
                    <w:spacing w:after="60"/>
                    <w:rPr>
                      <w:iCs/>
                      <w:sz w:val="20"/>
                    </w:rPr>
                  </w:pPr>
                  <w:r w:rsidRPr="0003648D">
                    <w:rPr>
                      <w:iCs/>
                      <w:sz w:val="20"/>
                    </w:rPr>
                    <w:t>A QSE.</w:t>
                  </w:r>
                </w:p>
              </w:tc>
            </w:tr>
            <w:tr w:rsidR="00EC1DD9" w:rsidRPr="0003648D" w14:paraId="0AB64C5C" w14:textId="77777777" w:rsidTr="00060778">
              <w:tc>
                <w:tcPr>
                  <w:tcW w:w="849" w:type="pct"/>
                  <w:tcBorders>
                    <w:top w:val="single" w:sz="4" w:space="0" w:color="auto"/>
                    <w:left w:val="single" w:sz="4" w:space="0" w:color="auto"/>
                    <w:bottom w:val="single" w:sz="4" w:space="0" w:color="auto"/>
                    <w:right w:val="single" w:sz="4" w:space="0" w:color="auto"/>
                  </w:tcBorders>
                </w:tcPr>
                <w:p w14:paraId="737DAED0" w14:textId="77777777" w:rsidR="00EC1DD9" w:rsidRPr="0003648D" w:rsidRDefault="00EC1DD9" w:rsidP="00EC1DD9">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37A86403"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5211AA12" w14:textId="77777777" w:rsidR="00EC1DD9" w:rsidRPr="0003648D" w:rsidRDefault="00EC1DD9" w:rsidP="00EC1DD9">
                  <w:pPr>
                    <w:spacing w:after="60"/>
                    <w:rPr>
                      <w:iCs/>
                      <w:sz w:val="20"/>
                    </w:rPr>
                  </w:pPr>
                  <w:r w:rsidRPr="0003648D">
                    <w:rPr>
                      <w:iCs/>
                      <w:sz w:val="20"/>
                    </w:rPr>
                    <w:t>An Ancillary Service market (SASM or RSASM) for the given Operating Hour.</w:t>
                  </w:r>
                </w:p>
              </w:tc>
            </w:tr>
          </w:tbl>
          <w:p w14:paraId="0E9C1468" w14:textId="77777777" w:rsidR="00EC1DD9" w:rsidRPr="0003648D" w:rsidRDefault="00EC1DD9" w:rsidP="00EC1DD9"/>
          <w:p w14:paraId="14C788FD" w14:textId="77777777" w:rsidR="00EC1DD9" w:rsidRPr="0003648D" w:rsidRDefault="00EC1DD9" w:rsidP="00EC1DD9">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45DF1605" w14:textId="77777777" w:rsidR="00EC1DD9" w:rsidRPr="0003648D" w:rsidRDefault="00EC1DD9" w:rsidP="00EC1DD9">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A5C9BEE" w14:textId="77777777" w:rsidR="00EC1DD9" w:rsidRPr="0003648D" w:rsidRDefault="00EC1DD9" w:rsidP="00EC1DD9">
            <w:r w:rsidRPr="0003648D">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EC1DD9" w:rsidRPr="0003648D" w14:paraId="69C66AA0" w14:textId="77777777" w:rsidTr="00060778">
              <w:trPr>
                <w:cantSplit/>
              </w:trPr>
              <w:tc>
                <w:tcPr>
                  <w:tcW w:w="824" w:type="pct"/>
                </w:tcPr>
                <w:p w14:paraId="6DD6B254" w14:textId="77777777" w:rsidR="00EC1DD9" w:rsidRPr="0003648D" w:rsidRDefault="00EC1DD9" w:rsidP="00EC1DD9">
                  <w:pPr>
                    <w:spacing w:after="120"/>
                    <w:rPr>
                      <w:b/>
                      <w:iCs/>
                      <w:sz w:val="20"/>
                    </w:rPr>
                  </w:pPr>
                  <w:r w:rsidRPr="0003648D">
                    <w:rPr>
                      <w:b/>
                      <w:iCs/>
                      <w:sz w:val="20"/>
                    </w:rPr>
                    <w:t>Variable</w:t>
                  </w:r>
                </w:p>
              </w:tc>
              <w:tc>
                <w:tcPr>
                  <w:tcW w:w="463" w:type="pct"/>
                </w:tcPr>
                <w:p w14:paraId="60843B8C" w14:textId="77777777" w:rsidR="00EC1DD9" w:rsidRPr="0003648D" w:rsidRDefault="00EC1DD9" w:rsidP="00EC1DD9">
                  <w:pPr>
                    <w:spacing w:after="120"/>
                    <w:rPr>
                      <w:b/>
                      <w:iCs/>
                      <w:sz w:val="20"/>
                    </w:rPr>
                  </w:pPr>
                  <w:r w:rsidRPr="0003648D">
                    <w:rPr>
                      <w:b/>
                      <w:iCs/>
                      <w:sz w:val="20"/>
                    </w:rPr>
                    <w:t>Unit</w:t>
                  </w:r>
                </w:p>
              </w:tc>
              <w:tc>
                <w:tcPr>
                  <w:tcW w:w="3713" w:type="pct"/>
                </w:tcPr>
                <w:p w14:paraId="4BED4D97" w14:textId="77777777" w:rsidR="00EC1DD9" w:rsidRPr="0003648D" w:rsidRDefault="00EC1DD9" w:rsidP="00EC1DD9">
                  <w:pPr>
                    <w:spacing w:after="120"/>
                    <w:rPr>
                      <w:b/>
                      <w:iCs/>
                      <w:sz w:val="20"/>
                    </w:rPr>
                  </w:pPr>
                  <w:r w:rsidRPr="0003648D">
                    <w:rPr>
                      <w:b/>
                      <w:iCs/>
                      <w:sz w:val="20"/>
                    </w:rPr>
                    <w:t>Description</w:t>
                  </w:r>
                </w:p>
              </w:tc>
            </w:tr>
            <w:tr w:rsidR="00EC1DD9" w:rsidRPr="0003648D" w14:paraId="311F955F" w14:textId="77777777" w:rsidTr="00060778">
              <w:trPr>
                <w:cantSplit/>
              </w:trPr>
              <w:tc>
                <w:tcPr>
                  <w:tcW w:w="824" w:type="pct"/>
                </w:tcPr>
                <w:p w14:paraId="7BF574FB" w14:textId="77777777" w:rsidR="00EC1DD9" w:rsidRPr="0003648D" w:rsidRDefault="00EC1DD9" w:rsidP="00EC1DD9">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1295C0DD" w14:textId="77777777" w:rsidR="00EC1DD9" w:rsidRPr="0003648D" w:rsidRDefault="00EC1DD9" w:rsidP="00EC1DD9">
                  <w:pPr>
                    <w:spacing w:after="60"/>
                    <w:rPr>
                      <w:iCs/>
                      <w:sz w:val="20"/>
                    </w:rPr>
                  </w:pPr>
                  <w:r w:rsidRPr="0003648D">
                    <w:rPr>
                      <w:iCs/>
                      <w:sz w:val="20"/>
                    </w:rPr>
                    <w:t>$</w:t>
                  </w:r>
                </w:p>
              </w:tc>
              <w:tc>
                <w:tcPr>
                  <w:tcW w:w="3713" w:type="pct"/>
                </w:tcPr>
                <w:p w14:paraId="1614A58B" w14:textId="77777777" w:rsidR="00EC1DD9" w:rsidRPr="0003648D" w:rsidRDefault="00EC1DD9" w:rsidP="00EC1DD9">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EC1DD9" w:rsidRPr="0003648D" w14:paraId="287119D6" w14:textId="77777777" w:rsidTr="00060778">
              <w:trPr>
                <w:cantSplit/>
              </w:trPr>
              <w:tc>
                <w:tcPr>
                  <w:tcW w:w="824" w:type="pct"/>
                </w:tcPr>
                <w:p w14:paraId="23B2291E" w14:textId="77777777" w:rsidR="00EC1DD9" w:rsidRPr="0003648D" w:rsidRDefault="00EC1DD9" w:rsidP="00EC1DD9">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04E021F1" w14:textId="77777777" w:rsidR="00EC1DD9" w:rsidRPr="0003648D" w:rsidRDefault="00EC1DD9" w:rsidP="00EC1DD9">
                  <w:pPr>
                    <w:spacing w:after="60"/>
                    <w:rPr>
                      <w:iCs/>
                      <w:sz w:val="20"/>
                    </w:rPr>
                  </w:pPr>
                  <w:r w:rsidRPr="0003648D">
                    <w:rPr>
                      <w:iCs/>
                      <w:sz w:val="20"/>
                    </w:rPr>
                    <w:t>$</w:t>
                  </w:r>
                </w:p>
              </w:tc>
              <w:tc>
                <w:tcPr>
                  <w:tcW w:w="3713" w:type="pct"/>
                </w:tcPr>
                <w:p w14:paraId="2582DD50" w14:textId="77777777" w:rsidR="00EC1DD9" w:rsidRPr="0003648D" w:rsidRDefault="00EC1DD9" w:rsidP="00EC1DD9">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EC1DD9" w:rsidRPr="0003648D" w14:paraId="28012667" w14:textId="77777777" w:rsidTr="00060778">
              <w:trPr>
                <w:cantSplit/>
              </w:trPr>
              <w:tc>
                <w:tcPr>
                  <w:tcW w:w="824" w:type="pct"/>
                </w:tcPr>
                <w:p w14:paraId="15F8DD11" w14:textId="77777777" w:rsidR="00EC1DD9" w:rsidRPr="0003648D" w:rsidRDefault="00EC1DD9" w:rsidP="00EC1DD9">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745A31B" w14:textId="77777777" w:rsidR="00EC1DD9" w:rsidRPr="0003648D" w:rsidRDefault="00EC1DD9" w:rsidP="00EC1DD9">
                  <w:pPr>
                    <w:spacing w:after="60"/>
                    <w:rPr>
                      <w:iCs/>
                      <w:sz w:val="20"/>
                    </w:rPr>
                  </w:pPr>
                  <w:r w:rsidRPr="0003648D">
                    <w:rPr>
                      <w:iCs/>
                      <w:sz w:val="20"/>
                    </w:rPr>
                    <w:t>$</w:t>
                  </w:r>
                </w:p>
              </w:tc>
              <w:tc>
                <w:tcPr>
                  <w:tcW w:w="3713" w:type="pct"/>
                </w:tcPr>
                <w:p w14:paraId="158EF2B1" w14:textId="77777777" w:rsidR="00EC1DD9" w:rsidRPr="0003648D" w:rsidRDefault="00EC1DD9" w:rsidP="00EC1DD9">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EC1DD9" w:rsidRPr="0003648D" w14:paraId="2B050714" w14:textId="77777777" w:rsidTr="00060778">
              <w:trPr>
                <w:cantSplit/>
              </w:trPr>
              <w:tc>
                <w:tcPr>
                  <w:tcW w:w="824" w:type="pct"/>
                  <w:tcBorders>
                    <w:top w:val="single" w:sz="4" w:space="0" w:color="auto"/>
                    <w:left w:val="single" w:sz="4" w:space="0" w:color="auto"/>
                    <w:bottom w:val="single" w:sz="4" w:space="0" w:color="auto"/>
                    <w:right w:val="single" w:sz="4" w:space="0" w:color="auto"/>
                  </w:tcBorders>
                </w:tcPr>
                <w:p w14:paraId="4F2AF670" w14:textId="77777777" w:rsidR="00EC1DD9" w:rsidRPr="0003648D" w:rsidRDefault="00EC1DD9" w:rsidP="00EC1DD9">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3E3D094B" w14:textId="77777777" w:rsidR="00EC1DD9" w:rsidRPr="0003648D" w:rsidRDefault="00EC1DD9" w:rsidP="00EC1DD9">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469A5D95" w14:textId="77777777" w:rsidR="00EC1DD9" w:rsidRPr="0003648D" w:rsidRDefault="00EC1DD9" w:rsidP="00EC1DD9">
                  <w:pPr>
                    <w:spacing w:after="60"/>
                    <w:rPr>
                      <w:iCs/>
                      <w:sz w:val="20"/>
                    </w:rPr>
                  </w:pPr>
                  <w:r w:rsidRPr="0003648D">
                    <w:rPr>
                      <w:iCs/>
                      <w:sz w:val="20"/>
                    </w:rPr>
                    <w:t>A QSE.</w:t>
                  </w:r>
                </w:p>
              </w:tc>
            </w:tr>
          </w:tbl>
          <w:p w14:paraId="7AED5DF5" w14:textId="77777777" w:rsidR="003C098F" w:rsidRPr="00C3334D" w:rsidRDefault="003C098F" w:rsidP="00060778">
            <w:pPr>
              <w:pStyle w:val="List"/>
              <w:ind w:left="0" w:firstLine="0"/>
            </w:pPr>
          </w:p>
        </w:tc>
      </w:tr>
    </w:tbl>
    <w:p w14:paraId="0B539F11" w14:textId="77777777" w:rsidR="008871B2" w:rsidRPr="00221BB6" w:rsidRDefault="008871B2" w:rsidP="008871B2"/>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73BCAECC" w:rsidR="008871B2" w:rsidRDefault="008871B2" w:rsidP="008871B2">
            <w:pPr>
              <w:pStyle w:val="Instructions"/>
              <w:spacing w:before="120"/>
            </w:pPr>
            <w:r>
              <w:t xml:space="preserve">[NPRR1010: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461" w:name="_Toc60040748"/>
            <w:bookmarkStart w:id="2462" w:name="_Toc65151807"/>
            <w:bookmarkStart w:id="2463" w:name="_Toc80174833"/>
            <w:r>
              <w:t>6.7.4</w:t>
            </w:r>
            <w:r>
              <w:tab/>
              <w:t>Real-Time Settlement for Updated Day-Ahead Market Ancillary Service Obligations</w:t>
            </w:r>
            <w:bookmarkEnd w:id="2461"/>
            <w:bookmarkEnd w:id="2462"/>
            <w:bookmarkEnd w:id="2463"/>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77777777" w:rsidR="008871B2" w:rsidRDefault="008871B2" w:rsidP="008871B2">
            <w:pPr>
              <w:pStyle w:val="BodyTextNumbered"/>
              <w:ind w:left="1440"/>
              <w:rPr>
                <w:iCs/>
                <w:lang w:val="pt-BR"/>
              </w:rPr>
            </w:pPr>
            <w:r>
              <w:rPr>
                <w:iCs/>
              </w:rPr>
              <w:t>DAPCRU</w:t>
            </w:r>
            <w:r>
              <w:rPr>
                <w:iCs/>
                <w:lang w:val="pt-BR"/>
              </w:rPr>
              <w:t>QTOT  =</w:t>
            </w:r>
            <w:r>
              <w:rPr>
                <w:iCs/>
                <w:position w:val="-22"/>
              </w:rPr>
              <w:object w:dxaOrig="285" w:dyaOrig="285" w14:anchorId="7FD3C567">
                <v:shape id="_x0000_i1357" type="#_x0000_t75" style="width:14.25pt;height:14.25pt" o:ole="">
                  <v:imagedata r:id="rId441" o:title=""/>
                </v:shape>
                <o:OLEObject Type="Embed" ProgID="Equation.3" ShapeID="_x0000_i1357" DrawAspect="Content" ObjectID="_1713875482" r:id="rId442"/>
              </w:object>
            </w:r>
            <w:r>
              <w:rPr>
                <w:iCs/>
              </w:rPr>
              <w:t xml:space="preserve"> (</w:t>
            </w:r>
            <w:r>
              <w:rPr>
                <w:iCs/>
                <w:position w:val="-18"/>
              </w:rPr>
              <w:object w:dxaOrig="285" w:dyaOrig="570" w14:anchorId="7A48EF3C">
                <v:shape id="_x0000_i1358" type="#_x0000_t75" style="width:14.25pt;height:27.75pt" o:ole="">
                  <v:imagedata r:id="rId384" o:title=""/>
                </v:shape>
                <o:OLEObject Type="Embed" ProgID="Equation.3" ShapeID="_x0000_i1358" DrawAspect="Content" ObjectID="_1713875483" r:id="rId443"/>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77777777" w:rsidR="008871B2" w:rsidRDefault="008871B2" w:rsidP="008871B2">
                  <w:pPr>
                    <w:pStyle w:val="TableBody"/>
                  </w:pPr>
                  <w:r>
                    <w:rPr>
                      <w:i/>
                    </w:rPr>
                    <w:t xml:space="preserve">Day-Ahead Updated Real-Time Procured Capacity for Reg-Up Amount by QSE - </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lastRenderedPageBreak/>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77777777" w:rsidR="008871B2" w:rsidRDefault="008871B2" w:rsidP="008871B2">
                  <w:pPr>
                    <w:pStyle w:val="TableBody"/>
                    <w:rPr>
                      <w:i/>
                    </w:rPr>
                  </w:pPr>
                  <w:r>
                    <w:rPr>
                      <w:i/>
                    </w:rPr>
                    <w:t xml:space="preserve">Day-Ahead Reg-Up Award for the QSE </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77777777" w:rsidR="008871B2" w:rsidRDefault="008871B2" w:rsidP="008871B2">
            <w:pPr>
              <w:pStyle w:val="BodyTextNumbered"/>
              <w:ind w:left="1440"/>
              <w:rPr>
                <w:iCs/>
              </w:rPr>
            </w:pPr>
            <w:r>
              <w:rPr>
                <w:iCs/>
              </w:rPr>
              <w:t xml:space="preserve">DAPCRDQTOT       = </w:t>
            </w:r>
            <w:r>
              <w:rPr>
                <w:iCs/>
                <w:position w:val="-22"/>
              </w:rPr>
              <w:object w:dxaOrig="285" w:dyaOrig="285" w14:anchorId="5B0EC383">
                <v:shape id="_x0000_i1359" type="#_x0000_t75" style="width:14.25pt;height:14.25pt" o:ole="">
                  <v:imagedata r:id="rId441" o:title=""/>
                </v:shape>
                <o:OLEObject Type="Embed" ProgID="Equation.3" ShapeID="_x0000_i1359" DrawAspect="Content" ObjectID="_1713875484" r:id="rId444"/>
              </w:object>
            </w:r>
            <w:r>
              <w:rPr>
                <w:iCs/>
              </w:rPr>
              <w:t xml:space="preserve"> (</w:t>
            </w:r>
            <w:r>
              <w:rPr>
                <w:iCs/>
                <w:position w:val="-18"/>
              </w:rPr>
              <w:object w:dxaOrig="285" w:dyaOrig="570" w14:anchorId="606F5606">
                <v:shape id="_x0000_i1360" type="#_x0000_t75" style="width:14.25pt;height:27.75pt" o:ole="">
                  <v:imagedata r:id="rId384" o:title=""/>
                </v:shape>
                <o:OLEObject Type="Embed" ProgID="Equation.3" ShapeID="_x0000_i1360" DrawAspect="Content" ObjectID="_1713875485" r:id="rId445"/>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7777777" w:rsidR="008871B2" w:rsidRDefault="008871B2" w:rsidP="008871B2">
                  <w:pPr>
                    <w:pStyle w:val="TableBody"/>
                  </w:pPr>
                  <w:r>
                    <w:rPr>
                      <w:i/>
                    </w:rPr>
                    <w:t xml:space="preserve">Day-Ahead Updated Real-Time Procured Capacity for Reg-Down Amount by QSE - </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77777777" w:rsidR="008871B2" w:rsidRDefault="008871B2" w:rsidP="008871B2">
                  <w:pPr>
                    <w:pStyle w:val="TableBody"/>
                  </w:pPr>
                  <w:r>
                    <w:rPr>
                      <w:i/>
                    </w:rPr>
                    <w:t xml:space="preserve">Day-Ahead Reg-Down Only Award for the QSE </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lastRenderedPageBreak/>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77777777" w:rsidR="008871B2" w:rsidRDefault="008871B2" w:rsidP="008871B2">
                  <w:pPr>
                    <w:pStyle w:val="TableBody"/>
                  </w:pPr>
                  <w:r>
                    <w:rPr>
                      <w:i/>
                    </w:rPr>
                    <w:t>Hourly Load Ratio Share per QSE</w:t>
                  </w:r>
                  <w:r>
                    <w:t xml:space="preserve">—The Real-Time as defined in Section 6.6.2.4, QSE Load Ratio Share for an Operating Hour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56298754" w:rsidR="008871B2" w:rsidRDefault="008871B2" w:rsidP="008871B2">
            <w:pPr>
              <w:pStyle w:val="BodyTextNumbered"/>
              <w:ind w:left="1440"/>
              <w:rPr>
                <w:iCs/>
              </w:rPr>
            </w:pPr>
            <w:r>
              <w:rPr>
                <w:iCs/>
              </w:rPr>
              <w:t xml:space="preserve">DAPCRRQTOT  =  </w:t>
            </w:r>
            <w:r>
              <w:rPr>
                <w:iCs/>
                <w:position w:val="-22"/>
              </w:rPr>
              <w:object w:dxaOrig="285" w:dyaOrig="285" w14:anchorId="2A44116D">
                <v:shape id="_x0000_i1361" type="#_x0000_t75" style="width:14.25pt;height:14.25pt" o:ole="">
                  <v:imagedata r:id="rId441" o:title=""/>
                </v:shape>
                <o:OLEObject Type="Embed" ProgID="Equation.3" ShapeID="_x0000_i1361" DrawAspect="Content" ObjectID="_1713875486" r:id="rId446"/>
              </w:object>
            </w:r>
            <w:r>
              <w:rPr>
                <w:iCs/>
              </w:rPr>
              <w:t>(</w: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77777777" w:rsidR="008871B2" w:rsidRDefault="008871B2" w:rsidP="008871B2">
                  <w:pPr>
                    <w:pStyle w:val="TableBody"/>
                  </w:pPr>
                  <w:r>
                    <w:rPr>
                      <w:i/>
                    </w:rPr>
                    <w:t xml:space="preserve">Day-Ahead Updated Real-Time Procured Capacity for Responsive Reserve Amount by QSE - </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77777777" w:rsidR="008871B2" w:rsidRDefault="008871B2" w:rsidP="008871B2">
                  <w:pPr>
                    <w:pStyle w:val="TableBody"/>
                  </w:pPr>
                  <w:r>
                    <w:rPr>
                      <w:i/>
                    </w:rPr>
                    <w:t xml:space="preserve">Day-Ahead Responsive Reserve Only Award for the QSE </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77777777" w:rsidR="008871B2" w:rsidRDefault="008871B2" w:rsidP="008871B2">
                  <w:pPr>
                    <w:pStyle w:val="TableBody"/>
                  </w:pPr>
                  <w:r>
                    <w:t xml:space="preserve">Hourly Load Ratio Share per QSE—The Real-Time LRS as defined in Section 6.6.2.4, QSE Load Ratio Share for an Operating Hour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77777777" w:rsidR="008871B2" w:rsidRDefault="008871B2" w:rsidP="008871B2">
                  <w:pPr>
                    <w:pStyle w:val="TableBody"/>
                  </w:pPr>
                  <w:r>
                    <w:rPr>
                      <w:i/>
                    </w:rPr>
                    <w:t xml:space="preserve">Day-Ahead Procured Capacity for Responsive Reserve Total </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lastRenderedPageBreak/>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77777777" w:rsidR="008871B2" w:rsidRDefault="008871B2" w:rsidP="008871B2">
            <w:pPr>
              <w:pStyle w:val="BodyTextNumbered"/>
              <w:ind w:left="1440"/>
              <w:rPr>
                <w:iCs/>
              </w:rPr>
            </w:pPr>
            <w:r>
              <w:rPr>
                <w:iCs/>
              </w:rPr>
              <w:t xml:space="preserve">DAPCNSQTOT      =  </w:t>
            </w:r>
            <w:r>
              <w:rPr>
                <w:iCs/>
                <w:position w:val="-22"/>
              </w:rPr>
              <w:object w:dxaOrig="285" w:dyaOrig="285" w14:anchorId="67B8D17B">
                <v:shape id="_x0000_i1362" type="#_x0000_t75" style="width:14.25pt;height:14.25pt" o:ole="">
                  <v:imagedata r:id="rId441" o:title=""/>
                </v:shape>
                <o:OLEObject Type="Embed" ProgID="Equation.3" ShapeID="_x0000_i1362" DrawAspect="Content" ObjectID="_1713875487" r:id="rId448"/>
              </w:object>
            </w:r>
            <w:r>
              <w:rPr>
                <w:iCs/>
              </w:rPr>
              <w:t xml:space="preserve"> (</w:t>
            </w:r>
            <w:r>
              <w:rPr>
                <w:iCs/>
                <w:position w:val="-18"/>
              </w:rPr>
              <w:object w:dxaOrig="285" w:dyaOrig="570" w14:anchorId="38493E37">
                <v:shape id="_x0000_i1363" type="#_x0000_t75" style="width:14.25pt;height:27.75pt" o:ole="">
                  <v:imagedata r:id="rId384" o:title=""/>
                </v:shape>
                <o:OLEObject Type="Embed" ProgID="Equation.3" ShapeID="_x0000_i1363" DrawAspect="Content" ObjectID="_1713875488" r:id="rId449"/>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77777777" w:rsidR="008871B2" w:rsidRDefault="008871B2" w:rsidP="008871B2">
                  <w:pPr>
                    <w:pStyle w:val="TableBody"/>
                  </w:pPr>
                  <w:r>
                    <w:rPr>
                      <w:i/>
                    </w:rPr>
                    <w:t xml:space="preserve">Day-Ahead Updated Real-Time Procured Capacity for Non-Spin Amount by QSE - </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77777777" w:rsidR="008871B2" w:rsidRDefault="008871B2" w:rsidP="008871B2">
                  <w:pPr>
                    <w:pStyle w:val="TableBody"/>
                    <w:rPr>
                      <w:i/>
                    </w:rPr>
                  </w:pPr>
                  <w:r>
                    <w:rPr>
                      <w:i/>
                    </w:rPr>
                    <w:t xml:space="preserve">Day-Ahead Non-Spin Only Award for the QSE </w:t>
                  </w:r>
                  <w:r>
                    <w:t xml:space="preserve">— 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7777777" w:rsidR="008871B2" w:rsidRDefault="008871B2" w:rsidP="008871B2">
                  <w:pPr>
                    <w:pStyle w:val="TableBody"/>
                  </w:pPr>
                  <w:r w:rsidRPr="00221A13">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77777777" w:rsidR="008871B2" w:rsidRDefault="008871B2" w:rsidP="008871B2">
                  <w:pPr>
                    <w:pStyle w:val="TableBody"/>
                  </w:pPr>
                  <w:r>
                    <w:rPr>
                      <w:i/>
                    </w:rPr>
                    <w:t>Day-Ahead Procured Capacity for Non-Spin Total</w:t>
                  </w:r>
                  <w:r>
                    <w:t xml:space="preserve"> —The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lastRenderedPageBreak/>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77777777" w:rsidR="008871B2" w:rsidRDefault="008871B2" w:rsidP="008871B2">
            <w:pPr>
              <w:pStyle w:val="BodyTextNumbered"/>
              <w:ind w:left="1440"/>
              <w:rPr>
                <w:iCs/>
              </w:rPr>
            </w:pPr>
            <w:r>
              <w:rPr>
                <w:iCs/>
              </w:rPr>
              <w:t xml:space="preserve">DAPCECRQTOT  =  </w:t>
            </w:r>
            <w:r>
              <w:rPr>
                <w:iCs/>
                <w:position w:val="-22"/>
              </w:rPr>
              <w:object w:dxaOrig="285" w:dyaOrig="285" w14:anchorId="6CE49859">
                <v:shape id="_x0000_i1364" type="#_x0000_t75" style="width:14.25pt;height:14.25pt" o:ole="">
                  <v:imagedata r:id="rId441" o:title=""/>
                </v:shape>
                <o:OLEObject Type="Embed" ProgID="Equation.3" ShapeID="_x0000_i1364" DrawAspect="Content" ObjectID="_1713875489" r:id="rId450"/>
              </w:object>
            </w:r>
            <w:r>
              <w:rPr>
                <w:iCs/>
              </w:rPr>
              <w:t>(</w:t>
            </w:r>
            <w:r>
              <w:rPr>
                <w:iCs/>
                <w:position w:val="-18"/>
              </w:rPr>
              <w:object w:dxaOrig="285" w:dyaOrig="570" w14:anchorId="18B57C68">
                <v:shape id="_x0000_i1365" type="#_x0000_t75" style="width:14.25pt;height:27.75pt" o:ole="">
                  <v:imagedata r:id="rId384" o:title=""/>
                </v:shape>
                <o:OLEObject Type="Embed" ProgID="Equation.3" ShapeID="_x0000_i1365" DrawAspect="Content" ObjectID="_1713875490" r:id="rId451"/>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77777777" w:rsidR="008871B2" w:rsidRDefault="008871B2" w:rsidP="008871B2">
                  <w:pPr>
                    <w:pStyle w:val="TableBody"/>
                  </w:pPr>
                  <w:r>
                    <w:rPr>
                      <w:i/>
                    </w:rPr>
                    <w:t xml:space="preserve">Day-Ahead Updated Real-Time Procured Capacity for </w:t>
                  </w:r>
                  <w:r>
                    <w:rPr>
                      <w:i/>
                      <w:iCs w:val="0"/>
                    </w:rPr>
                    <w:t xml:space="preserve">ERCOT Contingency Reserve Service </w:t>
                  </w:r>
                  <w:r>
                    <w:rPr>
                      <w:i/>
                    </w:rPr>
                    <w:t xml:space="preserve">Amount by QSE - </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77777777" w:rsidR="008871B2" w:rsidRDefault="008871B2" w:rsidP="008871B2">
                  <w:pPr>
                    <w:pStyle w:val="TableBody"/>
                    <w:rPr>
                      <w:i/>
                    </w:rPr>
                  </w:pPr>
                  <w:r>
                    <w:rPr>
                      <w:i/>
                    </w:rPr>
                    <w:t xml:space="preserve">Day-Ahead </w:t>
                  </w:r>
                  <w:r>
                    <w:rPr>
                      <w:i/>
                      <w:iCs w:val="0"/>
                    </w:rPr>
                    <w:t>ERCOT Contingency Reserve Service Only</w:t>
                  </w:r>
                  <w:r>
                    <w:rPr>
                      <w:i/>
                    </w:rPr>
                    <w:t xml:space="preserve"> Award for the QSE — </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464" w:name="_Toc80174834"/>
      <w:bookmarkStart w:id="2465" w:name="_Hlk102565182"/>
      <w:r w:rsidRPr="0080555B">
        <w:lastRenderedPageBreak/>
        <w:t>6.7.</w:t>
      </w:r>
      <w:r>
        <w:t>5</w:t>
      </w:r>
      <w:r w:rsidRPr="0080555B">
        <w:tab/>
        <w:t>Real-Time Ancillary Service Imbalance Payment or Charge</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4"/>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10B8F3AE"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Ancillary Service Schedule for RRS controlled by high-set under-frequency relay,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0CD214CC" w:rsidR="004007D1" w:rsidRDefault="004007D1" w:rsidP="00060778">
            <w:pPr>
              <w:pStyle w:val="Instructions"/>
              <w:spacing w:before="120"/>
            </w:pPr>
            <w:r>
              <w:t>[NPRR863</w:t>
            </w:r>
            <w:r w:rsidR="005009AD">
              <w:t>,</w:t>
            </w:r>
            <w:r w:rsidR="00800062">
              <w:t xml:space="preserve"> NPRR987</w:t>
            </w:r>
            <w:r w:rsidR="005009AD">
              <w:t>, and NPRR1093</w:t>
            </w:r>
            <w:r>
              <w:t>:  Replace</w:t>
            </w:r>
            <w:r w:rsidR="00800062">
              <w:t xml:space="preserve"> applicable portions of</w:t>
            </w:r>
            <w:r>
              <w:t xml:space="preserve"> 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77777777" w:rsidR="001F04FD" w:rsidRPr="0080555B" w:rsidRDefault="001F04FD" w:rsidP="00D56BB3">
      <w:pPr>
        <w:pStyle w:val="List"/>
        <w:spacing w:before="240"/>
      </w:pPr>
      <w:r>
        <w:t>(c</w:t>
      </w:r>
      <w:r w:rsidRPr="0080555B">
        <w:t>)</w:t>
      </w:r>
      <w:r w:rsidRPr="0080555B">
        <w:tab/>
        <w:t>The amount of Ancillary Service Resource Responsibility</w:t>
      </w:r>
      <w:r>
        <w:t xml:space="preserve"> for Reg-Up, RRS and Non-Spin</w:t>
      </w:r>
      <w:r w:rsidRPr="0080555B">
        <w:t xml:space="preserve"> for all Generation and Load Resources represented by the QSE for the 15-minute Settlement Interval.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77419D34" w14:textId="77777777" w:rsidTr="00060778">
        <w:trPr>
          <w:trHeight w:val="206"/>
        </w:trPr>
        <w:tc>
          <w:tcPr>
            <w:tcW w:w="9576" w:type="dxa"/>
            <w:shd w:val="pct12" w:color="auto" w:fill="auto"/>
          </w:tcPr>
          <w:p w14:paraId="1F842842" w14:textId="45B49E79" w:rsidR="004007D1" w:rsidRDefault="004007D1" w:rsidP="00060778">
            <w:pPr>
              <w:pStyle w:val="Instructions"/>
              <w:spacing w:before="120"/>
            </w:pPr>
            <w:r>
              <w:lastRenderedPageBreak/>
              <w:t>[NPRR863</w:t>
            </w:r>
            <w:r w:rsidR="00800062">
              <w:t xml:space="preserve"> and NPRR987</w:t>
            </w:r>
            <w:r>
              <w:t xml:space="preserve">:  Replace </w:t>
            </w:r>
            <w:r w:rsidR="00800062">
              <w:t xml:space="preserve">applicable portions of </w:t>
            </w:r>
            <w:r>
              <w:t>paragraph (c) above with the following upon system implementation:]</w:t>
            </w:r>
          </w:p>
          <w:p w14:paraId="2C092E4A" w14:textId="21EAD7E0" w:rsidR="004007D1" w:rsidRPr="008F39F7" w:rsidRDefault="004007D1" w:rsidP="004007D1">
            <w:pPr>
              <w:pStyle w:val="List"/>
              <w:spacing w:before="240"/>
            </w:pPr>
            <w:r>
              <w:t>(c</w:t>
            </w:r>
            <w:r w:rsidRPr="0080555B">
              <w:t>)</w:t>
            </w:r>
            <w:r w:rsidRPr="0080555B">
              <w:tab/>
              <w:t>The amount of Ancillary Service Resource Responsibility</w:t>
            </w:r>
            <w:r>
              <w:t xml:space="preserve"> for Reg-Up, ECRS, RRS and Non-Spin</w:t>
            </w:r>
            <w:r w:rsidRPr="0080555B">
              <w:t xml:space="preserve"> for all Generation</w:t>
            </w:r>
            <w:r w:rsidR="00800062">
              <w:t xml:space="preserve"> Resources, ESRs,</w:t>
            </w:r>
            <w:r w:rsidRPr="0080555B">
              <w:t xml:space="preserve"> and Load Resources represented by the QSE for the 15-minute Settlement Interval. </w:t>
            </w:r>
          </w:p>
        </w:tc>
      </w:tr>
    </w:tbl>
    <w:p w14:paraId="2B38C94E" w14:textId="77777777" w:rsidR="001F04FD" w:rsidRPr="00B6611B" w:rsidRDefault="001F04FD" w:rsidP="00D56BB3">
      <w:pPr>
        <w:pStyle w:val="BodyTextNumbered"/>
        <w:spacing w:before="240"/>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77777777" w:rsidR="001F04FD" w:rsidRPr="00B6611B" w:rsidRDefault="001F04FD" w:rsidP="001F04FD">
      <w:pPr>
        <w:pStyle w:val="List"/>
      </w:pPr>
      <w:r w:rsidRPr="00B6611B">
        <w:t>(</w:t>
      </w:r>
      <w:r w:rsidR="006F59E4">
        <w:t>b</w:t>
      </w:r>
      <w:r w:rsidRPr="00B6611B">
        <w:t>)</w:t>
      </w:r>
      <w:r w:rsidRPr="00B6611B">
        <w:tab/>
        <w:t>Resources with a telemetered ONTEST, 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77777777" w:rsidR="001F04FD" w:rsidRPr="00980528" w:rsidRDefault="001F04FD" w:rsidP="001F04FD">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5EE2495B" w14:textId="6ECC03AD" w:rsidR="001F04FD" w:rsidRPr="0080555B" w:rsidRDefault="001F04FD" w:rsidP="001B11AD">
      <w:pPr>
        <w:pStyle w:val="BodyTextNumbered"/>
        <w:spacing w:before="240"/>
      </w:pPr>
      <w:r w:rsidRPr="0080555B">
        <w:t>(4)</w:t>
      </w:r>
      <w:r w:rsidRPr="0080555B">
        <w:tab/>
      </w:r>
      <w:r w:rsidR="00B5219D" w:rsidRPr="00061A64">
        <w:t xml:space="preserve">Reliability Must-Run (RMR) Units and Reliability Unit Commitment (RUC) Resources On-Line during the hour due to an ERCOT instruction, except </w:t>
      </w:r>
      <w:r w:rsidR="00B5219D">
        <w:t xml:space="preserve">for any </w:t>
      </w:r>
      <w:r w:rsidR="00B5219D" w:rsidRPr="00061A64">
        <w:t xml:space="preserve">RUC Resource </w:t>
      </w:r>
      <w:r w:rsidR="00B5219D">
        <w:t>committed by</w:t>
      </w:r>
      <w:r w:rsidR="00B5219D" w:rsidRPr="00061A64">
        <w:t xml:space="preserve"> a RUC Dispatch Instruction </w:t>
      </w:r>
      <w:r w:rsidR="00B5219D">
        <w:t>where</w:t>
      </w:r>
      <w:r w:rsidR="00B5219D" w:rsidRPr="00061A64">
        <w:t xml:space="preserve"> that </w:t>
      </w:r>
      <w:r w:rsidR="00B5219D">
        <w:t>Resource’s</w:t>
      </w:r>
      <w:r w:rsidR="00B5219D" w:rsidRPr="00061A64">
        <w:t xml:space="preserve"> QSE subsequently </w:t>
      </w:r>
      <w:r w:rsidR="00B5219D">
        <w:t>opted out of RUC Settlement</w:t>
      </w:r>
      <w:r w:rsidR="00B5219D" w:rsidRPr="00061A64">
        <w:t xml:space="preserve"> pursuant to</w:t>
      </w:r>
      <w:r w:rsidR="00B84541">
        <w:t xml:space="preserve"> paragraph (1</w:t>
      </w:r>
      <w:r w:rsidR="00910305">
        <w:t>4</w:t>
      </w:r>
      <w:r w:rsidR="00B5219D" w:rsidRPr="00061A64">
        <w:t xml:space="preserve">) of Section 5.5.2, </w:t>
      </w:r>
      <w:r w:rsidR="00B5219D" w:rsidRPr="00B5219D">
        <w:t>Reliability Unit Commitment (RUC) Process</w:t>
      </w:r>
      <w:r w:rsidR="00B5219D">
        <w:t xml:space="preserve">, </w:t>
      </w:r>
      <w:r w:rsidR="005728E5">
        <w:t>those RUC Resources that had a Three-Part Supply Offer cleared in the DAM for the hour,</w:t>
      </w:r>
      <w:r w:rsidR="005728E5" w:rsidRPr="005728E5">
        <w:t xml:space="preserve"> </w:t>
      </w:r>
      <w:r w:rsidR="005728E5" w:rsidRPr="007A5ADA">
        <w:t xml:space="preserve">or a Switchable Generation Resource (SWGR) released by a non-ERCOT Control Area </w:t>
      </w:r>
      <w:r w:rsidR="008301B1" w:rsidRPr="007A5ADA">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rsidR="005728E5" w:rsidRPr="007A5ADA">
        <w:t>,</w:t>
      </w:r>
      <w:r w:rsidR="005728E5" w:rsidRPr="00061A64">
        <w:t xml:space="preserve"> </w:t>
      </w:r>
      <w:r w:rsidR="006722C1">
        <w:t xml:space="preserve">and any Combined Cycle Generation Resource that was RUC-committed from one On-Line configuration to a different configuration with additional capacity, as described in paragraph (3) of Section 5.5.2, </w:t>
      </w:r>
      <w:r w:rsidR="00B5219D" w:rsidRPr="00061A64">
        <w:t xml:space="preserve">will be excluded from the </w:t>
      </w:r>
      <w:r w:rsidR="00B5219D" w:rsidRPr="00061A64">
        <w:lastRenderedPageBreak/>
        <w:t>amounts calculated for the 15-minute Settlement Interval pursuant to paragr</w:t>
      </w:r>
      <w:r w:rsidR="00B5219D">
        <w:t>aphs (2)(a), (b), and (c) above.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p w14:paraId="2A252411" w14:textId="1370F1FE" w:rsidR="00C132EA" w:rsidRDefault="00C132EA" w:rsidP="00A16AF1">
            <w:pPr>
              <w:pStyle w:val="Instructions"/>
              <w:spacing w:before="120"/>
            </w:pPr>
            <w:r>
              <w:t>[</w:t>
            </w:r>
            <w:r w:rsidR="00614118">
              <w:t>NPRR885</w:t>
            </w:r>
            <w:r w:rsidR="006F1BB9">
              <w:t xml:space="preserve"> and NPRR1092</w:t>
            </w:r>
            <w:r>
              <w:t xml:space="preserve">:  Replace </w:t>
            </w:r>
            <w:r w:rsidR="006F1BB9">
              <w:t xml:space="preserve">applicable portions of </w:t>
            </w:r>
            <w:r>
              <w:t>paragraph (4) above with the following upon system implementation:]</w:t>
            </w:r>
          </w:p>
          <w:p w14:paraId="367C39EB" w14:textId="56F3C28A" w:rsidR="006F1BB9" w:rsidRDefault="00C132EA" w:rsidP="008A543E">
            <w:pPr>
              <w:pStyle w:val="BodyTextNumbered"/>
            </w:pPr>
            <w:bookmarkStart w:id="2466"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6EB471B3" w:rsidR="006F1BB9" w:rsidRPr="008F39F7" w:rsidRDefault="006F1BB9" w:rsidP="007472E5">
            <w:pPr>
              <w:pStyle w:val="BodyTextNumbered"/>
              <w:ind w:left="1410"/>
            </w:pPr>
            <w:r>
              <w:t>(d)</w:t>
            </w:r>
            <w:r w:rsidRPr="0080555B">
              <w:t xml:space="preserve"> </w:t>
            </w:r>
            <w:r w:rsidRPr="0080555B">
              <w:tab/>
            </w:r>
            <w:r w:rsidRPr="00EA71DD">
              <w:rPr>
                <w:lang w:eastAsia="x-none"/>
              </w:rPr>
              <w:t>Any RUC Resource committed by a RUC Dispatch Instruction where that Resource’s QSE subsequently opted out of RUC Settlement pursuant to paragraph (14) of Section 5.5.2.</w:t>
            </w:r>
            <w:bookmarkEnd w:id="2466"/>
          </w:p>
        </w:tc>
      </w:tr>
    </w:tbl>
    <w:p w14:paraId="4AE2D1A1" w14:textId="77777777" w:rsidR="001F04FD" w:rsidRDefault="001F04FD" w:rsidP="008D7D6C">
      <w:pPr>
        <w:pStyle w:val="BodyTextNumbered"/>
        <w:spacing w:before="240"/>
      </w:pPr>
      <w:r w:rsidRPr="0080555B">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w:t>
            </w:r>
            <w:r w:rsidRPr="0021367F">
              <w:lastRenderedPageBreak/>
              <w:t xml:space="preserve">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lastRenderedPageBreak/>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77777777"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rsidRPr="008F1530">
        <w:t xml:space="preserve"> </w:t>
      </w:r>
      <w:r>
        <w:t>– RTRMRRESP </w:t>
      </w:r>
      <w:r w:rsidRPr="00DB7534">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20B57AEF" w14:textId="77777777" w:rsidTr="00BA7506">
        <w:trPr>
          <w:trHeight w:val="206"/>
        </w:trPr>
        <w:tc>
          <w:tcPr>
            <w:tcW w:w="9576" w:type="dxa"/>
            <w:shd w:val="pct12" w:color="auto" w:fill="auto"/>
          </w:tcPr>
          <w:p w14:paraId="2EAFE68D" w14:textId="76C5A6D9" w:rsidR="005009AD" w:rsidRDefault="005009AD" w:rsidP="00BA7506">
            <w:pPr>
              <w:pStyle w:val="Instructions"/>
              <w:spacing w:before="120"/>
            </w:pPr>
            <w:r>
              <w:t>[NPRR1093:  Replace the formula “</w:t>
            </w:r>
            <w:r w:rsidRPr="005009AD">
              <w:t>RTASOLIMB</w:t>
            </w:r>
            <w:r w:rsidRPr="004007D1">
              <w:rPr>
                <w:vertAlign w:val="subscript"/>
              </w:rPr>
              <w:t xml:space="preserve"> q</w:t>
            </w:r>
            <w:r>
              <w:t>” above with the following upon system implementation:]</w:t>
            </w:r>
          </w:p>
          <w:p w14:paraId="2D2C89F6" w14:textId="691FA697" w:rsidR="005009AD" w:rsidRPr="005009AD" w:rsidRDefault="005009AD" w:rsidP="005009AD">
            <w:pPr>
              <w:spacing w:after="240"/>
              <w:ind w:left="3510" w:hanging="297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t xml:space="preserve"> </w:t>
            </w:r>
            <w:r w:rsidRPr="00602C41">
              <w:t>–</w:t>
            </w:r>
            <w:r>
              <w:t xml:space="preserve"> </w:t>
            </w:r>
            <w:r w:rsidRPr="00876C1F">
              <w:rPr>
                <w:bCs/>
              </w:rPr>
              <w:t>RTNCL</w:t>
            </w:r>
            <w:r>
              <w:rPr>
                <w:bCs/>
              </w:rPr>
              <w:t>RNSRESP</w:t>
            </w:r>
            <w:r w:rsidRPr="00876C1F">
              <w:rPr>
                <w:bCs/>
                <w:i/>
                <w:vertAlign w:val="subscript"/>
              </w:rPr>
              <w:t xml:space="preserve"> q</w:t>
            </w:r>
            <w:r>
              <w:t xml:space="preserve"> – RTRMRRESP </w:t>
            </w:r>
            <w:r w:rsidRPr="00DB7534">
              <w:rPr>
                <w:i/>
                <w:vertAlign w:val="subscript"/>
              </w:rPr>
              <w:t>q</w:t>
            </w:r>
            <w:r w:rsidRPr="00602C41">
              <w:t>]</w:t>
            </w:r>
          </w:p>
        </w:tc>
      </w:tr>
    </w:tbl>
    <w:p w14:paraId="76557343" w14:textId="77777777" w:rsidR="001F04FD" w:rsidRDefault="001F04FD" w:rsidP="00343BAF">
      <w:pPr>
        <w:spacing w:before="240"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6" type="#_x0000_t75" style="width:14.25pt;height:21.75pt" o:ole="">
            <v:imagedata r:id="rId156" o:title=""/>
          </v:shape>
          <o:OLEObject Type="Embed" ProgID="Equation.3" ShapeID="_x0000_i1366" DrawAspect="Content" ObjectID="_1713875491" r:id="rId452"/>
        </w:object>
      </w:r>
      <w:r w:rsidRPr="000275BF">
        <w:rPr>
          <w:position w:val="-22"/>
        </w:rPr>
        <w:object w:dxaOrig="225" w:dyaOrig="465" w14:anchorId="37D16C07">
          <v:shape id="_x0000_i1367" type="#_x0000_t75" style="width:14.25pt;height:20.25pt" o:ole="">
            <v:imagedata r:id="rId169" o:title=""/>
          </v:shape>
          <o:OLEObject Type="Embed" ProgID="Equation.3" ShapeID="_x0000_i1367" DrawAspect="Content" ObjectID="_1713875492" r:id="rId453"/>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68" type="#_x0000_t75" style="width:14.25pt;height:21.75pt" o:ole="">
            <v:imagedata r:id="rId156" o:title=""/>
          </v:shape>
          <o:OLEObject Type="Embed" ProgID="Equation.3" ShapeID="_x0000_i1368" DrawAspect="Content" ObjectID="_1713875493" r:id="rId454"/>
        </w:object>
      </w:r>
      <w:r w:rsidRPr="00DD5118">
        <w:t xml:space="preserve"> </w:t>
      </w:r>
      <w:r>
        <w:t>RTRUCASA</w:t>
      </w:r>
      <w:r w:rsidRPr="000275BF">
        <w:rPr>
          <w:i/>
          <w:vertAlign w:val="subscript"/>
        </w:rPr>
        <w:t xml:space="preserve"> q, r</w:t>
      </w:r>
      <w:r>
        <w:t xml:space="preserve"> *  ¼</w:t>
      </w:r>
    </w:p>
    <w:p w14:paraId="462B366C" w14:textId="6147CBA4" w:rsidR="001F04FD" w:rsidRDefault="001F04FD" w:rsidP="001F04FD">
      <w:pPr>
        <w:spacing w:after="240"/>
      </w:pPr>
      <w:r>
        <w:rPr>
          <w:szCs w:val="18"/>
        </w:rPr>
        <w:tab/>
        <w:t>RT</w:t>
      </w:r>
      <w:r w:rsidRPr="00A60945">
        <w:rPr>
          <w:szCs w:val="18"/>
        </w:rPr>
        <w:t>CLRNSRESP</w:t>
      </w:r>
      <w:r>
        <w:rPr>
          <w:szCs w:val="18"/>
        </w:rPr>
        <w:t> </w:t>
      </w:r>
      <w:r w:rsidRPr="00DB7534">
        <w:rPr>
          <w:i/>
          <w:vertAlign w:val="subscript"/>
        </w:rPr>
        <w:t>q</w:t>
      </w:r>
      <w:r>
        <w:rPr>
          <w:vertAlign w:val="subscript"/>
        </w:rPr>
        <w:t xml:space="preserve"> =</w:t>
      </w:r>
      <w:r>
        <w:rPr>
          <w:vertAlign w:val="subscript"/>
        </w:rPr>
        <w:tab/>
      </w:r>
      <w:r>
        <w:rPr>
          <w:vertAlign w:val="subscript"/>
        </w:rPr>
        <w:tab/>
      </w:r>
      <w:r w:rsidRPr="0010409C">
        <w:t xml:space="preserve">SYS_GEN_DISCFACTOR * </w:t>
      </w:r>
      <w:r w:rsidRPr="000275BF">
        <w:rPr>
          <w:position w:val="-18"/>
        </w:rPr>
        <w:object w:dxaOrig="225" w:dyaOrig="420" w14:anchorId="02FA40D7">
          <v:shape id="_x0000_i1369" type="#_x0000_t75" style="width:14.25pt;height:21.75pt" o:ole="">
            <v:imagedata r:id="rId156" o:title=""/>
          </v:shape>
          <o:OLEObject Type="Embed" ProgID="Equation.3" ShapeID="_x0000_i1369" DrawAspect="Content" ObjectID="_1713875494" r:id="rId455"/>
        </w:object>
      </w:r>
      <w:r w:rsidRPr="000275BF">
        <w:rPr>
          <w:position w:val="-22"/>
        </w:rPr>
        <w:object w:dxaOrig="225" w:dyaOrig="465" w14:anchorId="55961C98">
          <v:shape id="_x0000_i1370" type="#_x0000_t75" style="width:14.25pt;height:20.25pt" o:ole="">
            <v:imagedata r:id="rId169" o:title=""/>
          </v:shape>
          <o:OLEObject Type="Embed" ProgID="Equation.3" ShapeID="_x0000_i1370" DrawAspect="Content" ObjectID="_1713875495" r:id="rId456"/>
        </w:object>
      </w:r>
      <w:r w:rsidR="00A53AA1" w:rsidRPr="0080555B">
        <w:t>RTCLRNSRESP</w:t>
      </w:r>
      <w:r w:rsidR="00A53AA1">
        <w:t>R</w:t>
      </w:r>
      <w:r w:rsidR="00A53AA1" w:rsidRPr="000275BF">
        <w:rPr>
          <w:i/>
          <w:vertAlign w:val="subscript"/>
        </w:rPr>
        <w:t xml:space="preserve"> q, r, 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BF18323" w14:textId="77777777" w:rsidTr="00BA7506">
        <w:trPr>
          <w:trHeight w:val="206"/>
        </w:trPr>
        <w:tc>
          <w:tcPr>
            <w:tcW w:w="9576" w:type="dxa"/>
            <w:shd w:val="pct12" w:color="auto" w:fill="auto"/>
          </w:tcPr>
          <w:p w14:paraId="1D81F886" w14:textId="1D87804D" w:rsidR="005009AD" w:rsidRDefault="005009AD" w:rsidP="00BA7506">
            <w:pPr>
              <w:pStyle w:val="Instructions"/>
              <w:spacing w:before="120"/>
            </w:pPr>
            <w:r>
              <w:t>[NPRR1093:  Insert the formula “</w:t>
            </w:r>
            <w:r>
              <w:rPr>
                <w:szCs w:val="18"/>
              </w:rPr>
              <w:t>RTN</w:t>
            </w:r>
            <w:r w:rsidRPr="00A60945">
              <w:rPr>
                <w:szCs w:val="18"/>
              </w:rPr>
              <w:t>CLRNSRESP</w:t>
            </w:r>
            <w:r w:rsidRPr="004007D1">
              <w:rPr>
                <w:vertAlign w:val="subscript"/>
              </w:rPr>
              <w:t xml:space="preserve"> q</w:t>
            </w:r>
            <w:r>
              <w:t>” below upon system implementation:]</w:t>
            </w:r>
          </w:p>
          <w:p w14:paraId="1E27E7BA" w14:textId="095527E2" w:rsidR="005009AD" w:rsidRPr="005009AD" w:rsidRDefault="005009AD" w:rsidP="005009AD">
            <w:pPr>
              <w:spacing w:after="240"/>
              <w:ind w:left="600"/>
            </w:pPr>
            <w:r>
              <w:rPr>
                <w:szCs w:val="18"/>
              </w:rPr>
              <w:t>RTN</w:t>
            </w:r>
            <w:r w:rsidRPr="00A60945">
              <w:rPr>
                <w:szCs w:val="18"/>
              </w:rPr>
              <w:t>CLRNSRESP</w:t>
            </w:r>
            <w:r>
              <w:rPr>
                <w:szCs w:val="18"/>
              </w:rPr>
              <w:t> </w:t>
            </w:r>
            <w:r w:rsidRPr="00DB7534">
              <w:rPr>
                <w:i/>
                <w:vertAlign w:val="subscript"/>
              </w:rPr>
              <w:t>q</w:t>
            </w:r>
            <w:r>
              <w:rPr>
                <w:vertAlign w:val="subscript"/>
              </w:rPr>
              <w:t xml:space="preserve"> =</w:t>
            </w:r>
            <w:r>
              <w:rPr>
                <w:vertAlign w:val="subscript"/>
              </w:rPr>
              <w:tab/>
              <w:t xml:space="preserve"> </w:t>
            </w:r>
            <w:r>
              <w:t xml:space="preserve">        </w:t>
            </w:r>
            <w:r w:rsidRPr="0010409C">
              <w:t xml:space="preserve">SYS_GEN_DISCFACTOR * </w:t>
            </w:r>
            <w:r w:rsidRPr="000275BF">
              <w:rPr>
                <w:position w:val="-18"/>
              </w:rPr>
              <w:object w:dxaOrig="288" w:dyaOrig="438" w14:anchorId="7EF6C9DD">
                <v:shape id="_x0000_i1371" type="#_x0000_t75" style="width:14.25pt;height:21.75pt" o:ole="">
                  <v:imagedata r:id="rId156" o:title=""/>
                </v:shape>
                <o:OLEObject Type="Embed" ProgID="Equation.3" ShapeID="_x0000_i1371" DrawAspect="Content" ObjectID="_1713875496" r:id="rId457"/>
              </w:object>
            </w:r>
            <w:r w:rsidRPr="000275BF">
              <w:rPr>
                <w:position w:val="-22"/>
              </w:rPr>
              <w:object w:dxaOrig="288" w:dyaOrig="426" w14:anchorId="5CAB17A6">
                <v:shape id="_x0000_i1372" type="#_x0000_t75" style="width:14.25pt;height:21.75pt" o:ole="">
                  <v:imagedata r:id="rId169" o:title=""/>
                </v:shape>
                <o:OLEObject Type="Embed" ProgID="Equation.3" ShapeID="_x0000_i1372" DrawAspect="Content" ObjectID="_1713875497" r:id="rId458"/>
              </w:object>
            </w:r>
            <w:r w:rsidRPr="0080555B">
              <w:t>RT</w:t>
            </w:r>
            <w:r>
              <w:t>N</w:t>
            </w:r>
            <w:r w:rsidRPr="0080555B">
              <w:t>CLRNSRESP</w:t>
            </w:r>
            <w:r>
              <w:t>R</w:t>
            </w:r>
            <w:r w:rsidRPr="000275BF">
              <w:rPr>
                <w:i/>
                <w:vertAlign w:val="subscript"/>
              </w:rPr>
              <w:t xml:space="preserve"> q, r, p</w:t>
            </w:r>
          </w:p>
        </w:tc>
      </w:tr>
    </w:tbl>
    <w:p w14:paraId="02D3A2BB" w14:textId="77777777" w:rsidR="001F04FD" w:rsidRPr="003E514A" w:rsidRDefault="001F04FD" w:rsidP="00343BAF">
      <w:pPr>
        <w:pStyle w:val="FormulaBold"/>
        <w:tabs>
          <w:tab w:val="clear" w:pos="2250"/>
          <w:tab w:val="clear" w:pos="3150"/>
          <w:tab w:val="clear" w:pos="3960"/>
        </w:tabs>
        <w:spacing w:before="240"/>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3" type="#_x0000_t75" style="width:14.25pt;height:20.25pt" o:ole="">
            <v:imagedata r:id="rId459" o:title=""/>
          </v:shape>
          <o:OLEObject Type="Embed" ProgID="Equation.3" ShapeID="_x0000_i1373" DrawAspect="Content" ObjectID="_1713875498" r:id="rId460"/>
        </w:object>
      </w:r>
      <w:r w:rsidRPr="003E514A">
        <w:rPr>
          <w:b w:val="0"/>
          <w:position w:val="-18"/>
        </w:rPr>
        <w:object w:dxaOrig="225" w:dyaOrig="420" w14:anchorId="2D1222BC">
          <v:shape id="_x0000_i1374" type="#_x0000_t75" style="width:14.25pt;height:21.75pt" o:ole="">
            <v:imagedata r:id="rId156" o:title=""/>
          </v:shape>
          <o:OLEObject Type="Embed" ProgID="Equation.3" ShapeID="_x0000_i1374" DrawAspect="Content" ObjectID="_1713875499" r:id="rId461"/>
        </w:object>
      </w:r>
      <w:r w:rsidRPr="003E514A">
        <w:rPr>
          <w:b w:val="0"/>
          <w:position w:val="-22"/>
        </w:rPr>
        <w:object w:dxaOrig="225" w:dyaOrig="465" w14:anchorId="2BCB4D41">
          <v:shape id="_x0000_i1375" type="#_x0000_t75" style="width:14.25pt;height:20.25pt" o:ole="">
            <v:imagedata r:id="rId169" o:title=""/>
          </v:shape>
          <o:OLEObject Type="Embed" ProgID="Equation.3" ShapeID="_x0000_i1375" DrawAspect="Content" ObjectID="_1713875500" r:id="rId462"/>
        </w:object>
      </w:r>
      <w:r w:rsidRPr="003E514A">
        <w:rPr>
          <w:b w:val="0"/>
        </w:rPr>
        <w:t>(HRRADJ</w:t>
      </w:r>
      <w:r w:rsidRPr="003E514A">
        <w:rPr>
          <w:b w:val="0"/>
          <w:i/>
          <w:vertAlign w:val="subscript"/>
        </w:rPr>
        <w:t xml:space="preserve"> q, r, p</w:t>
      </w:r>
      <w:r w:rsidRPr="003E514A">
        <w:rPr>
          <w:b w:val="0"/>
        </w:rPr>
        <w:t xml:space="preserve"> + 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18354235" w14:textId="77777777" w:rsidTr="00060778">
        <w:trPr>
          <w:trHeight w:val="206"/>
        </w:trPr>
        <w:tc>
          <w:tcPr>
            <w:tcW w:w="9576" w:type="dxa"/>
            <w:shd w:val="pct12" w:color="auto" w:fill="auto"/>
          </w:tcPr>
          <w:p w14:paraId="0C169D14" w14:textId="77777777" w:rsidR="004007D1" w:rsidRDefault="004007D1" w:rsidP="00060778">
            <w:pPr>
              <w:pStyle w:val="Instructions"/>
              <w:spacing w:before="120"/>
            </w:pPr>
            <w:r>
              <w:lastRenderedPageBreak/>
              <w:t>[NPRR863:  Replace the formula “</w:t>
            </w:r>
            <w:r w:rsidRPr="004007D1">
              <w:t>RTRMRRESP</w:t>
            </w:r>
            <w:r w:rsidRPr="004007D1">
              <w:rPr>
                <w:vertAlign w:val="subscript"/>
              </w:rPr>
              <w:t xml:space="preserve"> q</w:t>
            </w:r>
            <w:r>
              <w:t>” above with the following upon system implementation:]</w:t>
            </w:r>
          </w:p>
          <w:p w14:paraId="5A94C422" w14:textId="77777777" w:rsidR="004007D1" w:rsidRPr="004007D1" w:rsidRDefault="004007D1" w:rsidP="004007D1">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4007D1">
              <w:rPr>
                <w:b w:val="0"/>
              </w:rPr>
              <w:t xml:space="preserve">SYS_GEN_DISCFACTOR * </w:t>
            </w:r>
            <w:r w:rsidRPr="004007D1">
              <w:rPr>
                <w:b w:val="0"/>
                <w:position w:val="-22"/>
              </w:rPr>
              <w:object w:dxaOrig="225" w:dyaOrig="465" w14:anchorId="315F90FA">
                <v:shape id="_x0000_i1376" type="#_x0000_t75" style="width:14.25pt;height:20.25pt" o:ole="">
                  <v:imagedata r:id="rId459" o:title=""/>
                </v:shape>
                <o:OLEObject Type="Embed" ProgID="Equation.3" ShapeID="_x0000_i1376" DrawAspect="Content" ObjectID="_1713875501" r:id="rId463"/>
              </w:object>
            </w:r>
            <w:r w:rsidRPr="004007D1">
              <w:rPr>
                <w:b w:val="0"/>
                <w:position w:val="-18"/>
              </w:rPr>
              <w:object w:dxaOrig="225" w:dyaOrig="420" w14:anchorId="3A49A2E8">
                <v:shape id="_x0000_i1377" type="#_x0000_t75" style="width:14.25pt;height:21.75pt" o:ole="">
                  <v:imagedata r:id="rId156" o:title=""/>
                </v:shape>
                <o:OLEObject Type="Embed" ProgID="Equation.3" ShapeID="_x0000_i1377" DrawAspect="Content" ObjectID="_1713875502" r:id="rId464"/>
              </w:object>
            </w:r>
            <w:r w:rsidRPr="004007D1">
              <w:rPr>
                <w:b w:val="0"/>
                <w:position w:val="-22"/>
              </w:rPr>
              <w:object w:dxaOrig="225" w:dyaOrig="465" w14:anchorId="35FB8130">
                <v:shape id="_x0000_i1378" type="#_x0000_t75" style="width:14.25pt;height:20.25pt" o:ole="">
                  <v:imagedata r:id="rId169" o:title=""/>
                </v:shape>
                <o:OLEObject Type="Embed" ProgID="Equation.3" ShapeID="_x0000_i1378" DrawAspect="Content" ObjectID="_1713875503" r:id="rId465"/>
              </w:object>
            </w:r>
            <w:r w:rsidRPr="003E6EF2">
              <w:rPr>
                <w:b w:val="0"/>
              </w:rPr>
              <w:t>(HRRADJ</w:t>
            </w:r>
            <w:r w:rsidRPr="003E6EF2">
              <w:rPr>
                <w:b w:val="0"/>
                <w:i/>
                <w:vertAlign w:val="subscript"/>
              </w:rPr>
              <w:t xml:space="preserve"> q, r, p</w:t>
            </w:r>
            <w:r w:rsidRPr="003E6EF2">
              <w:rPr>
                <w:b w:val="0"/>
              </w:rPr>
              <w:t xml:space="preserve"> + </w:t>
            </w:r>
            <w:r w:rsidRPr="004007D1">
              <w:rPr>
                <w:b w:val="0"/>
              </w:rPr>
              <w:t>HECRADJ</w:t>
            </w:r>
            <w:r w:rsidRPr="004007D1">
              <w:rPr>
                <w:b w:val="0"/>
                <w:i/>
                <w:vertAlign w:val="subscript"/>
              </w:rPr>
              <w:t xml:space="preserve"> q, r, p</w:t>
            </w:r>
            <w:r w:rsidRPr="004007D1">
              <w:rPr>
                <w:b w:val="0"/>
              </w:rPr>
              <w:t xml:space="preserve"> </w:t>
            </w:r>
            <w:r w:rsidRPr="00E22517">
              <w:rPr>
                <w:b w:val="0"/>
              </w:rPr>
              <w:t>+</w:t>
            </w:r>
            <w:r>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Pr>
                <w:b w:val="0"/>
              </w:rPr>
              <w:t>) *  ¼</w:t>
            </w:r>
          </w:p>
        </w:tc>
      </w:tr>
    </w:tbl>
    <w:p w14:paraId="4E39AB18" w14:textId="77777777" w:rsidR="001F04FD" w:rsidRDefault="001F04FD" w:rsidP="00D56BB3">
      <w:pPr>
        <w:pStyle w:val="FormulaBold"/>
        <w:tabs>
          <w:tab w:val="clear" w:pos="2250"/>
          <w:tab w:val="clear" w:pos="3150"/>
          <w:tab w:val="clear" w:pos="3960"/>
        </w:tabs>
        <w:spacing w:before="240"/>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9" type="#_x0000_t75" style="width:14.25pt;height:21.75pt" o:ole="">
            <v:imagedata r:id="rId156" o:title=""/>
          </v:shape>
          <o:OLEObject Type="Embed" ProgID="Equation.3" ShapeID="_x0000_i1379" DrawAspect="Content" ObjectID="_1713875504" r:id="rId466"/>
        </w:object>
      </w:r>
      <w:r w:rsidRPr="002C0ED5">
        <w:rPr>
          <w:position w:val="-22"/>
        </w:rPr>
        <w:object w:dxaOrig="225" w:dyaOrig="465" w14:anchorId="395DCCFC">
          <v:shape id="_x0000_i1380" type="#_x0000_t75" style="width:14.25pt;height:20.25pt" o:ole="">
            <v:imagedata r:id="rId169" o:title=""/>
          </v:shape>
          <o:OLEObject Type="Embed" ProgID="Equation.3" ShapeID="_x0000_i1380" DrawAspect="Content" ObjectID="_1713875505" r:id="rId467"/>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81" type="#_x0000_t75" style="width:14.25pt;height:21.75pt" o:ole="">
                  <v:imagedata r:id="rId156" o:title=""/>
                </v:shape>
                <o:OLEObject Type="Embed" ProgID="Equation.3" ShapeID="_x0000_i1381" DrawAspect="Content" ObjectID="_1713875506" r:id="rId468"/>
              </w:object>
            </w:r>
            <w:r w:rsidRPr="0021367F">
              <w:rPr>
                <w:b/>
                <w:bCs/>
                <w:position w:val="-22"/>
              </w:rPr>
              <w:object w:dxaOrig="225" w:dyaOrig="465" w14:anchorId="2F151550">
                <v:shape id="_x0000_i1382" type="#_x0000_t75" style="width:14.25pt;height:20.25pt" o:ole="">
                  <v:imagedata r:id="rId169" o:title=""/>
                </v:shape>
                <o:OLEObject Type="Embed" ProgID="Equation.3" ShapeID="_x0000_i1382" DrawAspect="Content" ObjectID="_1713875507" r:id="rId469"/>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7777777"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0.0), RTNCLRRRS</w:t>
      </w:r>
      <w:r w:rsidR="00A53AA1" w:rsidRPr="00876C1F">
        <w:rPr>
          <w:bCs/>
          <w:i/>
          <w:vertAlign w:val="subscript"/>
        </w:rPr>
        <w:t xml:space="preserve"> q </w:t>
      </w:r>
      <w:r w:rsidR="00A53AA1" w:rsidRPr="00876C1F">
        <w:rPr>
          <w:bCs/>
        </w:rPr>
        <w:t>* 1.5)</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E6EF2" w14:paraId="214B3B90" w14:textId="77777777" w:rsidTr="00060778">
        <w:trPr>
          <w:trHeight w:val="206"/>
        </w:trPr>
        <w:tc>
          <w:tcPr>
            <w:tcW w:w="9576" w:type="dxa"/>
            <w:shd w:val="pct12" w:color="auto" w:fill="auto"/>
          </w:tcPr>
          <w:p w14:paraId="19A01EB6" w14:textId="77777777" w:rsidR="003E6EF2" w:rsidRDefault="003E6EF2" w:rsidP="00060778">
            <w:pPr>
              <w:pStyle w:val="Instructions"/>
              <w:spacing w:before="120"/>
            </w:pPr>
            <w:r>
              <w:t>[NPRR863:  Replace the formula “</w:t>
            </w:r>
            <w:r w:rsidRPr="00A05195">
              <w:rPr>
                <w:bCs/>
              </w:rPr>
              <w:t>RTNCLRCAP</w:t>
            </w:r>
            <w:r w:rsidRPr="004007D1">
              <w:rPr>
                <w:vertAlign w:val="subscript"/>
              </w:rPr>
              <w:t xml:space="preserve"> q</w:t>
            </w:r>
            <w:r>
              <w:t>” above with the following upon system implementation:]</w:t>
            </w:r>
          </w:p>
          <w:p w14:paraId="2EC6F254" w14:textId="77777777" w:rsidR="003E6EF2" w:rsidRPr="003E6EF2" w:rsidRDefault="003E6EF2" w:rsidP="003E6EF2">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xml:space="preserve">, 0.0), </w:t>
            </w:r>
            <w:r>
              <w:rPr>
                <w:bCs/>
              </w:rPr>
              <w:t>(</w:t>
            </w:r>
            <w:r w:rsidRPr="0003648D">
              <w:rPr>
                <w:bCs/>
              </w:rPr>
              <w:t>RTNCLR</w:t>
            </w:r>
            <w:r>
              <w:rPr>
                <w:bCs/>
              </w:rPr>
              <w:t>ECR</w:t>
            </w:r>
            <w:r w:rsidRPr="0003648D">
              <w:rPr>
                <w:bCs/>
              </w:rPr>
              <w:t>S</w:t>
            </w:r>
            <w:r w:rsidRPr="0003648D">
              <w:rPr>
                <w:bCs/>
                <w:i/>
                <w:vertAlign w:val="subscript"/>
              </w:rPr>
              <w:t xml:space="preserve"> q </w:t>
            </w:r>
            <w:r w:rsidRPr="00EF2396">
              <w:rPr>
                <w:bCs/>
                <w:i/>
              </w:rPr>
              <w:t xml:space="preserve">+ </w:t>
            </w:r>
            <w:r w:rsidRPr="0003648D">
              <w:rPr>
                <w:bCs/>
              </w:rPr>
              <w:t>RTNCLR</w:t>
            </w:r>
            <w:r>
              <w:rPr>
                <w:bCs/>
              </w:rPr>
              <w:t>RRS</w:t>
            </w:r>
            <w:r w:rsidRPr="0003648D">
              <w:rPr>
                <w:bCs/>
                <w:i/>
                <w:vertAlign w:val="subscript"/>
              </w:rPr>
              <w:t xml:space="preserve"> q</w:t>
            </w:r>
            <w:r w:rsidRPr="00EF2396">
              <w:rPr>
                <w:bCs/>
              </w:rPr>
              <w:t>)</w:t>
            </w:r>
            <w:r>
              <w:rPr>
                <w:bCs/>
              </w:rPr>
              <w:t xml:space="preserve"> </w:t>
            </w:r>
            <w:r w:rsidRPr="00876C1F">
              <w:rPr>
                <w:bCs/>
              </w:rPr>
              <w:t>* 1.5)</w:t>
            </w:r>
          </w:p>
        </w:tc>
      </w:tr>
    </w:tbl>
    <w:p w14:paraId="5E38BBE2" w14:textId="79E15A17" w:rsidR="001F04FD" w:rsidRPr="00A05195" w:rsidRDefault="00A53AA1" w:rsidP="00D56BB3">
      <w:pPr>
        <w:tabs>
          <w:tab w:val="left" w:pos="2250"/>
          <w:tab w:val="left" w:pos="3150"/>
          <w:tab w:val="left" w:pos="3960"/>
        </w:tabs>
        <w:spacing w:before="240"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E6EF2" w14:paraId="7CD9EB55" w14:textId="77777777" w:rsidTr="00060778">
        <w:trPr>
          <w:trHeight w:val="206"/>
        </w:trPr>
        <w:tc>
          <w:tcPr>
            <w:tcW w:w="9576" w:type="dxa"/>
            <w:shd w:val="pct12" w:color="auto" w:fill="auto"/>
          </w:tcPr>
          <w:p w14:paraId="418CAC43" w14:textId="77777777" w:rsidR="003E6EF2" w:rsidRDefault="003E6EF2" w:rsidP="00060778">
            <w:pPr>
              <w:pStyle w:val="Instructions"/>
              <w:spacing w:before="120"/>
            </w:pPr>
            <w:r>
              <w:t>[NPRR863:  Insert the formula “</w:t>
            </w:r>
            <w:r w:rsidRPr="0003648D">
              <w:t>RTNCLR</w:t>
            </w:r>
            <w:r>
              <w:t>ECR</w:t>
            </w:r>
            <w:r w:rsidRPr="0003648D">
              <w:t>S</w:t>
            </w:r>
            <w:r w:rsidRPr="004007D1">
              <w:rPr>
                <w:vertAlign w:val="subscript"/>
              </w:rPr>
              <w:t xml:space="preserve"> q</w:t>
            </w:r>
            <w:r>
              <w:t>” below upon system implementation:]</w:t>
            </w:r>
          </w:p>
          <w:p w14:paraId="4CB9540A" w14:textId="20F42142" w:rsidR="003E6EF2" w:rsidRPr="003E6EF2" w:rsidRDefault="003E6EF2" w:rsidP="003E6EF2">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sidR="00A94020">
              <w:rPr>
                <w:noProof/>
                <w:position w:val="-18"/>
              </w:rPr>
              <w:drawing>
                <wp:inline distT="0" distB="0" distL="0" distR="0" wp14:anchorId="3FC88D62" wp14:editId="781D8E9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BE4C60A" wp14:editId="2184D98F">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r w:rsidRPr="0003648D" w:rsidDel="00A53AA1">
              <w:rPr>
                <w:bCs/>
              </w:rPr>
              <w:t xml:space="preserve"> </w:t>
            </w:r>
          </w:p>
        </w:tc>
      </w:tr>
    </w:tbl>
    <w:p w14:paraId="4F2604B4" w14:textId="37ADA257" w:rsidR="001F04FD" w:rsidRPr="00A05195" w:rsidRDefault="001F04FD" w:rsidP="00D56BB3">
      <w:pPr>
        <w:spacing w:before="240"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lastRenderedPageBreak/>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83" type="#_x0000_t75" style="width:14.25pt;height:21.75pt" o:ole="">
            <v:imagedata r:id="rId156" o:title=""/>
          </v:shape>
          <o:OLEObject Type="Embed" ProgID="Equation.3" ShapeID="_x0000_i1383" DrawAspect="Content" ObjectID="_1713875508" r:id="rId471"/>
        </w:object>
      </w:r>
      <w:r w:rsidRPr="000275BF">
        <w:rPr>
          <w:position w:val="-22"/>
        </w:rPr>
        <w:object w:dxaOrig="225" w:dyaOrig="465" w14:anchorId="57C1BC90">
          <v:shape id="_x0000_i1384" type="#_x0000_t75" style="width:14.25pt;height:20.25pt" o:ole="">
            <v:imagedata r:id="rId169" o:title=""/>
          </v:shape>
          <o:OLEObject Type="Embed" ProgID="Equation.3" ShapeID="_x0000_i1384" DrawAspect="Content" ObjectID="_1713875509" r:id="rId472"/>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5" type="#_x0000_t75" style="width:14.25pt;height:21.75pt" o:ole="">
            <v:imagedata r:id="rId156" o:title=""/>
          </v:shape>
          <o:OLEObject Type="Embed" ProgID="Equation.3" ShapeID="_x0000_i1385" DrawAspect="Content" ObjectID="_1713875510" r:id="rId473"/>
        </w:object>
      </w:r>
      <w:r w:rsidRPr="000275BF">
        <w:rPr>
          <w:position w:val="-22"/>
        </w:rPr>
        <w:object w:dxaOrig="225" w:dyaOrig="465" w14:anchorId="49F8CBFD">
          <v:shape id="_x0000_i1386" type="#_x0000_t75" style="width:14.25pt;height:20.25pt" o:ole="">
            <v:imagedata r:id="rId169" o:title=""/>
          </v:shape>
          <o:OLEObject Type="Embed" ProgID="Equation.3" ShapeID="_x0000_i1386" DrawAspect="Content" ObjectID="_1713875511" r:id="rId474"/>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77777777"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9E20B5">
        <w:rPr>
          <w:rFonts w:ascii="Times New Roman Bold" w:hAnsi="Times New Roman Bold"/>
          <w:b w:val="0"/>
        </w:rPr>
        <w:t xml:space="preserve"> </w:t>
      </w:r>
      <w:r w:rsidRPr="009E20B5">
        <w:rPr>
          <w:rFonts w:ascii="Times New Roman Bold" w:hAnsi="Times New Roman Bold" w:hint="eastAsia"/>
          <w:b w:val="0"/>
        </w:rPr>
        <w:t>–</w:t>
      </w:r>
      <w:r w:rsidRPr="009E20B5">
        <w:rPr>
          <w:rFonts w:ascii="Times New Roman Bold" w:hAnsi="Times New Roman Bold"/>
          <w:b w:val="0"/>
        </w:rPr>
        <w:t xml:space="preserve"> </w:t>
      </w:r>
      <w:r w:rsidRPr="009E20B5">
        <w:rPr>
          <w:b w:val="0"/>
        </w:rPr>
        <w:t>RTCLRNS</w:t>
      </w:r>
      <w:r w:rsidRPr="003E514A">
        <w:rPr>
          <w:b w:val="0"/>
          <w:i/>
          <w:vertAlign w:val="subscript"/>
        </w:rPr>
        <w:t xml:space="preserve"> q</w:t>
      </w:r>
      <w:r w:rsidRPr="003E514A">
        <w:rPr>
          <w:b w:val="0"/>
        </w:rPr>
        <w:t xml:space="preserve"> + RTCLRREG</w:t>
      </w:r>
      <w:r w:rsidRPr="003E514A">
        <w:rPr>
          <w:b w:val="0"/>
          <w:i/>
          <w:vertAlign w:val="subscript"/>
        </w:rPr>
        <w:t xml:space="preserve"> q</w:t>
      </w:r>
    </w:p>
    <w:p w14:paraId="3E4874D6" w14:textId="77777777" w:rsidR="001F04FD" w:rsidRPr="00DD5118" w:rsidRDefault="001F04FD" w:rsidP="001F04FD">
      <w:pPr>
        <w:spacing w:after="240"/>
        <w:ind w:left="2880" w:hanging="1710"/>
        <w:rPr>
          <w:bCs/>
        </w:rPr>
      </w:pPr>
      <w:r w:rsidRPr="00177E15">
        <w:t>RTCLRNP</w:t>
      </w:r>
      <w:r>
        <w:t>C </w:t>
      </w:r>
      <w:r w:rsidRPr="00177E15">
        <w:rPr>
          <w:i/>
          <w:vertAlign w:val="subscript"/>
        </w:rPr>
        <w:t>q</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7" type="#_x0000_t75" style="width:14.25pt;height:21.75pt" o:ole="">
            <v:imagedata r:id="rId156" o:title=""/>
          </v:shape>
          <o:OLEObject Type="Embed" ProgID="Equation.3" ShapeID="_x0000_i1387" DrawAspect="Content" ObjectID="_1713875512" r:id="rId475"/>
        </w:object>
      </w:r>
      <w:r w:rsidRPr="000275BF">
        <w:rPr>
          <w:position w:val="-22"/>
        </w:rPr>
        <w:object w:dxaOrig="225" w:dyaOrig="465" w14:anchorId="3E274163">
          <v:shape id="_x0000_i1388" type="#_x0000_t75" style="width:14.25pt;height:20.25pt" o:ole="">
            <v:imagedata r:id="rId169" o:title=""/>
          </v:shape>
          <o:OLEObject Type="Embed" ProgID="Equation.3" ShapeID="_x0000_i1388" DrawAspect="Content" ObjectID="_1713875513" r:id="rId476"/>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9" type="#_x0000_t75" style="width:14.25pt;height:21.75pt" o:ole="">
            <v:imagedata r:id="rId156" o:title=""/>
          </v:shape>
          <o:OLEObject Type="Embed" ProgID="Equation.3" ShapeID="_x0000_i1389" DrawAspect="Content" ObjectID="_1713875514" r:id="rId477"/>
        </w:object>
      </w:r>
      <w:r w:rsidRPr="000275BF">
        <w:rPr>
          <w:position w:val="-22"/>
        </w:rPr>
        <w:object w:dxaOrig="225" w:dyaOrig="465" w14:anchorId="551AA27E">
          <v:shape id="_x0000_i1390" type="#_x0000_t75" style="width:14.25pt;height:20.25pt" o:ole="">
            <v:imagedata r:id="rId169" o:title=""/>
          </v:shape>
          <o:OLEObject Type="Embed" ProgID="Equation.3" ShapeID="_x0000_i1390" DrawAspect="Content" ObjectID="_1713875515" r:id="rId478"/>
        </w:object>
      </w:r>
      <w:r w:rsidRPr="00DD5118">
        <w:rPr>
          <w:bCs/>
        </w:rPr>
        <w:t>RTCLRL</w:t>
      </w:r>
      <w:r>
        <w:rPr>
          <w:bCs/>
        </w:rPr>
        <w:t>PC</w:t>
      </w:r>
      <w:r w:rsidRPr="00DD5118">
        <w:rPr>
          <w:bCs/>
        </w:rPr>
        <w:t>R</w:t>
      </w:r>
      <w:r w:rsidRPr="000275BF">
        <w:rPr>
          <w:b/>
          <w:i/>
          <w:vertAlign w:val="subscript"/>
        </w:rPr>
        <w:t xml:space="preserve"> q, r, p</w:t>
      </w:r>
    </w:p>
    <w:p w14:paraId="17F7209F" w14:textId="77777777" w:rsidR="001F04FD" w:rsidRPr="00DD5118" w:rsidRDefault="001F04FD" w:rsidP="001F04FD">
      <w:pPr>
        <w:spacing w:after="240"/>
        <w:ind w:left="2880" w:hanging="1710"/>
        <w:rPr>
          <w:bCs/>
        </w:rPr>
      </w:pPr>
      <w:r w:rsidRPr="00177E15">
        <w:t>RTCLRNS</w:t>
      </w:r>
      <w:r>
        <w:t>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79D89F34">
          <v:shape id="_x0000_i1391" type="#_x0000_t75" style="width:14.25pt;height:21.75pt" o:ole="">
            <v:imagedata r:id="rId156" o:title=""/>
          </v:shape>
          <o:OLEObject Type="Embed" ProgID="Equation.3" ShapeID="_x0000_i1391" DrawAspect="Content" ObjectID="_1713875516" r:id="rId479"/>
        </w:object>
      </w:r>
      <w:r w:rsidRPr="000275BF">
        <w:rPr>
          <w:position w:val="-22"/>
        </w:rPr>
        <w:object w:dxaOrig="225" w:dyaOrig="465" w14:anchorId="06608029">
          <v:shape id="_x0000_i1392" type="#_x0000_t75" style="width:14.25pt;height:20.25pt" o:ole="">
            <v:imagedata r:id="rId169" o:title=""/>
          </v:shape>
          <o:OLEObject Type="Embed" ProgID="Equation.3" ShapeID="_x0000_i1392" DrawAspect="Content" ObjectID="_1713875517" r:id="rId480"/>
        </w:object>
      </w:r>
      <w:r w:rsidRPr="001E69BE">
        <w:rPr>
          <w:bCs/>
        </w:rPr>
        <w:t xml:space="preserve"> </w:t>
      </w:r>
      <w:r w:rsidRPr="00DD5118">
        <w:rPr>
          <w:bCs/>
        </w:rPr>
        <w:t>RTCLRNSR</w:t>
      </w:r>
      <w:r w:rsidRPr="000275BF">
        <w:rPr>
          <w:b/>
          <w:i/>
          <w:vertAlign w:val="subscript"/>
        </w:rPr>
        <w:t xml:space="preserve"> q, r, p</w:t>
      </w:r>
    </w:p>
    <w:p w14:paraId="7EAB237D" w14:textId="77777777" w:rsidR="001F04FD" w:rsidRPr="009E20B5" w:rsidRDefault="001F04FD" w:rsidP="001F04FD">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93" type="#_x0000_t75" style="width:14.25pt;height:21.75pt" o:ole="">
            <v:imagedata r:id="rId156" o:title=""/>
          </v:shape>
          <o:OLEObject Type="Embed" ProgID="Equation.3" ShapeID="_x0000_i1393" DrawAspect="Content" ObjectID="_1713875518" r:id="rId481"/>
        </w:object>
      </w:r>
      <w:r w:rsidRPr="003E514A">
        <w:rPr>
          <w:b w:val="0"/>
          <w:position w:val="-22"/>
        </w:rPr>
        <w:object w:dxaOrig="225" w:dyaOrig="465" w14:anchorId="7D4DC5EC">
          <v:shape id="_x0000_i1394" type="#_x0000_t75" style="width:14.25pt;height:20.25pt" o:ole="">
            <v:imagedata r:id="rId169" o:title=""/>
          </v:shape>
          <o:OLEObject Type="Embed" ProgID="Equation.3" ShapeID="_x0000_i1394" DrawAspect="Content" ObjectID="_1713875519" r:id="rId482"/>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77777777"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4154006" w14:textId="77777777" w:rsidTr="00BA7506">
        <w:trPr>
          <w:trHeight w:val="206"/>
        </w:trPr>
        <w:tc>
          <w:tcPr>
            <w:tcW w:w="9576" w:type="dxa"/>
            <w:shd w:val="pct12" w:color="auto" w:fill="auto"/>
          </w:tcPr>
          <w:p w14:paraId="4BCE68E4" w14:textId="088BDDA1" w:rsidR="005009AD" w:rsidRDefault="005009AD" w:rsidP="00BA7506">
            <w:pPr>
              <w:pStyle w:val="Instructions"/>
              <w:spacing w:before="120"/>
            </w:pPr>
            <w:r>
              <w:t>[NPRR1093:  Replace the formula “</w:t>
            </w:r>
            <w:r w:rsidRPr="00602C41">
              <w:t>RTASOFFIMB</w:t>
            </w:r>
            <w:r w:rsidRPr="004007D1">
              <w:rPr>
                <w:vertAlign w:val="subscript"/>
              </w:rPr>
              <w:t xml:space="preserve"> q</w:t>
            </w:r>
            <w:r>
              <w:t>” above with the following upon system implementation:]</w:t>
            </w:r>
          </w:p>
          <w:p w14:paraId="489AC21A" w14:textId="369D0267" w:rsidR="005009AD" w:rsidRPr="005009AD" w:rsidRDefault="005009AD" w:rsidP="005009A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Pr="00602C41">
              <w:t xml:space="preserve"> + RT</w:t>
            </w:r>
            <w:r>
              <w:t>N</w:t>
            </w:r>
            <w:r w:rsidRPr="00602C41">
              <w:t xml:space="preserve">CLRNSRESP </w:t>
            </w:r>
            <w:r w:rsidRPr="00602C41">
              <w:rPr>
                <w:i/>
                <w:vertAlign w:val="subscript"/>
              </w:rPr>
              <w:t>q</w:t>
            </w:r>
            <w:r w:rsidRPr="00602C41">
              <w:t>)</w:t>
            </w:r>
          </w:p>
        </w:tc>
      </w:tr>
    </w:tbl>
    <w:p w14:paraId="148BFDA8" w14:textId="77777777" w:rsidR="001F04FD" w:rsidRDefault="001F04FD" w:rsidP="00343BAF">
      <w:pPr>
        <w:pStyle w:val="FormulaBold"/>
        <w:tabs>
          <w:tab w:val="clear" w:pos="2250"/>
          <w:tab w:val="clear" w:pos="3150"/>
          <w:tab w:val="clear" w:pos="3960"/>
        </w:tabs>
        <w:spacing w:before="240"/>
        <w:ind w:left="3600" w:hanging="2430"/>
        <w:rPr>
          <w:rFonts w:ascii="Times New Roman Bold" w:hAnsi="Times New Roman Bold"/>
          <w:b w:val="0"/>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FAE6800" w14:textId="77777777" w:rsidTr="00BA7506">
        <w:trPr>
          <w:trHeight w:val="206"/>
        </w:trPr>
        <w:tc>
          <w:tcPr>
            <w:tcW w:w="9576" w:type="dxa"/>
            <w:shd w:val="pct12" w:color="auto" w:fill="auto"/>
          </w:tcPr>
          <w:p w14:paraId="2BAA0AF0" w14:textId="5623BBDE" w:rsidR="005009AD" w:rsidRDefault="005009AD" w:rsidP="00BA7506">
            <w:pPr>
              <w:pStyle w:val="Instructions"/>
              <w:spacing w:before="120"/>
            </w:pPr>
            <w:r>
              <w:lastRenderedPageBreak/>
              <w:t>[NPRR1093:  Replace the formula “</w:t>
            </w:r>
            <w:r w:rsidRPr="005009AD">
              <w:t>RTOFFCAP</w:t>
            </w:r>
            <w:r w:rsidRPr="004007D1">
              <w:rPr>
                <w:vertAlign w:val="subscript"/>
              </w:rPr>
              <w:t xml:space="preserve"> q</w:t>
            </w:r>
            <w:r>
              <w:t>” above with the following upon system implementation:]</w:t>
            </w:r>
          </w:p>
          <w:p w14:paraId="139053BC" w14:textId="5B6036E9" w:rsidR="005009AD" w:rsidRDefault="005009AD" w:rsidP="005009AD">
            <w:pPr>
              <w:pStyle w:val="FormulaBold"/>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 xml:space="preserve">   </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 xml:space="preserve">) </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210F92">
              <w:rPr>
                <w:b w:val="0"/>
              </w:rPr>
              <w:t xml:space="preserve"> + RTNCLRNSCAP</w:t>
            </w:r>
            <w:r w:rsidRPr="00885CB2">
              <w:rPr>
                <w:bCs w:val="0"/>
                <w:i/>
                <w:vertAlign w:val="subscript"/>
              </w:rPr>
              <w:t xml:space="preserve"> </w:t>
            </w:r>
            <w:r w:rsidRPr="00210F92">
              <w:rPr>
                <w:b w:val="0"/>
                <w:i/>
                <w:vertAlign w:val="subscript"/>
              </w:rPr>
              <w:t>q</w:t>
            </w:r>
          </w:p>
          <w:p w14:paraId="07513196" w14:textId="77777777" w:rsidR="005009AD" w:rsidRDefault="005009AD" w:rsidP="005009AD">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 </w:t>
            </w:r>
            <w:r w:rsidRPr="00876C1F">
              <w:rPr>
                <w:bCs/>
              </w:rPr>
              <w:t>* 1.5)</w:t>
            </w:r>
          </w:p>
          <w:p w14:paraId="35725EDF" w14:textId="230F8A52" w:rsidR="005009AD" w:rsidRPr="005009AD" w:rsidRDefault="005009AD" w:rsidP="005009AD">
            <w:pPr>
              <w:tabs>
                <w:tab w:val="left" w:pos="2250"/>
                <w:tab w:val="left" w:pos="3150"/>
                <w:tab w:val="left" w:pos="3960"/>
              </w:tabs>
              <w:spacing w:after="240"/>
              <w:ind w:left="3600" w:hanging="2430"/>
              <w:rPr>
                <w:bCs/>
              </w:rPr>
            </w:pPr>
            <w:r>
              <w:rPr>
                <w:bCs/>
              </w:rPr>
              <w:t xml:space="preserve">RTNCLRNS </w:t>
            </w:r>
            <w:r w:rsidRPr="00E465CA">
              <w:rPr>
                <w:bCs/>
                <w:i/>
                <w:iCs/>
                <w:vertAlign w:val="subscript"/>
              </w:rPr>
              <w:t>q</w:t>
            </w:r>
            <w:r>
              <w:rPr>
                <w:bCs/>
                <w:i/>
                <w:iCs/>
                <w:vertAlign w:val="subscript"/>
              </w:rPr>
              <w:t xml:space="preserve"> </w:t>
            </w:r>
            <w:r>
              <w:rPr>
                <w:bCs/>
              </w:rPr>
              <w:t>=</w:t>
            </w:r>
            <w:r w:rsidRPr="00A05195">
              <w:rPr>
                <w:bCs/>
              </w:rPr>
              <w:tab/>
            </w:r>
            <w:r>
              <w:rPr>
                <w:bCs/>
              </w:rPr>
              <w:tab/>
              <w:t xml:space="preserve">SYS_GEN_DISCFACTOR * </w:t>
            </w:r>
            <w:r w:rsidRPr="000275BF">
              <w:rPr>
                <w:position w:val="-18"/>
              </w:rPr>
              <w:object w:dxaOrig="225" w:dyaOrig="420" w14:anchorId="22E9032E">
                <v:shape id="_x0000_i1395" type="#_x0000_t75" style="width:14.25pt;height:22.5pt" o:ole="">
                  <v:imagedata r:id="rId156" o:title=""/>
                </v:shape>
                <o:OLEObject Type="Embed" ProgID="Equation.3" ShapeID="_x0000_i1395" DrawAspect="Content" ObjectID="_1713875520" r:id="rId483"/>
              </w:object>
            </w:r>
            <w:r w:rsidRPr="000275BF">
              <w:rPr>
                <w:position w:val="-22"/>
              </w:rPr>
              <w:object w:dxaOrig="225" w:dyaOrig="465" w14:anchorId="602BB1CF">
                <v:shape id="_x0000_i1396" type="#_x0000_t75" style="width:14.25pt;height:21pt" o:ole="">
                  <v:imagedata r:id="rId169" o:title=""/>
                </v:shape>
                <o:OLEObject Type="Embed" ProgID="Equation.3" ShapeID="_x0000_i1396" DrawAspect="Content" ObjectID="_1713875521" r:id="rId484"/>
              </w:object>
            </w:r>
            <w:r w:rsidRPr="001E69BE">
              <w:rPr>
                <w:bCs/>
              </w:rPr>
              <w:t xml:space="preserve"> </w:t>
            </w:r>
            <w:r w:rsidRPr="00DD5118">
              <w:rPr>
                <w:bCs/>
              </w:rPr>
              <w:t>RT</w:t>
            </w:r>
            <w:r>
              <w:rPr>
                <w:bCs/>
              </w:rPr>
              <w:t>N</w:t>
            </w:r>
            <w:r w:rsidRPr="00DD5118">
              <w:rPr>
                <w:bCs/>
              </w:rPr>
              <w:t>CLRNSR</w:t>
            </w:r>
            <w:r w:rsidRPr="00624167">
              <w:rPr>
                <w:bCs/>
                <w:i/>
                <w:vertAlign w:val="subscript"/>
              </w:rPr>
              <w:t xml:space="preserve"> q, r, p</w:t>
            </w:r>
          </w:p>
        </w:tc>
      </w:tr>
    </w:tbl>
    <w:p w14:paraId="598ED20C" w14:textId="7C716EB9" w:rsidR="001F04FD" w:rsidRDefault="001F04FD" w:rsidP="00343BAF">
      <w:pPr>
        <w:pStyle w:val="FormulaBold"/>
        <w:tabs>
          <w:tab w:val="clear" w:pos="2250"/>
          <w:tab w:val="clear" w:pos="3150"/>
          <w:tab w:val="clear" w:pos="3960"/>
        </w:tabs>
        <w:spacing w:before="240"/>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77777777"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Pr="00695338">
        <w:rPr>
          <w:b w:val="0"/>
          <w:position w:val="-22"/>
        </w:rPr>
        <w:object w:dxaOrig="225" w:dyaOrig="465" w14:anchorId="45C03BDD">
          <v:shape id="_x0000_i1397" type="#_x0000_t75" style="width:14.25pt;height:20.25pt" o:ole="">
            <v:imagedata r:id="rId22" o:title=""/>
          </v:shape>
          <o:OLEObject Type="Embed" ProgID="Equation.3" ShapeID="_x0000_i1397" DrawAspect="Content" ObjectID="_1713875522" r:id="rId485"/>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77777777"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Pr="000275BF">
        <w:rPr>
          <w:b w:val="0"/>
          <w:position w:val="-22"/>
        </w:rPr>
        <w:object w:dxaOrig="225" w:dyaOrig="465" w14:anchorId="7AC578CE">
          <v:shape id="_x0000_i1398" type="#_x0000_t75" style="width:14.25pt;height:20.25pt" o:ole="">
            <v:imagedata r:id="rId22" o:title=""/>
          </v:shape>
          <o:OLEObject Type="Embed" ProgID="Equation.3" ShapeID="_x0000_i1398" DrawAspect="Content" ObjectID="_1713875523" r:id="rId486"/>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7">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lastRenderedPageBreak/>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lastRenderedPageBreak/>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7093D36C" w14:textId="77777777" w:rsidR="00AF45BD" w:rsidRPr="0080555B" w:rsidRDefault="001F04FD" w:rsidP="00417B4E">
            <w:pPr>
              <w:pStyle w:val="tablebody0"/>
              <w:rPr>
                <w:i/>
              </w:rPr>
            </w:pPr>
            <w:r w:rsidRPr="0080555B">
              <w:rPr>
                <w:i/>
              </w:rPr>
              <w:t>Real-Time Ancillary Service Supply Responsibility for the QSE</w:t>
            </w:r>
            <w:r w:rsidRPr="0080555B">
              <w:sym w:font="Symbol" w:char="F0BE"/>
            </w:r>
            <w:r w:rsidRPr="0080555B">
              <w:t>The Real-Time Ancillary Service Supply Responsibility</w:t>
            </w:r>
            <w:r>
              <w:t xml:space="preserve"> for Reg-Up, RRS and Non-Spin</w:t>
            </w:r>
            <w:r w:rsidRPr="0080555B">
              <w:t xml:space="preserve"> pursuant to Section 4.4.7.4, Ancillary Service Supply Responsibility, for all Generation </w:t>
            </w:r>
            <w:r>
              <w:t xml:space="preserve">and Load </w:t>
            </w:r>
            <w:r w:rsidRPr="0080555B">
              <w:t xml:space="preserve">Resources for the QSE </w:t>
            </w:r>
            <w:r w:rsidRPr="0080555B">
              <w:rPr>
                <w:i/>
              </w:rPr>
              <w:t>q</w:t>
            </w:r>
            <w:r w:rsidRPr="0080555B">
              <w:t>, for 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1BECD0DB" w14:textId="77777777" w:rsidTr="00060778">
              <w:trPr>
                <w:trHeight w:val="206"/>
              </w:trPr>
              <w:tc>
                <w:tcPr>
                  <w:tcW w:w="9576" w:type="dxa"/>
                  <w:shd w:val="pct12" w:color="auto" w:fill="auto"/>
                </w:tcPr>
                <w:p w14:paraId="7222DA7B" w14:textId="77777777" w:rsidR="00AF45BD" w:rsidRDefault="00AF45BD" w:rsidP="00AF45BD">
                  <w:pPr>
                    <w:pStyle w:val="Instructions"/>
                    <w:spacing w:before="120"/>
                  </w:pPr>
                  <w:r>
                    <w:t>[NPRR863:  Replace the description above with the following upon system implementation:]</w:t>
                  </w:r>
                </w:p>
                <w:p w14:paraId="3E249173" w14:textId="77777777" w:rsidR="00AF45BD" w:rsidRPr="009D5C8B" w:rsidRDefault="00AF45BD" w:rsidP="00AF45BD">
                  <w:pPr>
                    <w:pStyle w:val="TableBody"/>
                    <w:rPr>
                      <w:b/>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all Generation and Load Resources for the QSE </w:t>
                  </w:r>
                  <w:r w:rsidRPr="0003648D">
                    <w:rPr>
                      <w:i/>
                    </w:rPr>
                    <w:t>q</w:t>
                  </w:r>
                  <w:r w:rsidRPr="0003648D">
                    <w:t>, for the 15-minute Settlement Interval.</w:t>
                  </w:r>
                </w:p>
              </w:tc>
            </w:tr>
          </w:tbl>
          <w:p w14:paraId="6715207F" w14:textId="77777777" w:rsidR="001F04FD" w:rsidRPr="0080555B" w:rsidRDefault="001F04FD" w:rsidP="00417B4E">
            <w:pPr>
              <w:pStyle w:val="tablebody0"/>
              <w:rPr>
                <w:i/>
              </w:rPr>
            </w:pP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77777777" w:rsidR="00AF45BD" w:rsidRPr="0080555B" w:rsidRDefault="001F04FD" w:rsidP="00AC4DEE">
            <w:pPr>
              <w:pStyle w:val="tablebody0"/>
              <w:rPr>
                <w:i/>
              </w:rPr>
            </w:pPr>
            <w:r w:rsidRPr="00A05195">
              <w:rPr>
                <w:i/>
              </w:rPr>
              <w:t>Real-Time Capacity from Non-Controllable Load Resources carrying 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RRS Ancillary Service Schedule for the QSE </w:t>
            </w:r>
            <w:r w:rsidRPr="00A05195">
              <w:rPr>
                <w:i/>
              </w:rPr>
              <w:t>q</w:t>
            </w:r>
            <w:r w:rsidRPr="00A05195">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5B73E932" w14:textId="77777777" w:rsidTr="00060778">
              <w:trPr>
                <w:trHeight w:val="206"/>
              </w:trPr>
              <w:tc>
                <w:tcPr>
                  <w:tcW w:w="9576" w:type="dxa"/>
                  <w:shd w:val="pct12" w:color="auto" w:fill="auto"/>
                </w:tcPr>
                <w:p w14:paraId="256726CF" w14:textId="77777777" w:rsidR="00AF45BD" w:rsidRDefault="00AF45BD" w:rsidP="00AF45BD">
                  <w:pPr>
                    <w:pStyle w:val="Instructions"/>
                    <w:spacing w:before="120"/>
                  </w:pPr>
                  <w:r>
                    <w:t>[NPRR863:  Replace the description above with the following upon system implementation:]</w:t>
                  </w:r>
                </w:p>
                <w:p w14:paraId="0148A879" w14:textId="77777777" w:rsidR="00AF45BD" w:rsidRPr="00AF45BD" w:rsidRDefault="00AF45BD" w:rsidP="00AF45BD">
                  <w:pPr>
                    <w:pStyle w:val="tablebody0"/>
                    <w:rPr>
                      <w:i/>
                    </w:rPr>
                  </w:pPr>
                  <w:r w:rsidRPr="0003648D">
                    <w:rPr>
                      <w:i/>
                    </w:rPr>
                    <w:t xml:space="preserve">Real-Time Capacity from Non-Controllable Load Resources carrying </w:t>
                  </w:r>
                  <w:r>
                    <w:rPr>
                      <w:i/>
                    </w:rPr>
                    <w:t xml:space="preserve">ERCOT Contingency Reserve or Responsive Reserve </w:t>
                  </w:r>
                  <w:r w:rsidRPr="0003648D">
                    <w:rPr>
                      <w:i/>
                    </w:rPr>
                    <w:t>for the QSE</w:t>
                  </w:r>
                  <w:r w:rsidRPr="0003648D">
                    <w:t xml:space="preserve">—The Real-Time capacity for all Load Resources other than Controllable Load Resources that have a validated Real-Time </w:t>
                  </w:r>
                  <w:r>
                    <w:t>ECRS or RRS</w:t>
                  </w:r>
                  <w:r w:rsidRPr="0003648D">
                    <w:t xml:space="preserve"> Ancillary Service Schedule for the QSE </w:t>
                  </w:r>
                  <w:r w:rsidRPr="0003648D">
                    <w:rPr>
                      <w:i/>
                    </w:rPr>
                    <w:t>q</w:t>
                  </w:r>
                  <w:r w:rsidRPr="0003648D">
                    <w:t>, integrated over the 15-minute Settlement Interval.</w:t>
                  </w:r>
                </w:p>
              </w:tc>
            </w:tr>
          </w:tbl>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lastRenderedPageBreak/>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AF45BD" w:rsidRPr="0080555B" w14:paraId="25C7FFB1" w14:textId="77777777" w:rsidTr="00AF45BD">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F45BD" w14:paraId="5C32ED16" w14:textId="77777777" w:rsidTr="00060778">
              <w:trPr>
                <w:trHeight w:val="206"/>
              </w:trPr>
              <w:tc>
                <w:tcPr>
                  <w:tcW w:w="9576" w:type="dxa"/>
                  <w:shd w:val="pct12" w:color="auto" w:fill="auto"/>
                </w:tcPr>
                <w:p w14:paraId="263F74F2" w14:textId="77777777" w:rsidR="00AF45BD" w:rsidRDefault="00AF45BD" w:rsidP="00AF45BD">
                  <w:pPr>
                    <w:pStyle w:val="Instructions"/>
                    <w:spacing w:before="120"/>
                  </w:pPr>
                  <w:r>
                    <w:t>[NPRR863:  Insert the variables “</w:t>
                  </w:r>
                  <w:r w:rsidRPr="0003648D">
                    <w:t>RTNCLR</w:t>
                  </w:r>
                  <w:r>
                    <w:t>ECR</w:t>
                  </w:r>
                  <w:r w:rsidRPr="0003648D">
                    <w:t>S</w:t>
                  </w:r>
                  <w:r w:rsidRPr="0003648D">
                    <w:rPr>
                      <w:i w:val="0"/>
                      <w:vertAlign w:val="subscript"/>
                    </w:rPr>
                    <w:t xml:space="preserve"> </w:t>
                  </w:r>
                  <w:r w:rsidRPr="00AF45BD">
                    <w:rPr>
                      <w:vertAlign w:val="subscript"/>
                    </w:rPr>
                    <w:t>q</w:t>
                  </w:r>
                  <w:r>
                    <w:t>” and “</w:t>
                  </w:r>
                  <w:r w:rsidRPr="0003648D">
                    <w:t>RTNCLR</w:t>
                  </w:r>
                  <w:r>
                    <w:t>ECR</w:t>
                  </w:r>
                  <w:r w:rsidRPr="0003648D">
                    <w:t>SR</w:t>
                  </w:r>
                  <w:r w:rsidRPr="0003648D">
                    <w:rPr>
                      <w:i w:val="0"/>
                      <w:vertAlign w:val="subscript"/>
                    </w:rPr>
                    <w:t xml:space="preserve"> </w:t>
                  </w:r>
                  <w:r w:rsidRPr="00AF45BD">
                    <w:rPr>
                      <w:vertAlign w:val="subscript"/>
                    </w:rPr>
                    <w:t>q, r, p</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09153B" w:rsidRPr="0003648D" w14:paraId="743623C7" w14:textId="77777777" w:rsidTr="00060778">
                    <w:trPr>
                      <w:cantSplit/>
                    </w:trPr>
                    <w:tc>
                      <w:tcPr>
                        <w:tcW w:w="1279" w:type="pct"/>
                        <w:tcBorders>
                          <w:bottom w:val="single" w:sz="4" w:space="0" w:color="auto"/>
                        </w:tcBorders>
                      </w:tcPr>
                      <w:p w14:paraId="6B7626ED" w14:textId="77777777" w:rsidR="0009153B" w:rsidRPr="0003648D" w:rsidRDefault="0009153B" w:rsidP="0009153B">
                        <w:pPr>
                          <w:pStyle w:val="tablebody0"/>
                        </w:pPr>
                        <w:r w:rsidRPr="0003648D">
                          <w:t>RTNCLR</w:t>
                        </w:r>
                        <w:r>
                          <w:t>ECR</w:t>
                        </w:r>
                        <w:r w:rsidRPr="0003648D">
                          <w:t>S</w:t>
                        </w:r>
                        <w:r w:rsidRPr="0003648D">
                          <w:rPr>
                            <w:i/>
                            <w:vertAlign w:val="subscript"/>
                          </w:rPr>
                          <w:t xml:space="preserve"> q</w:t>
                        </w:r>
                      </w:p>
                    </w:tc>
                    <w:tc>
                      <w:tcPr>
                        <w:tcW w:w="623" w:type="pct"/>
                        <w:tcBorders>
                          <w:bottom w:val="single" w:sz="4" w:space="0" w:color="auto"/>
                        </w:tcBorders>
                      </w:tcPr>
                      <w:p w14:paraId="2EC04916" w14:textId="77777777" w:rsidR="0009153B" w:rsidRPr="0003648D" w:rsidRDefault="0009153B" w:rsidP="0009153B">
                        <w:pPr>
                          <w:pStyle w:val="tablebody0"/>
                        </w:pPr>
                        <w:r w:rsidRPr="0003648D">
                          <w:t>MWh</w:t>
                        </w:r>
                      </w:p>
                    </w:tc>
                    <w:tc>
                      <w:tcPr>
                        <w:tcW w:w="3098" w:type="pct"/>
                        <w:tcBorders>
                          <w:bottom w:val="single" w:sz="4" w:space="0" w:color="auto"/>
                        </w:tcBorders>
                      </w:tcPr>
                      <w:p w14:paraId="21C0958E" w14:textId="77777777" w:rsidR="0009153B" w:rsidRPr="0003648D" w:rsidRDefault="0009153B" w:rsidP="0009153B">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09153B" w:rsidRPr="0003648D" w14:paraId="68C8B8A8" w14:textId="77777777" w:rsidTr="00060778">
                    <w:trPr>
                      <w:cantSplit/>
                    </w:trPr>
                    <w:tc>
                      <w:tcPr>
                        <w:tcW w:w="1279" w:type="pct"/>
                        <w:tcBorders>
                          <w:bottom w:val="single" w:sz="4" w:space="0" w:color="auto"/>
                        </w:tcBorders>
                      </w:tcPr>
                      <w:p w14:paraId="5C07762A" w14:textId="77777777" w:rsidR="0009153B" w:rsidRPr="0003648D" w:rsidRDefault="0009153B" w:rsidP="0009153B">
                        <w:pPr>
                          <w:pStyle w:val="tablebody0"/>
                        </w:pPr>
                        <w:r w:rsidRPr="0003648D">
                          <w:t>RTNCLR</w:t>
                        </w:r>
                        <w:r>
                          <w:t>ECR</w:t>
                        </w:r>
                        <w:r w:rsidRPr="0003648D">
                          <w:t>SR</w:t>
                        </w:r>
                        <w:r w:rsidRPr="0003648D">
                          <w:rPr>
                            <w:i/>
                            <w:vertAlign w:val="subscript"/>
                          </w:rPr>
                          <w:t xml:space="preserve"> q, r, p</w:t>
                        </w:r>
                      </w:p>
                    </w:tc>
                    <w:tc>
                      <w:tcPr>
                        <w:tcW w:w="623" w:type="pct"/>
                        <w:tcBorders>
                          <w:bottom w:val="single" w:sz="4" w:space="0" w:color="auto"/>
                        </w:tcBorders>
                      </w:tcPr>
                      <w:p w14:paraId="254D0040" w14:textId="77777777" w:rsidR="0009153B" w:rsidRPr="0003648D" w:rsidRDefault="0009153B" w:rsidP="0009153B">
                        <w:pPr>
                          <w:pStyle w:val="tablebody0"/>
                        </w:pPr>
                        <w:r w:rsidRPr="0003648D">
                          <w:t>MWh</w:t>
                        </w:r>
                      </w:p>
                    </w:tc>
                    <w:tc>
                      <w:tcPr>
                        <w:tcW w:w="3098" w:type="pct"/>
                        <w:tcBorders>
                          <w:bottom w:val="single" w:sz="4" w:space="0" w:color="auto"/>
                        </w:tcBorders>
                      </w:tcPr>
                      <w:p w14:paraId="160F6CAC" w14:textId="77777777" w:rsidR="0009153B" w:rsidRPr="0003648D" w:rsidRDefault="0009153B" w:rsidP="0009153B">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bl>
                <w:p w14:paraId="7760EB61" w14:textId="77777777" w:rsidR="00AF45BD" w:rsidRPr="00AF45BD" w:rsidRDefault="00AF45BD" w:rsidP="00AF45BD">
                  <w:pPr>
                    <w:pStyle w:val="tablebody0"/>
                    <w:rPr>
                      <w:i/>
                    </w:rPr>
                  </w:pPr>
                </w:p>
              </w:tc>
            </w:tr>
          </w:tbl>
          <w:p w14:paraId="28BE40C8" w14:textId="77777777" w:rsidR="00AF45BD" w:rsidRPr="00A05195" w:rsidRDefault="00AF45BD" w:rsidP="00327C76">
            <w:pPr>
              <w:pStyle w:val="tablebody0"/>
              <w:rPr>
                <w:i/>
              </w:rPr>
            </w:pP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77777777"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that has a validated Real-Time RRS Ancillary Service Schedule</w:t>
            </w:r>
            <w:r w:rsidRPr="00A05195">
              <w:rPr>
                <w:szCs w:val="18"/>
              </w:rPr>
              <w:t xml:space="preserve"> integrated over the 15-minute Settlement Interval</w:t>
            </w:r>
            <w:r>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0E069FF5" w14:textId="77777777" w:rsidTr="00060778">
              <w:trPr>
                <w:trHeight w:val="206"/>
              </w:trPr>
              <w:tc>
                <w:tcPr>
                  <w:tcW w:w="9576" w:type="dxa"/>
                  <w:shd w:val="pct12" w:color="auto" w:fill="auto"/>
                </w:tcPr>
                <w:p w14:paraId="6FC957C3" w14:textId="6F13342A"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1A38BF11" w14:textId="72748B3B" w:rsidR="00AF45BD" w:rsidRPr="009D5C8B" w:rsidRDefault="00AF45BD" w:rsidP="00AF45BD">
                  <w:pPr>
                    <w:pStyle w:val="tablebody0"/>
                    <w:rPr>
                      <w:b/>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Pr="006624C0">
                    <w:t xml:space="preserve">represented by QSE </w:t>
                  </w:r>
                  <w:r w:rsidRPr="006624C0">
                    <w:rPr>
                      <w:i/>
                    </w:rPr>
                    <w:t>q</w:t>
                  </w:r>
                  <w:r w:rsidRPr="006624C0">
                    <w:t xml:space="preserve"> at Resource Node </w:t>
                  </w:r>
                  <w:r w:rsidRPr="006624C0">
                    <w:rPr>
                      <w:i/>
                    </w:rPr>
                    <w:t>p</w:t>
                  </w:r>
                  <w:r w:rsidRPr="00A05195">
                    <w:t xml:space="preserve"> that has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w:t>
                  </w:r>
                  <w:r>
                    <w:rPr>
                      <w:szCs w:val="18"/>
                    </w:rPr>
                    <w:t>.</w:t>
                  </w:r>
                </w:p>
              </w:tc>
            </w:tr>
          </w:tbl>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lastRenderedPageBreak/>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77777777"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RRS 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3175869A" w14:textId="77777777" w:rsidTr="00060778">
              <w:trPr>
                <w:trHeight w:val="206"/>
              </w:trPr>
              <w:tc>
                <w:tcPr>
                  <w:tcW w:w="9576" w:type="dxa"/>
                  <w:shd w:val="pct12" w:color="auto" w:fill="auto"/>
                </w:tcPr>
                <w:p w14:paraId="347894FF" w14:textId="103D11BB"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10F8BCF4" w14:textId="7C0E4E51" w:rsidR="00AF45BD" w:rsidRPr="00AF45BD" w:rsidRDefault="00AF45BD" w:rsidP="00AF45BD">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Pr="006624C0">
                    <w:t xml:space="preserve">represented by QSE </w:t>
                  </w:r>
                  <w:r w:rsidRPr="006624C0">
                    <w:rPr>
                      <w:i/>
                    </w:rPr>
                    <w:t>q</w:t>
                  </w:r>
                  <w:r w:rsidRPr="006624C0">
                    <w:t xml:space="preserve"> at Resource Node </w:t>
                  </w:r>
                  <w:r w:rsidRPr="006624C0">
                    <w:rPr>
                      <w:i/>
                    </w:rPr>
                    <w:t>p</w:t>
                  </w:r>
                  <w:r w:rsidRPr="00A05195">
                    <w:t xml:space="preserve"> that has a validated Real-Time </w:t>
                  </w:r>
                  <w:r>
                    <w:t>ECRS</w:t>
                  </w:r>
                  <w:r w:rsidR="005009AD">
                    <w:t>,</w:t>
                  </w:r>
                  <w:r>
                    <w:t xml:space="preserve"> </w:t>
                  </w:r>
                  <w:r w:rsidRPr="00A05195">
                    <w:t>RRS</w:t>
                  </w:r>
                  <w:r w:rsidR="005009AD">
                    <w:t>, or Non-Spin</w:t>
                  </w:r>
                  <w:r w:rsidRPr="00A05195">
                    <w:t xml:space="preserve"> Ancillary Service </w:t>
                  </w:r>
                  <w:r>
                    <w:t xml:space="preserve">Schedule </w:t>
                  </w:r>
                  <w:r w:rsidRPr="00A05195">
                    <w:rPr>
                      <w:szCs w:val="18"/>
                    </w:rPr>
                    <w:t>integrated over the 15-minute Settlement Interval</w:t>
                  </w:r>
                  <w:r w:rsidRPr="00A05195" w:rsidDel="00374E0F">
                    <w:rPr>
                      <w:szCs w:val="18"/>
                    </w:rPr>
                    <w:t xml:space="preserve"> </w:t>
                  </w:r>
                </w:p>
              </w:tc>
            </w:tr>
          </w:tbl>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24B137A9" w14:textId="77777777"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RRS Ancillary Service Schedule</w:t>
            </w:r>
            <w:r w:rsidRPr="00A05195">
              <w:rPr>
                <w:szCs w:val="18"/>
              </w:rPr>
              <w:t xml:space="preserve"> integrated over the 15-minute Settlement Interval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60EBB6F7" w14:textId="77777777" w:rsidTr="00060778">
              <w:trPr>
                <w:trHeight w:val="206"/>
              </w:trPr>
              <w:tc>
                <w:tcPr>
                  <w:tcW w:w="9576" w:type="dxa"/>
                  <w:shd w:val="pct12" w:color="auto" w:fill="auto"/>
                </w:tcPr>
                <w:p w14:paraId="3DB1278F" w14:textId="7729A1D1"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504778A2" w14:textId="4BDF6B3E" w:rsidR="00AF45BD" w:rsidRPr="00AF45BD" w:rsidRDefault="00AF45BD" w:rsidP="00AF45BD">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 discounted by the system-wide discount factor.</w:t>
                  </w:r>
                </w:p>
              </w:tc>
            </w:tr>
          </w:tbl>
          <w:p w14:paraId="4DD712F2" w14:textId="77777777" w:rsidR="00BE197B" w:rsidRPr="0080555B" w:rsidRDefault="00BE197B" w:rsidP="00BE197B">
            <w:pPr>
              <w:pStyle w:val="tablebody0"/>
              <w:rPr>
                <w:i/>
              </w:rPr>
            </w:pP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lastRenderedPageBreak/>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77777777"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RRS Ancillary Service Schedule</w:t>
            </w:r>
            <w:r w:rsidRPr="00A05195">
              <w:rPr>
                <w:szCs w:val="18"/>
              </w:rPr>
              <w:t xml:space="preserve"> integrated over the 15-minute Settlement Interval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3A4F9E64" w14:textId="77777777" w:rsidTr="00060778">
              <w:trPr>
                <w:trHeight w:val="206"/>
              </w:trPr>
              <w:tc>
                <w:tcPr>
                  <w:tcW w:w="9576" w:type="dxa"/>
                  <w:shd w:val="pct12" w:color="auto" w:fill="auto"/>
                </w:tcPr>
                <w:p w14:paraId="19FF9DFB" w14:textId="42CFF3F7"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7E5C69B1" w14:textId="55220011" w:rsidR="00AF45BD" w:rsidRPr="00AF45BD" w:rsidRDefault="00AF45BD" w:rsidP="00AF45BD">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 discounted by the system-wide discount factor.</w:t>
                  </w:r>
                </w:p>
              </w:tc>
            </w:tr>
          </w:tbl>
          <w:p w14:paraId="1B7C3C2B" w14:textId="77777777" w:rsidR="00BE197B" w:rsidRPr="0080555B" w:rsidRDefault="00BE197B" w:rsidP="00BE197B">
            <w:pPr>
              <w:pStyle w:val="tablebody0"/>
              <w:rPr>
                <w:i/>
              </w:rPr>
            </w:pPr>
          </w:p>
        </w:tc>
      </w:tr>
      <w:tr w:rsidR="005009AD" w:rsidRPr="0080555B" w14:paraId="171BA436" w14:textId="77777777" w:rsidTr="005009AD">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5009AD" w14:paraId="1E1F7AF8" w14:textId="77777777" w:rsidTr="00BA7506">
              <w:trPr>
                <w:trHeight w:val="206"/>
              </w:trPr>
              <w:tc>
                <w:tcPr>
                  <w:tcW w:w="9576" w:type="dxa"/>
                  <w:shd w:val="pct12" w:color="auto" w:fill="auto"/>
                </w:tcPr>
                <w:p w14:paraId="3175FDB6" w14:textId="529A7B99" w:rsidR="005009AD" w:rsidRDefault="005009AD" w:rsidP="005009AD">
                  <w:pPr>
                    <w:pStyle w:val="Instructions"/>
                    <w:spacing w:before="120"/>
                  </w:pPr>
                  <w:r>
                    <w:t>[NPRR1093:  Insert the variables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28"/>
                    <w:gridCol w:w="1075"/>
                    <w:gridCol w:w="5467"/>
                  </w:tblGrid>
                  <w:tr w:rsidR="00AB6120" w:rsidRPr="00A05195" w14:paraId="434C5C86" w14:textId="77777777" w:rsidTr="00BA7506">
                    <w:trPr>
                      <w:cantSplit/>
                    </w:trPr>
                    <w:tc>
                      <w:tcPr>
                        <w:tcW w:w="1312" w:type="pct"/>
                        <w:tcBorders>
                          <w:bottom w:val="single" w:sz="4" w:space="0" w:color="auto"/>
                        </w:tcBorders>
                      </w:tcPr>
                      <w:p w14:paraId="462D8178" w14:textId="77777777" w:rsidR="00AB6120" w:rsidRPr="00A05195" w:rsidRDefault="00AB6120" w:rsidP="00AB6120">
                        <w:pPr>
                          <w:pStyle w:val="tablebody0"/>
                        </w:pPr>
                        <w:bookmarkStart w:id="2467" w:name="_Hlk86302889"/>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5ACCB009" w14:textId="77777777" w:rsidR="00AB6120" w:rsidRPr="00A05195" w:rsidRDefault="00AB6120" w:rsidP="00AB6120">
                        <w:pPr>
                          <w:pStyle w:val="tablebody0"/>
                        </w:pPr>
                        <w:r w:rsidRPr="00A05195">
                          <w:t>MWh</w:t>
                        </w:r>
                      </w:p>
                    </w:tc>
                    <w:tc>
                      <w:tcPr>
                        <w:tcW w:w="3082" w:type="pct"/>
                        <w:tcBorders>
                          <w:bottom w:val="single" w:sz="4" w:space="0" w:color="auto"/>
                        </w:tcBorders>
                      </w:tcPr>
                      <w:p w14:paraId="798A2222" w14:textId="77777777" w:rsidR="00AB6120" w:rsidRPr="00A05195" w:rsidRDefault="00AB6120" w:rsidP="00AB6120">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AB6120" w:rsidRPr="00A05195" w14:paraId="2329F059" w14:textId="77777777" w:rsidTr="00BA7506">
                    <w:trPr>
                      <w:cantSplit/>
                    </w:trPr>
                    <w:tc>
                      <w:tcPr>
                        <w:tcW w:w="1312" w:type="pct"/>
                        <w:tcBorders>
                          <w:bottom w:val="single" w:sz="4" w:space="0" w:color="auto"/>
                        </w:tcBorders>
                      </w:tcPr>
                      <w:p w14:paraId="6386695A" w14:textId="77777777" w:rsidR="00AB6120" w:rsidRPr="00A05195" w:rsidRDefault="00AB6120" w:rsidP="00AB6120">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6849862" w14:textId="77777777" w:rsidR="00AB6120" w:rsidRPr="00A05195" w:rsidRDefault="00AB6120" w:rsidP="00AB6120">
                        <w:pPr>
                          <w:pStyle w:val="tablebody0"/>
                        </w:pPr>
                        <w:r w:rsidRPr="0080555B">
                          <w:t>MWh</w:t>
                        </w:r>
                      </w:p>
                    </w:tc>
                    <w:tc>
                      <w:tcPr>
                        <w:tcW w:w="3082" w:type="pct"/>
                        <w:tcBorders>
                          <w:bottom w:val="single" w:sz="4" w:space="0" w:color="auto"/>
                        </w:tcBorders>
                      </w:tcPr>
                      <w:p w14:paraId="17D6B6A7" w14:textId="77777777" w:rsidR="00AB6120" w:rsidRPr="00A05195" w:rsidRDefault="00AB6120" w:rsidP="00AB6120">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AB6120" w:rsidRPr="00A05195" w14:paraId="1784642B" w14:textId="77777777" w:rsidTr="00BA7506">
                    <w:trPr>
                      <w:cantSplit/>
                    </w:trPr>
                    <w:tc>
                      <w:tcPr>
                        <w:tcW w:w="1312" w:type="pct"/>
                        <w:tcBorders>
                          <w:bottom w:val="single" w:sz="4" w:space="0" w:color="auto"/>
                        </w:tcBorders>
                      </w:tcPr>
                      <w:p w14:paraId="1AF64B58" w14:textId="77777777" w:rsidR="00AB6120" w:rsidRPr="00A05195" w:rsidRDefault="00AB6120" w:rsidP="00AB6120">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75B52D9B" w14:textId="77777777" w:rsidR="00AB6120" w:rsidRPr="00A05195" w:rsidRDefault="00AB6120" w:rsidP="00AB6120">
                        <w:pPr>
                          <w:pStyle w:val="tablebody0"/>
                        </w:pPr>
                        <w:r w:rsidRPr="0080555B">
                          <w:t>MWh</w:t>
                        </w:r>
                      </w:p>
                    </w:tc>
                    <w:tc>
                      <w:tcPr>
                        <w:tcW w:w="3082" w:type="pct"/>
                        <w:tcBorders>
                          <w:bottom w:val="single" w:sz="4" w:space="0" w:color="auto"/>
                        </w:tcBorders>
                      </w:tcPr>
                      <w:p w14:paraId="42A38DD1" w14:textId="77777777" w:rsidR="00AB6120" w:rsidRPr="00A05195" w:rsidRDefault="00AB6120" w:rsidP="00AB6120">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AB6120" w:rsidRPr="00A05195" w14:paraId="3D6EB3C3" w14:textId="77777777" w:rsidTr="00BA7506">
                    <w:trPr>
                      <w:cantSplit/>
                    </w:trPr>
                    <w:tc>
                      <w:tcPr>
                        <w:tcW w:w="1312" w:type="pct"/>
                        <w:tcBorders>
                          <w:bottom w:val="single" w:sz="4" w:space="0" w:color="auto"/>
                        </w:tcBorders>
                      </w:tcPr>
                      <w:p w14:paraId="4D0385E9" w14:textId="77777777" w:rsidR="00AB6120" w:rsidRPr="00A05195" w:rsidRDefault="00AB6120" w:rsidP="00AB6120">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1B350FA4" w14:textId="77777777" w:rsidR="00AB6120" w:rsidRPr="00A05195" w:rsidRDefault="00AB6120" w:rsidP="00AB6120">
                        <w:pPr>
                          <w:pStyle w:val="tablebody0"/>
                        </w:pPr>
                        <w:r w:rsidRPr="0080555B">
                          <w:t>MW</w:t>
                        </w:r>
                        <w:r>
                          <w:t>h</w:t>
                        </w:r>
                      </w:p>
                    </w:tc>
                    <w:tc>
                      <w:tcPr>
                        <w:tcW w:w="3082" w:type="pct"/>
                        <w:tcBorders>
                          <w:bottom w:val="single" w:sz="4" w:space="0" w:color="auto"/>
                        </w:tcBorders>
                      </w:tcPr>
                      <w:p w14:paraId="5DA5D1CE" w14:textId="77777777" w:rsidR="00AB6120" w:rsidRPr="00A05195" w:rsidRDefault="00AB6120" w:rsidP="00AB6120">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AB6120" w:rsidRPr="001710FA" w14:paraId="6E90554E" w14:textId="77777777" w:rsidTr="00BA7506">
                    <w:trPr>
                      <w:cantSplit/>
                    </w:trPr>
                    <w:tc>
                      <w:tcPr>
                        <w:tcW w:w="1312" w:type="pct"/>
                        <w:tcBorders>
                          <w:bottom w:val="single" w:sz="4" w:space="0" w:color="auto"/>
                        </w:tcBorders>
                      </w:tcPr>
                      <w:p w14:paraId="5AF31734" w14:textId="77777777" w:rsidR="00AB6120" w:rsidRPr="00A05195" w:rsidRDefault="00AB6120" w:rsidP="00AB6120">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3ACE1E27" w14:textId="77777777" w:rsidR="00AB6120" w:rsidRPr="00A05195" w:rsidRDefault="00AB6120" w:rsidP="00AB6120">
                        <w:pPr>
                          <w:pStyle w:val="tablebody0"/>
                        </w:pPr>
                        <w:r>
                          <w:t>MWh</w:t>
                        </w:r>
                      </w:p>
                    </w:tc>
                    <w:tc>
                      <w:tcPr>
                        <w:tcW w:w="3082" w:type="pct"/>
                        <w:tcBorders>
                          <w:bottom w:val="single" w:sz="4" w:space="0" w:color="auto"/>
                        </w:tcBorders>
                      </w:tcPr>
                      <w:p w14:paraId="1067861A" w14:textId="77777777" w:rsidR="00AB6120" w:rsidRPr="001710FA" w:rsidRDefault="00AB6120" w:rsidP="00AB6120">
                        <w:pPr>
                          <w:pStyle w:val="tablebody0"/>
                          <w:rPr>
                            <w:i/>
                            <w:szCs w:val="18"/>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bookmarkEnd w:id="2467"/>
                </w:tbl>
                <w:p w14:paraId="1692F075" w14:textId="2482AE30" w:rsidR="005009AD" w:rsidRPr="00AF45BD" w:rsidRDefault="005009AD" w:rsidP="005009AD">
                  <w:pPr>
                    <w:pStyle w:val="tablebody0"/>
                    <w:rPr>
                      <w:i/>
                    </w:rPr>
                  </w:pPr>
                </w:p>
              </w:tc>
            </w:tr>
          </w:tbl>
          <w:p w14:paraId="22AB0CED" w14:textId="77777777" w:rsidR="005009AD" w:rsidRPr="00A05195" w:rsidRDefault="005009AD" w:rsidP="00BE197B">
            <w:pPr>
              <w:pStyle w:val="tablebody0"/>
              <w:rPr>
                <w:i/>
                <w:szCs w:val="18"/>
              </w:rPr>
            </w:pP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lastRenderedPageBreak/>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lastRenderedPageBreak/>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0045EE45" w14:textId="77777777" w:rsidR="00356445"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5C66F7A" w14:textId="77777777" w:rsidTr="005C5A9B">
              <w:trPr>
                <w:trHeight w:val="206"/>
              </w:trPr>
              <w:tc>
                <w:tcPr>
                  <w:tcW w:w="9576" w:type="dxa"/>
                  <w:shd w:val="pct12" w:color="auto" w:fill="auto"/>
                </w:tcPr>
                <w:p w14:paraId="15D28E2F" w14:textId="32DEBC6D" w:rsidR="00356445" w:rsidRDefault="00356445" w:rsidP="00356445">
                  <w:pPr>
                    <w:pStyle w:val="Instructions"/>
                    <w:spacing w:before="120"/>
                  </w:pPr>
                  <w:r>
                    <w:t>[NPRR</w:t>
                  </w:r>
                  <w:r w:rsidR="00E3479C">
                    <w:t>111</w:t>
                  </w:r>
                  <w:r w:rsidR="009307AE">
                    <w:t>3</w:t>
                  </w:r>
                  <w:r>
                    <w:t>:  Replace the description above with the following upon system implementation:]</w:t>
                  </w:r>
                </w:p>
                <w:p w14:paraId="49A54EA2" w14:textId="5DB97DAA" w:rsidR="00356445" w:rsidRPr="00AF45BD" w:rsidRDefault="00356445" w:rsidP="00356445">
                  <w:pPr>
                    <w:pStyle w:val="tablebody0"/>
                    <w:rPr>
                      <w:i/>
                    </w:rPr>
                  </w:pPr>
                  <w:r w:rsidRPr="0021367F">
                    <w:rPr>
                      <w:i/>
                    </w:rPr>
                    <w:t>Real-Time Controllable Load Resources Regulation-Up Schedule for the QSE</w:t>
                  </w:r>
                  <w:r w:rsidRPr="0021367F">
                    <w:t>—The Real-Time Reg-Up Ancillary Service Schedule from all Controllable Load Resources</w:t>
                  </w:r>
                  <w:r w:rsidR="00E3479C">
                    <w:t xml:space="preserve"> not available to SCED</w:t>
                  </w:r>
                  <w:r w:rsidRPr="0021367F">
                    <w:t xml:space="preserve"> with Primary Frequency Response for the QSE </w:t>
                  </w:r>
                  <w:r w:rsidRPr="0021367F">
                    <w:rPr>
                      <w:i/>
                    </w:rPr>
                    <w:t>q</w:t>
                  </w:r>
                  <w:r w:rsidRPr="0021367F">
                    <w:t>, integrated over the 15-minute Settlement Interval</w:t>
                  </w:r>
                  <w:r w:rsidRPr="0021367F">
                    <w:rPr>
                      <w:szCs w:val="18"/>
                    </w:rPr>
                    <w:t xml:space="preserve"> discounted by the system-wide discount factor</w:t>
                  </w:r>
                  <w:r w:rsidRPr="0021367F">
                    <w:t>.</w:t>
                  </w:r>
                </w:p>
              </w:tc>
            </w:tr>
          </w:tbl>
          <w:p w14:paraId="4B5A58E4" w14:textId="69BC84F7" w:rsidR="00BE197B" w:rsidRDefault="00BE197B" w:rsidP="00BE197B">
            <w:pPr>
              <w:pStyle w:val="tablebody0"/>
              <w:rPr>
                <w:i/>
              </w:rPr>
            </w:pP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6875AADC" w14:textId="77777777" w:rsidR="00356445"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 xml:space="preserve">Real-Time Reg-Up Ancillary Service Schedule for the Controllable Load Resource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46ABC3B" w14:textId="77777777" w:rsidTr="005C5A9B">
              <w:trPr>
                <w:trHeight w:val="206"/>
              </w:trPr>
              <w:tc>
                <w:tcPr>
                  <w:tcW w:w="9576" w:type="dxa"/>
                  <w:shd w:val="pct12" w:color="auto" w:fill="auto"/>
                </w:tcPr>
                <w:p w14:paraId="0528B5DB" w14:textId="3016C956" w:rsidR="00356445" w:rsidRDefault="00356445" w:rsidP="00356445">
                  <w:pPr>
                    <w:pStyle w:val="Instructions"/>
                    <w:spacing w:before="120"/>
                  </w:pPr>
                  <w:r>
                    <w:t>[NPRR</w:t>
                  </w:r>
                  <w:r w:rsidR="00E3479C">
                    <w:t>111</w:t>
                  </w:r>
                  <w:r w:rsidR="009307AE">
                    <w:t>3</w:t>
                  </w:r>
                  <w:r>
                    <w:t>:  Replace the description above with the following upon system implementation:]</w:t>
                  </w:r>
                </w:p>
                <w:p w14:paraId="05D556AC" w14:textId="2737BB36" w:rsidR="00356445" w:rsidRPr="00AF45BD" w:rsidRDefault="00356445" w:rsidP="00356445">
                  <w:pPr>
                    <w:pStyle w:val="tablebody0"/>
                    <w:rPr>
                      <w:i/>
                    </w:rPr>
                  </w:pPr>
                  <w:r w:rsidRPr="0021367F">
                    <w:rPr>
                      <w:i/>
                      <w:szCs w:val="18"/>
                      <w:lang w:val="pt-BR"/>
                    </w:rPr>
                    <w:t>Real-Time Controllable Load Resource Regulation-Up Schedule for the Resource</w:t>
                  </w:r>
                  <w:r w:rsidRPr="0021367F">
                    <w:rPr>
                      <w:szCs w:val="18"/>
                      <w:lang w:val="pt-BR"/>
                    </w:rPr>
                    <w:t xml:space="preserve">—The </w:t>
                  </w:r>
                  <w:r w:rsidRPr="0021367F">
                    <w:t>validated</w:t>
                  </w:r>
                  <w:r w:rsidRPr="0021367F">
                    <w:rPr>
                      <w:color w:val="FF0000"/>
                    </w:rPr>
                    <w:t xml:space="preserve"> </w:t>
                  </w:r>
                  <w:r w:rsidRPr="0021367F">
                    <w:rPr>
                      <w:szCs w:val="18"/>
                      <w:lang w:val="pt-BR"/>
                    </w:rPr>
                    <w:t>Real-Time Reg-Up Ancillary Service Schedule for the Controllable Load Resource</w:t>
                  </w:r>
                  <w:r w:rsidR="00E3479C">
                    <w:t xml:space="preserve"> not available to SCED</w:t>
                  </w:r>
                  <w:r w:rsidRPr="0021367F">
                    <w:rPr>
                      <w:szCs w:val="18"/>
                      <w:lang w:val="pt-BR"/>
                    </w:rPr>
                    <w:t xml:space="preserve"> </w:t>
                  </w:r>
                  <w:r w:rsidRPr="0021367F">
                    <w:rPr>
                      <w:i/>
                      <w:szCs w:val="18"/>
                      <w:lang w:val="pt-BR"/>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lang w:val="pt-BR"/>
                    </w:rPr>
                    <w:t xml:space="preserve"> with Primary Frequency Response, integrated over the 15-minute Settlement Interval.</w:t>
                  </w:r>
                </w:p>
              </w:tc>
            </w:tr>
          </w:tbl>
          <w:p w14:paraId="46DC118F" w14:textId="5E8D2948" w:rsidR="00BE197B" w:rsidRPr="008B4140" w:rsidRDefault="00BE197B" w:rsidP="00BE197B">
            <w:pPr>
              <w:pStyle w:val="tablebody0"/>
              <w:rPr>
                <w:i/>
                <w:szCs w:val="18"/>
                <w:lang w:val="pt-BR"/>
              </w:rPr>
            </w:pP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lastRenderedPageBreak/>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lastRenderedPageBreak/>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43CADE22" w14:textId="77777777" w:rsidR="00E779AF" w:rsidRPr="00A62476" w:rsidRDefault="00BE197B" w:rsidP="00417B4E">
            <w:pPr>
              <w:pStyle w:val="tablebody0"/>
              <w:rPr>
                <w:i/>
              </w:rPr>
            </w:pPr>
            <w:r>
              <w:rPr>
                <w:i/>
              </w:rPr>
              <w:t>Real-Time Generation Resources with Off-Line Non-Spin Schedule</w:t>
            </w:r>
            <w:r w:rsidRPr="0080555B">
              <w:sym w:font="Symbol" w:char="F0BE"/>
            </w:r>
            <w:r w:rsidRPr="0072763F">
              <w:t xml:space="preserve">The Real-Time telemetered HSLs of 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745852">
              <w:trPr>
                <w:trHeight w:val="206"/>
              </w:trPr>
              <w:tc>
                <w:tcPr>
                  <w:tcW w:w="9576" w:type="dxa"/>
                  <w:shd w:val="pct12" w:color="auto" w:fill="auto"/>
                </w:tcPr>
                <w:p w14:paraId="58B88A67" w14:textId="77777777" w:rsidR="00E779AF" w:rsidRDefault="00E779AF" w:rsidP="00E779AF">
                  <w:pPr>
                    <w:pStyle w:val="Instructions"/>
                    <w:spacing w:before="120"/>
                  </w:pPr>
                  <w:r>
                    <w:t>[NPRR1069:  Replace the description above with the following upon system implementation of NPRR987:]</w:t>
                  </w:r>
                </w:p>
                <w:p w14:paraId="3AA27945" w14:textId="11A3FA4A" w:rsidR="00E779AF" w:rsidRPr="00AF45BD" w:rsidRDefault="00E779AF" w:rsidP="00E779AF">
                  <w:pPr>
                    <w:pStyle w:val="tablebody0"/>
                    <w:rPr>
                      <w:i/>
                    </w:rPr>
                  </w:pPr>
                  <w:r w:rsidRPr="00C429FC">
                    <w:rPr>
                      <w:i/>
                    </w:rPr>
                    <w:t>Real-Time Generation Resources with Off-Line Non-Spin Schedule</w:t>
                  </w:r>
                  <w:r w:rsidRPr="00C429FC">
                    <w:sym w:font="Symbol" w:char="F0BE"/>
                  </w:r>
                  <w:r w:rsidRPr="00C429FC">
                    <w:t>The Real-Time telemetered HSLs of 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lastRenderedPageBreak/>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09153B" w:rsidRPr="0080555B" w14:paraId="1395FF38" w14:textId="77777777" w:rsidTr="0009153B">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09153B" w14:paraId="202CD879" w14:textId="77777777" w:rsidTr="00060778">
              <w:trPr>
                <w:trHeight w:val="206"/>
              </w:trPr>
              <w:tc>
                <w:tcPr>
                  <w:tcW w:w="9576" w:type="dxa"/>
                  <w:shd w:val="pct12" w:color="auto" w:fill="auto"/>
                </w:tcPr>
                <w:p w14:paraId="59288CE2" w14:textId="77777777" w:rsidR="0009153B" w:rsidRDefault="0009153B" w:rsidP="0009153B">
                  <w:pPr>
                    <w:pStyle w:val="Instructions"/>
                    <w:spacing w:before="120"/>
                  </w:pPr>
                  <w:r>
                    <w:t>[NPRR863:  Insert the variable “</w:t>
                  </w:r>
                  <w:r w:rsidRPr="0003648D">
                    <w:t>H</w:t>
                  </w:r>
                  <w:r>
                    <w:t>EC</w:t>
                  </w:r>
                  <w:r w:rsidRPr="0003648D">
                    <w:t>RADJ</w:t>
                  </w:r>
                  <w:r w:rsidRPr="0009153B">
                    <w:rPr>
                      <w:vertAlign w:val="subscript"/>
                    </w:rPr>
                    <w:t xml:space="preserve"> q, r, p</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09153B" w:rsidRPr="0003648D" w14:paraId="5CCC1EEE" w14:textId="77777777" w:rsidTr="00060778">
                    <w:trPr>
                      <w:cantSplit/>
                    </w:trPr>
                    <w:tc>
                      <w:tcPr>
                        <w:tcW w:w="1279" w:type="pct"/>
                      </w:tcPr>
                      <w:p w14:paraId="03B1A3E8" w14:textId="77777777" w:rsidR="0009153B" w:rsidRPr="0003648D" w:rsidRDefault="0009153B" w:rsidP="0009153B">
                        <w:pPr>
                          <w:pStyle w:val="tablebody0"/>
                        </w:pPr>
                        <w:r w:rsidRPr="0003648D">
                          <w:t>H</w:t>
                        </w:r>
                        <w:r>
                          <w:t>EC</w:t>
                        </w:r>
                        <w:r w:rsidRPr="0003648D">
                          <w:t>RADJ</w:t>
                        </w:r>
                        <w:r w:rsidRPr="0003648D">
                          <w:rPr>
                            <w:i/>
                            <w:vertAlign w:val="subscript"/>
                          </w:rPr>
                          <w:t xml:space="preserve"> q, r, p</w:t>
                        </w:r>
                      </w:p>
                    </w:tc>
                    <w:tc>
                      <w:tcPr>
                        <w:tcW w:w="623" w:type="pct"/>
                      </w:tcPr>
                      <w:p w14:paraId="50E9B1AE" w14:textId="77777777" w:rsidR="0009153B" w:rsidRPr="0003648D" w:rsidRDefault="0009153B" w:rsidP="0009153B">
                        <w:pPr>
                          <w:pStyle w:val="tablebody0"/>
                        </w:pPr>
                        <w:r w:rsidRPr="0003648D">
                          <w:t xml:space="preserve">MW </w:t>
                        </w:r>
                      </w:p>
                    </w:tc>
                    <w:tc>
                      <w:tcPr>
                        <w:tcW w:w="3098" w:type="pct"/>
                      </w:tcPr>
                      <w:p w14:paraId="3052351B" w14:textId="77777777" w:rsidR="0009153B" w:rsidRPr="0003648D" w:rsidRDefault="0009153B" w:rsidP="0009153B">
                        <w:pPr>
                          <w:pStyle w:val="tablebody0"/>
                          <w:rPr>
                            <w:i/>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Current Operating Plan (COP) and Trades Snapshot at the end of the Adjustment Period, for the hour that includes the 15-minute Settlement Interval.</w:t>
                        </w:r>
                      </w:p>
                    </w:tc>
                  </w:tr>
                </w:tbl>
                <w:p w14:paraId="1DCB6D4D" w14:textId="77777777" w:rsidR="0009153B" w:rsidRPr="00AF45BD" w:rsidRDefault="0009153B" w:rsidP="0009153B">
                  <w:pPr>
                    <w:pStyle w:val="tablebody0"/>
                    <w:rPr>
                      <w:i/>
                    </w:rPr>
                  </w:pPr>
                </w:p>
              </w:tc>
            </w:tr>
          </w:tbl>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77777777"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for Reg-Up, RRS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0809F8" w14:paraId="3F875D55" w14:textId="77777777" w:rsidTr="00EB5BC6">
              <w:trPr>
                <w:trHeight w:val="206"/>
              </w:trPr>
              <w:tc>
                <w:tcPr>
                  <w:tcW w:w="9576" w:type="dxa"/>
                  <w:shd w:val="pct12" w:color="auto" w:fill="auto"/>
                </w:tcPr>
                <w:p w14:paraId="66AEC14E" w14:textId="77777777" w:rsidR="000809F8" w:rsidRDefault="000809F8" w:rsidP="000809F8">
                  <w:pPr>
                    <w:pStyle w:val="Instructions"/>
                    <w:spacing w:before="120"/>
                  </w:pPr>
                  <w:r>
                    <w:t>[NPRR863:  Replace the description above with the following upon system implementation:]</w:t>
                  </w:r>
                </w:p>
                <w:p w14:paraId="593ACAEA" w14:textId="77777777" w:rsidR="000809F8" w:rsidRPr="00E741B2" w:rsidRDefault="000809F8" w:rsidP="000809F8">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for Reg-Up, ECRS, RRS,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tc>
            </w:tr>
          </w:tbl>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7777777"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for Reg-Up, 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41B2" w14:paraId="55CC8059" w14:textId="77777777" w:rsidTr="00060778">
              <w:trPr>
                <w:trHeight w:val="206"/>
              </w:trPr>
              <w:tc>
                <w:tcPr>
                  <w:tcW w:w="9576" w:type="dxa"/>
                  <w:shd w:val="pct12" w:color="auto" w:fill="auto"/>
                </w:tcPr>
                <w:p w14:paraId="6D0BFB91" w14:textId="77777777" w:rsidR="00E741B2" w:rsidRDefault="00E741B2" w:rsidP="00E741B2">
                  <w:pPr>
                    <w:pStyle w:val="Instructions"/>
                    <w:spacing w:before="120"/>
                  </w:pPr>
                  <w:r>
                    <w:t>[NPRR863:  Replace the description above with the following upon system implementation:]</w:t>
                  </w:r>
                </w:p>
                <w:p w14:paraId="7FBECD07" w14:textId="77777777" w:rsidR="00E741B2" w:rsidRPr="00E741B2" w:rsidRDefault="00E741B2" w:rsidP="00E741B2">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ECRS, RRS,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c>
            </w:tr>
          </w:tbl>
          <w:p w14:paraId="2164CB72" w14:textId="77777777" w:rsidR="00BE197B" w:rsidRPr="005642DB" w:rsidRDefault="00BE197B" w:rsidP="00BE197B">
            <w:pPr>
              <w:pStyle w:val="tablebody0"/>
            </w:pPr>
          </w:p>
        </w:tc>
      </w:tr>
      <w:tr w:rsidR="00BE197B" w:rsidRPr="0080555B" w14:paraId="14427FB0" w14:textId="77777777" w:rsidTr="00356445">
        <w:trPr>
          <w:cantSplit/>
        </w:trPr>
        <w:tc>
          <w:tcPr>
            <w:tcW w:w="1312" w:type="pct"/>
          </w:tcPr>
          <w:p w14:paraId="7CE5EB9E" w14:textId="77777777" w:rsidR="00BE197B" w:rsidRPr="0080555B" w:rsidRDefault="00BE197B" w:rsidP="00BE197B">
            <w:pPr>
              <w:pStyle w:val="tablebody0"/>
            </w:pPr>
            <w:r w:rsidRPr="0080555B">
              <w:t xml:space="preserve">RTCLRNSRESP </w:t>
            </w:r>
            <w:r w:rsidRPr="0080555B">
              <w:rPr>
                <w:i/>
                <w:vertAlign w:val="subscript"/>
              </w:rPr>
              <w:t>q</w:t>
            </w:r>
          </w:p>
        </w:tc>
        <w:tc>
          <w:tcPr>
            <w:tcW w:w="606" w:type="pct"/>
          </w:tcPr>
          <w:p w14:paraId="1B8D1645" w14:textId="77777777" w:rsidR="00BE197B" w:rsidRPr="0080555B" w:rsidRDefault="00BE197B" w:rsidP="00BE197B">
            <w:pPr>
              <w:pStyle w:val="tablebody0"/>
            </w:pPr>
            <w:r w:rsidRPr="0080555B">
              <w:t>MW</w:t>
            </w:r>
            <w:r>
              <w:t>h</w:t>
            </w:r>
          </w:p>
        </w:tc>
        <w:tc>
          <w:tcPr>
            <w:tcW w:w="3082" w:type="pct"/>
          </w:tcPr>
          <w:p w14:paraId="2AF70E93" w14:textId="77777777" w:rsidR="00E779AF" w:rsidRPr="0080555B" w:rsidRDefault="00BE197B" w:rsidP="00D13CF2">
            <w:pPr>
              <w:pStyle w:val="tablebody0"/>
              <w:rPr>
                <w:i/>
              </w:rPr>
            </w:pPr>
            <w:r w:rsidRPr="0080555B">
              <w:rPr>
                <w:i/>
              </w:rPr>
              <w:t>Real-Time Controllable Load Resource Non-Spin Responsibility for the QSE</w:t>
            </w:r>
            <w:r w:rsidRPr="0080555B">
              <w:sym w:font="Symbol" w:char="F0BE"/>
            </w:r>
            <w:r w:rsidRPr="0080555B">
              <w:t xml:space="preserve">The Real Time </w:t>
            </w:r>
            <w:r w:rsidR="00327C76">
              <w:t xml:space="preserve">telemetered </w:t>
            </w:r>
            <w:r w:rsidRPr="0080555B">
              <w:t xml:space="preserve">Non-Spin Ancillary Service Supply Responsibility for all Controllable Load Resources available to SCED </w:t>
            </w:r>
            <w:r>
              <w:t>discounted by the system-wide discount factor</w:t>
            </w:r>
            <w:r w:rsidRPr="0080555B">
              <w:t xml:space="preserve"> for the QSE </w:t>
            </w:r>
            <w:r w:rsidRPr="0080555B">
              <w:rPr>
                <w:i/>
              </w:rPr>
              <w:t>q</w:t>
            </w:r>
            <w:r w:rsidRPr="0080555B">
              <w:t xml:space="preserve">, </w:t>
            </w:r>
            <w:r w:rsidR="004A1D18" w:rsidRPr="00A94098">
              <w:rPr>
                <w:szCs w:val="18"/>
              </w:rPr>
              <w:t>integrated over</w:t>
            </w:r>
            <w:r w:rsidR="004A1D18" w:rsidRPr="0080555B">
              <w:t xml:space="preserve"> </w:t>
            </w:r>
            <w:r w:rsidRPr="0080555B">
              <w:t>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5860B165" w14:textId="77777777" w:rsidTr="00745852">
              <w:trPr>
                <w:trHeight w:val="206"/>
              </w:trPr>
              <w:tc>
                <w:tcPr>
                  <w:tcW w:w="9576" w:type="dxa"/>
                  <w:shd w:val="pct12" w:color="auto" w:fill="auto"/>
                </w:tcPr>
                <w:p w14:paraId="62F6F54B" w14:textId="77777777" w:rsidR="00E779AF" w:rsidRDefault="00E779AF" w:rsidP="00E779AF">
                  <w:pPr>
                    <w:pStyle w:val="Instructions"/>
                    <w:spacing w:before="120"/>
                  </w:pPr>
                  <w:r>
                    <w:t>[NPRR1069:  Replace the description above with the following upon system implementation of NPRR987:]</w:t>
                  </w:r>
                </w:p>
                <w:p w14:paraId="372D1A8F" w14:textId="7F77955A" w:rsidR="00E779AF" w:rsidRPr="00AF45BD" w:rsidRDefault="00E779AF" w:rsidP="00E779AF">
                  <w:pPr>
                    <w:pStyle w:val="tablebody0"/>
                    <w:rPr>
                      <w:i/>
                    </w:rPr>
                  </w:pPr>
                  <w:r w:rsidRPr="00C429FC">
                    <w:rPr>
                      <w:i/>
                    </w:rPr>
                    <w:t>Real-Time Controllable Load Resource Non-Spin Responsibility for the QSE</w:t>
                  </w:r>
                  <w:r w:rsidRPr="00C429FC">
                    <w:sym w:font="Symbol" w:char="F0BE"/>
                  </w:r>
                  <w:r w:rsidRPr="00C429FC">
                    <w:t>The Real Time telemetered Non-Spin Ancillary Service Supply Responsibility for all Controllable Load Resources</w:t>
                  </w:r>
                  <w:r w:rsidRPr="00F92423">
                    <w:t>, not including modeled Controllable Load Resources associated with ESRs,</w:t>
                  </w:r>
                  <w:r w:rsidRPr="00C429FC">
                    <w:t xml:space="preserve"> available to SCED discounted by the system-wide discount factor for the QSE </w:t>
                  </w:r>
                  <w:r w:rsidRPr="00C429FC">
                    <w:rPr>
                      <w:i/>
                    </w:rPr>
                    <w:t>q</w:t>
                  </w:r>
                  <w:r w:rsidRPr="00C429FC">
                    <w:t xml:space="preserve">, </w:t>
                  </w:r>
                  <w:r w:rsidRPr="00C429FC">
                    <w:rPr>
                      <w:szCs w:val="18"/>
                    </w:rPr>
                    <w:t>integrated over</w:t>
                  </w:r>
                  <w:r w:rsidRPr="00C429FC">
                    <w:t xml:space="preserve"> the 15-minute Settlement Interval.</w:t>
                  </w:r>
                </w:p>
              </w:tc>
            </w:tr>
          </w:tbl>
          <w:p w14:paraId="0E9C10F0" w14:textId="1E7FE168" w:rsidR="00BE197B" w:rsidRPr="0080555B" w:rsidRDefault="00BE197B" w:rsidP="00D13CF2">
            <w:pPr>
              <w:pStyle w:val="tablebody0"/>
              <w:rPr>
                <w:i/>
              </w:rPr>
            </w:pPr>
          </w:p>
        </w:tc>
      </w:tr>
      <w:tr w:rsidR="004A1D18" w:rsidRPr="0080555B" w14:paraId="404D3736" w14:textId="77777777" w:rsidTr="00356445">
        <w:trPr>
          <w:cantSplit/>
        </w:trPr>
        <w:tc>
          <w:tcPr>
            <w:tcW w:w="1312" w:type="pct"/>
          </w:tcPr>
          <w:p w14:paraId="562934C4" w14:textId="77777777" w:rsidR="004A1D18" w:rsidRDefault="004A1D18" w:rsidP="004A1D18">
            <w:pPr>
              <w:pStyle w:val="tablebody0"/>
            </w:pPr>
            <w:r w:rsidRPr="0080555B">
              <w:lastRenderedPageBreak/>
              <w:t>RTCLRNSRESP</w:t>
            </w:r>
            <w:r>
              <w:t>R</w:t>
            </w:r>
            <w:r w:rsidRPr="0080555B">
              <w:t xml:space="preserve"> </w:t>
            </w:r>
            <w:r w:rsidRPr="0080555B">
              <w:rPr>
                <w:i/>
                <w:vertAlign w:val="subscript"/>
              </w:rPr>
              <w:t>q</w:t>
            </w:r>
            <w:r>
              <w:rPr>
                <w:i/>
                <w:vertAlign w:val="subscript"/>
              </w:rPr>
              <w:t>, r, p</w:t>
            </w:r>
          </w:p>
        </w:tc>
        <w:tc>
          <w:tcPr>
            <w:tcW w:w="606" w:type="pct"/>
          </w:tcPr>
          <w:p w14:paraId="05DA1507" w14:textId="77777777" w:rsidR="004A1D18" w:rsidRPr="0080555B" w:rsidRDefault="004A1D18" w:rsidP="004A1D18">
            <w:pPr>
              <w:pStyle w:val="tablebody0"/>
            </w:pPr>
            <w:r w:rsidRPr="0080555B">
              <w:t>MW</w:t>
            </w:r>
            <w:r>
              <w:t>h</w:t>
            </w:r>
          </w:p>
        </w:tc>
        <w:tc>
          <w:tcPr>
            <w:tcW w:w="3082" w:type="pct"/>
          </w:tcPr>
          <w:p w14:paraId="009B1615" w14:textId="77777777" w:rsidR="00E779AF" w:rsidRPr="00A20AF6" w:rsidRDefault="004A1D18" w:rsidP="004A1D18">
            <w:pPr>
              <w:pStyle w:val="tablebody0"/>
              <w:rPr>
                <w:i/>
                <w:szCs w:val="18"/>
              </w:rPr>
            </w:pPr>
            <w:r w:rsidRPr="0080555B">
              <w:rPr>
                <w:i/>
              </w:rPr>
              <w:t>Real-Time 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Controllable Load Resource </w:t>
            </w:r>
            <w:r w:rsidRPr="0063479B">
              <w:rPr>
                <w:i/>
              </w:rPr>
              <w:t>r</w:t>
            </w:r>
            <w:r w:rsidRPr="006624C0">
              <w:t xml:space="preserve"> represented by QSE </w:t>
            </w:r>
            <w:r w:rsidRPr="006624C0">
              <w:rPr>
                <w:i/>
              </w:rPr>
              <w:t>q</w:t>
            </w:r>
            <w:r w:rsidRPr="006624C0">
              <w:t xml:space="preserve"> at Resource Node </w:t>
            </w:r>
            <w:r w:rsidRPr="006624C0">
              <w:rPr>
                <w:i/>
              </w:rPr>
              <w:t>p</w:t>
            </w:r>
            <w:r w:rsidRPr="0080555B">
              <w:t xml:space="preserve"> available to SCED, </w:t>
            </w:r>
            <w:r w:rsidRPr="00A94098">
              <w:rPr>
                <w:szCs w:val="18"/>
              </w:rPr>
              <w:t>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48062A5A" w14:textId="77777777" w:rsidTr="00745852">
              <w:trPr>
                <w:trHeight w:val="206"/>
              </w:trPr>
              <w:tc>
                <w:tcPr>
                  <w:tcW w:w="9576" w:type="dxa"/>
                  <w:shd w:val="pct12" w:color="auto" w:fill="auto"/>
                </w:tcPr>
                <w:p w14:paraId="58AADD66" w14:textId="77777777" w:rsidR="00E779AF" w:rsidRDefault="00E779AF" w:rsidP="00E779AF">
                  <w:pPr>
                    <w:pStyle w:val="Instructions"/>
                    <w:spacing w:before="120"/>
                  </w:pPr>
                  <w:r>
                    <w:t>[NPRR1069:  Replace the description above with the following upon system implementation of NPRR987:]</w:t>
                  </w:r>
                </w:p>
                <w:p w14:paraId="2DFC6D9F" w14:textId="71A1B258" w:rsidR="00E779AF" w:rsidRPr="00AF45BD" w:rsidRDefault="00E779AF" w:rsidP="00E779AF">
                  <w:pPr>
                    <w:pStyle w:val="tablebody0"/>
                    <w:rPr>
                      <w:i/>
                    </w:rPr>
                  </w:pPr>
                  <w:r w:rsidRPr="00C429FC">
                    <w:rPr>
                      <w:i/>
                    </w:rPr>
                    <w:t>Real-Time Controllable Load Resource Non-Spin Responsibility for the Resource</w:t>
                  </w:r>
                  <w:r w:rsidRPr="00C429FC">
                    <w:sym w:font="Symbol" w:char="F0BE"/>
                  </w:r>
                  <w:r w:rsidRPr="00C429FC">
                    <w:t xml:space="preserve">The Real-Time telemetered Non-Spin Ancillary Service Resource Responsibility for the Controllable Load Resource </w:t>
                  </w:r>
                  <w:r w:rsidRPr="00C429FC">
                    <w:rPr>
                      <w:i/>
                    </w:rPr>
                    <w:t>r</w:t>
                  </w:r>
                  <w:r w:rsidRPr="00C429FC">
                    <w:t xml:space="preserve"> </w:t>
                  </w:r>
                  <w:r w:rsidRPr="00F92423">
                    <w:t>or modeled Controllable Load Resource associated with an ESR</w:t>
                  </w:r>
                  <w:r w:rsidRPr="00C429FC">
                    <w:t xml:space="preserve"> represented by QSE </w:t>
                  </w:r>
                  <w:r w:rsidRPr="00C429FC">
                    <w:rPr>
                      <w:i/>
                    </w:rPr>
                    <w:t>q</w:t>
                  </w:r>
                  <w:r w:rsidRPr="00C429FC">
                    <w:t xml:space="preserve"> at Resource Node </w:t>
                  </w:r>
                  <w:r w:rsidRPr="00C429FC">
                    <w:rPr>
                      <w:i/>
                    </w:rPr>
                    <w:t>p</w:t>
                  </w:r>
                  <w:r w:rsidRPr="00C429FC">
                    <w:t xml:space="preserve"> available to SCED, </w:t>
                  </w:r>
                  <w:r w:rsidRPr="00C429FC">
                    <w:rPr>
                      <w:szCs w:val="18"/>
                    </w:rPr>
                    <w:t>integrated over the 15-minute Settlement Interval.</w:t>
                  </w:r>
                </w:p>
              </w:tc>
            </w:tr>
          </w:tbl>
          <w:p w14:paraId="1A656E82" w14:textId="365BF38C" w:rsidR="004A1D18" w:rsidRPr="00A20AF6" w:rsidRDefault="004A1D18" w:rsidP="004A1D18">
            <w:pPr>
              <w:pStyle w:val="tablebody0"/>
              <w:rPr>
                <w:i/>
                <w:szCs w:val="18"/>
              </w:rPr>
            </w:pPr>
          </w:p>
        </w:tc>
      </w:tr>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77777777"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41B2" w14:paraId="63B743F9" w14:textId="77777777" w:rsidTr="00060778">
              <w:trPr>
                <w:trHeight w:val="206"/>
              </w:trPr>
              <w:tc>
                <w:tcPr>
                  <w:tcW w:w="9576" w:type="dxa"/>
                  <w:shd w:val="pct12" w:color="auto" w:fill="auto"/>
                </w:tcPr>
                <w:p w14:paraId="5EC37DCB" w14:textId="77777777" w:rsidR="00E741B2" w:rsidRDefault="00E741B2" w:rsidP="00E741B2">
                  <w:pPr>
                    <w:pStyle w:val="Instructions"/>
                    <w:spacing w:before="120"/>
                  </w:pPr>
                  <w:r>
                    <w:t>[NPRR863:  Replace the description above with the following upon system implementation:]</w:t>
                  </w:r>
                </w:p>
                <w:p w14:paraId="0CBDAD8A" w14:textId="77777777" w:rsidR="00E741B2" w:rsidRPr="00E741B2" w:rsidRDefault="00E741B2" w:rsidP="00E741B2">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ECRS, RRS,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tc>
            </w:tr>
          </w:tbl>
          <w:p w14:paraId="08B7942F" w14:textId="77777777" w:rsidR="00BE197B" w:rsidRPr="00353A56" w:rsidRDefault="00BE197B" w:rsidP="00BE197B">
            <w:pPr>
              <w:pStyle w:val="tablebody0"/>
              <w:rPr>
                <w:i/>
              </w:rPr>
            </w:pPr>
          </w:p>
        </w:tc>
      </w:tr>
      <w:tr w:rsidR="00BE197B" w:rsidRPr="0080555B" w14:paraId="248454CA" w14:textId="77777777" w:rsidTr="00356445">
        <w:trPr>
          <w:cantSplit/>
        </w:trPr>
        <w:tc>
          <w:tcPr>
            <w:tcW w:w="1312" w:type="pct"/>
            <w:tcBorders>
              <w:bottom w:val="single" w:sz="4" w:space="0" w:color="auto"/>
            </w:tcBorders>
          </w:tcPr>
          <w:p w14:paraId="296269FF" w14:textId="77777777" w:rsidR="00BE197B" w:rsidRPr="0080555B" w:rsidRDefault="00BE197B" w:rsidP="00BE197B">
            <w:pPr>
              <w:pStyle w:val="tablebody0"/>
            </w:pPr>
            <w:r w:rsidRPr="0080555B">
              <w:t>RTCLRNS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F89152F" w14:textId="77777777" w:rsidR="00BE197B" w:rsidRPr="0080555B" w:rsidRDefault="00BE197B" w:rsidP="00BE197B">
            <w:pPr>
              <w:pStyle w:val="tablebody0"/>
            </w:pPr>
            <w:r w:rsidRPr="0080555B">
              <w:t>MWh</w:t>
            </w:r>
          </w:p>
        </w:tc>
        <w:tc>
          <w:tcPr>
            <w:tcW w:w="3082" w:type="pct"/>
            <w:tcBorders>
              <w:bottom w:val="single" w:sz="4" w:space="0" w:color="auto"/>
            </w:tcBorders>
          </w:tcPr>
          <w:p w14:paraId="717AF80A" w14:textId="312C41DC" w:rsidR="00356445" w:rsidRPr="00353A56" w:rsidRDefault="00BE197B" w:rsidP="00BE197B">
            <w:pPr>
              <w:pStyle w:val="tablebody0"/>
              <w:rPr>
                <w:i/>
              </w:rPr>
            </w:pPr>
            <w:r w:rsidRPr="00A20AF6">
              <w:rPr>
                <w:i/>
                <w:szCs w:val="18"/>
              </w:rPr>
              <w:t>Real-Time Non</w:t>
            </w:r>
            <w:r>
              <w:rPr>
                <w:i/>
                <w:szCs w:val="18"/>
              </w:rPr>
              <w:t>-</w:t>
            </w:r>
            <w:r w:rsidRPr="00A20AF6">
              <w:rPr>
                <w:i/>
                <w:szCs w:val="18"/>
              </w:rPr>
              <w:t xml:space="preserve">Spin Schedule for the 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sidR="00CB79EB">
              <w:rPr>
                <w:szCs w:val="18"/>
              </w:rPr>
              <w:t>-</w:t>
            </w:r>
            <w:r w:rsidRPr="00A20AF6">
              <w:rPr>
                <w:szCs w:val="18"/>
              </w:rPr>
              <w:t>Time telemetered Non-Spin Ancillary Service Schedule for the Controllable Load Resource</w:t>
            </w:r>
            <w:r>
              <w:rPr>
                <w:i/>
                <w:szCs w:val="18"/>
              </w:rPr>
              <w:t xml:space="preserve"> 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Pr="00A20AF6">
              <w:rPr>
                <w:szCs w:val="18"/>
              </w:rPr>
              <w:t xml:space="preserve">, </w:t>
            </w:r>
            <w:r>
              <w:t>integrated</w:t>
            </w:r>
            <w:r w:rsidRPr="00A20AF6">
              <w:rPr>
                <w:szCs w:val="18"/>
              </w:rPr>
              <w:t xml:space="preserve">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1D74FAC" w14:textId="77777777" w:rsidTr="005C5A9B">
              <w:trPr>
                <w:trHeight w:val="206"/>
              </w:trPr>
              <w:tc>
                <w:tcPr>
                  <w:tcW w:w="9576" w:type="dxa"/>
                  <w:shd w:val="pct12" w:color="auto" w:fill="auto"/>
                </w:tcPr>
                <w:p w14:paraId="158A81E2" w14:textId="5FD93F70" w:rsidR="00356445" w:rsidRDefault="00356445" w:rsidP="00356445">
                  <w:pPr>
                    <w:pStyle w:val="Instructions"/>
                    <w:spacing w:before="120"/>
                  </w:pPr>
                  <w:r>
                    <w:t>[NPRR987:  Replace the description above with the following upon system implementation:]</w:t>
                  </w:r>
                </w:p>
                <w:p w14:paraId="7DA58474" w14:textId="15AE5476" w:rsidR="00356445" w:rsidRPr="00E741B2" w:rsidRDefault="00356445" w:rsidP="00356445">
                  <w:pPr>
                    <w:pStyle w:val="tablebody0"/>
                    <w:rPr>
                      <w:i/>
                    </w:rPr>
                  </w:pPr>
                  <w:r w:rsidRPr="0021367F">
                    <w:rPr>
                      <w:i/>
                      <w:szCs w:val="18"/>
                    </w:rPr>
                    <w:t xml:space="preserve">Real-Time Non-Spin Schedule for the Controllable Load Resource </w:t>
                  </w:r>
                  <w:r w:rsidRPr="0021367F">
                    <w:rPr>
                      <w:i/>
                      <w:szCs w:val="18"/>
                    </w:rPr>
                    <w:sym w:font="Symbol" w:char="F0BE"/>
                  </w:r>
                  <w:r w:rsidRPr="0021367F">
                    <w:rPr>
                      <w:szCs w:val="18"/>
                    </w:rPr>
                    <w:t>The validated Real</w:t>
                  </w:r>
                  <w:r w:rsidR="00CB79EB">
                    <w:rPr>
                      <w:szCs w:val="18"/>
                    </w:rPr>
                    <w:t>-</w:t>
                  </w:r>
                  <w:r w:rsidRPr="0021367F">
                    <w:rPr>
                      <w:szCs w:val="18"/>
                    </w:rPr>
                    <w:t>Time telemetered Non-Spin Ancillary Service Schedule for the Controllable Load Resource</w:t>
                  </w:r>
                  <w:r w:rsidRPr="0021367F">
                    <w:rPr>
                      <w:i/>
                      <w:szCs w:val="18"/>
                    </w:rPr>
                    <w:t xml:space="preserve"> </w:t>
                  </w:r>
                  <w:r>
                    <w:t xml:space="preserve">or modeled Controllable Load Resource associated with an </w:t>
                  </w:r>
                  <w:r w:rsidRPr="00AA1C33">
                    <w:t>E</w:t>
                  </w:r>
                  <w:r>
                    <w:t>SR,</w:t>
                  </w:r>
                  <w:r w:rsidRPr="0021367F">
                    <w:rPr>
                      <w:i/>
                      <w:szCs w:val="18"/>
                    </w:rPr>
                    <w:t xml:space="preserve"> r</w:t>
                  </w:r>
                  <w:r w:rsidRPr="0021367F">
                    <w:t xml:space="preserve"> represented by QSE </w:t>
                  </w:r>
                  <w:r w:rsidRPr="0021367F">
                    <w:rPr>
                      <w:i/>
                    </w:rPr>
                    <w:t>q</w:t>
                  </w:r>
                  <w:r w:rsidRPr="0021367F">
                    <w:t xml:space="preserve"> at Resource Node </w:t>
                  </w:r>
                  <w:r w:rsidRPr="0021367F">
                    <w:rPr>
                      <w:i/>
                    </w:rPr>
                    <w:t>p</w:t>
                  </w:r>
                  <w:r w:rsidRPr="0021367F">
                    <w:rPr>
                      <w:szCs w:val="18"/>
                    </w:rPr>
                    <w:t xml:space="preserve">, </w:t>
                  </w:r>
                  <w:r w:rsidRPr="0021367F">
                    <w:t>integrated</w:t>
                  </w:r>
                  <w:r w:rsidRPr="0021367F">
                    <w:rPr>
                      <w:szCs w:val="18"/>
                    </w:rPr>
                    <w:t xml:space="preserve"> over the 15-minute Settlement Interval.</w:t>
                  </w:r>
                </w:p>
              </w:tc>
            </w:tr>
          </w:tbl>
          <w:p w14:paraId="08FE72BC" w14:textId="69049FFF" w:rsidR="00BE197B" w:rsidRPr="00353A56" w:rsidRDefault="00BE197B" w:rsidP="00BE197B">
            <w:pPr>
              <w:pStyle w:val="tablebody0"/>
              <w:rPr>
                <w:i/>
              </w:rPr>
            </w:pPr>
          </w:p>
        </w:tc>
      </w:tr>
      <w:tr w:rsidR="00BE197B" w:rsidRPr="0080555B" w14:paraId="241EDE97" w14:textId="77777777" w:rsidTr="00356445">
        <w:trPr>
          <w:cantSplit/>
        </w:trPr>
        <w:tc>
          <w:tcPr>
            <w:tcW w:w="1312" w:type="pct"/>
            <w:tcBorders>
              <w:bottom w:val="single" w:sz="4" w:space="0" w:color="auto"/>
            </w:tcBorders>
          </w:tcPr>
          <w:p w14:paraId="03B58F98" w14:textId="77777777" w:rsidR="00BE197B" w:rsidRPr="0080555B" w:rsidRDefault="00BE197B" w:rsidP="00BE197B">
            <w:pPr>
              <w:pStyle w:val="tablebody0"/>
            </w:pPr>
            <w:r w:rsidRPr="0080555B">
              <w:lastRenderedPageBreak/>
              <w:t>RTCLRNS</w:t>
            </w:r>
            <w:r w:rsidRPr="0080555B">
              <w:rPr>
                <w:i/>
                <w:vertAlign w:val="subscript"/>
              </w:rPr>
              <w:t xml:space="preserve"> q</w:t>
            </w:r>
          </w:p>
        </w:tc>
        <w:tc>
          <w:tcPr>
            <w:tcW w:w="606" w:type="pct"/>
            <w:tcBorders>
              <w:bottom w:val="single" w:sz="4" w:space="0" w:color="auto"/>
            </w:tcBorders>
          </w:tcPr>
          <w:p w14:paraId="67527543" w14:textId="77777777" w:rsidR="00BE197B" w:rsidRPr="0080555B" w:rsidRDefault="00BE197B" w:rsidP="00BE197B">
            <w:pPr>
              <w:pStyle w:val="tablebody0"/>
            </w:pPr>
            <w:r w:rsidRPr="0080555B">
              <w:t>MWh</w:t>
            </w:r>
          </w:p>
        </w:tc>
        <w:tc>
          <w:tcPr>
            <w:tcW w:w="3082" w:type="pct"/>
            <w:tcBorders>
              <w:bottom w:val="single" w:sz="4" w:space="0" w:color="auto"/>
            </w:tcBorders>
          </w:tcPr>
          <w:p w14:paraId="6FA609CC" w14:textId="77777777" w:rsidR="00356445" w:rsidRPr="0080555B" w:rsidRDefault="00BE197B" w:rsidP="00BE197B">
            <w:pPr>
              <w:pStyle w:val="tablebody0"/>
              <w:rPr>
                <w:i/>
              </w:rPr>
            </w:pPr>
            <w:r>
              <w:rPr>
                <w:i/>
              </w:rPr>
              <w:t>Real-Time Non-</w:t>
            </w:r>
            <w:r w:rsidRPr="0080555B">
              <w:rPr>
                <w:i/>
              </w:rPr>
              <w:t>Spin Schedule for Controllable Load Resources for the QSE</w:t>
            </w:r>
            <w:r w:rsidRPr="0080555B">
              <w:sym w:font="Symbol" w:char="F0BE"/>
            </w:r>
            <w:r w:rsidRPr="0080555B">
              <w:t>The Real</w:t>
            </w:r>
            <w:r w:rsidR="00207DD7">
              <w:t>-</w:t>
            </w:r>
            <w:r w:rsidRPr="0080555B">
              <w:t xml:space="preserve">Time telemetered Non-Spin Ancillary Service Schedule for all Controllable Load Resources 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450D9A36" w14:textId="77777777" w:rsidTr="005C5A9B">
              <w:trPr>
                <w:trHeight w:val="206"/>
              </w:trPr>
              <w:tc>
                <w:tcPr>
                  <w:tcW w:w="9576" w:type="dxa"/>
                  <w:shd w:val="pct12" w:color="auto" w:fill="auto"/>
                </w:tcPr>
                <w:p w14:paraId="4FD2C029" w14:textId="77777777" w:rsidR="00356445" w:rsidRDefault="00356445" w:rsidP="00356445">
                  <w:pPr>
                    <w:pStyle w:val="Instructions"/>
                    <w:spacing w:before="120"/>
                  </w:pPr>
                  <w:r>
                    <w:t>[NPRR987:  Replace the description above with the following upon system implementation:]</w:t>
                  </w:r>
                </w:p>
                <w:p w14:paraId="6322B1D8" w14:textId="7B1548F5" w:rsidR="00356445" w:rsidRPr="00E741B2" w:rsidRDefault="00356445" w:rsidP="00356445">
                  <w:pPr>
                    <w:pStyle w:val="tablebody0"/>
                    <w:rPr>
                      <w:i/>
                    </w:rPr>
                  </w:pPr>
                  <w:r w:rsidRPr="0021367F">
                    <w:rPr>
                      <w:i/>
                    </w:rPr>
                    <w:t>Real-Time Non-Spin Schedule for Controllable Load Resources for the QSE</w:t>
                  </w:r>
                  <w:r w:rsidRPr="0021367F">
                    <w:sym w:font="Symbol" w:char="F0BE"/>
                  </w:r>
                  <w:r w:rsidRPr="0021367F">
                    <w:t>The Real-Time telemetered Non-Spin Ancillary Service Schedule for all Controllable Load Resources</w:t>
                  </w:r>
                  <w:r>
                    <w:t>, not including modeled Controllable Load Resources associated with ESRs,</w:t>
                  </w:r>
                  <w:r w:rsidRPr="0021367F">
                    <w:t xml:space="preserve"> for the QSE </w:t>
                  </w:r>
                  <w:r w:rsidRPr="0021367F">
                    <w:rPr>
                      <w:i/>
                    </w:rPr>
                    <w:t>q</w:t>
                  </w:r>
                  <w:r w:rsidRPr="0021367F">
                    <w:t xml:space="preserve">, integrated over the 15-minute Settlement Interval discounted by the </w:t>
                  </w:r>
                  <w:r w:rsidRPr="0021367F">
                    <w:rPr>
                      <w:szCs w:val="18"/>
                    </w:rPr>
                    <w:t>system-wide</w:t>
                  </w:r>
                  <w:r w:rsidRPr="0021367F">
                    <w:t xml:space="preserve"> discount factor.</w:t>
                  </w:r>
                </w:p>
              </w:tc>
            </w:tr>
          </w:tbl>
          <w:p w14:paraId="61696A46" w14:textId="257409BB" w:rsidR="00BE197B" w:rsidRPr="0080555B"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lastRenderedPageBreak/>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13BE0F54"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 xml:space="preserve">) </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9" type="#_x0000_t75" style="width:14.25pt;height:21.75pt" o:ole="">
            <v:imagedata r:id="rId156" o:title=""/>
          </v:shape>
          <o:OLEObject Type="Embed" ProgID="Equation.3" ShapeID="_x0000_i1399" DrawAspect="Content" ObjectID="_1713875524" r:id="rId488"/>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4D99CB70" w14:textId="7D5EC2D5" w:rsidR="006E0A95" w:rsidRDefault="001F04FD" w:rsidP="00AC4DEE">
            <w:pPr>
              <w:pStyle w:val="tablebody0"/>
              <w:rPr>
                <w:i/>
              </w:rPr>
            </w:pPr>
            <w:r>
              <w:rPr>
                <w:i/>
              </w:rPr>
              <w:t>Real-Time RUC Ancillary Service Supply Responsibility for the QSE</w:t>
            </w:r>
            <w:r w:rsidRPr="00351F0F">
              <w:sym w:font="Symbol" w:char="F0BE"/>
            </w:r>
            <w:r w:rsidRPr="00351F0F">
              <w:t xml:space="preserve">The </w:t>
            </w:r>
            <w:r>
              <w:t>Real-Time Ancillary Service Supply Responsibility pursuant to the Ancillary Service awards for Reg-Up, 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6E0A95" w14:paraId="470DA356" w14:textId="77777777" w:rsidTr="00060778">
              <w:trPr>
                <w:trHeight w:val="206"/>
              </w:trPr>
              <w:tc>
                <w:tcPr>
                  <w:tcW w:w="9576" w:type="dxa"/>
                  <w:shd w:val="pct12" w:color="auto" w:fill="auto"/>
                </w:tcPr>
                <w:p w14:paraId="201E58FD" w14:textId="1E907075" w:rsidR="006E0A95" w:rsidRDefault="006E0A95" w:rsidP="006E0A95">
                  <w:pPr>
                    <w:pStyle w:val="Instructions"/>
                    <w:spacing w:before="120"/>
                  </w:pPr>
                  <w:r>
                    <w:t>[NPRR863:  Replace the description above with the following upon system implementation:]</w:t>
                  </w:r>
                </w:p>
                <w:p w14:paraId="47489875" w14:textId="376563DC" w:rsidR="006E0A95" w:rsidRPr="00E741B2" w:rsidRDefault="006E0A95" w:rsidP="006E0A95">
                  <w:pPr>
                    <w:pStyle w:val="tablebody0"/>
                    <w:rPr>
                      <w:i/>
                    </w:rPr>
                  </w:pPr>
                  <w:r>
                    <w:rPr>
                      <w:i/>
                    </w:rPr>
                    <w:t>Real-Time RUC Ancillary Service Supply Responsibility for the QSE</w:t>
                  </w:r>
                  <w:r w:rsidRPr="00351F0F">
                    <w:sym w:font="Symbol" w:char="F0BE"/>
                  </w:r>
                  <w:r w:rsidRPr="00351F0F">
                    <w:t xml:space="preserve">The </w:t>
                  </w:r>
                  <w:r>
                    <w:t>Real-Time Ancillary Service Supply Responsibility pursuant to the Ancillary Service awards for Reg-Up, ECRS, RRS, and Non-Spin for all RUC Resources that have opted out per paragraph (1</w:t>
                  </w:r>
                  <w:r w:rsidR="00B91F26">
                    <w:t>4</w:t>
                  </w:r>
                  <w:r>
                    <w:t xml:space="preserve">) of Section 5.5.2 for the QSE </w:t>
                  </w:r>
                  <w:r w:rsidRPr="00C356D0">
                    <w:rPr>
                      <w:i/>
                    </w:rPr>
                    <w:t>q</w:t>
                  </w:r>
                  <w:r w:rsidRPr="00351F0F">
                    <w:t xml:space="preserve">, </w:t>
                  </w:r>
                  <w:r>
                    <w:t>for the 15-minute Settlement Interval.</w:t>
                  </w:r>
                </w:p>
              </w:tc>
            </w:tr>
          </w:tbl>
          <w:p w14:paraId="713FE41E" w14:textId="77777777" w:rsidR="001F04FD" w:rsidRDefault="001F04FD" w:rsidP="00AC4DEE">
            <w:pPr>
              <w:pStyle w:val="tablebody0"/>
              <w:rPr>
                <w:i/>
              </w:rPr>
            </w:pPr>
          </w:p>
        </w:tc>
      </w:tr>
      <w:tr w:rsidR="001F04FD" w14:paraId="28BB5DF6" w14:textId="77777777" w:rsidTr="00AC4DEE">
        <w:trPr>
          <w:cantSplit/>
        </w:trPr>
        <w:tc>
          <w:tcPr>
            <w:tcW w:w="1146" w:type="pct"/>
          </w:tcPr>
          <w:p w14:paraId="3C5397BA" w14:textId="77777777" w:rsidR="001F04FD" w:rsidRDefault="001F04FD" w:rsidP="00AC4DEE">
            <w:pPr>
              <w:pStyle w:val="tablebody0"/>
            </w:pPr>
            <w:r>
              <w:lastRenderedPageBreak/>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77777777"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for Reg-Up, 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6E0A95" w14:paraId="0AA37A4F" w14:textId="77777777" w:rsidTr="00060778">
              <w:trPr>
                <w:trHeight w:val="206"/>
              </w:trPr>
              <w:tc>
                <w:tcPr>
                  <w:tcW w:w="9576" w:type="dxa"/>
                  <w:shd w:val="pct12" w:color="auto" w:fill="auto"/>
                </w:tcPr>
                <w:p w14:paraId="2E4CFDA7" w14:textId="77777777" w:rsidR="006E0A95" w:rsidRDefault="006E0A95" w:rsidP="006E0A95">
                  <w:pPr>
                    <w:pStyle w:val="Instructions"/>
                    <w:spacing w:before="120"/>
                  </w:pPr>
                  <w:r>
                    <w:t>[NPRR863:  Replace the description above with the following upon system implementation:]</w:t>
                  </w:r>
                </w:p>
                <w:p w14:paraId="5AABC4A3" w14:textId="77777777" w:rsidR="006E0A95" w:rsidRPr="00E741B2" w:rsidRDefault="006E0A95" w:rsidP="006E0A95">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ECRS, RRS,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c>
            </w:tr>
          </w:tbl>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468" w:name="_Toc397505051"/>
      <w:bookmarkStart w:id="2469" w:name="_Toc402357183"/>
      <w:bookmarkStart w:id="2470" w:name="_Toc412617247"/>
      <w:bookmarkStart w:id="2471" w:name="_Toc422486563"/>
      <w:bookmarkStart w:id="2472" w:name="_Toc433093416"/>
      <w:bookmarkStart w:id="2473" w:name="_Toc433093574"/>
      <w:bookmarkStart w:id="2474" w:name="_Toc440874804"/>
      <w:bookmarkStart w:id="2475" w:name="_Toc448142361"/>
      <w:bookmarkStart w:id="2476" w:name="_Toc448142518"/>
      <w:bookmarkStart w:id="2477" w:name="_Toc458770359"/>
      <w:bookmarkStart w:id="2478" w:name="_Toc459294327"/>
      <w:bookmarkStart w:id="2479" w:name="_Toc463262821"/>
      <w:bookmarkStart w:id="2480" w:name="_Toc468286896"/>
      <w:bookmarkStart w:id="2481" w:name="_Toc481502936"/>
      <w:bookmarkStart w:id="2482" w:name="_Toc496080103"/>
      <w:bookmarkEnd w:id="2465"/>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483" w:name="_Toc60040750"/>
            <w:bookmarkStart w:id="2484" w:name="_Toc65151809"/>
            <w:bookmarkStart w:id="2485" w:name="_Toc80174835"/>
            <w:r>
              <w:rPr>
                <w:b/>
                <w:bCs/>
                <w:i/>
              </w:rPr>
              <w:t>6.7.5</w:t>
            </w:r>
            <w:r>
              <w:rPr>
                <w:b/>
                <w:bCs/>
                <w:i/>
              </w:rPr>
              <w:tab/>
              <w:t>Real-Time Ancillary Service Charges and Payments</w:t>
            </w:r>
            <w:bookmarkEnd w:id="2483"/>
            <w:bookmarkEnd w:id="2484"/>
            <w:bookmarkEnd w:id="2485"/>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486" w:name="_Toc80174836"/>
            <w:r>
              <w:t>6.7.5.1</w:t>
            </w:r>
            <w:r>
              <w:tab/>
              <w:t>Real-Time Ancillary Service Imbalance Payment or Charge</w:t>
            </w:r>
            <w:bookmarkEnd w:id="2486"/>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lastRenderedPageBreak/>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357C471E" w:rsidR="008871B2" w:rsidRDefault="008871B2" w:rsidP="001138B9">
            <w:pPr>
              <w:pStyle w:val="Instructions"/>
              <w:spacing w:before="120"/>
            </w:pPr>
            <w:r>
              <w:t>[NPRR1010:  Insert Section 6.7.5.2 below upon system implementation of the Real-Time Co-Optimization (RTC) project:]</w:t>
            </w:r>
          </w:p>
          <w:p w14:paraId="559F60FC" w14:textId="77777777" w:rsidR="00352A0F" w:rsidRDefault="00352A0F" w:rsidP="00352A0F">
            <w:pPr>
              <w:pStyle w:val="H4"/>
              <w:spacing w:before="480"/>
            </w:pPr>
            <w:bookmarkStart w:id="2487" w:name="_Toc80174837"/>
            <w:r>
              <w:t>6.7.5.2</w:t>
            </w:r>
            <w:r>
              <w:tab/>
              <w:t>Regulation Up Service Payments and Charges</w:t>
            </w:r>
            <w:bookmarkEnd w:id="2487"/>
          </w:p>
          <w:p w14:paraId="5E587B83" w14:textId="77777777" w:rsidR="00352A0F" w:rsidRDefault="00352A0F" w:rsidP="00352A0F">
            <w:r>
              <w:t>(1)</w:t>
            </w:r>
            <w:r>
              <w:tab/>
              <w:t xml:space="preserve"> Reg-Up Imbalance Payment or Charge:</w:t>
            </w:r>
          </w:p>
          <w:p w14:paraId="038733E0" w14:textId="77777777"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400" type="#_x0000_t75" style="width:14.25pt;height:27.75pt" o:ole="">
                  <v:imagedata r:id="rId156" o:title=""/>
                </v:shape>
                <o:OLEObject Type="Embed" ProgID="Equation.3" ShapeID="_x0000_i1400" DrawAspect="Content" ObjectID="_1713875525" r:id="rId489"/>
              </w:object>
            </w:r>
            <w:r>
              <w:t>[</w:t>
            </w:r>
            <w:r>
              <w:rPr>
                <w:rStyle w:val="BodyTextChar"/>
              </w:rPr>
              <w:t xml:space="preserve">RTRUREV </w:t>
            </w:r>
            <w:r>
              <w:rPr>
                <w:i/>
                <w:vertAlign w:val="subscript"/>
                <w:lang w:val="it-IT"/>
              </w:rPr>
              <w:t xml:space="preserve">q, r </w:t>
            </w:r>
            <w:r>
              <w:t xml:space="preserve"> – (1/4)* (PCRUR</w:t>
            </w:r>
            <w:r>
              <w:rPr>
                <w:i/>
              </w:rPr>
              <w:t xml:space="preserve"> </w:t>
            </w:r>
            <w:r>
              <w:rPr>
                <w:i/>
                <w:vertAlign w:val="subscript"/>
              </w:rPr>
              <w:t>r, q, DAM</w:t>
            </w:r>
            <w:r>
              <w:t xml:space="preserve">  * RTMCPCRU)] – (1/4)*(DASARUQ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77777777" w:rsidR="00352A0F" w:rsidRDefault="00352A0F" w:rsidP="00352A0F">
            <w:pPr>
              <w:pStyle w:val="FormulaBold"/>
            </w:pPr>
            <w:r>
              <w:t xml:space="preserve">RTMCPCRUR </w:t>
            </w:r>
            <w:r>
              <w:rPr>
                <w:i/>
                <w:vertAlign w:val="subscript"/>
                <w:lang w:val="it-IT"/>
              </w:rPr>
              <w:t>q, r</w:t>
            </w:r>
            <w:r>
              <w:rPr>
                <w:i/>
              </w:rPr>
              <w:t xml:space="preserve"> = </w:t>
            </w:r>
            <w:r>
              <w:rPr>
                <w:position w:val="-22"/>
              </w:rPr>
              <w:object w:dxaOrig="285" w:dyaOrig="285" w14:anchorId="159E668A">
                <v:shape id="_x0000_i1401" type="#_x0000_t75" style="width:14.25pt;height:14.25pt" o:ole="">
                  <v:imagedata r:id="rId22" o:title=""/>
                </v:shape>
                <o:OLEObject Type="Embed" ProgID="Equation.3" ShapeID="_x0000_i1401" DrawAspect="Content" ObjectID="_1713875526" r:id="rId490"/>
              </w:object>
            </w:r>
            <w:r>
              <w:t xml:space="preserve"> (RURWF</w:t>
            </w:r>
            <w:r>
              <w:rPr>
                <w:i/>
                <w:vertAlign w:val="subscript"/>
              </w:rPr>
              <w:t xml:space="preserve"> q, r, p, y</w:t>
            </w:r>
            <w:r>
              <w:t xml:space="preserve"> * (RTMCPCRUS</w:t>
            </w:r>
            <w:r>
              <w:rPr>
                <w:i/>
                <w:vertAlign w:val="subscript"/>
              </w:rPr>
              <w:t xml:space="preserve">  y</w:t>
            </w:r>
            <w:r>
              <w:t xml:space="preserve"> + RTRDPARUS </w:t>
            </w:r>
            <w:r>
              <w:rPr>
                <w:i/>
                <w:vertAlign w:val="subscript"/>
              </w:rPr>
              <w:t>y</w:t>
            </w:r>
            <w:r>
              <w:t>))</w:t>
            </w:r>
          </w:p>
          <w:p w14:paraId="7BAD14F0" w14:textId="77777777" w:rsidR="00352A0F" w:rsidRDefault="00352A0F" w:rsidP="00352A0F">
            <w:pPr>
              <w:pStyle w:val="FormulaBold"/>
              <w:rPr>
                <w:i/>
                <w:vertAlign w:val="subscript"/>
              </w:rPr>
            </w:pPr>
            <w:r>
              <w:t>RTRUAWD</w:t>
            </w:r>
            <w:r>
              <w:rPr>
                <w:i/>
                <w:vertAlign w:val="subscript"/>
              </w:rPr>
              <w:t xml:space="preserve"> q, r  </w:t>
            </w:r>
            <w:r>
              <w:tab/>
              <w:t xml:space="preserve">=  </w:t>
            </w:r>
            <w:r>
              <w:rPr>
                <w:position w:val="-22"/>
              </w:rPr>
              <w:object w:dxaOrig="285" w:dyaOrig="285" w14:anchorId="78D0784C">
                <v:shape id="_x0000_i1402" type="#_x0000_t75" style="width:14.25pt;height:14.25pt" o:ole="">
                  <v:imagedata r:id="rId22" o:title=""/>
                </v:shape>
                <o:OLEObject Type="Embed" ProgID="Equation.3" ShapeID="_x0000_i1402" DrawAspect="Content" ObjectID="_1713875527" r:id="rId491"/>
              </w:object>
            </w:r>
            <w:r>
              <w:t xml:space="preserve"> (RNWF </w:t>
            </w:r>
            <w:r>
              <w:rPr>
                <w:i/>
                <w:vertAlign w:val="subscript"/>
              </w:rPr>
              <w:t>y</w:t>
            </w:r>
            <w:r>
              <w:t xml:space="preserve"> * RTRUAWDS</w:t>
            </w:r>
            <w:r>
              <w:rPr>
                <w:i/>
                <w:vertAlign w:val="subscript"/>
              </w:rPr>
              <w:t xml:space="preserve"> q, r, p, y</w:t>
            </w:r>
            <w:r>
              <w:t>)</w:t>
            </w:r>
          </w:p>
          <w:p w14:paraId="3A093CD0" w14:textId="77777777" w:rsidR="00352A0F" w:rsidRDefault="00352A0F" w:rsidP="00352A0F">
            <w:pPr>
              <w:pStyle w:val="BodyTextNumbered"/>
              <w:ind w:left="0" w:firstLine="720"/>
            </w:pPr>
            <w:r>
              <w:t>Where:</w:t>
            </w:r>
          </w:p>
          <w:p w14:paraId="0F6EDAB2" w14:textId="085E6E48" w:rsidR="00352A0F" w:rsidRDefault="00352A0F" w:rsidP="00352A0F">
            <w:pPr>
              <w:pStyle w:val="NoSpacing"/>
              <w:rPr>
                <w:position w:val="-22"/>
              </w:rPr>
            </w:pPr>
            <w:r>
              <w:t xml:space="preserve">           RURWF</w:t>
            </w:r>
            <w:r>
              <w:rPr>
                <w:i/>
                <w:vertAlign w:val="subscript"/>
              </w:rPr>
              <w:t xml:space="preserve"> q, r, p, y</w:t>
            </w:r>
            <w:r>
              <w:rPr>
                <w:vertAlign w:val="subscript"/>
              </w:rPr>
              <w:tab/>
              <w:t xml:space="preserve"> </w:t>
            </w:r>
            <w:r>
              <w:t>=  [max(0.001, RTRUAWDS</w:t>
            </w:r>
            <w:r>
              <w:rPr>
                <w:i/>
                <w:vertAlign w:val="subscript"/>
              </w:rPr>
              <w:t xml:space="preserve"> q, r, p, y</w:t>
            </w:r>
            <w:r>
              <w:t>) * TLMP</w:t>
            </w:r>
            <w:r>
              <w:rPr>
                <w:i/>
                <w:vertAlign w:val="subscript"/>
              </w:rPr>
              <w:t xml:space="preserve"> y</w:t>
            </w:r>
            <w:r>
              <w:t>] / [</w:t>
            </w:r>
            <w:r w:rsidR="00221A13">
              <w:rPr>
                <w:b/>
                <w:position w:val="-22"/>
              </w:rPr>
              <w:object w:dxaOrig="285" w:dyaOrig="285" w14:anchorId="70A3F657">
                <v:shape id="_x0000_i1403" type="#_x0000_t75" style="width:21.75pt;height:21.75pt" o:ole="">
                  <v:imagedata r:id="rId22" o:title=""/>
                </v:shape>
                <o:OLEObject Type="Embed" ProgID="Equation.3" ShapeID="_x0000_i1403" DrawAspect="Content" ObjectID="_1713875528" r:id="rId492"/>
              </w:object>
            </w:r>
            <w:r>
              <w:t>max(0.001,</w:t>
            </w:r>
          </w:p>
          <w:p w14:paraId="2AC89E0E" w14:textId="77777777" w:rsidR="00352A0F" w:rsidRDefault="00352A0F" w:rsidP="00352A0F">
            <w:pPr>
              <w:pStyle w:val="NoSpacing"/>
              <w:rPr>
                <w:position w:val="-22"/>
              </w:rPr>
            </w:pPr>
            <w:r>
              <w:rPr>
                <w:position w:val="-22"/>
              </w:rPr>
              <w:t xml:space="preserve">                                         RTRUAWDS </w:t>
            </w:r>
            <w:r>
              <w:rPr>
                <w:i/>
                <w:position w:val="-22"/>
                <w:vertAlign w:val="subscript"/>
              </w:rPr>
              <w:t>q, r, p,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77777777"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D2E55D3">
                <v:shape id="_x0000_i1404" type="#_x0000_t75" style="width:14.25pt;height:14.25pt" o:ole="">
                  <v:imagedata r:id="rId22" o:title=""/>
                </v:shape>
                <o:OLEObject Type="Embed" ProgID="Equation.3" ShapeID="_x0000_i1404" DrawAspect="Content" ObjectID="_1713875529" r:id="rId493"/>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77777777" w:rsidR="00352A0F" w:rsidRDefault="00352A0F" w:rsidP="00352A0F">
                  <w:pPr>
                    <w:pStyle w:val="tablebody0"/>
                    <w:rPr>
                      <w:i/>
                    </w:rPr>
                  </w:pPr>
                  <w:r>
                    <w:rPr>
                      <w:i/>
                    </w:rPr>
                    <w:t>Real-Time Reg-Up Imbalance Amount for the QSE</w:t>
                  </w:r>
                  <w:r>
                    <w:t xml:space="preserve">— 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77777777" w:rsidR="00352A0F" w:rsidRDefault="00352A0F" w:rsidP="00352A0F">
                  <w:pPr>
                    <w:pStyle w:val="tablebody0"/>
                    <w:rPr>
                      <w:i/>
                    </w:rPr>
                  </w:pPr>
                  <w:r>
                    <w:rPr>
                      <w:i/>
                    </w:rPr>
                    <w:t>Real-Time Reg-Up Revenue</w:t>
                  </w:r>
                  <w:r>
                    <w:t xml:space="preserve">— 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77777777"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t xml:space="preserve"> - The Real-Time price adder for Reg-Up that captures the impact of reliability deployments on Reg-Up prices for the SCED interval y.</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777777" w:rsidR="00352A0F" w:rsidRDefault="00352A0F" w:rsidP="00352A0F">
                  <w:pPr>
                    <w:pStyle w:val="tablebody0"/>
                    <w:rPr>
                      <w:i/>
                    </w:rPr>
                  </w:pPr>
                  <w:r>
                    <w:rPr>
                      <w:i/>
                    </w:rPr>
                    <w:t>Real-Time Reg-Up Award per Resource per QSE</w:t>
                  </w:r>
                  <w:r>
                    <w:t xml:space="preserve">— 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77777777" w:rsidR="00352A0F" w:rsidRDefault="00352A0F" w:rsidP="00352A0F">
                  <w:pPr>
                    <w:pStyle w:val="tablebody0"/>
                  </w:pPr>
                  <w:r>
                    <w:t xml:space="preserve">RTRUAWDS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77777777" w:rsidR="00352A0F" w:rsidRDefault="00352A0F" w:rsidP="00352A0F">
                  <w:pPr>
                    <w:pStyle w:val="tablebody0"/>
                    <w:rPr>
                      <w:i/>
                    </w:rPr>
                  </w:pPr>
                  <w:r>
                    <w:rPr>
                      <w:i/>
                    </w:rPr>
                    <w:t>Real-Time Reg-Up Award per Resource per QSE per SCED interval -</w:t>
                  </w:r>
                  <w:r>
                    <w:t xml:space="preserve"> 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77777777" w:rsidR="00352A0F" w:rsidRDefault="00352A0F" w:rsidP="00352A0F">
                  <w:pPr>
                    <w:pStyle w:val="tablebody0"/>
                    <w:rPr>
                      <w:iCs/>
                    </w:rPr>
                  </w:pPr>
                  <w:r>
                    <w:rPr>
                      <w:i/>
                    </w:rPr>
                    <w:t>Real-Time Market Clearing Price for Capacity for Reg-Up per Resource per QSE</w:t>
                  </w:r>
                  <w:r>
                    <w:sym w:font="Symbol" w:char="F0BE"/>
                  </w:r>
                  <w:r>
                    <w:t xml:space="preserve"> The Real-Time MCPC for Reg-Up for Resource </w:t>
                  </w:r>
                  <w:r>
                    <w:rPr>
                      <w:i/>
                    </w:rPr>
                    <w:t>r</w:t>
                  </w:r>
                  <w:r>
                    <w:t xml:space="preserve">, represented by QSE </w:t>
                  </w:r>
                  <w:r>
                    <w:rPr>
                      <w:i/>
                    </w:rPr>
                    <w:t xml:space="preserve">q </w:t>
                  </w:r>
                  <w:r>
                    <w:t>for the 15-minute Settlement Interval.  Where for a Combined Cycle Train, the Resource r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77777777" w:rsidR="00352A0F" w:rsidRDefault="00352A0F" w:rsidP="00352A0F">
                  <w:pPr>
                    <w:pStyle w:val="tablebody0"/>
                    <w:rPr>
                      <w:i/>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77777777" w:rsidR="00352A0F" w:rsidRDefault="00352A0F" w:rsidP="00352A0F">
                  <w:pPr>
                    <w:pStyle w:val="tablebody0"/>
                    <w:rPr>
                      <w:i/>
                    </w:rPr>
                  </w:pPr>
                  <w:r>
                    <w:rPr>
                      <w:i/>
                      <w:szCs w:val="18"/>
                    </w:rPr>
                    <w:t>Trade Purchases for Reg-Up for the QSE—</w:t>
                  </w:r>
                  <w:r>
                    <w:rPr>
                      <w:szCs w:val="18"/>
                    </w:rPr>
                    <w:t xml:space="preserve"> 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77777777" w:rsidR="00352A0F" w:rsidRDefault="00352A0F" w:rsidP="00352A0F">
                  <w:pPr>
                    <w:pStyle w:val="tablebody0"/>
                    <w:rPr>
                      <w:i/>
                    </w:rPr>
                  </w:pPr>
                  <w:r>
                    <w:rPr>
                      <w:i/>
                      <w:szCs w:val="18"/>
                    </w:rPr>
                    <w:t>Trade Sales for Reg-Up for the QSE—</w:t>
                  </w:r>
                  <w:r>
                    <w:rPr>
                      <w:szCs w:val="18"/>
                    </w:rPr>
                    <w:t xml:space="preserve"> 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77777777" w:rsidR="00352A0F" w:rsidRDefault="00352A0F" w:rsidP="00352A0F">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77777777" w:rsidR="00352A0F" w:rsidRDefault="00352A0F" w:rsidP="00352A0F">
                  <w:pPr>
                    <w:pStyle w:val="tablebody0"/>
                    <w:rPr>
                      <w:i/>
                    </w:rPr>
                  </w:pPr>
                  <w:r>
                    <w:rPr>
                      <w:i/>
                    </w:rPr>
                    <w:t xml:space="preserve">Resource Node Weighting Factor per interval - </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7777777" w:rsidR="00352A0F" w:rsidRDefault="00352A0F" w:rsidP="00352A0F">
                  <w:pPr>
                    <w:pStyle w:val="tablebody0"/>
                  </w:pPr>
                  <w:r>
                    <w:lastRenderedPageBreak/>
                    <w:t xml:space="preserve">RURWF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29B9720F" w:rsidR="00352A0F" w:rsidRDefault="00352A0F" w:rsidP="00C1706D">
                  <w:pPr>
                    <w:pStyle w:val="tablebody0"/>
                    <w:rPr>
                      <w:i/>
                    </w:rPr>
                  </w:pPr>
                  <w:r>
                    <w:rPr>
                      <w:i/>
                    </w:rPr>
                    <w:t xml:space="preserve">Reg-Up Resource Node Weighting Factor per interval - </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r w:rsidR="00352A0F" w14:paraId="30483B1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47D0AC6" w14:textId="77777777" w:rsidR="00352A0F" w:rsidRDefault="00352A0F" w:rsidP="00352A0F">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3C132140"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EF6D7D" w14:textId="77777777" w:rsidR="00352A0F" w:rsidRDefault="00352A0F" w:rsidP="00352A0F">
                  <w:pPr>
                    <w:pStyle w:val="tablebody0"/>
                  </w:pPr>
                  <w:r>
                    <w:t>A Resource Node Settlement Point.</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77777777" w:rsidR="00352A0F" w:rsidRDefault="00352A0F" w:rsidP="00352A0F">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77777777" w:rsidR="00352A0F" w:rsidRDefault="00352A0F" w:rsidP="00352A0F">
                  <w:pPr>
                    <w:pStyle w:val="tablebody0"/>
                  </w:pPr>
                  <w:r>
                    <w:rPr>
                      <w:i/>
                    </w:rPr>
                    <w:t>Day-Ahead Reg-Up Only Award for the QSE</w:t>
                  </w:r>
                  <w:r>
                    <w:sym w:font="Symbol" w:char="F0BE"/>
                  </w:r>
                  <w:r>
                    <w:t xml:space="preserve"> 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7777777" w:rsidR="00352A0F" w:rsidRDefault="00352A0F" w:rsidP="00352A0F">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4A59823D" w:rsidR="00352A0F" w:rsidRDefault="00352A0F" w:rsidP="001759DA">
                  <w:pPr>
                    <w:pStyle w:val="tablebody0"/>
                  </w:pPr>
                  <w:r>
                    <w:rPr>
                      <w:i/>
                    </w:rPr>
                    <w:t xml:space="preserve">Real-Time Reg-Up Trade Overage for the QSE </w:t>
                  </w:r>
                  <w:r>
                    <w:sym w:font="Symbol" w:char="F0BE"/>
                  </w:r>
                  <w:r>
                    <w:t xml:space="preserve"> 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4160328D" w:rsidR="008871B2" w:rsidRDefault="008871B2" w:rsidP="001138B9">
            <w:pPr>
              <w:pStyle w:val="Instructions"/>
              <w:spacing w:before="120"/>
            </w:pPr>
            <w:r>
              <w:lastRenderedPageBreak/>
              <w:t>[NPRR1010:  Insert Section 6.7.5.3 below upon system implementation of the Real-Time Co-Optimization (RTC) project:]</w:t>
            </w:r>
          </w:p>
          <w:p w14:paraId="70858E07" w14:textId="77777777" w:rsidR="007D4B3E" w:rsidRDefault="007D4B3E" w:rsidP="007D4B3E">
            <w:pPr>
              <w:pStyle w:val="H4"/>
              <w:spacing w:before="480"/>
            </w:pPr>
            <w:bookmarkStart w:id="2488" w:name="_Toc80174838"/>
            <w:r>
              <w:t>6.7.5.3</w:t>
            </w:r>
            <w:r>
              <w:tab/>
              <w:t>Regulation Down Service Payments and Charges</w:t>
            </w:r>
            <w:bookmarkEnd w:id="2488"/>
          </w:p>
          <w:p w14:paraId="29073DE7" w14:textId="68513B7B" w:rsidR="007D4B3E" w:rsidRDefault="007D4B3E" w:rsidP="007D4B3E">
            <w:r>
              <w:t>(1)</w:t>
            </w:r>
            <w:r>
              <w:tab/>
              <w:t xml:space="preserve"> Reg-Down Imbalance Payment or Charge:</w:t>
            </w:r>
          </w:p>
          <w:p w14:paraId="15DE7F6B" w14:textId="77777777"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405" type="#_x0000_t75" style="width:14.25pt;height:27.75pt" o:ole="">
                  <v:imagedata r:id="rId156" o:title=""/>
                </v:shape>
                <o:OLEObject Type="Embed" ProgID="Equation.3" ShapeID="_x0000_i1405" DrawAspect="Content" ObjectID="_1713875530" r:id="rId494"/>
              </w:object>
            </w:r>
            <w:r>
              <w:t>[</w:t>
            </w:r>
            <w:r>
              <w:rPr>
                <w:rStyle w:val="BodyTextChar"/>
              </w:rPr>
              <w:t xml:space="preserve">RTRDREV </w:t>
            </w:r>
            <w:r>
              <w:rPr>
                <w:i/>
                <w:vertAlign w:val="subscript"/>
              </w:rPr>
              <w:t xml:space="preserve">q, r </w:t>
            </w:r>
            <w:r>
              <w:rPr>
                <w:i/>
              </w:rPr>
              <w:t xml:space="preserve">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77777777" w:rsidR="007D4B3E" w:rsidRDefault="007D4B3E" w:rsidP="007D4B3E">
            <w:pPr>
              <w:pStyle w:val="FormulaBold"/>
            </w:pPr>
            <w:r>
              <w:t xml:space="preserve">RTMCPCRDR </w:t>
            </w:r>
            <w:r>
              <w:rPr>
                <w:i/>
                <w:vertAlign w:val="subscript"/>
              </w:rPr>
              <w:t>q, r</w:t>
            </w:r>
            <w:r>
              <w:rPr>
                <w:i/>
              </w:rPr>
              <w:t xml:space="preserve">  = </w:t>
            </w:r>
            <w:r>
              <w:rPr>
                <w:position w:val="-22"/>
              </w:rPr>
              <w:object w:dxaOrig="285" w:dyaOrig="285" w14:anchorId="76213AE7">
                <v:shape id="_x0000_i1406" type="#_x0000_t75" style="width:14.25pt;height:14.25pt" o:ole="">
                  <v:imagedata r:id="rId22" o:title=""/>
                </v:shape>
                <o:OLEObject Type="Embed" ProgID="Equation.3" ShapeID="_x0000_i1406" DrawAspect="Content" ObjectID="_1713875531" r:id="rId495"/>
              </w:object>
            </w:r>
            <w:r>
              <w:t xml:space="preserve"> (RDRWF</w:t>
            </w:r>
            <w:r>
              <w:rPr>
                <w:i/>
                <w:vertAlign w:val="subscript"/>
              </w:rPr>
              <w:t xml:space="preserve"> q, r, p, y</w:t>
            </w:r>
            <w:r>
              <w:t xml:space="preserve"> * (RTMCPCRDS</w:t>
            </w:r>
            <w:r>
              <w:rPr>
                <w:i/>
                <w:vertAlign w:val="subscript"/>
              </w:rPr>
              <w:t xml:space="preserve"> y</w:t>
            </w:r>
            <w:r>
              <w:t xml:space="preserve"> + RTRDPARDS </w:t>
            </w:r>
            <w:r>
              <w:rPr>
                <w:i/>
                <w:vertAlign w:val="subscript"/>
              </w:rPr>
              <w:t>y</w:t>
            </w:r>
            <w:r>
              <w:t>))</w:t>
            </w:r>
          </w:p>
          <w:p w14:paraId="316D3BE1" w14:textId="77777777" w:rsidR="007D4B3E" w:rsidRDefault="007D4B3E" w:rsidP="007D4B3E">
            <w:pPr>
              <w:pStyle w:val="FormulaBold"/>
              <w:rPr>
                <w:i/>
                <w:vertAlign w:val="subscript"/>
              </w:rPr>
            </w:pPr>
            <w:r>
              <w:t>RTRDAWD</w:t>
            </w:r>
            <w:r>
              <w:rPr>
                <w:i/>
                <w:vertAlign w:val="subscript"/>
              </w:rPr>
              <w:t xml:space="preserve"> q, r     </w:t>
            </w:r>
            <w:r>
              <w:t xml:space="preserve">=  </w:t>
            </w:r>
            <w:r>
              <w:rPr>
                <w:position w:val="-22"/>
              </w:rPr>
              <w:object w:dxaOrig="285" w:dyaOrig="285" w14:anchorId="73DD9CC9">
                <v:shape id="_x0000_i1407" type="#_x0000_t75" style="width:14.25pt;height:14.25pt" o:ole="">
                  <v:imagedata r:id="rId22" o:title=""/>
                </v:shape>
                <o:OLEObject Type="Embed" ProgID="Equation.3" ShapeID="_x0000_i1407" DrawAspect="Content" ObjectID="_1713875532" r:id="rId496"/>
              </w:object>
            </w:r>
            <w:r>
              <w:t xml:space="preserve"> (RNWF </w:t>
            </w:r>
            <w:r>
              <w:rPr>
                <w:i/>
                <w:vertAlign w:val="subscript"/>
              </w:rPr>
              <w:t>y</w:t>
            </w:r>
            <w:r>
              <w:rPr>
                <w:vertAlign w:val="subscript"/>
              </w:rPr>
              <w:t xml:space="preserve"> </w:t>
            </w:r>
            <w:r>
              <w:t xml:space="preserve"> * RTRDAWDS</w:t>
            </w:r>
            <w:r>
              <w:rPr>
                <w:i/>
                <w:vertAlign w:val="subscript"/>
              </w:rPr>
              <w:t xml:space="preserve"> q, r, p, y</w:t>
            </w:r>
            <w:r>
              <w:t>)</w:t>
            </w:r>
          </w:p>
          <w:p w14:paraId="469EF33D" w14:textId="77777777" w:rsidR="007D4B3E" w:rsidRDefault="007D4B3E" w:rsidP="007D4B3E">
            <w:pPr>
              <w:pStyle w:val="BodyTextNumbered"/>
              <w:ind w:left="0" w:firstLine="720"/>
            </w:pPr>
            <w:r>
              <w:t>Where:</w:t>
            </w:r>
          </w:p>
          <w:p w14:paraId="5AE65675" w14:textId="2A667982" w:rsidR="007D4B3E" w:rsidRDefault="007D4B3E" w:rsidP="007D4B3E">
            <w:pPr>
              <w:pStyle w:val="NoSpacing"/>
              <w:spacing w:after="240"/>
            </w:pPr>
            <w:r>
              <w:t xml:space="preserve">           RDRWF</w:t>
            </w:r>
            <w:r>
              <w:rPr>
                <w:i/>
                <w:vertAlign w:val="subscript"/>
              </w:rPr>
              <w:t xml:space="preserve"> q, r, p, y</w:t>
            </w:r>
            <w:r>
              <w:rPr>
                <w:vertAlign w:val="subscript"/>
              </w:rPr>
              <w:tab/>
              <w:t xml:space="preserve">  </w:t>
            </w:r>
            <w:r>
              <w:t>=  [max(0.001, RTRDAWDS</w:t>
            </w:r>
            <w:r>
              <w:rPr>
                <w:i/>
                <w:vertAlign w:val="subscript"/>
              </w:rPr>
              <w:t xml:space="preserve"> q, r, p, y</w:t>
            </w:r>
            <w:r>
              <w:t>) * TLMP</w:t>
            </w:r>
            <w:r>
              <w:rPr>
                <w:i/>
                <w:vertAlign w:val="subscript"/>
              </w:rPr>
              <w:t xml:space="preserve"> y</w:t>
            </w:r>
            <w:r>
              <w:t>] / [</w:t>
            </w:r>
            <w:r>
              <w:rPr>
                <w:b/>
                <w:position w:val="-22"/>
              </w:rPr>
              <w:object w:dxaOrig="285" w:dyaOrig="285" w14:anchorId="17D4C861">
                <v:shape id="_x0000_i1408" type="#_x0000_t75" style="width:14.25pt;height:14.25pt" o:ole="">
                  <v:imagedata r:id="rId22" o:title=""/>
                </v:shape>
                <o:OLEObject Type="Embed" ProgID="Equation.3" ShapeID="_x0000_i1408" DrawAspect="Content" ObjectID="_1713875533" r:id="rId497"/>
              </w:object>
            </w:r>
            <w:r>
              <w:t>max(0.001,</w:t>
            </w:r>
          </w:p>
          <w:p w14:paraId="518FA48A" w14:textId="77777777"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p,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77777777"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917E05E">
                <v:shape id="_x0000_i1409" type="#_x0000_t75" style="width:14.25pt;height:14.25pt" o:ole="">
                  <v:imagedata r:id="rId22" o:title=""/>
                </v:shape>
                <o:OLEObject Type="Embed" ProgID="Equation.3" ShapeID="_x0000_i1409" DrawAspect="Content" ObjectID="_1713875534" r:id="rId498"/>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77777777" w:rsidR="007D4B3E" w:rsidRDefault="007D4B3E" w:rsidP="007D4B3E">
                  <w:pPr>
                    <w:pStyle w:val="tablebody0"/>
                    <w:rPr>
                      <w:i/>
                    </w:rPr>
                  </w:pPr>
                  <w:r>
                    <w:rPr>
                      <w:i/>
                    </w:rPr>
                    <w:t>Real-Time Reg-Down Imbalance Amount for the QSE</w:t>
                  </w:r>
                  <w:r>
                    <w:t xml:space="preserve">— 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7777777" w:rsidR="007D4B3E" w:rsidRDefault="007D4B3E" w:rsidP="007D4B3E">
                  <w:pPr>
                    <w:pStyle w:val="tablebody0"/>
                    <w:rPr>
                      <w:i/>
                    </w:rPr>
                  </w:pPr>
                  <w:r>
                    <w:rPr>
                      <w:i/>
                    </w:rPr>
                    <w:t xml:space="preserve">Real-Time Reg-Down Award per Resource per QSE </w:t>
                  </w:r>
                  <w:r>
                    <w:t xml:space="preserve">- 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7777777" w:rsidR="007D4B3E" w:rsidRDefault="007D4B3E" w:rsidP="007D4B3E">
                  <w:pPr>
                    <w:pStyle w:val="tablebody0"/>
                  </w:pPr>
                  <w:r>
                    <w:rPr>
                      <w:i/>
                    </w:rPr>
                    <w:t>Real-Time Reg-Down Revenue</w:t>
                  </w:r>
                  <w:r>
                    <w:t xml:space="preserve">— 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77777777" w:rsidR="007D4B3E" w:rsidRDefault="007D4B3E" w:rsidP="007D4B3E">
                  <w:pPr>
                    <w:pStyle w:val="tablebody0"/>
                  </w:pPr>
                  <w:r>
                    <w:lastRenderedPageBreak/>
                    <w:t>RTRDAWDS</w:t>
                  </w:r>
                  <w:r>
                    <w:rPr>
                      <w:vertAlign w:val="subscript"/>
                    </w:rPr>
                    <w:t xml:space="preserve">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77777777" w:rsidR="007D4B3E" w:rsidRDefault="007D4B3E" w:rsidP="007D4B3E">
                  <w:pPr>
                    <w:pStyle w:val="tablebody0"/>
                    <w:rPr>
                      <w:i/>
                    </w:rPr>
                  </w:pPr>
                  <w:r>
                    <w:rPr>
                      <w:i/>
                    </w:rPr>
                    <w:t xml:space="preserve">Real-Time Reg-Down Award per Resource per QSE per SCED interval </w:t>
                  </w:r>
                  <w:r>
                    <w:t xml:space="preserve">- 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78AF7CF1" w:rsidR="007D4B3E" w:rsidRDefault="007D4B3E" w:rsidP="007D4B3E">
                  <w:pPr>
                    <w:pStyle w:val="tablebody0"/>
                    <w:rPr>
                      <w:iCs/>
                    </w:rPr>
                  </w:pPr>
                  <w:r>
                    <w:rPr>
                      <w:i/>
                    </w:rPr>
                    <w:t>Real-Time Market Clearing Price for Capacity for Reg-Down per Resource per QSE</w:t>
                  </w:r>
                  <w:r>
                    <w:sym w:font="Symbol" w:char="F0BE"/>
                  </w:r>
                  <w:r>
                    <w:t xml:space="preserve"> 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77777777" w:rsidR="007D4B3E" w:rsidRDefault="007D4B3E" w:rsidP="007D4B3E">
                  <w:pPr>
                    <w:pStyle w:val="tablebody0"/>
                    <w:rPr>
                      <w:i/>
                    </w:rPr>
                  </w:pPr>
                  <w:r>
                    <w:rPr>
                      <w:i/>
                    </w:rPr>
                    <w:t>Real-Time Market Clearing Price for Capacity for Reg-Down per SCED interval -</w:t>
                  </w:r>
                  <w:r>
                    <w:t xml:space="preserve"> 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77777777"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 xml:space="preserve">per SCED interval </w:t>
                  </w:r>
                  <w:r>
                    <w:t xml:space="preserve">- 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77777777" w:rsidR="007D4B3E" w:rsidRDefault="007D4B3E" w:rsidP="007D4B3E">
                  <w:pPr>
                    <w:pStyle w:val="tablebody0"/>
                    <w:rPr>
                      <w:i/>
                    </w:rPr>
                  </w:pPr>
                  <w:r>
                    <w:rPr>
                      <w:i/>
                      <w:iCs/>
                    </w:rPr>
                    <w:t xml:space="preserve">Day-Ahead Self-Arranged Reg-Down Quantity per QSE </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77777777" w:rsidR="007D4B3E" w:rsidRDefault="007D4B3E" w:rsidP="007D4B3E">
                  <w:pPr>
                    <w:pStyle w:val="tablebody0"/>
                    <w:rPr>
                      <w:i/>
                    </w:rPr>
                  </w:pPr>
                  <w:r>
                    <w:rPr>
                      <w:i/>
                    </w:rPr>
                    <w:t>Trade Purchases for Reg-Down for the QSE</w:t>
                  </w:r>
                  <w:r>
                    <w:t>—</w:t>
                  </w:r>
                  <w:r>
                    <w:rPr>
                      <w:szCs w:val="18"/>
                    </w:rPr>
                    <w:t xml:space="preserve"> 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77777777" w:rsidR="007D4B3E" w:rsidRDefault="007D4B3E" w:rsidP="007D4B3E">
                  <w:pPr>
                    <w:pStyle w:val="tablebody0"/>
                    <w:rPr>
                      <w:i/>
                    </w:rPr>
                  </w:pPr>
                  <w:r>
                    <w:rPr>
                      <w:i/>
                    </w:rPr>
                    <w:t>Trade Sales for Reg-Down for the QSE</w:t>
                  </w:r>
                  <w:r>
                    <w:t>—</w:t>
                  </w:r>
                  <w:r>
                    <w:rPr>
                      <w:szCs w:val="18"/>
                    </w:rPr>
                    <w:t xml:space="preserve"> 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77777777" w:rsidR="007D4B3E" w:rsidRDefault="007D4B3E" w:rsidP="007D4B3E">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77777777" w:rsidR="007D4B3E" w:rsidRDefault="007D4B3E" w:rsidP="007D4B3E">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77777777" w:rsidR="007D4B3E" w:rsidRDefault="007D4B3E" w:rsidP="007D4B3E">
                  <w:pPr>
                    <w:pStyle w:val="tablebody0"/>
                  </w:pPr>
                  <w:r>
                    <w:t xml:space="preserve">RDRWF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77777777" w:rsidR="007D4B3E" w:rsidRDefault="007D4B3E" w:rsidP="007D4B3E">
                  <w:pPr>
                    <w:pStyle w:val="tablebody0"/>
                    <w:rPr>
                      <w:i/>
                    </w:rPr>
                  </w:pPr>
                  <w:r>
                    <w:rPr>
                      <w:i/>
                    </w:rPr>
                    <w:t xml:space="preserve">Regulation Down Resource Node Weighting Factor per interval - </w:t>
                  </w:r>
                  <w:r>
                    <w:t xml:space="preserve">The Reg-Down Resource weight, based on Reg-Down awards, used in the Real-Time MCPC calculation for the portion of the SCED interval y within the Settlement Interval.  Where for a Combined Cycle Train, the Resource r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r w:rsidR="007D4B3E" w14:paraId="599B569E"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4BFCC6A" w14:textId="77777777" w:rsidR="007D4B3E" w:rsidRDefault="007D4B3E" w:rsidP="007D4B3E">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4D11A3A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8C0DAEC" w14:textId="77777777" w:rsidR="007D4B3E" w:rsidRDefault="007D4B3E" w:rsidP="007D4B3E">
                  <w:pPr>
                    <w:pStyle w:val="tablebody0"/>
                  </w:pPr>
                  <w:r>
                    <w:t>A Resource Node Settlement Point.</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lastRenderedPageBreak/>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7777777" w:rsidR="007D4B3E" w:rsidRDefault="007D4B3E" w:rsidP="007D4B3E">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7777777" w:rsidR="007D4B3E" w:rsidRDefault="007D4B3E" w:rsidP="007D4B3E">
                  <w:pPr>
                    <w:pStyle w:val="tablebody0"/>
                    <w:rPr>
                      <w:i/>
                    </w:rPr>
                  </w:pPr>
                  <w:r>
                    <w:rPr>
                      <w:i/>
                    </w:rPr>
                    <w:t>Day-Ahead Reg-Down Only Award for the QSE</w:t>
                  </w:r>
                  <w:r>
                    <w:sym w:font="Symbol" w:char="F0BE"/>
                  </w:r>
                  <w:r>
                    <w:t xml:space="preserve"> 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77777777" w:rsidR="007D4B3E" w:rsidRDefault="007D4B3E" w:rsidP="007D4B3E">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77777777" w:rsidR="007D4B3E" w:rsidRDefault="007D4B3E" w:rsidP="007D4B3E">
                  <w:pPr>
                    <w:pStyle w:val="tablebody0"/>
                  </w:pPr>
                  <w:r>
                    <w:rPr>
                      <w:i/>
                    </w:rPr>
                    <w:t xml:space="preserve">Real-Time Reg-Down Trade Overage for the QSE </w:t>
                  </w:r>
                  <w:r>
                    <w:sym w:font="Symbol" w:char="F0BE"/>
                  </w:r>
                  <w:r>
                    <w:t xml:space="preserve"> 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0A58D51C" w:rsidR="008871B2" w:rsidRDefault="008871B2" w:rsidP="001138B9">
            <w:pPr>
              <w:pStyle w:val="Instructions"/>
              <w:spacing w:before="120"/>
            </w:pPr>
            <w:r>
              <w:t>[NPRR1010:  Insert Section 6.7.5.4 below upon system implementation of the Real-Time Co-Optimization (RTC) project:]</w:t>
            </w:r>
          </w:p>
          <w:p w14:paraId="6807E9C0" w14:textId="77777777" w:rsidR="00BA2684" w:rsidRDefault="00BA2684" w:rsidP="00BA2684">
            <w:pPr>
              <w:pStyle w:val="H4"/>
              <w:spacing w:before="480"/>
            </w:pPr>
            <w:bookmarkStart w:id="2489" w:name="_Toc80174839"/>
            <w:r>
              <w:t>6.7.5.4</w:t>
            </w:r>
            <w:r>
              <w:tab/>
              <w:t>Responsive Reserve Payments and Charges</w:t>
            </w:r>
            <w:bookmarkEnd w:id="2489"/>
          </w:p>
          <w:p w14:paraId="129F4CC2" w14:textId="77777777" w:rsidR="00BA2684" w:rsidRDefault="00BA2684" w:rsidP="00BA2684">
            <w:r>
              <w:t>(1)</w:t>
            </w:r>
            <w:r>
              <w:tab/>
              <w:t xml:space="preserve"> RRS Imbalance Payment or Charge:</w:t>
            </w:r>
          </w:p>
          <w:p w14:paraId="0450786F" w14:textId="77777777"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10" type="#_x0000_t75" style="width:14.25pt;height:27.75pt" o:ole="">
                  <v:imagedata r:id="rId156" o:title=""/>
                </v:shape>
                <o:OLEObject Type="Embed" ProgID="Equation.3" ShapeID="_x0000_i1410" DrawAspect="Content" ObjectID="_1713875535" r:id="rId499"/>
              </w:object>
            </w:r>
            <w:r>
              <w:t>[</w:t>
            </w:r>
            <w:r>
              <w:rPr>
                <w:rStyle w:val="BodyTextChar"/>
              </w:rPr>
              <w:t xml:space="preserve">RTRRREV </w:t>
            </w:r>
            <w:r>
              <w:rPr>
                <w:i/>
                <w:vertAlign w:val="subscript"/>
              </w:rPr>
              <w:t xml:space="preserve">q, r </w:t>
            </w:r>
            <w:r>
              <w:rPr>
                <w:i/>
              </w:rPr>
              <w:t xml:space="preserve"> </w:t>
            </w:r>
            <w:r>
              <w:t xml:space="preserve"> –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lastRenderedPageBreak/>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77777777" w:rsidR="00BA2684" w:rsidRDefault="00BA2684" w:rsidP="00BA2684">
            <w:pPr>
              <w:pStyle w:val="FormulaBold"/>
            </w:pPr>
            <w:r>
              <w:t xml:space="preserve">RTMCPCRRR </w:t>
            </w:r>
            <w:r>
              <w:rPr>
                <w:i/>
                <w:vertAlign w:val="subscript"/>
              </w:rPr>
              <w:t>q, r</w:t>
            </w:r>
            <w:r>
              <w:rPr>
                <w:i/>
              </w:rPr>
              <w:t xml:space="preserve"> = </w:t>
            </w:r>
            <w:r>
              <w:rPr>
                <w:position w:val="-22"/>
              </w:rPr>
              <w:object w:dxaOrig="285" w:dyaOrig="285" w14:anchorId="072BB21D">
                <v:shape id="_x0000_i1411" type="#_x0000_t75" style="width:14.25pt;height:14.25pt" o:ole="">
                  <v:imagedata r:id="rId22" o:title=""/>
                </v:shape>
                <o:OLEObject Type="Embed" ProgID="Equation.3" ShapeID="_x0000_i1411" DrawAspect="Content" ObjectID="_1713875536" r:id="rId500"/>
              </w:object>
            </w:r>
            <w:r>
              <w:t xml:space="preserve"> (RRRWF</w:t>
            </w:r>
            <w:r>
              <w:rPr>
                <w:i/>
                <w:vertAlign w:val="subscript"/>
              </w:rPr>
              <w:t xml:space="preserve"> q, r, p, y</w:t>
            </w:r>
            <w:r>
              <w:t xml:space="preserve"> * (RTMCPCRRS</w:t>
            </w:r>
            <w:r>
              <w:rPr>
                <w:i/>
                <w:vertAlign w:val="subscript"/>
              </w:rPr>
              <w:t xml:space="preserve"> y</w:t>
            </w:r>
            <w:r>
              <w:t xml:space="preserve"> + RTRDPARRS </w:t>
            </w:r>
            <w:r>
              <w:rPr>
                <w:i/>
                <w:vertAlign w:val="subscript"/>
              </w:rPr>
              <w:t>y</w:t>
            </w:r>
            <w:r>
              <w:t>))</w:t>
            </w:r>
          </w:p>
          <w:p w14:paraId="5A59D599" w14:textId="77777777" w:rsidR="00BA2684" w:rsidRDefault="00BA2684" w:rsidP="00BA2684">
            <w:pPr>
              <w:pStyle w:val="FormulaBold"/>
            </w:pPr>
            <w:r>
              <w:t>RTRRAWD</w:t>
            </w:r>
            <w:r>
              <w:rPr>
                <w:i/>
                <w:vertAlign w:val="subscript"/>
              </w:rPr>
              <w:t xml:space="preserve"> q, r  </w:t>
            </w:r>
            <w:r>
              <w:tab/>
              <w:t xml:space="preserve">=  </w:t>
            </w:r>
            <w:r>
              <w:rPr>
                <w:position w:val="-22"/>
              </w:rPr>
              <w:object w:dxaOrig="285" w:dyaOrig="285" w14:anchorId="325CB317">
                <v:shape id="_x0000_i1412" type="#_x0000_t75" style="width:14.25pt;height:14.25pt" o:ole="">
                  <v:imagedata r:id="rId22" o:title=""/>
                </v:shape>
                <o:OLEObject Type="Embed" ProgID="Equation.3" ShapeID="_x0000_i1412" DrawAspect="Content" ObjectID="_1713875537" r:id="rId501"/>
              </w:object>
            </w:r>
            <w:r>
              <w:t xml:space="preserve"> (RNWF </w:t>
            </w:r>
            <w:r>
              <w:rPr>
                <w:i/>
                <w:vertAlign w:val="subscript"/>
              </w:rPr>
              <w:t>y</w:t>
            </w:r>
            <w:r>
              <w:rPr>
                <w:vertAlign w:val="subscript"/>
              </w:rPr>
              <w:t xml:space="preserve"> </w:t>
            </w:r>
            <w:r>
              <w:t xml:space="preserve"> * RTRRAWDS</w:t>
            </w:r>
            <w:r>
              <w:rPr>
                <w:i/>
                <w:vertAlign w:val="subscript"/>
              </w:rPr>
              <w:t xml:space="preserve"> q, r, p, y</w:t>
            </w:r>
            <w:r>
              <w:t>)</w:t>
            </w:r>
          </w:p>
          <w:p w14:paraId="43643BD4" w14:textId="77777777" w:rsidR="00BA2684" w:rsidRDefault="00BA2684" w:rsidP="00BA2684">
            <w:pPr>
              <w:pStyle w:val="BodyTextNumbered"/>
              <w:ind w:left="0" w:firstLine="720"/>
            </w:pPr>
            <w:r>
              <w:t>Where:</w:t>
            </w:r>
          </w:p>
          <w:p w14:paraId="77580768" w14:textId="1B8C7850" w:rsidR="00BA2684" w:rsidRDefault="00BA2684" w:rsidP="00BA2684">
            <w:pPr>
              <w:pStyle w:val="NoSpacing"/>
            </w:pPr>
            <w:r>
              <w:t xml:space="preserve">           RRRWF</w:t>
            </w:r>
            <w:r>
              <w:rPr>
                <w:i/>
                <w:vertAlign w:val="subscript"/>
              </w:rPr>
              <w:t xml:space="preserve"> q, r, p, y</w:t>
            </w:r>
            <w:r>
              <w:rPr>
                <w:vertAlign w:val="subscript"/>
              </w:rPr>
              <w:t xml:space="preserve">  </w:t>
            </w:r>
            <w:r>
              <w:t>= [max(0.001, RTRRAWDS</w:t>
            </w:r>
            <w:r>
              <w:rPr>
                <w:i/>
                <w:vertAlign w:val="subscript"/>
              </w:rPr>
              <w:t xml:space="preserve"> q, r, p, y</w:t>
            </w:r>
            <w:r>
              <w:t>) * TLMP</w:t>
            </w:r>
            <w:r>
              <w:rPr>
                <w:i/>
                <w:vertAlign w:val="subscript"/>
              </w:rPr>
              <w:t xml:space="preserve"> y</w:t>
            </w:r>
            <w:r>
              <w:t>] / [</w:t>
            </w:r>
            <w:r>
              <w:rPr>
                <w:b/>
                <w:position w:val="-22"/>
              </w:rPr>
              <w:object w:dxaOrig="285" w:dyaOrig="285" w14:anchorId="294F47CF">
                <v:shape id="_x0000_i1413" type="#_x0000_t75" style="width:14.25pt;height:14.25pt" o:ole="">
                  <v:imagedata r:id="rId22" o:title=""/>
                </v:shape>
                <o:OLEObject Type="Embed" ProgID="Equation.3" ShapeID="_x0000_i1413" DrawAspect="Content" ObjectID="_1713875538" r:id="rId502"/>
              </w:object>
            </w:r>
            <w:r>
              <w:t>max(0.001,</w:t>
            </w:r>
          </w:p>
          <w:p w14:paraId="0721275B" w14:textId="77777777" w:rsidR="00BA2684" w:rsidRDefault="00BA2684" w:rsidP="00BA2684">
            <w:pPr>
              <w:pStyle w:val="NoSpacing"/>
              <w:rPr>
                <w:vertAlign w:val="subscript"/>
              </w:rPr>
            </w:pPr>
            <w:r>
              <w:t xml:space="preserve"> </w:t>
            </w:r>
            <w:r>
              <w:tab/>
            </w:r>
            <w:r>
              <w:tab/>
              <w:t xml:space="preserve">                RTRRAWDS</w:t>
            </w:r>
            <w:r>
              <w:rPr>
                <w:i/>
                <w:vertAlign w:val="subscript"/>
              </w:rPr>
              <w:t xml:space="preserve"> q, r, p,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77777777"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61828A7E">
                <v:shape id="_x0000_i1414" type="#_x0000_t75" style="width:14.25pt;height:14.25pt" o:ole="">
                  <v:imagedata r:id="rId22" o:title=""/>
                </v:shape>
                <o:OLEObject Type="Embed" ProgID="Equation.3" ShapeID="_x0000_i1414" DrawAspect="Content" ObjectID="_1713875539" r:id="rId503"/>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77777777" w:rsidR="00BA2684" w:rsidRDefault="00BA2684" w:rsidP="00BA2684">
                  <w:pPr>
                    <w:pStyle w:val="tablebody0"/>
                    <w:rPr>
                      <w:i/>
                    </w:rPr>
                  </w:pPr>
                  <w:r>
                    <w:rPr>
                      <w:i/>
                    </w:rPr>
                    <w:t>Real-Time Responsive Reserve Imbalance Amount for the QSE</w:t>
                  </w:r>
                  <w:r>
                    <w:t xml:space="preserve">— 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77777777" w:rsidR="00BA2684" w:rsidRDefault="00BA2684" w:rsidP="00BA2684">
                  <w:pPr>
                    <w:pStyle w:val="tablebody0"/>
                  </w:pPr>
                  <w:r>
                    <w:t>RTRRAWD</w:t>
                  </w:r>
                  <w:r>
                    <w:rPr>
                      <w:i/>
                      <w:vertAlign w:val="subscript"/>
                    </w:rPr>
                    <w:t xml:space="preserve"> q,r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77777777" w:rsidR="00BA2684" w:rsidRDefault="00BA2684" w:rsidP="00BA2684">
                  <w:pPr>
                    <w:pStyle w:val="tablebody0"/>
                    <w:rPr>
                      <w:i/>
                    </w:rPr>
                  </w:pPr>
                  <w:r>
                    <w:rPr>
                      <w:i/>
                    </w:rPr>
                    <w:t>Real-Time Responsive Reserve Award per Resource per QSE</w:t>
                  </w:r>
                  <w:r>
                    <w:t xml:space="preserve">— 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77777777" w:rsidR="00BA2684" w:rsidRDefault="00BA2684" w:rsidP="00BA2684">
                  <w:pPr>
                    <w:pStyle w:val="tablebody0"/>
                    <w:rPr>
                      <w:i/>
                    </w:rPr>
                  </w:pPr>
                  <w:r>
                    <w:rPr>
                      <w:i/>
                    </w:rPr>
                    <w:t>Real-Time Responsive Reserve Revenue</w:t>
                  </w:r>
                  <w:r>
                    <w:t xml:space="preserve">— 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77777777" w:rsidR="00BA2684" w:rsidRDefault="00BA2684" w:rsidP="00BA2684">
                  <w:pPr>
                    <w:pStyle w:val="tablebody0"/>
                  </w:pPr>
                  <w:r>
                    <w:rPr>
                      <w:i/>
                    </w:rPr>
                    <w:t>Real-Time Reliability Deployment Price Adder for Ancillary Service for Responsive Reserve per SCED interval</w:t>
                  </w:r>
                  <w:r>
                    <w:t xml:space="preserve"> – The Real-Time price adder for RRS that captures the impact of reliability deployments on RRS prices for the SCED interval y.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77777777" w:rsidR="00BA2684" w:rsidRDefault="00BA2684" w:rsidP="00BA2684">
                  <w:pPr>
                    <w:pStyle w:val="tablebody0"/>
                  </w:pPr>
                  <w:r>
                    <w:t xml:space="preserve">RTRRAWDS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77777777" w:rsidR="00BA2684" w:rsidRDefault="00BA2684" w:rsidP="00BA2684">
                  <w:pPr>
                    <w:pStyle w:val="tablebody0"/>
                    <w:rPr>
                      <w:i/>
                    </w:rPr>
                  </w:pPr>
                  <w:r>
                    <w:rPr>
                      <w:i/>
                    </w:rPr>
                    <w:t>Real-Time Responsive Reserve Award per Resource per QSE per SCED interval -</w:t>
                  </w:r>
                  <w:r>
                    <w:t xml:space="preserve"> 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77777777" w:rsidR="00BA2684" w:rsidRDefault="00BA2684" w:rsidP="00BA2684">
                  <w:pPr>
                    <w:pStyle w:val="tablebody0"/>
                    <w:rPr>
                      <w:iCs/>
                    </w:rPr>
                  </w:pPr>
                  <w:r>
                    <w:rPr>
                      <w:i/>
                    </w:rPr>
                    <w:t>Real-Time Market Clearing Price for Capacity for Responsive Reserve per Resource per QSE</w:t>
                  </w:r>
                  <w:r>
                    <w:sym w:font="Symbol" w:char="F0BE"/>
                  </w:r>
                  <w:r>
                    <w:t xml:space="preserve"> 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76F053A0" w:rsidR="00BA2684" w:rsidRDefault="00BA2684" w:rsidP="000627E2">
                  <w:pPr>
                    <w:pStyle w:val="tablebody0"/>
                    <w:rPr>
                      <w:i/>
                    </w:rPr>
                  </w:pPr>
                  <w:r>
                    <w:rPr>
                      <w:i/>
                    </w:rPr>
                    <w:t>Real-Time Market Clearing Price for Capacity for Responsive Reserve per SCED interval -</w:t>
                  </w:r>
                  <w:r>
                    <w:t xml:space="preserve"> 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lastRenderedPageBreak/>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77777777" w:rsidR="00BA2684" w:rsidRDefault="00BA2684" w:rsidP="00BA2684">
                  <w:pPr>
                    <w:pStyle w:val="tablebody0"/>
                    <w:rPr>
                      <w:i/>
                    </w:rPr>
                  </w:pPr>
                  <w:r>
                    <w:rPr>
                      <w:i/>
                    </w:rPr>
                    <w:t>Trade Purchases for Responsive Reserve for the QSE</w:t>
                  </w:r>
                  <w:r>
                    <w:rPr>
                      <w:i/>
                      <w:szCs w:val="18"/>
                    </w:rPr>
                    <w:t>—</w:t>
                  </w:r>
                  <w:r>
                    <w:rPr>
                      <w:szCs w:val="18"/>
                    </w:rPr>
                    <w:t xml:space="preserve"> 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77777777" w:rsidR="00BA2684" w:rsidRDefault="00BA2684" w:rsidP="00BA2684">
                  <w:pPr>
                    <w:pStyle w:val="tablebody0"/>
                    <w:rPr>
                      <w:i/>
                    </w:rPr>
                  </w:pPr>
                  <w:r>
                    <w:rPr>
                      <w:i/>
                    </w:rPr>
                    <w:t>Trade Sales for Responsive Reserve for the QSE</w:t>
                  </w:r>
                  <w:r>
                    <w:rPr>
                      <w:i/>
                      <w:szCs w:val="18"/>
                    </w:rPr>
                    <w:t xml:space="preserve"> —</w:t>
                  </w:r>
                  <w:r>
                    <w:rPr>
                      <w:szCs w:val="18"/>
                    </w:rPr>
                    <w:t xml:space="preserve"> 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7777777" w:rsidR="00BA2684" w:rsidRDefault="00BA2684" w:rsidP="00BA2684">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77777777" w:rsidR="00BA2684" w:rsidRDefault="00BA2684" w:rsidP="00BA2684">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77777777" w:rsidR="00BA2684" w:rsidRDefault="00BA2684" w:rsidP="00BA2684">
                  <w:pPr>
                    <w:pStyle w:val="tablebody0"/>
                  </w:pPr>
                  <w:r>
                    <w:t xml:space="preserve">RRRWF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77777777" w:rsidR="00BA2684" w:rsidRDefault="00BA2684" w:rsidP="00BA2684">
                  <w:pPr>
                    <w:pStyle w:val="tablebody0"/>
                    <w:rPr>
                      <w:i/>
                    </w:rPr>
                  </w:pPr>
                  <w:r>
                    <w:rPr>
                      <w:i/>
                    </w:rPr>
                    <w:t xml:space="preserve">Responsive Reserve Resource Node Weighting Factor per interval - </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r w:rsidR="00BA2684" w14:paraId="3925E2D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A894301" w14:textId="77777777" w:rsidR="00BA2684" w:rsidRDefault="00BA2684" w:rsidP="00BA2684">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EDC6A4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8E73695" w14:textId="77777777" w:rsidR="00BA2684" w:rsidRDefault="00BA2684" w:rsidP="00BA2684">
                  <w:pPr>
                    <w:pStyle w:val="tablebody0"/>
                  </w:pPr>
                  <w:r>
                    <w:t>A Resource Node Settlement Point.</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77777777" w:rsidR="00BA2684" w:rsidRDefault="00BA2684" w:rsidP="00BA2684">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77777777" w:rsidR="00BA2684" w:rsidRDefault="00BA2684" w:rsidP="00BA2684">
                  <w:pPr>
                    <w:pStyle w:val="tablebody0"/>
                    <w:rPr>
                      <w:i/>
                    </w:rPr>
                  </w:pPr>
                  <w:r>
                    <w:rPr>
                      <w:i/>
                    </w:rPr>
                    <w:t>Day-Ahead Responsive Reserve Only Award for the QSE</w:t>
                  </w:r>
                  <w:r>
                    <w:sym w:font="Symbol" w:char="F0BE"/>
                  </w:r>
                  <w:r>
                    <w:t xml:space="preserve"> 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7CC514A9" w:rsidR="00BA2684" w:rsidRDefault="00BA2684" w:rsidP="008B3E08">
                  <w:pPr>
                    <w:pStyle w:val="tablebody0"/>
                    <w:rPr>
                      <w:i/>
                    </w:rPr>
                  </w:pPr>
                  <w:r>
                    <w:rPr>
                      <w:i/>
                    </w:rPr>
                    <w:t xml:space="preserve">Real-Time Market Clearing Price for Capacity for Responsive Reserve - </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lastRenderedPageBreak/>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77777777" w:rsidR="00BA2684" w:rsidRDefault="00BA2684" w:rsidP="00BA2684">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77777777" w:rsidR="00BA2684" w:rsidRDefault="00BA2684" w:rsidP="00BA2684">
                  <w:pPr>
                    <w:pStyle w:val="tablebody0"/>
                  </w:pPr>
                  <w:r>
                    <w:rPr>
                      <w:i/>
                    </w:rPr>
                    <w:t xml:space="preserve">Real-Time Responsive Reserve Trade Overage for the QSE </w:t>
                  </w:r>
                  <w:r>
                    <w:sym w:font="Symbol" w:char="F0BE"/>
                  </w:r>
                  <w:r>
                    <w:t xml:space="preserve"> 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424C2950" w:rsidR="008871B2" w:rsidRDefault="008871B2" w:rsidP="001138B9">
            <w:pPr>
              <w:pStyle w:val="Instructions"/>
              <w:spacing w:before="120"/>
            </w:pPr>
            <w:r>
              <w:t>[NPRR1010:  Insert Section 6.7.5.5 below upon system implementation of the Real-Time Co-Optimization (RTC) project:]</w:t>
            </w:r>
          </w:p>
          <w:p w14:paraId="5CBB80BB" w14:textId="77777777" w:rsidR="00771428" w:rsidRDefault="00771428" w:rsidP="00771428">
            <w:pPr>
              <w:pStyle w:val="H4"/>
              <w:spacing w:before="480"/>
            </w:pPr>
            <w:bookmarkStart w:id="2490" w:name="_Toc80174840"/>
            <w:r>
              <w:t>6.7.5.5</w:t>
            </w:r>
            <w:r>
              <w:tab/>
              <w:t>Non-Spinning Reserve Service Payments and Charges</w:t>
            </w:r>
            <w:bookmarkEnd w:id="2490"/>
          </w:p>
          <w:p w14:paraId="20466193" w14:textId="77777777" w:rsidR="00771428" w:rsidRDefault="00771428" w:rsidP="00771428">
            <w:r>
              <w:t>(1)</w:t>
            </w:r>
            <w:r>
              <w:tab/>
              <w:t xml:space="preserve"> Non-Spin Imbalance Payment or Charge:</w:t>
            </w:r>
          </w:p>
          <w:p w14:paraId="471A08F6" w14:textId="77777777"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15" type="#_x0000_t75" style="width:14.25pt;height:28.5pt" o:ole="">
                  <v:imagedata r:id="rId156" o:title=""/>
                </v:shape>
                <o:OLEObject Type="Embed" ProgID="Equation.3" ShapeID="_x0000_i1415" DrawAspect="Content" ObjectID="_1713875540" r:id="rId504"/>
              </w:object>
            </w:r>
            <w:r>
              <w:t>[</w:t>
            </w:r>
            <w:r>
              <w:rPr>
                <w:rStyle w:val="BodyTextChar"/>
              </w:rPr>
              <w:t xml:space="preserve">RTNSREV </w:t>
            </w:r>
            <w:r>
              <w:rPr>
                <w:i/>
                <w:vertAlign w:val="subscript"/>
              </w:rPr>
              <w:t xml:space="preserve">q, r </w:t>
            </w:r>
            <w:r>
              <w:rPr>
                <w:i/>
              </w:rPr>
              <w:t xml:space="preserve"> </w:t>
            </w:r>
            <w:r>
              <w:t xml:space="preserve"> –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77777777" w:rsidR="00771428" w:rsidRDefault="00771428" w:rsidP="00771428">
            <w:pPr>
              <w:pStyle w:val="FormulaBold"/>
            </w:pPr>
            <w:r>
              <w:t xml:space="preserve">RTMCPCNSR </w:t>
            </w:r>
            <w:r>
              <w:rPr>
                <w:i/>
                <w:vertAlign w:val="subscript"/>
              </w:rPr>
              <w:t>q, r</w:t>
            </w:r>
            <w:r>
              <w:rPr>
                <w:i/>
              </w:rPr>
              <w:t xml:space="preserve"> = </w:t>
            </w:r>
            <w:r>
              <w:rPr>
                <w:position w:val="-22"/>
              </w:rPr>
              <w:object w:dxaOrig="285" w:dyaOrig="285" w14:anchorId="6996F62C">
                <v:shape id="_x0000_i1416" type="#_x0000_t75" style="width:14.25pt;height:14.25pt" o:ole="">
                  <v:imagedata r:id="rId22" o:title=""/>
                </v:shape>
                <o:OLEObject Type="Embed" ProgID="Equation.3" ShapeID="_x0000_i1416" DrawAspect="Content" ObjectID="_1713875541" r:id="rId505"/>
              </w:object>
            </w:r>
            <w:r>
              <w:t xml:space="preserve"> (NSRWF</w:t>
            </w:r>
            <w:r>
              <w:rPr>
                <w:i/>
                <w:vertAlign w:val="subscript"/>
              </w:rPr>
              <w:t xml:space="preserve"> q, r, p, y</w:t>
            </w:r>
            <w:r>
              <w:t xml:space="preserve"> * (RTMCPCNSS</w:t>
            </w:r>
            <w:r>
              <w:rPr>
                <w:i/>
                <w:vertAlign w:val="subscript"/>
              </w:rPr>
              <w:t xml:space="preserve"> y</w:t>
            </w:r>
            <w:r>
              <w:t xml:space="preserve"> + RTRDPANSS </w:t>
            </w:r>
            <w:r>
              <w:rPr>
                <w:i/>
                <w:vertAlign w:val="subscript"/>
              </w:rPr>
              <w:t>y</w:t>
            </w:r>
            <w:r>
              <w:t>))</w:t>
            </w:r>
          </w:p>
          <w:p w14:paraId="0B230486" w14:textId="77777777" w:rsidR="00771428" w:rsidRDefault="00771428" w:rsidP="00771428">
            <w:pPr>
              <w:pStyle w:val="FormulaBold"/>
              <w:rPr>
                <w:i/>
                <w:vertAlign w:val="subscript"/>
              </w:rPr>
            </w:pPr>
            <w:r>
              <w:t>RTNSAWD</w:t>
            </w:r>
            <w:r>
              <w:rPr>
                <w:i/>
                <w:vertAlign w:val="subscript"/>
              </w:rPr>
              <w:t xml:space="preserve"> q, r  </w:t>
            </w:r>
            <w:r>
              <w:tab/>
              <w:t xml:space="preserve">=  </w:t>
            </w:r>
            <w:r>
              <w:rPr>
                <w:position w:val="-22"/>
              </w:rPr>
              <w:object w:dxaOrig="285" w:dyaOrig="285" w14:anchorId="5F6EDAE9">
                <v:shape id="_x0000_i1417" type="#_x0000_t75" style="width:14.25pt;height:14.25pt" o:ole="">
                  <v:imagedata r:id="rId22" o:title=""/>
                </v:shape>
                <o:OLEObject Type="Embed" ProgID="Equation.3" ShapeID="_x0000_i1417" DrawAspect="Content" ObjectID="_1713875542" r:id="rId506"/>
              </w:object>
            </w:r>
            <w:r>
              <w:t xml:space="preserve"> (RNWF </w:t>
            </w:r>
            <w:r>
              <w:rPr>
                <w:i/>
                <w:vertAlign w:val="subscript"/>
              </w:rPr>
              <w:t>y</w:t>
            </w:r>
            <w:r>
              <w:rPr>
                <w:vertAlign w:val="subscript"/>
              </w:rPr>
              <w:t xml:space="preserve"> </w:t>
            </w:r>
            <w:r>
              <w:t xml:space="preserve"> * RTNSAWDS</w:t>
            </w:r>
            <w:r>
              <w:rPr>
                <w:i/>
                <w:vertAlign w:val="subscript"/>
              </w:rPr>
              <w:t xml:space="preserve"> q, r, p, y</w:t>
            </w:r>
            <w:r>
              <w:t>)</w:t>
            </w:r>
          </w:p>
          <w:p w14:paraId="597142F9" w14:textId="77777777" w:rsidR="00771428" w:rsidRDefault="00771428" w:rsidP="00771428">
            <w:pPr>
              <w:pStyle w:val="FormulaBold"/>
            </w:pPr>
            <w:r>
              <w:t>Where:</w:t>
            </w:r>
          </w:p>
          <w:p w14:paraId="6923306F" w14:textId="0B6C9420" w:rsidR="00771428" w:rsidRDefault="00771428" w:rsidP="00771428">
            <w:pPr>
              <w:pStyle w:val="NoSpacing"/>
              <w:spacing w:after="240"/>
              <w:ind w:left="720"/>
            </w:pPr>
            <w:r>
              <w:t>NSRWF</w:t>
            </w:r>
            <w:r>
              <w:rPr>
                <w:i/>
                <w:vertAlign w:val="subscript"/>
              </w:rPr>
              <w:t xml:space="preserve"> q, r, p, y</w:t>
            </w:r>
            <w:r>
              <w:rPr>
                <w:vertAlign w:val="subscript"/>
              </w:rPr>
              <w:t xml:space="preserve">   </w:t>
            </w:r>
            <w:r>
              <w:t>=  [max(0.001, RTNSAWDS</w:t>
            </w:r>
            <w:r>
              <w:rPr>
                <w:i/>
                <w:vertAlign w:val="subscript"/>
              </w:rPr>
              <w:t xml:space="preserve"> q, r, p, y</w:t>
            </w:r>
            <w:r>
              <w:t>) * TLMP</w:t>
            </w:r>
            <w:r>
              <w:rPr>
                <w:i/>
                <w:vertAlign w:val="subscript"/>
              </w:rPr>
              <w:t xml:space="preserve"> y</w:t>
            </w:r>
            <w:r>
              <w:t>] / [</w:t>
            </w:r>
            <w:r>
              <w:rPr>
                <w:b/>
                <w:position w:val="-22"/>
              </w:rPr>
              <w:object w:dxaOrig="285" w:dyaOrig="285" w14:anchorId="3AD1102F">
                <v:shape id="_x0000_i1418" type="#_x0000_t75" style="width:14.25pt;height:14.25pt" o:ole="">
                  <v:imagedata r:id="rId22" o:title=""/>
                </v:shape>
                <o:OLEObject Type="Embed" ProgID="Equation.3" ShapeID="_x0000_i1418" DrawAspect="Content" ObjectID="_1713875543" r:id="rId507"/>
              </w:object>
            </w:r>
            <w:r>
              <w:t>max(0.001,</w:t>
            </w:r>
          </w:p>
          <w:p w14:paraId="0605F456" w14:textId="77777777"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p,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lastRenderedPageBreak/>
              <w:t>And:</w:t>
            </w:r>
          </w:p>
          <w:p w14:paraId="692711EE" w14:textId="77777777"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0166B85D">
                <v:shape id="_x0000_i1419" type="#_x0000_t75" style="width:14.25pt;height:14.25pt" o:ole="">
                  <v:imagedata r:id="rId22" o:title=""/>
                </v:shape>
                <o:OLEObject Type="Embed" ProgID="Equation.3" ShapeID="_x0000_i1419" DrawAspect="Content" ObjectID="_1713875544" r:id="rId508"/>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77777777" w:rsidR="00771428" w:rsidRDefault="00771428" w:rsidP="00771428">
                  <w:pPr>
                    <w:pStyle w:val="tablebody0"/>
                    <w:rPr>
                      <w:i/>
                    </w:rPr>
                  </w:pPr>
                  <w:r>
                    <w:rPr>
                      <w:i/>
                    </w:rPr>
                    <w:t>Real-Time Non-Spin Imbalance Amount for the QSE</w:t>
                  </w:r>
                  <w:r>
                    <w:t xml:space="preserve">— 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77777777" w:rsidR="00771428" w:rsidRDefault="00771428" w:rsidP="00771428">
                  <w:pPr>
                    <w:pStyle w:val="tablebody0"/>
                    <w:rPr>
                      <w:i/>
                    </w:rPr>
                  </w:pPr>
                  <w:r>
                    <w:rPr>
                      <w:i/>
                    </w:rPr>
                    <w:t>Real Time Non-Spin Award per Resource per QSE</w:t>
                  </w:r>
                  <w:r>
                    <w:t xml:space="preserve"> - 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77777777" w:rsidR="00771428" w:rsidRDefault="00771428" w:rsidP="00771428">
                  <w:pPr>
                    <w:pStyle w:val="tablebody0"/>
                    <w:rPr>
                      <w:i/>
                    </w:rPr>
                  </w:pPr>
                  <w:r>
                    <w:rPr>
                      <w:i/>
                    </w:rPr>
                    <w:t>Real-Time Non-Spin Revenue</w:t>
                  </w:r>
                  <w:r>
                    <w:t xml:space="preserve">— 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77777777" w:rsidR="00771428" w:rsidRDefault="00771428" w:rsidP="00771428">
                  <w:pPr>
                    <w:pStyle w:val="tablebody0"/>
                  </w:pPr>
                  <w:r>
                    <w:t>RTNSAWDS</w:t>
                  </w:r>
                  <w:r>
                    <w:rPr>
                      <w:i/>
                      <w:vertAlign w:val="subscript"/>
                    </w:rPr>
                    <w:t xml:space="preserve"> q, r, p,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77777777" w:rsidR="00771428" w:rsidRDefault="00771428" w:rsidP="00771428">
                  <w:pPr>
                    <w:pStyle w:val="tablebody0"/>
                    <w:rPr>
                      <w:i/>
                    </w:rPr>
                  </w:pPr>
                  <w:r>
                    <w:rPr>
                      <w:i/>
                    </w:rPr>
                    <w:t>Real Time Non-Spin Award per Resource per QSE</w:t>
                  </w:r>
                  <w:r>
                    <w:t xml:space="preserve"> </w:t>
                  </w:r>
                  <w:r>
                    <w:rPr>
                      <w:i/>
                    </w:rPr>
                    <w:t xml:space="preserve">per SCED interval </w:t>
                  </w:r>
                  <w:r>
                    <w:t xml:space="preserve">- 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77777777" w:rsidR="00771428" w:rsidRDefault="00771428" w:rsidP="00771428">
                  <w:pPr>
                    <w:pStyle w:val="tablebody0"/>
                  </w:pPr>
                  <w:r>
                    <w:t xml:space="preserve">RTMCPCNSR </w:t>
                  </w:r>
                  <w:r>
                    <w:rPr>
                      <w:i/>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16DE2D37" w:rsidR="00771428" w:rsidRDefault="00771428" w:rsidP="00771428">
                  <w:pPr>
                    <w:pStyle w:val="tablebody0"/>
                    <w:rPr>
                      <w:iCs/>
                    </w:rPr>
                  </w:pPr>
                  <w:r>
                    <w:rPr>
                      <w:i/>
                    </w:rPr>
                    <w:t>Real-Time Market Clearing Price for Capacity for Non-Spin per Resource per QSE</w:t>
                  </w:r>
                  <w:r>
                    <w:sym w:font="Symbol" w:char="F0BE"/>
                  </w:r>
                  <w:r>
                    <w:t xml:space="preserve"> 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77777777" w:rsidR="00771428" w:rsidRDefault="00771428" w:rsidP="00771428">
                  <w:pPr>
                    <w:pStyle w:val="tablebody0"/>
                    <w:rPr>
                      <w:i/>
                    </w:rPr>
                  </w:pPr>
                  <w:r>
                    <w:rPr>
                      <w:i/>
                    </w:rPr>
                    <w:t>Real-Time Market Clearing Price for Capacity for Non-Spin per SCED Interval -</w:t>
                  </w:r>
                  <w:r>
                    <w:t xml:space="preserve"> 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77777777" w:rsidR="00771428" w:rsidRDefault="00771428" w:rsidP="00771428">
                  <w:pPr>
                    <w:pStyle w:val="tablebody0"/>
                    <w:rPr>
                      <w:i/>
                    </w:rPr>
                  </w:pPr>
                  <w:r>
                    <w:rPr>
                      <w:i/>
                    </w:rPr>
                    <w:t>Real-Time Reliability Deployment Price Adder for Ancillary Service for Non-Spin per SCED interval</w:t>
                  </w:r>
                  <w:r>
                    <w:t xml:space="preserve"> - 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77777777" w:rsidR="00771428" w:rsidRDefault="00771428" w:rsidP="00771428">
                  <w:pPr>
                    <w:pStyle w:val="tablebody0"/>
                    <w:rPr>
                      <w:i/>
                    </w:rPr>
                  </w:pPr>
                  <w:r>
                    <w:rPr>
                      <w:i/>
                    </w:rPr>
                    <w:t>Trade Purchases for Non-Spin for the QSE</w:t>
                  </w:r>
                  <w:r>
                    <w:t>—</w:t>
                  </w:r>
                  <w:r>
                    <w:rPr>
                      <w:szCs w:val="18"/>
                    </w:rPr>
                    <w:t xml:space="preserve"> 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77777777" w:rsidR="00771428" w:rsidRDefault="00771428" w:rsidP="00771428">
                  <w:pPr>
                    <w:pStyle w:val="tablebody0"/>
                    <w:rPr>
                      <w:i/>
                    </w:rPr>
                  </w:pPr>
                  <w:r>
                    <w:rPr>
                      <w:i/>
                      <w:szCs w:val="18"/>
                    </w:rPr>
                    <w:t>Trade Sales for Non-Spin for the QSE—</w:t>
                  </w:r>
                  <w:r>
                    <w:rPr>
                      <w:szCs w:val="18"/>
                    </w:rPr>
                    <w:t xml:space="preserve"> 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lastRenderedPageBreak/>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77777777" w:rsidR="00771428" w:rsidRDefault="00771428" w:rsidP="00771428">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77777777" w:rsidR="00771428" w:rsidRDefault="00771428" w:rsidP="00771428">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77777777" w:rsidR="00771428" w:rsidRDefault="00771428" w:rsidP="00771428">
                  <w:pPr>
                    <w:pStyle w:val="tablebody0"/>
                  </w:pPr>
                  <w:r>
                    <w:t xml:space="preserve">NSRWF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77777777" w:rsidR="00771428" w:rsidRDefault="00771428" w:rsidP="00771428">
                  <w:pPr>
                    <w:pStyle w:val="tablebody0"/>
                    <w:rPr>
                      <w:i/>
                    </w:rPr>
                  </w:pPr>
                  <w:r>
                    <w:rPr>
                      <w:i/>
                    </w:rPr>
                    <w:t>Non-Spin Resource Node Weighting Factor per interval -</w:t>
                  </w:r>
                  <w:r>
                    <w:t xml:space="preserve"> 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r w:rsidR="00771428" w14:paraId="38B98F3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1452CF3" w14:textId="77777777" w:rsidR="00771428" w:rsidRDefault="00771428" w:rsidP="00771428">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5DA0E37"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96026B4" w14:textId="77777777" w:rsidR="00771428" w:rsidRDefault="00771428" w:rsidP="00771428">
                  <w:pPr>
                    <w:pStyle w:val="tablebody0"/>
                  </w:pPr>
                  <w:r>
                    <w:t>A Resource Node Settlement Point.</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77777777" w:rsidR="00771428" w:rsidRDefault="00771428" w:rsidP="00771428">
                  <w:pPr>
                    <w:pStyle w:val="tablebody0"/>
                    <w:rPr>
                      <w:i/>
                    </w:rPr>
                  </w:pPr>
                  <w:r>
                    <w:rPr>
                      <w:i/>
                    </w:rPr>
                    <w:t>Real-Time Non-Spin Only Amount for the QSE</w:t>
                  </w:r>
                  <w:r>
                    <w:t xml:space="preserve">— 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77777777" w:rsidR="00771428" w:rsidRDefault="00771428" w:rsidP="00771428">
                  <w:pPr>
                    <w:pStyle w:val="tablebody0"/>
                    <w:rPr>
                      <w:i/>
                    </w:rPr>
                  </w:pPr>
                  <w:r>
                    <w:rPr>
                      <w:i/>
                    </w:rPr>
                    <w:t>Day-Ahead Non-Spin Only Award for the QSE</w:t>
                  </w:r>
                  <w:r>
                    <w:sym w:font="Symbol" w:char="F0BE"/>
                  </w:r>
                  <w:r>
                    <w:t xml:space="preserve"> 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77777777" w:rsidR="00771428" w:rsidRDefault="00771428" w:rsidP="00771428">
            <w:pPr>
              <w:spacing w:before="240" w:after="240"/>
            </w:pPr>
            <w:r>
              <w:t>(3)</w:t>
            </w:r>
            <w:r>
              <w:tab/>
              <w:t xml:space="preserve"> 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77777777" w:rsidR="00771428" w:rsidRDefault="00771428" w:rsidP="0077142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77777777" w:rsidR="00771428" w:rsidRDefault="00771428" w:rsidP="00771428">
                  <w:pPr>
                    <w:pStyle w:val="tablebody0"/>
                  </w:pPr>
                  <w:r>
                    <w:rPr>
                      <w:i/>
                    </w:rPr>
                    <w:t xml:space="preserve">Real-Time Non-Spin Trade Overage for the QSE </w:t>
                  </w:r>
                  <w:r>
                    <w:sym w:font="Symbol" w:char="F0BE"/>
                  </w:r>
                  <w:r>
                    <w:t xml:space="preserve"> 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77777777" w:rsidR="00771428" w:rsidRDefault="00771428" w:rsidP="00771428">
                  <w:pPr>
                    <w:pStyle w:val="tablebody0"/>
                    <w:rPr>
                      <w:i/>
                    </w:rPr>
                  </w:pPr>
                  <w:r>
                    <w:rPr>
                      <w:i/>
                    </w:rPr>
                    <w:t xml:space="preserve">Real-Time Market Clearing Price </w:t>
                  </w:r>
                  <w:r>
                    <w:rPr>
                      <w:bCs/>
                      <w:i/>
                      <w:lang w:val="pt-BR"/>
                    </w:rPr>
                    <w:t xml:space="preserve">for Capacity </w:t>
                  </w:r>
                  <w:r>
                    <w:rPr>
                      <w:i/>
                    </w:rPr>
                    <w:t>for Non-Spin -</w:t>
                  </w:r>
                  <w:r>
                    <w:t xml:space="preserve"> 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AC39BB6" w:rsidR="008871B2" w:rsidRDefault="008871B2" w:rsidP="001138B9">
            <w:pPr>
              <w:pStyle w:val="Instructions"/>
              <w:spacing w:before="120"/>
            </w:pPr>
            <w:r>
              <w:t>[NPRR1010:  Insert Section 6.7.5.6 below upon system implementation of the Real-Time Co-Optimization (RTC) project:]</w:t>
            </w:r>
          </w:p>
          <w:p w14:paraId="0B3694CF" w14:textId="77777777" w:rsidR="00CC5182" w:rsidRDefault="00CC5182" w:rsidP="00CC5182">
            <w:pPr>
              <w:pStyle w:val="H4"/>
              <w:spacing w:before="480"/>
            </w:pPr>
            <w:bookmarkStart w:id="2491" w:name="_Toc80174841"/>
            <w:r>
              <w:t>6.7.5.6</w:t>
            </w:r>
            <w:r>
              <w:tab/>
              <w:t>ERCOT Contingency Reserve Service Payments and Charges</w:t>
            </w:r>
            <w:bookmarkEnd w:id="2491"/>
          </w:p>
          <w:p w14:paraId="47F76F0A" w14:textId="77777777" w:rsidR="00CC5182" w:rsidRDefault="00CC5182" w:rsidP="00CC5182">
            <w:r>
              <w:t>(1)</w:t>
            </w:r>
            <w:r>
              <w:tab/>
              <w:t>ECRS Imbalance Payment or Charge:</w:t>
            </w:r>
          </w:p>
          <w:p w14:paraId="7A6BA20E" w14:textId="77777777" w:rsidR="00CC5182" w:rsidRDefault="00CC5182" w:rsidP="00CC5182">
            <w:pPr>
              <w:pStyle w:val="FormulaBold"/>
              <w:ind w:left="2340" w:hanging="1620"/>
            </w:pPr>
            <w:r>
              <w:t>RTECRIMBAMT</w:t>
            </w:r>
            <w:r>
              <w:rPr>
                <w:i/>
                <w:vertAlign w:val="subscript"/>
              </w:rPr>
              <w:t xml:space="preserve"> q  </w:t>
            </w:r>
            <w:r>
              <w:t>= (-1) * [</w:t>
            </w:r>
            <w:r>
              <w:rPr>
                <w:position w:val="-18"/>
              </w:rPr>
              <w:object w:dxaOrig="285" w:dyaOrig="570" w14:anchorId="7F822EF5">
                <v:shape id="_x0000_i1420" type="#_x0000_t75" style="width:14.25pt;height:28.5pt" o:ole="">
                  <v:imagedata r:id="rId156" o:title=""/>
                </v:shape>
                <o:OLEObject Type="Embed" ProgID="Equation.3" ShapeID="_x0000_i1420" DrawAspect="Content" ObjectID="_1713875545" r:id="rId509"/>
              </w:object>
            </w:r>
            <w:r>
              <w:t>[RTECRREV</w:t>
            </w:r>
            <w:r>
              <w:rPr>
                <w:i/>
                <w:vertAlign w:val="subscript"/>
              </w:rPr>
              <w:t xml:space="preserve">q, r </w:t>
            </w:r>
            <w:r>
              <w:rPr>
                <w:i/>
              </w:rPr>
              <w:t xml:space="preserve"> </w:t>
            </w:r>
            <w:r>
              <w:t>– (1/4) * (PCECRR</w:t>
            </w:r>
            <w:r>
              <w:rPr>
                <w:i/>
              </w:rPr>
              <w:t xml:space="preserve"> </w:t>
            </w:r>
            <w:r>
              <w:rPr>
                <w:i/>
                <w:vertAlign w:val="subscript"/>
              </w:rPr>
              <w:t>r, q, DAM</w:t>
            </w:r>
            <w:r>
              <w:t xml:space="preserve"> *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77777777" w:rsidR="00CC5182" w:rsidRDefault="00CC5182" w:rsidP="00CC5182">
            <w:pPr>
              <w:pStyle w:val="FormulaBold"/>
            </w:pPr>
            <w:r>
              <w:t xml:space="preserve">RTMCPCECRR </w:t>
            </w:r>
            <w:r>
              <w:rPr>
                <w:i/>
                <w:vertAlign w:val="subscript"/>
              </w:rPr>
              <w:t>q, r</w:t>
            </w:r>
            <w:r>
              <w:rPr>
                <w:i/>
              </w:rPr>
              <w:t xml:space="preserve"> = </w:t>
            </w:r>
            <w:r>
              <w:rPr>
                <w:position w:val="-22"/>
              </w:rPr>
              <w:object w:dxaOrig="285" w:dyaOrig="285" w14:anchorId="40507B25">
                <v:shape id="_x0000_i1421" type="#_x0000_t75" style="width:14.25pt;height:14.25pt" o:ole="">
                  <v:imagedata r:id="rId22" o:title=""/>
                </v:shape>
                <o:OLEObject Type="Embed" ProgID="Equation.3" ShapeID="_x0000_i1421" DrawAspect="Content" ObjectID="_1713875546" r:id="rId510"/>
              </w:object>
            </w:r>
            <w:r>
              <w:t>(ECRRWF</w:t>
            </w:r>
            <w:r>
              <w:rPr>
                <w:i/>
                <w:vertAlign w:val="subscript"/>
              </w:rPr>
              <w:t xml:space="preserve"> q, r, p, y</w:t>
            </w:r>
            <w:r>
              <w:t xml:space="preserve"> * (RTMCPCECRS</w:t>
            </w:r>
            <w:r>
              <w:rPr>
                <w:i/>
                <w:vertAlign w:val="subscript"/>
              </w:rPr>
              <w:t xml:space="preserve"> y</w:t>
            </w:r>
            <w:r>
              <w:t xml:space="preserve"> + RTRDPAECRS </w:t>
            </w:r>
            <w:r>
              <w:rPr>
                <w:i/>
                <w:vertAlign w:val="subscript"/>
              </w:rPr>
              <w:t>y</w:t>
            </w:r>
            <w:r>
              <w:rPr>
                <w:i/>
              </w:rPr>
              <w:t>))</w:t>
            </w:r>
          </w:p>
          <w:p w14:paraId="6CB7793B" w14:textId="77777777" w:rsidR="00CC5182" w:rsidRDefault="00CC5182" w:rsidP="00CC5182">
            <w:pPr>
              <w:pStyle w:val="FormulaBold"/>
              <w:rPr>
                <w:i/>
                <w:vertAlign w:val="subscript"/>
              </w:rPr>
            </w:pPr>
            <w:r>
              <w:t>RTECRAWD</w:t>
            </w:r>
            <w:r>
              <w:rPr>
                <w:i/>
                <w:vertAlign w:val="subscript"/>
              </w:rPr>
              <w:t xml:space="preserve"> q,r  </w:t>
            </w:r>
            <w:r>
              <w:t xml:space="preserve"> =  </w:t>
            </w:r>
            <w:r>
              <w:rPr>
                <w:position w:val="-22"/>
              </w:rPr>
              <w:object w:dxaOrig="285" w:dyaOrig="285" w14:anchorId="6A9103F2">
                <v:shape id="_x0000_i1422" type="#_x0000_t75" style="width:14.25pt;height:14.25pt" o:ole="">
                  <v:imagedata r:id="rId22" o:title=""/>
                </v:shape>
                <o:OLEObject Type="Embed" ProgID="Equation.3" ShapeID="_x0000_i1422" DrawAspect="Content" ObjectID="_1713875547" r:id="rId511"/>
              </w:object>
            </w:r>
            <w:r>
              <w:t xml:space="preserve"> (RNWF </w:t>
            </w:r>
            <w:r>
              <w:rPr>
                <w:i/>
                <w:vertAlign w:val="subscript"/>
              </w:rPr>
              <w:t>y</w:t>
            </w:r>
            <w:r>
              <w:rPr>
                <w:vertAlign w:val="subscript"/>
              </w:rPr>
              <w:t xml:space="preserve"> </w:t>
            </w:r>
            <w:r>
              <w:t xml:space="preserve"> * RTECRAWDS</w:t>
            </w:r>
            <w:r>
              <w:rPr>
                <w:i/>
                <w:vertAlign w:val="subscript"/>
              </w:rPr>
              <w:t xml:space="preserve"> q, r, p, y</w:t>
            </w:r>
            <w:r>
              <w:t>)</w:t>
            </w:r>
          </w:p>
          <w:p w14:paraId="55B2B1F6" w14:textId="77777777" w:rsidR="00CC5182" w:rsidRDefault="00CC5182" w:rsidP="00CC5182">
            <w:pPr>
              <w:pStyle w:val="BodyTextNumbered"/>
              <w:ind w:left="0" w:firstLine="720"/>
            </w:pPr>
            <w:r>
              <w:t>Where:</w:t>
            </w:r>
          </w:p>
          <w:p w14:paraId="43620900" w14:textId="7838006B" w:rsidR="00CC5182" w:rsidRDefault="00CC5182" w:rsidP="00CC5182">
            <w:pPr>
              <w:pStyle w:val="NoSpacing"/>
              <w:ind w:left="1440" w:hanging="720"/>
            </w:pPr>
            <w:r>
              <w:t>ECRRWF</w:t>
            </w:r>
            <w:r>
              <w:rPr>
                <w:i/>
                <w:vertAlign w:val="subscript"/>
              </w:rPr>
              <w:t xml:space="preserve"> q, r, p, y</w:t>
            </w:r>
            <w:r>
              <w:rPr>
                <w:vertAlign w:val="subscript"/>
              </w:rPr>
              <w:t xml:space="preserve"> </w:t>
            </w:r>
            <w:r>
              <w:t xml:space="preserve"> =    [max(0.001, RTECRAWDS</w:t>
            </w:r>
            <w:r>
              <w:rPr>
                <w:i/>
                <w:vertAlign w:val="subscript"/>
              </w:rPr>
              <w:t xml:space="preserve"> q, r, p, y</w:t>
            </w:r>
            <w:r>
              <w:t>) * TLMP</w:t>
            </w:r>
            <w:r>
              <w:rPr>
                <w:i/>
                <w:vertAlign w:val="subscript"/>
              </w:rPr>
              <w:t xml:space="preserve"> y</w:t>
            </w:r>
            <w:r>
              <w:t>] / [</w:t>
            </w:r>
            <w:r w:rsidR="00221A13">
              <w:rPr>
                <w:b/>
                <w:position w:val="-22"/>
              </w:rPr>
              <w:object w:dxaOrig="285" w:dyaOrig="285" w14:anchorId="58513C05">
                <v:shape id="_x0000_i1423" type="#_x0000_t75" style="width:21.75pt;height:21.75pt" o:ole="">
                  <v:imagedata r:id="rId22" o:title=""/>
                </v:shape>
                <o:OLEObject Type="Embed" ProgID="Equation.3" ShapeID="_x0000_i1423" DrawAspect="Content" ObjectID="_1713875548" r:id="rId512"/>
              </w:object>
            </w:r>
            <w:r>
              <w:t>max(0.001,</w:t>
            </w:r>
          </w:p>
          <w:p w14:paraId="23002EA7" w14:textId="77777777" w:rsidR="00CC5182" w:rsidRDefault="00CC5182" w:rsidP="00CC5182">
            <w:pPr>
              <w:pStyle w:val="NoSpacing"/>
              <w:spacing w:after="240"/>
              <w:ind w:left="2160" w:firstLine="720"/>
            </w:pPr>
            <w:r>
              <w:t>RTECRAWDS</w:t>
            </w:r>
            <w:r>
              <w:rPr>
                <w:i/>
                <w:vertAlign w:val="subscript"/>
              </w:rPr>
              <w:t xml:space="preserve"> q, r, p,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7777777"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3F78753E">
                <v:shape id="_x0000_i1424" type="#_x0000_t75" style="width:14.25pt;height:14.25pt" o:ole="">
                  <v:imagedata r:id="rId22" o:title=""/>
                </v:shape>
                <o:OLEObject Type="Embed" ProgID="Equation.3" ShapeID="_x0000_i1424" DrawAspect="Content" ObjectID="_1713875549" r:id="rId513"/>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77777777" w:rsidR="00CC5182" w:rsidRDefault="00CC5182" w:rsidP="00CC5182">
                  <w:pPr>
                    <w:pStyle w:val="tablebody0"/>
                    <w:rPr>
                      <w:i/>
                    </w:rPr>
                  </w:pPr>
                  <w:r>
                    <w:rPr>
                      <w:i/>
                    </w:rPr>
                    <w:t xml:space="preserve">Real-Time ERCOT Contingency Reserve Service Imbalance Amount for the QSE— </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77777777" w:rsidR="00CC5182" w:rsidRDefault="00CC5182" w:rsidP="00CC5182">
                  <w:pPr>
                    <w:pStyle w:val="tablebody0"/>
                  </w:pPr>
                  <w:r>
                    <w:t xml:space="preserve">RTECRAWD </w:t>
                  </w:r>
                  <w:r>
                    <w:rPr>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77777777" w:rsidR="00CC5182" w:rsidRDefault="00CC5182" w:rsidP="00CC5182">
                  <w:pPr>
                    <w:pStyle w:val="tablebody0"/>
                    <w:rPr>
                      <w:i/>
                    </w:rPr>
                  </w:pPr>
                  <w:r>
                    <w:rPr>
                      <w:i/>
                    </w:rPr>
                    <w:t>Real-Time ERCOT Contingency Reserve Service Award per Resource per QSE</w:t>
                  </w:r>
                  <w:r>
                    <w:sym w:font="Symbol" w:char="F0BE"/>
                  </w:r>
                  <w:r>
                    <w:t xml:space="preserve"> 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lastRenderedPageBreak/>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7777777" w:rsidR="00CC5182" w:rsidRDefault="00CC5182" w:rsidP="00CC5182">
                  <w:pPr>
                    <w:pStyle w:val="tablebody0"/>
                    <w:rPr>
                      <w:i/>
                    </w:rPr>
                  </w:pPr>
                  <w:r>
                    <w:rPr>
                      <w:i/>
                    </w:rPr>
                    <w:t>Real-Time ERCOT Contingency Reserve Service Revenue</w:t>
                  </w:r>
                  <w:r>
                    <w:t xml:space="preserve">— 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77777777" w:rsidR="00CC5182" w:rsidRDefault="00CC5182" w:rsidP="00CC5182">
                  <w:pPr>
                    <w:pStyle w:val="tablebody0"/>
                  </w:pPr>
                  <w:r>
                    <w:t xml:space="preserve">RTECRAWDS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7D2F6EFF" w:rsidR="00CC5182" w:rsidRDefault="00CC5182" w:rsidP="00CC5182">
                  <w:pPr>
                    <w:pStyle w:val="tablebody0"/>
                    <w:rPr>
                      <w:i/>
                    </w:rPr>
                  </w:pPr>
                  <w:r>
                    <w:rPr>
                      <w:i/>
                    </w:rPr>
                    <w:t xml:space="preserve">Real-Time ERCOT Contingency Reserve Service Award per Resource per QSE per SCED interval </w:t>
                  </w:r>
                  <w:r>
                    <w:t xml:space="preserve">- 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77777777" w:rsidR="00CC5182" w:rsidRDefault="00CC5182" w:rsidP="00CC5182">
                  <w:pPr>
                    <w:pStyle w:val="tablebody0"/>
                    <w:rPr>
                      <w:iCs/>
                    </w:rPr>
                  </w:pPr>
                  <w:r>
                    <w:rPr>
                      <w:i/>
                    </w:rPr>
                    <w:t xml:space="preserve">Real-Time Market Clearing Price for Capacity for ERCOT Contingency Reserve Service per Resource per QSE </w:t>
                  </w:r>
                  <w:r>
                    <w:sym w:font="Symbol" w:char="F0BE"/>
                  </w:r>
                  <w:r>
                    <w:t xml:space="preserve"> 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 </w:t>
                  </w:r>
                  <w:r>
                    <w:t xml:space="preserve">— 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77777777" w:rsidR="00CC5182" w:rsidRDefault="00CC5182" w:rsidP="00CC5182">
                  <w:pPr>
                    <w:pStyle w:val="tablebody0"/>
                    <w:rPr>
                      <w:i/>
                    </w:rPr>
                  </w:pPr>
                  <w:r>
                    <w:rPr>
                      <w:i/>
                    </w:rPr>
                    <w:t xml:space="preserve">Real-Time Market Clearing Price for Capacity for ERCOT Contingency Reserve Service </w:t>
                  </w:r>
                  <w:r>
                    <w:t>— 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77777777" w:rsidR="00CC5182" w:rsidRDefault="00CC5182" w:rsidP="00CC5182">
                  <w:pPr>
                    <w:pStyle w:val="tablebody0"/>
                    <w:rPr>
                      <w:i/>
                    </w:rPr>
                  </w:pPr>
                  <w:r>
                    <w:rPr>
                      <w:i/>
                    </w:rPr>
                    <w:t>Real-Time Reliability Deployment Price Adder for Ancillary Service for ERCOT Contingency Reserve Service per SCED interval</w:t>
                  </w:r>
                  <w:r>
                    <w:t xml:space="preserve"> - 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77777777" w:rsidR="00CC5182" w:rsidRDefault="00CC5182" w:rsidP="00CC5182">
                  <w:pPr>
                    <w:pStyle w:val="tablebody0"/>
                    <w:rPr>
                      <w:i/>
                    </w:rPr>
                  </w:pPr>
                  <w:r>
                    <w:rPr>
                      <w:i/>
                    </w:rPr>
                    <w:t xml:space="preserve">Trade Purchases for ERCOT Contingency Reserve Service for the QSE— </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77777777" w:rsidR="00CC5182" w:rsidRDefault="00CC5182" w:rsidP="00CC5182">
                  <w:pPr>
                    <w:pStyle w:val="tablebody0"/>
                    <w:rPr>
                      <w:i/>
                    </w:rPr>
                  </w:pPr>
                  <w:r>
                    <w:rPr>
                      <w:i/>
                    </w:rPr>
                    <w:t xml:space="preserve">Trade Sales for ERCOT Contingency Reserve Service for the QSE— </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77777777" w:rsidR="00CC5182" w:rsidRDefault="00CC5182" w:rsidP="00CC5182">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77777777" w:rsidR="00CC5182" w:rsidRDefault="00CC5182" w:rsidP="00CC5182">
                  <w:pPr>
                    <w:pStyle w:val="tablebody0"/>
                    <w:rPr>
                      <w:i/>
                    </w:rPr>
                  </w:pPr>
                  <w:r>
                    <w:rPr>
                      <w:i/>
                    </w:rPr>
                    <w:t xml:space="preserve">Resource Node Weighting Factor per interval - </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77777777" w:rsidR="00CC5182" w:rsidRDefault="00CC5182" w:rsidP="00CC5182">
                  <w:pPr>
                    <w:pStyle w:val="tablebody0"/>
                  </w:pPr>
                  <w:r>
                    <w:t xml:space="preserve">ECRRWF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77777777" w:rsidR="00CC5182" w:rsidRDefault="00CC5182" w:rsidP="00CC5182">
                  <w:pPr>
                    <w:pStyle w:val="tablebody0"/>
                    <w:rPr>
                      <w:i/>
                    </w:rPr>
                  </w:pPr>
                  <w:r>
                    <w:rPr>
                      <w:i/>
                    </w:rPr>
                    <w:t xml:space="preserve">ERCOT Contingency Reserve Service Resource Node Weighting Factor per interval - </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r w:rsidR="00CC5182" w14:paraId="48CAF64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CB0C583" w14:textId="77777777" w:rsidR="00CC5182" w:rsidRDefault="00CC5182" w:rsidP="00CC5182">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7495EEFB"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FDFC75" w14:textId="77777777" w:rsidR="00CC5182" w:rsidRDefault="00CC5182" w:rsidP="00CC5182">
                  <w:pPr>
                    <w:pStyle w:val="tablebody0"/>
                  </w:pPr>
                  <w:r>
                    <w:t>A Resource Node Settlement Point.</w:t>
                  </w:r>
                </w:p>
              </w:tc>
            </w:tr>
          </w:tbl>
          <w:p w14:paraId="2D5729EF" w14:textId="77777777" w:rsidR="00CC5182" w:rsidRDefault="00CC5182" w:rsidP="00CC5182">
            <w:pPr>
              <w:spacing w:before="240" w:after="240"/>
            </w:pPr>
            <w:r>
              <w:t>(2)</w:t>
            </w:r>
            <w:r>
              <w:tab/>
              <w:t xml:space="preserve"> 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77777777" w:rsidR="00CC5182" w:rsidRDefault="00CC5182" w:rsidP="00CC5182">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77777777" w:rsidR="00CC5182" w:rsidRDefault="00CC5182" w:rsidP="00CC5182">
                  <w:pPr>
                    <w:pStyle w:val="tablebody0"/>
                    <w:rPr>
                      <w:i/>
                    </w:rPr>
                  </w:pPr>
                  <w:r>
                    <w:rPr>
                      <w:i/>
                    </w:rPr>
                    <w:t>Day-Ahead ERCOT Contingency Service Only Award for the QSE</w:t>
                  </w:r>
                  <w:r>
                    <w:sym w:font="Symbol" w:char="F0BE"/>
                  </w:r>
                  <w:r>
                    <w:t xml:space="preserve"> 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77777777" w:rsidR="00CC5182" w:rsidRDefault="00CC5182" w:rsidP="00CC5182">
            <w:pPr>
              <w:spacing w:before="240" w:after="240"/>
            </w:pPr>
            <w:r>
              <w:t>(3)</w:t>
            </w:r>
            <w:r>
              <w:tab/>
              <w:t xml:space="preserve"> 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77777777" w:rsidR="00CC5182" w:rsidRDefault="00CC5182" w:rsidP="00CC5182">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77777777" w:rsidR="00CC5182" w:rsidRDefault="00CC5182" w:rsidP="00CC5182">
                  <w:pPr>
                    <w:pStyle w:val="tablebody0"/>
                  </w:pPr>
                  <w:r>
                    <w:rPr>
                      <w:i/>
                    </w:rPr>
                    <w:t xml:space="preserve">Real-Time ERCOT Contingency Reserve Service Trade Overage for the QSE </w:t>
                  </w:r>
                  <w:r>
                    <w:sym w:font="Symbol" w:char="F0BE"/>
                  </w:r>
                  <w:r>
                    <w:t xml:space="preserve"> 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65DD7F69" w:rsidR="008871B2" w:rsidRDefault="008871B2" w:rsidP="001138B9">
            <w:pPr>
              <w:pStyle w:val="Instructions"/>
              <w:spacing w:before="120"/>
            </w:pPr>
            <w:r>
              <w:t>[NPRR1010: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492" w:name="_Toc80174842"/>
            <w:r w:rsidRPr="00CC5182">
              <w:rPr>
                <w:bCs w:val="0"/>
              </w:rPr>
              <w:lastRenderedPageBreak/>
              <w:t>6.7.5.7</w:t>
            </w:r>
            <w:r w:rsidRPr="00CC5182">
              <w:rPr>
                <w:bCs w:val="0"/>
              </w:rPr>
              <w:tab/>
              <w:t>Real-Time Derated Ancillary Service Capability Payment</w:t>
            </w:r>
            <w:bookmarkEnd w:id="2492"/>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77777777" w:rsidR="00CC5182" w:rsidRDefault="00CC5182" w:rsidP="00CC5182">
            <w:pPr>
              <w:spacing w:after="240"/>
              <w:ind w:left="1440" w:hanging="720"/>
              <w:rPr>
                <w:color w:val="000000"/>
              </w:rPr>
            </w:pPr>
            <w:r>
              <w:rPr>
                <w:color w:val="000000"/>
              </w:rPr>
              <w:t xml:space="preserve">(a) </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06C0AD4A" w:rsidR="00CC5182" w:rsidRPr="00221A13" w:rsidRDefault="00CC5182" w:rsidP="00221A13">
            <w:pPr>
              <w:spacing w:after="240"/>
              <w:ind w:left="2160" w:hanging="720"/>
            </w:pPr>
            <w:r>
              <w:t xml:space="preserve">(ii) </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77777777" w:rsidR="00CC5182" w:rsidRDefault="00CC5182" w:rsidP="00CC5182">
            <w:pPr>
              <w:spacing w:after="240"/>
              <w:ind w:left="1440" w:hanging="720"/>
              <w:rPr>
                <w:color w:val="000000"/>
              </w:rPr>
            </w:pPr>
            <w:r>
              <w:rPr>
                <w:color w:val="000000"/>
              </w:rPr>
              <w:t xml:space="preserve">(b) </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lastRenderedPageBreak/>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77777777" w:rsidR="00CC5182" w:rsidRDefault="00CC5182" w:rsidP="00CC5182">
            <w:pPr>
              <w:spacing w:after="240"/>
              <w:ind w:left="2340" w:hanging="1620"/>
              <w:rPr>
                <w:color w:val="000000"/>
              </w:rPr>
            </w:pPr>
            <w:r>
              <w:rPr>
                <w:b/>
                <w:bCs/>
                <w:lang w:val="pt-BR"/>
              </w:rPr>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(-1) * 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25" type="#_x0000_t75" style="width:14.25pt;height:28.5pt" o:ole="">
                  <v:imagedata r:id="rId156" o:title=""/>
                </v:shape>
                <o:OLEObject Type="Embed" ProgID="Equation.3" ShapeID="_x0000_i1425" DrawAspect="Content" ObjectID="_1713875550" r:id="rId514"/>
              </w:object>
            </w:r>
            <w:r>
              <w:rPr>
                <w:b/>
              </w:rPr>
              <w:t>RTDASCAP</w:t>
            </w:r>
            <w:r>
              <w:rPr>
                <w:b/>
                <w:i/>
                <w:vertAlign w:val="subscript"/>
              </w:rPr>
              <w:t>q,r</w:t>
            </w:r>
            <w:r>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30A950E8" w14:textId="77777777" w:rsidR="00CC5182" w:rsidRDefault="00CC5182" w:rsidP="00CC5182">
            <w:pPr>
              <w:tabs>
                <w:tab w:val="left" w:pos="1440"/>
                <w:tab w:val="left" w:pos="2250"/>
              </w:tabs>
              <w:spacing w:after="240"/>
              <w:ind w:left="1980" w:hanging="1260"/>
              <w:jc w:val="both"/>
              <w:rPr>
                <w:bCs/>
                <w:i/>
                <w:vertAlign w:val="subscript"/>
                <w:lang w:val="pt-BR"/>
              </w:rPr>
            </w:pPr>
            <w:r>
              <w:t>RTDASCAP</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 xml:space="preserve">+ </w:t>
            </w:r>
            <w:r>
              <w:rPr>
                <w:bCs/>
                <w:i/>
                <w:vertAlign w:val="subscript"/>
                <w:lang w:val="pt-BR"/>
              </w:rPr>
              <w:t xml:space="preserve"> </w:t>
            </w:r>
            <w:r>
              <w:rPr>
                <w:lang w:val="pt-BR"/>
              </w:rPr>
              <w:t xml:space="preserve"> </w:t>
            </w:r>
            <w:r>
              <w:t>RTMCPCRD</w:t>
            </w:r>
            <w:r>
              <w:rPr>
                <w:bCs/>
                <w:lang w:val="pt-BR"/>
              </w:rPr>
              <w:t xml:space="preserve"> * RTRDDQ </w:t>
            </w:r>
            <w:r>
              <w:rPr>
                <w:bCs/>
                <w:i/>
                <w:vertAlign w:val="subscript"/>
                <w:lang w:val="pt-BR"/>
              </w:rPr>
              <w:t>q, r</w:t>
            </w:r>
            <w:r>
              <w:rPr>
                <w:b/>
                <w:bCs/>
                <w:lang w:val="pt-BR"/>
              </w:rPr>
              <w:t xml:space="preserve">+ </w:t>
            </w:r>
            <w:r>
              <w:rPr>
                <w:bCs/>
                <w:i/>
                <w:vertAlign w:val="subscript"/>
                <w:lang w:val="pt-BR"/>
              </w:rPr>
              <w:t xml:space="preserve"> </w:t>
            </w:r>
          </w:p>
          <w:p w14:paraId="6A91A38E" w14:textId="77777777" w:rsidR="00CC5182" w:rsidRDefault="00CC5182" w:rsidP="00CC5182">
            <w:pPr>
              <w:tabs>
                <w:tab w:val="left" w:pos="1440"/>
                <w:tab w:val="left" w:pos="2250"/>
              </w:tabs>
              <w:spacing w:after="240"/>
              <w:ind w:left="1980" w:hanging="1350"/>
              <w:jc w:val="both"/>
              <w:rPr>
                <w:bCs/>
                <w:i/>
                <w:vertAlign w:val="subscript"/>
                <w:lang w:val="pt-BR"/>
              </w:rPr>
            </w:pPr>
            <w:r>
              <w:tab/>
            </w:r>
            <w:r>
              <w:tab/>
              <w:t>RTMCPCRR</w:t>
            </w:r>
            <w:r>
              <w:rPr>
                <w:bCs/>
                <w:lang w:val="pt-BR"/>
              </w:rPr>
              <w:t xml:space="preserve"> * RTRRDQ </w:t>
            </w:r>
            <w:r>
              <w:rPr>
                <w:bCs/>
                <w:i/>
                <w:vertAlign w:val="subscript"/>
                <w:lang w:val="pt-BR"/>
              </w:rPr>
              <w:t xml:space="preserve">q, r </w:t>
            </w:r>
            <w:r>
              <w:rPr>
                <w:b/>
                <w:bCs/>
                <w:lang w:val="pt-BR"/>
              </w:rPr>
              <w:t xml:space="preserve">+ </w:t>
            </w:r>
            <w:r>
              <w:rPr>
                <w:bCs/>
                <w:i/>
                <w:vertAlign w:val="subscript"/>
                <w:lang w:val="pt-BR"/>
              </w:rPr>
              <w:t xml:space="preserve"> </w:t>
            </w:r>
            <w:r>
              <w:t xml:space="preserve"> 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77777777"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 xml:space="preserve">q, r </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lastRenderedPageBreak/>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77777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77777777" w:rsidR="00CC5182" w:rsidRDefault="00CC5182" w:rsidP="00CC5182">
                  <w:pPr>
                    <w:spacing w:after="60"/>
                    <w:rPr>
                      <w:bCs/>
                      <w:sz w:val="20"/>
                      <w:lang w:val="pt-BR"/>
                    </w:rPr>
                  </w:pPr>
                  <w:r>
                    <w:rPr>
                      <w:bCs/>
                      <w:i/>
                      <w:sz w:val="20"/>
                      <w:lang w:val="pt-BR"/>
                    </w:rPr>
                    <w:t xml:space="preserve">Real-Time Market Clearing Price for Capacity for Regulation Up </w:t>
                  </w:r>
                  <w:r>
                    <w:rPr>
                      <w:bCs/>
                      <w:sz w:val="20"/>
                      <w:lang w:val="pt-BR"/>
                    </w:rPr>
                    <w:t xml:space="preserve">- 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77777777" w:rsidR="00CC5182" w:rsidRDefault="00CC5182" w:rsidP="00CC5182">
                  <w:pPr>
                    <w:spacing w:after="60"/>
                    <w:rPr>
                      <w:bCs/>
                      <w:sz w:val="20"/>
                      <w:lang w:val="pt-BR"/>
                    </w:rPr>
                  </w:pPr>
                  <w:r>
                    <w:rPr>
                      <w:bCs/>
                      <w:i/>
                      <w:sz w:val="20"/>
                      <w:lang w:val="pt-BR"/>
                    </w:rPr>
                    <w:t>Real-Time Market Clearing Price for Capacity for Regulation Down</w:t>
                  </w:r>
                  <w:r>
                    <w:rPr>
                      <w:bCs/>
                      <w:sz w:val="20"/>
                      <w:lang w:val="pt-BR"/>
                    </w:rPr>
                    <w:t xml:space="preserve"> - 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77777777" w:rsidR="00CC5182" w:rsidRDefault="00CC5182" w:rsidP="00CC5182">
                  <w:pPr>
                    <w:spacing w:after="60"/>
                    <w:rPr>
                      <w:bCs/>
                      <w:sz w:val="20"/>
                      <w:lang w:val="pt-BR"/>
                    </w:rPr>
                  </w:pPr>
                  <w:r>
                    <w:rPr>
                      <w:bCs/>
                      <w:i/>
                      <w:sz w:val="20"/>
                      <w:lang w:val="pt-BR"/>
                    </w:rPr>
                    <w:t>Real-Time Market Clearing Price for Capacity for Responsive Reserve</w:t>
                  </w:r>
                  <w:r>
                    <w:rPr>
                      <w:bCs/>
                      <w:sz w:val="20"/>
                      <w:lang w:val="pt-BR"/>
                    </w:rPr>
                    <w:t xml:space="preserve"> -  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77777777" w:rsidR="00CC5182" w:rsidRDefault="00CC5182" w:rsidP="00CC5182">
                  <w:pPr>
                    <w:spacing w:after="60"/>
                    <w:rPr>
                      <w:bCs/>
                      <w:sz w:val="20"/>
                      <w:lang w:val="pt-BR"/>
                    </w:rPr>
                  </w:pPr>
                  <w:r>
                    <w:rPr>
                      <w:bCs/>
                      <w:i/>
                      <w:sz w:val="20"/>
                      <w:lang w:val="pt-BR"/>
                    </w:rPr>
                    <w:t>Real-Time Market Clearing Price for Capacity for Non-Spin</w:t>
                  </w:r>
                  <w:r>
                    <w:rPr>
                      <w:bCs/>
                      <w:sz w:val="20"/>
                      <w:lang w:val="pt-BR"/>
                    </w:rPr>
                    <w:t xml:space="preserve"> - 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77777777" w:rsidR="00CC5182" w:rsidRDefault="00CC5182" w:rsidP="00CC5182">
                  <w:pPr>
                    <w:spacing w:after="60"/>
                    <w:rPr>
                      <w:bCs/>
                      <w:sz w:val="20"/>
                      <w:lang w:val="pt-BR"/>
                    </w:rPr>
                  </w:pPr>
                  <w:r>
                    <w:rPr>
                      <w:bCs/>
                      <w:i/>
                      <w:sz w:val="20"/>
                      <w:lang w:val="pt-BR"/>
                    </w:rPr>
                    <w:t xml:space="preserve">Real-Time Market Clearing Price for Capacity for ERCOT Contingency Reserve Service </w:t>
                  </w:r>
                  <w:r>
                    <w:rPr>
                      <w:bCs/>
                      <w:sz w:val="20"/>
                      <w:lang w:val="pt-BR"/>
                    </w:rPr>
                    <w:t>— 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22C4272C" w:rsidR="00CC5182" w:rsidRDefault="00CC5182" w:rsidP="004A6858">
                  <w:pPr>
                    <w:spacing w:after="60"/>
                    <w:rPr>
                      <w:bCs/>
                      <w:sz w:val="20"/>
                      <w:lang w:val="pt-BR"/>
                    </w:rPr>
                  </w:pPr>
                  <w:r>
                    <w:rPr>
                      <w:bCs/>
                      <w:i/>
                      <w:sz w:val="20"/>
                      <w:lang w:val="pt-BR"/>
                    </w:rPr>
                    <w:t>Real-Time Regulation Up Derated Quantity</w:t>
                  </w:r>
                  <w:r>
                    <w:rPr>
                      <w:bCs/>
                      <w:sz w:val="20"/>
                      <w:lang w:val="pt-BR"/>
                    </w:rPr>
                    <w:t xml:space="preserve"> - 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5A1F86B8"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 -</w:t>
                  </w:r>
                  <w:r>
                    <w:rPr>
                      <w:bCs/>
                      <w:sz w:val="20"/>
                      <w:lang w:val="pt-BR"/>
                    </w:rPr>
                    <w:t xml:space="preserve"> 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0680227B" w:rsidR="00CC5182" w:rsidRDefault="00CC5182" w:rsidP="004A6858">
                  <w:pPr>
                    <w:spacing w:after="60"/>
                    <w:rPr>
                      <w:bCs/>
                      <w:sz w:val="20"/>
                      <w:lang w:val="pt-BR"/>
                    </w:rPr>
                  </w:pPr>
                  <w:r>
                    <w:rPr>
                      <w:bCs/>
                      <w:i/>
                      <w:sz w:val="20"/>
                      <w:lang w:val="pt-BR"/>
                    </w:rPr>
                    <w:t>Real-Time Responsive Reserve Derated Quantity -</w:t>
                  </w:r>
                  <w:r>
                    <w:rPr>
                      <w:bCs/>
                      <w:sz w:val="20"/>
                      <w:lang w:val="pt-BR"/>
                    </w:rPr>
                    <w:t xml:space="preserve"> 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7CB76FCB" w:rsidR="00CC5182" w:rsidRDefault="00CC5182" w:rsidP="00755483">
                  <w:pPr>
                    <w:spacing w:after="60"/>
                    <w:rPr>
                      <w:bCs/>
                      <w:sz w:val="20"/>
                      <w:lang w:val="pt-BR"/>
                    </w:rPr>
                  </w:pPr>
                  <w:r>
                    <w:rPr>
                      <w:bCs/>
                      <w:i/>
                      <w:sz w:val="20"/>
                      <w:lang w:val="pt-BR"/>
                    </w:rPr>
                    <w:t>Real-Time ERCOT Contingency Reserve Service Derated Quantity</w:t>
                  </w:r>
                  <w:r>
                    <w:rPr>
                      <w:bCs/>
                      <w:sz w:val="20"/>
                      <w:lang w:val="pt-BR"/>
                    </w:rPr>
                    <w:t xml:space="preserve"> - 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38A9339A" w:rsidR="00CC5182" w:rsidRDefault="00CC5182" w:rsidP="00755483">
                  <w:pPr>
                    <w:spacing w:after="60"/>
                    <w:rPr>
                      <w:bCs/>
                      <w:sz w:val="20"/>
                      <w:lang w:val="pt-BR"/>
                    </w:rPr>
                  </w:pPr>
                  <w:r>
                    <w:rPr>
                      <w:bCs/>
                      <w:i/>
                      <w:sz w:val="20"/>
                      <w:lang w:val="pt-BR"/>
                    </w:rPr>
                    <w:t>Real-Time Non-Spin Derated Quantity</w:t>
                  </w:r>
                  <w:r>
                    <w:rPr>
                      <w:bCs/>
                      <w:sz w:val="20"/>
                      <w:lang w:val="pt-BR"/>
                    </w:rPr>
                    <w:t xml:space="preserve"> - 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381579B6" w:rsidR="008871B2" w:rsidRDefault="008871B2" w:rsidP="001138B9">
            <w:pPr>
              <w:pStyle w:val="Instructions"/>
              <w:spacing w:before="120"/>
            </w:pPr>
            <w:r>
              <w:t>[NPRR1010: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493" w:name="_Toc80174843"/>
            <w:r w:rsidRPr="00CC5182">
              <w:rPr>
                <w:bCs w:val="0"/>
              </w:rPr>
              <w:t>6.7.5.8</w:t>
            </w:r>
            <w:r w:rsidRPr="00CC5182">
              <w:rPr>
                <w:bCs w:val="0"/>
              </w:rPr>
              <w:tab/>
              <w:t>Real-Time Derated Ancillary Service Capability Charge</w:t>
            </w:r>
            <w:bookmarkEnd w:id="2493"/>
          </w:p>
          <w:p w14:paraId="65A2EBBE" w14:textId="4119D25D" w:rsidR="00CC5182" w:rsidRDefault="00CC5182" w:rsidP="00CC5182">
            <w:pPr>
              <w:pStyle w:val="BodyText"/>
              <w:ind w:left="720" w:hanging="720"/>
            </w:pPr>
            <w:r>
              <w:t xml:space="preserve">(1) </w:t>
            </w:r>
            <w:r>
              <w:tab/>
              <w:t xml:space="preserve">The total cost for Real-Time derated Ancillary Service payments and charges is allocated to QSEs representing Load based on Load Ratio Share (LRS). </w:t>
            </w:r>
            <w:r w:rsidR="00221A13">
              <w:t xml:space="preserve"> </w:t>
            </w:r>
            <w:r>
              <w:t>The Real-</w:t>
            </w:r>
            <w:r>
              <w:lastRenderedPageBreak/>
              <w:t>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26" type="#_x0000_t75" style="width:14.25pt;height:21.75pt" o:ole="">
                  <v:imagedata r:id="rId325" o:title=""/>
                </v:shape>
                <o:OLEObject Type="Embed" ProgID="Equation.3" ShapeID="_x0000_i1426" DrawAspect="Content" ObjectID="_1713875551" r:id="rId515"/>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77777777" w:rsidR="00CC5182" w:rsidRDefault="00CC5182" w:rsidP="00CC5182">
                  <w:pPr>
                    <w:spacing w:after="60"/>
                    <w:rPr>
                      <w:iCs/>
                      <w:sz w:val="20"/>
                    </w:rPr>
                  </w:pPr>
                  <w:r>
                    <w:rPr>
                      <w:i/>
                      <w:iCs/>
                      <w:sz w:val="20"/>
                    </w:rPr>
                    <w:t>Load Allocated Real-Time Derated Ancillary Service Amount per QSE</w:t>
                  </w:r>
                  <w:r>
                    <w:rPr>
                      <w:iCs/>
                      <w:sz w:val="20"/>
                    </w:rPr>
                    <w:t xml:space="preserve"> – 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77777777" w:rsidR="00CC5182" w:rsidRDefault="00CC5182" w:rsidP="00CC5182">
                  <w:pPr>
                    <w:spacing w:after="60"/>
                    <w:rPr>
                      <w:i/>
                      <w:iCs/>
                      <w:sz w:val="20"/>
                    </w:rPr>
                  </w:pPr>
                  <w:r>
                    <w:rPr>
                      <w:i/>
                      <w:iCs/>
                      <w:sz w:val="20"/>
                    </w:rPr>
                    <w:t xml:space="preserve">Real-Time Derated Ancillary Service Amount Total </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494" w:name="_Toc80174844"/>
      <w:r w:rsidRPr="0080555B">
        <w:lastRenderedPageBreak/>
        <w:t>6.7.</w:t>
      </w:r>
      <w:r>
        <w:t>6</w:t>
      </w:r>
      <w:r w:rsidRPr="0080555B">
        <w:tab/>
        <w:t xml:space="preserve">Real-Time Ancillary Service Imbalance </w:t>
      </w:r>
      <w:r>
        <w:t>Revenue Neutrality Allocation</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94"/>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7" type="#_x0000_t75" style="width:7.5pt;height:21.75pt" o:ole="">
            <v:imagedata r:id="rId322" o:title=""/>
          </v:shape>
          <o:OLEObject Type="Embed" ProgID="Equation.3" ShapeID="_x0000_i1427" DrawAspect="Content" ObjectID="_1713875552" r:id="rId516"/>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8" type="#_x0000_t75" style="width:7.5pt;height:21.75pt" o:ole="">
            <v:imagedata r:id="rId322" o:title=""/>
          </v:shape>
          <o:OLEObject Type="Embed" ProgID="Equation.3" ShapeID="_x0000_i1428" DrawAspect="Content" ObjectID="_1713875553" r:id="rId517"/>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lastRenderedPageBreak/>
        <w:t>RTRDASIAMTTOT</w:t>
      </w:r>
      <w:r>
        <w:tab/>
        <w:t>=</w:t>
      </w:r>
      <w:r>
        <w:tab/>
      </w:r>
      <w:r w:rsidRPr="006F784F">
        <w:rPr>
          <w:position w:val="-22"/>
        </w:rPr>
        <w:object w:dxaOrig="210" w:dyaOrig="465" w14:anchorId="34CEBEB0">
          <v:shape id="_x0000_i1429" type="#_x0000_t75" style="width:7.5pt;height:21.75pt" o:ole="">
            <v:imagedata r:id="rId322" o:title=""/>
          </v:shape>
          <o:OLEObject Type="Embed" ProgID="Equation.3" ShapeID="_x0000_i1429" DrawAspect="Content" ObjectID="_1713875554" r:id="rId518"/>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30" type="#_x0000_t75" style="width:7.5pt;height:21.75pt" o:ole="">
            <v:imagedata r:id="rId322" o:title=""/>
          </v:shape>
          <o:OLEObject Type="Embed" ProgID="Equation.3" ShapeID="_x0000_i1430" DrawAspect="Content" ObjectID="_1713875555" r:id="rId519"/>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495" w:name="_Toc448142362"/>
      <w:bookmarkStart w:id="2496" w:name="_Toc448142519"/>
      <w:bookmarkStart w:id="2497" w:name="_Toc458770360"/>
      <w:bookmarkStart w:id="2498" w:name="_Toc459294328"/>
      <w:bookmarkStart w:id="2499" w:name="_Toc463262822"/>
      <w:bookmarkStart w:id="2500" w:name="_Toc468286897"/>
      <w:bookmarkStart w:id="2501" w:name="_Toc481502937"/>
      <w:bookmarkStart w:id="2502"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503" w:name="_Toc60040760"/>
            <w:bookmarkStart w:id="2504" w:name="_Toc65151819"/>
            <w:bookmarkStart w:id="2505" w:name="_Toc80174845"/>
            <w:r>
              <w:rPr>
                <w:b/>
                <w:bCs/>
                <w:i/>
              </w:rPr>
              <w:t>6.7.6</w:t>
            </w:r>
            <w:r>
              <w:rPr>
                <w:b/>
                <w:bCs/>
                <w:i/>
              </w:rPr>
              <w:tab/>
              <w:t>Real-Time Ancillary Service Revenue Neutrality Allocation</w:t>
            </w:r>
            <w:bookmarkEnd w:id="2503"/>
            <w:bookmarkEnd w:id="2504"/>
            <w:bookmarkEnd w:id="2505"/>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lastRenderedPageBreak/>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lastRenderedPageBreak/>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lastRenderedPageBreak/>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lastRenderedPageBreak/>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506" w:name="_Toc80174846"/>
      <w:r w:rsidRPr="004A2B16">
        <w:rPr>
          <w:b/>
          <w:bCs/>
          <w:i/>
        </w:rPr>
        <w:lastRenderedPageBreak/>
        <w:t>6.7.</w:t>
      </w:r>
      <w:r>
        <w:rPr>
          <w:b/>
          <w:bCs/>
          <w:i/>
        </w:rPr>
        <w:t>7</w:t>
      </w:r>
      <w:r w:rsidRPr="004A2B16">
        <w:rPr>
          <w:b/>
          <w:bCs/>
          <w:i/>
        </w:rPr>
        <w:tab/>
        <w:t>Adjustments to Net Cost Allocations for Real-Time Ancillary Services</w:t>
      </w:r>
      <w:bookmarkEnd w:id="2495"/>
      <w:bookmarkEnd w:id="2496"/>
      <w:bookmarkEnd w:id="2497"/>
      <w:bookmarkEnd w:id="2498"/>
      <w:bookmarkEnd w:id="2499"/>
      <w:bookmarkEnd w:id="2500"/>
      <w:bookmarkEnd w:id="2501"/>
      <w:bookmarkEnd w:id="2502"/>
      <w:bookmarkEnd w:id="2506"/>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lastRenderedPageBreak/>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31" type="#_x0000_t75" style="width:14.25pt;height:20.25pt" o:ole="">
            <v:imagedata r:id="rId429" o:title=""/>
          </v:shape>
          <o:OLEObject Type="Embed" ProgID="Equation.3" ShapeID="_x0000_i1431" DrawAspect="Content" ObjectID="_1713875556" r:id="rId525"/>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32" type="#_x0000_t75" style="width:14.25pt;height:20.25pt" o:ole="">
            <v:imagedata r:id="rId429" o:title=""/>
          </v:shape>
          <o:OLEObject Type="Embed" ProgID="Equation.3" ShapeID="_x0000_i1432" DrawAspect="Content" ObjectID="_1713875557" r:id="rId526"/>
        </w:object>
      </w:r>
      <w:r w:rsidRPr="004057CD">
        <w:rPr>
          <w:position w:val="-18"/>
          <w:lang w:val="pt-BR"/>
        </w:rPr>
        <w:object w:dxaOrig="220" w:dyaOrig="420" w14:anchorId="7CC20B92">
          <v:shape id="_x0000_i1433" type="#_x0000_t75" style="width:14.25pt;height:21.75pt" o:ole="">
            <v:imagedata r:id="rId414" o:title=""/>
          </v:shape>
          <o:OLEObject Type="Embed" ProgID="Equation.3" ShapeID="_x0000_i1433" DrawAspect="Content" ObjectID="_1713875558" r:id="rId527"/>
        </w:object>
      </w:r>
      <w:r w:rsidRPr="00C700DF">
        <w:rPr>
          <w:position w:val="-18"/>
          <w:lang w:val="pt-BR"/>
        </w:rPr>
        <w:object w:dxaOrig="220" w:dyaOrig="420" w14:anchorId="3B42E6B0">
          <v:shape id="_x0000_i1434" type="#_x0000_t75" style="width:14.25pt;height:21.75pt" o:ole="">
            <v:imagedata r:id="rId528" o:title=""/>
          </v:shape>
          <o:OLEObject Type="Embed" ProgID="Equation.3" ShapeID="_x0000_i1434" DrawAspect="Content" ObjectID="_1713875559" r:id="rId529"/>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lastRenderedPageBreak/>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lastRenderedPageBreak/>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35" type="#_x0000_t75" style="width:20.25pt;height:27.75pt" o:ole="">
            <v:imagedata r:id="rId530" o:title=""/>
          </v:shape>
          <o:OLEObject Type="Embed" ProgID="Equation.3" ShapeID="_x0000_i1435" DrawAspect="Content" ObjectID="_1713875560" r:id="rId531"/>
        </w:object>
      </w:r>
      <w:r w:rsidRPr="00582ACD">
        <w:rPr>
          <w:b w:val="0"/>
          <w:position w:val="-28"/>
        </w:rPr>
        <w:object w:dxaOrig="460" w:dyaOrig="540" w14:anchorId="4CD0D605">
          <v:shape id="_x0000_i1436" type="#_x0000_t75" style="width:20.25pt;height:27.75pt" o:ole="">
            <v:imagedata r:id="rId532" o:title=""/>
          </v:shape>
          <o:OLEObject Type="Embed" ProgID="Equation.3" ShapeID="_x0000_i1436" DrawAspect="Content" ObjectID="_1713875561" r:id="rId533"/>
        </w:object>
      </w:r>
      <w:r w:rsidRPr="00582ACD">
        <w:rPr>
          <w:b w:val="0"/>
          <w:position w:val="-30"/>
        </w:rPr>
        <w:object w:dxaOrig="460" w:dyaOrig="560" w14:anchorId="02AF6825">
          <v:shape id="_x0000_i1437" type="#_x0000_t75" style="width:20.25pt;height:27.75pt" o:ole="">
            <v:imagedata r:id="rId534" o:title=""/>
          </v:shape>
          <o:OLEObject Type="Embed" ProgID="Equation.3" ShapeID="_x0000_i1437" DrawAspect="Content" ObjectID="_1713875562" r:id="rId535"/>
        </w:object>
      </w:r>
      <w:r w:rsidRPr="00582ACD">
        <w:rPr>
          <w:b w:val="0"/>
          <w:position w:val="-28"/>
        </w:rPr>
        <w:object w:dxaOrig="460" w:dyaOrig="680" w14:anchorId="1E3AFD41">
          <v:shape id="_x0000_i1438" type="#_x0000_t75" style="width:20.25pt;height:36.75pt" o:ole="">
            <v:imagedata r:id="rId536" o:title=""/>
          </v:shape>
          <o:OLEObject Type="Embed" ProgID="Equation.3" ShapeID="_x0000_i1438" DrawAspect="Content" ObjectID="_1713875563" r:id="rId537"/>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9" type="#_x0000_t75" style="width:14.25pt;height:20.25pt" o:ole="">
            <v:imagedata r:id="rId429" o:title=""/>
          </v:shape>
          <o:OLEObject Type="Embed" ProgID="Equation.3" ShapeID="_x0000_i1439" DrawAspect="Content" ObjectID="_1713875564" r:id="rId538"/>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lastRenderedPageBreak/>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40" type="#_x0000_t75" style="width:14.25pt;height:20.25pt" o:ole="">
            <v:imagedata r:id="rId429" o:title=""/>
          </v:shape>
          <o:OLEObject Type="Embed" ProgID="Equation.3" ShapeID="_x0000_i1440" DrawAspect="Content" ObjectID="_1713875565" r:id="rId539"/>
        </w:object>
      </w:r>
      <w:r w:rsidRPr="004057CD">
        <w:rPr>
          <w:position w:val="-18"/>
          <w:lang w:val="pt-BR"/>
        </w:rPr>
        <w:object w:dxaOrig="220" w:dyaOrig="420" w14:anchorId="1C6B0455">
          <v:shape id="_x0000_i1441" type="#_x0000_t75" style="width:14.25pt;height:21.75pt" o:ole="">
            <v:imagedata r:id="rId414" o:title=""/>
          </v:shape>
          <o:OLEObject Type="Embed" ProgID="Equation.3" ShapeID="_x0000_i1441" DrawAspect="Content" ObjectID="_1713875566" r:id="rId540"/>
        </w:object>
      </w:r>
      <w:r w:rsidRPr="00C700DF">
        <w:rPr>
          <w:position w:val="-18"/>
          <w:lang w:val="pt-BR"/>
        </w:rPr>
        <w:object w:dxaOrig="220" w:dyaOrig="420" w14:anchorId="5091F763">
          <v:shape id="_x0000_i1442" type="#_x0000_t75" style="width:14.25pt;height:21.75pt" o:ole="">
            <v:imagedata r:id="rId528" o:title=""/>
          </v:shape>
          <o:OLEObject Type="Embed" ProgID="Equation.3" ShapeID="_x0000_i1442" DrawAspect="Content" ObjectID="_1713875567" r:id="rId541"/>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lastRenderedPageBreak/>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6E8AEAC9" w14:textId="77777777" w:rsidR="001F04FD" w:rsidRDefault="001F04FD" w:rsidP="001F04FD"/>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6E0A95" w14:paraId="004FC052" w14:textId="77777777" w:rsidTr="00060778">
        <w:trPr>
          <w:trHeight w:val="206"/>
        </w:trPr>
        <w:tc>
          <w:tcPr>
            <w:tcW w:w="9576" w:type="dxa"/>
            <w:shd w:val="pct12" w:color="auto" w:fill="auto"/>
          </w:tcPr>
          <w:p w14:paraId="625E0DBD" w14:textId="77777777" w:rsidR="006E0A95" w:rsidRDefault="006E0A95" w:rsidP="00060778">
            <w:pPr>
              <w:pStyle w:val="Instructions"/>
              <w:spacing w:before="120"/>
            </w:pPr>
            <w:r>
              <w:t>[NPRR863:  Insert paragraph (3) below upon system implementation:]</w:t>
            </w:r>
          </w:p>
          <w:p w14:paraId="4D41FB14" w14:textId="77777777" w:rsidR="006E0A95" w:rsidRPr="0003648D" w:rsidRDefault="006E0A95" w:rsidP="006E0A95">
            <w:pPr>
              <w:pStyle w:val="BodyTextNumbered"/>
              <w:spacing w:before="240"/>
              <w:rPr>
                <w:iCs/>
              </w:rPr>
            </w:pPr>
            <w:r w:rsidRPr="0003648D">
              <w:rPr>
                <w:iCs/>
              </w:rPr>
              <w:t>(3)</w:t>
            </w:r>
            <w:r w:rsidRPr="0003648D">
              <w:rPr>
                <w:iCs/>
              </w:rPr>
              <w:tab/>
              <w:t xml:space="preserve">For </w:t>
            </w:r>
            <w:r>
              <w:rPr>
                <w:iCs/>
              </w:rPr>
              <w:t>ECRS</w:t>
            </w:r>
            <w:r w:rsidRPr="0003648D">
              <w:rPr>
                <w:iCs/>
              </w:rPr>
              <w:t>, if applicable:</w:t>
            </w:r>
          </w:p>
          <w:p w14:paraId="774A0BEC" w14:textId="77777777" w:rsidR="006E0A95" w:rsidRPr="0003648D" w:rsidRDefault="006E0A95" w:rsidP="006E0A95">
            <w:pPr>
              <w:pStyle w:val="List"/>
            </w:pPr>
            <w:r w:rsidRPr="0003648D">
              <w:t>(a)</w:t>
            </w:r>
            <w:r w:rsidRPr="0003648D">
              <w:tab/>
              <w:t xml:space="preserve">The total costs for </w:t>
            </w:r>
            <w:r>
              <w:t>ECRS</w:t>
            </w:r>
            <w:r w:rsidRPr="0003648D">
              <w:t xml:space="preserve"> for a given Operating Hour during a Watch is calculated as follows:</w:t>
            </w:r>
          </w:p>
          <w:p w14:paraId="6EB85EE2" w14:textId="77777777" w:rsidR="006E0A95" w:rsidRPr="006B16CB" w:rsidRDefault="006E0A95" w:rsidP="006E0A95">
            <w:pPr>
              <w:pStyle w:val="FormulaBold"/>
            </w:pPr>
            <w:r w:rsidRPr="006B16CB">
              <w:t xml:space="preserve">AECRCOSTTOT </w:t>
            </w:r>
            <w:r w:rsidRPr="006B16CB">
              <w:tab/>
              <w:t>=</w:t>
            </w:r>
            <w:r w:rsidRPr="006B16CB">
              <w:tab/>
              <w:t xml:space="preserve">(-1) * RTAUECRAMTTOT + ECRCOSTTOT </w:t>
            </w:r>
          </w:p>
          <w:p w14:paraId="321CF193" w14:textId="77777777" w:rsidR="006E0A95" w:rsidRPr="006E0A95" w:rsidRDefault="006E0A95" w:rsidP="006E0A95">
            <w:pPr>
              <w:pStyle w:val="BodyText"/>
            </w:pPr>
            <w:r w:rsidRPr="006E0A95">
              <w:t xml:space="preserve">Where: </w:t>
            </w:r>
          </w:p>
          <w:p w14:paraId="1B6C566B" w14:textId="77777777" w:rsidR="006E0A95" w:rsidRPr="009E6703" w:rsidRDefault="006E0A95" w:rsidP="006E0A95">
            <w:pPr>
              <w:ind w:left="720"/>
            </w:pPr>
            <w:r w:rsidRPr="006B16CB">
              <w:t xml:space="preserve">Total payment of Real-Time Ancillary Service Assignment procured capacity for un-deployed </w:t>
            </w:r>
            <w:r w:rsidRPr="009E6703">
              <w:t>ECRS</w:t>
            </w:r>
          </w:p>
          <w:p w14:paraId="263BFB53" w14:textId="77777777" w:rsidR="006E0A95" w:rsidRPr="009E6703" w:rsidRDefault="006E0A95" w:rsidP="006E0A95"/>
          <w:p w14:paraId="66255852" w14:textId="77777777" w:rsidR="006E0A95" w:rsidRPr="006E0A95" w:rsidRDefault="006E0A95" w:rsidP="006E0A9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ACC67E3">
                <v:shape id="_x0000_i1443" type="#_x0000_t75" style="width:20.25pt;height:27.75pt" o:ole="">
                  <v:imagedata r:id="rId530" o:title=""/>
                </v:shape>
                <o:OLEObject Type="Embed" ProgID="Equation.3" ShapeID="_x0000_i1443" DrawAspect="Content" ObjectID="_1713875568" r:id="rId542"/>
              </w:object>
            </w:r>
            <w:r w:rsidRPr="006E0A95">
              <w:rPr>
                <w:b w:val="0"/>
                <w:position w:val="-28"/>
              </w:rPr>
              <w:object w:dxaOrig="460" w:dyaOrig="540" w14:anchorId="5EBA178D">
                <v:shape id="_x0000_i1444" type="#_x0000_t75" style="width:20.25pt;height:27.75pt" o:ole="">
                  <v:imagedata r:id="rId532" o:title=""/>
                </v:shape>
                <o:OLEObject Type="Embed" ProgID="Equation.3" ShapeID="_x0000_i1444" DrawAspect="Content" ObjectID="_1713875569" r:id="rId543"/>
              </w:object>
            </w:r>
            <w:r w:rsidRPr="006E0A95">
              <w:rPr>
                <w:b w:val="0"/>
                <w:position w:val="-30"/>
              </w:rPr>
              <w:object w:dxaOrig="460" w:dyaOrig="560" w14:anchorId="24265CE2">
                <v:shape id="_x0000_i1445" type="#_x0000_t75" style="width:20.25pt;height:27.75pt" o:ole="">
                  <v:imagedata r:id="rId534" o:title=""/>
                </v:shape>
                <o:OLEObject Type="Embed" ProgID="Equation.3" ShapeID="_x0000_i1445" DrawAspect="Content" ObjectID="_1713875570" r:id="rId544"/>
              </w:object>
            </w:r>
            <w:r w:rsidRPr="006E0A95">
              <w:rPr>
                <w:b w:val="0"/>
                <w:position w:val="-28"/>
              </w:rPr>
              <w:object w:dxaOrig="460" w:dyaOrig="680" w14:anchorId="6EC609B7">
                <v:shape id="_x0000_i1446" type="#_x0000_t75" style="width:20.25pt;height:36.75pt" o:ole="">
                  <v:imagedata r:id="rId536" o:title=""/>
                </v:shape>
                <o:OLEObject Type="Embed" ProgID="Equation.3" ShapeID="_x0000_i1446" DrawAspect="Content" ObjectID="_1713875571" r:id="rId545"/>
              </w:object>
            </w:r>
            <w:r w:rsidRPr="006E0A95">
              <w:rPr>
                <w:b w:val="0"/>
              </w:rPr>
              <w:t xml:space="preserve">RTAUECRAMT </w:t>
            </w:r>
            <w:r w:rsidRPr="006E0A95">
              <w:rPr>
                <w:b w:val="0"/>
                <w:i/>
                <w:vertAlign w:val="subscript"/>
              </w:rPr>
              <w:t>q, r, p, i</w:t>
            </w:r>
          </w:p>
          <w:p w14:paraId="41BA3255" w14:textId="77777777" w:rsidR="006E0A95" w:rsidRPr="0003648D" w:rsidRDefault="006E0A95" w:rsidP="006E0A9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6B16CB" w:rsidRPr="0003648D" w14:paraId="5F618CF1" w14:textId="77777777" w:rsidTr="00060778">
              <w:tc>
                <w:tcPr>
                  <w:tcW w:w="1191" w:type="pct"/>
                </w:tcPr>
                <w:p w14:paraId="1F29B9FA" w14:textId="77777777" w:rsidR="006B16CB" w:rsidRPr="0003648D" w:rsidRDefault="006B16CB" w:rsidP="006B16CB">
                  <w:pPr>
                    <w:pStyle w:val="TableHead"/>
                  </w:pPr>
                  <w:r w:rsidRPr="0003648D">
                    <w:t>Variable</w:t>
                  </w:r>
                </w:p>
              </w:tc>
              <w:tc>
                <w:tcPr>
                  <w:tcW w:w="335" w:type="pct"/>
                </w:tcPr>
                <w:p w14:paraId="1ED07028" w14:textId="77777777" w:rsidR="006B16CB" w:rsidRPr="0003648D" w:rsidRDefault="006B16CB" w:rsidP="006B16CB">
                  <w:pPr>
                    <w:pStyle w:val="TableHead"/>
                  </w:pPr>
                  <w:r w:rsidRPr="0003648D">
                    <w:t>Unit</w:t>
                  </w:r>
                </w:p>
              </w:tc>
              <w:tc>
                <w:tcPr>
                  <w:tcW w:w="3474" w:type="pct"/>
                </w:tcPr>
                <w:p w14:paraId="3D6B7B2F" w14:textId="77777777" w:rsidR="006B16CB" w:rsidRPr="0003648D" w:rsidRDefault="006B16CB" w:rsidP="006B16CB">
                  <w:pPr>
                    <w:pStyle w:val="TableHead"/>
                  </w:pPr>
                  <w:r w:rsidRPr="0003648D">
                    <w:t>Description</w:t>
                  </w:r>
                </w:p>
              </w:tc>
            </w:tr>
            <w:tr w:rsidR="006B16CB" w:rsidRPr="0003648D" w14:paraId="3B52F96C" w14:textId="77777777" w:rsidTr="00060778">
              <w:tc>
                <w:tcPr>
                  <w:tcW w:w="1191" w:type="pct"/>
                </w:tcPr>
                <w:p w14:paraId="3C68F5B5" w14:textId="77777777" w:rsidR="006B16CB" w:rsidRPr="0003648D" w:rsidRDefault="006B16CB" w:rsidP="006B16CB">
                  <w:pPr>
                    <w:pStyle w:val="TableBody"/>
                  </w:pPr>
                  <w:r w:rsidRPr="0003648D">
                    <w:t>A</w:t>
                  </w:r>
                  <w:r>
                    <w:t>EC</w:t>
                  </w:r>
                  <w:r w:rsidRPr="0003648D">
                    <w:t>RCOSTTOT</w:t>
                  </w:r>
                </w:p>
              </w:tc>
              <w:tc>
                <w:tcPr>
                  <w:tcW w:w="335" w:type="pct"/>
                </w:tcPr>
                <w:p w14:paraId="21A6F9C5" w14:textId="77777777" w:rsidR="006B16CB" w:rsidRPr="0003648D" w:rsidRDefault="006B16CB" w:rsidP="006B16CB">
                  <w:pPr>
                    <w:pStyle w:val="TableBody"/>
                  </w:pPr>
                  <w:r w:rsidRPr="0003648D">
                    <w:t>$</w:t>
                  </w:r>
                </w:p>
              </w:tc>
              <w:tc>
                <w:tcPr>
                  <w:tcW w:w="3474" w:type="pct"/>
                </w:tcPr>
                <w:p w14:paraId="1DC8CC51"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6B16CB" w:rsidRPr="0003648D" w14:paraId="27D0BF64" w14:textId="77777777" w:rsidTr="00060778">
              <w:tc>
                <w:tcPr>
                  <w:tcW w:w="1191" w:type="pct"/>
                </w:tcPr>
                <w:p w14:paraId="79376E56" w14:textId="77777777" w:rsidR="006B16CB" w:rsidRPr="0003648D" w:rsidRDefault="006B16CB" w:rsidP="006B16CB">
                  <w:pPr>
                    <w:pStyle w:val="TableBody"/>
                  </w:pPr>
                  <w:r>
                    <w:t>EC</w:t>
                  </w:r>
                  <w:r w:rsidRPr="0003648D">
                    <w:t>RCOSTTOT</w:t>
                  </w:r>
                </w:p>
              </w:tc>
              <w:tc>
                <w:tcPr>
                  <w:tcW w:w="335" w:type="pct"/>
                </w:tcPr>
                <w:p w14:paraId="5E90CBBB" w14:textId="77777777" w:rsidR="006B16CB" w:rsidRPr="0003648D" w:rsidRDefault="006B16CB" w:rsidP="006B16CB">
                  <w:pPr>
                    <w:pStyle w:val="TableBody"/>
                  </w:pPr>
                  <w:r w:rsidRPr="0003648D">
                    <w:t>$</w:t>
                  </w:r>
                </w:p>
              </w:tc>
              <w:tc>
                <w:tcPr>
                  <w:tcW w:w="3474" w:type="pct"/>
                </w:tcPr>
                <w:p w14:paraId="73E4B3C0"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6B16CB" w:rsidRPr="0003648D" w14:paraId="73A22897" w14:textId="77777777" w:rsidTr="00060778">
              <w:tc>
                <w:tcPr>
                  <w:tcW w:w="1191" w:type="pct"/>
                  <w:tcBorders>
                    <w:top w:val="single" w:sz="4" w:space="0" w:color="auto"/>
                    <w:left w:val="single" w:sz="4" w:space="0" w:color="auto"/>
                    <w:bottom w:val="single" w:sz="4" w:space="0" w:color="auto"/>
                    <w:right w:val="single" w:sz="4" w:space="0" w:color="auto"/>
                  </w:tcBorders>
                </w:tcPr>
                <w:p w14:paraId="0E4B35E0" w14:textId="77777777" w:rsidR="006B16CB" w:rsidRPr="0003648D" w:rsidRDefault="006B16CB" w:rsidP="006B16CB">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765E7DFB"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2213FB73" w14:textId="77777777" w:rsidR="006B16CB" w:rsidRPr="0003648D" w:rsidRDefault="006B16CB" w:rsidP="006B16CB">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6B16CB" w:rsidRPr="0003648D" w14:paraId="552F41AF" w14:textId="77777777" w:rsidTr="00060778">
              <w:tc>
                <w:tcPr>
                  <w:tcW w:w="1191" w:type="pct"/>
                  <w:tcBorders>
                    <w:top w:val="single" w:sz="4" w:space="0" w:color="auto"/>
                    <w:left w:val="single" w:sz="4" w:space="0" w:color="auto"/>
                    <w:bottom w:val="single" w:sz="4" w:space="0" w:color="auto"/>
                    <w:right w:val="single" w:sz="4" w:space="0" w:color="auto"/>
                  </w:tcBorders>
                </w:tcPr>
                <w:p w14:paraId="2EFC2371" w14:textId="77777777" w:rsidR="006B16CB" w:rsidRPr="0003648D" w:rsidRDefault="006B16CB" w:rsidP="006B16CB">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9E85FD3"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2B0D6DB" w14:textId="77777777" w:rsidR="006B16CB" w:rsidRPr="0003648D" w:rsidRDefault="006B16CB" w:rsidP="006B16CB">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6B16CB" w:rsidRPr="0003648D" w14:paraId="34A47FD7" w14:textId="77777777" w:rsidTr="00060778">
              <w:tc>
                <w:tcPr>
                  <w:tcW w:w="1191" w:type="pct"/>
                  <w:tcBorders>
                    <w:top w:val="single" w:sz="4" w:space="0" w:color="auto"/>
                    <w:left w:val="single" w:sz="4" w:space="0" w:color="auto"/>
                    <w:bottom w:val="single" w:sz="4" w:space="0" w:color="auto"/>
                    <w:right w:val="single" w:sz="4" w:space="0" w:color="auto"/>
                  </w:tcBorders>
                </w:tcPr>
                <w:p w14:paraId="10F7C446" w14:textId="77777777" w:rsidR="006B16CB" w:rsidRPr="0003648D" w:rsidRDefault="006B16CB" w:rsidP="006B16CB">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0C3178EA"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0F8676C" w14:textId="77777777" w:rsidR="006B16CB" w:rsidRPr="0003648D" w:rsidRDefault="006B16CB" w:rsidP="006B16CB">
                  <w:pPr>
                    <w:pStyle w:val="TableBody"/>
                  </w:pPr>
                  <w:r w:rsidRPr="0003648D">
                    <w:t>A QSE.</w:t>
                  </w:r>
                </w:p>
              </w:tc>
            </w:tr>
            <w:tr w:rsidR="006B16CB" w:rsidRPr="0003648D" w14:paraId="29CECC25" w14:textId="77777777" w:rsidTr="00060778">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25C91A46" w14:textId="77777777" w:rsidR="006B16CB" w:rsidRPr="0003648D" w:rsidRDefault="006B16CB" w:rsidP="006B16CB">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F01A7A1"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D8887CE" w14:textId="77777777" w:rsidR="006B16CB" w:rsidRPr="0003648D" w:rsidRDefault="006B16CB" w:rsidP="006B16CB">
                  <w:pPr>
                    <w:pStyle w:val="TableBody"/>
                  </w:pPr>
                  <w:r w:rsidRPr="0003648D">
                    <w:t xml:space="preserve">A Generation Resource that was allocated </w:t>
                  </w:r>
                  <w:r>
                    <w:t>ECRS</w:t>
                  </w:r>
                  <w:r w:rsidRPr="0003648D">
                    <w:t xml:space="preserve"> Ancillary Service Assignment by the QSE.</w:t>
                  </w:r>
                </w:p>
              </w:tc>
            </w:tr>
            <w:tr w:rsidR="006B16CB" w:rsidRPr="0003648D" w14:paraId="64017A5F" w14:textId="77777777" w:rsidTr="00060778">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7D7A66E7" w14:textId="77777777" w:rsidR="006B16CB" w:rsidRPr="0003648D" w:rsidRDefault="006B16CB" w:rsidP="006B16CB">
                  <w:pPr>
                    <w:pStyle w:val="TableBody"/>
                    <w:rPr>
                      <w:i/>
                    </w:rPr>
                  </w:pPr>
                  <w:r w:rsidRPr="0003648D">
                    <w:rPr>
                      <w:i/>
                    </w:rPr>
                    <w:lastRenderedPageBreak/>
                    <w:t>p</w:t>
                  </w:r>
                </w:p>
              </w:tc>
              <w:tc>
                <w:tcPr>
                  <w:tcW w:w="335" w:type="pct"/>
                  <w:tcBorders>
                    <w:top w:val="single" w:sz="4" w:space="0" w:color="auto"/>
                    <w:left w:val="single" w:sz="4" w:space="0" w:color="auto"/>
                    <w:bottom w:val="single" w:sz="4" w:space="0" w:color="auto"/>
                    <w:right w:val="single" w:sz="4" w:space="0" w:color="auto"/>
                  </w:tcBorders>
                </w:tcPr>
                <w:p w14:paraId="5BCAA659"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85C9D0C" w14:textId="77777777" w:rsidR="006B16CB" w:rsidRPr="0003648D" w:rsidRDefault="006B16CB" w:rsidP="006B16CB">
                  <w:pPr>
                    <w:pStyle w:val="TableBody"/>
                  </w:pPr>
                  <w:r w:rsidRPr="0003648D">
                    <w:t xml:space="preserve">A Settlement Point for the Resource Node that was allocated </w:t>
                  </w:r>
                  <w:r>
                    <w:t>ECRS</w:t>
                  </w:r>
                  <w:r w:rsidRPr="0003648D">
                    <w:t xml:space="preserve"> Ancillary Service Assignment by the QSE.</w:t>
                  </w:r>
                </w:p>
              </w:tc>
            </w:tr>
            <w:tr w:rsidR="006B16CB" w:rsidRPr="0003648D" w14:paraId="7A20C130"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7C08460" w14:textId="77777777" w:rsidR="006B16CB" w:rsidRPr="0003648D" w:rsidRDefault="006B16CB" w:rsidP="006B16CB">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1FA32600"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50F5A0A5" w14:textId="77777777" w:rsidR="006B16CB" w:rsidRPr="0003648D" w:rsidRDefault="006B16CB" w:rsidP="006B16CB">
                  <w:pPr>
                    <w:pStyle w:val="TableBody"/>
                  </w:pPr>
                  <w:r w:rsidRPr="0003648D">
                    <w:t>A 15-minute Settlement Interval in the Operating Hour.</w:t>
                  </w:r>
                </w:p>
              </w:tc>
            </w:tr>
          </w:tbl>
          <w:p w14:paraId="55A05A2E" w14:textId="77777777" w:rsidR="006B16CB" w:rsidRPr="0003648D" w:rsidRDefault="006B16CB" w:rsidP="006B16CB">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03B0676A" w14:textId="77777777" w:rsidR="006B16CB" w:rsidRPr="0003648D" w:rsidRDefault="006B16CB" w:rsidP="006B16CB">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217BF2AD" w14:textId="77777777" w:rsidR="006B16CB" w:rsidRPr="0003648D" w:rsidRDefault="006B16CB" w:rsidP="006B16CB">
            <w:pPr>
              <w:pStyle w:val="BodyText"/>
            </w:pPr>
            <w:r w:rsidRPr="0003648D">
              <w:t>Where:</w:t>
            </w:r>
          </w:p>
          <w:p w14:paraId="2B198DEC" w14:textId="77777777" w:rsidR="006B16CB" w:rsidRPr="0003648D" w:rsidRDefault="006B16CB" w:rsidP="006B16CB">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0E665D9F" w14:textId="77777777" w:rsidR="006B16CB" w:rsidRPr="0003648D" w:rsidRDefault="006B16CB" w:rsidP="006B16CB">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3E6F937D">
                <v:shape id="_x0000_i1447" type="#_x0000_t75" style="width:14.25pt;height:20.25pt" o:ole="">
                  <v:imagedata r:id="rId429" o:title=""/>
                </v:shape>
                <o:OLEObject Type="Embed" ProgID="Equation.3" ShapeID="_x0000_i1447" DrawAspect="Content" ObjectID="_1713875572" r:id="rId546"/>
              </w:object>
            </w:r>
            <w:r w:rsidRPr="0003648D">
              <w:rPr>
                <w:lang w:val="pt-BR"/>
              </w:rPr>
              <w:t>A</w:t>
            </w:r>
            <w:r>
              <w:t>EC</w:t>
            </w:r>
            <w:r w:rsidRPr="0003648D">
              <w:t xml:space="preserve">RQ </w:t>
            </w:r>
            <w:r w:rsidRPr="0003648D">
              <w:rPr>
                <w:i/>
                <w:vertAlign w:val="subscript"/>
              </w:rPr>
              <w:t>q</w:t>
            </w:r>
          </w:p>
          <w:p w14:paraId="082249CC" w14:textId="77777777" w:rsidR="006B16CB" w:rsidRPr="0003648D" w:rsidRDefault="006B16CB" w:rsidP="006B16CB">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2675D0F5" w14:textId="77777777" w:rsidR="006B16CB" w:rsidRPr="0003648D" w:rsidRDefault="006B16CB" w:rsidP="006B16CB">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10DE032D" w14:textId="77777777" w:rsidR="006B16CB" w:rsidRPr="0003648D" w:rsidRDefault="006B16CB" w:rsidP="006B16CB">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5979EC5D">
                <v:shape id="_x0000_i1448" type="#_x0000_t75" style="width:14.25pt;height:20.25pt" o:ole="">
                  <v:imagedata r:id="rId429" o:title=""/>
                </v:shape>
                <o:OLEObject Type="Embed" ProgID="Equation.3" ShapeID="_x0000_i1448" DrawAspect="Content" ObjectID="_1713875573" r:id="rId547"/>
              </w:object>
            </w:r>
            <w:r w:rsidRPr="0003648D">
              <w:rPr>
                <w:position w:val="-18"/>
                <w:lang w:val="pt-BR"/>
              </w:rPr>
              <w:object w:dxaOrig="220" w:dyaOrig="420" w14:anchorId="356D9057">
                <v:shape id="_x0000_i1449" type="#_x0000_t75" style="width:14.25pt;height:21.75pt" o:ole="">
                  <v:imagedata r:id="rId414" o:title=""/>
                </v:shape>
                <o:OLEObject Type="Embed" ProgID="Equation.3" ShapeID="_x0000_i1449" DrawAspect="Content" ObjectID="_1713875574" r:id="rId548"/>
              </w:object>
            </w:r>
            <w:r w:rsidRPr="0003648D">
              <w:rPr>
                <w:position w:val="-18"/>
                <w:lang w:val="pt-BR"/>
              </w:rPr>
              <w:object w:dxaOrig="220" w:dyaOrig="420" w14:anchorId="47472A4E">
                <v:shape id="_x0000_i1450" type="#_x0000_t75" style="width:14.25pt;height:21.75pt" o:ole="">
                  <v:imagedata r:id="rId528" o:title=""/>
                </v:shape>
                <o:OLEObject Type="Embed" ProgID="Equation.3" ShapeID="_x0000_i1450" DrawAspect="Content" ObjectID="_1713875575" r:id="rId549"/>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302C835B" w14:textId="77777777" w:rsidR="006B16CB" w:rsidRPr="0003648D" w:rsidRDefault="006B16CB" w:rsidP="006B16CB">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6B16CB" w:rsidRPr="0003648D" w14:paraId="47BF7E06" w14:textId="77777777" w:rsidTr="00060778">
              <w:tc>
                <w:tcPr>
                  <w:tcW w:w="1191" w:type="pct"/>
                </w:tcPr>
                <w:p w14:paraId="36B801C4" w14:textId="77777777" w:rsidR="006B16CB" w:rsidRPr="0003648D" w:rsidRDefault="006B16CB" w:rsidP="006B16CB">
                  <w:pPr>
                    <w:pStyle w:val="TableHead"/>
                  </w:pPr>
                  <w:r w:rsidRPr="0003648D">
                    <w:t>Variable</w:t>
                  </w:r>
                </w:p>
              </w:tc>
              <w:tc>
                <w:tcPr>
                  <w:tcW w:w="395" w:type="pct"/>
                </w:tcPr>
                <w:p w14:paraId="4C288F86" w14:textId="77777777" w:rsidR="006B16CB" w:rsidRPr="0003648D" w:rsidRDefault="006B16CB" w:rsidP="006B16CB">
                  <w:pPr>
                    <w:pStyle w:val="TableHead"/>
                  </w:pPr>
                  <w:r w:rsidRPr="0003648D">
                    <w:t>Unit</w:t>
                  </w:r>
                </w:p>
              </w:tc>
              <w:tc>
                <w:tcPr>
                  <w:tcW w:w="3414" w:type="pct"/>
                </w:tcPr>
                <w:p w14:paraId="4B16E0EB" w14:textId="77777777" w:rsidR="006B16CB" w:rsidRPr="0003648D" w:rsidRDefault="006B16CB" w:rsidP="006B16CB">
                  <w:pPr>
                    <w:pStyle w:val="TableHead"/>
                  </w:pPr>
                  <w:r w:rsidRPr="0003648D">
                    <w:t>Description</w:t>
                  </w:r>
                </w:p>
              </w:tc>
            </w:tr>
            <w:tr w:rsidR="006B16CB" w:rsidRPr="0003648D" w14:paraId="795C51E1" w14:textId="77777777" w:rsidTr="00060778">
              <w:tc>
                <w:tcPr>
                  <w:tcW w:w="1191" w:type="pct"/>
                </w:tcPr>
                <w:p w14:paraId="1852802D" w14:textId="77777777" w:rsidR="006B16CB" w:rsidRPr="0003648D" w:rsidRDefault="006B16CB" w:rsidP="006B16CB">
                  <w:pPr>
                    <w:pStyle w:val="TableBody"/>
                  </w:pPr>
                  <w:r w:rsidRPr="0003648D">
                    <w:t>A</w:t>
                  </w:r>
                  <w:r>
                    <w:t>ECR</w:t>
                  </w:r>
                  <w:r w:rsidRPr="0003648D">
                    <w:t xml:space="preserve">COST </w:t>
                  </w:r>
                  <w:r w:rsidRPr="0003648D">
                    <w:rPr>
                      <w:i/>
                      <w:vertAlign w:val="subscript"/>
                    </w:rPr>
                    <w:t>q</w:t>
                  </w:r>
                </w:p>
              </w:tc>
              <w:tc>
                <w:tcPr>
                  <w:tcW w:w="395" w:type="pct"/>
                </w:tcPr>
                <w:p w14:paraId="300C0994" w14:textId="77777777" w:rsidR="006B16CB" w:rsidRPr="0003648D" w:rsidRDefault="006B16CB" w:rsidP="006B16CB">
                  <w:pPr>
                    <w:pStyle w:val="TableBody"/>
                  </w:pPr>
                  <w:r w:rsidRPr="0003648D">
                    <w:t>$</w:t>
                  </w:r>
                </w:p>
              </w:tc>
              <w:tc>
                <w:tcPr>
                  <w:tcW w:w="3414" w:type="pct"/>
                </w:tcPr>
                <w:p w14:paraId="58D83454"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6B16CB" w:rsidRPr="0003648D" w14:paraId="2F1070B5" w14:textId="77777777" w:rsidTr="00060778">
              <w:tc>
                <w:tcPr>
                  <w:tcW w:w="1191" w:type="pct"/>
                </w:tcPr>
                <w:p w14:paraId="65BE1CFF" w14:textId="77777777" w:rsidR="006B16CB" w:rsidRPr="0003648D" w:rsidRDefault="006B16CB" w:rsidP="006B16CB">
                  <w:pPr>
                    <w:pStyle w:val="TableBody"/>
                  </w:pPr>
                  <w:r w:rsidRPr="0003648D">
                    <w:t>A</w:t>
                  </w:r>
                  <w:r>
                    <w:t>ECR</w:t>
                  </w:r>
                  <w:r w:rsidRPr="0003648D">
                    <w:t>PR</w:t>
                  </w:r>
                </w:p>
              </w:tc>
              <w:tc>
                <w:tcPr>
                  <w:tcW w:w="395" w:type="pct"/>
                </w:tcPr>
                <w:p w14:paraId="496B5101" w14:textId="77777777" w:rsidR="006B16CB" w:rsidRPr="0003648D" w:rsidRDefault="006B16CB" w:rsidP="006B16CB">
                  <w:pPr>
                    <w:pStyle w:val="TableBody"/>
                  </w:pPr>
                  <w:r w:rsidRPr="0003648D">
                    <w:t>$/MW per hour</w:t>
                  </w:r>
                </w:p>
              </w:tc>
              <w:tc>
                <w:tcPr>
                  <w:tcW w:w="3414" w:type="pct"/>
                </w:tcPr>
                <w:p w14:paraId="350F828F" w14:textId="77777777" w:rsidR="006B16CB" w:rsidRPr="0003648D" w:rsidRDefault="006B16CB" w:rsidP="006B16CB">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6B16CB" w:rsidRPr="0003648D" w14:paraId="5806BA7B" w14:textId="77777777" w:rsidTr="00060778">
              <w:tc>
                <w:tcPr>
                  <w:tcW w:w="1191" w:type="pct"/>
                  <w:tcBorders>
                    <w:top w:val="single" w:sz="4" w:space="0" w:color="auto"/>
                    <w:left w:val="single" w:sz="4" w:space="0" w:color="auto"/>
                    <w:bottom w:val="single" w:sz="4" w:space="0" w:color="auto"/>
                    <w:right w:val="single" w:sz="4" w:space="0" w:color="auto"/>
                  </w:tcBorders>
                </w:tcPr>
                <w:p w14:paraId="24C0918B" w14:textId="77777777" w:rsidR="006B16CB" w:rsidRPr="0003648D" w:rsidRDefault="006B16CB" w:rsidP="006B16CB">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A9C4768" w14:textId="77777777" w:rsidR="006B16CB" w:rsidRPr="0003648D" w:rsidRDefault="006B16CB" w:rsidP="006B16CB">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286C2651"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6B16CB" w:rsidRPr="0003648D" w14:paraId="576C2A8F" w14:textId="77777777" w:rsidTr="00060778">
              <w:tc>
                <w:tcPr>
                  <w:tcW w:w="1191" w:type="pct"/>
                  <w:tcBorders>
                    <w:top w:val="single" w:sz="4" w:space="0" w:color="auto"/>
                    <w:left w:val="single" w:sz="4" w:space="0" w:color="auto"/>
                    <w:bottom w:val="single" w:sz="4" w:space="0" w:color="auto"/>
                    <w:right w:val="single" w:sz="4" w:space="0" w:color="auto"/>
                  </w:tcBorders>
                </w:tcPr>
                <w:p w14:paraId="152CDE59" w14:textId="77777777" w:rsidR="006B16CB" w:rsidRPr="0003648D" w:rsidRDefault="006B16CB" w:rsidP="006B16CB">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755AB1C1"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3622682" w14:textId="77777777" w:rsidR="006B16CB" w:rsidRPr="0003648D" w:rsidRDefault="006B16CB" w:rsidP="006B16CB">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6B16CB" w:rsidRPr="0003648D" w14:paraId="1B2FC759" w14:textId="77777777" w:rsidTr="00060778">
              <w:tc>
                <w:tcPr>
                  <w:tcW w:w="1191" w:type="pct"/>
                  <w:tcBorders>
                    <w:top w:val="single" w:sz="4" w:space="0" w:color="auto"/>
                    <w:left w:val="single" w:sz="4" w:space="0" w:color="auto"/>
                    <w:bottom w:val="single" w:sz="4" w:space="0" w:color="auto"/>
                    <w:right w:val="single" w:sz="4" w:space="0" w:color="auto"/>
                  </w:tcBorders>
                </w:tcPr>
                <w:p w14:paraId="6BA987EA" w14:textId="77777777" w:rsidR="006B16CB" w:rsidRPr="0003648D" w:rsidRDefault="006B16CB" w:rsidP="006B16CB">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61CFFF49"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0381874A" w14:textId="77777777" w:rsidR="006B16CB" w:rsidRPr="0003648D" w:rsidRDefault="006B16CB" w:rsidP="006B16CB">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6B16CB" w:rsidRPr="0003648D" w14:paraId="333C30E2" w14:textId="77777777" w:rsidTr="00060778">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12FF7448" w14:textId="77777777" w:rsidR="006B16CB" w:rsidRPr="0003648D" w:rsidRDefault="006B16CB" w:rsidP="006B16CB">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6D1CA48D"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EE1B07A" w14:textId="77777777" w:rsidR="006B16CB" w:rsidRPr="0003648D" w:rsidRDefault="006B16CB" w:rsidP="006B16CB">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6B16CB" w:rsidRPr="0003648D" w14:paraId="7232DEA9" w14:textId="77777777" w:rsidTr="00060778">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72C0B9F" w14:textId="77777777" w:rsidR="006B16CB" w:rsidRPr="0003648D" w:rsidRDefault="006B16CB" w:rsidP="006B16CB">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FC68B1B"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ED37B6D" w14:textId="77777777" w:rsidR="006B16CB" w:rsidRPr="0003648D" w:rsidRDefault="006B16CB" w:rsidP="006B16CB">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6B16CB" w:rsidRPr="0003648D" w14:paraId="5B83E822"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494DFF9" w14:textId="77777777" w:rsidR="006B16CB" w:rsidRPr="0003648D" w:rsidRDefault="006B16CB" w:rsidP="006B16CB">
                  <w:pPr>
                    <w:pStyle w:val="TableBody"/>
                    <w:rPr>
                      <w:i/>
                    </w:rPr>
                  </w:pPr>
                  <w:r w:rsidRPr="0003648D">
                    <w:lastRenderedPageBreak/>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7E61208E"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6F2AE444" w14:textId="77777777" w:rsidR="006B16CB" w:rsidRPr="0003648D" w:rsidRDefault="006B16CB" w:rsidP="006B16CB">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6B16CB" w:rsidRPr="0003648D" w14:paraId="5824AA6D"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6E6D3BB0" w14:textId="77777777" w:rsidR="006B16CB" w:rsidRPr="0003648D" w:rsidRDefault="006B16CB" w:rsidP="006B16CB">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F97B8E2"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A9CB050" w14:textId="77777777" w:rsidR="006B16CB" w:rsidRPr="0003648D" w:rsidRDefault="006B16CB" w:rsidP="006B16CB">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6B16CB" w:rsidRPr="0003648D" w14:paraId="0401F213"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11AB0EBD" w14:textId="77777777" w:rsidR="006B16CB" w:rsidRPr="0003648D" w:rsidRDefault="006B16CB" w:rsidP="006B16CB">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A6114CA"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29678910" w14:textId="77777777" w:rsidR="006B16CB" w:rsidRPr="0003648D" w:rsidRDefault="006B16CB" w:rsidP="006B16CB">
                  <w:pPr>
                    <w:pStyle w:val="TableBody"/>
                  </w:pPr>
                  <w:r w:rsidRPr="0003648D">
                    <w:rPr>
                      <w:i/>
                    </w:rPr>
                    <w:t>The Hourly Load Ratio Share calculated for QSE q for the hour</w:t>
                  </w:r>
                  <w:r w:rsidRPr="0003648D">
                    <w:t>.  See Section 6.6.2.4.</w:t>
                  </w:r>
                </w:p>
              </w:tc>
            </w:tr>
            <w:tr w:rsidR="006B16CB" w:rsidRPr="0003648D" w14:paraId="5A68A887"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59B06C69" w14:textId="77777777" w:rsidR="006B16CB" w:rsidRPr="0003648D" w:rsidRDefault="006B16CB" w:rsidP="006B16CB">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03BEA1C"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5911893" w14:textId="77777777" w:rsidR="006B16CB" w:rsidRPr="0003648D" w:rsidRDefault="006B16CB" w:rsidP="006B16CB">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6B16CB" w:rsidRPr="0003648D" w14:paraId="679F0B9B"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7C1616E2" w14:textId="77777777" w:rsidR="006B16CB" w:rsidRPr="0003648D" w:rsidRDefault="006B16CB" w:rsidP="006B16CB">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678E61E"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1720FD38" w14:textId="77777777" w:rsidR="006B16CB" w:rsidRPr="0003648D" w:rsidRDefault="006B16CB" w:rsidP="006B16CB">
                  <w:pPr>
                    <w:pStyle w:val="TableBody"/>
                  </w:pPr>
                  <w:r w:rsidRPr="0003648D">
                    <w:t>A QSE.</w:t>
                  </w:r>
                </w:p>
              </w:tc>
            </w:tr>
            <w:tr w:rsidR="006B16CB" w:rsidRPr="0003648D" w14:paraId="20319D48"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5B8D3756" w14:textId="77777777" w:rsidR="006B16CB" w:rsidRPr="0003648D" w:rsidRDefault="006B16CB" w:rsidP="006B16CB">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5390CC03"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4EF6CE6" w14:textId="77777777" w:rsidR="006B16CB" w:rsidRPr="0003648D" w:rsidRDefault="006B16CB" w:rsidP="006B16CB">
                  <w:pPr>
                    <w:pStyle w:val="TableBody"/>
                  </w:pPr>
                  <w:r w:rsidRPr="0003648D">
                    <w:t xml:space="preserve">A Generation Resource that was allocated </w:t>
                  </w:r>
                  <w:r>
                    <w:t>ECRS</w:t>
                  </w:r>
                  <w:r w:rsidRPr="0003648D">
                    <w:t xml:space="preserve"> Ancillary Service Assignment by the QSE.</w:t>
                  </w:r>
                </w:p>
              </w:tc>
            </w:tr>
            <w:tr w:rsidR="006B16CB" w:rsidRPr="0003648D" w14:paraId="304B0BA9"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A6B9206" w14:textId="77777777" w:rsidR="006B16CB" w:rsidRPr="0003648D" w:rsidRDefault="006B16CB" w:rsidP="006B16CB">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7BCDB2DD"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1D53BB74" w14:textId="77777777" w:rsidR="006B16CB" w:rsidRPr="0003648D" w:rsidRDefault="006B16CB" w:rsidP="006B16CB">
                  <w:pPr>
                    <w:pStyle w:val="TableBody"/>
                  </w:pPr>
                  <w:r w:rsidRPr="0003648D">
                    <w:t xml:space="preserve">A Settlement Point for the Resource Node that was allocated </w:t>
                  </w:r>
                  <w:r>
                    <w:t>ECRS</w:t>
                  </w:r>
                  <w:r w:rsidRPr="0003648D">
                    <w:t xml:space="preserve"> Ancillary Service Assignment by the QSE.</w:t>
                  </w:r>
                </w:p>
              </w:tc>
            </w:tr>
          </w:tbl>
          <w:p w14:paraId="4A0B26EA" w14:textId="77777777" w:rsidR="006B16CB" w:rsidRPr="0003648D" w:rsidRDefault="006B16CB" w:rsidP="006B16CB">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28E0B4A7" w14:textId="77777777" w:rsidR="006B16CB" w:rsidRPr="006B16CB" w:rsidRDefault="006B16CB" w:rsidP="006B16CB">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4F7F35BF" w14:textId="77777777" w:rsidR="006B16CB" w:rsidRPr="0003648D" w:rsidRDefault="006B16CB" w:rsidP="006B16CB">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6B16CB" w:rsidRPr="0003648D" w14:paraId="2345CF24" w14:textId="77777777" w:rsidTr="00060778">
              <w:tc>
                <w:tcPr>
                  <w:tcW w:w="1191" w:type="pct"/>
                </w:tcPr>
                <w:p w14:paraId="5E3DBA60" w14:textId="77777777" w:rsidR="006B16CB" w:rsidRPr="0003648D" w:rsidRDefault="006B16CB" w:rsidP="006B16CB">
                  <w:pPr>
                    <w:pStyle w:val="TableHead"/>
                  </w:pPr>
                  <w:r w:rsidRPr="0003648D">
                    <w:t>Variable</w:t>
                  </w:r>
                </w:p>
              </w:tc>
              <w:tc>
                <w:tcPr>
                  <w:tcW w:w="335" w:type="pct"/>
                </w:tcPr>
                <w:p w14:paraId="0123D47D" w14:textId="77777777" w:rsidR="006B16CB" w:rsidRPr="0003648D" w:rsidRDefault="006B16CB" w:rsidP="006B16CB">
                  <w:pPr>
                    <w:pStyle w:val="TableHead"/>
                  </w:pPr>
                  <w:r w:rsidRPr="0003648D">
                    <w:t>Unit</w:t>
                  </w:r>
                </w:p>
              </w:tc>
              <w:tc>
                <w:tcPr>
                  <w:tcW w:w="3474" w:type="pct"/>
                </w:tcPr>
                <w:p w14:paraId="569B6A31" w14:textId="77777777" w:rsidR="006B16CB" w:rsidRPr="0003648D" w:rsidRDefault="006B16CB" w:rsidP="006B16CB">
                  <w:pPr>
                    <w:pStyle w:val="TableHead"/>
                  </w:pPr>
                  <w:r w:rsidRPr="0003648D">
                    <w:t>Description</w:t>
                  </w:r>
                </w:p>
              </w:tc>
            </w:tr>
            <w:tr w:rsidR="006B16CB" w:rsidRPr="0003648D" w14:paraId="1733A309" w14:textId="77777777" w:rsidTr="00060778">
              <w:tc>
                <w:tcPr>
                  <w:tcW w:w="1191" w:type="pct"/>
                </w:tcPr>
                <w:p w14:paraId="48286840" w14:textId="77777777" w:rsidR="006B16CB" w:rsidRPr="0003648D" w:rsidRDefault="006B16CB" w:rsidP="006B16CB">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513446BA" w14:textId="77777777" w:rsidR="006B16CB" w:rsidRPr="0003648D" w:rsidRDefault="006B16CB" w:rsidP="006B16CB">
                  <w:pPr>
                    <w:pStyle w:val="TableBody"/>
                  </w:pPr>
                  <w:r w:rsidRPr="0003648D">
                    <w:t>$</w:t>
                  </w:r>
                </w:p>
              </w:tc>
              <w:tc>
                <w:tcPr>
                  <w:tcW w:w="3474" w:type="pct"/>
                </w:tcPr>
                <w:p w14:paraId="5D8A217D" w14:textId="77777777" w:rsidR="006B16CB" w:rsidRPr="0003648D" w:rsidRDefault="006B16CB" w:rsidP="006B16CB">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6B16CB" w:rsidRPr="0003648D" w14:paraId="0602E79B" w14:textId="77777777" w:rsidTr="00060778">
              <w:tc>
                <w:tcPr>
                  <w:tcW w:w="1191" w:type="pct"/>
                </w:tcPr>
                <w:p w14:paraId="330255F4" w14:textId="77777777" w:rsidR="006B16CB" w:rsidRPr="0003648D" w:rsidRDefault="006B16CB" w:rsidP="006B16CB">
                  <w:pPr>
                    <w:pStyle w:val="TableBody"/>
                  </w:pPr>
                  <w:r>
                    <w:t>EC</w:t>
                  </w:r>
                  <w:r w:rsidRPr="0003648D">
                    <w:t xml:space="preserve">RCOST </w:t>
                  </w:r>
                  <w:r w:rsidRPr="0003648D">
                    <w:rPr>
                      <w:i/>
                      <w:vertAlign w:val="subscript"/>
                    </w:rPr>
                    <w:t>q</w:t>
                  </w:r>
                </w:p>
              </w:tc>
              <w:tc>
                <w:tcPr>
                  <w:tcW w:w="335" w:type="pct"/>
                </w:tcPr>
                <w:p w14:paraId="7BA848A1" w14:textId="77777777" w:rsidR="006B16CB" w:rsidRPr="0003648D" w:rsidRDefault="006B16CB" w:rsidP="006B16CB">
                  <w:pPr>
                    <w:pStyle w:val="TableBody"/>
                  </w:pPr>
                  <w:r w:rsidRPr="0003648D">
                    <w:t>$</w:t>
                  </w:r>
                </w:p>
              </w:tc>
              <w:tc>
                <w:tcPr>
                  <w:tcW w:w="3474" w:type="pct"/>
                </w:tcPr>
                <w:p w14:paraId="01F74446"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6B16CB" w:rsidRPr="0003648D" w14:paraId="230FECA3" w14:textId="77777777" w:rsidTr="00060778">
              <w:tc>
                <w:tcPr>
                  <w:tcW w:w="1191" w:type="pct"/>
                  <w:tcBorders>
                    <w:top w:val="single" w:sz="4" w:space="0" w:color="auto"/>
                    <w:left w:val="single" w:sz="4" w:space="0" w:color="auto"/>
                    <w:bottom w:val="single" w:sz="4" w:space="0" w:color="auto"/>
                    <w:right w:val="single" w:sz="4" w:space="0" w:color="auto"/>
                  </w:tcBorders>
                </w:tcPr>
                <w:p w14:paraId="387BE54D" w14:textId="77777777" w:rsidR="006B16CB" w:rsidRPr="0003648D" w:rsidRDefault="006B16CB" w:rsidP="006B16CB">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04188A17"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3C7657B7"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6B16CB" w:rsidRPr="0003648D" w14:paraId="1012495D" w14:textId="77777777" w:rsidTr="00060778">
              <w:tc>
                <w:tcPr>
                  <w:tcW w:w="1191" w:type="pct"/>
                  <w:tcBorders>
                    <w:top w:val="single" w:sz="4" w:space="0" w:color="auto"/>
                    <w:left w:val="single" w:sz="4" w:space="0" w:color="auto"/>
                    <w:bottom w:val="single" w:sz="4" w:space="0" w:color="auto"/>
                    <w:right w:val="single" w:sz="4" w:space="0" w:color="auto"/>
                  </w:tcBorders>
                </w:tcPr>
                <w:p w14:paraId="34F5E4EF" w14:textId="77777777" w:rsidR="006B16CB" w:rsidRPr="0003648D" w:rsidRDefault="006B16CB" w:rsidP="006B16CB">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85C75BF"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E1E00D1" w14:textId="77777777" w:rsidR="006B16CB" w:rsidRPr="0003648D" w:rsidRDefault="006B16CB" w:rsidP="006B16CB">
                  <w:pPr>
                    <w:pStyle w:val="TableBody"/>
                  </w:pPr>
                  <w:r w:rsidRPr="0003648D">
                    <w:t>A QSE.</w:t>
                  </w:r>
                </w:p>
              </w:tc>
            </w:tr>
          </w:tbl>
          <w:p w14:paraId="28953CF1" w14:textId="77777777" w:rsidR="006E0A95" w:rsidRPr="008F39F7" w:rsidRDefault="006E0A95" w:rsidP="00060778">
            <w:pPr>
              <w:pStyle w:val="BodyTextNumbered"/>
            </w:pPr>
          </w:p>
        </w:tc>
      </w:tr>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507" w:name="_Toc80174847"/>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507"/>
    </w:p>
    <w:p w14:paraId="477DBA85" w14:textId="003D9A42" w:rsidR="00162CAA" w:rsidRPr="003D3379" w:rsidRDefault="00162CAA" w:rsidP="00E4313A">
      <w:pPr>
        <w:keepNext/>
        <w:tabs>
          <w:tab w:val="left" w:pos="1080"/>
        </w:tabs>
        <w:spacing w:before="240" w:after="240"/>
        <w:ind w:left="1080" w:hanging="1080"/>
        <w:outlineLvl w:val="2"/>
        <w:rPr>
          <w:b/>
          <w:bCs/>
          <w:i/>
          <w:iCs/>
          <w:snapToGrid w:val="0"/>
        </w:rPr>
      </w:pPr>
      <w:bookmarkStart w:id="2508" w:name="_Toc80174848"/>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508"/>
    </w:p>
    <w:p w14:paraId="3D696BFD" w14:textId="6FCBA634" w:rsidR="00162CAA" w:rsidRPr="00162CAA" w:rsidRDefault="00162CAA" w:rsidP="00162CAA">
      <w:pPr>
        <w:spacing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w:t>
      </w:r>
      <w:r w:rsidRPr="00162CAA">
        <w:lastRenderedPageBreak/>
        <w:t>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p w14:paraId="2AF9AE63" w14:textId="77777777" w:rsidR="00162CAA" w:rsidRPr="00162CAA" w:rsidRDefault="00162CAA" w:rsidP="00162CAA">
      <w:pPr>
        <w:spacing w:after="240"/>
        <w:ind w:left="720" w:hanging="720"/>
      </w:pPr>
      <w:bookmarkStart w:id="2509" w:name="_Hlk77686274"/>
      <w:r w:rsidRPr="00162CAA">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bookmarkEnd w:id="2509"/>
    <w:p w14:paraId="47A3DB77" w14:textId="77777777" w:rsidR="00162CAA" w:rsidRPr="00162CAA" w:rsidRDefault="00162CAA" w:rsidP="00162CAA">
      <w:pPr>
        <w:spacing w:after="240"/>
        <w:ind w:left="720" w:hanging="720"/>
      </w:pPr>
      <w:r w:rsidRPr="00162CAA">
        <w:t>(3)</w:t>
      </w:r>
      <w:r w:rsidRPr="00162CAA">
        <w:tab/>
        <w:t xml:space="preserve">Fuel prices may include all </w:t>
      </w:r>
      <w:bookmarkStart w:id="2510" w:name="_Hlk77692128"/>
      <w:r w:rsidRPr="00162CAA">
        <w:t xml:space="preserve">variable </w:t>
      </w:r>
      <w:bookmarkEnd w:id="2510"/>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p w14:paraId="1EE9FCB5" w14:textId="77777777" w:rsidR="00162CAA" w:rsidRPr="00162CAA" w:rsidRDefault="00162CAA" w:rsidP="003D3379">
      <w:pPr>
        <w:spacing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p w14:paraId="11906CB8" w14:textId="5E28693F" w:rsidR="00162CAA" w:rsidRPr="003D3379" w:rsidRDefault="00162CAA" w:rsidP="009D3C79">
      <w:pPr>
        <w:keepNext/>
        <w:tabs>
          <w:tab w:val="left" w:pos="1080"/>
        </w:tabs>
        <w:spacing w:before="240" w:after="240"/>
        <w:ind w:left="1080" w:hanging="1080"/>
        <w:outlineLvl w:val="2"/>
        <w:rPr>
          <w:i/>
          <w:iCs/>
          <w:snapToGrid w:val="0"/>
        </w:rPr>
      </w:pPr>
      <w:bookmarkStart w:id="2511" w:name="_Toc60038352"/>
      <w:bookmarkStart w:id="2512" w:name="_Toc80174849"/>
      <w:r w:rsidRPr="003D3379">
        <w:rPr>
          <w:b/>
          <w:bCs/>
          <w:i/>
          <w:iCs/>
          <w:snapToGrid w:val="0"/>
        </w:rPr>
        <w:t>6.8.2</w:t>
      </w:r>
      <w:bookmarkEnd w:id="2511"/>
      <w:r w:rsidR="003D3379">
        <w:rPr>
          <w:b/>
          <w:bCs/>
          <w:i/>
          <w:iCs/>
          <w:snapToGrid w:val="0"/>
        </w:rPr>
        <w:tab/>
      </w:r>
      <w:r w:rsidRPr="003D3379">
        <w:rPr>
          <w:b/>
          <w:i/>
          <w:iCs/>
          <w:snapToGrid w:val="0"/>
        </w:rPr>
        <w:t>Recovery of Operating Losses During an LCAP Effective Period</w:t>
      </w:r>
      <w:bookmarkEnd w:id="2512"/>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lastRenderedPageBreak/>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 xml:space="preserve">q, r,i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t>For ESRs:</w:t>
      </w:r>
    </w:p>
    <w:p w14:paraId="1026F8A8" w14:textId="77777777"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2"/>
        <w:gridCol w:w="1052"/>
        <w:gridCol w:w="6496"/>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lastRenderedPageBreak/>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533BB8D5" w:rsidR="00162CAA" w:rsidRPr="00162CAA" w:rsidRDefault="00162CAA" w:rsidP="00162CAA">
            <w:pPr>
              <w:spacing w:after="60"/>
              <w:rPr>
                <w:i/>
                <w:sz w:val="20"/>
                <w:szCs w:val="24"/>
              </w:rPr>
            </w:pPr>
            <w:r w:rsidRPr="00162CAA">
              <w:rPr>
                <w:i/>
                <w:sz w:val="20"/>
                <w:szCs w:val="24"/>
              </w:rPr>
              <w:t>Weighted Average Fuel Price</w:t>
            </w:r>
            <w:r w:rsidRPr="00162CAA">
              <w:rPr>
                <w:szCs w:val="24"/>
              </w:rPr>
              <w:t>—</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tbl>
            <w:tblPr>
              <w:tblW w:w="6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0"/>
            </w:tblGrid>
            <w:tr w:rsidR="00162CAA" w:rsidRPr="00162CAA" w14:paraId="7C549088" w14:textId="77777777" w:rsidTr="00890B99">
              <w:tc>
                <w:tcPr>
                  <w:tcW w:w="6265" w:type="dxa"/>
                  <w:tcBorders>
                    <w:top w:val="single" w:sz="4" w:space="0" w:color="auto"/>
                    <w:left w:val="single" w:sz="4" w:space="0" w:color="auto"/>
                    <w:bottom w:val="single" w:sz="4" w:space="0" w:color="auto"/>
                    <w:right w:val="single" w:sz="4" w:space="0" w:color="auto"/>
                  </w:tcBorders>
                  <w:shd w:val="clear" w:color="auto" w:fill="D9D9D9"/>
                  <w:hideMark/>
                </w:tcPr>
                <w:p w14:paraId="727E1BB2" w14:textId="77777777" w:rsidR="00162CAA" w:rsidRPr="00162CAA" w:rsidRDefault="00162CAA" w:rsidP="00162CAA">
                  <w:pPr>
                    <w:spacing w:before="120" w:after="240"/>
                    <w:rPr>
                      <w:b/>
                      <w:i/>
                    </w:rPr>
                  </w:pPr>
                  <w:r w:rsidRPr="00162CAA">
                    <w:rPr>
                      <w:b/>
                      <w:i/>
                    </w:rPr>
                    <w:t xml:space="preserve">[NPRR1086:  </w:t>
                  </w:r>
                  <w:r w:rsidRPr="00162CAA">
                    <w:rPr>
                      <w:b/>
                      <w:i/>
                      <w:iCs/>
                      <w:szCs w:val="24"/>
                    </w:rPr>
                    <w:t>Replace the definition above with the following upon system implementation of NPRR1029:]</w:t>
                  </w:r>
                </w:p>
                <w:p w14:paraId="6AF962EA" w14:textId="77777777" w:rsidR="00162CAA" w:rsidRPr="00162CAA" w:rsidRDefault="00162CAA" w:rsidP="00162CAA">
                  <w:pPr>
                    <w:spacing w:after="60"/>
                    <w:ind w:left="30"/>
                    <w:rPr>
                      <w:iCs/>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shall be set to the minimum energy variable O&amp;M costs, as described in paragraph (6)(c) of Section 5.6.1, Verifiable Costs.  For an ESR, STOM shall be set at $0.3/MWh and for a DC-Coupled Resource, the value shall be set at $4.40/MWh.</w:t>
                  </w:r>
                </w:p>
              </w:tc>
            </w:tr>
          </w:tbl>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77777777" w:rsidR="00162CAA" w:rsidRPr="00162CAA" w:rsidRDefault="00162CAA" w:rsidP="00162CAA">
            <w:pPr>
              <w:spacing w:after="60"/>
              <w:rPr>
                <w:i/>
                <w:iCs/>
                <w:sz w:val="20"/>
                <w:szCs w:val="24"/>
              </w:rPr>
            </w:pPr>
            <w:r w:rsidRPr="00162CAA">
              <w:rPr>
                <w:i/>
                <w:iCs/>
                <w:sz w:val="20"/>
                <w:szCs w:val="24"/>
              </w:rPr>
              <w:t>Average Fuel Cost per Resource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lastRenderedPageBreak/>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7777777"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23E12AB4"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Where for a Combined Cycle Train, the Resource r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7777777"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77777777" w:rsidR="00162CAA" w:rsidRPr="00162CAA" w:rsidRDefault="00162CAA" w:rsidP="00162CAA">
            <w:pPr>
              <w:spacing w:after="60"/>
              <w:rPr>
                <w:iCs/>
                <w:sz w:val="20"/>
                <w:szCs w:val="24"/>
              </w:rPr>
            </w:pPr>
            <w:r w:rsidRPr="00162CAA">
              <w:rPr>
                <w:iCs/>
                <w:sz w:val="20"/>
                <w:szCs w:val="24"/>
              </w:rPr>
              <w:t>A Resource category</w:t>
            </w:r>
          </w:p>
        </w:tc>
      </w:tr>
    </w:tbl>
    <w:p w14:paraId="6E0137BC" w14:textId="77777777" w:rsidR="00162CAA" w:rsidRPr="00162CAA" w:rsidRDefault="00162CAA" w:rsidP="00162CAA">
      <w:pPr>
        <w:spacing w:before="240" w:after="240"/>
        <w:ind w:left="720" w:hanging="720"/>
        <w:rPr>
          <w:iCs/>
          <w:szCs w:val="24"/>
        </w:rPr>
      </w:pPr>
      <w:r w:rsidRPr="00162CAA">
        <w:rPr>
          <w:iCs/>
          <w:szCs w:val="24"/>
        </w:rPr>
        <w:t>(2)</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890B9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513" w:name="_Toc72925597"/>
      <w:bookmarkStart w:id="2514" w:name="_Toc74113622"/>
      <w:bookmarkStart w:id="2515" w:name="_Toc88017254"/>
      <w:bookmarkStart w:id="2516" w:name="_Toc101091058"/>
      <w:bookmarkStart w:id="2517" w:name="_Toc400547193"/>
      <w:bookmarkStart w:id="2518" w:name="_Toc405384298"/>
      <w:bookmarkStart w:id="2519" w:name="_Toc405543565"/>
      <w:bookmarkStart w:id="2520" w:name="_Toc428178074"/>
      <w:bookmarkStart w:id="2521" w:name="_Toc440872705"/>
      <w:bookmarkStart w:id="2522" w:name="_Toc458766250"/>
      <w:bookmarkStart w:id="2523" w:name="_Toc459292655"/>
      <w:bookmarkStart w:id="2524" w:name="_Toc60038362"/>
      <w:bookmarkStart w:id="2525" w:name="_Toc80174850"/>
      <w:bookmarkStart w:id="2526" w:name="_Toc493250760"/>
      <w:bookmarkStart w:id="2527" w:name="_Toc181499"/>
      <w:bookmarkStart w:id="2528" w:name="_Toc181597"/>
      <w:r w:rsidRPr="00162CAA">
        <w:rPr>
          <w:b/>
          <w:bCs/>
          <w:i/>
        </w:rPr>
        <w:lastRenderedPageBreak/>
        <w:t>6.8.3</w:t>
      </w:r>
      <w:r w:rsidRPr="00162CAA">
        <w:rPr>
          <w:b/>
          <w:bCs/>
          <w:i/>
        </w:rPr>
        <w:tab/>
      </w:r>
      <w:bookmarkEnd w:id="2513"/>
      <w:bookmarkEnd w:id="2514"/>
      <w:bookmarkEnd w:id="2515"/>
      <w:bookmarkEnd w:id="2516"/>
      <w:bookmarkEnd w:id="2517"/>
      <w:bookmarkEnd w:id="2518"/>
      <w:bookmarkEnd w:id="2519"/>
      <w:bookmarkEnd w:id="2520"/>
      <w:bookmarkEnd w:id="2521"/>
      <w:bookmarkEnd w:id="2522"/>
      <w:bookmarkEnd w:id="2523"/>
      <w:bookmarkEnd w:id="2524"/>
      <w:r w:rsidRPr="00162CAA">
        <w:rPr>
          <w:b/>
          <w:bCs/>
          <w:i/>
        </w:rPr>
        <w:t>Charges for Operating Losses During an LCAP Effective Period</w:t>
      </w:r>
      <w:bookmarkEnd w:id="2525"/>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p w14:paraId="12E359AD" w14:textId="77777777" w:rsidR="00162CAA" w:rsidRPr="00162CAA" w:rsidRDefault="00162CAA" w:rsidP="00162CAA">
      <w:pPr>
        <w:pStyle w:val="H4"/>
        <w:spacing w:before="480"/>
        <w:ind w:left="1267" w:hanging="1267"/>
      </w:pPr>
      <w:bookmarkStart w:id="2529" w:name="_Toc80174851"/>
      <w:bookmarkStart w:id="2530" w:name="_Toc400547194"/>
      <w:bookmarkStart w:id="2531" w:name="_Toc405384299"/>
      <w:bookmarkStart w:id="2532" w:name="_Toc405543566"/>
      <w:bookmarkStart w:id="2533" w:name="_Toc428178075"/>
      <w:bookmarkStart w:id="2534" w:name="_Toc440872706"/>
      <w:bookmarkStart w:id="2535" w:name="_Toc458766251"/>
      <w:bookmarkStart w:id="2536" w:name="_Toc459292656"/>
      <w:bookmarkStart w:id="2537" w:name="_Toc60038363"/>
      <w:r w:rsidRPr="00162CAA">
        <w:t>6.8.3.1</w:t>
      </w:r>
      <w:r w:rsidRPr="00162CAA">
        <w:tab/>
        <w:t>Charges for Capacity Shortfalls During an LCAP Effective Period</w:t>
      </w:r>
      <w:bookmarkEnd w:id="2529"/>
      <w:r w:rsidRPr="00162CAA">
        <w:t xml:space="preserve"> </w:t>
      </w:r>
      <w:bookmarkEnd w:id="2530"/>
      <w:bookmarkEnd w:id="2531"/>
      <w:bookmarkEnd w:id="2532"/>
      <w:bookmarkEnd w:id="2533"/>
      <w:bookmarkEnd w:id="2534"/>
      <w:bookmarkEnd w:id="2535"/>
      <w:bookmarkEnd w:id="2536"/>
      <w:bookmarkEnd w:id="2537"/>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51" type="#_x0000_t75" style="width:12.75pt;height:29.25pt" o:ole="">
            <v:imagedata r:id="rId551" o:title=""/>
          </v:shape>
          <o:OLEObject Type="Embed" ProgID="Equation.3" ShapeID="_x0000_i1451" DrawAspect="Content" ObjectID="_1713875576" r:id="rId552"/>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52" type="#_x0000_t75" style="width:12.75pt;height:31.5pt" o:ole="">
            <v:imagedata r:id="rId551" o:title=""/>
          </v:shape>
          <o:OLEObject Type="Embed" ProgID="Equation.3" ShapeID="_x0000_i1452" DrawAspect="Content" ObjectID="_1713875577" r:id="rId553"/>
        </w:object>
      </w:r>
      <w:r w:rsidRPr="00162CAA">
        <w:rPr>
          <w:bCs/>
          <w:position w:val="-18"/>
          <w:szCs w:val="24"/>
        </w:rPr>
        <w:object w:dxaOrig="270" w:dyaOrig="585" w14:anchorId="35A4BA09">
          <v:shape id="_x0000_i1453" type="#_x0000_t75" style="width:12.75pt;height:29.25pt" o:ole="">
            <v:imagedata r:id="rId554" o:title=""/>
          </v:shape>
          <o:OLEObject Type="Embed" ProgID="Equation.3" ShapeID="_x0000_i1453" DrawAspect="Content" ObjectID="_1713875578" r:id="rId555"/>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7"/>
        <w:gridCol w:w="683"/>
        <w:gridCol w:w="6002"/>
      </w:tblGrid>
      <w:tr w:rsidR="00162CAA" w:rsidRPr="00162CAA" w14:paraId="60B76634" w14:textId="77777777" w:rsidTr="00245978">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245978">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245978">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245978">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245978">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lastRenderedPageBreak/>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245978">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0E3AB4D1" w14:textId="77777777" w:rsidR="00162CAA" w:rsidRPr="00162CAA" w:rsidRDefault="00162CAA" w:rsidP="00162CAA">
      <w:pPr>
        <w:pStyle w:val="H5"/>
        <w:spacing w:before="480"/>
        <w:ind w:left="720" w:hanging="720"/>
      </w:pPr>
      <w:bookmarkStart w:id="2538" w:name="_Toc80174852"/>
      <w:bookmarkStart w:id="2539" w:name="_Toc400547195"/>
      <w:bookmarkStart w:id="2540" w:name="_Toc405384300"/>
      <w:bookmarkStart w:id="2541" w:name="_Toc405543567"/>
      <w:bookmarkStart w:id="2542" w:name="_Toc428178076"/>
      <w:bookmarkStart w:id="2543" w:name="_Toc440872707"/>
      <w:bookmarkStart w:id="2544" w:name="_Toc458766252"/>
      <w:bookmarkStart w:id="2545" w:name="_Toc459292657"/>
      <w:bookmarkStart w:id="2546" w:name="_Toc60038364"/>
      <w:r w:rsidRPr="00162CAA">
        <w:t>6.8.3.1.1</w:t>
      </w:r>
      <w:r w:rsidRPr="00162CAA">
        <w:tab/>
        <w:t>Capacity Shortfall Ratio Share for an LCAP Effective Period</w:t>
      </w:r>
      <w:bookmarkEnd w:id="2538"/>
      <w:r w:rsidRPr="00162CAA">
        <w:t xml:space="preserve"> </w:t>
      </w:r>
      <w:bookmarkEnd w:id="2539"/>
      <w:bookmarkEnd w:id="2540"/>
      <w:bookmarkEnd w:id="2541"/>
      <w:bookmarkEnd w:id="2542"/>
      <w:bookmarkEnd w:id="2543"/>
      <w:bookmarkEnd w:id="2544"/>
      <w:bookmarkEnd w:id="2545"/>
      <w:bookmarkEnd w:id="2546"/>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54" type="#_x0000_t75" style="width:12.75pt;height:25.5pt" o:ole="">
            <v:imagedata r:id="rId556" o:title=""/>
          </v:shape>
          <o:OLEObject Type="Embed" ProgID="Equation.3" ShapeID="_x0000_i1454" DrawAspect="Content" ObjectID="_1713875579" r:id="rId557"/>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55" type="#_x0000_t75" style="width:12.75pt;height:25.5pt" o:ole="">
            <v:imagedata r:id="rId558" o:title=""/>
          </v:shape>
          <o:OLEObject Type="Embed" ProgID="Equation.3" ShapeID="_x0000_i1455" DrawAspect="Content" ObjectID="_1713875580" r:id="rId559"/>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6" type="#_x0000_t75" style="width:12.75pt;height:25.5pt" o:ole="">
            <v:imagedata r:id="rId560" o:title=""/>
          </v:shape>
          <o:OLEObject Type="Embed" ProgID="Equation.3" ShapeID="_x0000_i1456" DrawAspect="Content" ObjectID="_1713875581" r:id="rId561"/>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7" type="#_x0000_t75" style="width:16.5pt;height:25.5pt" o:ole="">
            <v:imagedata r:id="rId562" o:title=""/>
          </v:shape>
          <o:OLEObject Type="Embed" ProgID="Equation.3" ShapeID="_x0000_i1457" DrawAspect="Content" ObjectID="_1713875582" r:id="rId563"/>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8" type="#_x0000_t75" style="width:12.75pt;height:25.5pt" o:ole="">
            <v:imagedata r:id="rId564" o:title=""/>
          </v:shape>
          <o:OLEObject Type="Embed" ProgID="Equation.3" ShapeID="_x0000_i1458" DrawAspect="Content" ObjectID="_1713875583" r:id="rId565"/>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9" type="#_x0000_t75" style="width:12.75pt;height:25.5pt" o:ole="">
            <v:imagedata r:id="rId562" o:title=""/>
          </v:shape>
          <o:OLEObject Type="Embed" ProgID="Equation.3" ShapeID="_x0000_i1459" DrawAspect="Content" ObjectID="_1713875584" r:id="rId566"/>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60" type="#_x0000_t75" style="width:10.5pt;height:25.5pt" o:ole="">
            <v:imagedata r:id="rId562" o:title=""/>
          </v:shape>
          <o:OLEObject Type="Embed" ProgID="Equation.3" ShapeID="_x0000_i1460" DrawAspect="Content" ObjectID="_1713875585" r:id="rId567"/>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61" type="#_x0000_t75" style="width:12.75pt;height:30pt" o:ole="">
            <v:imagedata r:id="rId562" o:title=""/>
          </v:shape>
          <o:OLEObject Type="Embed" ProgID="Equation.3" ShapeID="_x0000_i1461" DrawAspect="Content" ObjectID="_1713875586" r:id="rId568"/>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0"/>
        <w:gridCol w:w="6501"/>
      </w:tblGrid>
      <w:tr w:rsidR="00162CAA" w:rsidRPr="00162CAA" w14:paraId="28487057" w14:textId="77777777" w:rsidTr="00890B9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lastRenderedPageBreak/>
              <w:t>Variable</w:t>
            </w:r>
          </w:p>
        </w:tc>
        <w:tc>
          <w:tcPr>
            <w:tcW w:w="456"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9"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6"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6"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6"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6"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9"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t>DCIMPADJ</w:t>
            </w:r>
            <w:r w:rsidRPr="00162CAA">
              <w:rPr>
                <w:i/>
                <w:iCs/>
                <w:sz w:val="20"/>
              </w:rPr>
              <w:t xml:space="preserve">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6"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6"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6"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6"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35F8A808" w14:textId="2806AD7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Committement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w:t>
            </w:r>
            <w:r w:rsidR="003D3379" w:rsidRPr="00162CAA">
              <w:rPr>
                <w:iCs/>
                <w:sz w:val="20"/>
              </w:rPr>
              <w:lastRenderedPageBreak/>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lastRenderedPageBreak/>
              <w:t>i</w:t>
            </w:r>
          </w:p>
        </w:tc>
        <w:tc>
          <w:tcPr>
            <w:tcW w:w="456"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3D337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6"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23C4C75B" w14:textId="77777777" w:rsidR="00162CAA" w:rsidRPr="00162CAA" w:rsidRDefault="00162CAA" w:rsidP="00162CAA">
      <w:pPr>
        <w:pStyle w:val="H4"/>
        <w:spacing w:before="480"/>
        <w:ind w:left="1267" w:hanging="1267"/>
      </w:pPr>
      <w:bookmarkStart w:id="2547" w:name="_Toc400547198"/>
      <w:bookmarkStart w:id="2548" w:name="_Toc405384303"/>
      <w:bookmarkStart w:id="2549" w:name="_Toc405543570"/>
      <w:bookmarkStart w:id="2550" w:name="_Toc428178079"/>
      <w:bookmarkStart w:id="2551" w:name="_Toc440872709"/>
      <w:bookmarkStart w:id="2552" w:name="_Toc458766254"/>
      <w:bookmarkStart w:id="2553" w:name="_Toc459292659"/>
      <w:bookmarkStart w:id="2554" w:name="_Toc60038366"/>
      <w:bookmarkStart w:id="2555" w:name="_Toc80174853"/>
      <w:r w:rsidRPr="00162CAA">
        <w:t>6.8.3.2</w:t>
      </w:r>
      <w:r w:rsidRPr="00162CAA">
        <w:tab/>
        <w:t>Uplift Charges for an LCAP Effective Period</w:t>
      </w:r>
      <w:bookmarkEnd w:id="2547"/>
      <w:bookmarkEnd w:id="2548"/>
      <w:bookmarkEnd w:id="2549"/>
      <w:bookmarkEnd w:id="2550"/>
      <w:bookmarkEnd w:id="2551"/>
      <w:bookmarkEnd w:id="2552"/>
      <w:bookmarkEnd w:id="2553"/>
      <w:bookmarkEnd w:id="2554"/>
      <w:bookmarkEnd w:id="2555"/>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62" type="#_x0000_t75" style="width:16.5pt;height:31.5pt" o:ole="">
            <v:imagedata r:id="rId551" o:title=""/>
          </v:shape>
          <o:OLEObject Type="Embed" ProgID="Equation.3" ShapeID="_x0000_i1462" DrawAspect="Content" ObjectID="_1713875587" r:id="rId569"/>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63" type="#_x0000_t75" style="width:16.5pt;height:31.5pt" o:ole="">
            <v:imagedata r:id="rId551" o:title=""/>
          </v:shape>
          <o:OLEObject Type="Embed" ProgID="Equation.3" ShapeID="_x0000_i1463" DrawAspect="Content" ObjectID="_1713875588" r:id="rId570"/>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2"/>
        <w:gridCol w:w="615"/>
        <w:gridCol w:w="6430"/>
      </w:tblGrid>
      <w:tr w:rsidR="00162CAA" w:rsidRPr="00162CAA" w14:paraId="2C97084F" w14:textId="77777777" w:rsidTr="00890B99">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38D7BFB4" w:rsidR="00162CAA" w:rsidRPr="00162CAA" w:rsidRDefault="00162CAA" w:rsidP="00162CAA">
            <w:pPr>
              <w:spacing w:after="60"/>
              <w:rPr>
                <w:iCs/>
                <w:sz w:val="20"/>
              </w:rPr>
            </w:pPr>
            <w:r w:rsidRPr="00162CAA">
              <w:rPr>
                <w:i/>
                <w:iCs/>
                <w:sz w:val="20"/>
              </w:rPr>
              <w:t>Load Allocated LCAP Effective Period Uplift Charge</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90B99">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556" w:name="_Toc80174854"/>
      <w:bookmarkStart w:id="2557" w:name="_Hlk76542775"/>
      <w:bookmarkEnd w:id="2526"/>
      <w:bookmarkEnd w:id="2527"/>
      <w:bookmarkEnd w:id="2528"/>
      <w:r w:rsidRPr="00162CAA">
        <w:rPr>
          <w:b/>
          <w:bCs/>
          <w:i/>
        </w:rPr>
        <w:lastRenderedPageBreak/>
        <w:t>6.8.4    Miscellaneous Invoice for Payments and Charges for an LCAP Effective Period</w:t>
      </w:r>
      <w:bookmarkEnd w:id="2556"/>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557"/>
    </w:p>
    <w:p w14:paraId="5A66784B" w14:textId="77777777" w:rsidR="000E1BF8" w:rsidRPr="000E1BF8" w:rsidRDefault="000E1BF8" w:rsidP="000E1BF8">
      <w:pPr>
        <w:pStyle w:val="BodyText"/>
      </w:pPr>
    </w:p>
    <w:sectPr w:rsidR="000E1BF8" w:rsidRPr="000E1BF8" w:rsidSect="00163B6D">
      <w:headerReference w:type="even" r:id="rId571"/>
      <w:headerReference w:type="default" r:id="rId572"/>
      <w:footerReference w:type="default" r:id="rId573"/>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5E6A" w14:textId="1BFE5B9B" w:rsidR="00847E53" w:rsidRDefault="00847E53">
    <w:pPr>
      <w:pStyle w:val="Footer"/>
      <w:spacing w:before="0" w:after="0"/>
    </w:pPr>
    <w:r>
      <w:t xml:space="preserve">ERCOT Nodal Protocols – </w:t>
    </w:r>
    <w:r w:rsidR="00090A9F">
      <w:t>May</w:t>
    </w:r>
    <w:r>
      <w:t xml:space="preserve"> 1</w:t>
    </w:r>
    <w:r w:rsidR="00090A9F">
      <w:t>3</w:t>
    </w:r>
    <w:r>
      <w:t>, 2022</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0840" w14:textId="080D0973" w:rsidR="00847E53" w:rsidRDefault="00847E53">
    <w:pPr>
      <w:pStyle w:val="Footer"/>
      <w:spacing w:before="0" w:after="0"/>
    </w:pPr>
    <w:r>
      <w:t xml:space="preserve">ERCOT Nodal Protocols – </w:t>
    </w:r>
    <w:r w:rsidR="00090A9F">
      <w:t>May</w:t>
    </w:r>
    <w:r>
      <w:t xml:space="preserve"> 1</w:t>
    </w:r>
    <w:r w:rsidR="00090A9F">
      <w:t>3</w:t>
    </w:r>
    <w:r>
      <w:t>, 2022</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1"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0"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4"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24"/>
  </w:num>
  <w:num w:numId="2">
    <w:abstractNumId w:val="15"/>
  </w:num>
  <w:num w:numId="3">
    <w:abstractNumId w:val="14"/>
  </w:num>
  <w:num w:numId="4">
    <w:abstractNumId w:val="21"/>
  </w:num>
  <w:num w:numId="5">
    <w:abstractNumId w:val="1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7"/>
  </w:num>
  <w:num w:numId="19">
    <w:abstractNumId w:val="27"/>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0"/>
  </w:num>
  <w:num w:numId="24">
    <w:abstractNumId w:val="14"/>
  </w:num>
  <w:num w:numId="25">
    <w:abstractNumId w:val="15"/>
  </w:num>
  <w:num w:numId="26">
    <w:abstractNumId w:val="16"/>
  </w:num>
  <w:num w:numId="27">
    <w:abstractNumId w:val="20"/>
  </w:num>
  <w:num w:numId="28">
    <w:abstractNumId w:val="25"/>
  </w:num>
  <w:num w:numId="29">
    <w:abstractNumId w:val="19"/>
  </w:num>
  <w:num w:numId="30">
    <w:abstractNumId w:val="22"/>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F04"/>
    <w:rsid w:val="00002480"/>
    <w:rsid w:val="000026E4"/>
    <w:rsid w:val="000028CC"/>
    <w:rsid w:val="00002953"/>
    <w:rsid w:val="00002B0B"/>
    <w:rsid w:val="00002E40"/>
    <w:rsid w:val="00004439"/>
    <w:rsid w:val="000055C2"/>
    <w:rsid w:val="00006A9F"/>
    <w:rsid w:val="000073DF"/>
    <w:rsid w:val="0000784E"/>
    <w:rsid w:val="00007CEC"/>
    <w:rsid w:val="000101A0"/>
    <w:rsid w:val="0001084D"/>
    <w:rsid w:val="00011466"/>
    <w:rsid w:val="00011D3F"/>
    <w:rsid w:val="00012013"/>
    <w:rsid w:val="0001484D"/>
    <w:rsid w:val="00015350"/>
    <w:rsid w:val="00015475"/>
    <w:rsid w:val="00015E6D"/>
    <w:rsid w:val="000169BA"/>
    <w:rsid w:val="00016A30"/>
    <w:rsid w:val="00017821"/>
    <w:rsid w:val="00017E10"/>
    <w:rsid w:val="00020052"/>
    <w:rsid w:val="00020E00"/>
    <w:rsid w:val="000229CF"/>
    <w:rsid w:val="00023971"/>
    <w:rsid w:val="00024571"/>
    <w:rsid w:val="00024DA7"/>
    <w:rsid w:val="00025D0B"/>
    <w:rsid w:val="0002693D"/>
    <w:rsid w:val="00026B75"/>
    <w:rsid w:val="00026D8B"/>
    <w:rsid w:val="00030906"/>
    <w:rsid w:val="0003094A"/>
    <w:rsid w:val="00031AC3"/>
    <w:rsid w:val="00035822"/>
    <w:rsid w:val="00036295"/>
    <w:rsid w:val="000363CB"/>
    <w:rsid w:val="00036739"/>
    <w:rsid w:val="000402E8"/>
    <w:rsid w:val="00041084"/>
    <w:rsid w:val="0004177A"/>
    <w:rsid w:val="00042001"/>
    <w:rsid w:val="00043BF4"/>
    <w:rsid w:val="00043CF0"/>
    <w:rsid w:val="00043D95"/>
    <w:rsid w:val="00044161"/>
    <w:rsid w:val="00045FBB"/>
    <w:rsid w:val="000468AC"/>
    <w:rsid w:val="00050246"/>
    <w:rsid w:val="0005057D"/>
    <w:rsid w:val="00050CAD"/>
    <w:rsid w:val="000520A3"/>
    <w:rsid w:val="00052561"/>
    <w:rsid w:val="000526E3"/>
    <w:rsid w:val="00052DE1"/>
    <w:rsid w:val="00052E36"/>
    <w:rsid w:val="000545FA"/>
    <w:rsid w:val="00054A09"/>
    <w:rsid w:val="00057024"/>
    <w:rsid w:val="000577FD"/>
    <w:rsid w:val="00057FF4"/>
    <w:rsid w:val="00060778"/>
    <w:rsid w:val="000619A3"/>
    <w:rsid w:val="000627E2"/>
    <w:rsid w:val="00062ED5"/>
    <w:rsid w:val="00062F8C"/>
    <w:rsid w:val="0006334F"/>
    <w:rsid w:val="00064207"/>
    <w:rsid w:val="00064475"/>
    <w:rsid w:val="00065446"/>
    <w:rsid w:val="00065EC3"/>
    <w:rsid w:val="00071FE7"/>
    <w:rsid w:val="0007207E"/>
    <w:rsid w:val="00073351"/>
    <w:rsid w:val="00073F39"/>
    <w:rsid w:val="00073FC4"/>
    <w:rsid w:val="000747B5"/>
    <w:rsid w:val="00074FED"/>
    <w:rsid w:val="00075DEB"/>
    <w:rsid w:val="00075F06"/>
    <w:rsid w:val="00077376"/>
    <w:rsid w:val="00077764"/>
    <w:rsid w:val="000778B5"/>
    <w:rsid w:val="000778F6"/>
    <w:rsid w:val="00077C18"/>
    <w:rsid w:val="000800A9"/>
    <w:rsid w:val="000809F8"/>
    <w:rsid w:val="00082248"/>
    <w:rsid w:val="0008276E"/>
    <w:rsid w:val="0008391D"/>
    <w:rsid w:val="00083DC3"/>
    <w:rsid w:val="00086EAB"/>
    <w:rsid w:val="000871CF"/>
    <w:rsid w:val="00087F34"/>
    <w:rsid w:val="00090A9F"/>
    <w:rsid w:val="00091181"/>
    <w:rsid w:val="0009153B"/>
    <w:rsid w:val="000932C9"/>
    <w:rsid w:val="000935B3"/>
    <w:rsid w:val="00093CD6"/>
    <w:rsid w:val="000946E5"/>
    <w:rsid w:val="00094CCC"/>
    <w:rsid w:val="0009513E"/>
    <w:rsid w:val="00095A39"/>
    <w:rsid w:val="00096089"/>
    <w:rsid w:val="00096A8C"/>
    <w:rsid w:val="00096CDE"/>
    <w:rsid w:val="0009759D"/>
    <w:rsid w:val="00097886"/>
    <w:rsid w:val="000A1457"/>
    <w:rsid w:val="000A297B"/>
    <w:rsid w:val="000A2AC2"/>
    <w:rsid w:val="000A4787"/>
    <w:rsid w:val="000A52C2"/>
    <w:rsid w:val="000A64BE"/>
    <w:rsid w:val="000A71A7"/>
    <w:rsid w:val="000A71B4"/>
    <w:rsid w:val="000B094E"/>
    <w:rsid w:val="000B1D41"/>
    <w:rsid w:val="000B2AE1"/>
    <w:rsid w:val="000B2DD1"/>
    <w:rsid w:val="000B3F7E"/>
    <w:rsid w:val="000B4BD6"/>
    <w:rsid w:val="000B53D6"/>
    <w:rsid w:val="000B6981"/>
    <w:rsid w:val="000B7373"/>
    <w:rsid w:val="000C0211"/>
    <w:rsid w:val="000C0366"/>
    <w:rsid w:val="000C1590"/>
    <w:rsid w:val="000C1E34"/>
    <w:rsid w:val="000C1EEE"/>
    <w:rsid w:val="000C2966"/>
    <w:rsid w:val="000C2F8C"/>
    <w:rsid w:val="000C52C9"/>
    <w:rsid w:val="000C5652"/>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541"/>
    <w:rsid w:val="000D657F"/>
    <w:rsid w:val="000D6728"/>
    <w:rsid w:val="000D6E93"/>
    <w:rsid w:val="000D7680"/>
    <w:rsid w:val="000E0031"/>
    <w:rsid w:val="000E178A"/>
    <w:rsid w:val="000E1B9D"/>
    <w:rsid w:val="000E1BF8"/>
    <w:rsid w:val="000E22A9"/>
    <w:rsid w:val="000E2F2C"/>
    <w:rsid w:val="000E356A"/>
    <w:rsid w:val="000E3A0F"/>
    <w:rsid w:val="000E412A"/>
    <w:rsid w:val="000E5065"/>
    <w:rsid w:val="000E55F3"/>
    <w:rsid w:val="000F0BAD"/>
    <w:rsid w:val="000F19D4"/>
    <w:rsid w:val="000F2BCF"/>
    <w:rsid w:val="000F30A5"/>
    <w:rsid w:val="000F3CEA"/>
    <w:rsid w:val="000F620F"/>
    <w:rsid w:val="000F6422"/>
    <w:rsid w:val="000F6AB9"/>
    <w:rsid w:val="000F6ECD"/>
    <w:rsid w:val="000F793F"/>
    <w:rsid w:val="001016DD"/>
    <w:rsid w:val="00101E04"/>
    <w:rsid w:val="00101FDF"/>
    <w:rsid w:val="00102C7D"/>
    <w:rsid w:val="001060D1"/>
    <w:rsid w:val="001074ED"/>
    <w:rsid w:val="00107CC2"/>
    <w:rsid w:val="001106C6"/>
    <w:rsid w:val="00111762"/>
    <w:rsid w:val="0011301A"/>
    <w:rsid w:val="001132CD"/>
    <w:rsid w:val="001138B9"/>
    <w:rsid w:val="00114164"/>
    <w:rsid w:val="0011669A"/>
    <w:rsid w:val="00120D60"/>
    <w:rsid w:val="001225FF"/>
    <w:rsid w:val="00122777"/>
    <w:rsid w:val="00122925"/>
    <w:rsid w:val="00123F28"/>
    <w:rsid w:val="00124410"/>
    <w:rsid w:val="00124B89"/>
    <w:rsid w:val="00124CA4"/>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9C"/>
    <w:rsid w:val="00135A7D"/>
    <w:rsid w:val="0013663B"/>
    <w:rsid w:val="001403C9"/>
    <w:rsid w:val="00140F42"/>
    <w:rsid w:val="0014151E"/>
    <w:rsid w:val="001421CA"/>
    <w:rsid w:val="00142344"/>
    <w:rsid w:val="00142463"/>
    <w:rsid w:val="00142F7A"/>
    <w:rsid w:val="00144252"/>
    <w:rsid w:val="00144F23"/>
    <w:rsid w:val="0014600D"/>
    <w:rsid w:val="00146F58"/>
    <w:rsid w:val="00147124"/>
    <w:rsid w:val="00147A53"/>
    <w:rsid w:val="00147C3B"/>
    <w:rsid w:val="00150223"/>
    <w:rsid w:val="00150534"/>
    <w:rsid w:val="00150BEB"/>
    <w:rsid w:val="00151051"/>
    <w:rsid w:val="0015115C"/>
    <w:rsid w:val="001517C7"/>
    <w:rsid w:val="00152F71"/>
    <w:rsid w:val="0015372B"/>
    <w:rsid w:val="0015393D"/>
    <w:rsid w:val="001543D5"/>
    <w:rsid w:val="00154FF3"/>
    <w:rsid w:val="001557F2"/>
    <w:rsid w:val="00155D5F"/>
    <w:rsid w:val="001577F9"/>
    <w:rsid w:val="00157962"/>
    <w:rsid w:val="00160304"/>
    <w:rsid w:val="00160C15"/>
    <w:rsid w:val="0016238E"/>
    <w:rsid w:val="001629C3"/>
    <w:rsid w:val="00162CAA"/>
    <w:rsid w:val="00163B6D"/>
    <w:rsid w:val="001647F4"/>
    <w:rsid w:val="00164880"/>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735D"/>
    <w:rsid w:val="001812BD"/>
    <w:rsid w:val="0018192E"/>
    <w:rsid w:val="0018223C"/>
    <w:rsid w:val="0018254B"/>
    <w:rsid w:val="001837C4"/>
    <w:rsid w:val="0018445E"/>
    <w:rsid w:val="00184592"/>
    <w:rsid w:val="001845CD"/>
    <w:rsid w:val="001847EB"/>
    <w:rsid w:val="00184CA3"/>
    <w:rsid w:val="0018587E"/>
    <w:rsid w:val="00186D32"/>
    <w:rsid w:val="0018785B"/>
    <w:rsid w:val="001920BD"/>
    <w:rsid w:val="00194E91"/>
    <w:rsid w:val="001962A1"/>
    <w:rsid w:val="00196B38"/>
    <w:rsid w:val="00196B62"/>
    <w:rsid w:val="001979DF"/>
    <w:rsid w:val="001A0ED1"/>
    <w:rsid w:val="001A1946"/>
    <w:rsid w:val="001A1C24"/>
    <w:rsid w:val="001A1ED5"/>
    <w:rsid w:val="001A29B1"/>
    <w:rsid w:val="001A2A4E"/>
    <w:rsid w:val="001A37D3"/>
    <w:rsid w:val="001A4202"/>
    <w:rsid w:val="001A4257"/>
    <w:rsid w:val="001A6006"/>
    <w:rsid w:val="001A65BF"/>
    <w:rsid w:val="001A78EC"/>
    <w:rsid w:val="001A7DF3"/>
    <w:rsid w:val="001B01E3"/>
    <w:rsid w:val="001B11AD"/>
    <w:rsid w:val="001B19D5"/>
    <w:rsid w:val="001B737D"/>
    <w:rsid w:val="001C1627"/>
    <w:rsid w:val="001C180C"/>
    <w:rsid w:val="001C2922"/>
    <w:rsid w:val="001C2BC4"/>
    <w:rsid w:val="001C34D7"/>
    <w:rsid w:val="001C37BE"/>
    <w:rsid w:val="001C490B"/>
    <w:rsid w:val="001C55F4"/>
    <w:rsid w:val="001C6386"/>
    <w:rsid w:val="001C68CC"/>
    <w:rsid w:val="001C70C9"/>
    <w:rsid w:val="001C7293"/>
    <w:rsid w:val="001C74DD"/>
    <w:rsid w:val="001D2F3D"/>
    <w:rsid w:val="001D2FC5"/>
    <w:rsid w:val="001D3E0B"/>
    <w:rsid w:val="001D4C77"/>
    <w:rsid w:val="001D4E56"/>
    <w:rsid w:val="001D5DAC"/>
    <w:rsid w:val="001D689C"/>
    <w:rsid w:val="001E06A3"/>
    <w:rsid w:val="001E163F"/>
    <w:rsid w:val="001E1FA7"/>
    <w:rsid w:val="001E2376"/>
    <w:rsid w:val="001E2A82"/>
    <w:rsid w:val="001E2C4D"/>
    <w:rsid w:val="001E4802"/>
    <w:rsid w:val="001E567F"/>
    <w:rsid w:val="001E5EA5"/>
    <w:rsid w:val="001E68DA"/>
    <w:rsid w:val="001E71A3"/>
    <w:rsid w:val="001E753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25C7"/>
    <w:rsid w:val="00204D2A"/>
    <w:rsid w:val="00207DD7"/>
    <w:rsid w:val="002102B0"/>
    <w:rsid w:val="00210647"/>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5758"/>
    <w:rsid w:val="00226B32"/>
    <w:rsid w:val="00226E86"/>
    <w:rsid w:val="00227BCB"/>
    <w:rsid w:val="0023008D"/>
    <w:rsid w:val="00230182"/>
    <w:rsid w:val="00230F30"/>
    <w:rsid w:val="00231B5D"/>
    <w:rsid w:val="0023315A"/>
    <w:rsid w:val="00233303"/>
    <w:rsid w:val="00233C78"/>
    <w:rsid w:val="00233E49"/>
    <w:rsid w:val="00234FA4"/>
    <w:rsid w:val="00234FC1"/>
    <w:rsid w:val="00235D03"/>
    <w:rsid w:val="00236030"/>
    <w:rsid w:val="00236104"/>
    <w:rsid w:val="0023731B"/>
    <w:rsid w:val="002401F7"/>
    <w:rsid w:val="0024071F"/>
    <w:rsid w:val="002416B5"/>
    <w:rsid w:val="002427FA"/>
    <w:rsid w:val="00243338"/>
    <w:rsid w:val="002433C7"/>
    <w:rsid w:val="00243D22"/>
    <w:rsid w:val="00243FE9"/>
    <w:rsid w:val="002444FE"/>
    <w:rsid w:val="00244B27"/>
    <w:rsid w:val="00244B89"/>
    <w:rsid w:val="002458AE"/>
    <w:rsid w:val="00245978"/>
    <w:rsid w:val="002466C0"/>
    <w:rsid w:val="002470D1"/>
    <w:rsid w:val="00247C2A"/>
    <w:rsid w:val="002517BC"/>
    <w:rsid w:val="002519E7"/>
    <w:rsid w:val="00251A5E"/>
    <w:rsid w:val="002531A6"/>
    <w:rsid w:val="00253391"/>
    <w:rsid w:val="0025679E"/>
    <w:rsid w:val="002574F1"/>
    <w:rsid w:val="0026031C"/>
    <w:rsid w:val="0026064D"/>
    <w:rsid w:val="00261125"/>
    <w:rsid w:val="00261F65"/>
    <w:rsid w:val="002634AD"/>
    <w:rsid w:val="002638DA"/>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27F7"/>
    <w:rsid w:val="00285A4F"/>
    <w:rsid w:val="00285DD7"/>
    <w:rsid w:val="0028663E"/>
    <w:rsid w:val="00286EDB"/>
    <w:rsid w:val="00286FD1"/>
    <w:rsid w:val="00290003"/>
    <w:rsid w:val="00290135"/>
    <w:rsid w:val="002914A3"/>
    <w:rsid w:val="00291DAD"/>
    <w:rsid w:val="00292359"/>
    <w:rsid w:val="00292E39"/>
    <w:rsid w:val="00292E75"/>
    <w:rsid w:val="00293D76"/>
    <w:rsid w:val="00294484"/>
    <w:rsid w:val="00294E58"/>
    <w:rsid w:val="00294F2D"/>
    <w:rsid w:val="00295768"/>
    <w:rsid w:val="00295D73"/>
    <w:rsid w:val="00296750"/>
    <w:rsid w:val="00297A7E"/>
    <w:rsid w:val="002A0AD7"/>
    <w:rsid w:val="002A2247"/>
    <w:rsid w:val="002A245D"/>
    <w:rsid w:val="002A2564"/>
    <w:rsid w:val="002A2D73"/>
    <w:rsid w:val="002A2F43"/>
    <w:rsid w:val="002A3C2C"/>
    <w:rsid w:val="002A620F"/>
    <w:rsid w:val="002A736E"/>
    <w:rsid w:val="002A7BFB"/>
    <w:rsid w:val="002B183F"/>
    <w:rsid w:val="002B1922"/>
    <w:rsid w:val="002B2244"/>
    <w:rsid w:val="002B2DF9"/>
    <w:rsid w:val="002B41A6"/>
    <w:rsid w:val="002B4B2F"/>
    <w:rsid w:val="002B506A"/>
    <w:rsid w:val="002B5070"/>
    <w:rsid w:val="002B516C"/>
    <w:rsid w:val="002B5AE9"/>
    <w:rsid w:val="002B5D80"/>
    <w:rsid w:val="002B620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D73"/>
    <w:rsid w:val="002D28ED"/>
    <w:rsid w:val="002D2B6C"/>
    <w:rsid w:val="002D30D5"/>
    <w:rsid w:val="002D385D"/>
    <w:rsid w:val="002D411E"/>
    <w:rsid w:val="002D57E3"/>
    <w:rsid w:val="002D590C"/>
    <w:rsid w:val="002D5B11"/>
    <w:rsid w:val="002D5C44"/>
    <w:rsid w:val="002D7A93"/>
    <w:rsid w:val="002D7F17"/>
    <w:rsid w:val="002E27E9"/>
    <w:rsid w:val="002E2B7B"/>
    <w:rsid w:val="002E3A4D"/>
    <w:rsid w:val="002E4059"/>
    <w:rsid w:val="002E4A29"/>
    <w:rsid w:val="002E60F6"/>
    <w:rsid w:val="002E6706"/>
    <w:rsid w:val="002E6A2A"/>
    <w:rsid w:val="002E7D22"/>
    <w:rsid w:val="002F038E"/>
    <w:rsid w:val="002F11FE"/>
    <w:rsid w:val="002F1471"/>
    <w:rsid w:val="002F1AE6"/>
    <w:rsid w:val="002F2B59"/>
    <w:rsid w:val="002F3D6D"/>
    <w:rsid w:val="002F3F37"/>
    <w:rsid w:val="002F527F"/>
    <w:rsid w:val="002F55A8"/>
    <w:rsid w:val="002F5823"/>
    <w:rsid w:val="002F6E69"/>
    <w:rsid w:val="002F73C9"/>
    <w:rsid w:val="002F777C"/>
    <w:rsid w:val="003016E5"/>
    <w:rsid w:val="00301FCF"/>
    <w:rsid w:val="00302514"/>
    <w:rsid w:val="00302F29"/>
    <w:rsid w:val="00303DD1"/>
    <w:rsid w:val="00303EF0"/>
    <w:rsid w:val="00304433"/>
    <w:rsid w:val="00305BDC"/>
    <w:rsid w:val="00305EBC"/>
    <w:rsid w:val="00305EC0"/>
    <w:rsid w:val="00306699"/>
    <w:rsid w:val="00310C0B"/>
    <w:rsid w:val="0031180B"/>
    <w:rsid w:val="00311FF1"/>
    <w:rsid w:val="0031359E"/>
    <w:rsid w:val="00313A70"/>
    <w:rsid w:val="00314848"/>
    <w:rsid w:val="00316AC4"/>
    <w:rsid w:val="00316CC9"/>
    <w:rsid w:val="003175C1"/>
    <w:rsid w:val="00320905"/>
    <w:rsid w:val="003229D6"/>
    <w:rsid w:val="00322BA1"/>
    <w:rsid w:val="003235C1"/>
    <w:rsid w:val="00323C20"/>
    <w:rsid w:val="003262AD"/>
    <w:rsid w:val="00326E23"/>
    <w:rsid w:val="003273CB"/>
    <w:rsid w:val="00327C76"/>
    <w:rsid w:val="003302D0"/>
    <w:rsid w:val="003303CF"/>
    <w:rsid w:val="0033075C"/>
    <w:rsid w:val="00330C95"/>
    <w:rsid w:val="00330E8C"/>
    <w:rsid w:val="00330FCC"/>
    <w:rsid w:val="00331C85"/>
    <w:rsid w:val="003347DD"/>
    <w:rsid w:val="00334A68"/>
    <w:rsid w:val="00337D2D"/>
    <w:rsid w:val="00341E07"/>
    <w:rsid w:val="00341E22"/>
    <w:rsid w:val="00342511"/>
    <w:rsid w:val="00342A55"/>
    <w:rsid w:val="0034316B"/>
    <w:rsid w:val="00343671"/>
    <w:rsid w:val="00343BAF"/>
    <w:rsid w:val="00344609"/>
    <w:rsid w:val="00344B1B"/>
    <w:rsid w:val="003451DD"/>
    <w:rsid w:val="003474AD"/>
    <w:rsid w:val="00347AEF"/>
    <w:rsid w:val="00351B7A"/>
    <w:rsid w:val="00352A0F"/>
    <w:rsid w:val="00353AC8"/>
    <w:rsid w:val="003545E8"/>
    <w:rsid w:val="00356445"/>
    <w:rsid w:val="003567FF"/>
    <w:rsid w:val="00356E4B"/>
    <w:rsid w:val="003579EE"/>
    <w:rsid w:val="00357D2C"/>
    <w:rsid w:val="00360A7A"/>
    <w:rsid w:val="00360CD5"/>
    <w:rsid w:val="0036172A"/>
    <w:rsid w:val="00361AA4"/>
    <w:rsid w:val="00361E89"/>
    <w:rsid w:val="00362CE4"/>
    <w:rsid w:val="003649AF"/>
    <w:rsid w:val="00364D59"/>
    <w:rsid w:val="003660D6"/>
    <w:rsid w:val="00366373"/>
    <w:rsid w:val="00366FCD"/>
    <w:rsid w:val="003673D6"/>
    <w:rsid w:val="00367749"/>
    <w:rsid w:val="00370F95"/>
    <w:rsid w:val="00370FA8"/>
    <w:rsid w:val="003712B1"/>
    <w:rsid w:val="003719FB"/>
    <w:rsid w:val="003727C9"/>
    <w:rsid w:val="00373914"/>
    <w:rsid w:val="00374C47"/>
    <w:rsid w:val="00374F87"/>
    <w:rsid w:val="00375887"/>
    <w:rsid w:val="0037603F"/>
    <w:rsid w:val="00376F97"/>
    <w:rsid w:val="003779F5"/>
    <w:rsid w:val="00377B11"/>
    <w:rsid w:val="003810AB"/>
    <w:rsid w:val="003816CB"/>
    <w:rsid w:val="0038280D"/>
    <w:rsid w:val="0038335C"/>
    <w:rsid w:val="00384EF9"/>
    <w:rsid w:val="003854A3"/>
    <w:rsid w:val="00387324"/>
    <w:rsid w:val="00387493"/>
    <w:rsid w:val="00387A40"/>
    <w:rsid w:val="003904E6"/>
    <w:rsid w:val="0039182E"/>
    <w:rsid w:val="00392666"/>
    <w:rsid w:val="00393C33"/>
    <w:rsid w:val="0039421D"/>
    <w:rsid w:val="003946D7"/>
    <w:rsid w:val="003948AF"/>
    <w:rsid w:val="00394CE1"/>
    <w:rsid w:val="00394D9C"/>
    <w:rsid w:val="00394ED1"/>
    <w:rsid w:val="00395267"/>
    <w:rsid w:val="00395C3C"/>
    <w:rsid w:val="003963CD"/>
    <w:rsid w:val="00396A0F"/>
    <w:rsid w:val="003974B0"/>
    <w:rsid w:val="003976E9"/>
    <w:rsid w:val="003978EB"/>
    <w:rsid w:val="003A0403"/>
    <w:rsid w:val="003A0CB9"/>
    <w:rsid w:val="003A1996"/>
    <w:rsid w:val="003A3EE1"/>
    <w:rsid w:val="003A4075"/>
    <w:rsid w:val="003A44AA"/>
    <w:rsid w:val="003A4D89"/>
    <w:rsid w:val="003A521E"/>
    <w:rsid w:val="003A5AC3"/>
    <w:rsid w:val="003A680A"/>
    <w:rsid w:val="003A7628"/>
    <w:rsid w:val="003A7F32"/>
    <w:rsid w:val="003B05E0"/>
    <w:rsid w:val="003B23BE"/>
    <w:rsid w:val="003B25C6"/>
    <w:rsid w:val="003B2616"/>
    <w:rsid w:val="003B2F40"/>
    <w:rsid w:val="003B3A3E"/>
    <w:rsid w:val="003B46CE"/>
    <w:rsid w:val="003B4D84"/>
    <w:rsid w:val="003B5252"/>
    <w:rsid w:val="003B623B"/>
    <w:rsid w:val="003B7F86"/>
    <w:rsid w:val="003C098F"/>
    <w:rsid w:val="003C0DF9"/>
    <w:rsid w:val="003C0E24"/>
    <w:rsid w:val="003C1ACD"/>
    <w:rsid w:val="003C21E1"/>
    <w:rsid w:val="003C2BD5"/>
    <w:rsid w:val="003C2D8B"/>
    <w:rsid w:val="003C3AD8"/>
    <w:rsid w:val="003C3FC4"/>
    <w:rsid w:val="003C4369"/>
    <w:rsid w:val="003C46B5"/>
    <w:rsid w:val="003C6139"/>
    <w:rsid w:val="003D0AA4"/>
    <w:rsid w:val="003D0B9C"/>
    <w:rsid w:val="003D2297"/>
    <w:rsid w:val="003D2634"/>
    <w:rsid w:val="003D26F9"/>
    <w:rsid w:val="003D274B"/>
    <w:rsid w:val="003D3379"/>
    <w:rsid w:val="003D368E"/>
    <w:rsid w:val="003D39E0"/>
    <w:rsid w:val="003D4CBF"/>
    <w:rsid w:val="003D4DE3"/>
    <w:rsid w:val="003D4E9E"/>
    <w:rsid w:val="003D4F77"/>
    <w:rsid w:val="003D6691"/>
    <w:rsid w:val="003D7A22"/>
    <w:rsid w:val="003D7AB5"/>
    <w:rsid w:val="003E2347"/>
    <w:rsid w:val="003E30EF"/>
    <w:rsid w:val="003E3DF5"/>
    <w:rsid w:val="003E42A7"/>
    <w:rsid w:val="003E52F1"/>
    <w:rsid w:val="003E6EF2"/>
    <w:rsid w:val="003E7BAA"/>
    <w:rsid w:val="003F14E3"/>
    <w:rsid w:val="003F3792"/>
    <w:rsid w:val="003F383B"/>
    <w:rsid w:val="003F3DC4"/>
    <w:rsid w:val="003F46E3"/>
    <w:rsid w:val="003F473B"/>
    <w:rsid w:val="003F4A21"/>
    <w:rsid w:val="003F53D0"/>
    <w:rsid w:val="003F5E79"/>
    <w:rsid w:val="003F6684"/>
    <w:rsid w:val="003F6C1A"/>
    <w:rsid w:val="003F735B"/>
    <w:rsid w:val="003F739B"/>
    <w:rsid w:val="003F73AF"/>
    <w:rsid w:val="003F7506"/>
    <w:rsid w:val="003F758C"/>
    <w:rsid w:val="0040046F"/>
    <w:rsid w:val="004007D1"/>
    <w:rsid w:val="00400BC3"/>
    <w:rsid w:val="00401F04"/>
    <w:rsid w:val="00401F42"/>
    <w:rsid w:val="00402051"/>
    <w:rsid w:val="00402A85"/>
    <w:rsid w:val="0040329E"/>
    <w:rsid w:val="00405155"/>
    <w:rsid w:val="0040637E"/>
    <w:rsid w:val="004066D4"/>
    <w:rsid w:val="0040684F"/>
    <w:rsid w:val="0040767B"/>
    <w:rsid w:val="0040769C"/>
    <w:rsid w:val="00407C84"/>
    <w:rsid w:val="00410285"/>
    <w:rsid w:val="004108AD"/>
    <w:rsid w:val="00411ACA"/>
    <w:rsid w:val="00413071"/>
    <w:rsid w:val="004139A4"/>
    <w:rsid w:val="0041428D"/>
    <w:rsid w:val="00415AEF"/>
    <w:rsid w:val="0041629A"/>
    <w:rsid w:val="004171C7"/>
    <w:rsid w:val="004178FB"/>
    <w:rsid w:val="00417B4E"/>
    <w:rsid w:val="00420709"/>
    <w:rsid w:val="00420FAF"/>
    <w:rsid w:val="004211E1"/>
    <w:rsid w:val="00421A47"/>
    <w:rsid w:val="00422E13"/>
    <w:rsid w:val="00423D31"/>
    <w:rsid w:val="0042512D"/>
    <w:rsid w:val="00425355"/>
    <w:rsid w:val="00426186"/>
    <w:rsid w:val="00426634"/>
    <w:rsid w:val="00426A3E"/>
    <w:rsid w:val="00426BFC"/>
    <w:rsid w:val="00427AA2"/>
    <w:rsid w:val="00427EDA"/>
    <w:rsid w:val="00431432"/>
    <w:rsid w:val="00431554"/>
    <w:rsid w:val="004328DE"/>
    <w:rsid w:val="00433A74"/>
    <w:rsid w:val="004347E2"/>
    <w:rsid w:val="00436830"/>
    <w:rsid w:val="00437451"/>
    <w:rsid w:val="00437C6D"/>
    <w:rsid w:val="00440E99"/>
    <w:rsid w:val="00440FC6"/>
    <w:rsid w:val="00441415"/>
    <w:rsid w:val="004415B7"/>
    <w:rsid w:val="00442A63"/>
    <w:rsid w:val="00443320"/>
    <w:rsid w:val="00443616"/>
    <w:rsid w:val="00443620"/>
    <w:rsid w:val="004443C3"/>
    <w:rsid w:val="00444476"/>
    <w:rsid w:val="00446C58"/>
    <w:rsid w:val="00446D56"/>
    <w:rsid w:val="00446EB7"/>
    <w:rsid w:val="00450E29"/>
    <w:rsid w:val="004510FA"/>
    <w:rsid w:val="0045143A"/>
    <w:rsid w:val="00454C35"/>
    <w:rsid w:val="00454C86"/>
    <w:rsid w:val="00456109"/>
    <w:rsid w:val="00456326"/>
    <w:rsid w:val="00456736"/>
    <w:rsid w:val="00456975"/>
    <w:rsid w:val="0045796A"/>
    <w:rsid w:val="00460A86"/>
    <w:rsid w:val="00461970"/>
    <w:rsid w:val="00462942"/>
    <w:rsid w:val="00462B26"/>
    <w:rsid w:val="00463695"/>
    <w:rsid w:val="00463ECC"/>
    <w:rsid w:val="00464265"/>
    <w:rsid w:val="004645DA"/>
    <w:rsid w:val="004648F7"/>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4717"/>
    <w:rsid w:val="00474C49"/>
    <w:rsid w:val="0047536B"/>
    <w:rsid w:val="004756F6"/>
    <w:rsid w:val="00476733"/>
    <w:rsid w:val="004771AF"/>
    <w:rsid w:val="00477E68"/>
    <w:rsid w:val="00477F93"/>
    <w:rsid w:val="00480525"/>
    <w:rsid w:val="004823FA"/>
    <w:rsid w:val="00482640"/>
    <w:rsid w:val="00482F20"/>
    <w:rsid w:val="00482FEB"/>
    <w:rsid w:val="004840D6"/>
    <w:rsid w:val="00484C4A"/>
    <w:rsid w:val="00485785"/>
    <w:rsid w:val="00485AB8"/>
    <w:rsid w:val="00485D86"/>
    <w:rsid w:val="00485D99"/>
    <w:rsid w:val="00487A38"/>
    <w:rsid w:val="00487DB1"/>
    <w:rsid w:val="004906F6"/>
    <w:rsid w:val="00490BDC"/>
    <w:rsid w:val="004913C5"/>
    <w:rsid w:val="004924C5"/>
    <w:rsid w:val="004939D2"/>
    <w:rsid w:val="00493D87"/>
    <w:rsid w:val="004940BD"/>
    <w:rsid w:val="0049494B"/>
    <w:rsid w:val="00495016"/>
    <w:rsid w:val="00495C8E"/>
    <w:rsid w:val="00496513"/>
    <w:rsid w:val="004965B5"/>
    <w:rsid w:val="00496744"/>
    <w:rsid w:val="00496BE5"/>
    <w:rsid w:val="00496C38"/>
    <w:rsid w:val="00496F16"/>
    <w:rsid w:val="004A091F"/>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22DF"/>
    <w:rsid w:val="004B3248"/>
    <w:rsid w:val="004B3525"/>
    <w:rsid w:val="004B6019"/>
    <w:rsid w:val="004B67CA"/>
    <w:rsid w:val="004B6E53"/>
    <w:rsid w:val="004B7147"/>
    <w:rsid w:val="004B7622"/>
    <w:rsid w:val="004C036A"/>
    <w:rsid w:val="004C2079"/>
    <w:rsid w:val="004C2754"/>
    <w:rsid w:val="004C32A5"/>
    <w:rsid w:val="004C346A"/>
    <w:rsid w:val="004C48C1"/>
    <w:rsid w:val="004C538F"/>
    <w:rsid w:val="004C54B2"/>
    <w:rsid w:val="004C5779"/>
    <w:rsid w:val="004C5A3C"/>
    <w:rsid w:val="004C72B7"/>
    <w:rsid w:val="004D029C"/>
    <w:rsid w:val="004D1724"/>
    <w:rsid w:val="004D5023"/>
    <w:rsid w:val="004D50F3"/>
    <w:rsid w:val="004D55AF"/>
    <w:rsid w:val="004D678D"/>
    <w:rsid w:val="004D6DFA"/>
    <w:rsid w:val="004E0395"/>
    <w:rsid w:val="004E05F9"/>
    <w:rsid w:val="004E071B"/>
    <w:rsid w:val="004E1490"/>
    <w:rsid w:val="004E1F91"/>
    <w:rsid w:val="004E219F"/>
    <w:rsid w:val="004E4B05"/>
    <w:rsid w:val="004E554E"/>
    <w:rsid w:val="004E58E9"/>
    <w:rsid w:val="004E66A1"/>
    <w:rsid w:val="004F01B5"/>
    <w:rsid w:val="004F0B9F"/>
    <w:rsid w:val="004F2298"/>
    <w:rsid w:val="004F2445"/>
    <w:rsid w:val="004F4AC1"/>
    <w:rsid w:val="004F4B4F"/>
    <w:rsid w:val="004F5A41"/>
    <w:rsid w:val="004F7F4D"/>
    <w:rsid w:val="005006D5"/>
    <w:rsid w:val="005009AD"/>
    <w:rsid w:val="005030ED"/>
    <w:rsid w:val="00503DD0"/>
    <w:rsid w:val="00503EF4"/>
    <w:rsid w:val="0050447A"/>
    <w:rsid w:val="0050535E"/>
    <w:rsid w:val="005061FD"/>
    <w:rsid w:val="0050685E"/>
    <w:rsid w:val="005075DF"/>
    <w:rsid w:val="00507C32"/>
    <w:rsid w:val="00510B70"/>
    <w:rsid w:val="00510E47"/>
    <w:rsid w:val="0051393B"/>
    <w:rsid w:val="00513A82"/>
    <w:rsid w:val="00514A42"/>
    <w:rsid w:val="00514AFA"/>
    <w:rsid w:val="005161BF"/>
    <w:rsid w:val="00516F78"/>
    <w:rsid w:val="00516F86"/>
    <w:rsid w:val="00517106"/>
    <w:rsid w:val="00517362"/>
    <w:rsid w:val="005173D2"/>
    <w:rsid w:val="00520639"/>
    <w:rsid w:val="005215C5"/>
    <w:rsid w:val="00522CAA"/>
    <w:rsid w:val="0052368D"/>
    <w:rsid w:val="00523A76"/>
    <w:rsid w:val="00523F79"/>
    <w:rsid w:val="00524281"/>
    <w:rsid w:val="00525E33"/>
    <w:rsid w:val="005264EC"/>
    <w:rsid w:val="0052684A"/>
    <w:rsid w:val="00527A80"/>
    <w:rsid w:val="00530066"/>
    <w:rsid w:val="0053016B"/>
    <w:rsid w:val="005309FD"/>
    <w:rsid w:val="005310B6"/>
    <w:rsid w:val="00531362"/>
    <w:rsid w:val="005329CD"/>
    <w:rsid w:val="00532A75"/>
    <w:rsid w:val="0053481C"/>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3FDC"/>
    <w:rsid w:val="0055420E"/>
    <w:rsid w:val="0055721B"/>
    <w:rsid w:val="00560647"/>
    <w:rsid w:val="00562507"/>
    <w:rsid w:val="00563928"/>
    <w:rsid w:val="00563E9C"/>
    <w:rsid w:val="00564E87"/>
    <w:rsid w:val="005659F9"/>
    <w:rsid w:val="0056684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93"/>
    <w:rsid w:val="00581C90"/>
    <w:rsid w:val="00582ACD"/>
    <w:rsid w:val="0058432B"/>
    <w:rsid w:val="0058435E"/>
    <w:rsid w:val="00584550"/>
    <w:rsid w:val="00585AA5"/>
    <w:rsid w:val="005867E8"/>
    <w:rsid w:val="00586829"/>
    <w:rsid w:val="005901F6"/>
    <w:rsid w:val="00590838"/>
    <w:rsid w:val="00590889"/>
    <w:rsid w:val="005911C2"/>
    <w:rsid w:val="00591200"/>
    <w:rsid w:val="00591FEE"/>
    <w:rsid w:val="00592A45"/>
    <w:rsid w:val="00594E4D"/>
    <w:rsid w:val="005952D5"/>
    <w:rsid w:val="005971F3"/>
    <w:rsid w:val="005975E8"/>
    <w:rsid w:val="005A174A"/>
    <w:rsid w:val="005A571D"/>
    <w:rsid w:val="005A7D2B"/>
    <w:rsid w:val="005B069A"/>
    <w:rsid w:val="005B0B47"/>
    <w:rsid w:val="005B1A1E"/>
    <w:rsid w:val="005B34DD"/>
    <w:rsid w:val="005B3A10"/>
    <w:rsid w:val="005B416F"/>
    <w:rsid w:val="005B455B"/>
    <w:rsid w:val="005B4AEE"/>
    <w:rsid w:val="005B4EDE"/>
    <w:rsid w:val="005B5717"/>
    <w:rsid w:val="005B5875"/>
    <w:rsid w:val="005B6369"/>
    <w:rsid w:val="005B69A4"/>
    <w:rsid w:val="005B6FF7"/>
    <w:rsid w:val="005B74E3"/>
    <w:rsid w:val="005C0C90"/>
    <w:rsid w:val="005C1E65"/>
    <w:rsid w:val="005C27DA"/>
    <w:rsid w:val="005C2B49"/>
    <w:rsid w:val="005C2DC7"/>
    <w:rsid w:val="005C30B8"/>
    <w:rsid w:val="005C33AE"/>
    <w:rsid w:val="005C42E7"/>
    <w:rsid w:val="005C4450"/>
    <w:rsid w:val="005C4544"/>
    <w:rsid w:val="005C5370"/>
    <w:rsid w:val="005C5A9B"/>
    <w:rsid w:val="005C5D09"/>
    <w:rsid w:val="005C61E3"/>
    <w:rsid w:val="005C6B2F"/>
    <w:rsid w:val="005C6B50"/>
    <w:rsid w:val="005C6D56"/>
    <w:rsid w:val="005C704F"/>
    <w:rsid w:val="005C7491"/>
    <w:rsid w:val="005C77EF"/>
    <w:rsid w:val="005C7AA8"/>
    <w:rsid w:val="005D03A4"/>
    <w:rsid w:val="005D18C8"/>
    <w:rsid w:val="005D1E52"/>
    <w:rsid w:val="005D2DD0"/>
    <w:rsid w:val="005D345E"/>
    <w:rsid w:val="005D3D90"/>
    <w:rsid w:val="005D422A"/>
    <w:rsid w:val="005D68C2"/>
    <w:rsid w:val="005E0C3E"/>
    <w:rsid w:val="005E11C0"/>
    <w:rsid w:val="005E349E"/>
    <w:rsid w:val="005E5ABD"/>
    <w:rsid w:val="005E6EDF"/>
    <w:rsid w:val="005F17EF"/>
    <w:rsid w:val="005F232E"/>
    <w:rsid w:val="005F29DB"/>
    <w:rsid w:val="005F3FD4"/>
    <w:rsid w:val="005F4645"/>
    <w:rsid w:val="005F5645"/>
    <w:rsid w:val="005F66C6"/>
    <w:rsid w:val="00601A86"/>
    <w:rsid w:val="006021B8"/>
    <w:rsid w:val="00602883"/>
    <w:rsid w:val="00603360"/>
    <w:rsid w:val="00603616"/>
    <w:rsid w:val="006041A1"/>
    <w:rsid w:val="0060488A"/>
    <w:rsid w:val="00605FC6"/>
    <w:rsid w:val="00606B30"/>
    <w:rsid w:val="006072E6"/>
    <w:rsid w:val="00607709"/>
    <w:rsid w:val="00611796"/>
    <w:rsid w:val="006129CF"/>
    <w:rsid w:val="00613DE3"/>
    <w:rsid w:val="00614118"/>
    <w:rsid w:val="00614937"/>
    <w:rsid w:val="006152E6"/>
    <w:rsid w:val="006164A6"/>
    <w:rsid w:val="006169D8"/>
    <w:rsid w:val="00616C24"/>
    <w:rsid w:val="00617070"/>
    <w:rsid w:val="006179AF"/>
    <w:rsid w:val="00617E02"/>
    <w:rsid w:val="00620C1B"/>
    <w:rsid w:val="00621710"/>
    <w:rsid w:val="00621E3C"/>
    <w:rsid w:val="00622175"/>
    <w:rsid w:val="00622523"/>
    <w:rsid w:val="00623F26"/>
    <w:rsid w:val="00625EF6"/>
    <w:rsid w:val="00626141"/>
    <w:rsid w:val="006261D4"/>
    <w:rsid w:val="00627019"/>
    <w:rsid w:val="00627814"/>
    <w:rsid w:val="00627984"/>
    <w:rsid w:val="006301CB"/>
    <w:rsid w:val="00631802"/>
    <w:rsid w:val="006318D5"/>
    <w:rsid w:val="00632776"/>
    <w:rsid w:val="00632C73"/>
    <w:rsid w:val="006331A2"/>
    <w:rsid w:val="00633725"/>
    <w:rsid w:val="00634C84"/>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65B2"/>
    <w:rsid w:val="00646753"/>
    <w:rsid w:val="00646E61"/>
    <w:rsid w:val="0064773E"/>
    <w:rsid w:val="00647F76"/>
    <w:rsid w:val="00650777"/>
    <w:rsid w:val="00651B2D"/>
    <w:rsid w:val="006520E3"/>
    <w:rsid w:val="00652D0C"/>
    <w:rsid w:val="00653AA6"/>
    <w:rsid w:val="006541C8"/>
    <w:rsid w:val="00654474"/>
    <w:rsid w:val="0065571F"/>
    <w:rsid w:val="006563AE"/>
    <w:rsid w:val="00656F44"/>
    <w:rsid w:val="00657819"/>
    <w:rsid w:val="00660B27"/>
    <w:rsid w:val="006612A4"/>
    <w:rsid w:val="006612C7"/>
    <w:rsid w:val="006628B7"/>
    <w:rsid w:val="00663188"/>
    <w:rsid w:val="006635FE"/>
    <w:rsid w:val="00663874"/>
    <w:rsid w:val="00664276"/>
    <w:rsid w:val="00665245"/>
    <w:rsid w:val="006666E1"/>
    <w:rsid w:val="00667495"/>
    <w:rsid w:val="006674EA"/>
    <w:rsid w:val="00667912"/>
    <w:rsid w:val="00667F22"/>
    <w:rsid w:val="006720F2"/>
    <w:rsid w:val="006722C1"/>
    <w:rsid w:val="00672F11"/>
    <w:rsid w:val="00673054"/>
    <w:rsid w:val="00673DAC"/>
    <w:rsid w:val="00674579"/>
    <w:rsid w:val="0067463F"/>
    <w:rsid w:val="00674E70"/>
    <w:rsid w:val="006755E2"/>
    <w:rsid w:val="00676234"/>
    <w:rsid w:val="00676BC3"/>
    <w:rsid w:val="00676F00"/>
    <w:rsid w:val="0067773D"/>
    <w:rsid w:val="00677CD9"/>
    <w:rsid w:val="006801DE"/>
    <w:rsid w:val="00680CB8"/>
    <w:rsid w:val="00682A92"/>
    <w:rsid w:val="006837CD"/>
    <w:rsid w:val="00683F75"/>
    <w:rsid w:val="0068419D"/>
    <w:rsid w:val="00684DEF"/>
    <w:rsid w:val="0068671D"/>
    <w:rsid w:val="006873C7"/>
    <w:rsid w:val="00690683"/>
    <w:rsid w:val="00691109"/>
    <w:rsid w:val="006914E7"/>
    <w:rsid w:val="006930B7"/>
    <w:rsid w:val="006937EF"/>
    <w:rsid w:val="00693D2A"/>
    <w:rsid w:val="00694BD2"/>
    <w:rsid w:val="00694FFB"/>
    <w:rsid w:val="006952D5"/>
    <w:rsid w:val="006968AD"/>
    <w:rsid w:val="006A033B"/>
    <w:rsid w:val="006A09F6"/>
    <w:rsid w:val="006A1D6B"/>
    <w:rsid w:val="006A215A"/>
    <w:rsid w:val="006A338A"/>
    <w:rsid w:val="006A3CBE"/>
    <w:rsid w:val="006A4469"/>
    <w:rsid w:val="006A4D16"/>
    <w:rsid w:val="006A5592"/>
    <w:rsid w:val="006A564B"/>
    <w:rsid w:val="006A580F"/>
    <w:rsid w:val="006A5C38"/>
    <w:rsid w:val="006A63DD"/>
    <w:rsid w:val="006A7C08"/>
    <w:rsid w:val="006B01C3"/>
    <w:rsid w:val="006B0E64"/>
    <w:rsid w:val="006B16CB"/>
    <w:rsid w:val="006B490E"/>
    <w:rsid w:val="006B4B8C"/>
    <w:rsid w:val="006B4C54"/>
    <w:rsid w:val="006B4D07"/>
    <w:rsid w:val="006B5F1A"/>
    <w:rsid w:val="006B60EC"/>
    <w:rsid w:val="006C029F"/>
    <w:rsid w:val="006C0A74"/>
    <w:rsid w:val="006C1246"/>
    <w:rsid w:val="006C1A1B"/>
    <w:rsid w:val="006C2581"/>
    <w:rsid w:val="006C25A3"/>
    <w:rsid w:val="006C2699"/>
    <w:rsid w:val="006C2A8D"/>
    <w:rsid w:val="006C31D0"/>
    <w:rsid w:val="006C3674"/>
    <w:rsid w:val="006C375B"/>
    <w:rsid w:val="006C4F86"/>
    <w:rsid w:val="006C5A42"/>
    <w:rsid w:val="006C5AE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5B5"/>
    <w:rsid w:val="006D7DC3"/>
    <w:rsid w:val="006E0110"/>
    <w:rsid w:val="006E01A2"/>
    <w:rsid w:val="006E057E"/>
    <w:rsid w:val="006E0A95"/>
    <w:rsid w:val="006E158A"/>
    <w:rsid w:val="006E1F31"/>
    <w:rsid w:val="006E4321"/>
    <w:rsid w:val="006E5C45"/>
    <w:rsid w:val="006E5C66"/>
    <w:rsid w:val="006E693C"/>
    <w:rsid w:val="006E7364"/>
    <w:rsid w:val="006F0020"/>
    <w:rsid w:val="006F08EC"/>
    <w:rsid w:val="006F1831"/>
    <w:rsid w:val="006F1BB9"/>
    <w:rsid w:val="006F35B7"/>
    <w:rsid w:val="006F3F86"/>
    <w:rsid w:val="006F59E4"/>
    <w:rsid w:val="006F60D8"/>
    <w:rsid w:val="006F6289"/>
    <w:rsid w:val="006F6D95"/>
    <w:rsid w:val="006F7954"/>
    <w:rsid w:val="00700047"/>
    <w:rsid w:val="007003CA"/>
    <w:rsid w:val="0070050A"/>
    <w:rsid w:val="007022F8"/>
    <w:rsid w:val="007026FF"/>
    <w:rsid w:val="0070293D"/>
    <w:rsid w:val="00705783"/>
    <w:rsid w:val="00706396"/>
    <w:rsid w:val="007065C0"/>
    <w:rsid w:val="007077A8"/>
    <w:rsid w:val="00707ECB"/>
    <w:rsid w:val="0071025E"/>
    <w:rsid w:val="00712B03"/>
    <w:rsid w:val="00712F36"/>
    <w:rsid w:val="007153B4"/>
    <w:rsid w:val="007154AD"/>
    <w:rsid w:val="00715AD0"/>
    <w:rsid w:val="00715CA6"/>
    <w:rsid w:val="007169E1"/>
    <w:rsid w:val="00716AB8"/>
    <w:rsid w:val="00716B54"/>
    <w:rsid w:val="00720E3C"/>
    <w:rsid w:val="0072108B"/>
    <w:rsid w:val="00722326"/>
    <w:rsid w:val="00724233"/>
    <w:rsid w:val="00725152"/>
    <w:rsid w:val="007257CD"/>
    <w:rsid w:val="00726791"/>
    <w:rsid w:val="00727BC6"/>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A6B"/>
    <w:rsid w:val="00740A6E"/>
    <w:rsid w:val="00741515"/>
    <w:rsid w:val="007415BF"/>
    <w:rsid w:val="00741931"/>
    <w:rsid w:val="00743454"/>
    <w:rsid w:val="00743737"/>
    <w:rsid w:val="007440C7"/>
    <w:rsid w:val="0074411A"/>
    <w:rsid w:val="007453CA"/>
    <w:rsid w:val="0074578C"/>
    <w:rsid w:val="00745852"/>
    <w:rsid w:val="00745A27"/>
    <w:rsid w:val="00745D95"/>
    <w:rsid w:val="007460FA"/>
    <w:rsid w:val="007472E5"/>
    <w:rsid w:val="007477A1"/>
    <w:rsid w:val="00750DB7"/>
    <w:rsid w:val="0075204B"/>
    <w:rsid w:val="00752622"/>
    <w:rsid w:val="00752857"/>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72C"/>
    <w:rsid w:val="007634B9"/>
    <w:rsid w:val="00763C00"/>
    <w:rsid w:val="0076434B"/>
    <w:rsid w:val="00764FAB"/>
    <w:rsid w:val="007656A7"/>
    <w:rsid w:val="0076576D"/>
    <w:rsid w:val="00766054"/>
    <w:rsid w:val="00766F7E"/>
    <w:rsid w:val="00770630"/>
    <w:rsid w:val="0077065E"/>
    <w:rsid w:val="00771428"/>
    <w:rsid w:val="00771E83"/>
    <w:rsid w:val="00772B1D"/>
    <w:rsid w:val="00772E1E"/>
    <w:rsid w:val="007735DA"/>
    <w:rsid w:val="00773B28"/>
    <w:rsid w:val="007745EE"/>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4ABF"/>
    <w:rsid w:val="00785038"/>
    <w:rsid w:val="007865C4"/>
    <w:rsid w:val="00790D88"/>
    <w:rsid w:val="00790E97"/>
    <w:rsid w:val="00790EF1"/>
    <w:rsid w:val="00791D5F"/>
    <w:rsid w:val="00792091"/>
    <w:rsid w:val="00792AC7"/>
    <w:rsid w:val="00792C7F"/>
    <w:rsid w:val="0079719E"/>
    <w:rsid w:val="00797E57"/>
    <w:rsid w:val="007A07FE"/>
    <w:rsid w:val="007A0944"/>
    <w:rsid w:val="007A0A04"/>
    <w:rsid w:val="007A1489"/>
    <w:rsid w:val="007A2819"/>
    <w:rsid w:val="007A5C17"/>
    <w:rsid w:val="007A5F57"/>
    <w:rsid w:val="007A6AEC"/>
    <w:rsid w:val="007A7651"/>
    <w:rsid w:val="007B034B"/>
    <w:rsid w:val="007B0DCE"/>
    <w:rsid w:val="007B1006"/>
    <w:rsid w:val="007B1C84"/>
    <w:rsid w:val="007B28FB"/>
    <w:rsid w:val="007B3086"/>
    <w:rsid w:val="007B5759"/>
    <w:rsid w:val="007B71BC"/>
    <w:rsid w:val="007C0BC2"/>
    <w:rsid w:val="007C1FBF"/>
    <w:rsid w:val="007C205F"/>
    <w:rsid w:val="007C2D9A"/>
    <w:rsid w:val="007C3AE8"/>
    <w:rsid w:val="007C3DC9"/>
    <w:rsid w:val="007C4B00"/>
    <w:rsid w:val="007C5E27"/>
    <w:rsid w:val="007C625B"/>
    <w:rsid w:val="007C6435"/>
    <w:rsid w:val="007C7690"/>
    <w:rsid w:val="007D0871"/>
    <w:rsid w:val="007D1BA4"/>
    <w:rsid w:val="007D1F73"/>
    <w:rsid w:val="007D3019"/>
    <w:rsid w:val="007D32AA"/>
    <w:rsid w:val="007D3D9B"/>
    <w:rsid w:val="007D47B5"/>
    <w:rsid w:val="007D4B3E"/>
    <w:rsid w:val="007D5142"/>
    <w:rsid w:val="007D5377"/>
    <w:rsid w:val="007D5529"/>
    <w:rsid w:val="007D5F98"/>
    <w:rsid w:val="007D701A"/>
    <w:rsid w:val="007D79D3"/>
    <w:rsid w:val="007E0BFA"/>
    <w:rsid w:val="007E0C1D"/>
    <w:rsid w:val="007E3514"/>
    <w:rsid w:val="007E4E22"/>
    <w:rsid w:val="007E786F"/>
    <w:rsid w:val="007E7A35"/>
    <w:rsid w:val="007E7C22"/>
    <w:rsid w:val="007E7D06"/>
    <w:rsid w:val="007F053D"/>
    <w:rsid w:val="007F16F8"/>
    <w:rsid w:val="007F174C"/>
    <w:rsid w:val="007F3D90"/>
    <w:rsid w:val="007F4A9A"/>
    <w:rsid w:val="007F5136"/>
    <w:rsid w:val="007F75D0"/>
    <w:rsid w:val="007F7653"/>
    <w:rsid w:val="00800062"/>
    <w:rsid w:val="00800891"/>
    <w:rsid w:val="00800A97"/>
    <w:rsid w:val="0080185B"/>
    <w:rsid w:val="00801955"/>
    <w:rsid w:val="00802253"/>
    <w:rsid w:val="008022A3"/>
    <w:rsid w:val="00802F23"/>
    <w:rsid w:val="008036F7"/>
    <w:rsid w:val="00803F85"/>
    <w:rsid w:val="008050FF"/>
    <w:rsid w:val="008052F7"/>
    <w:rsid w:val="00806724"/>
    <w:rsid w:val="008076A2"/>
    <w:rsid w:val="00810AE3"/>
    <w:rsid w:val="00811CCD"/>
    <w:rsid w:val="00812EDE"/>
    <w:rsid w:val="0081399B"/>
    <w:rsid w:val="00814267"/>
    <w:rsid w:val="00814954"/>
    <w:rsid w:val="00814AE6"/>
    <w:rsid w:val="00814B3E"/>
    <w:rsid w:val="00814F1F"/>
    <w:rsid w:val="0081592D"/>
    <w:rsid w:val="00816AA4"/>
    <w:rsid w:val="00816B42"/>
    <w:rsid w:val="00816CF3"/>
    <w:rsid w:val="008173D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7DE8"/>
    <w:rsid w:val="00841ABF"/>
    <w:rsid w:val="00842038"/>
    <w:rsid w:val="008441BD"/>
    <w:rsid w:val="00844FE5"/>
    <w:rsid w:val="00845D28"/>
    <w:rsid w:val="00847582"/>
    <w:rsid w:val="00847E52"/>
    <w:rsid w:val="00847E53"/>
    <w:rsid w:val="00850957"/>
    <w:rsid w:val="00851766"/>
    <w:rsid w:val="008524A7"/>
    <w:rsid w:val="008530F9"/>
    <w:rsid w:val="0085552B"/>
    <w:rsid w:val="00855C21"/>
    <w:rsid w:val="00856A6F"/>
    <w:rsid w:val="00857A14"/>
    <w:rsid w:val="00857D4F"/>
    <w:rsid w:val="00857E43"/>
    <w:rsid w:val="00861F04"/>
    <w:rsid w:val="00862975"/>
    <w:rsid w:val="008635AD"/>
    <w:rsid w:val="0086494F"/>
    <w:rsid w:val="00864FBA"/>
    <w:rsid w:val="00866C60"/>
    <w:rsid w:val="008674DD"/>
    <w:rsid w:val="0087043C"/>
    <w:rsid w:val="00870B24"/>
    <w:rsid w:val="00872468"/>
    <w:rsid w:val="00873B6B"/>
    <w:rsid w:val="00873BD5"/>
    <w:rsid w:val="00875DBB"/>
    <w:rsid w:val="00875FB4"/>
    <w:rsid w:val="00876534"/>
    <w:rsid w:val="008805A7"/>
    <w:rsid w:val="00880ED7"/>
    <w:rsid w:val="00880FAB"/>
    <w:rsid w:val="0088124F"/>
    <w:rsid w:val="008823E4"/>
    <w:rsid w:val="00882A2C"/>
    <w:rsid w:val="0088377A"/>
    <w:rsid w:val="00884232"/>
    <w:rsid w:val="008844A7"/>
    <w:rsid w:val="00884B20"/>
    <w:rsid w:val="00885698"/>
    <w:rsid w:val="00885B78"/>
    <w:rsid w:val="008871B2"/>
    <w:rsid w:val="008873D7"/>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DA3"/>
    <w:rsid w:val="008A4924"/>
    <w:rsid w:val="008A543E"/>
    <w:rsid w:val="008A54A2"/>
    <w:rsid w:val="008A5A12"/>
    <w:rsid w:val="008A6583"/>
    <w:rsid w:val="008A7087"/>
    <w:rsid w:val="008A73DC"/>
    <w:rsid w:val="008B123E"/>
    <w:rsid w:val="008B13F4"/>
    <w:rsid w:val="008B2000"/>
    <w:rsid w:val="008B27D8"/>
    <w:rsid w:val="008B3E08"/>
    <w:rsid w:val="008B4535"/>
    <w:rsid w:val="008B5D3D"/>
    <w:rsid w:val="008B60A4"/>
    <w:rsid w:val="008B61FA"/>
    <w:rsid w:val="008B66B5"/>
    <w:rsid w:val="008C0169"/>
    <w:rsid w:val="008C1CE4"/>
    <w:rsid w:val="008C2590"/>
    <w:rsid w:val="008C2996"/>
    <w:rsid w:val="008C3226"/>
    <w:rsid w:val="008C3475"/>
    <w:rsid w:val="008C3F9B"/>
    <w:rsid w:val="008C5104"/>
    <w:rsid w:val="008C5B01"/>
    <w:rsid w:val="008D41BA"/>
    <w:rsid w:val="008D4862"/>
    <w:rsid w:val="008D5629"/>
    <w:rsid w:val="008D5F70"/>
    <w:rsid w:val="008D6212"/>
    <w:rsid w:val="008D714B"/>
    <w:rsid w:val="008D7D6C"/>
    <w:rsid w:val="008E0101"/>
    <w:rsid w:val="008E0379"/>
    <w:rsid w:val="008E16DD"/>
    <w:rsid w:val="008E1EA1"/>
    <w:rsid w:val="008E2780"/>
    <w:rsid w:val="008E28C2"/>
    <w:rsid w:val="008E2BE2"/>
    <w:rsid w:val="008E41FB"/>
    <w:rsid w:val="008E5041"/>
    <w:rsid w:val="008E6198"/>
    <w:rsid w:val="008E724B"/>
    <w:rsid w:val="008E725B"/>
    <w:rsid w:val="008E77DB"/>
    <w:rsid w:val="008E78E1"/>
    <w:rsid w:val="008F199D"/>
    <w:rsid w:val="008F1B6E"/>
    <w:rsid w:val="008F39F7"/>
    <w:rsid w:val="008F3A44"/>
    <w:rsid w:val="008F3FC8"/>
    <w:rsid w:val="008F4B78"/>
    <w:rsid w:val="008F5079"/>
    <w:rsid w:val="008F6246"/>
    <w:rsid w:val="008F7A23"/>
    <w:rsid w:val="00901DDE"/>
    <w:rsid w:val="009032F5"/>
    <w:rsid w:val="00904158"/>
    <w:rsid w:val="00904396"/>
    <w:rsid w:val="009046DB"/>
    <w:rsid w:val="0090488D"/>
    <w:rsid w:val="00904947"/>
    <w:rsid w:val="009051F7"/>
    <w:rsid w:val="009058F4"/>
    <w:rsid w:val="00905B8C"/>
    <w:rsid w:val="00907F33"/>
    <w:rsid w:val="00910305"/>
    <w:rsid w:val="009117A3"/>
    <w:rsid w:val="00911E24"/>
    <w:rsid w:val="00912BE2"/>
    <w:rsid w:val="0091302C"/>
    <w:rsid w:val="009133AD"/>
    <w:rsid w:val="009136C9"/>
    <w:rsid w:val="00915909"/>
    <w:rsid w:val="00915BA9"/>
    <w:rsid w:val="00917335"/>
    <w:rsid w:val="009174FB"/>
    <w:rsid w:val="00917CC5"/>
    <w:rsid w:val="00921BB5"/>
    <w:rsid w:val="00921D6C"/>
    <w:rsid w:val="0092270C"/>
    <w:rsid w:val="00922ECC"/>
    <w:rsid w:val="00923D29"/>
    <w:rsid w:val="00925E7F"/>
    <w:rsid w:val="009275B6"/>
    <w:rsid w:val="0092766A"/>
    <w:rsid w:val="00927EC2"/>
    <w:rsid w:val="009307AE"/>
    <w:rsid w:val="0093187A"/>
    <w:rsid w:val="00932083"/>
    <w:rsid w:val="00933477"/>
    <w:rsid w:val="00935574"/>
    <w:rsid w:val="0093699B"/>
    <w:rsid w:val="00936D9F"/>
    <w:rsid w:val="00941BE9"/>
    <w:rsid w:val="0094200F"/>
    <w:rsid w:val="00946880"/>
    <w:rsid w:val="00946881"/>
    <w:rsid w:val="00947C1C"/>
    <w:rsid w:val="00951BC9"/>
    <w:rsid w:val="00953C66"/>
    <w:rsid w:val="00954FBC"/>
    <w:rsid w:val="00955335"/>
    <w:rsid w:val="00955C61"/>
    <w:rsid w:val="009563FC"/>
    <w:rsid w:val="00956696"/>
    <w:rsid w:val="00956C2B"/>
    <w:rsid w:val="00956DC1"/>
    <w:rsid w:val="0095751B"/>
    <w:rsid w:val="0095782B"/>
    <w:rsid w:val="00957D5F"/>
    <w:rsid w:val="00960137"/>
    <w:rsid w:val="009618C7"/>
    <w:rsid w:val="00963981"/>
    <w:rsid w:val="0096460A"/>
    <w:rsid w:val="009653B4"/>
    <w:rsid w:val="009653C4"/>
    <w:rsid w:val="009663CF"/>
    <w:rsid w:val="009676E9"/>
    <w:rsid w:val="00967A0A"/>
    <w:rsid w:val="00967F3A"/>
    <w:rsid w:val="00970FF1"/>
    <w:rsid w:val="00971920"/>
    <w:rsid w:val="009721AC"/>
    <w:rsid w:val="00972F45"/>
    <w:rsid w:val="009733CB"/>
    <w:rsid w:val="00973899"/>
    <w:rsid w:val="009738D4"/>
    <w:rsid w:val="00973ABB"/>
    <w:rsid w:val="00973BD2"/>
    <w:rsid w:val="00973BEB"/>
    <w:rsid w:val="00974819"/>
    <w:rsid w:val="00974FBE"/>
    <w:rsid w:val="00975976"/>
    <w:rsid w:val="009759D7"/>
    <w:rsid w:val="00977908"/>
    <w:rsid w:val="00983804"/>
    <w:rsid w:val="00983879"/>
    <w:rsid w:val="00983BDE"/>
    <w:rsid w:val="009841DB"/>
    <w:rsid w:val="00984A7C"/>
    <w:rsid w:val="0098514D"/>
    <w:rsid w:val="00985A9C"/>
    <w:rsid w:val="009861FC"/>
    <w:rsid w:val="0098659C"/>
    <w:rsid w:val="00986A68"/>
    <w:rsid w:val="00986DDA"/>
    <w:rsid w:val="00987987"/>
    <w:rsid w:val="00987C0A"/>
    <w:rsid w:val="00987D8E"/>
    <w:rsid w:val="009913CB"/>
    <w:rsid w:val="0099247E"/>
    <w:rsid w:val="00993C96"/>
    <w:rsid w:val="009961B4"/>
    <w:rsid w:val="009978C4"/>
    <w:rsid w:val="009A0CB8"/>
    <w:rsid w:val="009A1BD4"/>
    <w:rsid w:val="009A1F23"/>
    <w:rsid w:val="009A2663"/>
    <w:rsid w:val="009A3123"/>
    <w:rsid w:val="009A47A2"/>
    <w:rsid w:val="009A5000"/>
    <w:rsid w:val="009A53FA"/>
    <w:rsid w:val="009A5CE0"/>
    <w:rsid w:val="009A634F"/>
    <w:rsid w:val="009A7155"/>
    <w:rsid w:val="009A754D"/>
    <w:rsid w:val="009A775D"/>
    <w:rsid w:val="009B0162"/>
    <w:rsid w:val="009B1FAB"/>
    <w:rsid w:val="009B2186"/>
    <w:rsid w:val="009B2773"/>
    <w:rsid w:val="009B3645"/>
    <w:rsid w:val="009B4478"/>
    <w:rsid w:val="009B480C"/>
    <w:rsid w:val="009B4E80"/>
    <w:rsid w:val="009B5497"/>
    <w:rsid w:val="009B6865"/>
    <w:rsid w:val="009B7B76"/>
    <w:rsid w:val="009B7C62"/>
    <w:rsid w:val="009C1DC7"/>
    <w:rsid w:val="009C2E2D"/>
    <w:rsid w:val="009C2EEB"/>
    <w:rsid w:val="009C45F9"/>
    <w:rsid w:val="009C4B72"/>
    <w:rsid w:val="009C5763"/>
    <w:rsid w:val="009D024A"/>
    <w:rsid w:val="009D0682"/>
    <w:rsid w:val="009D12A5"/>
    <w:rsid w:val="009D25C1"/>
    <w:rsid w:val="009D338C"/>
    <w:rsid w:val="009D3C79"/>
    <w:rsid w:val="009D40E3"/>
    <w:rsid w:val="009D4867"/>
    <w:rsid w:val="009D50C5"/>
    <w:rsid w:val="009D6B0D"/>
    <w:rsid w:val="009D71E5"/>
    <w:rsid w:val="009D7C34"/>
    <w:rsid w:val="009D7E77"/>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9CD"/>
    <w:rsid w:val="009F3C21"/>
    <w:rsid w:val="009F4394"/>
    <w:rsid w:val="009F548F"/>
    <w:rsid w:val="009F62BA"/>
    <w:rsid w:val="009F63E1"/>
    <w:rsid w:val="009F7CAC"/>
    <w:rsid w:val="00A00430"/>
    <w:rsid w:val="00A004CF"/>
    <w:rsid w:val="00A01999"/>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AF1"/>
    <w:rsid w:val="00A1709B"/>
    <w:rsid w:val="00A2034C"/>
    <w:rsid w:val="00A219D9"/>
    <w:rsid w:val="00A21E7F"/>
    <w:rsid w:val="00A2264F"/>
    <w:rsid w:val="00A2294D"/>
    <w:rsid w:val="00A233CD"/>
    <w:rsid w:val="00A233FA"/>
    <w:rsid w:val="00A25872"/>
    <w:rsid w:val="00A2699B"/>
    <w:rsid w:val="00A26DAE"/>
    <w:rsid w:val="00A26F8C"/>
    <w:rsid w:val="00A2748C"/>
    <w:rsid w:val="00A27865"/>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7589"/>
    <w:rsid w:val="00A37F32"/>
    <w:rsid w:val="00A405F2"/>
    <w:rsid w:val="00A4149C"/>
    <w:rsid w:val="00A4156B"/>
    <w:rsid w:val="00A4168E"/>
    <w:rsid w:val="00A41DA8"/>
    <w:rsid w:val="00A4440B"/>
    <w:rsid w:val="00A447B2"/>
    <w:rsid w:val="00A44F9D"/>
    <w:rsid w:val="00A45118"/>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95E"/>
    <w:rsid w:val="00A55DF0"/>
    <w:rsid w:val="00A55FE6"/>
    <w:rsid w:val="00A574A4"/>
    <w:rsid w:val="00A575C3"/>
    <w:rsid w:val="00A617F5"/>
    <w:rsid w:val="00A61E57"/>
    <w:rsid w:val="00A6284F"/>
    <w:rsid w:val="00A628E7"/>
    <w:rsid w:val="00A64332"/>
    <w:rsid w:val="00A65875"/>
    <w:rsid w:val="00A659AC"/>
    <w:rsid w:val="00A66241"/>
    <w:rsid w:val="00A66E64"/>
    <w:rsid w:val="00A67803"/>
    <w:rsid w:val="00A71782"/>
    <w:rsid w:val="00A72070"/>
    <w:rsid w:val="00A7350C"/>
    <w:rsid w:val="00A74F89"/>
    <w:rsid w:val="00A75454"/>
    <w:rsid w:val="00A76C0B"/>
    <w:rsid w:val="00A77E6A"/>
    <w:rsid w:val="00A77EFF"/>
    <w:rsid w:val="00A82339"/>
    <w:rsid w:val="00A82BBE"/>
    <w:rsid w:val="00A83CBF"/>
    <w:rsid w:val="00A857E2"/>
    <w:rsid w:val="00A8644E"/>
    <w:rsid w:val="00A86E86"/>
    <w:rsid w:val="00A9049E"/>
    <w:rsid w:val="00A904E9"/>
    <w:rsid w:val="00A9115A"/>
    <w:rsid w:val="00A92568"/>
    <w:rsid w:val="00A93158"/>
    <w:rsid w:val="00A94020"/>
    <w:rsid w:val="00A944E3"/>
    <w:rsid w:val="00A951BD"/>
    <w:rsid w:val="00A9627B"/>
    <w:rsid w:val="00A9636E"/>
    <w:rsid w:val="00A963B0"/>
    <w:rsid w:val="00A963C0"/>
    <w:rsid w:val="00A96980"/>
    <w:rsid w:val="00A96AED"/>
    <w:rsid w:val="00AA0076"/>
    <w:rsid w:val="00AA16B3"/>
    <w:rsid w:val="00AA1AB3"/>
    <w:rsid w:val="00AA1FD1"/>
    <w:rsid w:val="00AA242D"/>
    <w:rsid w:val="00AA2AEE"/>
    <w:rsid w:val="00AA3127"/>
    <w:rsid w:val="00AA43E9"/>
    <w:rsid w:val="00AA4670"/>
    <w:rsid w:val="00AA4A2C"/>
    <w:rsid w:val="00AA554A"/>
    <w:rsid w:val="00AA5D7C"/>
    <w:rsid w:val="00AA638D"/>
    <w:rsid w:val="00AB066D"/>
    <w:rsid w:val="00AB130D"/>
    <w:rsid w:val="00AB158D"/>
    <w:rsid w:val="00AB24AB"/>
    <w:rsid w:val="00AB278A"/>
    <w:rsid w:val="00AB2BB6"/>
    <w:rsid w:val="00AB3046"/>
    <w:rsid w:val="00AB38A1"/>
    <w:rsid w:val="00AB45BE"/>
    <w:rsid w:val="00AB6120"/>
    <w:rsid w:val="00AB690C"/>
    <w:rsid w:val="00AB6A66"/>
    <w:rsid w:val="00AC08B8"/>
    <w:rsid w:val="00AC1609"/>
    <w:rsid w:val="00AC321B"/>
    <w:rsid w:val="00AC3DA5"/>
    <w:rsid w:val="00AC4192"/>
    <w:rsid w:val="00AC441F"/>
    <w:rsid w:val="00AC4DEE"/>
    <w:rsid w:val="00AC51EB"/>
    <w:rsid w:val="00AC6548"/>
    <w:rsid w:val="00AC71FA"/>
    <w:rsid w:val="00AC7A56"/>
    <w:rsid w:val="00AD0F01"/>
    <w:rsid w:val="00AD110A"/>
    <w:rsid w:val="00AD13EE"/>
    <w:rsid w:val="00AD1ABE"/>
    <w:rsid w:val="00AD426B"/>
    <w:rsid w:val="00AD486D"/>
    <w:rsid w:val="00AD4DC6"/>
    <w:rsid w:val="00AD4E77"/>
    <w:rsid w:val="00AD5E69"/>
    <w:rsid w:val="00AD786D"/>
    <w:rsid w:val="00AE00DB"/>
    <w:rsid w:val="00AE00FE"/>
    <w:rsid w:val="00AE1EB6"/>
    <w:rsid w:val="00AE2B7B"/>
    <w:rsid w:val="00AE33E4"/>
    <w:rsid w:val="00AE37EC"/>
    <w:rsid w:val="00AE42A8"/>
    <w:rsid w:val="00AE4E53"/>
    <w:rsid w:val="00AE5596"/>
    <w:rsid w:val="00AE5DD1"/>
    <w:rsid w:val="00AE6023"/>
    <w:rsid w:val="00AE6C4D"/>
    <w:rsid w:val="00AE702A"/>
    <w:rsid w:val="00AE766D"/>
    <w:rsid w:val="00AE7C6C"/>
    <w:rsid w:val="00AF03B5"/>
    <w:rsid w:val="00AF0A36"/>
    <w:rsid w:val="00AF0C9B"/>
    <w:rsid w:val="00AF0CF3"/>
    <w:rsid w:val="00AF31F1"/>
    <w:rsid w:val="00AF38C7"/>
    <w:rsid w:val="00AF3B3E"/>
    <w:rsid w:val="00AF45BD"/>
    <w:rsid w:val="00AF498B"/>
    <w:rsid w:val="00AF5CF2"/>
    <w:rsid w:val="00AF64C0"/>
    <w:rsid w:val="00AF686B"/>
    <w:rsid w:val="00AF768B"/>
    <w:rsid w:val="00AF7FAD"/>
    <w:rsid w:val="00B01122"/>
    <w:rsid w:val="00B0115B"/>
    <w:rsid w:val="00B01FCD"/>
    <w:rsid w:val="00B026AD"/>
    <w:rsid w:val="00B02C5A"/>
    <w:rsid w:val="00B039ED"/>
    <w:rsid w:val="00B040C2"/>
    <w:rsid w:val="00B04966"/>
    <w:rsid w:val="00B04A83"/>
    <w:rsid w:val="00B0521F"/>
    <w:rsid w:val="00B06583"/>
    <w:rsid w:val="00B074A0"/>
    <w:rsid w:val="00B1023D"/>
    <w:rsid w:val="00B11620"/>
    <w:rsid w:val="00B11DBA"/>
    <w:rsid w:val="00B1316D"/>
    <w:rsid w:val="00B13282"/>
    <w:rsid w:val="00B15E7C"/>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928"/>
    <w:rsid w:val="00B27B23"/>
    <w:rsid w:val="00B311BB"/>
    <w:rsid w:val="00B352DC"/>
    <w:rsid w:val="00B375D5"/>
    <w:rsid w:val="00B376A9"/>
    <w:rsid w:val="00B3775E"/>
    <w:rsid w:val="00B37C4B"/>
    <w:rsid w:val="00B37FCD"/>
    <w:rsid w:val="00B4028E"/>
    <w:rsid w:val="00B416A8"/>
    <w:rsid w:val="00B42098"/>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61B"/>
    <w:rsid w:val="00B55BB9"/>
    <w:rsid w:val="00B55F80"/>
    <w:rsid w:val="00B57348"/>
    <w:rsid w:val="00B5793A"/>
    <w:rsid w:val="00B57B59"/>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B10B3"/>
    <w:rsid w:val="00BB1D66"/>
    <w:rsid w:val="00BB24A1"/>
    <w:rsid w:val="00BB40E3"/>
    <w:rsid w:val="00BB44BE"/>
    <w:rsid w:val="00BB4BD5"/>
    <w:rsid w:val="00BB6A5D"/>
    <w:rsid w:val="00BB6C60"/>
    <w:rsid w:val="00BB6E06"/>
    <w:rsid w:val="00BB7360"/>
    <w:rsid w:val="00BB7F40"/>
    <w:rsid w:val="00BC0338"/>
    <w:rsid w:val="00BC03DD"/>
    <w:rsid w:val="00BC054A"/>
    <w:rsid w:val="00BC0BCA"/>
    <w:rsid w:val="00BC125C"/>
    <w:rsid w:val="00BC156E"/>
    <w:rsid w:val="00BC1C06"/>
    <w:rsid w:val="00BC383F"/>
    <w:rsid w:val="00BC4317"/>
    <w:rsid w:val="00BC438D"/>
    <w:rsid w:val="00BD06D7"/>
    <w:rsid w:val="00BD10B5"/>
    <w:rsid w:val="00BD10DA"/>
    <w:rsid w:val="00BD233D"/>
    <w:rsid w:val="00BD3031"/>
    <w:rsid w:val="00BD48E9"/>
    <w:rsid w:val="00BD4C7C"/>
    <w:rsid w:val="00BD6B85"/>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A52"/>
    <w:rsid w:val="00C01EFD"/>
    <w:rsid w:val="00C02747"/>
    <w:rsid w:val="00C02B09"/>
    <w:rsid w:val="00C02FC6"/>
    <w:rsid w:val="00C04382"/>
    <w:rsid w:val="00C04A7E"/>
    <w:rsid w:val="00C0502C"/>
    <w:rsid w:val="00C050FD"/>
    <w:rsid w:val="00C058EB"/>
    <w:rsid w:val="00C05D80"/>
    <w:rsid w:val="00C07D1F"/>
    <w:rsid w:val="00C10A45"/>
    <w:rsid w:val="00C1115D"/>
    <w:rsid w:val="00C11245"/>
    <w:rsid w:val="00C12262"/>
    <w:rsid w:val="00C1234C"/>
    <w:rsid w:val="00C12EE1"/>
    <w:rsid w:val="00C12F80"/>
    <w:rsid w:val="00C132EA"/>
    <w:rsid w:val="00C14E8D"/>
    <w:rsid w:val="00C16EEB"/>
    <w:rsid w:val="00C1706D"/>
    <w:rsid w:val="00C20228"/>
    <w:rsid w:val="00C215CF"/>
    <w:rsid w:val="00C22690"/>
    <w:rsid w:val="00C26BA9"/>
    <w:rsid w:val="00C30E33"/>
    <w:rsid w:val="00C322D6"/>
    <w:rsid w:val="00C3334D"/>
    <w:rsid w:val="00C33870"/>
    <w:rsid w:val="00C34705"/>
    <w:rsid w:val="00C35B90"/>
    <w:rsid w:val="00C35C17"/>
    <w:rsid w:val="00C363A0"/>
    <w:rsid w:val="00C36EDA"/>
    <w:rsid w:val="00C405C5"/>
    <w:rsid w:val="00C40AD8"/>
    <w:rsid w:val="00C416AE"/>
    <w:rsid w:val="00C41A17"/>
    <w:rsid w:val="00C42189"/>
    <w:rsid w:val="00C427DC"/>
    <w:rsid w:val="00C42989"/>
    <w:rsid w:val="00C42F55"/>
    <w:rsid w:val="00C4333E"/>
    <w:rsid w:val="00C43C66"/>
    <w:rsid w:val="00C43C84"/>
    <w:rsid w:val="00C43DB8"/>
    <w:rsid w:val="00C43DEB"/>
    <w:rsid w:val="00C44B73"/>
    <w:rsid w:val="00C45F4D"/>
    <w:rsid w:val="00C4765B"/>
    <w:rsid w:val="00C47A26"/>
    <w:rsid w:val="00C47A9D"/>
    <w:rsid w:val="00C47D06"/>
    <w:rsid w:val="00C50C63"/>
    <w:rsid w:val="00C51026"/>
    <w:rsid w:val="00C52231"/>
    <w:rsid w:val="00C54508"/>
    <w:rsid w:val="00C5454B"/>
    <w:rsid w:val="00C54927"/>
    <w:rsid w:val="00C549F0"/>
    <w:rsid w:val="00C5600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2C45"/>
    <w:rsid w:val="00C74570"/>
    <w:rsid w:val="00C75A66"/>
    <w:rsid w:val="00C80018"/>
    <w:rsid w:val="00C81CAB"/>
    <w:rsid w:val="00C820F5"/>
    <w:rsid w:val="00C820F7"/>
    <w:rsid w:val="00C824DE"/>
    <w:rsid w:val="00C830CE"/>
    <w:rsid w:val="00C84276"/>
    <w:rsid w:val="00C8434E"/>
    <w:rsid w:val="00C858E5"/>
    <w:rsid w:val="00C85A9A"/>
    <w:rsid w:val="00C874A1"/>
    <w:rsid w:val="00C87E92"/>
    <w:rsid w:val="00C905D3"/>
    <w:rsid w:val="00C9075A"/>
    <w:rsid w:val="00C907E1"/>
    <w:rsid w:val="00C9132E"/>
    <w:rsid w:val="00C922D2"/>
    <w:rsid w:val="00C92338"/>
    <w:rsid w:val="00C9282F"/>
    <w:rsid w:val="00C9301F"/>
    <w:rsid w:val="00C952ED"/>
    <w:rsid w:val="00C95FDD"/>
    <w:rsid w:val="00CA0CFF"/>
    <w:rsid w:val="00CA0D95"/>
    <w:rsid w:val="00CA2206"/>
    <w:rsid w:val="00CA2565"/>
    <w:rsid w:val="00CA3344"/>
    <w:rsid w:val="00CA5F76"/>
    <w:rsid w:val="00CA748F"/>
    <w:rsid w:val="00CA77E6"/>
    <w:rsid w:val="00CA7E20"/>
    <w:rsid w:val="00CA7FDE"/>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4682"/>
    <w:rsid w:val="00CD6B92"/>
    <w:rsid w:val="00CE0A72"/>
    <w:rsid w:val="00CE1011"/>
    <w:rsid w:val="00CE190D"/>
    <w:rsid w:val="00CE3539"/>
    <w:rsid w:val="00CE3A65"/>
    <w:rsid w:val="00CE56E5"/>
    <w:rsid w:val="00CE5CFC"/>
    <w:rsid w:val="00CE6756"/>
    <w:rsid w:val="00CE74E6"/>
    <w:rsid w:val="00CE7F2B"/>
    <w:rsid w:val="00CF02AE"/>
    <w:rsid w:val="00CF0873"/>
    <w:rsid w:val="00CF3E5D"/>
    <w:rsid w:val="00CF5D7F"/>
    <w:rsid w:val="00D003DD"/>
    <w:rsid w:val="00D00543"/>
    <w:rsid w:val="00D01B2A"/>
    <w:rsid w:val="00D0288C"/>
    <w:rsid w:val="00D02A39"/>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22011"/>
    <w:rsid w:val="00D222D9"/>
    <w:rsid w:val="00D22FE6"/>
    <w:rsid w:val="00D2354D"/>
    <w:rsid w:val="00D23ADD"/>
    <w:rsid w:val="00D24997"/>
    <w:rsid w:val="00D267F4"/>
    <w:rsid w:val="00D2686F"/>
    <w:rsid w:val="00D275AB"/>
    <w:rsid w:val="00D305FE"/>
    <w:rsid w:val="00D30B34"/>
    <w:rsid w:val="00D30F69"/>
    <w:rsid w:val="00D314E1"/>
    <w:rsid w:val="00D31A31"/>
    <w:rsid w:val="00D326C6"/>
    <w:rsid w:val="00D34111"/>
    <w:rsid w:val="00D35483"/>
    <w:rsid w:val="00D355CB"/>
    <w:rsid w:val="00D3578A"/>
    <w:rsid w:val="00D36115"/>
    <w:rsid w:val="00D41BAB"/>
    <w:rsid w:val="00D42541"/>
    <w:rsid w:val="00D42A6E"/>
    <w:rsid w:val="00D430E9"/>
    <w:rsid w:val="00D443AA"/>
    <w:rsid w:val="00D45767"/>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2BEF"/>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804B8"/>
    <w:rsid w:val="00D80725"/>
    <w:rsid w:val="00D811F1"/>
    <w:rsid w:val="00D814F7"/>
    <w:rsid w:val="00D81D75"/>
    <w:rsid w:val="00D8308C"/>
    <w:rsid w:val="00D84FCD"/>
    <w:rsid w:val="00D852B2"/>
    <w:rsid w:val="00D85B50"/>
    <w:rsid w:val="00D8607C"/>
    <w:rsid w:val="00D86ECC"/>
    <w:rsid w:val="00D874D1"/>
    <w:rsid w:val="00D87F39"/>
    <w:rsid w:val="00D9062D"/>
    <w:rsid w:val="00D91AAB"/>
    <w:rsid w:val="00D927E6"/>
    <w:rsid w:val="00D93529"/>
    <w:rsid w:val="00D94BFC"/>
    <w:rsid w:val="00D97021"/>
    <w:rsid w:val="00D97A23"/>
    <w:rsid w:val="00D97EB0"/>
    <w:rsid w:val="00D97FEA"/>
    <w:rsid w:val="00DA0FAD"/>
    <w:rsid w:val="00DA19B4"/>
    <w:rsid w:val="00DA1D44"/>
    <w:rsid w:val="00DA1DFB"/>
    <w:rsid w:val="00DA1E33"/>
    <w:rsid w:val="00DA24A0"/>
    <w:rsid w:val="00DA31CA"/>
    <w:rsid w:val="00DA3C82"/>
    <w:rsid w:val="00DA421D"/>
    <w:rsid w:val="00DA5067"/>
    <w:rsid w:val="00DA669C"/>
    <w:rsid w:val="00DA6E55"/>
    <w:rsid w:val="00DB0EDA"/>
    <w:rsid w:val="00DB1959"/>
    <w:rsid w:val="00DB1CB9"/>
    <w:rsid w:val="00DB23B1"/>
    <w:rsid w:val="00DB2BB5"/>
    <w:rsid w:val="00DB3017"/>
    <w:rsid w:val="00DB3D4A"/>
    <w:rsid w:val="00DB3E94"/>
    <w:rsid w:val="00DB6E87"/>
    <w:rsid w:val="00DB7A6D"/>
    <w:rsid w:val="00DB7D62"/>
    <w:rsid w:val="00DC02CD"/>
    <w:rsid w:val="00DC0B36"/>
    <w:rsid w:val="00DC3A9A"/>
    <w:rsid w:val="00DC3C0F"/>
    <w:rsid w:val="00DC3C3E"/>
    <w:rsid w:val="00DC3E11"/>
    <w:rsid w:val="00DC46CF"/>
    <w:rsid w:val="00DC54E0"/>
    <w:rsid w:val="00DC5824"/>
    <w:rsid w:val="00DC5C61"/>
    <w:rsid w:val="00DC66B7"/>
    <w:rsid w:val="00DC6B32"/>
    <w:rsid w:val="00DC7F34"/>
    <w:rsid w:val="00DD0169"/>
    <w:rsid w:val="00DD0589"/>
    <w:rsid w:val="00DD1123"/>
    <w:rsid w:val="00DD136B"/>
    <w:rsid w:val="00DD1CFF"/>
    <w:rsid w:val="00DD2750"/>
    <w:rsid w:val="00DD3C9A"/>
    <w:rsid w:val="00DD3FB8"/>
    <w:rsid w:val="00DD4604"/>
    <w:rsid w:val="00DD5A51"/>
    <w:rsid w:val="00DD6FA8"/>
    <w:rsid w:val="00DD6FAF"/>
    <w:rsid w:val="00DD770D"/>
    <w:rsid w:val="00DE07DE"/>
    <w:rsid w:val="00DE1A24"/>
    <w:rsid w:val="00DE1D05"/>
    <w:rsid w:val="00DE2112"/>
    <w:rsid w:val="00DE24DE"/>
    <w:rsid w:val="00DE310B"/>
    <w:rsid w:val="00DE3252"/>
    <w:rsid w:val="00DE63E3"/>
    <w:rsid w:val="00DE648A"/>
    <w:rsid w:val="00DE74B1"/>
    <w:rsid w:val="00DE75C6"/>
    <w:rsid w:val="00DE75C8"/>
    <w:rsid w:val="00DE78AA"/>
    <w:rsid w:val="00DE7D38"/>
    <w:rsid w:val="00DF079F"/>
    <w:rsid w:val="00DF0BE4"/>
    <w:rsid w:val="00DF18A8"/>
    <w:rsid w:val="00DF29E0"/>
    <w:rsid w:val="00DF66E2"/>
    <w:rsid w:val="00DF7682"/>
    <w:rsid w:val="00DF78B0"/>
    <w:rsid w:val="00DF7C53"/>
    <w:rsid w:val="00DF7E33"/>
    <w:rsid w:val="00E00F63"/>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F40"/>
    <w:rsid w:val="00E330FE"/>
    <w:rsid w:val="00E3479C"/>
    <w:rsid w:val="00E34FFD"/>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FE3"/>
    <w:rsid w:val="00E7133C"/>
    <w:rsid w:val="00E71A15"/>
    <w:rsid w:val="00E71BDB"/>
    <w:rsid w:val="00E72903"/>
    <w:rsid w:val="00E741B2"/>
    <w:rsid w:val="00E74842"/>
    <w:rsid w:val="00E74C8B"/>
    <w:rsid w:val="00E75154"/>
    <w:rsid w:val="00E75DC2"/>
    <w:rsid w:val="00E76174"/>
    <w:rsid w:val="00E7641C"/>
    <w:rsid w:val="00E76A63"/>
    <w:rsid w:val="00E779AF"/>
    <w:rsid w:val="00E812A6"/>
    <w:rsid w:val="00E819EA"/>
    <w:rsid w:val="00E83064"/>
    <w:rsid w:val="00E831E6"/>
    <w:rsid w:val="00E85A52"/>
    <w:rsid w:val="00E8646B"/>
    <w:rsid w:val="00E87332"/>
    <w:rsid w:val="00E87687"/>
    <w:rsid w:val="00E9155C"/>
    <w:rsid w:val="00E91BBF"/>
    <w:rsid w:val="00E91FFF"/>
    <w:rsid w:val="00E921AF"/>
    <w:rsid w:val="00E92C57"/>
    <w:rsid w:val="00E930E0"/>
    <w:rsid w:val="00E9412A"/>
    <w:rsid w:val="00E942B8"/>
    <w:rsid w:val="00E9654A"/>
    <w:rsid w:val="00EA0394"/>
    <w:rsid w:val="00EA1351"/>
    <w:rsid w:val="00EA204D"/>
    <w:rsid w:val="00EA2CE7"/>
    <w:rsid w:val="00EA3A2C"/>
    <w:rsid w:val="00EA3FA6"/>
    <w:rsid w:val="00EA4C4D"/>
    <w:rsid w:val="00EA6FD7"/>
    <w:rsid w:val="00EA7252"/>
    <w:rsid w:val="00EA77D0"/>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3E12"/>
    <w:rsid w:val="00EC46C4"/>
    <w:rsid w:val="00EC4D68"/>
    <w:rsid w:val="00EC4F05"/>
    <w:rsid w:val="00EC50FF"/>
    <w:rsid w:val="00EC5231"/>
    <w:rsid w:val="00EC6A86"/>
    <w:rsid w:val="00EC6FFC"/>
    <w:rsid w:val="00EC76E1"/>
    <w:rsid w:val="00ED0318"/>
    <w:rsid w:val="00ED1A6C"/>
    <w:rsid w:val="00ED1EF6"/>
    <w:rsid w:val="00ED2847"/>
    <w:rsid w:val="00ED2C7C"/>
    <w:rsid w:val="00ED366A"/>
    <w:rsid w:val="00ED4C7D"/>
    <w:rsid w:val="00ED5143"/>
    <w:rsid w:val="00ED61C3"/>
    <w:rsid w:val="00ED6682"/>
    <w:rsid w:val="00ED722B"/>
    <w:rsid w:val="00ED7721"/>
    <w:rsid w:val="00ED7B6A"/>
    <w:rsid w:val="00EE0708"/>
    <w:rsid w:val="00EE13F5"/>
    <w:rsid w:val="00EE16CE"/>
    <w:rsid w:val="00EE1A55"/>
    <w:rsid w:val="00EE372C"/>
    <w:rsid w:val="00EE42C6"/>
    <w:rsid w:val="00EE4598"/>
    <w:rsid w:val="00EE463A"/>
    <w:rsid w:val="00EE5128"/>
    <w:rsid w:val="00EE5352"/>
    <w:rsid w:val="00EE6A50"/>
    <w:rsid w:val="00EF05B5"/>
    <w:rsid w:val="00EF0762"/>
    <w:rsid w:val="00EF07DC"/>
    <w:rsid w:val="00EF0865"/>
    <w:rsid w:val="00EF1488"/>
    <w:rsid w:val="00EF1C03"/>
    <w:rsid w:val="00EF3FBF"/>
    <w:rsid w:val="00EF41AD"/>
    <w:rsid w:val="00EF4C3D"/>
    <w:rsid w:val="00EF4FEE"/>
    <w:rsid w:val="00EF5E03"/>
    <w:rsid w:val="00EF7F7F"/>
    <w:rsid w:val="00F00076"/>
    <w:rsid w:val="00F00417"/>
    <w:rsid w:val="00F00B2C"/>
    <w:rsid w:val="00F02B78"/>
    <w:rsid w:val="00F03C42"/>
    <w:rsid w:val="00F03FB2"/>
    <w:rsid w:val="00F06A69"/>
    <w:rsid w:val="00F06DB0"/>
    <w:rsid w:val="00F076F7"/>
    <w:rsid w:val="00F07BAA"/>
    <w:rsid w:val="00F10015"/>
    <w:rsid w:val="00F10148"/>
    <w:rsid w:val="00F1032D"/>
    <w:rsid w:val="00F114F9"/>
    <w:rsid w:val="00F12B75"/>
    <w:rsid w:val="00F12CF4"/>
    <w:rsid w:val="00F1321C"/>
    <w:rsid w:val="00F1527E"/>
    <w:rsid w:val="00F15AC4"/>
    <w:rsid w:val="00F15CAD"/>
    <w:rsid w:val="00F16E7A"/>
    <w:rsid w:val="00F22728"/>
    <w:rsid w:val="00F23A52"/>
    <w:rsid w:val="00F2537D"/>
    <w:rsid w:val="00F25645"/>
    <w:rsid w:val="00F25EE7"/>
    <w:rsid w:val="00F26601"/>
    <w:rsid w:val="00F2672B"/>
    <w:rsid w:val="00F26F08"/>
    <w:rsid w:val="00F27746"/>
    <w:rsid w:val="00F27831"/>
    <w:rsid w:val="00F338F4"/>
    <w:rsid w:val="00F33EAF"/>
    <w:rsid w:val="00F3417E"/>
    <w:rsid w:val="00F342A1"/>
    <w:rsid w:val="00F349A5"/>
    <w:rsid w:val="00F34AF6"/>
    <w:rsid w:val="00F35E61"/>
    <w:rsid w:val="00F365A4"/>
    <w:rsid w:val="00F40D0D"/>
    <w:rsid w:val="00F411AC"/>
    <w:rsid w:val="00F42848"/>
    <w:rsid w:val="00F429B4"/>
    <w:rsid w:val="00F43476"/>
    <w:rsid w:val="00F43DDF"/>
    <w:rsid w:val="00F44E55"/>
    <w:rsid w:val="00F45232"/>
    <w:rsid w:val="00F466D8"/>
    <w:rsid w:val="00F46726"/>
    <w:rsid w:val="00F4675A"/>
    <w:rsid w:val="00F46B0F"/>
    <w:rsid w:val="00F46ED2"/>
    <w:rsid w:val="00F4735B"/>
    <w:rsid w:val="00F47949"/>
    <w:rsid w:val="00F47F93"/>
    <w:rsid w:val="00F47FAE"/>
    <w:rsid w:val="00F539D6"/>
    <w:rsid w:val="00F548AA"/>
    <w:rsid w:val="00F548F7"/>
    <w:rsid w:val="00F5497E"/>
    <w:rsid w:val="00F55240"/>
    <w:rsid w:val="00F553C1"/>
    <w:rsid w:val="00F55D4D"/>
    <w:rsid w:val="00F564EC"/>
    <w:rsid w:val="00F56C9E"/>
    <w:rsid w:val="00F56CB9"/>
    <w:rsid w:val="00F573EF"/>
    <w:rsid w:val="00F60063"/>
    <w:rsid w:val="00F601F9"/>
    <w:rsid w:val="00F602B7"/>
    <w:rsid w:val="00F60EF4"/>
    <w:rsid w:val="00F61076"/>
    <w:rsid w:val="00F61418"/>
    <w:rsid w:val="00F623FB"/>
    <w:rsid w:val="00F62EB5"/>
    <w:rsid w:val="00F63B12"/>
    <w:rsid w:val="00F63CDD"/>
    <w:rsid w:val="00F64146"/>
    <w:rsid w:val="00F64D00"/>
    <w:rsid w:val="00F653D6"/>
    <w:rsid w:val="00F6555B"/>
    <w:rsid w:val="00F65784"/>
    <w:rsid w:val="00F65AD1"/>
    <w:rsid w:val="00F65B43"/>
    <w:rsid w:val="00F66EF6"/>
    <w:rsid w:val="00F6719C"/>
    <w:rsid w:val="00F67929"/>
    <w:rsid w:val="00F67ADA"/>
    <w:rsid w:val="00F713DF"/>
    <w:rsid w:val="00F72153"/>
    <w:rsid w:val="00F72D94"/>
    <w:rsid w:val="00F74586"/>
    <w:rsid w:val="00F74937"/>
    <w:rsid w:val="00F74AB7"/>
    <w:rsid w:val="00F75EA8"/>
    <w:rsid w:val="00F76BC5"/>
    <w:rsid w:val="00F773F9"/>
    <w:rsid w:val="00F774D9"/>
    <w:rsid w:val="00F779E8"/>
    <w:rsid w:val="00F809C6"/>
    <w:rsid w:val="00F80C62"/>
    <w:rsid w:val="00F82958"/>
    <w:rsid w:val="00F8431F"/>
    <w:rsid w:val="00F852E2"/>
    <w:rsid w:val="00F85B9C"/>
    <w:rsid w:val="00F86B0E"/>
    <w:rsid w:val="00F86C73"/>
    <w:rsid w:val="00F87E5B"/>
    <w:rsid w:val="00F87E8A"/>
    <w:rsid w:val="00F9007E"/>
    <w:rsid w:val="00F90332"/>
    <w:rsid w:val="00F908C6"/>
    <w:rsid w:val="00F9222C"/>
    <w:rsid w:val="00F92D24"/>
    <w:rsid w:val="00F932D1"/>
    <w:rsid w:val="00F936C1"/>
    <w:rsid w:val="00F93B9F"/>
    <w:rsid w:val="00F94E96"/>
    <w:rsid w:val="00F94F20"/>
    <w:rsid w:val="00F97FFD"/>
    <w:rsid w:val="00FA0372"/>
    <w:rsid w:val="00FA0AF4"/>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A24"/>
    <w:rsid w:val="00FC539A"/>
    <w:rsid w:val="00FC57CF"/>
    <w:rsid w:val="00FC5B43"/>
    <w:rsid w:val="00FC5B77"/>
    <w:rsid w:val="00FC6926"/>
    <w:rsid w:val="00FC6CEC"/>
    <w:rsid w:val="00FC7F38"/>
    <w:rsid w:val="00FD0CA5"/>
    <w:rsid w:val="00FD1C41"/>
    <w:rsid w:val="00FD2145"/>
    <w:rsid w:val="00FD23BA"/>
    <w:rsid w:val="00FD55A4"/>
    <w:rsid w:val="00FD61A7"/>
    <w:rsid w:val="00FD7122"/>
    <w:rsid w:val="00FE1B8A"/>
    <w:rsid w:val="00FE1C93"/>
    <w:rsid w:val="00FE33A3"/>
    <w:rsid w:val="00FE340C"/>
    <w:rsid w:val="00FE350E"/>
    <w:rsid w:val="00FE38AC"/>
    <w:rsid w:val="00FE4D63"/>
    <w:rsid w:val="00FE6A91"/>
    <w:rsid w:val="00FE6E3D"/>
    <w:rsid w:val="00FE72F4"/>
    <w:rsid w:val="00FE7BE7"/>
    <w:rsid w:val="00FF0290"/>
    <w:rsid w:val="00FF0C31"/>
    <w:rsid w:val="00FF22C6"/>
    <w:rsid w:val="00FF44AA"/>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1BB6"/>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873BD5"/>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numbering" w:customStyle="1" w:styleId="NoList1">
    <w:name w:val="No List1"/>
    <w:next w:val="NoList"/>
    <w:uiPriority w:val="99"/>
    <w:semiHidden/>
    <w:unhideWhenUsed/>
    <w:rsid w:val="00D81D75"/>
  </w:style>
  <w:style w:type="numbering" w:customStyle="1" w:styleId="NoList2">
    <w:name w:val="No List2"/>
    <w:next w:val="NoList"/>
    <w:uiPriority w:val="99"/>
    <w:semiHidden/>
    <w:unhideWhenUsed/>
    <w:rsid w:val="00D81D75"/>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numbering" w:customStyle="1" w:styleId="NoList3">
    <w:name w:val="No List3"/>
    <w:next w:val="NoList"/>
    <w:uiPriority w:val="99"/>
    <w:semiHidden/>
    <w:unhideWhenUsed/>
    <w:rsid w:val="00D81D75"/>
  </w:style>
  <w:style w:type="character" w:customStyle="1" w:styleId="CharCharCharChar">
    <w:name w:val="Char Char Char Char"/>
    <w:aliases w:val="Body Text Char2 Char Char"/>
    <w:rsid w:val="00D81D75"/>
    <w:rPr>
      <w:iCs/>
      <w:sz w:val="24"/>
      <w:lang w:val="en-US" w:eastAsia="en-US" w:bidi="ar-SA"/>
    </w:rPr>
  </w:style>
  <w:style w:type="numbering" w:customStyle="1" w:styleId="NoList4">
    <w:name w:val="No List4"/>
    <w:next w:val="NoList"/>
    <w:uiPriority w:val="99"/>
    <w:semiHidden/>
    <w:unhideWhenUsed/>
    <w:rsid w:val="00D81D75"/>
  </w:style>
  <w:style w:type="character" w:styleId="Strong">
    <w:name w:val="Strong"/>
    <w:qFormat/>
    <w:rsid w:val="00D81D75"/>
    <w:rPr>
      <w:b/>
      <w:bCs/>
    </w:rPr>
  </w:style>
  <w:style w:type="numbering" w:customStyle="1" w:styleId="NoList5">
    <w:name w:val="No List5"/>
    <w:next w:val="NoList"/>
    <w:uiPriority w:val="99"/>
    <w:semiHidden/>
    <w:unhideWhenUsed/>
    <w:rsid w:val="00D81D75"/>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numbering" w:customStyle="1" w:styleId="NoList6">
    <w:name w:val="No List6"/>
    <w:next w:val="NoList"/>
    <w:uiPriority w:val="99"/>
    <w:semiHidden/>
    <w:unhideWhenUsed/>
    <w:rsid w:val="00D81D75"/>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numbering" w:customStyle="1" w:styleId="NoList7">
    <w:name w:val="No List7"/>
    <w:next w:val="NoList"/>
    <w:uiPriority w:val="99"/>
    <w:semiHidden/>
    <w:unhideWhenUsed/>
    <w:rsid w:val="00D81D75"/>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numbering" w:customStyle="1" w:styleId="NoList11">
    <w:name w:val="No List11"/>
    <w:next w:val="NoList"/>
    <w:uiPriority w:val="99"/>
    <w:semiHidden/>
    <w:unhideWhenUsed/>
    <w:rsid w:val="00D81D75"/>
  </w:style>
  <w:style w:type="numbering" w:customStyle="1" w:styleId="NoList21">
    <w:name w:val="No List21"/>
    <w:next w:val="NoList"/>
    <w:uiPriority w:val="99"/>
    <w:semiHidden/>
    <w:unhideWhenUsed/>
    <w:rsid w:val="00D81D75"/>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D81D75"/>
  </w:style>
  <w:style w:type="numbering" w:customStyle="1" w:styleId="NoList8">
    <w:name w:val="No List8"/>
    <w:next w:val="NoList"/>
    <w:uiPriority w:val="99"/>
    <w:semiHidden/>
    <w:unhideWhenUsed/>
    <w:rsid w:val="00D81D75"/>
  </w:style>
  <w:style w:type="numbering" w:customStyle="1" w:styleId="NoList12">
    <w:name w:val="No List12"/>
    <w:next w:val="NoList"/>
    <w:uiPriority w:val="99"/>
    <w:semiHidden/>
    <w:unhideWhenUsed/>
    <w:rsid w:val="00D81D75"/>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numbering" w:customStyle="1" w:styleId="NoList111">
    <w:name w:val="No List111"/>
    <w:next w:val="NoList"/>
    <w:uiPriority w:val="99"/>
    <w:semiHidden/>
    <w:unhideWhenUsed/>
    <w:rsid w:val="00D81D75"/>
  </w:style>
  <w:style w:type="numbering" w:customStyle="1" w:styleId="NoList22">
    <w:name w:val="No List22"/>
    <w:next w:val="NoList"/>
    <w:uiPriority w:val="99"/>
    <w:semiHidden/>
    <w:unhideWhenUsed/>
    <w:rsid w:val="00D81D75"/>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D81D75"/>
  </w:style>
  <w:style w:type="numbering" w:customStyle="1" w:styleId="NoList41">
    <w:name w:val="No List41"/>
    <w:next w:val="NoList"/>
    <w:uiPriority w:val="99"/>
    <w:semiHidden/>
    <w:unhideWhenUsed/>
    <w:rsid w:val="00D81D75"/>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oleObject" Target="embeddings/oleObject244.bin"/><Relationship Id="rId531" Type="http://schemas.openxmlformats.org/officeDocument/2006/relationships/oleObject" Target="embeddings/oleObject409.bin"/><Relationship Id="rId170" Type="http://schemas.openxmlformats.org/officeDocument/2006/relationships/oleObject" Target="embeddings/oleObject131.bin"/><Relationship Id="rId268" Type="http://schemas.openxmlformats.org/officeDocument/2006/relationships/oleObject" Target="embeddings/oleObject195.bin"/><Relationship Id="rId475" Type="http://schemas.openxmlformats.org/officeDocument/2006/relationships/oleObject" Target="embeddings/oleObject361.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oleObject" Target="embeddings/oleObject251.bin"/><Relationship Id="rId542" Type="http://schemas.openxmlformats.org/officeDocument/2006/relationships/oleObject" Target="embeddings/oleObject417.bin"/><Relationship Id="rId181" Type="http://schemas.openxmlformats.org/officeDocument/2006/relationships/oleObject" Target="embeddings/oleObject139.bin"/><Relationship Id="rId402" Type="http://schemas.openxmlformats.org/officeDocument/2006/relationships/oleObject" Target="embeddings/oleObject301.bin"/><Relationship Id="rId279" Type="http://schemas.openxmlformats.org/officeDocument/2006/relationships/oleObject" Target="embeddings/oleObject204.bin"/><Relationship Id="rId486" Type="http://schemas.openxmlformats.org/officeDocument/2006/relationships/oleObject" Target="embeddings/oleObject372.bin"/><Relationship Id="rId43" Type="http://schemas.openxmlformats.org/officeDocument/2006/relationships/oleObject" Target="embeddings/oleObject21.bin"/><Relationship Id="rId139" Type="http://schemas.openxmlformats.org/officeDocument/2006/relationships/oleObject" Target="embeddings/oleObject105.bin"/><Relationship Id="rId346" Type="http://schemas.openxmlformats.org/officeDocument/2006/relationships/oleObject" Target="embeddings/oleObject259.bin"/><Relationship Id="rId553" Type="http://schemas.openxmlformats.org/officeDocument/2006/relationships/oleObject" Target="embeddings/oleObject426.bin"/><Relationship Id="rId192" Type="http://schemas.openxmlformats.org/officeDocument/2006/relationships/oleObject" Target="embeddings/oleObject145.bin"/><Relationship Id="rId206" Type="http://schemas.openxmlformats.org/officeDocument/2006/relationships/image" Target="media/image39.wmf"/><Relationship Id="rId413" Type="http://schemas.openxmlformats.org/officeDocument/2006/relationships/oleObject" Target="embeddings/oleObject311.bin"/><Relationship Id="rId497" Type="http://schemas.openxmlformats.org/officeDocument/2006/relationships/oleObject" Target="embeddings/oleObject382.bin"/><Relationship Id="rId357" Type="http://schemas.openxmlformats.org/officeDocument/2006/relationships/oleObject" Target="embeddings/oleObject264.bin"/><Relationship Id="rId54" Type="http://schemas.openxmlformats.org/officeDocument/2006/relationships/oleObject" Target="embeddings/oleObject31.bin"/><Relationship Id="rId217" Type="http://schemas.openxmlformats.org/officeDocument/2006/relationships/oleObject" Target="embeddings/oleObject164.bin"/><Relationship Id="rId564" Type="http://schemas.openxmlformats.org/officeDocument/2006/relationships/image" Target="media/image121.wmf"/><Relationship Id="rId424" Type="http://schemas.openxmlformats.org/officeDocument/2006/relationships/oleObject" Target="embeddings/oleObject320.bin"/><Relationship Id="rId270" Type="http://schemas.openxmlformats.org/officeDocument/2006/relationships/oleObject" Target="embeddings/oleObject197.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3.bin"/><Relationship Id="rId575" Type="http://schemas.openxmlformats.org/officeDocument/2006/relationships/theme" Target="theme/theme1.xml"/><Relationship Id="rId228" Type="http://schemas.openxmlformats.org/officeDocument/2006/relationships/oleObject" Target="embeddings/oleObject173.bin"/><Relationship Id="rId435" Type="http://schemas.openxmlformats.org/officeDocument/2006/relationships/oleObject" Target="embeddings/oleObject325.bin"/><Relationship Id="rId281" Type="http://schemas.openxmlformats.org/officeDocument/2006/relationships/oleObject" Target="embeddings/oleObject206.bin"/><Relationship Id="rId337" Type="http://schemas.openxmlformats.org/officeDocument/2006/relationships/oleObject" Target="embeddings/oleObject253.bin"/><Relationship Id="rId502" Type="http://schemas.openxmlformats.org/officeDocument/2006/relationships/oleObject" Target="embeddings/oleObject387.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7.bin"/><Relationship Id="rId379" Type="http://schemas.openxmlformats.org/officeDocument/2006/relationships/image" Target="media/image84.wmf"/><Relationship Id="rId544" Type="http://schemas.openxmlformats.org/officeDocument/2006/relationships/oleObject" Target="embeddings/oleObject419.bin"/><Relationship Id="rId7" Type="http://schemas.openxmlformats.org/officeDocument/2006/relationships/endnotes" Target="endnotes.xml"/><Relationship Id="rId183" Type="http://schemas.openxmlformats.org/officeDocument/2006/relationships/image" Target="media/image31.wmf"/><Relationship Id="rId239" Type="http://schemas.openxmlformats.org/officeDocument/2006/relationships/image" Target="media/image48.wmf"/><Relationship Id="rId390" Type="http://schemas.openxmlformats.org/officeDocument/2006/relationships/image" Target="media/image87.wmf"/><Relationship Id="rId404" Type="http://schemas.openxmlformats.org/officeDocument/2006/relationships/oleObject" Target="embeddings/oleObject303.bin"/><Relationship Id="rId446" Type="http://schemas.openxmlformats.org/officeDocument/2006/relationships/oleObject" Target="embeddings/oleObject335.bin"/><Relationship Id="rId250" Type="http://schemas.openxmlformats.org/officeDocument/2006/relationships/oleObject" Target="embeddings/oleObject186.bin"/><Relationship Id="rId292" Type="http://schemas.openxmlformats.org/officeDocument/2006/relationships/oleObject" Target="embeddings/oleObject214.bin"/><Relationship Id="rId306" Type="http://schemas.openxmlformats.org/officeDocument/2006/relationships/oleObject" Target="embeddings/oleObject227.bin"/><Relationship Id="rId488" Type="http://schemas.openxmlformats.org/officeDocument/2006/relationships/oleObject" Target="embeddings/oleObject373.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60.bin"/><Relationship Id="rId513" Type="http://schemas.openxmlformats.org/officeDocument/2006/relationships/oleObject" Target="embeddings/oleObject398.bin"/><Relationship Id="rId555" Type="http://schemas.openxmlformats.org/officeDocument/2006/relationships/oleObject" Target="embeddings/oleObject427.bin"/><Relationship Id="rId152" Type="http://schemas.openxmlformats.org/officeDocument/2006/relationships/oleObject" Target="embeddings/oleObject116.bin"/><Relationship Id="rId194" Type="http://schemas.openxmlformats.org/officeDocument/2006/relationships/oleObject" Target="embeddings/oleObject147.bin"/><Relationship Id="rId208" Type="http://schemas.openxmlformats.org/officeDocument/2006/relationships/oleObject" Target="embeddings/oleObject157.bin"/><Relationship Id="rId415" Type="http://schemas.openxmlformats.org/officeDocument/2006/relationships/oleObject" Target="embeddings/oleObject312.bin"/><Relationship Id="rId457" Type="http://schemas.openxmlformats.org/officeDocument/2006/relationships/oleObject" Target="embeddings/oleObject345.bin"/><Relationship Id="rId261" Type="http://schemas.openxmlformats.org/officeDocument/2006/relationships/image" Target="media/image56.wmf"/><Relationship Id="rId499" Type="http://schemas.openxmlformats.org/officeDocument/2006/relationships/oleObject" Target="embeddings/oleObject384.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8.bin"/><Relationship Id="rId359" Type="http://schemas.openxmlformats.org/officeDocument/2006/relationships/image" Target="media/image82.wmf"/><Relationship Id="rId524" Type="http://schemas.openxmlformats.org/officeDocument/2006/relationships/image" Target="media/image108.wmf"/><Relationship Id="rId566" Type="http://schemas.openxmlformats.org/officeDocument/2006/relationships/oleObject" Target="embeddings/oleObject433.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5.bin"/><Relationship Id="rId219" Type="http://schemas.openxmlformats.org/officeDocument/2006/relationships/oleObject" Target="embeddings/oleObject166.bin"/><Relationship Id="rId370" Type="http://schemas.openxmlformats.org/officeDocument/2006/relationships/oleObject" Target="embeddings/oleObject275.bin"/><Relationship Id="rId426" Type="http://schemas.openxmlformats.org/officeDocument/2006/relationships/image" Target="media/image93.wmf"/><Relationship Id="rId230" Type="http://schemas.openxmlformats.org/officeDocument/2006/relationships/oleObject" Target="embeddings/oleObject174.bin"/><Relationship Id="rId468" Type="http://schemas.openxmlformats.org/officeDocument/2006/relationships/oleObject" Target="embeddings/oleObject355.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image" Target="media/image62.wmf"/><Relationship Id="rId328" Type="http://schemas.openxmlformats.org/officeDocument/2006/relationships/image" Target="media/image70.wmf"/><Relationship Id="rId535" Type="http://schemas.openxmlformats.org/officeDocument/2006/relationships/oleObject" Target="embeddings/oleObject411.bin"/><Relationship Id="rId132" Type="http://schemas.openxmlformats.org/officeDocument/2006/relationships/oleObject" Target="embeddings/oleObject98.bin"/><Relationship Id="rId174" Type="http://schemas.openxmlformats.org/officeDocument/2006/relationships/oleObject" Target="embeddings/oleObject135.bin"/><Relationship Id="rId381" Type="http://schemas.openxmlformats.org/officeDocument/2006/relationships/image" Target="media/image85.wmf"/><Relationship Id="rId241" Type="http://schemas.openxmlformats.org/officeDocument/2006/relationships/image" Target="media/image49.wmf"/><Relationship Id="rId437" Type="http://schemas.openxmlformats.org/officeDocument/2006/relationships/oleObject" Target="embeddings/oleObject327.bin"/><Relationship Id="rId479" Type="http://schemas.openxmlformats.org/officeDocument/2006/relationships/oleObject" Target="embeddings/oleObject365.bin"/><Relationship Id="rId36" Type="http://schemas.openxmlformats.org/officeDocument/2006/relationships/oleObject" Target="embeddings/oleObject14.bin"/><Relationship Id="rId283" Type="http://schemas.openxmlformats.org/officeDocument/2006/relationships/oleObject" Target="embeddings/oleObject208.bin"/><Relationship Id="rId339" Type="http://schemas.openxmlformats.org/officeDocument/2006/relationships/oleObject" Target="embeddings/oleObject255.bin"/><Relationship Id="rId490" Type="http://schemas.openxmlformats.org/officeDocument/2006/relationships/oleObject" Target="embeddings/oleObject375.bin"/><Relationship Id="rId504" Type="http://schemas.openxmlformats.org/officeDocument/2006/relationships/oleObject" Target="embeddings/oleObject389.bin"/><Relationship Id="rId546" Type="http://schemas.openxmlformats.org/officeDocument/2006/relationships/oleObject" Target="embeddings/oleObject421.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image" Target="media/image23.wmf"/><Relationship Id="rId185" Type="http://schemas.openxmlformats.org/officeDocument/2006/relationships/image" Target="media/image33.wmf"/><Relationship Id="rId350" Type="http://schemas.openxmlformats.org/officeDocument/2006/relationships/oleObject" Target="embeddings/oleObject261.bin"/><Relationship Id="rId406" Type="http://schemas.openxmlformats.org/officeDocument/2006/relationships/image" Target="media/image90.wmf"/><Relationship Id="rId9" Type="http://schemas.openxmlformats.org/officeDocument/2006/relationships/footer" Target="footer1.xml"/><Relationship Id="rId210" Type="http://schemas.openxmlformats.org/officeDocument/2006/relationships/oleObject" Target="embeddings/oleObject159.bin"/><Relationship Id="rId392" Type="http://schemas.openxmlformats.org/officeDocument/2006/relationships/image" Target="media/image88.wmf"/><Relationship Id="rId448" Type="http://schemas.openxmlformats.org/officeDocument/2006/relationships/oleObject" Target="embeddings/oleObject336.bin"/><Relationship Id="rId252" Type="http://schemas.openxmlformats.org/officeDocument/2006/relationships/oleObject" Target="embeddings/oleObject188.bin"/><Relationship Id="rId294" Type="http://schemas.openxmlformats.org/officeDocument/2006/relationships/oleObject" Target="embeddings/oleObject215.bin"/><Relationship Id="rId308" Type="http://schemas.openxmlformats.org/officeDocument/2006/relationships/oleObject" Target="embeddings/oleObject229.bin"/><Relationship Id="rId515" Type="http://schemas.openxmlformats.org/officeDocument/2006/relationships/oleObject" Target="embeddings/oleObject400.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7.bin"/><Relationship Id="rId361" Type="http://schemas.openxmlformats.org/officeDocument/2006/relationships/image" Target="media/image83.wmf"/><Relationship Id="rId557" Type="http://schemas.openxmlformats.org/officeDocument/2006/relationships/oleObject" Target="embeddings/oleObject428.bin"/><Relationship Id="rId196" Type="http://schemas.openxmlformats.org/officeDocument/2006/relationships/oleObject" Target="embeddings/oleObject148.bin"/><Relationship Id="rId417" Type="http://schemas.openxmlformats.org/officeDocument/2006/relationships/oleObject" Target="embeddings/oleObject314.bin"/><Relationship Id="rId459" Type="http://schemas.openxmlformats.org/officeDocument/2006/relationships/image" Target="media/image101.wmf"/><Relationship Id="rId16" Type="http://schemas.openxmlformats.org/officeDocument/2006/relationships/oleObject" Target="embeddings/oleObject1.bin"/><Relationship Id="rId221" Type="http://schemas.openxmlformats.org/officeDocument/2006/relationships/oleObject" Target="embeddings/oleObject168.bin"/><Relationship Id="rId263" Type="http://schemas.openxmlformats.org/officeDocument/2006/relationships/image" Target="media/image58.wmf"/><Relationship Id="rId319" Type="http://schemas.openxmlformats.org/officeDocument/2006/relationships/oleObject" Target="embeddings/oleObject240.bin"/><Relationship Id="rId470" Type="http://schemas.openxmlformats.org/officeDocument/2006/relationships/image" Target="media/image102.wmf"/><Relationship Id="rId526" Type="http://schemas.openxmlformats.org/officeDocument/2006/relationships/oleObject" Target="embeddings/oleObject406.bin"/><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oleObject" Target="embeddings/oleObject248.bin"/><Relationship Id="rId568" Type="http://schemas.openxmlformats.org/officeDocument/2006/relationships/oleObject" Target="embeddings/oleObject435.bin"/><Relationship Id="rId165" Type="http://schemas.openxmlformats.org/officeDocument/2006/relationships/oleObject" Target="embeddings/oleObject127.bin"/><Relationship Id="rId372" Type="http://schemas.openxmlformats.org/officeDocument/2006/relationships/oleObject" Target="embeddings/oleObject277.bin"/><Relationship Id="rId428" Type="http://schemas.openxmlformats.org/officeDocument/2006/relationships/image" Target="media/image95.wmf"/><Relationship Id="rId232" Type="http://schemas.openxmlformats.org/officeDocument/2006/relationships/oleObject" Target="embeddings/oleObject176.bin"/><Relationship Id="rId274" Type="http://schemas.openxmlformats.org/officeDocument/2006/relationships/oleObject" Target="embeddings/oleObject200.bin"/><Relationship Id="rId481" Type="http://schemas.openxmlformats.org/officeDocument/2006/relationships/oleObject" Target="embeddings/oleObject367.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12.bin"/><Relationship Id="rId80" Type="http://schemas.openxmlformats.org/officeDocument/2006/relationships/oleObject" Target="embeddings/oleObject55.bin"/><Relationship Id="rId176" Type="http://schemas.openxmlformats.org/officeDocument/2006/relationships/oleObject" Target="embeddings/oleObject136.bin"/><Relationship Id="rId341" Type="http://schemas.openxmlformats.org/officeDocument/2006/relationships/oleObject" Target="embeddings/oleObject256.bin"/><Relationship Id="rId383" Type="http://schemas.openxmlformats.org/officeDocument/2006/relationships/oleObject" Target="embeddings/oleObject286.bin"/><Relationship Id="rId439" Type="http://schemas.openxmlformats.org/officeDocument/2006/relationships/oleObject" Target="embeddings/oleObject329.bin"/><Relationship Id="rId201" Type="http://schemas.openxmlformats.org/officeDocument/2006/relationships/oleObject" Target="embeddings/oleObject152.bin"/><Relationship Id="rId243" Type="http://schemas.openxmlformats.org/officeDocument/2006/relationships/image" Target="media/image50.wmf"/><Relationship Id="rId285" Type="http://schemas.openxmlformats.org/officeDocument/2006/relationships/oleObject" Target="embeddings/oleObject210.bin"/><Relationship Id="rId450" Type="http://schemas.openxmlformats.org/officeDocument/2006/relationships/oleObject" Target="embeddings/oleObject338.bin"/><Relationship Id="rId506" Type="http://schemas.openxmlformats.org/officeDocument/2006/relationships/oleObject" Target="embeddings/oleObject391.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31.bin"/><Relationship Id="rId492" Type="http://schemas.openxmlformats.org/officeDocument/2006/relationships/oleObject" Target="embeddings/oleObject377.bin"/><Relationship Id="rId548" Type="http://schemas.openxmlformats.org/officeDocument/2006/relationships/oleObject" Target="embeddings/oleObject423.bin"/><Relationship Id="rId91" Type="http://schemas.openxmlformats.org/officeDocument/2006/relationships/oleObject" Target="embeddings/oleObject65.bin"/><Relationship Id="rId145" Type="http://schemas.openxmlformats.org/officeDocument/2006/relationships/oleObject" Target="embeddings/oleObject110.bin"/><Relationship Id="rId187" Type="http://schemas.openxmlformats.org/officeDocument/2006/relationships/image" Target="media/image34.wmf"/><Relationship Id="rId352" Type="http://schemas.openxmlformats.org/officeDocument/2006/relationships/image" Target="media/image79.wmf"/><Relationship Id="rId394" Type="http://schemas.openxmlformats.org/officeDocument/2006/relationships/oleObject" Target="embeddings/oleObject294.bin"/><Relationship Id="rId408" Type="http://schemas.openxmlformats.org/officeDocument/2006/relationships/oleObject" Target="embeddings/oleObject306.bin"/><Relationship Id="rId212" Type="http://schemas.openxmlformats.org/officeDocument/2006/relationships/image" Target="media/image40.wmf"/><Relationship Id="rId254" Type="http://schemas.openxmlformats.org/officeDocument/2006/relationships/image" Target="media/image53.wmf"/><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7.bin"/><Relationship Id="rId461" Type="http://schemas.openxmlformats.org/officeDocument/2006/relationships/oleObject" Target="embeddings/oleObject348.bin"/><Relationship Id="rId517" Type="http://schemas.openxmlformats.org/officeDocument/2006/relationships/oleObject" Target="embeddings/oleObject402.bin"/><Relationship Id="rId559" Type="http://schemas.openxmlformats.org/officeDocument/2006/relationships/oleObject" Target="embeddings/oleObject429.bin"/><Relationship Id="rId60" Type="http://schemas.openxmlformats.org/officeDocument/2006/relationships/oleObject" Target="embeddings/oleObject37.bin"/><Relationship Id="rId156" Type="http://schemas.openxmlformats.org/officeDocument/2006/relationships/image" Target="media/image26.wmf"/><Relationship Id="rId198" Type="http://schemas.openxmlformats.org/officeDocument/2006/relationships/oleObject" Target="embeddings/oleObject150.bin"/><Relationship Id="rId321" Type="http://schemas.openxmlformats.org/officeDocument/2006/relationships/oleObject" Target="embeddings/oleObject242.bin"/><Relationship Id="rId363" Type="http://schemas.openxmlformats.org/officeDocument/2006/relationships/oleObject" Target="embeddings/oleObject268.bin"/><Relationship Id="rId419" Type="http://schemas.openxmlformats.org/officeDocument/2006/relationships/oleObject" Target="embeddings/oleObject316.bin"/><Relationship Id="rId570" Type="http://schemas.openxmlformats.org/officeDocument/2006/relationships/oleObject" Target="embeddings/oleObject437.bin"/><Relationship Id="rId223" Type="http://schemas.openxmlformats.org/officeDocument/2006/relationships/oleObject" Target="embeddings/oleObject170.bin"/><Relationship Id="rId430" Type="http://schemas.openxmlformats.org/officeDocument/2006/relationships/oleObject" Target="embeddings/oleObject322.bin"/><Relationship Id="rId18" Type="http://schemas.openxmlformats.org/officeDocument/2006/relationships/oleObject" Target="embeddings/oleObject3.bin"/><Relationship Id="rId265" Type="http://schemas.openxmlformats.org/officeDocument/2006/relationships/image" Target="media/image60.wmf"/><Relationship Id="rId472" Type="http://schemas.openxmlformats.org/officeDocument/2006/relationships/oleObject" Target="embeddings/oleObject358.bin"/><Relationship Id="rId528" Type="http://schemas.openxmlformats.org/officeDocument/2006/relationships/image" Target="media/image109.wmf"/><Relationship Id="rId125" Type="http://schemas.openxmlformats.org/officeDocument/2006/relationships/oleObject" Target="embeddings/oleObject92.bin"/><Relationship Id="rId167" Type="http://schemas.openxmlformats.org/officeDocument/2006/relationships/oleObject" Target="embeddings/oleObject129.bin"/><Relationship Id="rId332" Type="http://schemas.openxmlformats.org/officeDocument/2006/relationships/oleObject" Target="embeddings/oleObject250.bin"/><Relationship Id="rId374" Type="http://schemas.openxmlformats.org/officeDocument/2006/relationships/oleObject" Target="embeddings/oleObject279.bin"/><Relationship Id="rId71" Type="http://schemas.openxmlformats.org/officeDocument/2006/relationships/oleObject" Target="embeddings/oleObject46.bin"/><Relationship Id="rId234"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202.bin"/><Relationship Id="rId441" Type="http://schemas.openxmlformats.org/officeDocument/2006/relationships/image" Target="media/image99.wmf"/><Relationship Id="rId483" Type="http://schemas.openxmlformats.org/officeDocument/2006/relationships/oleObject" Target="embeddings/oleObject369.bin"/><Relationship Id="rId539" Type="http://schemas.openxmlformats.org/officeDocument/2006/relationships/oleObject" Target="embeddings/oleObject414.bin"/><Relationship Id="rId40" Type="http://schemas.openxmlformats.org/officeDocument/2006/relationships/oleObject" Target="embeddings/oleObject18.bin"/><Relationship Id="rId136" Type="http://schemas.openxmlformats.org/officeDocument/2006/relationships/oleObject" Target="embeddings/oleObject102.bin"/><Relationship Id="rId178" Type="http://schemas.openxmlformats.org/officeDocument/2006/relationships/image" Target="media/image30.wmf"/><Relationship Id="rId301" Type="http://schemas.openxmlformats.org/officeDocument/2006/relationships/oleObject" Target="embeddings/oleObject222.bin"/><Relationship Id="rId343" Type="http://schemas.openxmlformats.org/officeDocument/2006/relationships/oleObject" Target="embeddings/oleObject257.bin"/><Relationship Id="rId550" Type="http://schemas.openxmlformats.org/officeDocument/2006/relationships/image" Target="media/image114.wmf"/><Relationship Id="rId82" Type="http://schemas.openxmlformats.org/officeDocument/2006/relationships/oleObject" Target="embeddings/oleObject57.bin"/><Relationship Id="rId203" Type="http://schemas.openxmlformats.org/officeDocument/2006/relationships/oleObject" Target="embeddings/oleObject154.bin"/><Relationship Id="rId385" Type="http://schemas.openxmlformats.org/officeDocument/2006/relationships/oleObject" Target="embeddings/oleObject287.bin"/><Relationship Id="rId245" Type="http://schemas.openxmlformats.org/officeDocument/2006/relationships/image" Target="media/image51.wmf"/><Relationship Id="rId287" Type="http://schemas.openxmlformats.org/officeDocument/2006/relationships/oleObject" Target="embeddings/oleObject211.bin"/><Relationship Id="rId410" Type="http://schemas.openxmlformats.org/officeDocument/2006/relationships/oleObject" Target="embeddings/oleObject308.bin"/><Relationship Id="rId452" Type="http://schemas.openxmlformats.org/officeDocument/2006/relationships/oleObject" Target="embeddings/oleObject340.bin"/><Relationship Id="rId494" Type="http://schemas.openxmlformats.org/officeDocument/2006/relationships/oleObject" Target="embeddings/oleObject379.bin"/><Relationship Id="rId508" Type="http://schemas.openxmlformats.org/officeDocument/2006/relationships/oleObject" Target="embeddings/oleObject393.bin"/><Relationship Id="rId105" Type="http://schemas.openxmlformats.org/officeDocument/2006/relationships/oleObject" Target="embeddings/oleObject75.bin"/><Relationship Id="rId147" Type="http://schemas.openxmlformats.org/officeDocument/2006/relationships/oleObject" Target="embeddings/oleObject111.bin"/><Relationship Id="rId312" Type="http://schemas.openxmlformats.org/officeDocument/2006/relationships/oleObject" Target="embeddings/oleObject233.bin"/><Relationship Id="rId354" Type="http://schemas.openxmlformats.org/officeDocument/2006/relationships/image" Target="media/image80.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oleObject" Target="embeddings/oleObject143.bin"/><Relationship Id="rId396" Type="http://schemas.openxmlformats.org/officeDocument/2006/relationships/oleObject" Target="embeddings/oleObject295.bin"/><Relationship Id="rId561" Type="http://schemas.openxmlformats.org/officeDocument/2006/relationships/oleObject" Target="embeddings/oleObject430.bin"/><Relationship Id="rId214" Type="http://schemas.openxmlformats.org/officeDocument/2006/relationships/oleObject" Target="embeddings/oleObject162.bin"/><Relationship Id="rId256" Type="http://schemas.openxmlformats.org/officeDocument/2006/relationships/image" Target="media/image54.wmf"/><Relationship Id="rId298" Type="http://schemas.openxmlformats.org/officeDocument/2006/relationships/oleObject" Target="embeddings/oleObject219.bin"/><Relationship Id="rId421" Type="http://schemas.openxmlformats.org/officeDocument/2006/relationships/oleObject" Target="embeddings/oleObject317.bin"/><Relationship Id="rId463" Type="http://schemas.openxmlformats.org/officeDocument/2006/relationships/oleObject" Target="embeddings/oleObject350.bin"/><Relationship Id="rId519" Type="http://schemas.openxmlformats.org/officeDocument/2006/relationships/oleObject" Target="embeddings/oleObject404.bin"/><Relationship Id="rId116" Type="http://schemas.openxmlformats.org/officeDocument/2006/relationships/oleObject" Target="embeddings/oleObject85.bin"/><Relationship Id="rId158" Type="http://schemas.openxmlformats.org/officeDocument/2006/relationships/oleObject" Target="embeddings/oleObject120.bin"/><Relationship Id="rId323" Type="http://schemas.openxmlformats.org/officeDocument/2006/relationships/oleObject" Target="embeddings/oleObject243.bin"/><Relationship Id="rId530" Type="http://schemas.openxmlformats.org/officeDocument/2006/relationships/image" Target="media/image110.wmf"/><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70.bin"/><Relationship Id="rId572" Type="http://schemas.openxmlformats.org/officeDocument/2006/relationships/header" Target="header4.xml"/><Relationship Id="rId225" Type="http://schemas.openxmlformats.org/officeDocument/2006/relationships/image" Target="media/image42.wmf"/><Relationship Id="rId267" Type="http://schemas.openxmlformats.org/officeDocument/2006/relationships/oleObject" Target="embeddings/oleObject194.bin"/><Relationship Id="rId432" Type="http://schemas.openxmlformats.org/officeDocument/2006/relationships/oleObject" Target="embeddings/oleObject323.bin"/><Relationship Id="rId474" Type="http://schemas.openxmlformats.org/officeDocument/2006/relationships/oleObject" Target="embeddings/oleObject360.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image" Target="media/image27.wmf"/><Relationship Id="rId334" Type="http://schemas.openxmlformats.org/officeDocument/2006/relationships/image" Target="media/image72.wmf"/><Relationship Id="rId376" Type="http://schemas.openxmlformats.org/officeDocument/2006/relationships/oleObject" Target="embeddings/oleObject281.bin"/><Relationship Id="rId541"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138.bin"/><Relationship Id="rId236" Type="http://schemas.openxmlformats.org/officeDocument/2006/relationships/oleObject" Target="embeddings/oleObject178.bin"/><Relationship Id="rId278" Type="http://schemas.openxmlformats.org/officeDocument/2006/relationships/oleObject" Target="embeddings/oleObject203.bin"/><Relationship Id="rId401" Type="http://schemas.openxmlformats.org/officeDocument/2006/relationships/oleObject" Target="embeddings/oleObject300.bin"/><Relationship Id="rId443" Type="http://schemas.openxmlformats.org/officeDocument/2006/relationships/oleObject" Target="embeddings/oleObject332.bin"/><Relationship Id="rId303" Type="http://schemas.openxmlformats.org/officeDocument/2006/relationships/oleObject" Target="embeddings/oleObject224.bin"/><Relationship Id="rId485" Type="http://schemas.openxmlformats.org/officeDocument/2006/relationships/oleObject" Target="embeddings/oleObject371.bin"/><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4.bin"/><Relationship Id="rId345" Type="http://schemas.openxmlformats.org/officeDocument/2006/relationships/oleObject" Target="embeddings/oleObject258.bin"/><Relationship Id="rId387" Type="http://schemas.openxmlformats.org/officeDocument/2006/relationships/oleObject" Target="embeddings/oleObject289.bin"/><Relationship Id="rId510" Type="http://schemas.openxmlformats.org/officeDocument/2006/relationships/oleObject" Target="embeddings/oleObject395.bin"/><Relationship Id="rId552" Type="http://schemas.openxmlformats.org/officeDocument/2006/relationships/oleObject" Target="embeddings/oleObject425.bin"/><Relationship Id="rId191" Type="http://schemas.openxmlformats.org/officeDocument/2006/relationships/oleObject" Target="embeddings/oleObject144.bin"/><Relationship Id="rId205" Type="http://schemas.openxmlformats.org/officeDocument/2006/relationships/oleObject" Target="embeddings/oleObject155.bin"/><Relationship Id="rId247" Type="http://schemas.openxmlformats.org/officeDocument/2006/relationships/image" Target="media/image52.wmf"/><Relationship Id="rId412" Type="http://schemas.openxmlformats.org/officeDocument/2006/relationships/oleObject" Target="embeddings/oleObject310.bin"/><Relationship Id="rId107" Type="http://schemas.openxmlformats.org/officeDocument/2006/relationships/oleObject" Target="embeddings/oleObject77.bin"/><Relationship Id="rId289" Type="http://schemas.openxmlformats.org/officeDocument/2006/relationships/image" Target="media/image65.wmf"/><Relationship Id="rId454" Type="http://schemas.openxmlformats.org/officeDocument/2006/relationships/oleObject" Target="embeddings/oleObject342.bin"/><Relationship Id="rId496" Type="http://schemas.openxmlformats.org/officeDocument/2006/relationships/oleObject" Target="embeddings/oleObject381.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3.bin"/><Relationship Id="rId314" Type="http://schemas.openxmlformats.org/officeDocument/2006/relationships/oleObject" Target="embeddings/oleObject235.bin"/><Relationship Id="rId356" Type="http://schemas.openxmlformats.org/officeDocument/2006/relationships/oleObject" Target="embeddings/oleObject263.bin"/><Relationship Id="rId398" Type="http://schemas.openxmlformats.org/officeDocument/2006/relationships/oleObject" Target="embeddings/oleObject297.bin"/><Relationship Id="rId521" Type="http://schemas.openxmlformats.org/officeDocument/2006/relationships/image" Target="media/image105.wmf"/><Relationship Id="rId563" Type="http://schemas.openxmlformats.org/officeDocument/2006/relationships/oleObject" Target="embeddings/oleObject431.bin"/><Relationship Id="rId95" Type="http://schemas.openxmlformats.org/officeDocument/2006/relationships/oleObject" Target="embeddings/oleObject68.bin"/><Relationship Id="rId160" Type="http://schemas.openxmlformats.org/officeDocument/2006/relationships/oleObject" Target="embeddings/oleObject122.bin"/><Relationship Id="rId216" Type="http://schemas.openxmlformats.org/officeDocument/2006/relationships/image" Target="media/image41.wmf"/><Relationship Id="rId423" Type="http://schemas.openxmlformats.org/officeDocument/2006/relationships/oleObject" Target="embeddings/oleObject319.bin"/><Relationship Id="rId258" Type="http://schemas.openxmlformats.org/officeDocument/2006/relationships/oleObject" Target="embeddings/oleObject192.bin"/><Relationship Id="rId465" Type="http://schemas.openxmlformats.org/officeDocument/2006/relationships/oleObject" Target="embeddings/oleObject352.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image" Target="media/image69.wmf"/><Relationship Id="rId367" Type="http://schemas.openxmlformats.org/officeDocument/2006/relationships/oleObject" Target="embeddings/oleObject272.bin"/><Relationship Id="rId532" Type="http://schemas.openxmlformats.org/officeDocument/2006/relationships/image" Target="media/image111.wmf"/><Relationship Id="rId574" Type="http://schemas.openxmlformats.org/officeDocument/2006/relationships/fontTable" Target="fontTable.xml"/><Relationship Id="rId171" Type="http://schemas.openxmlformats.org/officeDocument/2006/relationships/oleObject" Target="embeddings/oleObject132.bin"/><Relationship Id="rId227" Type="http://schemas.openxmlformats.org/officeDocument/2006/relationships/image" Target="media/image43.wmf"/><Relationship Id="rId269" Type="http://schemas.openxmlformats.org/officeDocument/2006/relationships/oleObject" Target="embeddings/oleObject196.bin"/><Relationship Id="rId434" Type="http://schemas.openxmlformats.org/officeDocument/2006/relationships/oleObject" Target="embeddings/oleObject324.bin"/><Relationship Id="rId476" Type="http://schemas.openxmlformats.org/officeDocument/2006/relationships/oleObject" Target="embeddings/oleObject362.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5.bin"/><Relationship Id="rId336" Type="http://schemas.openxmlformats.org/officeDocument/2006/relationships/oleObject" Target="embeddings/oleObject252.bin"/><Relationship Id="rId501" Type="http://schemas.openxmlformats.org/officeDocument/2006/relationships/oleObject" Target="embeddings/oleObject386.bin"/><Relationship Id="rId543" Type="http://schemas.openxmlformats.org/officeDocument/2006/relationships/oleObject" Target="embeddings/oleObject418.bin"/><Relationship Id="rId75" Type="http://schemas.openxmlformats.org/officeDocument/2006/relationships/oleObject" Target="embeddings/oleObject50.bin"/><Relationship Id="rId140" Type="http://schemas.openxmlformats.org/officeDocument/2006/relationships/oleObject" Target="embeddings/oleObject106.bin"/><Relationship Id="rId182" Type="http://schemas.openxmlformats.org/officeDocument/2006/relationships/oleObject" Target="embeddings/oleObject140.bin"/><Relationship Id="rId378" Type="http://schemas.openxmlformats.org/officeDocument/2006/relationships/oleObject" Target="embeddings/oleObject283.bin"/><Relationship Id="rId403" Type="http://schemas.openxmlformats.org/officeDocument/2006/relationships/oleObject" Target="embeddings/oleObject302.bin"/><Relationship Id="rId6" Type="http://schemas.openxmlformats.org/officeDocument/2006/relationships/footnotes" Target="footnotes.xml"/><Relationship Id="rId238" Type="http://schemas.openxmlformats.org/officeDocument/2006/relationships/oleObject" Target="embeddings/oleObject179.bin"/><Relationship Id="rId445" Type="http://schemas.openxmlformats.org/officeDocument/2006/relationships/oleObject" Target="embeddings/oleObject334.bin"/><Relationship Id="rId487" Type="http://schemas.openxmlformats.org/officeDocument/2006/relationships/image" Target="media/image103.png"/><Relationship Id="rId291" Type="http://schemas.openxmlformats.org/officeDocument/2006/relationships/image" Target="media/image66.wmf"/><Relationship Id="rId305" Type="http://schemas.openxmlformats.org/officeDocument/2006/relationships/oleObject" Target="embeddings/oleObject226.bin"/><Relationship Id="rId347" Type="http://schemas.openxmlformats.org/officeDocument/2006/relationships/image" Target="media/image76.wmf"/><Relationship Id="rId512" Type="http://schemas.openxmlformats.org/officeDocument/2006/relationships/oleObject" Target="embeddings/oleObject397.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5.bin"/><Relationship Id="rId389" Type="http://schemas.openxmlformats.org/officeDocument/2006/relationships/oleObject" Target="embeddings/oleObject291.bin"/><Relationship Id="rId554" Type="http://schemas.openxmlformats.org/officeDocument/2006/relationships/image" Target="media/image116.wmf"/><Relationship Id="rId193" Type="http://schemas.openxmlformats.org/officeDocument/2006/relationships/oleObject" Target="embeddings/oleObject146.bin"/><Relationship Id="rId207" Type="http://schemas.openxmlformats.org/officeDocument/2006/relationships/oleObject" Target="embeddings/oleObject156.bin"/><Relationship Id="rId249" Type="http://schemas.openxmlformats.org/officeDocument/2006/relationships/oleObject" Target="embeddings/oleObject185.bin"/><Relationship Id="rId414" Type="http://schemas.openxmlformats.org/officeDocument/2006/relationships/image" Target="media/image91.wmf"/><Relationship Id="rId456" Type="http://schemas.openxmlformats.org/officeDocument/2006/relationships/oleObject" Target="embeddings/oleObject344.bin"/><Relationship Id="rId498" Type="http://schemas.openxmlformats.org/officeDocument/2006/relationships/oleObject" Target="embeddings/oleObject383.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93.bin"/><Relationship Id="rId316" Type="http://schemas.openxmlformats.org/officeDocument/2006/relationships/oleObject" Target="embeddings/oleObject237.bin"/><Relationship Id="rId523" Type="http://schemas.openxmlformats.org/officeDocument/2006/relationships/image" Target="media/image107.wmf"/><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5.bin"/><Relationship Id="rId565" Type="http://schemas.openxmlformats.org/officeDocument/2006/relationships/oleObject" Target="embeddings/oleObject432.bin"/><Relationship Id="rId162" Type="http://schemas.openxmlformats.org/officeDocument/2006/relationships/oleObject" Target="embeddings/oleObject124.bin"/><Relationship Id="rId218" Type="http://schemas.openxmlformats.org/officeDocument/2006/relationships/oleObject" Target="embeddings/oleObject165.bin"/><Relationship Id="rId425" Type="http://schemas.openxmlformats.org/officeDocument/2006/relationships/oleObject" Target="embeddings/oleObject321.bin"/><Relationship Id="rId467" Type="http://schemas.openxmlformats.org/officeDocument/2006/relationships/oleObject" Target="embeddings/oleObject354.bin"/><Relationship Id="rId271" Type="http://schemas.openxmlformats.org/officeDocument/2006/relationships/oleObject" Target="embeddings/oleObject198.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oleObject" Target="embeddings/oleObject246.bin"/><Relationship Id="rId369" Type="http://schemas.openxmlformats.org/officeDocument/2006/relationships/oleObject" Target="embeddings/oleObject274.bin"/><Relationship Id="rId534" Type="http://schemas.openxmlformats.org/officeDocument/2006/relationships/image" Target="media/image112.wmf"/><Relationship Id="rId173" Type="http://schemas.openxmlformats.org/officeDocument/2006/relationships/oleObject" Target="embeddings/oleObject134.bin"/><Relationship Id="rId229" Type="http://schemas.openxmlformats.org/officeDocument/2006/relationships/image" Target="media/image44.wmf"/><Relationship Id="rId380" Type="http://schemas.openxmlformats.org/officeDocument/2006/relationships/oleObject" Target="embeddings/oleObject284.bin"/><Relationship Id="rId436" Type="http://schemas.openxmlformats.org/officeDocument/2006/relationships/oleObject" Target="embeddings/oleObject326.bin"/><Relationship Id="rId240" Type="http://schemas.openxmlformats.org/officeDocument/2006/relationships/oleObject" Target="embeddings/oleObject180.bin"/><Relationship Id="rId478" Type="http://schemas.openxmlformats.org/officeDocument/2006/relationships/oleObject" Target="embeddings/oleObject364.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7.bin"/><Relationship Id="rId338" Type="http://schemas.openxmlformats.org/officeDocument/2006/relationships/oleObject" Target="embeddings/oleObject254.bin"/><Relationship Id="rId503" Type="http://schemas.openxmlformats.org/officeDocument/2006/relationships/oleObject" Target="embeddings/oleObject388.bin"/><Relationship Id="rId545" Type="http://schemas.openxmlformats.org/officeDocument/2006/relationships/oleObject" Target="embeddings/oleObject420.bin"/><Relationship Id="rId8" Type="http://schemas.openxmlformats.org/officeDocument/2006/relationships/header" Target="header1.xml"/><Relationship Id="rId142" Type="http://schemas.openxmlformats.org/officeDocument/2006/relationships/oleObject" Target="embeddings/oleObject108.bin"/><Relationship Id="rId184" Type="http://schemas.openxmlformats.org/officeDocument/2006/relationships/image" Target="media/image32.wmf"/><Relationship Id="rId391" Type="http://schemas.openxmlformats.org/officeDocument/2006/relationships/oleObject" Target="embeddings/oleObject292.bin"/><Relationship Id="rId405" Type="http://schemas.openxmlformats.org/officeDocument/2006/relationships/oleObject" Target="embeddings/oleObject304.bin"/><Relationship Id="rId447" Type="http://schemas.openxmlformats.org/officeDocument/2006/relationships/image" Target="media/image100.wmf"/><Relationship Id="rId251" Type="http://schemas.openxmlformats.org/officeDocument/2006/relationships/oleObject" Target="embeddings/oleObject187.bin"/><Relationship Id="rId489" Type="http://schemas.openxmlformats.org/officeDocument/2006/relationships/oleObject" Target="embeddings/oleObject374.bin"/><Relationship Id="rId46" Type="http://schemas.openxmlformats.org/officeDocument/2006/relationships/oleObject" Target="embeddings/oleObject23.bin"/><Relationship Id="rId293" Type="http://schemas.openxmlformats.org/officeDocument/2006/relationships/image" Target="media/image67.wmf"/><Relationship Id="rId307" Type="http://schemas.openxmlformats.org/officeDocument/2006/relationships/oleObject" Target="embeddings/oleObject228.bin"/><Relationship Id="rId349" Type="http://schemas.openxmlformats.org/officeDocument/2006/relationships/image" Target="media/image77.wmf"/><Relationship Id="rId514" Type="http://schemas.openxmlformats.org/officeDocument/2006/relationships/oleObject" Target="embeddings/oleObject399.bin"/><Relationship Id="rId556" Type="http://schemas.openxmlformats.org/officeDocument/2006/relationships/image" Target="media/image117.wmf"/><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5.wmf"/><Relationship Id="rId195" Type="http://schemas.openxmlformats.org/officeDocument/2006/relationships/image" Target="media/image36.wmf"/><Relationship Id="rId209" Type="http://schemas.openxmlformats.org/officeDocument/2006/relationships/oleObject" Target="embeddings/oleObject158.bin"/><Relationship Id="rId360" Type="http://schemas.openxmlformats.org/officeDocument/2006/relationships/oleObject" Target="embeddings/oleObject266.bin"/><Relationship Id="rId416" Type="http://schemas.openxmlformats.org/officeDocument/2006/relationships/oleObject" Target="embeddings/oleObject313.bin"/><Relationship Id="rId220" Type="http://schemas.openxmlformats.org/officeDocument/2006/relationships/oleObject" Target="embeddings/oleObject167.bin"/><Relationship Id="rId458" Type="http://schemas.openxmlformats.org/officeDocument/2006/relationships/oleObject" Target="embeddings/oleObject346.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image" Target="media/image57.wmf"/><Relationship Id="rId318" Type="http://schemas.openxmlformats.org/officeDocument/2006/relationships/oleObject" Target="embeddings/oleObject239.bin"/><Relationship Id="rId525" Type="http://schemas.openxmlformats.org/officeDocument/2006/relationships/oleObject" Target="embeddings/oleObject405.bin"/><Relationship Id="rId567" Type="http://schemas.openxmlformats.org/officeDocument/2006/relationships/oleObject" Target="embeddings/oleObject434.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6.bin"/><Relationship Id="rId371" Type="http://schemas.openxmlformats.org/officeDocument/2006/relationships/oleObject" Target="embeddings/oleObject276.bin"/><Relationship Id="rId427" Type="http://schemas.openxmlformats.org/officeDocument/2006/relationships/image" Target="media/image94.wmf"/><Relationship Id="rId469" Type="http://schemas.openxmlformats.org/officeDocument/2006/relationships/oleObject" Target="embeddings/oleObject356.bin"/><Relationship Id="rId26" Type="http://schemas.openxmlformats.org/officeDocument/2006/relationships/image" Target="media/image6.wmf"/><Relationship Id="rId231" Type="http://schemas.openxmlformats.org/officeDocument/2006/relationships/oleObject" Target="embeddings/oleObject175.bin"/><Relationship Id="rId273" Type="http://schemas.openxmlformats.org/officeDocument/2006/relationships/oleObject" Target="embeddings/oleObject199.bin"/><Relationship Id="rId329" Type="http://schemas.openxmlformats.org/officeDocument/2006/relationships/oleObject" Target="embeddings/oleObject247.bin"/><Relationship Id="rId480" Type="http://schemas.openxmlformats.org/officeDocument/2006/relationships/oleObject" Target="embeddings/oleObject366.bin"/><Relationship Id="rId536" Type="http://schemas.openxmlformats.org/officeDocument/2006/relationships/image" Target="media/image113.wmf"/><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image" Target="media/image28.wmf"/><Relationship Id="rId340" Type="http://schemas.openxmlformats.org/officeDocument/2006/relationships/image" Target="media/image73.wmf"/><Relationship Id="rId200" Type="http://schemas.openxmlformats.org/officeDocument/2006/relationships/oleObject" Target="embeddings/oleObject151.bin"/><Relationship Id="rId382" Type="http://schemas.openxmlformats.org/officeDocument/2006/relationships/oleObject" Target="embeddings/oleObject285.bin"/><Relationship Id="rId438" Type="http://schemas.openxmlformats.org/officeDocument/2006/relationships/oleObject" Target="embeddings/oleObject328.bin"/><Relationship Id="rId242" Type="http://schemas.openxmlformats.org/officeDocument/2006/relationships/oleObject" Target="embeddings/oleObject181.bin"/><Relationship Id="rId284" Type="http://schemas.openxmlformats.org/officeDocument/2006/relationships/oleObject" Target="embeddings/oleObject209.bin"/><Relationship Id="rId491" Type="http://schemas.openxmlformats.org/officeDocument/2006/relationships/oleObject" Target="embeddings/oleObject376.bin"/><Relationship Id="rId505" Type="http://schemas.openxmlformats.org/officeDocument/2006/relationships/oleObject" Target="embeddings/oleObject390.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9.bin"/><Relationship Id="rId547" Type="http://schemas.openxmlformats.org/officeDocument/2006/relationships/oleObject" Target="embeddings/oleObject422.bin"/><Relationship Id="rId90" Type="http://schemas.openxmlformats.org/officeDocument/2006/relationships/image" Target="media/image14.wmf"/><Relationship Id="rId186" Type="http://schemas.openxmlformats.org/officeDocument/2006/relationships/oleObject" Target="embeddings/oleObject141.bin"/><Relationship Id="rId351" Type="http://schemas.openxmlformats.org/officeDocument/2006/relationships/image" Target="media/image78.wmf"/><Relationship Id="rId393" Type="http://schemas.openxmlformats.org/officeDocument/2006/relationships/oleObject" Target="embeddings/oleObject293.bin"/><Relationship Id="rId407" Type="http://schemas.openxmlformats.org/officeDocument/2006/relationships/oleObject" Target="embeddings/oleObject305.bin"/><Relationship Id="rId449" Type="http://schemas.openxmlformats.org/officeDocument/2006/relationships/oleObject" Target="embeddings/oleObject337.bin"/><Relationship Id="rId211" Type="http://schemas.openxmlformats.org/officeDocument/2006/relationships/oleObject" Target="embeddings/oleObject160.bin"/><Relationship Id="rId253" Type="http://schemas.openxmlformats.org/officeDocument/2006/relationships/oleObject" Target="embeddings/oleObject189.bin"/><Relationship Id="rId295" Type="http://schemas.openxmlformats.org/officeDocument/2006/relationships/oleObject" Target="embeddings/oleObject216.bin"/><Relationship Id="rId309" Type="http://schemas.openxmlformats.org/officeDocument/2006/relationships/oleObject" Target="embeddings/oleObject230.bin"/><Relationship Id="rId460" Type="http://schemas.openxmlformats.org/officeDocument/2006/relationships/oleObject" Target="embeddings/oleObject347.bin"/><Relationship Id="rId516" Type="http://schemas.openxmlformats.org/officeDocument/2006/relationships/oleObject" Target="embeddings/oleObject401.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41.bin"/><Relationship Id="rId558" Type="http://schemas.openxmlformats.org/officeDocument/2006/relationships/image" Target="media/image118.wmf"/><Relationship Id="rId155" Type="http://schemas.openxmlformats.org/officeDocument/2006/relationships/oleObject" Target="embeddings/oleObject118.bin"/><Relationship Id="rId197" Type="http://schemas.openxmlformats.org/officeDocument/2006/relationships/oleObject" Target="embeddings/oleObject149.bin"/><Relationship Id="rId362" Type="http://schemas.openxmlformats.org/officeDocument/2006/relationships/oleObject" Target="embeddings/oleObject267.bin"/><Relationship Id="rId418" Type="http://schemas.openxmlformats.org/officeDocument/2006/relationships/oleObject" Target="embeddings/oleObject315.bin"/><Relationship Id="rId222" Type="http://schemas.openxmlformats.org/officeDocument/2006/relationships/oleObject" Target="embeddings/oleObject169.bin"/><Relationship Id="rId264" Type="http://schemas.openxmlformats.org/officeDocument/2006/relationships/image" Target="media/image59.wmf"/><Relationship Id="rId471" Type="http://schemas.openxmlformats.org/officeDocument/2006/relationships/oleObject" Target="embeddings/oleObject357.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oleObject" Target="embeddings/oleObject407.bin"/><Relationship Id="rId569" Type="http://schemas.openxmlformats.org/officeDocument/2006/relationships/oleObject" Target="embeddings/oleObject436.bin"/><Relationship Id="rId70" Type="http://schemas.openxmlformats.org/officeDocument/2006/relationships/oleObject" Target="embeddings/oleObject45.bin"/><Relationship Id="rId166" Type="http://schemas.openxmlformats.org/officeDocument/2006/relationships/oleObject" Target="embeddings/oleObject128.bin"/><Relationship Id="rId331" Type="http://schemas.openxmlformats.org/officeDocument/2006/relationships/oleObject" Target="embeddings/oleObject249.bin"/><Relationship Id="rId373" Type="http://schemas.openxmlformats.org/officeDocument/2006/relationships/oleObject" Target="embeddings/oleObject278.bin"/><Relationship Id="rId429" Type="http://schemas.openxmlformats.org/officeDocument/2006/relationships/image" Target="media/image96.wmf"/><Relationship Id="rId1" Type="http://schemas.openxmlformats.org/officeDocument/2006/relationships/customXml" Target="../customXml/item1.xml"/><Relationship Id="rId233" Type="http://schemas.openxmlformats.org/officeDocument/2006/relationships/oleObject" Target="embeddings/oleObject177.bin"/><Relationship Id="rId440" Type="http://schemas.openxmlformats.org/officeDocument/2006/relationships/oleObject" Target="embeddings/oleObject330.bin"/><Relationship Id="rId28" Type="http://schemas.openxmlformats.org/officeDocument/2006/relationships/image" Target="media/image7.wmf"/><Relationship Id="rId275" Type="http://schemas.openxmlformats.org/officeDocument/2006/relationships/oleObject" Target="embeddings/oleObject201.bin"/><Relationship Id="rId300" Type="http://schemas.openxmlformats.org/officeDocument/2006/relationships/oleObject" Target="embeddings/oleObject221.bin"/><Relationship Id="rId482" Type="http://schemas.openxmlformats.org/officeDocument/2006/relationships/oleObject" Target="embeddings/oleObject368.bin"/><Relationship Id="rId538" Type="http://schemas.openxmlformats.org/officeDocument/2006/relationships/oleObject" Target="embeddings/oleObject413.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image" Target="media/image29.wmf"/><Relationship Id="rId342" Type="http://schemas.openxmlformats.org/officeDocument/2006/relationships/image" Target="media/image74.wmf"/><Relationship Id="rId384" Type="http://schemas.openxmlformats.org/officeDocument/2006/relationships/image" Target="media/image86.wmf"/><Relationship Id="rId202" Type="http://schemas.openxmlformats.org/officeDocument/2006/relationships/oleObject" Target="embeddings/oleObject153.bin"/><Relationship Id="rId244" Type="http://schemas.openxmlformats.org/officeDocument/2006/relationships/oleObject" Target="embeddings/oleObject182.bin"/><Relationship Id="rId39" Type="http://schemas.openxmlformats.org/officeDocument/2006/relationships/oleObject" Target="embeddings/oleObject17.bin"/><Relationship Id="rId286" Type="http://schemas.openxmlformats.org/officeDocument/2006/relationships/image" Target="media/image64.wmf"/><Relationship Id="rId451" Type="http://schemas.openxmlformats.org/officeDocument/2006/relationships/oleObject" Target="embeddings/oleObject339.bin"/><Relationship Id="rId493" Type="http://schemas.openxmlformats.org/officeDocument/2006/relationships/oleObject" Target="embeddings/oleObject378.bin"/><Relationship Id="rId507" Type="http://schemas.openxmlformats.org/officeDocument/2006/relationships/oleObject" Target="embeddings/oleObject392.bin"/><Relationship Id="rId549" Type="http://schemas.openxmlformats.org/officeDocument/2006/relationships/oleObject" Target="embeddings/oleObject424.bin"/><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image" Target="media/image24.png"/><Relationship Id="rId188" Type="http://schemas.openxmlformats.org/officeDocument/2006/relationships/oleObject" Target="embeddings/oleObject142.bin"/><Relationship Id="rId311" Type="http://schemas.openxmlformats.org/officeDocument/2006/relationships/oleObject" Target="embeddings/oleObject232.bin"/><Relationship Id="rId353" Type="http://schemas.openxmlformats.org/officeDocument/2006/relationships/oleObject" Target="embeddings/oleObject262.bin"/><Relationship Id="rId395" Type="http://schemas.openxmlformats.org/officeDocument/2006/relationships/image" Target="media/image89.wmf"/><Relationship Id="rId409" Type="http://schemas.openxmlformats.org/officeDocument/2006/relationships/oleObject" Target="embeddings/oleObject307.bin"/><Relationship Id="rId560" Type="http://schemas.openxmlformats.org/officeDocument/2006/relationships/image" Target="media/image119.wmf"/><Relationship Id="rId92" Type="http://schemas.openxmlformats.org/officeDocument/2006/relationships/image" Target="media/image15.wmf"/><Relationship Id="rId213" Type="http://schemas.openxmlformats.org/officeDocument/2006/relationships/oleObject" Target="embeddings/oleObject161.bin"/><Relationship Id="rId420" Type="http://schemas.openxmlformats.org/officeDocument/2006/relationships/image" Target="media/image92.wmf"/><Relationship Id="rId255" Type="http://schemas.openxmlformats.org/officeDocument/2006/relationships/oleObject" Target="embeddings/oleObject190.bin"/><Relationship Id="rId297" Type="http://schemas.openxmlformats.org/officeDocument/2006/relationships/oleObject" Target="embeddings/oleObject218.bin"/><Relationship Id="rId462" Type="http://schemas.openxmlformats.org/officeDocument/2006/relationships/oleObject" Target="embeddings/oleObject349.bin"/><Relationship Id="rId518" Type="http://schemas.openxmlformats.org/officeDocument/2006/relationships/oleObject" Target="embeddings/oleObject403.bin"/><Relationship Id="rId115" Type="http://schemas.openxmlformats.org/officeDocument/2006/relationships/oleObject" Target="embeddings/oleObject84.bin"/><Relationship Id="rId157" Type="http://schemas.openxmlformats.org/officeDocument/2006/relationships/oleObject" Target="embeddings/oleObject119.bin"/><Relationship Id="rId322" Type="http://schemas.openxmlformats.org/officeDocument/2006/relationships/image" Target="media/image68.wmf"/><Relationship Id="rId364" Type="http://schemas.openxmlformats.org/officeDocument/2006/relationships/oleObject" Target="embeddings/oleObject269.bin"/><Relationship Id="rId61" Type="http://schemas.openxmlformats.org/officeDocument/2006/relationships/oleObject" Target="embeddings/oleObject38.bin"/><Relationship Id="rId199" Type="http://schemas.openxmlformats.org/officeDocument/2006/relationships/image" Target="media/image37.wmf"/><Relationship Id="rId571" Type="http://schemas.openxmlformats.org/officeDocument/2006/relationships/header" Target="header3.xml"/><Relationship Id="rId19" Type="http://schemas.openxmlformats.org/officeDocument/2006/relationships/oleObject" Target="embeddings/oleObject4.bin"/><Relationship Id="rId224" Type="http://schemas.openxmlformats.org/officeDocument/2006/relationships/oleObject" Target="embeddings/oleObject171.bin"/><Relationship Id="rId266" Type="http://schemas.openxmlformats.org/officeDocument/2006/relationships/image" Target="media/image61.wmf"/><Relationship Id="rId431" Type="http://schemas.openxmlformats.org/officeDocument/2006/relationships/image" Target="media/image97.wmf"/><Relationship Id="rId473" Type="http://schemas.openxmlformats.org/officeDocument/2006/relationships/oleObject" Target="embeddings/oleObject359.bin"/><Relationship Id="rId529" Type="http://schemas.openxmlformats.org/officeDocument/2006/relationships/oleObject" Target="embeddings/oleObject408.bin"/><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30.bin"/><Relationship Id="rId333" Type="http://schemas.openxmlformats.org/officeDocument/2006/relationships/image" Target="media/image71.wmf"/><Relationship Id="rId540" Type="http://schemas.openxmlformats.org/officeDocument/2006/relationships/oleObject" Target="embeddings/oleObject415.bin"/><Relationship Id="rId72" Type="http://schemas.openxmlformats.org/officeDocument/2006/relationships/oleObject" Target="embeddings/oleObject47.bin"/><Relationship Id="rId375" Type="http://schemas.openxmlformats.org/officeDocument/2006/relationships/oleObject" Target="embeddings/oleObject280.bin"/><Relationship Id="rId3" Type="http://schemas.openxmlformats.org/officeDocument/2006/relationships/styles" Target="styles.xml"/><Relationship Id="rId235" Type="http://schemas.openxmlformats.org/officeDocument/2006/relationships/image" Target="media/image46.wmf"/><Relationship Id="rId277" Type="http://schemas.openxmlformats.org/officeDocument/2006/relationships/image" Target="media/image63.wmf"/><Relationship Id="rId400" Type="http://schemas.openxmlformats.org/officeDocument/2006/relationships/oleObject" Target="embeddings/oleObject299.bin"/><Relationship Id="rId442" Type="http://schemas.openxmlformats.org/officeDocument/2006/relationships/oleObject" Target="embeddings/oleObject331.bin"/><Relationship Id="rId484" Type="http://schemas.openxmlformats.org/officeDocument/2006/relationships/oleObject" Target="embeddings/oleObject370.bin"/><Relationship Id="rId137" Type="http://schemas.openxmlformats.org/officeDocument/2006/relationships/oleObject" Target="embeddings/oleObject103.bin"/><Relationship Id="rId302" Type="http://schemas.openxmlformats.org/officeDocument/2006/relationships/oleObject" Target="embeddings/oleObject223.bin"/><Relationship Id="rId344" Type="http://schemas.openxmlformats.org/officeDocument/2006/relationships/image" Target="media/image75.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7.bin"/><Relationship Id="rId386" Type="http://schemas.openxmlformats.org/officeDocument/2006/relationships/oleObject" Target="embeddings/oleObject288.bin"/><Relationship Id="rId551" Type="http://schemas.openxmlformats.org/officeDocument/2006/relationships/image" Target="media/image115.wmf"/><Relationship Id="rId190" Type="http://schemas.openxmlformats.org/officeDocument/2006/relationships/image" Target="media/image35.wmf"/><Relationship Id="rId204" Type="http://schemas.openxmlformats.org/officeDocument/2006/relationships/image" Target="media/image38.wmf"/><Relationship Id="rId246" Type="http://schemas.openxmlformats.org/officeDocument/2006/relationships/oleObject" Target="embeddings/oleObject183.bin"/><Relationship Id="rId288" Type="http://schemas.openxmlformats.org/officeDocument/2006/relationships/oleObject" Target="embeddings/oleObject212.bin"/><Relationship Id="rId411" Type="http://schemas.openxmlformats.org/officeDocument/2006/relationships/oleObject" Target="embeddings/oleObject309.bin"/><Relationship Id="rId453" Type="http://schemas.openxmlformats.org/officeDocument/2006/relationships/oleObject" Target="embeddings/oleObject341.bin"/><Relationship Id="rId509" Type="http://schemas.openxmlformats.org/officeDocument/2006/relationships/oleObject" Target="embeddings/oleObject394.bin"/><Relationship Id="rId106" Type="http://schemas.openxmlformats.org/officeDocument/2006/relationships/oleObject" Target="embeddings/oleObject76.bin"/><Relationship Id="rId313" Type="http://schemas.openxmlformats.org/officeDocument/2006/relationships/oleObject" Target="embeddings/oleObject234.bin"/><Relationship Id="rId495" Type="http://schemas.openxmlformats.org/officeDocument/2006/relationships/oleObject" Target="embeddings/oleObject380.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oleObject" Target="embeddings/oleObject112.bin"/><Relationship Id="rId355" Type="http://schemas.openxmlformats.org/officeDocument/2006/relationships/image" Target="media/image81.wmf"/><Relationship Id="rId397" Type="http://schemas.openxmlformats.org/officeDocument/2006/relationships/oleObject" Target="embeddings/oleObject296.bin"/><Relationship Id="rId520" Type="http://schemas.openxmlformats.org/officeDocument/2006/relationships/image" Target="media/image104.wmf"/><Relationship Id="rId562" Type="http://schemas.openxmlformats.org/officeDocument/2006/relationships/image" Target="media/image120.wmf"/><Relationship Id="rId215" Type="http://schemas.openxmlformats.org/officeDocument/2006/relationships/oleObject" Target="embeddings/oleObject163.bin"/><Relationship Id="rId257" Type="http://schemas.openxmlformats.org/officeDocument/2006/relationships/oleObject" Target="embeddings/oleObject191.bin"/><Relationship Id="rId422" Type="http://schemas.openxmlformats.org/officeDocument/2006/relationships/oleObject" Target="embeddings/oleObject318.bin"/><Relationship Id="rId464" Type="http://schemas.openxmlformats.org/officeDocument/2006/relationships/oleObject" Target="embeddings/oleObject351.bin"/><Relationship Id="rId299" Type="http://schemas.openxmlformats.org/officeDocument/2006/relationships/oleObject" Target="embeddings/oleObject220.bin"/><Relationship Id="rId63" Type="http://schemas.openxmlformats.org/officeDocument/2006/relationships/oleObject" Target="embeddings/oleObject39.bin"/><Relationship Id="rId159" Type="http://schemas.openxmlformats.org/officeDocument/2006/relationships/oleObject" Target="embeddings/oleObject121.bin"/><Relationship Id="rId366" Type="http://schemas.openxmlformats.org/officeDocument/2006/relationships/oleObject" Target="embeddings/oleObject271.bin"/><Relationship Id="rId573" Type="http://schemas.openxmlformats.org/officeDocument/2006/relationships/footer" Target="footer4.xml"/><Relationship Id="rId226" Type="http://schemas.openxmlformats.org/officeDocument/2006/relationships/oleObject" Target="embeddings/oleObject172.bin"/><Relationship Id="rId433" Type="http://schemas.openxmlformats.org/officeDocument/2006/relationships/image" Target="media/image98.wmf"/><Relationship Id="rId74" Type="http://schemas.openxmlformats.org/officeDocument/2006/relationships/oleObject" Target="embeddings/oleObject49.bin"/><Relationship Id="rId377" Type="http://schemas.openxmlformats.org/officeDocument/2006/relationships/oleObject" Target="embeddings/oleObject282.bin"/><Relationship Id="rId500" Type="http://schemas.openxmlformats.org/officeDocument/2006/relationships/oleObject" Target="embeddings/oleObject385.bin"/><Relationship Id="rId5" Type="http://schemas.openxmlformats.org/officeDocument/2006/relationships/webSettings" Target="webSettings.xml"/><Relationship Id="rId237" Type="http://schemas.openxmlformats.org/officeDocument/2006/relationships/image" Target="media/image47.wmf"/><Relationship Id="rId444" Type="http://schemas.openxmlformats.org/officeDocument/2006/relationships/oleObject" Target="embeddings/oleObject333.bin"/><Relationship Id="rId290" Type="http://schemas.openxmlformats.org/officeDocument/2006/relationships/oleObject" Target="embeddings/oleObject213.bin"/><Relationship Id="rId304" Type="http://schemas.openxmlformats.org/officeDocument/2006/relationships/oleObject" Target="embeddings/oleObject225.bin"/><Relationship Id="rId388" Type="http://schemas.openxmlformats.org/officeDocument/2006/relationships/oleObject" Target="embeddings/oleObject290.bin"/><Relationship Id="rId511" Type="http://schemas.openxmlformats.org/officeDocument/2006/relationships/oleObject" Target="embeddings/oleObject396.bin"/><Relationship Id="rId85" Type="http://schemas.openxmlformats.org/officeDocument/2006/relationships/oleObject" Target="embeddings/oleObject60.bin"/><Relationship Id="rId150" Type="http://schemas.openxmlformats.org/officeDocument/2006/relationships/oleObject" Target="embeddings/oleObject114.bin"/><Relationship Id="rId248" Type="http://schemas.openxmlformats.org/officeDocument/2006/relationships/oleObject" Target="embeddings/oleObject184.bin"/><Relationship Id="rId455" Type="http://schemas.openxmlformats.org/officeDocument/2006/relationships/oleObject" Target="embeddings/oleObject343.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6.bin"/><Relationship Id="rId522" Type="http://schemas.openxmlformats.org/officeDocument/2006/relationships/image" Target="media/image106.wmf"/><Relationship Id="rId96" Type="http://schemas.openxmlformats.org/officeDocument/2006/relationships/image" Target="media/image16.wmf"/><Relationship Id="rId161" Type="http://schemas.openxmlformats.org/officeDocument/2006/relationships/oleObject" Target="embeddings/oleObject123.bin"/><Relationship Id="rId399" Type="http://schemas.openxmlformats.org/officeDocument/2006/relationships/oleObject" Target="embeddings/oleObject298.bin"/><Relationship Id="rId259" Type="http://schemas.openxmlformats.org/officeDocument/2006/relationships/image" Target="media/image55.wmf"/><Relationship Id="rId466" Type="http://schemas.openxmlformats.org/officeDocument/2006/relationships/oleObject" Target="embeddings/oleObject353.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5.bin"/><Relationship Id="rId533" Type="http://schemas.openxmlformats.org/officeDocument/2006/relationships/oleObject" Target="embeddings/oleObject410.bin"/><Relationship Id="rId172" Type="http://schemas.openxmlformats.org/officeDocument/2006/relationships/oleObject" Target="embeddings/oleObject133.bin"/><Relationship Id="rId477" Type="http://schemas.openxmlformats.org/officeDocument/2006/relationships/oleObject" Target="embeddings/oleObject3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483</Pages>
  <Words>163618</Words>
  <Characters>932625</Characters>
  <Application>Microsoft Office Word</Application>
  <DocSecurity>0</DocSecurity>
  <Lines>7771</Lines>
  <Paragraphs>2188</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1094055</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C Phillips</cp:lastModifiedBy>
  <cp:revision>4</cp:revision>
  <cp:lastPrinted>2019-04-29T18:19:00Z</cp:lastPrinted>
  <dcterms:created xsi:type="dcterms:W3CDTF">2022-05-06T18:31:00Z</dcterms:created>
  <dcterms:modified xsi:type="dcterms:W3CDTF">2022-05-12T20:32:00Z</dcterms:modified>
</cp:coreProperties>
</file>