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A4C2" w14:textId="727D55AE" w:rsidR="00854E1A" w:rsidRPr="00705939" w:rsidRDefault="00854E1A" w:rsidP="00705939">
      <w:pPr>
        <w:jc w:val="center"/>
        <w:rPr>
          <w:rFonts w:cstheme="minorHAnsi"/>
          <w:b/>
          <w:u w:val="single"/>
        </w:rPr>
      </w:pPr>
      <w:r w:rsidRPr="005C0890">
        <w:rPr>
          <w:rFonts w:cstheme="minorHAnsi"/>
          <w:b/>
          <w:u w:val="single"/>
        </w:rPr>
        <w:t>Meeting Minutes</w:t>
      </w:r>
    </w:p>
    <w:p w14:paraId="090E69C4" w14:textId="77777777" w:rsidR="00854E1A" w:rsidRPr="005C0890" w:rsidRDefault="00854E1A" w:rsidP="00854E1A">
      <w:pPr>
        <w:pStyle w:val="NoSpacing"/>
        <w:jc w:val="center"/>
        <w:rPr>
          <w:rFonts w:asciiTheme="minorHAnsi" w:hAnsiTheme="minorHAnsi" w:cstheme="minorHAnsi"/>
          <w:b/>
          <w:sz w:val="22"/>
          <w:szCs w:val="22"/>
        </w:rPr>
      </w:pPr>
      <w:r w:rsidRPr="005C0890">
        <w:rPr>
          <w:rFonts w:asciiTheme="minorHAnsi" w:hAnsiTheme="minorHAnsi" w:cstheme="minorHAnsi"/>
          <w:b/>
          <w:sz w:val="22"/>
          <w:szCs w:val="22"/>
        </w:rPr>
        <w:t>ERCOT Planning Geomagnetic Disturbance Task Force</w:t>
      </w:r>
    </w:p>
    <w:p w14:paraId="059B3701" w14:textId="77777777" w:rsidR="006406C2" w:rsidRPr="006406C2" w:rsidRDefault="006406C2" w:rsidP="006406C2">
      <w:pPr>
        <w:pStyle w:val="NoSpacing"/>
        <w:jc w:val="center"/>
        <w:rPr>
          <w:rFonts w:asciiTheme="minorHAnsi" w:hAnsiTheme="minorHAnsi" w:cstheme="minorHAnsi"/>
          <w:b/>
          <w:sz w:val="22"/>
          <w:szCs w:val="22"/>
        </w:rPr>
      </w:pPr>
      <w:r w:rsidRPr="006406C2">
        <w:rPr>
          <w:rFonts w:asciiTheme="minorHAnsi" w:hAnsiTheme="minorHAnsi" w:cstheme="minorHAnsi"/>
          <w:b/>
          <w:sz w:val="22"/>
          <w:szCs w:val="22"/>
        </w:rPr>
        <w:t xml:space="preserve">  March 22, 2022, 9:30 am – 12:00 pm, WebEx</w:t>
      </w:r>
    </w:p>
    <w:p w14:paraId="3BFE7E41" w14:textId="77777777" w:rsidR="005064CE" w:rsidRPr="00DD1D1A" w:rsidRDefault="005064CE" w:rsidP="00DD1D1A">
      <w:pPr>
        <w:rPr>
          <w:rFonts w:cstheme="minorHAnsi"/>
        </w:rPr>
      </w:pPr>
    </w:p>
    <w:p w14:paraId="0405D2A8" w14:textId="1FB73FE4" w:rsidR="005064CE" w:rsidRPr="00DD1D1A" w:rsidRDefault="005064CE" w:rsidP="00D71083">
      <w:pPr>
        <w:spacing w:after="0" w:line="240" w:lineRule="auto"/>
        <w:rPr>
          <w:rFonts w:cstheme="minorHAnsi"/>
          <w:b/>
          <w:bCs/>
        </w:rPr>
      </w:pPr>
      <w:r w:rsidRPr="00DD1D1A">
        <w:rPr>
          <w:rFonts w:cstheme="minorHAnsi"/>
          <w:b/>
          <w:bCs/>
        </w:rPr>
        <w:t>Review of minutes from January 11, 2022 PGDTF meetin</w:t>
      </w:r>
      <w:r w:rsidR="00DD1D1A" w:rsidRPr="00DD1D1A">
        <w:rPr>
          <w:rFonts w:cstheme="minorHAnsi"/>
          <w:b/>
          <w:bCs/>
        </w:rPr>
        <w:t>g</w:t>
      </w:r>
      <w:r w:rsidRPr="00DD1D1A">
        <w:rPr>
          <w:rFonts w:cstheme="minorHAnsi"/>
          <w:b/>
          <w:bCs/>
        </w:rPr>
        <w:tab/>
      </w:r>
    </w:p>
    <w:p w14:paraId="09AA7FD3" w14:textId="6D003007" w:rsidR="00DD1D1A" w:rsidRPr="00D71083" w:rsidRDefault="00DD1D1A" w:rsidP="00D71083">
      <w:pPr>
        <w:pStyle w:val="ListParagraph"/>
        <w:numPr>
          <w:ilvl w:val="0"/>
          <w:numId w:val="13"/>
        </w:numPr>
        <w:spacing w:after="0" w:line="240" w:lineRule="auto"/>
        <w:rPr>
          <w:rFonts w:cstheme="minorHAnsi"/>
        </w:rPr>
      </w:pPr>
      <w:r w:rsidRPr="00D71083">
        <w:rPr>
          <w:rFonts w:cstheme="minorHAnsi"/>
        </w:rPr>
        <w:t xml:space="preserve">Larisa - Next model build will start in July 2023 and </w:t>
      </w:r>
      <w:r w:rsidR="00BD7E43">
        <w:rPr>
          <w:rFonts w:cstheme="minorHAnsi"/>
        </w:rPr>
        <w:t xml:space="preserve">needs to </w:t>
      </w:r>
      <w:r w:rsidRPr="00D71083">
        <w:rPr>
          <w:rFonts w:cstheme="minorHAnsi"/>
        </w:rPr>
        <w:t>be ready by June 2024.</w:t>
      </w:r>
    </w:p>
    <w:p w14:paraId="63A42900" w14:textId="77777777" w:rsidR="00D71083" w:rsidRDefault="00D71083" w:rsidP="00D71083">
      <w:pPr>
        <w:spacing w:after="0" w:line="240" w:lineRule="auto"/>
        <w:rPr>
          <w:rFonts w:cstheme="minorHAnsi"/>
          <w:b/>
          <w:bCs/>
        </w:rPr>
      </w:pPr>
    </w:p>
    <w:p w14:paraId="6E6F3BD0" w14:textId="7A27CB03" w:rsidR="005064CE" w:rsidRDefault="005064CE" w:rsidP="00D71083">
      <w:pPr>
        <w:spacing w:after="0" w:line="240" w:lineRule="auto"/>
        <w:rPr>
          <w:rFonts w:cstheme="minorHAnsi"/>
          <w:b/>
          <w:bCs/>
        </w:rPr>
      </w:pPr>
      <w:r w:rsidRPr="00DD1D1A">
        <w:rPr>
          <w:rFonts w:cstheme="minorHAnsi"/>
          <w:b/>
          <w:bCs/>
        </w:rPr>
        <w:t>PGDTF transition updat</w:t>
      </w:r>
      <w:r w:rsidR="00DD1D1A">
        <w:rPr>
          <w:rFonts w:cstheme="minorHAnsi"/>
          <w:b/>
          <w:bCs/>
        </w:rPr>
        <w:t>e</w:t>
      </w:r>
    </w:p>
    <w:p w14:paraId="62E59531" w14:textId="77777777" w:rsidR="00D71083" w:rsidRDefault="00DD1D1A" w:rsidP="00D71083">
      <w:pPr>
        <w:pStyle w:val="ListParagraph"/>
        <w:numPr>
          <w:ilvl w:val="0"/>
          <w:numId w:val="12"/>
        </w:numPr>
        <w:tabs>
          <w:tab w:val="num" w:pos="1440"/>
        </w:tabs>
        <w:spacing w:after="0" w:line="240" w:lineRule="auto"/>
        <w:rPr>
          <w:rFonts w:cstheme="minorHAnsi"/>
        </w:rPr>
      </w:pPr>
      <w:r w:rsidRPr="00DD1D1A">
        <w:rPr>
          <w:rFonts w:cstheme="minorHAnsi"/>
        </w:rPr>
        <w:t>PGDTF leadership presented to ROS during their February meeting</w:t>
      </w:r>
      <w:r w:rsidR="00D71083">
        <w:rPr>
          <w:rFonts w:cstheme="minorHAnsi"/>
        </w:rPr>
        <w:t xml:space="preserve">. </w:t>
      </w:r>
    </w:p>
    <w:p w14:paraId="37623A1B" w14:textId="47F3B8B4" w:rsidR="00DD1D1A" w:rsidRPr="00D71083" w:rsidRDefault="00DD1D1A" w:rsidP="00D71083">
      <w:pPr>
        <w:pStyle w:val="ListParagraph"/>
        <w:numPr>
          <w:ilvl w:val="0"/>
          <w:numId w:val="12"/>
        </w:numPr>
        <w:tabs>
          <w:tab w:val="num" w:pos="1440"/>
        </w:tabs>
        <w:spacing w:after="0" w:line="240" w:lineRule="auto"/>
        <w:rPr>
          <w:rFonts w:cstheme="minorHAnsi"/>
        </w:rPr>
      </w:pPr>
      <w:r w:rsidRPr="00D71083">
        <w:rPr>
          <w:rFonts w:cstheme="minorHAnsi"/>
        </w:rPr>
        <w:t>The taskforce will be sunsetting</w:t>
      </w:r>
      <w:r w:rsidR="00750F6D">
        <w:rPr>
          <w:rFonts w:cstheme="minorHAnsi"/>
        </w:rPr>
        <w:t>.</w:t>
      </w:r>
    </w:p>
    <w:p w14:paraId="4E5BE24B" w14:textId="6C01A349" w:rsidR="00DD1D1A" w:rsidRPr="00D71083" w:rsidRDefault="00DD1D1A" w:rsidP="00D71083">
      <w:pPr>
        <w:pStyle w:val="ListParagraph"/>
        <w:numPr>
          <w:ilvl w:val="0"/>
          <w:numId w:val="12"/>
        </w:numPr>
        <w:tabs>
          <w:tab w:val="num" w:pos="1440"/>
        </w:tabs>
        <w:spacing w:after="0" w:line="240" w:lineRule="auto"/>
        <w:rPr>
          <w:rFonts w:cstheme="minorHAnsi"/>
        </w:rPr>
      </w:pPr>
      <w:r w:rsidRPr="00D71083">
        <w:rPr>
          <w:rFonts w:cstheme="minorHAnsi"/>
        </w:rPr>
        <w:t>PGDTF identified SSWG as the best suited group to assume the ongoing and future responsibilities</w:t>
      </w:r>
      <w:r w:rsidR="00750F6D">
        <w:rPr>
          <w:rFonts w:cstheme="minorHAnsi"/>
        </w:rPr>
        <w:t>.</w:t>
      </w:r>
    </w:p>
    <w:p w14:paraId="09117927" w14:textId="0DFBCD68" w:rsidR="00D71083" w:rsidRDefault="009E767B" w:rsidP="00D71083">
      <w:pPr>
        <w:pStyle w:val="ListParagraph"/>
        <w:numPr>
          <w:ilvl w:val="0"/>
          <w:numId w:val="12"/>
        </w:numPr>
        <w:tabs>
          <w:tab w:val="num" w:pos="1440"/>
        </w:tabs>
        <w:spacing w:after="0" w:line="240" w:lineRule="auto"/>
        <w:rPr>
          <w:rFonts w:cstheme="minorHAnsi"/>
        </w:rPr>
      </w:pPr>
      <w:r>
        <w:rPr>
          <w:rFonts w:cstheme="minorHAnsi"/>
        </w:rPr>
        <w:t xml:space="preserve">PGDTF created a </w:t>
      </w:r>
      <w:r w:rsidR="00D71083" w:rsidRPr="00D71083">
        <w:rPr>
          <w:rFonts w:cstheme="minorHAnsi"/>
        </w:rPr>
        <w:t>Responsibility Matrix</w:t>
      </w:r>
      <w:r>
        <w:rPr>
          <w:rFonts w:cstheme="minorHAnsi"/>
        </w:rPr>
        <w:t xml:space="preserve"> to show the PGDTF scopes and the corresponding WG to take over.</w:t>
      </w:r>
    </w:p>
    <w:p w14:paraId="360531D6" w14:textId="15E215D1" w:rsidR="00DD1D1A" w:rsidRPr="00D71083" w:rsidRDefault="00DD1D1A" w:rsidP="00D71083">
      <w:pPr>
        <w:pStyle w:val="ListParagraph"/>
        <w:numPr>
          <w:ilvl w:val="0"/>
          <w:numId w:val="12"/>
        </w:numPr>
        <w:tabs>
          <w:tab w:val="num" w:pos="1440"/>
        </w:tabs>
        <w:spacing w:after="0" w:line="240" w:lineRule="auto"/>
        <w:rPr>
          <w:rFonts w:cstheme="minorHAnsi"/>
        </w:rPr>
      </w:pPr>
      <w:r w:rsidRPr="00D71083">
        <w:rPr>
          <w:rFonts w:cstheme="minorHAnsi"/>
        </w:rPr>
        <w:t>PGDTF recommends modeling responsibilities be inherited by ERCOT and SSWG</w:t>
      </w:r>
      <w:r w:rsidR="00750F6D">
        <w:rPr>
          <w:rFonts w:cstheme="minorHAnsi"/>
        </w:rPr>
        <w:t>.</w:t>
      </w:r>
    </w:p>
    <w:p w14:paraId="0055A960" w14:textId="1D6BB4CA" w:rsidR="00DD1D1A" w:rsidRPr="00D71083" w:rsidRDefault="00DD1D1A" w:rsidP="00D71083">
      <w:pPr>
        <w:pStyle w:val="ListParagraph"/>
        <w:numPr>
          <w:ilvl w:val="0"/>
          <w:numId w:val="12"/>
        </w:numPr>
        <w:tabs>
          <w:tab w:val="num" w:pos="1440"/>
        </w:tabs>
        <w:spacing w:after="0" w:line="240" w:lineRule="auto"/>
        <w:rPr>
          <w:rFonts w:cstheme="minorHAnsi"/>
        </w:rPr>
      </w:pPr>
      <w:r w:rsidRPr="00D71083">
        <w:rPr>
          <w:rFonts w:cstheme="minorHAnsi"/>
        </w:rPr>
        <w:t>Planning, study processes and future studies results are to be done by ERCOT and PLWG</w:t>
      </w:r>
      <w:r w:rsidR="00750F6D">
        <w:rPr>
          <w:rFonts w:cstheme="minorHAnsi"/>
        </w:rPr>
        <w:t>.</w:t>
      </w:r>
    </w:p>
    <w:p w14:paraId="714F780D" w14:textId="48037642" w:rsidR="00DD1D1A" w:rsidRPr="00D71083" w:rsidRDefault="00DD1D1A" w:rsidP="00D71083">
      <w:pPr>
        <w:pStyle w:val="ListParagraph"/>
        <w:numPr>
          <w:ilvl w:val="0"/>
          <w:numId w:val="12"/>
        </w:numPr>
        <w:tabs>
          <w:tab w:val="num" w:pos="1440"/>
        </w:tabs>
        <w:spacing w:after="0" w:line="240" w:lineRule="auto"/>
        <w:rPr>
          <w:rFonts w:cstheme="minorHAnsi"/>
        </w:rPr>
      </w:pPr>
      <w:r w:rsidRPr="00D71083">
        <w:rPr>
          <w:rFonts w:cstheme="minorHAnsi"/>
        </w:rPr>
        <w:t>The decision was well received, and ROS instructed PGDTF leadership and ERCOT to meet with SSWG, PLWG and RPG to coordinate the transition</w:t>
      </w:r>
      <w:r w:rsidR="00750F6D">
        <w:rPr>
          <w:rFonts w:cstheme="minorHAnsi"/>
        </w:rPr>
        <w:t>.</w:t>
      </w:r>
    </w:p>
    <w:p w14:paraId="10BD8310" w14:textId="47DCA9C1" w:rsidR="00DD1D1A" w:rsidRPr="00DD1D1A" w:rsidRDefault="00DD1D1A" w:rsidP="00D71083">
      <w:pPr>
        <w:pStyle w:val="ListParagraph"/>
        <w:numPr>
          <w:ilvl w:val="0"/>
          <w:numId w:val="12"/>
        </w:numPr>
        <w:tabs>
          <w:tab w:val="num" w:pos="1440"/>
        </w:tabs>
        <w:spacing w:after="0" w:line="240" w:lineRule="auto"/>
        <w:rPr>
          <w:rFonts w:cstheme="minorHAnsi"/>
        </w:rPr>
      </w:pPr>
      <w:r w:rsidRPr="00DD1D1A">
        <w:rPr>
          <w:rFonts w:cstheme="minorHAnsi"/>
        </w:rPr>
        <w:t>PGDTF has already met with PLWG and SSWG to present the transition plan for the responsibilities</w:t>
      </w:r>
      <w:r w:rsidR="00750F6D">
        <w:rPr>
          <w:rFonts w:cstheme="minorHAnsi"/>
        </w:rPr>
        <w:t>.</w:t>
      </w:r>
    </w:p>
    <w:p w14:paraId="12464930" w14:textId="0F154478" w:rsidR="00750F6D" w:rsidRPr="00F163A5" w:rsidRDefault="00750F6D" w:rsidP="009E767B">
      <w:pPr>
        <w:pStyle w:val="ListParagraph"/>
        <w:numPr>
          <w:ilvl w:val="0"/>
          <w:numId w:val="12"/>
        </w:numPr>
        <w:tabs>
          <w:tab w:val="num" w:pos="1440"/>
        </w:tabs>
        <w:spacing w:after="0" w:line="240" w:lineRule="auto"/>
        <w:rPr>
          <w:rFonts w:cstheme="minorHAnsi"/>
        </w:rPr>
      </w:pPr>
      <w:r>
        <w:rPr>
          <w:rFonts w:cstheme="minorHAnsi"/>
        </w:rPr>
        <w:t xml:space="preserve">SSWG proposed PGRR100 to </w:t>
      </w:r>
      <w:r>
        <w:t>revises the Annual Planning Model base case update frequency from triannual to biannual. Accordingly, 4 options for</w:t>
      </w:r>
      <w:r w:rsidRPr="00750F6D">
        <w:t xml:space="preserve"> GIC </w:t>
      </w:r>
      <w:r>
        <w:t>model build were proposed to coordinate the SSWG schedule.</w:t>
      </w:r>
    </w:p>
    <w:p w14:paraId="2FDC9507" w14:textId="77777777" w:rsidR="00F163A5" w:rsidRDefault="00F163A5" w:rsidP="00F163A5">
      <w:pPr>
        <w:pStyle w:val="ListParagraph"/>
        <w:numPr>
          <w:ilvl w:val="0"/>
          <w:numId w:val="12"/>
        </w:numPr>
        <w:tabs>
          <w:tab w:val="num" w:pos="1440"/>
        </w:tabs>
        <w:spacing w:after="0" w:line="240" w:lineRule="auto"/>
        <w:rPr>
          <w:rFonts w:cstheme="minorHAnsi"/>
        </w:rPr>
      </w:pPr>
      <w:r>
        <w:rPr>
          <w:rFonts w:cstheme="minorHAnsi"/>
        </w:rPr>
        <w:t xml:space="preserve">Next steps: </w:t>
      </w:r>
    </w:p>
    <w:p w14:paraId="33F20718" w14:textId="3C4DEC55" w:rsidR="00F163A5" w:rsidRPr="00F163A5" w:rsidRDefault="00F163A5" w:rsidP="00F163A5">
      <w:pPr>
        <w:pStyle w:val="ListParagraph"/>
        <w:numPr>
          <w:ilvl w:val="1"/>
          <w:numId w:val="12"/>
        </w:numPr>
        <w:spacing w:after="0" w:line="240" w:lineRule="auto"/>
        <w:rPr>
          <w:rFonts w:cstheme="minorHAnsi"/>
        </w:rPr>
      </w:pPr>
      <w:r w:rsidRPr="00F163A5">
        <w:rPr>
          <w:rFonts w:cstheme="minorHAnsi"/>
        </w:rPr>
        <w:t>Meet with RPG to present the transition plan</w:t>
      </w:r>
      <w:r>
        <w:rPr>
          <w:rFonts w:cstheme="minorHAnsi"/>
        </w:rPr>
        <w:t>.</w:t>
      </w:r>
    </w:p>
    <w:p w14:paraId="6706E9ED" w14:textId="14705AF7" w:rsidR="00F163A5" w:rsidRPr="00F163A5" w:rsidRDefault="00F163A5" w:rsidP="00F163A5">
      <w:pPr>
        <w:pStyle w:val="ListParagraph"/>
        <w:numPr>
          <w:ilvl w:val="1"/>
          <w:numId w:val="12"/>
        </w:numPr>
        <w:spacing w:after="0" w:line="240" w:lineRule="auto"/>
        <w:rPr>
          <w:rFonts w:cstheme="minorHAnsi"/>
        </w:rPr>
      </w:pPr>
      <w:r w:rsidRPr="00F163A5">
        <w:rPr>
          <w:rFonts w:cstheme="minorHAnsi"/>
        </w:rPr>
        <w:t>Present to ROS the transition plan along with any changes in existing scopes for PLWG, SSWG and RPG associated with the transition</w:t>
      </w:r>
      <w:r>
        <w:rPr>
          <w:rFonts w:cstheme="minorHAnsi"/>
        </w:rPr>
        <w:t>.</w:t>
      </w:r>
    </w:p>
    <w:p w14:paraId="0F491602" w14:textId="355E604A" w:rsidR="00F163A5" w:rsidRPr="00F163A5" w:rsidRDefault="00F163A5" w:rsidP="00F163A5">
      <w:pPr>
        <w:pStyle w:val="ListParagraph"/>
        <w:numPr>
          <w:ilvl w:val="1"/>
          <w:numId w:val="12"/>
        </w:numPr>
        <w:spacing w:after="0" w:line="240" w:lineRule="auto"/>
        <w:rPr>
          <w:rFonts w:cstheme="minorHAnsi"/>
        </w:rPr>
      </w:pPr>
      <w:r w:rsidRPr="00F163A5">
        <w:rPr>
          <w:rFonts w:cstheme="minorHAnsi"/>
        </w:rPr>
        <w:t>Discuss timeline for the transition</w:t>
      </w:r>
      <w:r>
        <w:rPr>
          <w:rFonts w:cstheme="minorHAnsi"/>
        </w:rPr>
        <w:t>.</w:t>
      </w:r>
    </w:p>
    <w:p w14:paraId="6A3293D2" w14:textId="77777777" w:rsidR="009E767B" w:rsidRDefault="009E767B" w:rsidP="00D71083">
      <w:pPr>
        <w:spacing w:after="0" w:line="240" w:lineRule="auto"/>
        <w:rPr>
          <w:rFonts w:cstheme="minorHAnsi"/>
          <w:b/>
          <w:bCs/>
        </w:rPr>
      </w:pPr>
    </w:p>
    <w:p w14:paraId="35710F80" w14:textId="77777777" w:rsidR="00F163A5" w:rsidRDefault="005064CE" w:rsidP="00D71083">
      <w:pPr>
        <w:spacing w:after="0" w:line="240" w:lineRule="auto"/>
        <w:rPr>
          <w:rFonts w:cstheme="minorHAnsi"/>
          <w:b/>
          <w:bCs/>
        </w:rPr>
      </w:pPr>
      <w:r w:rsidRPr="00DD1D1A">
        <w:rPr>
          <w:rFonts w:cstheme="minorHAnsi"/>
          <w:b/>
          <w:bCs/>
        </w:rPr>
        <w:t>SCR 818 Update</w:t>
      </w:r>
    </w:p>
    <w:p w14:paraId="2D7F5550" w14:textId="7795A7F0" w:rsidR="00F163A5" w:rsidRDefault="00F163A5" w:rsidP="00F163A5">
      <w:pPr>
        <w:pStyle w:val="ListParagraph"/>
        <w:numPr>
          <w:ilvl w:val="0"/>
          <w:numId w:val="12"/>
        </w:numPr>
        <w:tabs>
          <w:tab w:val="num" w:pos="1440"/>
        </w:tabs>
        <w:spacing w:after="0" w:line="240" w:lineRule="auto"/>
        <w:rPr>
          <w:rFonts w:cstheme="minorHAnsi"/>
        </w:rPr>
      </w:pPr>
      <w:r w:rsidRPr="005C0890">
        <w:rPr>
          <w:rFonts w:cstheme="minorHAnsi"/>
        </w:rPr>
        <w:t>SCR 818 propose to modify NMMS and topology to incorporate GIC model data for maintaining GIC system model for ERCOT.</w:t>
      </w:r>
    </w:p>
    <w:p w14:paraId="2643F289" w14:textId="32E4546B" w:rsidR="0090714D" w:rsidRDefault="002B0429" w:rsidP="00F163A5">
      <w:pPr>
        <w:pStyle w:val="ListParagraph"/>
        <w:numPr>
          <w:ilvl w:val="0"/>
          <w:numId w:val="12"/>
        </w:numPr>
        <w:tabs>
          <w:tab w:val="num" w:pos="1440"/>
        </w:tabs>
        <w:spacing w:after="0" w:line="240" w:lineRule="auto"/>
        <w:rPr>
          <w:rFonts w:cstheme="minorHAnsi"/>
        </w:rPr>
      </w:pPr>
      <w:r>
        <w:t xml:space="preserve">On 12/14/21, </w:t>
      </w:r>
      <w:r>
        <w:rPr>
          <w:rFonts w:cstheme="minorHAnsi"/>
        </w:rPr>
        <w:t>Protocol Revision Subcommittee (</w:t>
      </w:r>
      <w:r>
        <w:t>PRS) voted unanimously via roll call to recommend approval of SCR818</w:t>
      </w:r>
      <w:r>
        <w:rPr>
          <w:rFonts w:cstheme="minorHAnsi"/>
        </w:rPr>
        <w:t>.</w:t>
      </w:r>
    </w:p>
    <w:p w14:paraId="08F8B702" w14:textId="09412E21" w:rsidR="00F163A5" w:rsidRDefault="00025FEB" w:rsidP="00F163A5">
      <w:pPr>
        <w:pStyle w:val="ListParagraph"/>
        <w:numPr>
          <w:ilvl w:val="0"/>
          <w:numId w:val="12"/>
        </w:numPr>
        <w:tabs>
          <w:tab w:val="num" w:pos="1440"/>
        </w:tabs>
        <w:spacing w:after="0" w:line="240" w:lineRule="auto"/>
        <w:rPr>
          <w:rFonts w:cstheme="minorHAnsi"/>
        </w:rPr>
      </w:pPr>
      <w:r>
        <w:rPr>
          <w:rFonts w:cstheme="minorHAnsi"/>
        </w:rPr>
        <w:t xml:space="preserve">Due to the concerns from PUC, </w:t>
      </w:r>
      <w:r w:rsidR="00F163A5" w:rsidRPr="005C0890">
        <w:rPr>
          <w:rFonts w:cstheme="minorHAnsi"/>
        </w:rPr>
        <w:t xml:space="preserve">ERCOT </w:t>
      </w:r>
      <w:r>
        <w:rPr>
          <w:rFonts w:cstheme="minorHAnsi"/>
        </w:rPr>
        <w:t xml:space="preserve">proposed and </w:t>
      </w:r>
      <w:r w:rsidR="0090714D">
        <w:rPr>
          <w:rFonts w:cstheme="minorHAnsi"/>
        </w:rPr>
        <w:t>completed the</w:t>
      </w:r>
      <w:r w:rsidR="00F163A5" w:rsidRPr="005C0890">
        <w:rPr>
          <w:rFonts w:cstheme="minorHAnsi"/>
        </w:rPr>
        <w:t xml:space="preserve"> impact analysis for SCR 818.</w:t>
      </w:r>
    </w:p>
    <w:p w14:paraId="24936B6D" w14:textId="2F467FD7" w:rsidR="00025FEB" w:rsidRPr="00025FEB" w:rsidRDefault="00025FEB" w:rsidP="00F163A5">
      <w:pPr>
        <w:pStyle w:val="ListParagraph"/>
        <w:numPr>
          <w:ilvl w:val="0"/>
          <w:numId w:val="12"/>
        </w:numPr>
        <w:tabs>
          <w:tab w:val="num" w:pos="1440"/>
        </w:tabs>
        <w:spacing w:after="0" w:line="240" w:lineRule="auto"/>
        <w:rPr>
          <w:rFonts w:cstheme="minorHAnsi"/>
        </w:rPr>
      </w:pPr>
      <w:r>
        <w:t xml:space="preserve">On 2/9/22, PRS reviewed the Impact Analysis. Some participants expressed concern for costs and requested additional quantification of benefits at the March PRS meeting.  </w:t>
      </w:r>
    </w:p>
    <w:p w14:paraId="70A483DD" w14:textId="440C7C05" w:rsidR="00025FEB" w:rsidRPr="00025FEB" w:rsidRDefault="00025FEB" w:rsidP="00217968">
      <w:pPr>
        <w:pStyle w:val="ListParagraph"/>
        <w:numPr>
          <w:ilvl w:val="0"/>
          <w:numId w:val="12"/>
        </w:numPr>
        <w:tabs>
          <w:tab w:val="num" w:pos="1440"/>
        </w:tabs>
        <w:spacing w:after="0" w:line="240" w:lineRule="auto"/>
      </w:pPr>
      <w:r w:rsidRPr="00025FEB">
        <w:t>Oncor, CenterPoint, and AEP (Joint TSPs) provide</w:t>
      </w:r>
      <w:r>
        <w:t>d</w:t>
      </w:r>
      <w:r w:rsidRPr="00025FEB">
        <w:t xml:space="preserve"> the comments in support of System Change Request (SCR) 818. </w:t>
      </w:r>
      <w:r>
        <w:t>T</w:t>
      </w:r>
      <w:r w:rsidRPr="00025FEB">
        <w:t>he Joint TSPs recommend that PRS approve the Impact Analysis for SCR818 with a recommended implementation Priority of 2023, and a Rank of 3710.</w:t>
      </w:r>
    </w:p>
    <w:p w14:paraId="3EA323C9" w14:textId="77EA3215" w:rsidR="00025FEB" w:rsidRPr="005C0890" w:rsidRDefault="00025FEB" w:rsidP="00F163A5">
      <w:pPr>
        <w:pStyle w:val="ListParagraph"/>
        <w:numPr>
          <w:ilvl w:val="0"/>
          <w:numId w:val="12"/>
        </w:numPr>
        <w:tabs>
          <w:tab w:val="num" w:pos="1440"/>
        </w:tabs>
        <w:spacing w:after="0" w:line="240" w:lineRule="auto"/>
        <w:rPr>
          <w:rFonts w:cstheme="minorHAnsi"/>
        </w:rPr>
      </w:pPr>
      <w:r>
        <w:rPr>
          <w:rFonts w:cstheme="minorHAnsi"/>
        </w:rPr>
        <w:t xml:space="preserve">ERCOT filed its own comments to provide the benefits of implements of SCR 818. </w:t>
      </w:r>
    </w:p>
    <w:p w14:paraId="0F6BBFDC" w14:textId="579D192C" w:rsidR="007B5132" w:rsidRPr="007B5132" w:rsidRDefault="007B5132" w:rsidP="00F163A5">
      <w:pPr>
        <w:pStyle w:val="ListParagraph"/>
        <w:numPr>
          <w:ilvl w:val="0"/>
          <w:numId w:val="12"/>
        </w:numPr>
        <w:tabs>
          <w:tab w:val="num" w:pos="1440"/>
        </w:tabs>
        <w:spacing w:after="0" w:line="240" w:lineRule="auto"/>
        <w:rPr>
          <w:rFonts w:cstheme="minorHAnsi"/>
        </w:rPr>
      </w:pPr>
      <w:r>
        <w:t>On 3/9/22, PRS endorsed and forwarded the SCR 818 to TAC.</w:t>
      </w:r>
    </w:p>
    <w:p w14:paraId="7E1B19C6" w14:textId="35C413E4" w:rsidR="007B5132" w:rsidRDefault="007B5132" w:rsidP="00F163A5">
      <w:pPr>
        <w:pStyle w:val="ListParagraph"/>
        <w:numPr>
          <w:ilvl w:val="0"/>
          <w:numId w:val="12"/>
        </w:numPr>
        <w:tabs>
          <w:tab w:val="num" w:pos="1440"/>
        </w:tabs>
        <w:spacing w:after="0" w:line="240" w:lineRule="auto"/>
        <w:rPr>
          <w:rFonts w:cstheme="minorHAnsi"/>
        </w:rPr>
      </w:pPr>
      <w:r>
        <w:t xml:space="preserve">TAC will vote SCR 818 at March meeting.   </w:t>
      </w:r>
    </w:p>
    <w:p w14:paraId="3C569106" w14:textId="0DEE858F" w:rsidR="005064CE" w:rsidRPr="00DD1D1A" w:rsidRDefault="005064CE" w:rsidP="00D71083">
      <w:pPr>
        <w:spacing w:after="0" w:line="240" w:lineRule="auto"/>
        <w:rPr>
          <w:rFonts w:cstheme="minorHAnsi"/>
          <w:b/>
          <w:bCs/>
        </w:rPr>
      </w:pPr>
      <w:r w:rsidRPr="00DD1D1A">
        <w:rPr>
          <w:rFonts w:cstheme="minorHAnsi"/>
          <w:b/>
          <w:bCs/>
        </w:rPr>
        <w:lastRenderedPageBreak/>
        <w:tab/>
      </w:r>
      <w:r w:rsidRPr="00DD1D1A">
        <w:rPr>
          <w:rFonts w:cstheme="minorHAnsi"/>
          <w:b/>
          <w:bCs/>
        </w:rPr>
        <w:tab/>
      </w:r>
      <w:r w:rsidRPr="00DD1D1A">
        <w:rPr>
          <w:rFonts w:cstheme="minorHAnsi"/>
          <w:b/>
          <w:bCs/>
        </w:rPr>
        <w:tab/>
      </w:r>
    </w:p>
    <w:p w14:paraId="600673C3" w14:textId="134513B7" w:rsidR="005064CE" w:rsidRDefault="005064CE" w:rsidP="00D71083">
      <w:pPr>
        <w:spacing w:after="0" w:line="240" w:lineRule="auto"/>
        <w:rPr>
          <w:rFonts w:cstheme="minorHAnsi"/>
          <w:b/>
          <w:bCs/>
        </w:rPr>
      </w:pPr>
      <w:r w:rsidRPr="00DD1D1A">
        <w:rPr>
          <w:rFonts w:cstheme="minorHAnsi"/>
          <w:b/>
          <w:bCs/>
        </w:rPr>
        <w:t>Other Business</w:t>
      </w:r>
      <w:r w:rsidRPr="00DD1D1A">
        <w:rPr>
          <w:rFonts w:cstheme="minorHAnsi"/>
          <w:b/>
          <w:bCs/>
        </w:rPr>
        <w:tab/>
      </w:r>
      <w:r w:rsidRPr="00DD1D1A">
        <w:rPr>
          <w:rFonts w:cstheme="minorHAnsi"/>
          <w:b/>
          <w:bCs/>
        </w:rPr>
        <w:tab/>
      </w:r>
    </w:p>
    <w:p w14:paraId="5C1213FE" w14:textId="6D898B1B" w:rsidR="009B7DF6" w:rsidRDefault="00B73093" w:rsidP="00B73093">
      <w:pPr>
        <w:pStyle w:val="ListParagraph"/>
        <w:numPr>
          <w:ilvl w:val="0"/>
          <w:numId w:val="12"/>
        </w:numPr>
        <w:tabs>
          <w:tab w:val="num" w:pos="1440"/>
        </w:tabs>
        <w:spacing w:after="0" w:line="240" w:lineRule="auto"/>
      </w:pPr>
      <w:r>
        <w:t>Q</w:t>
      </w:r>
      <w:r w:rsidRPr="00B73093">
        <w:t xml:space="preserve"> (Larisa): is ERCOT in favor</w:t>
      </w:r>
      <w:r>
        <w:t xml:space="preserve"> to the transition of GIC modeling responsibility to SSWG?</w:t>
      </w:r>
    </w:p>
    <w:p w14:paraId="50AA7030" w14:textId="161F9F01" w:rsidR="00B73093" w:rsidRDefault="00B73093" w:rsidP="00B73093">
      <w:pPr>
        <w:pStyle w:val="ListParagraph"/>
        <w:numPr>
          <w:ilvl w:val="0"/>
          <w:numId w:val="12"/>
        </w:numPr>
        <w:tabs>
          <w:tab w:val="num" w:pos="1440"/>
        </w:tabs>
        <w:spacing w:after="0" w:line="240" w:lineRule="auto"/>
      </w:pPr>
      <w:r>
        <w:t xml:space="preserve">A (Eric): ERCOT will support the </w:t>
      </w:r>
      <w:r w:rsidR="00664F80">
        <w:t xml:space="preserve">PGDTF ‘s </w:t>
      </w:r>
      <w:r>
        <w:t xml:space="preserve">efforts to </w:t>
      </w:r>
      <w:r w:rsidR="00664F80">
        <w:t>incorporate the responsibilities to SSWG.</w:t>
      </w:r>
    </w:p>
    <w:p w14:paraId="5623975F" w14:textId="0A6BE9ED" w:rsidR="00901672" w:rsidRDefault="00901672" w:rsidP="00B73093">
      <w:pPr>
        <w:pStyle w:val="ListParagraph"/>
        <w:numPr>
          <w:ilvl w:val="0"/>
          <w:numId w:val="12"/>
        </w:numPr>
        <w:tabs>
          <w:tab w:val="num" w:pos="1440"/>
        </w:tabs>
        <w:spacing w:after="0" w:line="240" w:lineRule="auto"/>
      </w:pPr>
      <w:r>
        <w:t>Q (Doug): The next model is due by 2024 and will start building in 2023?</w:t>
      </w:r>
    </w:p>
    <w:p w14:paraId="68F9D05C" w14:textId="2CA091AA" w:rsidR="00901672" w:rsidRPr="00B73093" w:rsidRDefault="00901672" w:rsidP="00B73093">
      <w:pPr>
        <w:pStyle w:val="ListParagraph"/>
        <w:numPr>
          <w:ilvl w:val="0"/>
          <w:numId w:val="12"/>
        </w:numPr>
        <w:tabs>
          <w:tab w:val="num" w:pos="1440"/>
        </w:tabs>
        <w:spacing w:after="0" w:line="240" w:lineRule="auto"/>
      </w:pPr>
      <w:r>
        <w:t xml:space="preserve">A (Larisa): When the SSWG cases </w:t>
      </w:r>
      <w:r w:rsidR="00DC0774">
        <w:t xml:space="preserve">are posted </w:t>
      </w:r>
      <w:r>
        <w:t>in Ju</w:t>
      </w:r>
      <w:r w:rsidR="00DC0774">
        <w:t>ly</w:t>
      </w:r>
      <w:r>
        <w:t xml:space="preserve"> 2023, the GIC model building group will </w:t>
      </w:r>
      <w:r w:rsidR="00DC0774">
        <w:t xml:space="preserve">have to decide </w:t>
      </w:r>
      <w:r>
        <w:t xml:space="preserve">which case will be used </w:t>
      </w:r>
      <w:r w:rsidR="00DC0774">
        <w:t xml:space="preserve">as the basis </w:t>
      </w:r>
      <w:r>
        <w:t xml:space="preserve">to build the GIC model. </w:t>
      </w:r>
      <w:r w:rsidR="00DC0774">
        <w:t xml:space="preserve">Then the group </w:t>
      </w:r>
      <w:proofErr w:type="gramStart"/>
      <w:r w:rsidR="00DC0774">
        <w:t>has to</w:t>
      </w:r>
      <w:proofErr w:type="gramEnd"/>
      <w:r w:rsidR="00DC0774">
        <w:t xml:space="preserve"> start the model building. The model needs to be approved and posted by June 2024. We will have time to do the thermal assessment for the transformers and the vulnerability assessment. </w:t>
      </w:r>
    </w:p>
    <w:p w14:paraId="5CC5DD36" w14:textId="77777777" w:rsidR="009B7DF6" w:rsidRPr="00DD1D1A" w:rsidRDefault="009B7DF6" w:rsidP="00D71083">
      <w:pPr>
        <w:spacing w:after="0" w:line="240" w:lineRule="auto"/>
        <w:rPr>
          <w:rFonts w:cstheme="minorHAnsi"/>
          <w:b/>
          <w:bCs/>
        </w:rPr>
      </w:pPr>
    </w:p>
    <w:p w14:paraId="7293DED9" w14:textId="26FF1E9C" w:rsidR="005064CE" w:rsidRPr="00DD1D1A" w:rsidRDefault="005064CE" w:rsidP="00D71083">
      <w:pPr>
        <w:spacing w:after="0" w:line="240" w:lineRule="auto"/>
        <w:rPr>
          <w:rFonts w:cstheme="minorHAnsi"/>
          <w:b/>
          <w:bCs/>
        </w:rPr>
      </w:pPr>
      <w:r w:rsidRPr="00DD1D1A">
        <w:rPr>
          <w:rFonts w:cstheme="minorHAnsi"/>
          <w:b/>
          <w:bCs/>
        </w:rPr>
        <w:t>Future Meetings</w:t>
      </w:r>
      <w:r w:rsidRPr="00DD1D1A">
        <w:rPr>
          <w:rFonts w:cstheme="minorHAnsi"/>
          <w:b/>
          <w:bCs/>
        </w:rPr>
        <w:tab/>
        <w:t xml:space="preserve"> </w:t>
      </w:r>
    </w:p>
    <w:p w14:paraId="2DD910F6" w14:textId="1F1C4F1C" w:rsidR="005064CE" w:rsidRPr="00DD1D1A" w:rsidRDefault="005064CE" w:rsidP="00D71083">
      <w:pPr>
        <w:pStyle w:val="ListParagraph"/>
        <w:numPr>
          <w:ilvl w:val="0"/>
          <w:numId w:val="7"/>
        </w:numPr>
        <w:spacing w:after="0" w:line="240" w:lineRule="auto"/>
        <w:rPr>
          <w:rFonts w:cstheme="minorHAnsi"/>
        </w:rPr>
      </w:pPr>
      <w:r w:rsidRPr="00DD1D1A">
        <w:rPr>
          <w:rFonts w:cstheme="minorHAnsi"/>
        </w:rPr>
        <w:t>May 10, 2022</w:t>
      </w:r>
      <w:r w:rsidR="00664F80">
        <w:rPr>
          <w:rFonts w:cstheme="minorHAnsi"/>
        </w:rPr>
        <w:t xml:space="preserve"> </w:t>
      </w:r>
    </w:p>
    <w:p w14:paraId="5734ABA0" w14:textId="77777777" w:rsidR="005064CE" w:rsidRPr="005064CE" w:rsidRDefault="005064CE" w:rsidP="00D71083">
      <w:pPr>
        <w:spacing w:after="0" w:line="240" w:lineRule="auto"/>
        <w:rPr>
          <w:rFonts w:cstheme="minorHAnsi"/>
        </w:rPr>
      </w:pPr>
    </w:p>
    <w:p w14:paraId="7D7B42CA" w14:textId="179BD5B3" w:rsidR="005C0890" w:rsidRDefault="005C0890" w:rsidP="00D71083">
      <w:pPr>
        <w:spacing w:after="0" w:line="240" w:lineRule="auto"/>
        <w:rPr>
          <w:rFonts w:ascii="Times New Roman" w:hAnsi="Times New Roman"/>
          <w:b/>
          <w:bCs/>
        </w:rPr>
      </w:pPr>
      <w:r>
        <w:rPr>
          <w:rFonts w:ascii="Times New Roman" w:hAnsi="Times New Roman"/>
          <w:b/>
          <w:bCs/>
        </w:rPr>
        <w:t xml:space="preserve">Rollcall </w:t>
      </w:r>
      <w:r w:rsidR="009E767B">
        <w:rPr>
          <w:rFonts w:ascii="Times New Roman" w:hAnsi="Times New Roman"/>
          <w:b/>
          <w:bCs/>
        </w:rPr>
        <w:t>March 22</w:t>
      </w:r>
      <w:r w:rsidR="009E767B" w:rsidRPr="009E767B">
        <w:rPr>
          <w:rFonts w:ascii="Times New Roman" w:hAnsi="Times New Roman"/>
          <w:b/>
          <w:bCs/>
          <w:vertAlign w:val="superscript"/>
        </w:rPr>
        <w:t>nd</w:t>
      </w:r>
      <w:r>
        <w:rPr>
          <w:rFonts w:ascii="Times New Roman" w:hAnsi="Times New Roman"/>
          <w:b/>
          <w:bCs/>
        </w:rPr>
        <w:t>, 2022</w:t>
      </w:r>
    </w:p>
    <w:tbl>
      <w:tblPr>
        <w:tblStyle w:val="TableGrid"/>
        <w:tblW w:w="9445" w:type="dxa"/>
        <w:tblInd w:w="0" w:type="dxa"/>
        <w:tblLook w:val="04A0" w:firstRow="1" w:lastRow="0" w:firstColumn="1" w:lastColumn="0" w:noHBand="0" w:noVBand="1"/>
      </w:tblPr>
      <w:tblGrid>
        <w:gridCol w:w="2335"/>
        <w:gridCol w:w="1890"/>
        <w:gridCol w:w="2430"/>
        <w:gridCol w:w="2790"/>
      </w:tblGrid>
      <w:tr w:rsidR="005C0890" w14:paraId="65AC6F18"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7CBE32EB" w14:textId="77777777" w:rsidR="005C0890" w:rsidRDefault="005C0890" w:rsidP="00D71083">
            <w:pPr>
              <w:rPr>
                <w:rFonts w:ascii="Times New Roman" w:hAnsi="Times New Roman"/>
                <w:b/>
                <w:bCs/>
                <w:sz w:val="24"/>
                <w:szCs w:val="24"/>
              </w:rPr>
            </w:pPr>
            <w:r>
              <w:rPr>
                <w:rFonts w:ascii="Times New Roman" w:hAnsi="Times New Roman"/>
                <w:b/>
                <w:bCs/>
              </w:rPr>
              <w:t>Attendee</w:t>
            </w:r>
          </w:p>
        </w:tc>
        <w:tc>
          <w:tcPr>
            <w:tcW w:w="1890" w:type="dxa"/>
            <w:tcBorders>
              <w:top w:val="single" w:sz="4" w:space="0" w:color="auto"/>
              <w:left w:val="single" w:sz="4" w:space="0" w:color="auto"/>
              <w:bottom w:val="single" w:sz="4" w:space="0" w:color="auto"/>
              <w:right w:val="single" w:sz="4" w:space="0" w:color="auto"/>
            </w:tcBorders>
            <w:hideMark/>
          </w:tcPr>
          <w:p w14:paraId="27B4652C" w14:textId="77777777" w:rsidR="005C0890" w:rsidRDefault="005C0890" w:rsidP="00D71083">
            <w:pPr>
              <w:rPr>
                <w:rFonts w:ascii="Times New Roman" w:hAnsi="Times New Roman"/>
                <w:b/>
                <w:bCs/>
              </w:rPr>
            </w:pPr>
            <w:r>
              <w:rPr>
                <w:rFonts w:ascii="Times New Roman" w:hAnsi="Times New Roman"/>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4E9A0FF1" w14:textId="77777777" w:rsidR="005C0890" w:rsidRDefault="005C0890" w:rsidP="00D71083">
            <w:pPr>
              <w:rPr>
                <w:rFonts w:ascii="Times New Roman" w:hAnsi="Times New Roman"/>
                <w:b/>
                <w:bCs/>
              </w:rPr>
            </w:pPr>
            <w:r>
              <w:rPr>
                <w:rFonts w:ascii="Times New Roman" w:hAnsi="Times New Roman"/>
                <w:b/>
                <w:bCs/>
              </w:rPr>
              <w:t>Attendee</w:t>
            </w:r>
          </w:p>
        </w:tc>
        <w:tc>
          <w:tcPr>
            <w:tcW w:w="2790" w:type="dxa"/>
            <w:tcBorders>
              <w:top w:val="single" w:sz="4" w:space="0" w:color="auto"/>
              <w:left w:val="single" w:sz="4" w:space="0" w:color="auto"/>
              <w:bottom w:val="single" w:sz="4" w:space="0" w:color="auto"/>
              <w:right w:val="single" w:sz="4" w:space="0" w:color="auto"/>
            </w:tcBorders>
            <w:hideMark/>
          </w:tcPr>
          <w:p w14:paraId="07626AEB" w14:textId="77777777" w:rsidR="005C0890" w:rsidRDefault="005C0890" w:rsidP="00D71083">
            <w:pPr>
              <w:rPr>
                <w:rFonts w:ascii="Times New Roman" w:hAnsi="Times New Roman"/>
                <w:b/>
                <w:bCs/>
              </w:rPr>
            </w:pPr>
            <w:r>
              <w:rPr>
                <w:rFonts w:ascii="Times New Roman" w:hAnsi="Times New Roman"/>
                <w:b/>
                <w:bCs/>
              </w:rPr>
              <w:t>Company</w:t>
            </w:r>
          </w:p>
        </w:tc>
      </w:tr>
      <w:tr w:rsidR="005064CE" w14:paraId="2E65ED18"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hideMark/>
          </w:tcPr>
          <w:p w14:paraId="232ECEA0" w14:textId="179BD4C7" w:rsidR="005064CE" w:rsidRPr="005064CE" w:rsidRDefault="005064CE" w:rsidP="00D71083">
            <w:pPr>
              <w:rPr>
                <w:rFonts w:ascii="Times New Roman" w:hAnsi="Times New Roman"/>
              </w:rPr>
            </w:pPr>
            <w:r w:rsidRPr="005064CE">
              <w:rPr>
                <w:rFonts w:ascii="Times New Roman" w:hAnsi="Times New Roman"/>
              </w:rPr>
              <w:t>Jorge Canamar</w:t>
            </w:r>
          </w:p>
        </w:tc>
        <w:tc>
          <w:tcPr>
            <w:tcW w:w="1890" w:type="dxa"/>
            <w:tcBorders>
              <w:top w:val="single" w:sz="4" w:space="0" w:color="auto"/>
              <w:left w:val="single" w:sz="4" w:space="0" w:color="auto"/>
              <w:bottom w:val="single" w:sz="4" w:space="0" w:color="auto"/>
              <w:right w:val="single" w:sz="4" w:space="0" w:color="auto"/>
            </w:tcBorders>
            <w:hideMark/>
          </w:tcPr>
          <w:p w14:paraId="55B9A0F9" w14:textId="0E70BD07" w:rsidR="005064CE" w:rsidRPr="005064CE" w:rsidRDefault="005064CE" w:rsidP="00D71083">
            <w:pPr>
              <w:rPr>
                <w:rFonts w:ascii="Times New Roman" w:hAnsi="Times New Roman"/>
              </w:rPr>
            </w:pPr>
            <w:r w:rsidRPr="005064CE">
              <w:rPr>
                <w:rFonts w:ascii="Times New Roman" w:hAnsi="Times New Roman"/>
              </w:rPr>
              <w:t>Sharyland</w:t>
            </w:r>
          </w:p>
        </w:tc>
        <w:tc>
          <w:tcPr>
            <w:tcW w:w="2430" w:type="dxa"/>
            <w:tcBorders>
              <w:top w:val="single" w:sz="4" w:space="0" w:color="auto"/>
              <w:left w:val="single" w:sz="4" w:space="0" w:color="auto"/>
              <w:bottom w:val="single" w:sz="4" w:space="0" w:color="auto"/>
              <w:right w:val="single" w:sz="4" w:space="0" w:color="auto"/>
            </w:tcBorders>
          </w:tcPr>
          <w:p w14:paraId="4D6149EC" w14:textId="05218E86" w:rsidR="005064CE" w:rsidRPr="005064CE" w:rsidRDefault="005064CE" w:rsidP="00D71083">
            <w:pPr>
              <w:rPr>
                <w:rFonts w:ascii="Times New Roman" w:hAnsi="Times New Roman"/>
              </w:rPr>
            </w:pPr>
            <w:r w:rsidRPr="005064CE">
              <w:rPr>
                <w:rFonts w:ascii="Times New Roman" w:hAnsi="Times New Roman"/>
              </w:rPr>
              <w:t>Chu Liang</w:t>
            </w:r>
          </w:p>
        </w:tc>
        <w:tc>
          <w:tcPr>
            <w:tcW w:w="2790" w:type="dxa"/>
            <w:tcBorders>
              <w:top w:val="single" w:sz="4" w:space="0" w:color="auto"/>
              <w:left w:val="single" w:sz="4" w:space="0" w:color="auto"/>
              <w:bottom w:val="single" w:sz="4" w:space="0" w:color="auto"/>
              <w:right w:val="single" w:sz="4" w:space="0" w:color="auto"/>
            </w:tcBorders>
          </w:tcPr>
          <w:p w14:paraId="285DB7EE" w14:textId="73655383" w:rsidR="005064CE" w:rsidRPr="005064CE" w:rsidRDefault="005064CE" w:rsidP="00D71083">
            <w:pPr>
              <w:rPr>
                <w:rFonts w:ascii="Times New Roman" w:hAnsi="Times New Roman"/>
              </w:rPr>
            </w:pPr>
            <w:r w:rsidRPr="005064CE">
              <w:rPr>
                <w:rFonts w:ascii="Times New Roman" w:hAnsi="Times New Roman"/>
              </w:rPr>
              <w:t>WETT</w:t>
            </w:r>
          </w:p>
        </w:tc>
      </w:tr>
      <w:tr w:rsidR="005064CE" w14:paraId="138A5907" w14:textId="77777777" w:rsidTr="00B26B70">
        <w:trPr>
          <w:trHeight w:val="324"/>
        </w:trPr>
        <w:tc>
          <w:tcPr>
            <w:tcW w:w="2335" w:type="dxa"/>
            <w:tcBorders>
              <w:top w:val="single" w:sz="4" w:space="0" w:color="auto"/>
              <w:left w:val="single" w:sz="4" w:space="0" w:color="auto"/>
              <w:bottom w:val="single" w:sz="4" w:space="0" w:color="auto"/>
              <w:right w:val="single" w:sz="4" w:space="0" w:color="auto"/>
            </w:tcBorders>
            <w:hideMark/>
          </w:tcPr>
          <w:p w14:paraId="17457E13" w14:textId="1E0365D3" w:rsidR="005064CE" w:rsidRPr="005064CE" w:rsidRDefault="005064CE" w:rsidP="00D71083">
            <w:pPr>
              <w:rPr>
                <w:rFonts w:ascii="Times New Roman" w:hAnsi="Times New Roman"/>
              </w:rPr>
            </w:pPr>
            <w:r w:rsidRPr="005064CE">
              <w:rPr>
                <w:rFonts w:ascii="Times New Roman" w:hAnsi="Times New Roman"/>
              </w:rPr>
              <w:t>Jianhui Zhang</w:t>
            </w:r>
          </w:p>
        </w:tc>
        <w:tc>
          <w:tcPr>
            <w:tcW w:w="1890" w:type="dxa"/>
            <w:tcBorders>
              <w:top w:val="single" w:sz="4" w:space="0" w:color="auto"/>
              <w:left w:val="single" w:sz="4" w:space="0" w:color="auto"/>
              <w:bottom w:val="single" w:sz="4" w:space="0" w:color="auto"/>
              <w:right w:val="single" w:sz="4" w:space="0" w:color="auto"/>
            </w:tcBorders>
            <w:hideMark/>
          </w:tcPr>
          <w:p w14:paraId="600255E6" w14:textId="67B2CC48" w:rsidR="005064CE" w:rsidRPr="005064CE" w:rsidRDefault="005064CE" w:rsidP="00D71083">
            <w:pPr>
              <w:rPr>
                <w:rFonts w:ascii="Times New Roman" w:hAnsi="Times New Roman"/>
              </w:rPr>
            </w:pPr>
            <w:r w:rsidRPr="005064CE">
              <w:rPr>
                <w:rFonts w:ascii="Times New Roman" w:hAnsi="Times New Roman"/>
              </w:rPr>
              <w:t>Austin Energy</w:t>
            </w:r>
          </w:p>
        </w:tc>
        <w:tc>
          <w:tcPr>
            <w:tcW w:w="2430" w:type="dxa"/>
            <w:tcBorders>
              <w:top w:val="single" w:sz="4" w:space="0" w:color="auto"/>
              <w:left w:val="single" w:sz="4" w:space="0" w:color="auto"/>
              <w:bottom w:val="single" w:sz="4" w:space="0" w:color="auto"/>
              <w:right w:val="single" w:sz="4" w:space="0" w:color="auto"/>
            </w:tcBorders>
          </w:tcPr>
          <w:p w14:paraId="54A63ED5" w14:textId="195BC721" w:rsidR="005064CE" w:rsidRPr="00590AC0" w:rsidRDefault="00590AC0" w:rsidP="00D71083">
            <w:pPr>
              <w:rPr>
                <w:rFonts w:ascii="Times New Roman" w:hAnsi="Times New Roman"/>
              </w:rPr>
            </w:pPr>
            <w:r w:rsidRPr="00590AC0">
              <w:rPr>
                <w:rFonts w:ascii="Times New Roman" w:hAnsi="Times New Roman"/>
              </w:rPr>
              <w:t>Cole Dietert</w:t>
            </w:r>
          </w:p>
        </w:tc>
        <w:tc>
          <w:tcPr>
            <w:tcW w:w="2790" w:type="dxa"/>
            <w:tcBorders>
              <w:top w:val="single" w:sz="4" w:space="0" w:color="auto"/>
              <w:left w:val="single" w:sz="4" w:space="0" w:color="auto"/>
              <w:bottom w:val="single" w:sz="4" w:space="0" w:color="auto"/>
              <w:right w:val="single" w:sz="4" w:space="0" w:color="auto"/>
            </w:tcBorders>
          </w:tcPr>
          <w:p w14:paraId="08C548E6" w14:textId="08DD8AAA" w:rsidR="005064CE" w:rsidRPr="00590AC0" w:rsidRDefault="001B6417" w:rsidP="00D71083">
            <w:pPr>
              <w:rPr>
                <w:rFonts w:ascii="Times New Roman" w:hAnsi="Times New Roman"/>
              </w:rPr>
            </w:pPr>
            <w:r>
              <w:rPr>
                <w:rFonts w:ascii="Times New Roman" w:hAnsi="Times New Roman"/>
              </w:rPr>
              <w:t xml:space="preserve">LPL </w:t>
            </w:r>
            <w:r w:rsidR="00590AC0" w:rsidRPr="00590AC0">
              <w:rPr>
                <w:rFonts w:ascii="Times New Roman" w:hAnsi="Times New Roman"/>
              </w:rPr>
              <w:t>EPE</w:t>
            </w:r>
          </w:p>
        </w:tc>
      </w:tr>
      <w:tr w:rsidR="00590AC0" w14:paraId="05E80A33"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33398318" w14:textId="0319F6D9" w:rsidR="00590AC0" w:rsidRPr="001B6417" w:rsidRDefault="00590AC0" w:rsidP="00D71083">
            <w:pPr>
              <w:rPr>
                <w:rFonts w:ascii="Times New Roman" w:hAnsi="Times New Roman"/>
              </w:rPr>
            </w:pPr>
            <w:r w:rsidRPr="001B6417">
              <w:rPr>
                <w:rFonts w:ascii="Times New Roman" w:hAnsi="Times New Roman"/>
              </w:rPr>
              <w:t>Sirius Ah</w:t>
            </w:r>
            <w:r w:rsidR="00901672">
              <w:rPr>
                <w:rFonts w:ascii="Times New Roman" w:hAnsi="Times New Roman"/>
              </w:rPr>
              <w:t xml:space="preserve"> </w:t>
            </w:r>
            <w:r w:rsidRPr="001B6417">
              <w:rPr>
                <w:rFonts w:ascii="Times New Roman" w:hAnsi="Times New Roman"/>
              </w:rPr>
              <w:t>n</w:t>
            </w:r>
          </w:p>
        </w:tc>
        <w:tc>
          <w:tcPr>
            <w:tcW w:w="1890" w:type="dxa"/>
            <w:tcBorders>
              <w:top w:val="single" w:sz="4" w:space="0" w:color="auto"/>
              <w:left w:val="single" w:sz="4" w:space="0" w:color="auto"/>
              <w:bottom w:val="single" w:sz="4" w:space="0" w:color="auto"/>
              <w:right w:val="single" w:sz="4" w:space="0" w:color="auto"/>
            </w:tcBorders>
          </w:tcPr>
          <w:p w14:paraId="4066EE82" w14:textId="2490909D" w:rsidR="00590AC0" w:rsidRPr="001B6417" w:rsidRDefault="001B6417" w:rsidP="00D71083">
            <w:pPr>
              <w:rPr>
                <w:rFonts w:ascii="Times New Roman" w:hAnsi="Times New Roman"/>
              </w:rPr>
            </w:pPr>
            <w:r w:rsidRPr="001B6417">
              <w:rPr>
                <w:rFonts w:ascii="Times New Roman" w:hAnsi="Times New Roman"/>
              </w:rPr>
              <w:t>Oncor</w:t>
            </w:r>
          </w:p>
        </w:tc>
        <w:tc>
          <w:tcPr>
            <w:tcW w:w="2430" w:type="dxa"/>
            <w:tcBorders>
              <w:top w:val="single" w:sz="4" w:space="0" w:color="auto"/>
              <w:left w:val="single" w:sz="4" w:space="0" w:color="auto"/>
              <w:bottom w:val="single" w:sz="4" w:space="0" w:color="auto"/>
              <w:right w:val="single" w:sz="4" w:space="0" w:color="auto"/>
            </w:tcBorders>
          </w:tcPr>
          <w:p w14:paraId="47D8D34F" w14:textId="336C7889" w:rsidR="00590AC0" w:rsidRPr="00590AC0" w:rsidRDefault="00590AC0" w:rsidP="00D71083">
            <w:pPr>
              <w:rPr>
                <w:rFonts w:ascii="Times New Roman" w:hAnsi="Times New Roman"/>
              </w:rPr>
            </w:pPr>
            <w:r w:rsidRPr="00590AC0">
              <w:rPr>
                <w:rFonts w:ascii="Times New Roman" w:hAnsi="Times New Roman"/>
              </w:rPr>
              <w:t>Doug Evans</w:t>
            </w:r>
          </w:p>
        </w:tc>
        <w:tc>
          <w:tcPr>
            <w:tcW w:w="2790" w:type="dxa"/>
            <w:tcBorders>
              <w:top w:val="single" w:sz="4" w:space="0" w:color="auto"/>
              <w:left w:val="single" w:sz="4" w:space="0" w:color="auto"/>
              <w:bottom w:val="single" w:sz="4" w:space="0" w:color="auto"/>
              <w:right w:val="single" w:sz="4" w:space="0" w:color="auto"/>
            </w:tcBorders>
          </w:tcPr>
          <w:p w14:paraId="642F4E9F" w14:textId="63590149" w:rsidR="00590AC0" w:rsidRPr="00590AC0" w:rsidRDefault="00590AC0" w:rsidP="00D71083">
            <w:pPr>
              <w:rPr>
                <w:rFonts w:ascii="Times New Roman" w:hAnsi="Times New Roman"/>
              </w:rPr>
            </w:pPr>
            <w:r w:rsidRPr="00590AC0">
              <w:rPr>
                <w:rFonts w:ascii="Times New Roman" w:hAnsi="Times New Roman"/>
              </w:rPr>
              <w:t>STEC</w:t>
            </w:r>
          </w:p>
        </w:tc>
      </w:tr>
      <w:tr w:rsidR="00590AC0" w14:paraId="279F6258"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31DBF13D" w14:textId="38DB687D" w:rsidR="00590AC0" w:rsidRPr="005064CE" w:rsidRDefault="00590AC0" w:rsidP="00D71083">
            <w:pPr>
              <w:rPr>
                <w:rFonts w:ascii="Times New Roman" w:hAnsi="Times New Roman"/>
              </w:rPr>
            </w:pPr>
            <w:r w:rsidRPr="005064CE">
              <w:rPr>
                <w:rFonts w:ascii="Times New Roman" w:hAnsi="Times New Roman"/>
              </w:rPr>
              <w:t>Alfonso Galindo</w:t>
            </w:r>
          </w:p>
        </w:tc>
        <w:tc>
          <w:tcPr>
            <w:tcW w:w="1890" w:type="dxa"/>
            <w:tcBorders>
              <w:top w:val="single" w:sz="4" w:space="0" w:color="auto"/>
              <w:left w:val="single" w:sz="4" w:space="0" w:color="auto"/>
              <w:bottom w:val="single" w:sz="4" w:space="0" w:color="auto"/>
              <w:right w:val="single" w:sz="4" w:space="0" w:color="auto"/>
            </w:tcBorders>
          </w:tcPr>
          <w:p w14:paraId="5DC2792A" w14:textId="54445442" w:rsidR="00590AC0" w:rsidRPr="005064CE" w:rsidRDefault="00590AC0" w:rsidP="00D71083">
            <w:pPr>
              <w:rPr>
                <w:rFonts w:ascii="Times New Roman" w:hAnsi="Times New Roman"/>
              </w:rPr>
            </w:pPr>
            <w:r w:rsidRPr="005064CE">
              <w:rPr>
                <w:rFonts w:ascii="Times New Roman" w:hAnsi="Times New Roman"/>
              </w:rPr>
              <w:t>EPE</w:t>
            </w:r>
          </w:p>
        </w:tc>
        <w:tc>
          <w:tcPr>
            <w:tcW w:w="2430" w:type="dxa"/>
            <w:tcBorders>
              <w:top w:val="single" w:sz="4" w:space="0" w:color="auto"/>
              <w:left w:val="single" w:sz="4" w:space="0" w:color="auto"/>
              <w:bottom w:val="single" w:sz="4" w:space="0" w:color="auto"/>
              <w:right w:val="single" w:sz="4" w:space="0" w:color="auto"/>
            </w:tcBorders>
          </w:tcPr>
          <w:p w14:paraId="08AF2F75" w14:textId="363B05ED" w:rsidR="00590AC0" w:rsidRPr="001B6417" w:rsidRDefault="00590AC0" w:rsidP="00D71083">
            <w:pPr>
              <w:rPr>
                <w:rFonts w:ascii="Times New Roman" w:hAnsi="Times New Roman"/>
              </w:rPr>
            </w:pPr>
            <w:r w:rsidRPr="001B6417">
              <w:rPr>
                <w:rFonts w:ascii="Times New Roman" w:hAnsi="Times New Roman"/>
              </w:rPr>
              <w:t>Dylan St</w:t>
            </w:r>
            <w:r w:rsidR="001B6417">
              <w:rPr>
                <w:rFonts w:ascii="Times New Roman" w:hAnsi="Times New Roman"/>
              </w:rPr>
              <w:t xml:space="preserve">. </w:t>
            </w:r>
            <w:r w:rsidRPr="001B6417">
              <w:rPr>
                <w:rFonts w:ascii="Times New Roman" w:hAnsi="Times New Roman"/>
              </w:rPr>
              <w:t xml:space="preserve">John </w:t>
            </w:r>
          </w:p>
        </w:tc>
        <w:tc>
          <w:tcPr>
            <w:tcW w:w="2790" w:type="dxa"/>
            <w:tcBorders>
              <w:top w:val="single" w:sz="4" w:space="0" w:color="auto"/>
              <w:left w:val="single" w:sz="4" w:space="0" w:color="auto"/>
              <w:bottom w:val="single" w:sz="4" w:space="0" w:color="auto"/>
              <w:right w:val="single" w:sz="4" w:space="0" w:color="auto"/>
            </w:tcBorders>
          </w:tcPr>
          <w:p w14:paraId="43BC3DE5" w14:textId="784AA9C9" w:rsidR="00590AC0" w:rsidRPr="001B6417" w:rsidRDefault="001B6417" w:rsidP="00D71083">
            <w:pPr>
              <w:rPr>
                <w:rFonts w:ascii="Times New Roman" w:hAnsi="Times New Roman"/>
              </w:rPr>
            </w:pPr>
            <w:r>
              <w:rPr>
                <w:rFonts w:ascii="Times New Roman" w:hAnsi="Times New Roman"/>
              </w:rPr>
              <w:t>LCRA</w:t>
            </w:r>
          </w:p>
        </w:tc>
      </w:tr>
      <w:tr w:rsidR="00590AC0" w14:paraId="374E8B8B"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288C8FE1" w14:textId="411207A2" w:rsidR="00590AC0" w:rsidRPr="001B6417" w:rsidRDefault="00590AC0" w:rsidP="00D71083">
            <w:pPr>
              <w:rPr>
                <w:rFonts w:ascii="Times New Roman" w:hAnsi="Times New Roman"/>
              </w:rPr>
            </w:pPr>
            <w:r w:rsidRPr="001B6417">
              <w:rPr>
                <w:rFonts w:ascii="Times New Roman" w:hAnsi="Times New Roman"/>
              </w:rPr>
              <w:t>Walter Reid</w:t>
            </w:r>
          </w:p>
        </w:tc>
        <w:tc>
          <w:tcPr>
            <w:tcW w:w="1890" w:type="dxa"/>
            <w:tcBorders>
              <w:top w:val="single" w:sz="4" w:space="0" w:color="auto"/>
              <w:left w:val="single" w:sz="4" w:space="0" w:color="auto"/>
              <w:bottom w:val="single" w:sz="4" w:space="0" w:color="auto"/>
              <w:right w:val="single" w:sz="4" w:space="0" w:color="auto"/>
            </w:tcBorders>
          </w:tcPr>
          <w:p w14:paraId="33787046" w14:textId="58A60ED1" w:rsidR="00590AC0" w:rsidRPr="001B6417" w:rsidRDefault="00590AC0" w:rsidP="00D71083">
            <w:pPr>
              <w:rPr>
                <w:rFonts w:ascii="Times New Roman" w:hAnsi="Times New Roman"/>
              </w:rPr>
            </w:pPr>
            <w:r w:rsidRPr="001B6417">
              <w:rPr>
                <w:rFonts w:ascii="Times New Roman" w:hAnsi="Times New Roman"/>
              </w:rPr>
              <w:t>APA</w:t>
            </w:r>
          </w:p>
        </w:tc>
        <w:tc>
          <w:tcPr>
            <w:tcW w:w="2430" w:type="dxa"/>
            <w:tcBorders>
              <w:top w:val="single" w:sz="4" w:space="0" w:color="auto"/>
              <w:left w:val="single" w:sz="4" w:space="0" w:color="auto"/>
              <w:bottom w:val="single" w:sz="4" w:space="0" w:color="auto"/>
              <w:right w:val="single" w:sz="4" w:space="0" w:color="auto"/>
            </w:tcBorders>
          </w:tcPr>
          <w:p w14:paraId="2E77F67C" w14:textId="3CE24ED3" w:rsidR="00590AC0" w:rsidRPr="005064CE" w:rsidRDefault="00590AC0" w:rsidP="00D71083">
            <w:pPr>
              <w:rPr>
                <w:rFonts w:ascii="Times New Roman" w:hAnsi="Times New Roman"/>
                <w:color w:val="FF0000"/>
              </w:rPr>
            </w:pPr>
            <w:r>
              <w:rPr>
                <w:rFonts w:ascii="Times New Roman" w:hAnsi="Times New Roman"/>
              </w:rPr>
              <w:t>Edward Lopez</w:t>
            </w:r>
          </w:p>
        </w:tc>
        <w:tc>
          <w:tcPr>
            <w:tcW w:w="2790" w:type="dxa"/>
            <w:tcBorders>
              <w:top w:val="single" w:sz="4" w:space="0" w:color="auto"/>
              <w:left w:val="single" w:sz="4" w:space="0" w:color="auto"/>
              <w:bottom w:val="single" w:sz="4" w:space="0" w:color="auto"/>
              <w:right w:val="single" w:sz="4" w:space="0" w:color="auto"/>
            </w:tcBorders>
          </w:tcPr>
          <w:p w14:paraId="4B37D0B5" w14:textId="50F6D8D5" w:rsidR="00590AC0" w:rsidRPr="005064CE" w:rsidRDefault="00590AC0" w:rsidP="00D71083">
            <w:pPr>
              <w:rPr>
                <w:rFonts w:ascii="Times New Roman" w:hAnsi="Times New Roman"/>
                <w:color w:val="FF0000"/>
              </w:rPr>
            </w:pPr>
            <w:r>
              <w:rPr>
                <w:rFonts w:ascii="Times New Roman" w:hAnsi="Times New Roman"/>
              </w:rPr>
              <w:t>BTU</w:t>
            </w:r>
          </w:p>
        </w:tc>
      </w:tr>
      <w:tr w:rsidR="00590AC0" w14:paraId="35CFC24B"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5B4C1A87" w14:textId="4DFCF296" w:rsidR="00590AC0" w:rsidRPr="002856D9" w:rsidRDefault="00590AC0" w:rsidP="00D71083">
            <w:pPr>
              <w:rPr>
                <w:rFonts w:ascii="Times New Roman" w:hAnsi="Times New Roman"/>
              </w:rPr>
            </w:pPr>
            <w:r w:rsidRPr="002856D9">
              <w:rPr>
                <w:rFonts w:ascii="Times New Roman" w:hAnsi="Times New Roman"/>
              </w:rPr>
              <w:t>Ash Chakravarthy</w:t>
            </w:r>
          </w:p>
        </w:tc>
        <w:tc>
          <w:tcPr>
            <w:tcW w:w="1890" w:type="dxa"/>
            <w:tcBorders>
              <w:top w:val="single" w:sz="4" w:space="0" w:color="auto"/>
              <w:left w:val="single" w:sz="4" w:space="0" w:color="auto"/>
              <w:bottom w:val="single" w:sz="4" w:space="0" w:color="auto"/>
              <w:right w:val="single" w:sz="4" w:space="0" w:color="auto"/>
            </w:tcBorders>
          </w:tcPr>
          <w:p w14:paraId="11A28E61" w14:textId="556D9424" w:rsidR="00590AC0" w:rsidRPr="002856D9" w:rsidRDefault="002856D9" w:rsidP="00D71083">
            <w:pPr>
              <w:rPr>
                <w:rFonts w:ascii="Times New Roman" w:hAnsi="Times New Roman"/>
              </w:rPr>
            </w:pPr>
            <w:r w:rsidRPr="002856D9">
              <w:rPr>
                <w:rFonts w:ascii="Times New Roman" w:hAnsi="Times New Roman"/>
              </w:rPr>
              <w:t>Burns &amp; McDonnell</w:t>
            </w:r>
          </w:p>
        </w:tc>
        <w:tc>
          <w:tcPr>
            <w:tcW w:w="2430" w:type="dxa"/>
            <w:tcBorders>
              <w:top w:val="single" w:sz="4" w:space="0" w:color="auto"/>
              <w:left w:val="single" w:sz="4" w:space="0" w:color="auto"/>
              <w:bottom w:val="single" w:sz="4" w:space="0" w:color="auto"/>
              <w:right w:val="single" w:sz="4" w:space="0" w:color="auto"/>
            </w:tcBorders>
          </w:tcPr>
          <w:p w14:paraId="243CD0D8" w14:textId="2E65E441" w:rsidR="00590AC0" w:rsidRPr="00590AC0" w:rsidRDefault="00590AC0" w:rsidP="00D71083">
            <w:pPr>
              <w:rPr>
                <w:rFonts w:ascii="Times New Roman" w:hAnsi="Times New Roman"/>
              </w:rPr>
            </w:pPr>
            <w:r w:rsidRPr="00590AC0">
              <w:rPr>
                <w:rFonts w:ascii="Times New Roman" w:hAnsi="Times New Roman"/>
              </w:rPr>
              <w:t>Eric Meier</w:t>
            </w:r>
          </w:p>
        </w:tc>
        <w:tc>
          <w:tcPr>
            <w:tcW w:w="2790" w:type="dxa"/>
            <w:tcBorders>
              <w:top w:val="single" w:sz="4" w:space="0" w:color="auto"/>
              <w:left w:val="single" w:sz="4" w:space="0" w:color="auto"/>
              <w:bottom w:val="single" w:sz="4" w:space="0" w:color="auto"/>
              <w:right w:val="single" w:sz="4" w:space="0" w:color="auto"/>
            </w:tcBorders>
          </w:tcPr>
          <w:p w14:paraId="4C24AB63" w14:textId="15F26815" w:rsidR="00590AC0" w:rsidRPr="00590AC0" w:rsidRDefault="00590AC0" w:rsidP="00D71083">
            <w:pPr>
              <w:rPr>
                <w:rFonts w:ascii="Times New Roman" w:hAnsi="Times New Roman"/>
              </w:rPr>
            </w:pPr>
            <w:r w:rsidRPr="00590AC0">
              <w:rPr>
                <w:rFonts w:ascii="Times New Roman" w:hAnsi="Times New Roman"/>
              </w:rPr>
              <w:t>ERCOT</w:t>
            </w:r>
          </w:p>
        </w:tc>
      </w:tr>
      <w:tr w:rsidR="00590AC0" w14:paraId="4A78E01F"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7E5D7C1A" w14:textId="6D848BCD" w:rsidR="00590AC0" w:rsidRPr="005064CE" w:rsidRDefault="00590AC0" w:rsidP="00D71083">
            <w:pPr>
              <w:rPr>
                <w:rFonts w:ascii="Times New Roman" w:hAnsi="Times New Roman"/>
              </w:rPr>
            </w:pPr>
            <w:r w:rsidRPr="005064CE">
              <w:rPr>
                <w:rFonts w:ascii="Times New Roman" w:hAnsi="Times New Roman"/>
              </w:rPr>
              <w:t>Chris Ngai</w:t>
            </w:r>
          </w:p>
        </w:tc>
        <w:tc>
          <w:tcPr>
            <w:tcW w:w="1890" w:type="dxa"/>
            <w:tcBorders>
              <w:top w:val="single" w:sz="4" w:space="0" w:color="auto"/>
              <w:left w:val="single" w:sz="4" w:space="0" w:color="auto"/>
              <w:bottom w:val="single" w:sz="4" w:space="0" w:color="auto"/>
              <w:right w:val="single" w:sz="4" w:space="0" w:color="auto"/>
            </w:tcBorders>
          </w:tcPr>
          <w:p w14:paraId="636EEEE0" w14:textId="10F439DA" w:rsidR="00590AC0" w:rsidRPr="005064CE" w:rsidRDefault="00590AC0" w:rsidP="00D71083">
            <w:pPr>
              <w:rPr>
                <w:rFonts w:ascii="Times New Roman" w:hAnsi="Times New Roman"/>
              </w:rPr>
            </w:pPr>
            <w:r w:rsidRPr="005064CE">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tcPr>
          <w:p w14:paraId="31CEE3EA" w14:textId="6D83461D" w:rsidR="00590AC0" w:rsidRPr="00590AC0" w:rsidRDefault="00590AC0" w:rsidP="00D71083">
            <w:pPr>
              <w:rPr>
                <w:rFonts w:ascii="Times New Roman" w:hAnsi="Times New Roman"/>
              </w:rPr>
            </w:pPr>
            <w:r w:rsidRPr="00590AC0">
              <w:rPr>
                <w:rFonts w:ascii="Times New Roman" w:hAnsi="Times New Roman"/>
              </w:rPr>
              <w:t>Eric Lotter</w:t>
            </w:r>
          </w:p>
        </w:tc>
        <w:tc>
          <w:tcPr>
            <w:tcW w:w="2790" w:type="dxa"/>
            <w:tcBorders>
              <w:top w:val="single" w:sz="4" w:space="0" w:color="auto"/>
              <w:left w:val="single" w:sz="4" w:space="0" w:color="auto"/>
              <w:bottom w:val="single" w:sz="4" w:space="0" w:color="auto"/>
              <w:right w:val="single" w:sz="4" w:space="0" w:color="auto"/>
            </w:tcBorders>
          </w:tcPr>
          <w:p w14:paraId="690A47FF" w14:textId="3039402C" w:rsidR="00590AC0" w:rsidRPr="00590AC0" w:rsidRDefault="00590AC0" w:rsidP="00D71083">
            <w:pPr>
              <w:rPr>
                <w:rFonts w:ascii="Times New Roman" w:hAnsi="Times New Roman"/>
              </w:rPr>
            </w:pPr>
            <w:proofErr w:type="spellStart"/>
            <w:r w:rsidRPr="00590AC0">
              <w:rPr>
                <w:rFonts w:ascii="Times New Roman" w:hAnsi="Times New Roman"/>
              </w:rPr>
              <w:t>GridMonitor</w:t>
            </w:r>
            <w:proofErr w:type="spellEnd"/>
          </w:p>
        </w:tc>
      </w:tr>
      <w:tr w:rsidR="00590AC0" w14:paraId="401CF126"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1A3AE0FA" w14:textId="3468DB6E" w:rsidR="00590AC0" w:rsidRPr="005064CE" w:rsidRDefault="00590AC0" w:rsidP="00D71083">
            <w:pPr>
              <w:rPr>
                <w:rFonts w:ascii="Times New Roman" w:hAnsi="Times New Roman"/>
              </w:rPr>
            </w:pPr>
            <w:r w:rsidRPr="005064CE">
              <w:rPr>
                <w:rFonts w:ascii="Times New Roman" w:hAnsi="Times New Roman"/>
              </w:rPr>
              <w:t>Christina Minchew</w:t>
            </w:r>
          </w:p>
        </w:tc>
        <w:tc>
          <w:tcPr>
            <w:tcW w:w="1890" w:type="dxa"/>
            <w:tcBorders>
              <w:top w:val="single" w:sz="4" w:space="0" w:color="auto"/>
              <w:left w:val="single" w:sz="4" w:space="0" w:color="auto"/>
              <w:bottom w:val="single" w:sz="4" w:space="0" w:color="auto"/>
              <w:right w:val="single" w:sz="4" w:space="0" w:color="auto"/>
            </w:tcBorders>
          </w:tcPr>
          <w:p w14:paraId="5FD596E2" w14:textId="35B6D511" w:rsidR="00590AC0" w:rsidRPr="005064CE" w:rsidRDefault="00590AC0" w:rsidP="00D71083">
            <w:pPr>
              <w:rPr>
                <w:rFonts w:ascii="Times New Roman" w:hAnsi="Times New Roman"/>
              </w:rPr>
            </w:pPr>
            <w:r w:rsidRPr="005064CE">
              <w:rPr>
                <w:rFonts w:ascii="Times New Roman" w:hAnsi="Times New Roman"/>
              </w:rPr>
              <w:t>CTT</w:t>
            </w:r>
          </w:p>
        </w:tc>
        <w:tc>
          <w:tcPr>
            <w:tcW w:w="2430" w:type="dxa"/>
            <w:tcBorders>
              <w:top w:val="single" w:sz="4" w:space="0" w:color="auto"/>
              <w:left w:val="single" w:sz="4" w:space="0" w:color="auto"/>
              <w:bottom w:val="single" w:sz="4" w:space="0" w:color="auto"/>
              <w:right w:val="single" w:sz="4" w:space="0" w:color="auto"/>
            </w:tcBorders>
          </w:tcPr>
          <w:p w14:paraId="200A418F" w14:textId="19F2B719" w:rsidR="00590AC0" w:rsidRPr="00FB0C46" w:rsidRDefault="00590AC0" w:rsidP="00D71083">
            <w:pPr>
              <w:rPr>
                <w:rFonts w:ascii="Times New Roman" w:hAnsi="Times New Roman"/>
              </w:rPr>
            </w:pPr>
            <w:r w:rsidRPr="00FB0C46">
              <w:rPr>
                <w:rFonts w:ascii="Times New Roman" w:hAnsi="Times New Roman"/>
              </w:rPr>
              <w:t xml:space="preserve">Goutam </w:t>
            </w:r>
            <w:proofErr w:type="spellStart"/>
            <w:r w:rsidRPr="00FB0C46">
              <w:rPr>
                <w:rFonts w:ascii="Times New Roman" w:hAnsi="Times New Roman"/>
              </w:rPr>
              <w:t>Tadimalla</w:t>
            </w:r>
            <w:proofErr w:type="spellEnd"/>
          </w:p>
        </w:tc>
        <w:tc>
          <w:tcPr>
            <w:tcW w:w="2790" w:type="dxa"/>
            <w:tcBorders>
              <w:top w:val="single" w:sz="4" w:space="0" w:color="auto"/>
              <w:left w:val="single" w:sz="4" w:space="0" w:color="auto"/>
              <w:bottom w:val="single" w:sz="4" w:space="0" w:color="auto"/>
              <w:right w:val="single" w:sz="4" w:space="0" w:color="auto"/>
            </w:tcBorders>
          </w:tcPr>
          <w:p w14:paraId="4481BC2D" w14:textId="6007080C" w:rsidR="00590AC0" w:rsidRPr="00FB0C46" w:rsidRDefault="00FB0C46" w:rsidP="00D71083">
            <w:pPr>
              <w:rPr>
                <w:rFonts w:ascii="Times New Roman" w:hAnsi="Times New Roman"/>
              </w:rPr>
            </w:pPr>
            <w:r w:rsidRPr="00FB0C46">
              <w:rPr>
                <w:rFonts w:ascii="Times New Roman" w:hAnsi="Times New Roman"/>
              </w:rPr>
              <w:t>AEP</w:t>
            </w:r>
          </w:p>
        </w:tc>
      </w:tr>
      <w:tr w:rsidR="00590AC0" w14:paraId="2569AC42"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315C20BD" w14:textId="21C55F76" w:rsidR="00590AC0" w:rsidRPr="00590AC0" w:rsidRDefault="00590AC0" w:rsidP="00D71083">
            <w:pPr>
              <w:rPr>
                <w:rFonts w:ascii="Times New Roman" w:hAnsi="Times New Roman"/>
              </w:rPr>
            </w:pPr>
            <w:r w:rsidRPr="00590AC0">
              <w:rPr>
                <w:rFonts w:ascii="Times New Roman" w:hAnsi="Times New Roman"/>
              </w:rPr>
              <w:t>John Ritch</w:t>
            </w:r>
          </w:p>
        </w:tc>
        <w:tc>
          <w:tcPr>
            <w:tcW w:w="1890" w:type="dxa"/>
            <w:tcBorders>
              <w:top w:val="single" w:sz="4" w:space="0" w:color="auto"/>
              <w:left w:val="single" w:sz="4" w:space="0" w:color="auto"/>
              <w:bottom w:val="single" w:sz="4" w:space="0" w:color="auto"/>
              <w:right w:val="single" w:sz="4" w:space="0" w:color="auto"/>
            </w:tcBorders>
          </w:tcPr>
          <w:p w14:paraId="3660B5A6" w14:textId="139F3C97" w:rsidR="00590AC0" w:rsidRPr="00590AC0" w:rsidRDefault="00590AC0" w:rsidP="00D71083">
            <w:pPr>
              <w:rPr>
                <w:rFonts w:ascii="Times New Roman" w:hAnsi="Times New Roman"/>
              </w:rPr>
            </w:pPr>
            <w:r w:rsidRPr="00590AC0">
              <w:rPr>
                <w:rFonts w:ascii="Times New Roman" w:hAnsi="Times New Roman"/>
              </w:rPr>
              <w:t>NextEra</w:t>
            </w:r>
          </w:p>
        </w:tc>
        <w:tc>
          <w:tcPr>
            <w:tcW w:w="2430" w:type="dxa"/>
            <w:tcBorders>
              <w:top w:val="single" w:sz="4" w:space="0" w:color="auto"/>
              <w:left w:val="single" w:sz="4" w:space="0" w:color="auto"/>
              <w:bottom w:val="single" w:sz="4" w:space="0" w:color="auto"/>
              <w:right w:val="single" w:sz="4" w:space="0" w:color="auto"/>
            </w:tcBorders>
          </w:tcPr>
          <w:p w14:paraId="3725639E" w14:textId="33FEE8BA" w:rsidR="00590AC0" w:rsidRPr="002856D9" w:rsidRDefault="00590AC0" w:rsidP="00D71083">
            <w:pPr>
              <w:rPr>
                <w:rFonts w:ascii="Times New Roman" w:hAnsi="Times New Roman"/>
              </w:rPr>
            </w:pPr>
            <w:r w:rsidRPr="002856D9">
              <w:rPr>
                <w:rFonts w:ascii="Times New Roman" w:hAnsi="Times New Roman"/>
              </w:rPr>
              <w:t>Joshua J Wichers</w:t>
            </w:r>
          </w:p>
        </w:tc>
        <w:tc>
          <w:tcPr>
            <w:tcW w:w="2790" w:type="dxa"/>
            <w:tcBorders>
              <w:top w:val="single" w:sz="4" w:space="0" w:color="auto"/>
              <w:left w:val="single" w:sz="4" w:space="0" w:color="auto"/>
              <w:bottom w:val="single" w:sz="4" w:space="0" w:color="auto"/>
              <w:right w:val="single" w:sz="4" w:space="0" w:color="auto"/>
            </w:tcBorders>
          </w:tcPr>
          <w:p w14:paraId="306B74B9" w14:textId="4229CFC2" w:rsidR="00590AC0" w:rsidRPr="002856D9" w:rsidRDefault="002856D9" w:rsidP="00D71083">
            <w:pPr>
              <w:rPr>
                <w:rFonts w:ascii="Times New Roman" w:hAnsi="Times New Roman"/>
              </w:rPr>
            </w:pPr>
            <w:r w:rsidRPr="002856D9">
              <w:rPr>
                <w:rFonts w:ascii="Times New Roman" w:hAnsi="Times New Roman"/>
              </w:rPr>
              <w:t>AEP</w:t>
            </w:r>
          </w:p>
        </w:tc>
      </w:tr>
      <w:tr w:rsidR="00590AC0" w14:paraId="5F499896"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62022BA7" w14:textId="5BFC4BFF" w:rsidR="00590AC0" w:rsidRPr="00590AC0" w:rsidRDefault="00590AC0" w:rsidP="00D71083">
            <w:pPr>
              <w:rPr>
                <w:rFonts w:ascii="Times New Roman" w:hAnsi="Times New Roman"/>
              </w:rPr>
            </w:pPr>
            <w:r w:rsidRPr="00590AC0">
              <w:rPr>
                <w:rFonts w:ascii="Times New Roman" w:hAnsi="Times New Roman"/>
              </w:rPr>
              <w:t>Jun Li</w:t>
            </w:r>
          </w:p>
        </w:tc>
        <w:tc>
          <w:tcPr>
            <w:tcW w:w="1890" w:type="dxa"/>
            <w:tcBorders>
              <w:top w:val="single" w:sz="4" w:space="0" w:color="auto"/>
              <w:left w:val="single" w:sz="4" w:space="0" w:color="auto"/>
              <w:bottom w:val="single" w:sz="4" w:space="0" w:color="auto"/>
              <w:right w:val="single" w:sz="4" w:space="0" w:color="auto"/>
            </w:tcBorders>
          </w:tcPr>
          <w:p w14:paraId="0851910B" w14:textId="78FC582A" w:rsidR="00590AC0" w:rsidRPr="00590AC0" w:rsidRDefault="00590AC0" w:rsidP="00D71083">
            <w:pPr>
              <w:rPr>
                <w:rFonts w:ascii="Times New Roman" w:hAnsi="Times New Roman"/>
              </w:rPr>
            </w:pPr>
            <w:r w:rsidRPr="00590AC0">
              <w:rPr>
                <w:rFonts w:ascii="Times New Roman" w:hAnsi="Times New Roman"/>
              </w:rPr>
              <w:t>CenterPoint</w:t>
            </w:r>
          </w:p>
        </w:tc>
        <w:tc>
          <w:tcPr>
            <w:tcW w:w="2430" w:type="dxa"/>
            <w:tcBorders>
              <w:top w:val="single" w:sz="4" w:space="0" w:color="auto"/>
              <w:left w:val="single" w:sz="4" w:space="0" w:color="auto"/>
              <w:bottom w:val="single" w:sz="4" w:space="0" w:color="auto"/>
              <w:right w:val="single" w:sz="4" w:space="0" w:color="auto"/>
            </w:tcBorders>
          </w:tcPr>
          <w:p w14:paraId="3C3611A3" w14:textId="01989356" w:rsidR="00590AC0" w:rsidRPr="00B26B70" w:rsidRDefault="00590AC0" w:rsidP="00D71083">
            <w:pPr>
              <w:rPr>
                <w:rFonts w:ascii="Times New Roman" w:hAnsi="Times New Roman"/>
              </w:rPr>
            </w:pPr>
            <w:proofErr w:type="spellStart"/>
            <w:r w:rsidRPr="00B26B70">
              <w:rPr>
                <w:rFonts w:ascii="Times New Roman" w:hAnsi="Times New Roman"/>
              </w:rPr>
              <w:t>Jahnavi</w:t>
            </w:r>
            <w:proofErr w:type="spellEnd"/>
            <w:r w:rsidRPr="00B26B70">
              <w:rPr>
                <w:rFonts w:ascii="Times New Roman" w:hAnsi="Times New Roman"/>
              </w:rPr>
              <w:t xml:space="preserve"> </w:t>
            </w:r>
            <w:proofErr w:type="spellStart"/>
            <w:r w:rsidRPr="00B26B70">
              <w:rPr>
                <w:rFonts w:ascii="Times New Roman" w:hAnsi="Times New Roman"/>
              </w:rPr>
              <w:t>Lakkireddy</w:t>
            </w:r>
            <w:proofErr w:type="spellEnd"/>
          </w:p>
        </w:tc>
        <w:tc>
          <w:tcPr>
            <w:tcW w:w="2790" w:type="dxa"/>
            <w:tcBorders>
              <w:top w:val="single" w:sz="4" w:space="0" w:color="auto"/>
              <w:left w:val="single" w:sz="4" w:space="0" w:color="auto"/>
              <w:bottom w:val="single" w:sz="4" w:space="0" w:color="auto"/>
              <w:right w:val="single" w:sz="4" w:space="0" w:color="auto"/>
            </w:tcBorders>
          </w:tcPr>
          <w:p w14:paraId="014F6E5D" w14:textId="2A395ECE" w:rsidR="00590AC0" w:rsidRPr="00B26B70" w:rsidRDefault="00B26B70" w:rsidP="00D71083">
            <w:pPr>
              <w:rPr>
                <w:rFonts w:ascii="Times New Roman" w:hAnsi="Times New Roman"/>
              </w:rPr>
            </w:pPr>
            <w:r w:rsidRPr="00B26B70">
              <w:rPr>
                <w:rFonts w:ascii="Times New Roman" w:hAnsi="Times New Roman"/>
              </w:rPr>
              <w:t>Oncor</w:t>
            </w:r>
          </w:p>
        </w:tc>
      </w:tr>
      <w:tr w:rsidR="00590AC0" w14:paraId="3C99A0E6"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256F922E" w14:textId="13510A2E" w:rsidR="00590AC0" w:rsidRPr="00B73093" w:rsidRDefault="00590AC0" w:rsidP="00D71083">
            <w:pPr>
              <w:rPr>
                <w:rFonts w:ascii="Times New Roman" w:hAnsi="Times New Roman"/>
              </w:rPr>
            </w:pPr>
            <w:r w:rsidRPr="00B73093">
              <w:rPr>
                <w:rFonts w:ascii="Times New Roman" w:hAnsi="Times New Roman"/>
              </w:rPr>
              <w:t xml:space="preserve">Ken </w:t>
            </w:r>
            <w:proofErr w:type="spellStart"/>
            <w:r w:rsidRPr="00B73093">
              <w:rPr>
                <w:rFonts w:ascii="Times New Roman" w:hAnsi="Times New Roman"/>
              </w:rPr>
              <w:t>Stell</w:t>
            </w:r>
            <w:proofErr w:type="spellEnd"/>
          </w:p>
        </w:tc>
        <w:tc>
          <w:tcPr>
            <w:tcW w:w="1890" w:type="dxa"/>
            <w:tcBorders>
              <w:top w:val="single" w:sz="4" w:space="0" w:color="auto"/>
              <w:left w:val="single" w:sz="4" w:space="0" w:color="auto"/>
              <w:bottom w:val="single" w:sz="4" w:space="0" w:color="auto"/>
              <w:right w:val="single" w:sz="4" w:space="0" w:color="auto"/>
            </w:tcBorders>
          </w:tcPr>
          <w:p w14:paraId="4447ABED" w14:textId="77777777" w:rsidR="00590AC0" w:rsidRPr="00B73093" w:rsidRDefault="00590AC0" w:rsidP="00D71083">
            <w:pPr>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tcPr>
          <w:p w14:paraId="0C9B8C4D" w14:textId="6E735D23" w:rsidR="00590AC0" w:rsidRPr="00B73093" w:rsidRDefault="00590AC0" w:rsidP="00D71083">
            <w:pPr>
              <w:rPr>
                <w:rFonts w:ascii="Times New Roman" w:hAnsi="Times New Roman"/>
              </w:rPr>
            </w:pPr>
            <w:r w:rsidRPr="00B73093">
              <w:rPr>
                <w:rFonts w:ascii="Times New Roman" w:hAnsi="Times New Roman"/>
              </w:rPr>
              <w:t xml:space="preserve">Larisa </w:t>
            </w:r>
            <w:proofErr w:type="spellStart"/>
            <w:r w:rsidRPr="00B73093">
              <w:rPr>
                <w:rFonts w:ascii="Times New Roman" w:hAnsi="Times New Roman"/>
              </w:rPr>
              <w:t>Loyferman</w:t>
            </w:r>
            <w:proofErr w:type="spellEnd"/>
          </w:p>
        </w:tc>
        <w:tc>
          <w:tcPr>
            <w:tcW w:w="2790" w:type="dxa"/>
            <w:tcBorders>
              <w:top w:val="single" w:sz="4" w:space="0" w:color="auto"/>
              <w:left w:val="single" w:sz="4" w:space="0" w:color="auto"/>
              <w:bottom w:val="single" w:sz="4" w:space="0" w:color="auto"/>
              <w:right w:val="single" w:sz="4" w:space="0" w:color="auto"/>
            </w:tcBorders>
          </w:tcPr>
          <w:p w14:paraId="46621A59" w14:textId="5AC8F482" w:rsidR="00590AC0" w:rsidRPr="005064CE" w:rsidRDefault="00590AC0" w:rsidP="00D71083">
            <w:pPr>
              <w:rPr>
                <w:rFonts w:ascii="Times New Roman" w:hAnsi="Times New Roman"/>
                <w:color w:val="FF0000"/>
              </w:rPr>
            </w:pPr>
            <w:r>
              <w:rPr>
                <w:rFonts w:ascii="Times New Roman" w:hAnsi="Times New Roman"/>
              </w:rPr>
              <w:t>CenterPoint</w:t>
            </w:r>
          </w:p>
        </w:tc>
      </w:tr>
      <w:tr w:rsidR="00590AC0" w14:paraId="20C99BEE"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3D86213C" w14:textId="6A5DDB2D" w:rsidR="00590AC0" w:rsidRPr="00B73093" w:rsidRDefault="00590AC0" w:rsidP="00D71083">
            <w:pPr>
              <w:rPr>
                <w:rFonts w:ascii="Times New Roman" w:hAnsi="Times New Roman"/>
              </w:rPr>
            </w:pPr>
            <w:r w:rsidRPr="00B73093">
              <w:rPr>
                <w:rFonts w:ascii="Times New Roman" w:hAnsi="Times New Roman"/>
              </w:rPr>
              <w:t>Ping Yan</w:t>
            </w:r>
          </w:p>
        </w:tc>
        <w:tc>
          <w:tcPr>
            <w:tcW w:w="1890" w:type="dxa"/>
            <w:tcBorders>
              <w:top w:val="single" w:sz="4" w:space="0" w:color="auto"/>
              <w:left w:val="single" w:sz="4" w:space="0" w:color="auto"/>
              <w:bottom w:val="single" w:sz="4" w:space="0" w:color="auto"/>
              <w:right w:val="single" w:sz="4" w:space="0" w:color="auto"/>
            </w:tcBorders>
          </w:tcPr>
          <w:p w14:paraId="5DB5BD68" w14:textId="2DAE454F" w:rsidR="00590AC0" w:rsidRPr="00B73093" w:rsidRDefault="00590AC0" w:rsidP="00D71083">
            <w:pPr>
              <w:rPr>
                <w:rFonts w:ascii="Times New Roman" w:hAnsi="Times New Roman"/>
              </w:rPr>
            </w:pPr>
            <w:r w:rsidRPr="00B73093">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tcPr>
          <w:p w14:paraId="20302AFB" w14:textId="5DC40FA7" w:rsidR="00590AC0" w:rsidRPr="00B73093" w:rsidRDefault="009763D8" w:rsidP="00D71083">
            <w:pPr>
              <w:rPr>
                <w:rFonts w:ascii="Times New Roman" w:hAnsi="Times New Roman"/>
              </w:rPr>
            </w:pPr>
            <w:r w:rsidRPr="00B73093">
              <w:rPr>
                <w:rFonts w:ascii="Times New Roman" w:hAnsi="Times New Roman"/>
              </w:rPr>
              <w:t>Shane Herrera</w:t>
            </w:r>
          </w:p>
        </w:tc>
        <w:tc>
          <w:tcPr>
            <w:tcW w:w="2790" w:type="dxa"/>
            <w:tcBorders>
              <w:top w:val="single" w:sz="4" w:space="0" w:color="auto"/>
              <w:left w:val="single" w:sz="4" w:space="0" w:color="auto"/>
              <w:bottom w:val="single" w:sz="4" w:space="0" w:color="auto"/>
              <w:right w:val="single" w:sz="4" w:space="0" w:color="auto"/>
            </w:tcBorders>
          </w:tcPr>
          <w:p w14:paraId="72ED9DBF" w14:textId="18C012F1" w:rsidR="00590AC0" w:rsidRPr="005064CE" w:rsidRDefault="00590AC0" w:rsidP="00D71083">
            <w:pPr>
              <w:rPr>
                <w:rFonts w:ascii="Times New Roman" w:hAnsi="Times New Roman"/>
                <w:color w:val="FF0000"/>
              </w:rPr>
            </w:pPr>
          </w:p>
        </w:tc>
      </w:tr>
      <w:tr w:rsidR="009763D8" w14:paraId="5BCA4421" w14:textId="77777777" w:rsidTr="00B26B70">
        <w:trPr>
          <w:trHeight w:val="310"/>
        </w:trPr>
        <w:tc>
          <w:tcPr>
            <w:tcW w:w="2335" w:type="dxa"/>
            <w:tcBorders>
              <w:top w:val="single" w:sz="4" w:space="0" w:color="auto"/>
              <w:left w:val="single" w:sz="4" w:space="0" w:color="auto"/>
              <w:bottom w:val="single" w:sz="4" w:space="0" w:color="auto"/>
              <w:right w:val="single" w:sz="4" w:space="0" w:color="auto"/>
            </w:tcBorders>
          </w:tcPr>
          <w:p w14:paraId="716FB088" w14:textId="24E37344" w:rsidR="009763D8" w:rsidRPr="00B73093" w:rsidRDefault="009763D8" w:rsidP="00D71083">
            <w:pPr>
              <w:rPr>
                <w:rFonts w:ascii="Times New Roman" w:hAnsi="Times New Roman"/>
              </w:rPr>
            </w:pPr>
            <w:r w:rsidRPr="00B73093">
              <w:rPr>
                <w:rFonts w:ascii="Times New Roman" w:hAnsi="Times New Roman"/>
              </w:rPr>
              <w:t>Shirley Mathew</w:t>
            </w:r>
          </w:p>
        </w:tc>
        <w:tc>
          <w:tcPr>
            <w:tcW w:w="1890" w:type="dxa"/>
            <w:tcBorders>
              <w:top w:val="single" w:sz="4" w:space="0" w:color="auto"/>
              <w:left w:val="single" w:sz="4" w:space="0" w:color="auto"/>
              <w:bottom w:val="single" w:sz="4" w:space="0" w:color="auto"/>
              <w:right w:val="single" w:sz="4" w:space="0" w:color="auto"/>
            </w:tcBorders>
          </w:tcPr>
          <w:p w14:paraId="64D43EA6" w14:textId="44C9C69A" w:rsidR="009763D8" w:rsidRPr="00B73093" w:rsidRDefault="009763D8" w:rsidP="00D71083">
            <w:pPr>
              <w:rPr>
                <w:rFonts w:ascii="Times New Roman" w:hAnsi="Times New Roman"/>
              </w:rPr>
            </w:pPr>
            <w:r w:rsidRPr="00B73093">
              <w:rPr>
                <w:rFonts w:ascii="Times New Roman" w:hAnsi="Times New Roman"/>
              </w:rPr>
              <w:t>Austin Energy</w:t>
            </w:r>
          </w:p>
        </w:tc>
        <w:tc>
          <w:tcPr>
            <w:tcW w:w="2430" w:type="dxa"/>
            <w:tcBorders>
              <w:top w:val="single" w:sz="4" w:space="0" w:color="auto"/>
              <w:left w:val="single" w:sz="4" w:space="0" w:color="auto"/>
              <w:bottom w:val="single" w:sz="4" w:space="0" w:color="auto"/>
              <w:right w:val="single" w:sz="4" w:space="0" w:color="auto"/>
            </w:tcBorders>
          </w:tcPr>
          <w:p w14:paraId="3D746037" w14:textId="0B913202" w:rsidR="009763D8" w:rsidRPr="00B73093" w:rsidRDefault="009763D8" w:rsidP="00D71083">
            <w:pPr>
              <w:rPr>
                <w:rFonts w:ascii="Times New Roman" w:hAnsi="Times New Roman"/>
              </w:rPr>
            </w:pPr>
            <w:r w:rsidRPr="00B73093">
              <w:rPr>
                <w:rFonts w:ascii="Times New Roman" w:hAnsi="Times New Roman"/>
              </w:rPr>
              <w:t>PJ</w:t>
            </w:r>
          </w:p>
        </w:tc>
        <w:tc>
          <w:tcPr>
            <w:tcW w:w="2790" w:type="dxa"/>
            <w:tcBorders>
              <w:top w:val="single" w:sz="4" w:space="0" w:color="auto"/>
              <w:left w:val="single" w:sz="4" w:space="0" w:color="auto"/>
              <w:bottom w:val="single" w:sz="4" w:space="0" w:color="auto"/>
              <w:right w:val="single" w:sz="4" w:space="0" w:color="auto"/>
            </w:tcBorders>
          </w:tcPr>
          <w:p w14:paraId="349BE5C3" w14:textId="00289F3E" w:rsidR="009763D8" w:rsidRPr="005064CE" w:rsidRDefault="009763D8" w:rsidP="00D71083">
            <w:pPr>
              <w:rPr>
                <w:rFonts w:ascii="Times New Roman" w:hAnsi="Times New Roman"/>
                <w:color w:val="FF0000"/>
              </w:rPr>
            </w:pPr>
          </w:p>
        </w:tc>
      </w:tr>
      <w:tr w:rsidR="009763D8" w14:paraId="3040606C" w14:textId="77777777" w:rsidTr="00B26B70">
        <w:trPr>
          <w:trHeight w:val="368"/>
        </w:trPr>
        <w:tc>
          <w:tcPr>
            <w:tcW w:w="2335" w:type="dxa"/>
            <w:tcBorders>
              <w:top w:val="single" w:sz="4" w:space="0" w:color="auto"/>
              <w:left w:val="single" w:sz="4" w:space="0" w:color="auto"/>
              <w:bottom w:val="single" w:sz="4" w:space="0" w:color="auto"/>
              <w:right w:val="single" w:sz="4" w:space="0" w:color="auto"/>
            </w:tcBorders>
          </w:tcPr>
          <w:p w14:paraId="79A47B1B" w14:textId="5A4A3C28" w:rsidR="009763D8" w:rsidRPr="009763D8" w:rsidRDefault="009763D8" w:rsidP="00D71083">
            <w:pPr>
              <w:rPr>
                <w:rFonts w:ascii="Times New Roman" w:hAnsi="Times New Roman"/>
              </w:rPr>
            </w:pPr>
            <w:r w:rsidRPr="009763D8">
              <w:rPr>
                <w:rFonts w:ascii="Times New Roman" w:hAnsi="Times New Roman"/>
              </w:rPr>
              <w:t xml:space="preserve">Brittney </w:t>
            </w:r>
            <w:proofErr w:type="spellStart"/>
            <w:r w:rsidRPr="009763D8">
              <w:rPr>
                <w:rFonts w:ascii="Times New Roman" w:hAnsi="Times New Roman"/>
              </w:rPr>
              <w:t>Albracht</w:t>
            </w:r>
            <w:proofErr w:type="spellEnd"/>
          </w:p>
        </w:tc>
        <w:tc>
          <w:tcPr>
            <w:tcW w:w="1890" w:type="dxa"/>
            <w:tcBorders>
              <w:top w:val="single" w:sz="4" w:space="0" w:color="auto"/>
              <w:left w:val="single" w:sz="4" w:space="0" w:color="auto"/>
              <w:bottom w:val="single" w:sz="4" w:space="0" w:color="auto"/>
              <w:right w:val="single" w:sz="4" w:space="0" w:color="auto"/>
            </w:tcBorders>
          </w:tcPr>
          <w:p w14:paraId="3613A1D6" w14:textId="730BD221" w:rsidR="009763D8" w:rsidRPr="009763D8" w:rsidRDefault="009763D8" w:rsidP="00D71083">
            <w:pPr>
              <w:rPr>
                <w:rFonts w:ascii="Times New Roman" w:hAnsi="Times New Roman"/>
              </w:rPr>
            </w:pPr>
            <w:r w:rsidRPr="009763D8">
              <w:rPr>
                <w:rFonts w:ascii="Times New Roman" w:hAnsi="Times New Roman"/>
              </w:rPr>
              <w:t>ERCOT</w:t>
            </w:r>
          </w:p>
        </w:tc>
        <w:tc>
          <w:tcPr>
            <w:tcW w:w="2430" w:type="dxa"/>
            <w:tcBorders>
              <w:top w:val="single" w:sz="4" w:space="0" w:color="auto"/>
              <w:left w:val="single" w:sz="4" w:space="0" w:color="auto"/>
              <w:bottom w:val="single" w:sz="4" w:space="0" w:color="auto"/>
              <w:right w:val="single" w:sz="4" w:space="0" w:color="auto"/>
            </w:tcBorders>
          </w:tcPr>
          <w:p w14:paraId="2A345F4B" w14:textId="4BF35AB8" w:rsidR="009763D8" w:rsidRPr="005064CE" w:rsidRDefault="009763D8" w:rsidP="00D71083">
            <w:pPr>
              <w:rPr>
                <w:rFonts w:ascii="Times New Roman" w:hAnsi="Times New Roman"/>
                <w:color w:val="FF0000"/>
              </w:rPr>
            </w:pPr>
          </w:p>
        </w:tc>
        <w:tc>
          <w:tcPr>
            <w:tcW w:w="2790" w:type="dxa"/>
            <w:tcBorders>
              <w:top w:val="single" w:sz="4" w:space="0" w:color="auto"/>
              <w:left w:val="single" w:sz="4" w:space="0" w:color="auto"/>
              <w:bottom w:val="single" w:sz="4" w:space="0" w:color="auto"/>
              <w:right w:val="single" w:sz="4" w:space="0" w:color="auto"/>
            </w:tcBorders>
          </w:tcPr>
          <w:p w14:paraId="36387DD7" w14:textId="2F5ADD95" w:rsidR="009763D8" w:rsidRPr="005064CE" w:rsidRDefault="009763D8" w:rsidP="00D71083">
            <w:pPr>
              <w:rPr>
                <w:rFonts w:ascii="Times New Roman" w:hAnsi="Times New Roman"/>
                <w:color w:val="FF0000"/>
              </w:rPr>
            </w:pPr>
          </w:p>
        </w:tc>
      </w:tr>
    </w:tbl>
    <w:p w14:paraId="366DD7AE" w14:textId="77777777" w:rsidR="005C0890" w:rsidRPr="005C0890" w:rsidRDefault="005C0890" w:rsidP="00D71083">
      <w:pPr>
        <w:spacing w:after="0" w:line="240" w:lineRule="auto"/>
        <w:rPr>
          <w:rFonts w:cstheme="minorHAnsi"/>
        </w:rPr>
      </w:pPr>
    </w:p>
    <w:p w14:paraId="5559A7E1" w14:textId="77777777" w:rsidR="005C0890" w:rsidRPr="005C0890" w:rsidRDefault="005C0890" w:rsidP="00D71083">
      <w:pPr>
        <w:spacing w:after="0" w:line="240" w:lineRule="auto"/>
        <w:rPr>
          <w:rFonts w:cstheme="minorHAnsi"/>
        </w:rPr>
      </w:pPr>
    </w:p>
    <w:p w14:paraId="5C38FFDD" w14:textId="77777777" w:rsidR="00867A05" w:rsidRPr="005C0890" w:rsidRDefault="00867A05" w:rsidP="00867A05">
      <w:pPr>
        <w:rPr>
          <w:rFonts w:cstheme="minorHAnsi"/>
        </w:rPr>
      </w:pPr>
    </w:p>
    <w:sectPr w:rsidR="00867A05" w:rsidRPr="005C08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A4E64"/>
    <w:multiLevelType w:val="hybridMultilevel"/>
    <w:tmpl w:val="52E461CA"/>
    <w:lvl w:ilvl="0" w:tplc="B0CAA9AE">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2BC55DBD"/>
    <w:multiLevelType w:val="hybridMultilevel"/>
    <w:tmpl w:val="B99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143A8"/>
    <w:multiLevelType w:val="hybridMultilevel"/>
    <w:tmpl w:val="767C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B59F5"/>
    <w:multiLevelType w:val="hybridMultilevel"/>
    <w:tmpl w:val="9D789F8C"/>
    <w:lvl w:ilvl="0" w:tplc="5C78DF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61EE8"/>
    <w:multiLevelType w:val="hybridMultilevel"/>
    <w:tmpl w:val="B3509A1E"/>
    <w:lvl w:ilvl="0" w:tplc="E840A2EC">
      <w:start w:val="1"/>
      <w:numFmt w:val="bullet"/>
      <w:lvlText w:val=" "/>
      <w:lvlJc w:val="left"/>
      <w:pPr>
        <w:tabs>
          <w:tab w:val="num" w:pos="720"/>
        </w:tabs>
        <w:ind w:left="720" w:hanging="360"/>
      </w:pPr>
      <w:rPr>
        <w:rFonts w:ascii="Calibri" w:hAnsi="Calibri" w:hint="default"/>
      </w:rPr>
    </w:lvl>
    <w:lvl w:ilvl="1" w:tplc="DA6626EC">
      <w:start w:val="1742"/>
      <w:numFmt w:val="bullet"/>
      <w:lvlText w:val="◦"/>
      <w:lvlJc w:val="left"/>
      <w:pPr>
        <w:tabs>
          <w:tab w:val="num" w:pos="1440"/>
        </w:tabs>
        <w:ind w:left="1440" w:hanging="360"/>
      </w:pPr>
      <w:rPr>
        <w:rFonts w:ascii="Calibri" w:hAnsi="Calibri" w:hint="default"/>
      </w:rPr>
    </w:lvl>
    <w:lvl w:ilvl="2" w:tplc="8AB4848E" w:tentative="1">
      <w:start w:val="1"/>
      <w:numFmt w:val="bullet"/>
      <w:lvlText w:val=" "/>
      <w:lvlJc w:val="left"/>
      <w:pPr>
        <w:tabs>
          <w:tab w:val="num" w:pos="2160"/>
        </w:tabs>
        <w:ind w:left="2160" w:hanging="360"/>
      </w:pPr>
      <w:rPr>
        <w:rFonts w:ascii="Calibri" w:hAnsi="Calibri" w:hint="default"/>
      </w:rPr>
    </w:lvl>
    <w:lvl w:ilvl="3" w:tplc="D414A63A" w:tentative="1">
      <w:start w:val="1"/>
      <w:numFmt w:val="bullet"/>
      <w:lvlText w:val=" "/>
      <w:lvlJc w:val="left"/>
      <w:pPr>
        <w:tabs>
          <w:tab w:val="num" w:pos="2880"/>
        </w:tabs>
        <w:ind w:left="2880" w:hanging="360"/>
      </w:pPr>
      <w:rPr>
        <w:rFonts w:ascii="Calibri" w:hAnsi="Calibri" w:hint="default"/>
      </w:rPr>
    </w:lvl>
    <w:lvl w:ilvl="4" w:tplc="937219F4" w:tentative="1">
      <w:start w:val="1"/>
      <w:numFmt w:val="bullet"/>
      <w:lvlText w:val=" "/>
      <w:lvlJc w:val="left"/>
      <w:pPr>
        <w:tabs>
          <w:tab w:val="num" w:pos="3600"/>
        </w:tabs>
        <w:ind w:left="3600" w:hanging="360"/>
      </w:pPr>
      <w:rPr>
        <w:rFonts w:ascii="Calibri" w:hAnsi="Calibri" w:hint="default"/>
      </w:rPr>
    </w:lvl>
    <w:lvl w:ilvl="5" w:tplc="117AECB4" w:tentative="1">
      <w:start w:val="1"/>
      <w:numFmt w:val="bullet"/>
      <w:lvlText w:val=" "/>
      <w:lvlJc w:val="left"/>
      <w:pPr>
        <w:tabs>
          <w:tab w:val="num" w:pos="4320"/>
        </w:tabs>
        <w:ind w:left="4320" w:hanging="360"/>
      </w:pPr>
      <w:rPr>
        <w:rFonts w:ascii="Calibri" w:hAnsi="Calibri" w:hint="default"/>
      </w:rPr>
    </w:lvl>
    <w:lvl w:ilvl="6" w:tplc="5E72BD14" w:tentative="1">
      <w:start w:val="1"/>
      <w:numFmt w:val="bullet"/>
      <w:lvlText w:val=" "/>
      <w:lvlJc w:val="left"/>
      <w:pPr>
        <w:tabs>
          <w:tab w:val="num" w:pos="5040"/>
        </w:tabs>
        <w:ind w:left="5040" w:hanging="360"/>
      </w:pPr>
      <w:rPr>
        <w:rFonts w:ascii="Calibri" w:hAnsi="Calibri" w:hint="default"/>
      </w:rPr>
    </w:lvl>
    <w:lvl w:ilvl="7" w:tplc="34260D9C" w:tentative="1">
      <w:start w:val="1"/>
      <w:numFmt w:val="bullet"/>
      <w:lvlText w:val=" "/>
      <w:lvlJc w:val="left"/>
      <w:pPr>
        <w:tabs>
          <w:tab w:val="num" w:pos="5760"/>
        </w:tabs>
        <w:ind w:left="5760" w:hanging="360"/>
      </w:pPr>
      <w:rPr>
        <w:rFonts w:ascii="Calibri" w:hAnsi="Calibri" w:hint="default"/>
      </w:rPr>
    </w:lvl>
    <w:lvl w:ilvl="8" w:tplc="692E999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E931DB9"/>
    <w:multiLevelType w:val="hybridMultilevel"/>
    <w:tmpl w:val="FE909F28"/>
    <w:lvl w:ilvl="0" w:tplc="5C78DF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68F"/>
    <w:multiLevelType w:val="hybridMultilevel"/>
    <w:tmpl w:val="59101E26"/>
    <w:lvl w:ilvl="0" w:tplc="5C78DF8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67AD1"/>
    <w:multiLevelType w:val="hybridMultilevel"/>
    <w:tmpl w:val="D604D116"/>
    <w:lvl w:ilvl="0" w:tplc="C936A5C0">
      <w:start w:val="1"/>
      <w:numFmt w:val="bullet"/>
      <w:lvlText w:val=" "/>
      <w:lvlJc w:val="left"/>
      <w:pPr>
        <w:tabs>
          <w:tab w:val="num" w:pos="720"/>
        </w:tabs>
        <w:ind w:left="720" w:hanging="360"/>
      </w:pPr>
      <w:rPr>
        <w:rFonts w:ascii="Calibri" w:hAnsi="Calibri" w:hint="default"/>
      </w:rPr>
    </w:lvl>
    <w:lvl w:ilvl="1" w:tplc="310E3526">
      <w:start w:val="1742"/>
      <w:numFmt w:val="bullet"/>
      <w:lvlText w:val="◦"/>
      <w:lvlJc w:val="left"/>
      <w:pPr>
        <w:tabs>
          <w:tab w:val="num" w:pos="1440"/>
        </w:tabs>
        <w:ind w:left="1440" w:hanging="360"/>
      </w:pPr>
      <w:rPr>
        <w:rFonts w:ascii="Calibri" w:hAnsi="Calibri" w:hint="default"/>
      </w:rPr>
    </w:lvl>
    <w:lvl w:ilvl="2" w:tplc="44B2AE5E" w:tentative="1">
      <w:start w:val="1"/>
      <w:numFmt w:val="bullet"/>
      <w:lvlText w:val=" "/>
      <w:lvlJc w:val="left"/>
      <w:pPr>
        <w:tabs>
          <w:tab w:val="num" w:pos="2160"/>
        </w:tabs>
        <w:ind w:left="2160" w:hanging="360"/>
      </w:pPr>
      <w:rPr>
        <w:rFonts w:ascii="Calibri" w:hAnsi="Calibri" w:hint="default"/>
      </w:rPr>
    </w:lvl>
    <w:lvl w:ilvl="3" w:tplc="B9380A78" w:tentative="1">
      <w:start w:val="1"/>
      <w:numFmt w:val="bullet"/>
      <w:lvlText w:val=" "/>
      <w:lvlJc w:val="left"/>
      <w:pPr>
        <w:tabs>
          <w:tab w:val="num" w:pos="2880"/>
        </w:tabs>
        <w:ind w:left="2880" w:hanging="360"/>
      </w:pPr>
      <w:rPr>
        <w:rFonts w:ascii="Calibri" w:hAnsi="Calibri" w:hint="default"/>
      </w:rPr>
    </w:lvl>
    <w:lvl w:ilvl="4" w:tplc="1B32A874" w:tentative="1">
      <w:start w:val="1"/>
      <w:numFmt w:val="bullet"/>
      <w:lvlText w:val=" "/>
      <w:lvlJc w:val="left"/>
      <w:pPr>
        <w:tabs>
          <w:tab w:val="num" w:pos="3600"/>
        </w:tabs>
        <w:ind w:left="3600" w:hanging="360"/>
      </w:pPr>
      <w:rPr>
        <w:rFonts w:ascii="Calibri" w:hAnsi="Calibri" w:hint="default"/>
      </w:rPr>
    </w:lvl>
    <w:lvl w:ilvl="5" w:tplc="EA6E1A30" w:tentative="1">
      <w:start w:val="1"/>
      <w:numFmt w:val="bullet"/>
      <w:lvlText w:val=" "/>
      <w:lvlJc w:val="left"/>
      <w:pPr>
        <w:tabs>
          <w:tab w:val="num" w:pos="4320"/>
        </w:tabs>
        <w:ind w:left="4320" w:hanging="360"/>
      </w:pPr>
      <w:rPr>
        <w:rFonts w:ascii="Calibri" w:hAnsi="Calibri" w:hint="default"/>
      </w:rPr>
    </w:lvl>
    <w:lvl w:ilvl="6" w:tplc="00F87E1E" w:tentative="1">
      <w:start w:val="1"/>
      <w:numFmt w:val="bullet"/>
      <w:lvlText w:val=" "/>
      <w:lvlJc w:val="left"/>
      <w:pPr>
        <w:tabs>
          <w:tab w:val="num" w:pos="5040"/>
        </w:tabs>
        <w:ind w:left="5040" w:hanging="360"/>
      </w:pPr>
      <w:rPr>
        <w:rFonts w:ascii="Calibri" w:hAnsi="Calibri" w:hint="default"/>
      </w:rPr>
    </w:lvl>
    <w:lvl w:ilvl="7" w:tplc="BB8A3120" w:tentative="1">
      <w:start w:val="1"/>
      <w:numFmt w:val="bullet"/>
      <w:lvlText w:val=" "/>
      <w:lvlJc w:val="left"/>
      <w:pPr>
        <w:tabs>
          <w:tab w:val="num" w:pos="5760"/>
        </w:tabs>
        <w:ind w:left="5760" w:hanging="360"/>
      </w:pPr>
      <w:rPr>
        <w:rFonts w:ascii="Calibri" w:hAnsi="Calibri" w:hint="default"/>
      </w:rPr>
    </w:lvl>
    <w:lvl w:ilvl="8" w:tplc="0FCC58EC"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524B4D92"/>
    <w:multiLevelType w:val="hybridMultilevel"/>
    <w:tmpl w:val="5E405720"/>
    <w:lvl w:ilvl="0" w:tplc="5C78DF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7177F"/>
    <w:multiLevelType w:val="hybridMultilevel"/>
    <w:tmpl w:val="A61C33CE"/>
    <w:lvl w:ilvl="0" w:tplc="5AE8FD1C">
      <w:start w:val="1"/>
      <w:numFmt w:val="decimal"/>
      <w:lvlText w:val="%1."/>
      <w:lvlJc w:val="left"/>
      <w:pPr>
        <w:ind w:left="3690" w:hanging="360"/>
      </w:pPr>
    </w:lvl>
    <w:lvl w:ilvl="1" w:tplc="04090001">
      <w:start w:val="1"/>
      <w:numFmt w:val="bullet"/>
      <w:lvlText w:val=""/>
      <w:lvlJc w:val="left"/>
      <w:pPr>
        <w:ind w:left="2376" w:hanging="216"/>
      </w:pPr>
      <w:rPr>
        <w:rFonts w:ascii="Symbol" w:hAnsi="Symbol" w:hint="default"/>
        <w:color w:val="auto"/>
      </w:r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B126D77"/>
    <w:multiLevelType w:val="hybridMultilevel"/>
    <w:tmpl w:val="EFFE8B60"/>
    <w:lvl w:ilvl="0" w:tplc="5C78DF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F11FC"/>
    <w:multiLevelType w:val="hybridMultilevel"/>
    <w:tmpl w:val="5D4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0489D"/>
    <w:multiLevelType w:val="hybridMultilevel"/>
    <w:tmpl w:val="DA9AF5DA"/>
    <w:lvl w:ilvl="0" w:tplc="5C78DF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6"/>
  </w:num>
  <w:num w:numId="5">
    <w:abstractNumId w:val="8"/>
  </w:num>
  <w:num w:numId="6">
    <w:abstractNumId w:val="11"/>
  </w:num>
  <w:num w:numId="7">
    <w:abstractNumId w:val="3"/>
  </w:num>
  <w:num w:numId="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9"/>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57"/>
    <w:rsid w:val="00025FEB"/>
    <w:rsid w:val="00092E6C"/>
    <w:rsid w:val="001B6417"/>
    <w:rsid w:val="00252147"/>
    <w:rsid w:val="002856D9"/>
    <w:rsid w:val="002B0429"/>
    <w:rsid w:val="002E509F"/>
    <w:rsid w:val="00487357"/>
    <w:rsid w:val="005064CE"/>
    <w:rsid w:val="00590AC0"/>
    <w:rsid w:val="005C0890"/>
    <w:rsid w:val="006406C2"/>
    <w:rsid w:val="00664F80"/>
    <w:rsid w:val="006C0D4B"/>
    <w:rsid w:val="006E5AFE"/>
    <w:rsid w:val="00705939"/>
    <w:rsid w:val="00750F6D"/>
    <w:rsid w:val="00792357"/>
    <w:rsid w:val="007B5132"/>
    <w:rsid w:val="00854E1A"/>
    <w:rsid w:val="00867A05"/>
    <w:rsid w:val="008964E7"/>
    <w:rsid w:val="00901672"/>
    <w:rsid w:val="0090714D"/>
    <w:rsid w:val="009763D8"/>
    <w:rsid w:val="009B7DF6"/>
    <w:rsid w:val="009E767B"/>
    <w:rsid w:val="00AD08DA"/>
    <w:rsid w:val="00B26B70"/>
    <w:rsid w:val="00B73093"/>
    <w:rsid w:val="00BD7E43"/>
    <w:rsid w:val="00D71083"/>
    <w:rsid w:val="00DC0774"/>
    <w:rsid w:val="00DD1D1A"/>
    <w:rsid w:val="00E54636"/>
    <w:rsid w:val="00F163A5"/>
    <w:rsid w:val="00FB0C46"/>
    <w:rsid w:val="00FF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5411"/>
  <w15:chartTrackingRefBased/>
  <w15:docId w15:val="{1ED26EAB-689A-4061-849B-FC837B8C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357"/>
    <w:pPr>
      <w:ind w:left="720"/>
      <w:contextualSpacing/>
    </w:pPr>
  </w:style>
  <w:style w:type="paragraph" w:styleId="NoSpacing">
    <w:name w:val="No Spacing"/>
    <w:basedOn w:val="Normal"/>
    <w:uiPriority w:val="1"/>
    <w:qFormat/>
    <w:rsid w:val="00854E1A"/>
    <w:pPr>
      <w:spacing w:after="0" w:line="240" w:lineRule="auto"/>
    </w:pPr>
    <w:rPr>
      <w:rFonts w:ascii="Calibri" w:eastAsia="Times New Roman" w:hAnsi="Calibri" w:cs="Times New Roman"/>
      <w:sz w:val="24"/>
      <w:szCs w:val="32"/>
      <w:lang w:eastAsia="en-US"/>
    </w:rPr>
  </w:style>
  <w:style w:type="table" w:styleId="TableGrid">
    <w:name w:val="Table Grid"/>
    <w:basedOn w:val="TableNormal"/>
    <w:uiPriority w:val="39"/>
    <w:rsid w:val="005C0890"/>
    <w:pPr>
      <w:spacing w:after="0" w:line="240" w:lineRule="auto"/>
    </w:pPr>
    <w:rPr>
      <w:rFonts w:ascii="Calibri" w:eastAsia="Times New Roman"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37919">
      <w:bodyDiv w:val="1"/>
      <w:marLeft w:val="0"/>
      <w:marRight w:val="0"/>
      <w:marTop w:val="0"/>
      <w:marBottom w:val="0"/>
      <w:divBdr>
        <w:top w:val="none" w:sz="0" w:space="0" w:color="auto"/>
        <w:left w:val="none" w:sz="0" w:space="0" w:color="auto"/>
        <w:bottom w:val="none" w:sz="0" w:space="0" w:color="auto"/>
        <w:right w:val="none" w:sz="0" w:space="0" w:color="auto"/>
      </w:divBdr>
    </w:div>
    <w:div w:id="427122284">
      <w:bodyDiv w:val="1"/>
      <w:marLeft w:val="0"/>
      <w:marRight w:val="0"/>
      <w:marTop w:val="0"/>
      <w:marBottom w:val="0"/>
      <w:divBdr>
        <w:top w:val="none" w:sz="0" w:space="0" w:color="auto"/>
        <w:left w:val="none" w:sz="0" w:space="0" w:color="auto"/>
        <w:bottom w:val="none" w:sz="0" w:space="0" w:color="auto"/>
        <w:right w:val="none" w:sz="0" w:space="0" w:color="auto"/>
      </w:divBdr>
      <w:divsChild>
        <w:div w:id="1867714746">
          <w:marLeft w:val="144"/>
          <w:marRight w:val="0"/>
          <w:marTop w:val="240"/>
          <w:marBottom w:val="40"/>
          <w:divBdr>
            <w:top w:val="none" w:sz="0" w:space="0" w:color="auto"/>
            <w:left w:val="none" w:sz="0" w:space="0" w:color="auto"/>
            <w:bottom w:val="none" w:sz="0" w:space="0" w:color="auto"/>
            <w:right w:val="none" w:sz="0" w:space="0" w:color="auto"/>
          </w:divBdr>
        </w:div>
        <w:div w:id="118646909">
          <w:marLeft w:val="144"/>
          <w:marRight w:val="0"/>
          <w:marTop w:val="240"/>
          <w:marBottom w:val="40"/>
          <w:divBdr>
            <w:top w:val="none" w:sz="0" w:space="0" w:color="auto"/>
            <w:left w:val="none" w:sz="0" w:space="0" w:color="auto"/>
            <w:bottom w:val="none" w:sz="0" w:space="0" w:color="auto"/>
            <w:right w:val="none" w:sz="0" w:space="0" w:color="auto"/>
          </w:divBdr>
        </w:div>
        <w:div w:id="2105153572">
          <w:marLeft w:val="605"/>
          <w:marRight w:val="0"/>
          <w:marTop w:val="40"/>
          <w:marBottom w:val="80"/>
          <w:divBdr>
            <w:top w:val="none" w:sz="0" w:space="0" w:color="auto"/>
            <w:left w:val="none" w:sz="0" w:space="0" w:color="auto"/>
            <w:bottom w:val="none" w:sz="0" w:space="0" w:color="auto"/>
            <w:right w:val="none" w:sz="0" w:space="0" w:color="auto"/>
          </w:divBdr>
        </w:div>
      </w:divsChild>
    </w:div>
    <w:div w:id="763456516">
      <w:bodyDiv w:val="1"/>
      <w:marLeft w:val="0"/>
      <w:marRight w:val="0"/>
      <w:marTop w:val="0"/>
      <w:marBottom w:val="0"/>
      <w:divBdr>
        <w:top w:val="none" w:sz="0" w:space="0" w:color="auto"/>
        <w:left w:val="none" w:sz="0" w:space="0" w:color="auto"/>
        <w:bottom w:val="none" w:sz="0" w:space="0" w:color="auto"/>
        <w:right w:val="none" w:sz="0" w:space="0" w:color="auto"/>
      </w:divBdr>
    </w:div>
    <w:div w:id="769352183">
      <w:bodyDiv w:val="1"/>
      <w:marLeft w:val="0"/>
      <w:marRight w:val="0"/>
      <w:marTop w:val="0"/>
      <w:marBottom w:val="0"/>
      <w:divBdr>
        <w:top w:val="none" w:sz="0" w:space="0" w:color="auto"/>
        <w:left w:val="none" w:sz="0" w:space="0" w:color="auto"/>
        <w:bottom w:val="none" w:sz="0" w:space="0" w:color="auto"/>
        <w:right w:val="none" w:sz="0" w:space="0" w:color="auto"/>
      </w:divBdr>
      <w:divsChild>
        <w:div w:id="1388527224">
          <w:marLeft w:val="144"/>
          <w:marRight w:val="0"/>
          <w:marTop w:val="240"/>
          <w:marBottom w:val="40"/>
          <w:divBdr>
            <w:top w:val="none" w:sz="0" w:space="0" w:color="auto"/>
            <w:left w:val="none" w:sz="0" w:space="0" w:color="auto"/>
            <w:bottom w:val="none" w:sz="0" w:space="0" w:color="auto"/>
            <w:right w:val="none" w:sz="0" w:space="0" w:color="auto"/>
          </w:divBdr>
        </w:div>
        <w:div w:id="1608198148">
          <w:marLeft w:val="605"/>
          <w:marRight w:val="0"/>
          <w:marTop w:val="40"/>
          <w:marBottom w:val="80"/>
          <w:divBdr>
            <w:top w:val="none" w:sz="0" w:space="0" w:color="auto"/>
            <w:left w:val="none" w:sz="0" w:space="0" w:color="auto"/>
            <w:bottom w:val="none" w:sz="0" w:space="0" w:color="auto"/>
            <w:right w:val="none" w:sz="0" w:space="0" w:color="auto"/>
          </w:divBdr>
        </w:div>
        <w:div w:id="1440445707">
          <w:marLeft w:val="605"/>
          <w:marRight w:val="0"/>
          <w:marTop w:val="40"/>
          <w:marBottom w:val="80"/>
          <w:divBdr>
            <w:top w:val="none" w:sz="0" w:space="0" w:color="auto"/>
            <w:left w:val="none" w:sz="0" w:space="0" w:color="auto"/>
            <w:bottom w:val="none" w:sz="0" w:space="0" w:color="auto"/>
            <w:right w:val="none" w:sz="0" w:space="0" w:color="auto"/>
          </w:divBdr>
        </w:div>
        <w:div w:id="1280184119">
          <w:marLeft w:val="605"/>
          <w:marRight w:val="0"/>
          <w:marTop w:val="40"/>
          <w:marBottom w:val="80"/>
          <w:divBdr>
            <w:top w:val="none" w:sz="0" w:space="0" w:color="auto"/>
            <w:left w:val="none" w:sz="0" w:space="0" w:color="auto"/>
            <w:bottom w:val="none" w:sz="0" w:space="0" w:color="auto"/>
            <w:right w:val="none" w:sz="0" w:space="0" w:color="auto"/>
          </w:divBdr>
        </w:div>
        <w:div w:id="486363248">
          <w:marLeft w:val="605"/>
          <w:marRight w:val="0"/>
          <w:marTop w:val="40"/>
          <w:marBottom w:val="80"/>
          <w:divBdr>
            <w:top w:val="none" w:sz="0" w:space="0" w:color="auto"/>
            <w:left w:val="none" w:sz="0" w:space="0" w:color="auto"/>
            <w:bottom w:val="none" w:sz="0" w:space="0" w:color="auto"/>
            <w:right w:val="none" w:sz="0" w:space="0" w:color="auto"/>
          </w:divBdr>
        </w:div>
        <w:div w:id="1180511925">
          <w:marLeft w:val="605"/>
          <w:marRight w:val="0"/>
          <w:marTop w:val="40"/>
          <w:marBottom w:val="80"/>
          <w:divBdr>
            <w:top w:val="none" w:sz="0" w:space="0" w:color="auto"/>
            <w:left w:val="none" w:sz="0" w:space="0" w:color="auto"/>
            <w:bottom w:val="none" w:sz="0" w:space="0" w:color="auto"/>
            <w:right w:val="none" w:sz="0" w:space="0" w:color="auto"/>
          </w:divBdr>
        </w:div>
        <w:div w:id="364410202">
          <w:marLeft w:val="144"/>
          <w:marRight w:val="0"/>
          <w:marTop w:val="240"/>
          <w:marBottom w:val="40"/>
          <w:divBdr>
            <w:top w:val="none" w:sz="0" w:space="0" w:color="auto"/>
            <w:left w:val="none" w:sz="0" w:space="0" w:color="auto"/>
            <w:bottom w:val="none" w:sz="0" w:space="0" w:color="auto"/>
            <w:right w:val="none" w:sz="0" w:space="0" w:color="auto"/>
          </w:divBdr>
        </w:div>
      </w:divsChild>
    </w:div>
    <w:div w:id="21079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Liang</dc:creator>
  <cp:keywords/>
  <dc:description/>
  <cp:lastModifiedBy>Zhang, Jianhui</cp:lastModifiedBy>
  <cp:revision>15</cp:revision>
  <dcterms:created xsi:type="dcterms:W3CDTF">2022-03-23T19:33:00Z</dcterms:created>
  <dcterms:modified xsi:type="dcterms:W3CDTF">2022-03-24T21:17:00Z</dcterms:modified>
</cp:coreProperties>
</file>