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2309D5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0D33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14835B" w14:textId="4C677725" w:rsidR="00C97625" w:rsidRPr="00595DDC" w:rsidRDefault="00153E29" w:rsidP="00BC1F3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63BF9" w:rsidRPr="00143C75">
                <w:rPr>
                  <w:rStyle w:val="Hyperlink"/>
                </w:rPr>
                <w:t>1116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001CE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D6120B4" w14:textId="4C2A0D42" w:rsidR="00C97625" w:rsidRPr="009F3D0E" w:rsidRDefault="00E701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Remove Obsolete Reference to Market Information System (MIS)</w:t>
            </w:r>
          </w:p>
        </w:tc>
      </w:tr>
      <w:tr w:rsidR="00FC0BDC" w14:paraId="64950F9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7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B9F" w14:textId="25E3AAFF" w:rsidR="00FC0BDC" w:rsidRPr="009F3D0E" w:rsidRDefault="00E701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January </w:t>
            </w:r>
            <w:r w:rsidR="00363BF9">
              <w:rPr>
                <w:rFonts w:ascii="Arial" w:hAnsi="Arial" w:cs="Arial"/>
                <w:szCs w:val="22"/>
              </w:rPr>
              <w:t>18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5DC952B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43C7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FAF6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87A690F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530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10A" w14:textId="14697CF2" w:rsidR="00383F68" w:rsidRPr="00383F68" w:rsidRDefault="0088328A" w:rsidP="00E701CA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 w:rsidR="00363BF9"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 w:rsidR="00E701CA">
              <w:rPr>
                <w:rFonts w:cs="Arial"/>
              </w:rPr>
              <w:t>Public Utility Commission of Texas (PUCT)</w:t>
            </w:r>
            <w:r w:rsidR="001D597A">
              <w:rPr>
                <w:rFonts w:cs="Arial"/>
              </w:rPr>
              <w:t xml:space="preserve"> approval.</w:t>
            </w:r>
          </w:p>
        </w:tc>
      </w:tr>
      <w:tr w:rsidR="00F13670" w14:paraId="707EFFA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D48C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7DDC73" w14:textId="77777777"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18850CA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1F6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521B0B6" w14:textId="055B6DB6" w:rsidR="00383F68" w:rsidRPr="00383F68" w:rsidRDefault="00E701CA" w:rsidP="00383F68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 w14:paraId="570F2A7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815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FC6C20D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C80A08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CE47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43626F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D9B1EA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9A912C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2F2DA3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AF7A39D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2C7CC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4CBB5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F51D20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BAE0E0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4255A1B" w14:textId="77777777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362E3" w14:textId="230335F7" w:rsidR="000A2646" w:rsidRPr="00A36BDB" w:rsidRDefault="00E701CA" w:rsidP="00F66518">
            <w:pPr>
              <w:pStyle w:val="NormalArial"/>
            </w:pPr>
            <w:r>
              <w:t>None.</w:t>
            </w:r>
          </w:p>
        </w:tc>
      </w:tr>
    </w:tbl>
    <w:p w14:paraId="07FEAE2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2318" w14:textId="77777777" w:rsidR="007E0002" w:rsidRDefault="007E0002">
      <w:r>
        <w:separator/>
      </w:r>
    </w:p>
  </w:endnote>
  <w:endnote w:type="continuationSeparator" w:id="0">
    <w:p w14:paraId="76B123A4" w14:textId="77777777" w:rsidR="007E0002" w:rsidRDefault="007E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6590" w14:textId="04D5BCD3" w:rsidR="006B0C5E" w:rsidRDefault="00153E2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53E29">
      <w:rPr>
        <w:rFonts w:ascii="Arial" w:hAnsi="Arial"/>
        <w:sz w:val="18"/>
      </w:rPr>
      <w:t>1116NPRR-02 Impact Analysis 012122</w:t>
    </w:r>
  </w:p>
  <w:p w14:paraId="45532CF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6878" w14:textId="77777777" w:rsidR="007E0002" w:rsidRDefault="007E0002">
      <w:r>
        <w:separator/>
      </w:r>
    </w:p>
  </w:footnote>
  <w:footnote w:type="continuationSeparator" w:id="0">
    <w:p w14:paraId="04F02FD6" w14:textId="77777777" w:rsidR="007E0002" w:rsidRDefault="007E0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8F6D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C75"/>
    <w:rsid w:val="001454E5"/>
    <w:rsid w:val="00147406"/>
    <w:rsid w:val="001503FA"/>
    <w:rsid w:val="00153E29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97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AC5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A2A"/>
    <w:rsid w:val="00343A04"/>
    <w:rsid w:val="003442FA"/>
    <w:rsid w:val="003532C4"/>
    <w:rsid w:val="00361A4D"/>
    <w:rsid w:val="00363BF9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0002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2E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32D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1CA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2008AA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3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1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848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2022-01-21T20:11:00Z</dcterms:created>
  <dcterms:modified xsi:type="dcterms:W3CDTF">2022-04-21T14:07:00Z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