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152993" w14:paraId="347C5795" w14:textId="77777777">
        <w:tc>
          <w:tcPr>
            <w:tcW w:w="1620" w:type="dxa"/>
            <w:tcBorders>
              <w:bottom w:val="single" w:sz="4" w:space="0" w:color="auto"/>
            </w:tcBorders>
            <w:shd w:val="clear" w:color="auto" w:fill="FFFFFF"/>
            <w:vAlign w:val="center"/>
          </w:tcPr>
          <w:p w14:paraId="6BBAB250" w14:textId="77777777" w:rsidR="00152993" w:rsidRDefault="00B47A95">
            <w:pPr>
              <w:pStyle w:val="Header"/>
              <w:rPr>
                <w:rFonts w:ascii="Verdana" w:hAnsi="Verdana"/>
                <w:sz w:val="22"/>
              </w:rPr>
            </w:pPr>
            <w:r>
              <w:t>N</w:t>
            </w:r>
            <w:r w:rsidR="00152993">
              <w:t>PRR Number</w:t>
            </w:r>
          </w:p>
        </w:tc>
        <w:tc>
          <w:tcPr>
            <w:tcW w:w="1260" w:type="dxa"/>
            <w:tcBorders>
              <w:bottom w:val="single" w:sz="4" w:space="0" w:color="auto"/>
            </w:tcBorders>
            <w:vAlign w:val="center"/>
          </w:tcPr>
          <w:p w14:paraId="74579701" w14:textId="073D7917" w:rsidR="00152993" w:rsidRDefault="00122BBF">
            <w:pPr>
              <w:pStyle w:val="Header"/>
            </w:pPr>
            <w:hyperlink r:id="rId8" w:history="1">
              <w:r w:rsidR="00025B6C" w:rsidRPr="00BC3BFC">
                <w:rPr>
                  <w:rStyle w:val="Hyperlink"/>
                </w:rPr>
                <w:t>1108</w:t>
              </w:r>
            </w:hyperlink>
          </w:p>
        </w:tc>
        <w:tc>
          <w:tcPr>
            <w:tcW w:w="900" w:type="dxa"/>
            <w:tcBorders>
              <w:bottom w:val="single" w:sz="4" w:space="0" w:color="auto"/>
            </w:tcBorders>
            <w:shd w:val="clear" w:color="auto" w:fill="FFFFFF"/>
            <w:vAlign w:val="center"/>
          </w:tcPr>
          <w:p w14:paraId="5F48E996" w14:textId="77777777" w:rsidR="00152993" w:rsidRDefault="00B47A95">
            <w:pPr>
              <w:pStyle w:val="Header"/>
            </w:pPr>
            <w:r>
              <w:t>N</w:t>
            </w:r>
            <w:r w:rsidR="00152993">
              <w:t>PRR Title</w:t>
            </w:r>
          </w:p>
        </w:tc>
        <w:tc>
          <w:tcPr>
            <w:tcW w:w="6660" w:type="dxa"/>
            <w:tcBorders>
              <w:bottom w:val="single" w:sz="4" w:space="0" w:color="auto"/>
            </w:tcBorders>
            <w:vAlign w:val="center"/>
          </w:tcPr>
          <w:p w14:paraId="0B3612CF" w14:textId="77777777" w:rsidR="00152993" w:rsidRDefault="00025B6C">
            <w:pPr>
              <w:pStyle w:val="Header"/>
            </w:pPr>
            <w:r w:rsidRPr="00025B6C">
              <w:t>ERCOT Shall Approve or Deny All Resource Outage Requests</w:t>
            </w:r>
          </w:p>
        </w:tc>
      </w:tr>
      <w:tr w:rsidR="00152993" w14:paraId="1974198E" w14:textId="77777777">
        <w:trPr>
          <w:trHeight w:val="413"/>
        </w:trPr>
        <w:tc>
          <w:tcPr>
            <w:tcW w:w="2880" w:type="dxa"/>
            <w:gridSpan w:val="2"/>
            <w:tcBorders>
              <w:top w:val="nil"/>
              <w:left w:val="nil"/>
              <w:bottom w:val="single" w:sz="4" w:space="0" w:color="auto"/>
              <w:right w:val="nil"/>
            </w:tcBorders>
            <w:vAlign w:val="center"/>
          </w:tcPr>
          <w:p w14:paraId="2138B471" w14:textId="77777777" w:rsidR="00152993" w:rsidRDefault="00152993">
            <w:pPr>
              <w:pStyle w:val="NormalArial"/>
            </w:pPr>
          </w:p>
        </w:tc>
        <w:tc>
          <w:tcPr>
            <w:tcW w:w="7560" w:type="dxa"/>
            <w:gridSpan w:val="2"/>
            <w:tcBorders>
              <w:top w:val="single" w:sz="4" w:space="0" w:color="auto"/>
              <w:left w:val="nil"/>
              <w:bottom w:val="nil"/>
              <w:right w:val="nil"/>
            </w:tcBorders>
            <w:vAlign w:val="center"/>
          </w:tcPr>
          <w:p w14:paraId="176F0734" w14:textId="77777777" w:rsidR="00152993" w:rsidRDefault="00152993">
            <w:pPr>
              <w:pStyle w:val="NormalArial"/>
            </w:pPr>
          </w:p>
        </w:tc>
      </w:tr>
      <w:tr w:rsidR="00152993" w14:paraId="65A0863B" w14:textId="77777777">
        <w:trPr>
          <w:trHeight w:val="440"/>
        </w:trPr>
        <w:tc>
          <w:tcPr>
            <w:tcW w:w="2880" w:type="dxa"/>
            <w:gridSpan w:val="2"/>
            <w:tcBorders>
              <w:top w:val="single" w:sz="4" w:space="0" w:color="auto"/>
              <w:left w:val="single" w:sz="4" w:space="0" w:color="auto"/>
              <w:bottom w:val="single" w:sz="4" w:space="0" w:color="auto"/>
              <w:right w:val="single" w:sz="4" w:space="0" w:color="auto"/>
            </w:tcBorders>
            <w:vAlign w:val="center"/>
          </w:tcPr>
          <w:p w14:paraId="160510E4" w14:textId="77777777" w:rsidR="00152993" w:rsidRDefault="00152993">
            <w:pPr>
              <w:pStyle w:val="Header"/>
            </w:pPr>
            <w:r>
              <w:t>Date</w:t>
            </w:r>
            <w:r w:rsidR="00F13CC2">
              <w:t xml:space="preserve"> </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5B65A60F" w14:textId="474A3250" w:rsidR="00152993" w:rsidRDefault="00025B6C">
            <w:pPr>
              <w:pStyle w:val="NormalArial"/>
            </w:pPr>
            <w:r>
              <w:t xml:space="preserve">April </w:t>
            </w:r>
            <w:r w:rsidR="00E305F5">
              <w:t>21</w:t>
            </w:r>
            <w:r>
              <w:t>, 2022</w:t>
            </w:r>
          </w:p>
        </w:tc>
      </w:tr>
      <w:tr w:rsidR="00F13CC2" w14:paraId="1AF72EFC" w14:textId="77777777">
        <w:trPr>
          <w:trHeight w:val="440"/>
        </w:trPr>
        <w:tc>
          <w:tcPr>
            <w:tcW w:w="10440" w:type="dxa"/>
            <w:gridSpan w:val="4"/>
            <w:tcBorders>
              <w:top w:val="single" w:sz="4" w:space="0" w:color="auto"/>
              <w:left w:val="nil"/>
              <w:bottom w:val="single" w:sz="4" w:space="0" w:color="auto"/>
              <w:right w:val="nil"/>
            </w:tcBorders>
            <w:shd w:val="clear" w:color="auto" w:fill="FFFFFF"/>
            <w:vAlign w:val="center"/>
          </w:tcPr>
          <w:p w14:paraId="7AD6BBFF" w14:textId="77777777" w:rsidR="00F13CC2" w:rsidRDefault="00F13CC2">
            <w:pPr>
              <w:pStyle w:val="Header"/>
              <w:jc w:val="center"/>
            </w:pPr>
          </w:p>
        </w:tc>
      </w:tr>
      <w:tr w:rsidR="00152993" w14:paraId="74CB5436" w14:textId="77777777">
        <w:trPr>
          <w:trHeight w:val="440"/>
        </w:trPr>
        <w:tc>
          <w:tcPr>
            <w:tcW w:w="10440" w:type="dxa"/>
            <w:gridSpan w:val="4"/>
            <w:tcBorders>
              <w:top w:val="single" w:sz="4" w:space="0" w:color="auto"/>
            </w:tcBorders>
            <w:shd w:val="clear" w:color="auto" w:fill="FFFFFF"/>
            <w:vAlign w:val="center"/>
          </w:tcPr>
          <w:p w14:paraId="17D22B14" w14:textId="77777777" w:rsidR="00152993" w:rsidRDefault="00152993">
            <w:pPr>
              <w:pStyle w:val="Header"/>
              <w:jc w:val="center"/>
            </w:pPr>
            <w:r>
              <w:t>Submitter’s Information</w:t>
            </w:r>
          </w:p>
        </w:tc>
      </w:tr>
      <w:tr w:rsidR="00D84D10" w14:paraId="2A757AE0" w14:textId="77777777">
        <w:trPr>
          <w:trHeight w:val="350"/>
        </w:trPr>
        <w:tc>
          <w:tcPr>
            <w:tcW w:w="2880" w:type="dxa"/>
            <w:gridSpan w:val="2"/>
            <w:shd w:val="clear" w:color="auto" w:fill="FFFFFF"/>
            <w:vAlign w:val="center"/>
          </w:tcPr>
          <w:p w14:paraId="376A936E" w14:textId="77777777" w:rsidR="00D84D10" w:rsidRPr="00EC55B3" w:rsidRDefault="00D84D10" w:rsidP="00D84D10">
            <w:pPr>
              <w:pStyle w:val="Header"/>
            </w:pPr>
            <w:r w:rsidRPr="00EC55B3">
              <w:t>Name</w:t>
            </w:r>
          </w:p>
        </w:tc>
        <w:tc>
          <w:tcPr>
            <w:tcW w:w="7560" w:type="dxa"/>
            <w:gridSpan w:val="2"/>
            <w:vAlign w:val="center"/>
          </w:tcPr>
          <w:p w14:paraId="0EA6A786" w14:textId="61D9E363" w:rsidR="00D84D10" w:rsidRDefault="00E305F5" w:rsidP="00D84D10">
            <w:pPr>
              <w:pStyle w:val="NormalArial"/>
            </w:pPr>
            <w:r>
              <w:t>Bryan Sams as TAC Advocate</w:t>
            </w:r>
          </w:p>
        </w:tc>
      </w:tr>
      <w:tr w:rsidR="00D84D10" w14:paraId="0A1C0045" w14:textId="77777777">
        <w:trPr>
          <w:trHeight w:val="350"/>
        </w:trPr>
        <w:tc>
          <w:tcPr>
            <w:tcW w:w="2880" w:type="dxa"/>
            <w:gridSpan w:val="2"/>
            <w:shd w:val="clear" w:color="auto" w:fill="FFFFFF"/>
            <w:vAlign w:val="center"/>
          </w:tcPr>
          <w:p w14:paraId="77F7A9E1" w14:textId="77777777" w:rsidR="00D84D10" w:rsidRPr="00EC55B3" w:rsidRDefault="00D84D10" w:rsidP="00D84D10">
            <w:pPr>
              <w:pStyle w:val="Header"/>
            </w:pPr>
            <w:r w:rsidRPr="00EC55B3">
              <w:t>E-mail Address</w:t>
            </w:r>
          </w:p>
        </w:tc>
        <w:tc>
          <w:tcPr>
            <w:tcW w:w="7560" w:type="dxa"/>
            <w:gridSpan w:val="2"/>
            <w:vAlign w:val="center"/>
          </w:tcPr>
          <w:p w14:paraId="733D1A04" w14:textId="0A8176D7" w:rsidR="00D84D10" w:rsidRDefault="001F1A94" w:rsidP="00D84D10">
            <w:pPr>
              <w:pStyle w:val="NormalArial"/>
            </w:pPr>
            <w:hyperlink r:id="rId9" w:history="1">
              <w:r w:rsidRPr="001E1BE6">
                <w:rPr>
                  <w:rStyle w:val="Hyperlink"/>
                </w:rPr>
                <w:t>Bryan.Sams@Calpine.com</w:t>
              </w:r>
            </w:hyperlink>
          </w:p>
        </w:tc>
      </w:tr>
      <w:tr w:rsidR="00D84D10" w14:paraId="66438119" w14:textId="77777777">
        <w:trPr>
          <w:trHeight w:val="350"/>
        </w:trPr>
        <w:tc>
          <w:tcPr>
            <w:tcW w:w="2880" w:type="dxa"/>
            <w:gridSpan w:val="2"/>
            <w:shd w:val="clear" w:color="auto" w:fill="FFFFFF"/>
            <w:vAlign w:val="center"/>
          </w:tcPr>
          <w:p w14:paraId="6F43116F" w14:textId="77777777" w:rsidR="00D84D10" w:rsidRPr="00EC55B3" w:rsidRDefault="00D84D10" w:rsidP="00D84D10">
            <w:pPr>
              <w:pStyle w:val="Header"/>
            </w:pPr>
            <w:r w:rsidRPr="00EC55B3">
              <w:t>Company</w:t>
            </w:r>
          </w:p>
        </w:tc>
        <w:tc>
          <w:tcPr>
            <w:tcW w:w="7560" w:type="dxa"/>
            <w:gridSpan w:val="2"/>
            <w:vAlign w:val="center"/>
          </w:tcPr>
          <w:p w14:paraId="7B00BC44" w14:textId="393881A1" w:rsidR="00D84D10" w:rsidRDefault="00E305F5" w:rsidP="00D84D10">
            <w:pPr>
              <w:pStyle w:val="NormalArial"/>
            </w:pPr>
            <w:r>
              <w:t>Calpine Corporation (Calpine)</w:t>
            </w:r>
          </w:p>
        </w:tc>
      </w:tr>
      <w:tr w:rsidR="00D84D10" w14:paraId="0943E161" w14:textId="77777777">
        <w:trPr>
          <w:trHeight w:val="350"/>
        </w:trPr>
        <w:tc>
          <w:tcPr>
            <w:tcW w:w="2880" w:type="dxa"/>
            <w:gridSpan w:val="2"/>
            <w:tcBorders>
              <w:bottom w:val="single" w:sz="4" w:space="0" w:color="auto"/>
            </w:tcBorders>
            <w:shd w:val="clear" w:color="auto" w:fill="FFFFFF"/>
            <w:vAlign w:val="center"/>
          </w:tcPr>
          <w:p w14:paraId="46BC9AC9" w14:textId="77777777" w:rsidR="00D84D10" w:rsidRPr="00EC55B3" w:rsidRDefault="00D84D10" w:rsidP="00D84D10">
            <w:pPr>
              <w:pStyle w:val="Header"/>
            </w:pPr>
            <w:r w:rsidRPr="00EC55B3">
              <w:t>Phone Number</w:t>
            </w:r>
          </w:p>
        </w:tc>
        <w:tc>
          <w:tcPr>
            <w:tcW w:w="7560" w:type="dxa"/>
            <w:gridSpan w:val="2"/>
            <w:tcBorders>
              <w:bottom w:val="single" w:sz="4" w:space="0" w:color="auto"/>
            </w:tcBorders>
            <w:vAlign w:val="center"/>
          </w:tcPr>
          <w:p w14:paraId="4C8AF0C7" w14:textId="691CD1C5" w:rsidR="00D84D10" w:rsidRDefault="00E305F5" w:rsidP="00D84D10">
            <w:pPr>
              <w:pStyle w:val="NormalArial"/>
            </w:pPr>
            <w:r>
              <w:t>512-632-4870</w:t>
            </w:r>
          </w:p>
        </w:tc>
      </w:tr>
      <w:tr w:rsidR="00D84D10" w14:paraId="775F0674" w14:textId="77777777">
        <w:trPr>
          <w:trHeight w:val="350"/>
        </w:trPr>
        <w:tc>
          <w:tcPr>
            <w:tcW w:w="2880" w:type="dxa"/>
            <w:gridSpan w:val="2"/>
            <w:shd w:val="clear" w:color="auto" w:fill="FFFFFF"/>
            <w:vAlign w:val="center"/>
          </w:tcPr>
          <w:p w14:paraId="0C2A0CF9" w14:textId="77777777" w:rsidR="00D84D10" w:rsidRPr="00EC55B3" w:rsidRDefault="00D84D10" w:rsidP="00D84D10">
            <w:pPr>
              <w:pStyle w:val="Header"/>
            </w:pPr>
            <w:r>
              <w:t>Cell</w:t>
            </w:r>
            <w:r w:rsidRPr="00EC55B3">
              <w:t xml:space="preserve"> Number</w:t>
            </w:r>
          </w:p>
        </w:tc>
        <w:tc>
          <w:tcPr>
            <w:tcW w:w="7560" w:type="dxa"/>
            <w:gridSpan w:val="2"/>
            <w:vAlign w:val="center"/>
          </w:tcPr>
          <w:p w14:paraId="444071EA" w14:textId="679AB1E0" w:rsidR="00D84D10" w:rsidRDefault="00D84D10" w:rsidP="00D84D10">
            <w:pPr>
              <w:pStyle w:val="NormalArial"/>
            </w:pPr>
          </w:p>
        </w:tc>
      </w:tr>
      <w:tr w:rsidR="00D84D10" w14:paraId="53A8923F" w14:textId="77777777">
        <w:trPr>
          <w:trHeight w:val="350"/>
        </w:trPr>
        <w:tc>
          <w:tcPr>
            <w:tcW w:w="2880" w:type="dxa"/>
            <w:gridSpan w:val="2"/>
            <w:tcBorders>
              <w:bottom w:val="single" w:sz="4" w:space="0" w:color="auto"/>
            </w:tcBorders>
            <w:shd w:val="clear" w:color="auto" w:fill="FFFFFF"/>
            <w:vAlign w:val="center"/>
          </w:tcPr>
          <w:p w14:paraId="1387984A" w14:textId="77777777" w:rsidR="00D84D10" w:rsidRPr="00EC55B3" w:rsidDel="00075A94" w:rsidRDefault="00D84D10" w:rsidP="00D84D10">
            <w:pPr>
              <w:pStyle w:val="Header"/>
            </w:pPr>
            <w:r>
              <w:t>Market Segment</w:t>
            </w:r>
          </w:p>
        </w:tc>
        <w:tc>
          <w:tcPr>
            <w:tcW w:w="7560" w:type="dxa"/>
            <w:gridSpan w:val="2"/>
            <w:tcBorders>
              <w:bottom w:val="single" w:sz="4" w:space="0" w:color="auto"/>
            </w:tcBorders>
            <w:vAlign w:val="center"/>
          </w:tcPr>
          <w:p w14:paraId="53EA0402" w14:textId="5FEC954F" w:rsidR="00D84D10" w:rsidRDefault="00D84D10" w:rsidP="00D84D10">
            <w:pPr>
              <w:pStyle w:val="NormalArial"/>
            </w:pPr>
            <w:r w:rsidRPr="001116D0">
              <w:t>Indep</w:t>
            </w:r>
            <w:r w:rsidR="00E305F5">
              <w:t>endent Generator</w:t>
            </w:r>
          </w:p>
        </w:tc>
      </w:tr>
    </w:tbl>
    <w:p w14:paraId="04FF6CB5" w14:textId="5D5AE579" w:rsidR="00075A94" w:rsidRDefault="00075A94">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B7BD0" w14:paraId="22AC3F88" w14:textId="77777777" w:rsidTr="007124A8">
        <w:trPr>
          <w:trHeight w:val="440"/>
        </w:trPr>
        <w:tc>
          <w:tcPr>
            <w:tcW w:w="10440" w:type="dxa"/>
            <w:tcBorders>
              <w:top w:val="single" w:sz="4" w:space="0" w:color="auto"/>
              <w:left w:val="single" w:sz="4" w:space="0" w:color="auto"/>
              <w:bottom w:val="single" w:sz="4" w:space="0" w:color="auto"/>
              <w:right w:val="single" w:sz="4" w:space="0" w:color="auto"/>
            </w:tcBorders>
            <w:vAlign w:val="center"/>
          </w:tcPr>
          <w:p w14:paraId="51AE3175" w14:textId="0AD003A0" w:rsidR="009B7BD0" w:rsidRDefault="009B7BD0" w:rsidP="009B7BD0">
            <w:pPr>
              <w:pStyle w:val="Header"/>
              <w:jc w:val="center"/>
            </w:pPr>
            <w:r>
              <w:t>Comments</w:t>
            </w:r>
          </w:p>
        </w:tc>
      </w:tr>
    </w:tbl>
    <w:p w14:paraId="091EF7FA" w14:textId="2F6A4916" w:rsidR="00BC28C3" w:rsidRPr="007F3B62" w:rsidRDefault="00BC28C3" w:rsidP="00402848">
      <w:pPr>
        <w:pStyle w:val="ListParagraph"/>
        <w:spacing w:before="120" w:after="120"/>
        <w:ind w:left="0"/>
        <w:contextualSpacing w:val="0"/>
        <w:jc w:val="both"/>
        <w:rPr>
          <w:rFonts w:ascii="Arial" w:hAnsi="Arial" w:cs="Arial"/>
          <w:b/>
          <w:sz w:val="24"/>
          <w:szCs w:val="24"/>
          <w:u w:val="single"/>
        </w:rPr>
      </w:pPr>
      <w:r w:rsidRPr="007F3B62">
        <w:rPr>
          <w:rFonts w:ascii="Arial" w:hAnsi="Arial" w:cs="Arial"/>
          <w:b/>
          <w:sz w:val="24"/>
          <w:szCs w:val="24"/>
          <w:u w:val="single"/>
        </w:rPr>
        <w:t>Executive Summary</w:t>
      </w:r>
    </w:p>
    <w:p w14:paraId="1A51C3D0" w14:textId="7897D587" w:rsidR="00782618" w:rsidRDefault="00122BBF" w:rsidP="00782618">
      <w:pPr>
        <w:pStyle w:val="ListParagraph"/>
        <w:numPr>
          <w:ilvl w:val="0"/>
          <w:numId w:val="4"/>
        </w:numPr>
        <w:spacing w:before="120" w:after="0" w:line="240" w:lineRule="auto"/>
        <w:contextualSpacing w:val="0"/>
        <w:jc w:val="both"/>
        <w:rPr>
          <w:rFonts w:ascii="Arial" w:hAnsi="Arial" w:cs="Arial"/>
          <w:sz w:val="24"/>
          <w:szCs w:val="24"/>
        </w:rPr>
      </w:pPr>
      <w:r>
        <w:rPr>
          <w:rFonts w:ascii="Arial" w:hAnsi="Arial" w:cs="Arial"/>
          <w:sz w:val="24"/>
          <w:szCs w:val="24"/>
        </w:rPr>
        <w:t>Nodal Protocol Revision Request (</w:t>
      </w:r>
      <w:r w:rsidR="00BC28C3" w:rsidRPr="00782618">
        <w:rPr>
          <w:rFonts w:ascii="Arial" w:hAnsi="Arial" w:cs="Arial"/>
          <w:sz w:val="24"/>
          <w:szCs w:val="24"/>
        </w:rPr>
        <w:t>NPRR</w:t>
      </w:r>
      <w:r>
        <w:rPr>
          <w:rFonts w:ascii="Arial" w:hAnsi="Arial" w:cs="Arial"/>
          <w:sz w:val="24"/>
          <w:szCs w:val="24"/>
        </w:rPr>
        <w:t>)</w:t>
      </w:r>
      <w:r w:rsidR="00BC28C3" w:rsidRPr="00782618">
        <w:rPr>
          <w:rFonts w:ascii="Arial" w:hAnsi="Arial" w:cs="Arial"/>
          <w:sz w:val="24"/>
          <w:szCs w:val="24"/>
        </w:rPr>
        <w:t xml:space="preserve"> 1108 </w:t>
      </w:r>
      <w:r>
        <w:rPr>
          <w:rFonts w:ascii="Arial" w:hAnsi="Arial" w:cs="Arial"/>
          <w:sz w:val="24"/>
          <w:szCs w:val="24"/>
        </w:rPr>
        <w:t>c</w:t>
      </w:r>
      <w:r w:rsidR="00BC28C3" w:rsidRPr="00782618">
        <w:rPr>
          <w:rFonts w:ascii="Arial" w:hAnsi="Arial" w:cs="Arial"/>
          <w:sz w:val="24"/>
          <w:szCs w:val="24"/>
        </w:rPr>
        <w:t xml:space="preserve">omments approved by TAC on </w:t>
      </w:r>
      <w:r w:rsidR="00782618">
        <w:rPr>
          <w:rFonts w:ascii="Arial" w:hAnsi="Arial" w:cs="Arial"/>
          <w:sz w:val="24"/>
          <w:szCs w:val="24"/>
        </w:rPr>
        <w:t>4/</w:t>
      </w:r>
      <w:r w:rsidR="00593239">
        <w:rPr>
          <w:rFonts w:ascii="Arial" w:hAnsi="Arial" w:cs="Arial"/>
          <w:sz w:val="24"/>
          <w:szCs w:val="24"/>
        </w:rPr>
        <w:t>18</w:t>
      </w:r>
      <w:r w:rsidR="00782618">
        <w:rPr>
          <w:rFonts w:ascii="Arial" w:hAnsi="Arial" w:cs="Arial"/>
          <w:sz w:val="24"/>
          <w:szCs w:val="24"/>
        </w:rPr>
        <w:t>/22</w:t>
      </w:r>
      <w:r w:rsidR="00BC28C3" w:rsidRPr="00782618">
        <w:rPr>
          <w:rFonts w:ascii="Arial" w:hAnsi="Arial" w:cs="Arial"/>
          <w:sz w:val="24"/>
          <w:szCs w:val="24"/>
        </w:rPr>
        <w:t xml:space="preserve"> are consistent with requirements in S</w:t>
      </w:r>
      <w:r w:rsidR="00782618">
        <w:rPr>
          <w:rFonts w:ascii="Arial" w:hAnsi="Arial" w:cs="Arial"/>
          <w:sz w:val="24"/>
          <w:szCs w:val="24"/>
        </w:rPr>
        <w:t xml:space="preserve">enate </w:t>
      </w:r>
      <w:r w:rsidR="00BC28C3" w:rsidRPr="00782618">
        <w:rPr>
          <w:rFonts w:ascii="Arial" w:hAnsi="Arial" w:cs="Arial"/>
          <w:sz w:val="24"/>
          <w:szCs w:val="24"/>
        </w:rPr>
        <w:t>B</w:t>
      </w:r>
      <w:r w:rsidR="00782618">
        <w:rPr>
          <w:rFonts w:ascii="Arial" w:hAnsi="Arial" w:cs="Arial"/>
          <w:sz w:val="24"/>
          <w:szCs w:val="24"/>
        </w:rPr>
        <w:t xml:space="preserve">ill </w:t>
      </w:r>
      <w:r w:rsidR="00BC28C3" w:rsidRPr="00782618">
        <w:rPr>
          <w:rFonts w:ascii="Arial" w:hAnsi="Arial" w:cs="Arial"/>
          <w:sz w:val="24"/>
          <w:szCs w:val="24"/>
        </w:rPr>
        <w:t>3 for ERCOT to “review, coordinate, and approve or deny requests” by Resource owners for Planned Outages.</w:t>
      </w:r>
    </w:p>
    <w:p w14:paraId="79F083C3" w14:textId="68B1D4AD" w:rsidR="00BC28C3" w:rsidRPr="00F07734" w:rsidRDefault="00782618" w:rsidP="00F07734">
      <w:pPr>
        <w:pStyle w:val="ListParagraph"/>
        <w:numPr>
          <w:ilvl w:val="0"/>
          <w:numId w:val="4"/>
        </w:numPr>
        <w:spacing w:before="120" w:after="0" w:line="240" w:lineRule="auto"/>
        <w:contextualSpacing w:val="0"/>
        <w:jc w:val="both"/>
        <w:rPr>
          <w:rFonts w:ascii="Arial" w:hAnsi="Arial" w:cs="Arial"/>
          <w:sz w:val="24"/>
          <w:szCs w:val="24"/>
        </w:rPr>
      </w:pPr>
      <w:r>
        <w:rPr>
          <w:rFonts w:ascii="Arial" w:hAnsi="Arial" w:cs="Arial"/>
          <w:sz w:val="24"/>
          <w:szCs w:val="24"/>
        </w:rPr>
        <w:t xml:space="preserve">The </w:t>
      </w:r>
      <w:r w:rsidR="00BC28C3" w:rsidRPr="00782618">
        <w:rPr>
          <w:rFonts w:ascii="Arial" w:hAnsi="Arial" w:cs="Arial"/>
          <w:sz w:val="24"/>
          <w:szCs w:val="24"/>
        </w:rPr>
        <w:t>TAC</w:t>
      </w:r>
      <w:r w:rsidR="00122BBF">
        <w:rPr>
          <w:rFonts w:ascii="Arial" w:hAnsi="Arial" w:cs="Arial"/>
          <w:sz w:val="24"/>
          <w:szCs w:val="24"/>
        </w:rPr>
        <w:t>-</w:t>
      </w:r>
      <w:r w:rsidR="00BC28C3" w:rsidRPr="00782618">
        <w:rPr>
          <w:rFonts w:ascii="Arial" w:hAnsi="Arial" w:cs="Arial"/>
          <w:sz w:val="24"/>
          <w:szCs w:val="24"/>
        </w:rPr>
        <w:t xml:space="preserve">approved comments establish a reasonable method </w:t>
      </w:r>
      <w:r>
        <w:rPr>
          <w:rFonts w:ascii="Arial" w:hAnsi="Arial" w:cs="Arial"/>
          <w:sz w:val="24"/>
          <w:szCs w:val="24"/>
        </w:rPr>
        <w:t xml:space="preserve">to </w:t>
      </w:r>
      <w:r w:rsidR="00BC28C3" w:rsidRPr="00782618">
        <w:rPr>
          <w:rFonts w:ascii="Arial" w:hAnsi="Arial" w:cs="Arial"/>
          <w:sz w:val="24"/>
          <w:szCs w:val="24"/>
        </w:rPr>
        <w:t>schedule</w:t>
      </w:r>
      <w:r>
        <w:rPr>
          <w:rFonts w:ascii="Arial" w:hAnsi="Arial" w:cs="Arial"/>
          <w:sz w:val="24"/>
          <w:szCs w:val="24"/>
        </w:rPr>
        <w:t xml:space="preserve"> and coordinate</w:t>
      </w:r>
      <w:r w:rsidR="00BC28C3" w:rsidRPr="00782618">
        <w:rPr>
          <w:rFonts w:ascii="Arial" w:hAnsi="Arial" w:cs="Arial"/>
          <w:sz w:val="24"/>
          <w:szCs w:val="24"/>
        </w:rPr>
        <w:t xml:space="preserve"> </w:t>
      </w:r>
      <w:r w:rsidR="00122BBF">
        <w:rPr>
          <w:rFonts w:ascii="Arial" w:hAnsi="Arial" w:cs="Arial"/>
          <w:sz w:val="24"/>
          <w:szCs w:val="24"/>
        </w:rPr>
        <w:t>P</w:t>
      </w:r>
      <w:r w:rsidR="00BC28C3" w:rsidRPr="00782618">
        <w:rPr>
          <w:rFonts w:ascii="Arial" w:hAnsi="Arial" w:cs="Arial"/>
          <w:sz w:val="24"/>
          <w:szCs w:val="24"/>
        </w:rPr>
        <w:t xml:space="preserve">lanned </w:t>
      </w:r>
      <w:r w:rsidR="00122BBF">
        <w:rPr>
          <w:rFonts w:ascii="Arial" w:hAnsi="Arial" w:cs="Arial"/>
          <w:sz w:val="24"/>
          <w:szCs w:val="24"/>
        </w:rPr>
        <w:t>O</w:t>
      </w:r>
      <w:r w:rsidR="00BC28C3" w:rsidRPr="00782618">
        <w:rPr>
          <w:rFonts w:ascii="Arial" w:hAnsi="Arial" w:cs="Arial"/>
          <w:sz w:val="24"/>
          <w:szCs w:val="24"/>
        </w:rPr>
        <w:t xml:space="preserve">utages for </w:t>
      </w:r>
      <w:r w:rsidRPr="00782618">
        <w:rPr>
          <w:rFonts w:ascii="Arial" w:hAnsi="Arial" w:cs="Arial"/>
          <w:sz w:val="24"/>
          <w:szCs w:val="24"/>
        </w:rPr>
        <w:t>necessary</w:t>
      </w:r>
      <w:r w:rsidR="009A0C39" w:rsidRPr="00782618">
        <w:rPr>
          <w:rFonts w:ascii="Arial" w:hAnsi="Arial" w:cs="Arial"/>
          <w:sz w:val="24"/>
          <w:szCs w:val="24"/>
        </w:rPr>
        <w:t xml:space="preserve"> </w:t>
      </w:r>
      <w:r w:rsidR="00BC28C3" w:rsidRPr="00782618">
        <w:rPr>
          <w:rFonts w:ascii="Arial" w:hAnsi="Arial" w:cs="Arial"/>
          <w:sz w:val="24"/>
          <w:szCs w:val="24"/>
        </w:rPr>
        <w:t>maintenance of the ERCOT fleet</w:t>
      </w:r>
      <w:r w:rsidR="00C22C79">
        <w:rPr>
          <w:rFonts w:ascii="Arial" w:hAnsi="Arial" w:cs="Arial"/>
          <w:sz w:val="24"/>
          <w:szCs w:val="24"/>
        </w:rPr>
        <w:t>.</w:t>
      </w:r>
      <w:r w:rsidR="00F07734">
        <w:rPr>
          <w:rFonts w:ascii="Arial" w:hAnsi="Arial" w:cs="Arial"/>
          <w:sz w:val="24"/>
          <w:szCs w:val="24"/>
        </w:rPr>
        <w:t xml:space="preserve"> A minimum amount of available </w:t>
      </w:r>
      <w:r w:rsidR="00122BBF">
        <w:rPr>
          <w:rFonts w:ascii="Arial" w:hAnsi="Arial" w:cs="Arial"/>
          <w:sz w:val="24"/>
          <w:szCs w:val="24"/>
        </w:rPr>
        <w:t>O</w:t>
      </w:r>
      <w:r w:rsidR="00F07734">
        <w:rPr>
          <w:rFonts w:ascii="Arial" w:hAnsi="Arial" w:cs="Arial"/>
          <w:sz w:val="24"/>
          <w:szCs w:val="24"/>
        </w:rPr>
        <w:t>utage capacity is essential for planning and coordination of maintenance and repair activity</w:t>
      </w:r>
      <w:r w:rsidR="00C22C79">
        <w:rPr>
          <w:rFonts w:ascii="Arial" w:hAnsi="Arial" w:cs="Arial"/>
          <w:sz w:val="24"/>
          <w:szCs w:val="24"/>
        </w:rPr>
        <w:t xml:space="preserve"> </w:t>
      </w:r>
      <w:r w:rsidR="00C22C79" w:rsidRPr="00782618">
        <w:rPr>
          <w:rFonts w:ascii="Arial" w:hAnsi="Arial" w:cs="Arial"/>
          <w:sz w:val="24"/>
          <w:szCs w:val="24"/>
        </w:rPr>
        <w:t xml:space="preserve">to ensure </w:t>
      </w:r>
      <w:r w:rsidR="00C22C79">
        <w:rPr>
          <w:rFonts w:ascii="Arial" w:hAnsi="Arial" w:cs="Arial"/>
          <w:sz w:val="24"/>
          <w:szCs w:val="24"/>
        </w:rPr>
        <w:t xml:space="preserve">safe operations and </w:t>
      </w:r>
      <w:r w:rsidR="00C22C79" w:rsidRPr="00782618">
        <w:rPr>
          <w:rFonts w:ascii="Arial" w:hAnsi="Arial" w:cs="Arial"/>
          <w:sz w:val="24"/>
          <w:szCs w:val="24"/>
        </w:rPr>
        <w:t>long term reliabi</w:t>
      </w:r>
      <w:r w:rsidR="00C22C79">
        <w:rPr>
          <w:rFonts w:ascii="Arial" w:hAnsi="Arial" w:cs="Arial"/>
          <w:sz w:val="24"/>
          <w:szCs w:val="24"/>
        </w:rPr>
        <w:t>lity</w:t>
      </w:r>
      <w:r w:rsidR="00F07734">
        <w:rPr>
          <w:rFonts w:ascii="Arial" w:hAnsi="Arial" w:cs="Arial"/>
          <w:sz w:val="24"/>
          <w:szCs w:val="24"/>
        </w:rPr>
        <w:t>.</w:t>
      </w:r>
      <w:r w:rsidR="00090DD3" w:rsidRPr="00F07734">
        <w:rPr>
          <w:rFonts w:ascii="Arial" w:hAnsi="Arial" w:cs="Arial"/>
          <w:sz w:val="24"/>
          <w:szCs w:val="24"/>
        </w:rPr>
        <w:t xml:space="preserve">  </w:t>
      </w:r>
    </w:p>
    <w:p w14:paraId="76E3E38A" w14:textId="4585F189" w:rsidR="00BC28C3" w:rsidRDefault="00BC28C3" w:rsidP="00782618">
      <w:pPr>
        <w:pStyle w:val="ListParagraph"/>
        <w:numPr>
          <w:ilvl w:val="0"/>
          <w:numId w:val="4"/>
        </w:numPr>
        <w:spacing w:before="120" w:after="0" w:line="240" w:lineRule="auto"/>
        <w:contextualSpacing w:val="0"/>
        <w:jc w:val="both"/>
        <w:rPr>
          <w:rFonts w:ascii="Arial" w:hAnsi="Arial" w:cs="Arial"/>
          <w:sz w:val="24"/>
          <w:szCs w:val="24"/>
        </w:rPr>
      </w:pPr>
      <w:r w:rsidRPr="00782618">
        <w:rPr>
          <w:rFonts w:ascii="Arial" w:hAnsi="Arial" w:cs="Arial"/>
          <w:sz w:val="24"/>
          <w:szCs w:val="24"/>
        </w:rPr>
        <w:t>TAC</w:t>
      </w:r>
      <w:r w:rsidR="00122BBF">
        <w:rPr>
          <w:rFonts w:ascii="Arial" w:hAnsi="Arial" w:cs="Arial"/>
          <w:sz w:val="24"/>
          <w:szCs w:val="24"/>
        </w:rPr>
        <w:t>-</w:t>
      </w:r>
      <w:r w:rsidRPr="00782618">
        <w:rPr>
          <w:rFonts w:ascii="Arial" w:hAnsi="Arial" w:cs="Arial"/>
          <w:sz w:val="24"/>
          <w:szCs w:val="24"/>
        </w:rPr>
        <w:t xml:space="preserve">approved comments continue to provide ERCOT with </w:t>
      </w:r>
      <w:r w:rsidR="0099138C">
        <w:rPr>
          <w:rFonts w:ascii="Arial" w:hAnsi="Arial" w:cs="Arial"/>
          <w:sz w:val="24"/>
          <w:szCs w:val="24"/>
        </w:rPr>
        <w:t xml:space="preserve">valuable </w:t>
      </w:r>
      <w:r w:rsidRPr="00782618">
        <w:rPr>
          <w:rFonts w:ascii="Arial" w:hAnsi="Arial" w:cs="Arial"/>
          <w:sz w:val="24"/>
          <w:szCs w:val="24"/>
        </w:rPr>
        <w:t>tools to m</w:t>
      </w:r>
      <w:r w:rsidR="009A0C39" w:rsidRPr="00782618">
        <w:rPr>
          <w:rFonts w:ascii="Arial" w:hAnsi="Arial" w:cs="Arial"/>
          <w:sz w:val="24"/>
          <w:szCs w:val="24"/>
        </w:rPr>
        <w:t>itigate</w:t>
      </w:r>
      <w:r w:rsidRPr="00782618">
        <w:rPr>
          <w:rFonts w:ascii="Arial" w:hAnsi="Arial" w:cs="Arial"/>
          <w:sz w:val="24"/>
          <w:szCs w:val="24"/>
        </w:rPr>
        <w:t xml:space="preserve"> </w:t>
      </w:r>
      <w:r w:rsidR="009075AC">
        <w:rPr>
          <w:rFonts w:ascii="Arial" w:hAnsi="Arial" w:cs="Arial"/>
          <w:sz w:val="24"/>
          <w:szCs w:val="24"/>
        </w:rPr>
        <w:t xml:space="preserve">any </w:t>
      </w:r>
      <w:r w:rsidR="00782618">
        <w:rPr>
          <w:rFonts w:ascii="Arial" w:hAnsi="Arial" w:cs="Arial"/>
          <w:sz w:val="24"/>
          <w:szCs w:val="24"/>
        </w:rPr>
        <w:t xml:space="preserve">unexpected </w:t>
      </w:r>
      <w:r w:rsidRPr="00782618">
        <w:rPr>
          <w:rFonts w:ascii="Arial" w:hAnsi="Arial" w:cs="Arial"/>
          <w:sz w:val="24"/>
          <w:szCs w:val="24"/>
        </w:rPr>
        <w:t>capacity c</w:t>
      </w:r>
      <w:r w:rsidR="009075AC">
        <w:rPr>
          <w:rFonts w:ascii="Arial" w:hAnsi="Arial" w:cs="Arial"/>
          <w:sz w:val="24"/>
          <w:szCs w:val="24"/>
        </w:rPr>
        <w:t>onstraint</w:t>
      </w:r>
      <w:r w:rsidRPr="00782618">
        <w:rPr>
          <w:rFonts w:ascii="Arial" w:hAnsi="Arial" w:cs="Arial"/>
          <w:sz w:val="24"/>
          <w:szCs w:val="24"/>
        </w:rPr>
        <w:t xml:space="preserve"> through Ad</w:t>
      </w:r>
      <w:r w:rsidR="00F07734">
        <w:rPr>
          <w:rFonts w:ascii="Arial" w:hAnsi="Arial" w:cs="Arial"/>
          <w:sz w:val="24"/>
          <w:szCs w:val="24"/>
        </w:rPr>
        <w:t>vance</w:t>
      </w:r>
      <w:r w:rsidRPr="00782618">
        <w:rPr>
          <w:rFonts w:ascii="Arial" w:hAnsi="Arial" w:cs="Arial"/>
          <w:sz w:val="24"/>
          <w:szCs w:val="24"/>
        </w:rPr>
        <w:t xml:space="preserve"> Action Notices</w:t>
      </w:r>
      <w:r w:rsidR="00122BBF">
        <w:rPr>
          <w:rFonts w:ascii="Arial" w:hAnsi="Arial" w:cs="Arial"/>
          <w:sz w:val="24"/>
          <w:szCs w:val="24"/>
        </w:rPr>
        <w:t xml:space="preserve"> (AANs)</w:t>
      </w:r>
      <w:r w:rsidRPr="00782618">
        <w:rPr>
          <w:rFonts w:ascii="Arial" w:hAnsi="Arial" w:cs="Arial"/>
          <w:sz w:val="24"/>
          <w:szCs w:val="24"/>
        </w:rPr>
        <w:t xml:space="preserve"> and Outage Schedule Adjustments</w:t>
      </w:r>
      <w:r w:rsidR="00122BBF">
        <w:rPr>
          <w:rFonts w:ascii="Arial" w:hAnsi="Arial" w:cs="Arial"/>
          <w:sz w:val="24"/>
          <w:szCs w:val="24"/>
        </w:rPr>
        <w:t xml:space="preserve"> (OSAs)</w:t>
      </w:r>
      <w:r w:rsidR="00782618">
        <w:rPr>
          <w:rFonts w:ascii="Arial" w:hAnsi="Arial" w:cs="Arial"/>
          <w:sz w:val="24"/>
          <w:szCs w:val="24"/>
        </w:rPr>
        <w:t>.</w:t>
      </w:r>
    </w:p>
    <w:p w14:paraId="68A31094" w14:textId="320C907E" w:rsidR="00782618" w:rsidRPr="00782618" w:rsidRDefault="00782618" w:rsidP="00782618">
      <w:pPr>
        <w:pStyle w:val="ListParagraph"/>
        <w:numPr>
          <w:ilvl w:val="0"/>
          <w:numId w:val="4"/>
        </w:numPr>
        <w:spacing w:before="120" w:after="0" w:line="240" w:lineRule="auto"/>
        <w:contextualSpacing w:val="0"/>
        <w:jc w:val="both"/>
        <w:rPr>
          <w:rFonts w:ascii="Arial" w:hAnsi="Arial" w:cs="Arial"/>
          <w:sz w:val="24"/>
          <w:szCs w:val="24"/>
        </w:rPr>
      </w:pPr>
      <w:r>
        <w:rPr>
          <w:rFonts w:ascii="Arial" w:hAnsi="Arial" w:cs="Arial"/>
          <w:sz w:val="24"/>
          <w:szCs w:val="24"/>
        </w:rPr>
        <w:t>TAC</w:t>
      </w:r>
      <w:r w:rsidR="00122BBF">
        <w:rPr>
          <w:rFonts w:ascii="Arial" w:hAnsi="Arial" w:cs="Arial"/>
          <w:sz w:val="24"/>
          <w:szCs w:val="24"/>
        </w:rPr>
        <w:t>-</w:t>
      </w:r>
      <w:r>
        <w:rPr>
          <w:rFonts w:ascii="Arial" w:hAnsi="Arial" w:cs="Arial"/>
          <w:sz w:val="24"/>
          <w:szCs w:val="24"/>
        </w:rPr>
        <w:t xml:space="preserve">approved comments </w:t>
      </w:r>
      <w:r w:rsidR="005D0230">
        <w:rPr>
          <w:rFonts w:ascii="Arial" w:hAnsi="Arial" w:cs="Arial"/>
          <w:sz w:val="24"/>
          <w:szCs w:val="24"/>
        </w:rPr>
        <w:t xml:space="preserve">include a change control process to </w:t>
      </w:r>
      <w:r>
        <w:rPr>
          <w:rFonts w:ascii="Arial" w:hAnsi="Arial" w:cs="Arial"/>
          <w:sz w:val="24"/>
          <w:szCs w:val="24"/>
        </w:rPr>
        <w:t>allow for enhanced</w:t>
      </w:r>
      <w:r w:rsidR="005D0230">
        <w:rPr>
          <w:rFonts w:ascii="Arial" w:hAnsi="Arial" w:cs="Arial"/>
          <w:sz w:val="24"/>
          <w:szCs w:val="24"/>
        </w:rPr>
        <w:t xml:space="preserve"> </w:t>
      </w:r>
      <w:r w:rsidR="00F07734">
        <w:rPr>
          <w:rFonts w:ascii="Arial" w:hAnsi="Arial" w:cs="Arial"/>
          <w:sz w:val="24"/>
          <w:szCs w:val="24"/>
        </w:rPr>
        <w:t xml:space="preserve">input from </w:t>
      </w:r>
      <w:r w:rsidR="00B573C1">
        <w:rPr>
          <w:rFonts w:ascii="Arial" w:hAnsi="Arial" w:cs="Arial"/>
          <w:sz w:val="24"/>
          <w:szCs w:val="24"/>
        </w:rPr>
        <w:t>ERCOT</w:t>
      </w:r>
      <w:r w:rsidR="00F07734">
        <w:rPr>
          <w:rFonts w:ascii="Arial" w:hAnsi="Arial" w:cs="Arial"/>
          <w:sz w:val="24"/>
          <w:szCs w:val="24"/>
        </w:rPr>
        <w:t xml:space="preserve"> and </w:t>
      </w:r>
      <w:r w:rsidR="005D0230">
        <w:rPr>
          <w:rFonts w:ascii="Arial" w:hAnsi="Arial" w:cs="Arial"/>
          <w:sz w:val="24"/>
          <w:szCs w:val="24"/>
        </w:rPr>
        <w:t>stakeholder</w:t>
      </w:r>
      <w:r w:rsidR="00F07734">
        <w:rPr>
          <w:rFonts w:ascii="Arial" w:hAnsi="Arial" w:cs="Arial"/>
          <w:sz w:val="24"/>
          <w:szCs w:val="24"/>
        </w:rPr>
        <w:t>s</w:t>
      </w:r>
      <w:r w:rsidR="005D0230">
        <w:rPr>
          <w:rFonts w:ascii="Arial" w:hAnsi="Arial" w:cs="Arial"/>
          <w:sz w:val="24"/>
          <w:szCs w:val="24"/>
        </w:rPr>
        <w:t xml:space="preserve"> for </w:t>
      </w:r>
      <w:r w:rsidR="0099138C">
        <w:rPr>
          <w:rFonts w:ascii="Arial" w:hAnsi="Arial" w:cs="Arial"/>
          <w:sz w:val="24"/>
          <w:szCs w:val="24"/>
        </w:rPr>
        <w:t xml:space="preserve">any </w:t>
      </w:r>
      <w:r w:rsidR="005D0230">
        <w:rPr>
          <w:rFonts w:ascii="Arial" w:hAnsi="Arial" w:cs="Arial"/>
          <w:sz w:val="24"/>
          <w:szCs w:val="24"/>
        </w:rPr>
        <w:t xml:space="preserve">future </w:t>
      </w:r>
      <w:r w:rsidR="00F07734">
        <w:rPr>
          <w:rFonts w:ascii="Arial" w:hAnsi="Arial" w:cs="Arial"/>
          <w:sz w:val="24"/>
          <w:szCs w:val="24"/>
        </w:rPr>
        <w:t xml:space="preserve">business practice </w:t>
      </w:r>
      <w:r w:rsidR="005D0230">
        <w:rPr>
          <w:rFonts w:ascii="Arial" w:hAnsi="Arial" w:cs="Arial"/>
          <w:sz w:val="24"/>
          <w:szCs w:val="24"/>
        </w:rPr>
        <w:t xml:space="preserve">revisions.  </w:t>
      </w:r>
      <w:r>
        <w:rPr>
          <w:rFonts w:ascii="Arial" w:hAnsi="Arial" w:cs="Arial"/>
          <w:sz w:val="24"/>
          <w:szCs w:val="24"/>
        </w:rPr>
        <w:t xml:space="preserve"> </w:t>
      </w:r>
    </w:p>
    <w:p w14:paraId="078ABB96" w14:textId="67477372" w:rsidR="00BC28C3" w:rsidRPr="007F3B62" w:rsidRDefault="005D0230" w:rsidP="007F3B62">
      <w:pPr>
        <w:pStyle w:val="ListParagraph"/>
        <w:numPr>
          <w:ilvl w:val="0"/>
          <w:numId w:val="4"/>
        </w:numPr>
        <w:spacing w:before="120" w:after="0" w:line="240" w:lineRule="auto"/>
        <w:contextualSpacing w:val="0"/>
        <w:jc w:val="both"/>
        <w:rPr>
          <w:rFonts w:ascii="Arial" w:hAnsi="Arial" w:cs="Arial"/>
          <w:sz w:val="24"/>
          <w:szCs w:val="24"/>
        </w:rPr>
      </w:pPr>
      <w:r>
        <w:rPr>
          <w:rFonts w:ascii="Arial" w:hAnsi="Arial" w:cs="Arial"/>
          <w:sz w:val="24"/>
          <w:szCs w:val="24"/>
        </w:rPr>
        <w:t>TAC unanimously approved the “Joint Commenters 1” comments with two ab</w:t>
      </w:r>
      <w:r w:rsidR="00B573C1">
        <w:rPr>
          <w:rFonts w:ascii="Arial" w:hAnsi="Arial" w:cs="Arial"/>
          <w:sz w:val="24"/>
          <w:szCs w:val="24"/>
        </w:rPr>
        <w:t xml:space="preserve">stentions. </w:t>
      </w:r>
      <w:r>
        <w:rPr>
          <w:rFonts w:ascii="Arial" w:hAnsi="Arial" w:cs="Arial"/>
          <w:sz w:val="24"/>
          <w:szCs w:val="24"/>
        </w:rPr>
        <w:t xml:space="preserve">These comments used the 4/12/22 ERCOT comments as </w:t>
      </w:r>
      <w:r w:rsidR="009075AC">
        <w:rPr>
          <w:rFonts w:ascii="Arial" w:hAnsi="Arial" w:cs="Arial"/>
          <w:sz w:val="24"/>
          <w:szCs w:val="24"/>
        </w:rPr>
        <w:t>its</w:t>
      </w:r>
      <w:r>
        <w:rPr>
          <w:rFonts w:ascii="Arial" w:hAnsi="Arial" w:cs="Arial"/>
          <w:sz w:val="24"/>
          <w:szCs w:val="24"/>
        </w:rPr>
        <w:t xml:space="preserve"> foundation. </w:t>
      </w:r>
    </w:p>
    <w:p w14:paraId="09125D13" w14:textId="77777777" w:rsidR="00402848" w:rsidRPr="007F3B62" w:rsidRDefault="00402848" w:rsidP="00402848">
      <w:pPr>
        <w:pStyle w:val="ListParagraph"/>
        <w:spacing w:before="120" w:after="120"/>
        <w:ind w:left="0"/>
        <w:contextualSpacing w:val="0"/>
        <w:jc w:val="both"/>
        <w:rPr>
          <w:rFonts w:ascii="Arial" w:hAnsi="Arial" w:cs="Arial"/>
          <w:b/>
          <w:sz w:val="24"/>
          <w:szCs w:val="24"/>
          <w:u w:val="single"/>
        </w:rPr>
      </w:pPr>
      <w:r w:rsidRPr="007F3B62">
        <w:rPr>
          <w:rFonts w:ascii="Arial" w:hAnsi="Arial" w:cs="Arial"/>
          <w:b/>
          <w:sz w:val="24"/>
          <w:szCs w:val="24"/>
          <w:u w:val="single"/>
        </w:rPr>
        <w:t>Position Statement</w:t>
      </w:r>
    </w:p>
    <w:p w14:paraId="20895E99" w14:textId="37855633" w:rsidR="00402848" w:rsidRPr="00402848" w:rsidRDefault="00402848" w:rsidP="00402848">
      <w:pPr>
        <w:pStyle w:val="ListParagraph"/>
        <w:spacing w:before="120" w:after="120"/>
        <w:ind w:left="0"/>
        <w:contextualSpacing w:val="0"/>
        <w:jc w:val="both"/>
        <w:rPr>
          <w:rFonts w:ascii="Arial" w:hAnsi="Arial" w:cs="Arial"/>
          <w:sz w:val="24"/>
          <w:szCs w:val="24"/>
        </w:rPr>
      </w:pPr>
      <w:r w:rsidRPr="00402848">
        <w:rPr>
          <w:rFonts w:ascii="Arial" w:hAnsi="Arial" w:cs="Arial"/>
          <w:sz w:val="24"/>
          <w:szCs w:val="24"/>
        </w:rPr>
        <w:t xml:space="preserve">ERCOT stakeholders have consistently expressed concern with the </w:t>
      </w:r>
      <w:r w:rsidR="00593239">
        <w:rPr>
          <w:rFonts w:ascii="Arial" w:hAnsi="Arial" w:cs="Arial"/>
          <w:sz w:val="24"/>
          <w:szCs w:val="24"/>
        </w:rPr>
        <w:t xml:space="preserve">ERCOT’s </w:t>
      </w:r>
      <w:r w:rsidRPr="00402848">
        <w:rPr>
          <w:rFonts w:ascii="Arial" w:hAnsi="Arial" w:cs="Arial"/>
          <w:sz w:val="24"/>
          <w:szCs w:val="24"/>
        </w:rPr>
        <w:t xml:space="preserve">proposed methodology in NPRR1108, which utilizes conservative assumptions to limit </w:t>
      </w:r>
      <w:r>
        <w:rPr>
          <w:rFonts w:ascii="Arial" w:hAnsi="Arial" w:cs="Arial"/>
          <w:sz w:val="24"/>
          <w:szCs w:val="24"/>
        </w:rPr>
        <w:t>Resource P</w:t>
      </w:r>
      <w:r w:rsidRPr="00402848">
        <w:rPr>
          <w:rFonts w:ascii="Arial" w:hAnsi="Arial" w:cs="Arial"/>
          <w:sz w:val="24"/>
          <w:szCs w:val="24"/>
        </w:rPr>
        <w:t xml:space="preserve">lanned </w:t>
      </w:r>
      <w:r>
        <w:rPr>
          <w:rFonts w:ascii="Arial" w:hAnsi="Arial" w:cs="Arial"/>
          <w:sz w:val="24"/>
          <w:szCs w:val="24"/>
        </w:rPr>
        <w:t>O</w:t>
      </w:r>
      <w:r w:rsidRPr="00402848">
        <w:rPr>
          <w:rFonts w:ascii="Arial" w:hAnsi="Arial" w:cs="Arial"/>
          <w:sz w:val="24"/>
          <w:szCs w:val="24"/>
        </w:rPr>
        <w:t xml:space="preserve">utages. Stakeholders have provided constructive feedback to ERCOT </w:t>
      </w:r>
      <w:r w:rsidRPr="00402848">
        <w:rPr>
          <w:rFonts w:ascii="Arial" w:hAnsi="Arial" w:cs="Arial"/>
          <w:sz w:val="24"/>
          <w:szCs w:val="24"/>
        </w:rPr>
        <w:lastRenderedPageBreak/>
        <w:t>throug</w:t>
      </w:r>
      <w:r w:rsidR="00593239">
        <w:rPr>
          <w:rFonts w:ascii="Arial" w:hAnsi="Arial" w:cs="Arial"/>
          <w:sz w:val="24"/>
          <w:szCs w:val="24"/>
        </w:rPr>
        <w:t>hout the process of reviewing NPRR1108 and were able to overwhelmingly support a set of Joint Comments on April 18, 2022</w:t>
      </w:r>
      <w:r w:rsidRPr="00402848">
        <w:rPr>
          <w:rFonts w:ascii="Arial" w:hAnsi="Arial" w:cs="Arial"/>
          <w:sz w:val="24"/>
          <w:szCs w:val="24"/>
        </w:rPr>
        <w:t xml:space="preserve">.  </w:t>
      </w:r>
      <w:r w:rsidR="00C22C79">
        <w:rPr>
          <w:rFonts w:ascii="Arial" w:hAnsi="Arial" w:cs="Arial"/>
          <w:sz w:val="24"/>
          <w:szCs w:val="24"/>
        </w:rPr>
        <w:t xml:space="preserve">TAC respectfully requests that the ERCOT Board consider </w:t>
      </w:r>
      <w:r w:rsidR="00D320E4">
        <w:rPr>
          <w:rFonts w:ascii="Arial" w:hAnsi="Arial" w:cs="Arial"/>
          <w:sz w:val="24"/>
          <w:szCs w:val="24"/>
        </w:rPr>
        <w:t>the strong technical</w:t>
      </w:r>
      <w:r w:rsidR="002447FE">
        <w:rPr>
          <w:rFonts w:ascii="Arial" w:hAnsi="Arial" w:cs="Arial"/>
          <w:sz w:val="24"/>
          <w:szCs w:val="24"/>
        </w:rPr>
        <w:t xml:space="preserve"> and practical </w:t>
      </w:r>
      <w:r w:rsidR="00D320E4">
        <w:rPr>
          <w:rFonts w:ascii="Arial" w:hAnsi="Arial" w:cs="Arial"/>
          <w:sz w:val="24"/>
          <w:szCs w:val="24"/>
        </w:rPr>
        <w:t xml:space="preserve">basis for </w:t>
      </w:r>
      <w:r w:rsidR="002447FE">
        <w:rPr>
          <w:rFonts w:ascii="Arial" w:hAnsi="Arial" w:cs="Arial"/>
          <w:sz w:val="24"/>
          <w:szCs w:val="24"/>
        </w:rPr>
        <w:t>the unanimous TAC</w:t>
      </w:r>
      <w:r w:rsidR="00122BBF">
        <w:rPr>
          <w:rFonts w:ascii="Arial" w:hAnsi="Arial" w:cs="Arial"/>
          <w:sz w:val="24"/>
          <w:szCs w:val="24"/>
        </w:rPr>
        <w:t>-</w:t>
      </w:r>
      <w:r w:rsidR="002447FE">
        <w:rPr>
          <w:rFonts w:ascii="Arial" w:hAnsi="Arial" w:cs="Arial"/>
          <w:sz w:val="24"/>
          <w:szCs w:val="24"/>
        </w:rPr>
        <w:t xml:space="preserve">endorsed version of NPRR1108 </w:t>
      </w:r>
      <w:r w:rsidR="00E95C7E">
        <w:rPr>
          <w:rFonts w:ascii="Arial" w:hAnsi="Arial" w:cs="Arial"/>
          <w:sz w:val="24"/>
          <w:szCs w:val="24"/>
        </w:rPr>
        <w:t xml:space="preserve">and </w:t>
      </w:r>
      <w:r w:rsidR="00D7025E">
        <w:rPr>
          <w:rFonts w:ascii="Arial" w:hAnsi="Arial" w:cs="Arial"/>
          <w:sz w:val="24"/>
          <w:szCs w:val="24"/>
        </w:rPr>
        <w:t xml:space="preserve">reject </w:t>
      </w:r>
      <w:r w:rsidR="002447FE">
        <w:rPr>
          <w:rFonts w:ascii="Arial" w:hAnsi="Arial" w:cs="Arial"/>
          <w:sz w:val="24"/>
          <w:szCs w:val="24"/>
        </w:rPr>
        <w:t xml:space="preserve">ERCOT’s Opposition Position in favor of </w:t>
      </w:r>
      <w:r w:rsidR="00E95C7E">
        <w:rPr>
          <w:rFonts w:ascii="Arial" w:hAnsi="Arial" w:cs="Arial"/>
          <w:sz w:val="24"/>
          <w:szCs w:val="24"/>
        </w:rPr>
        <w:t>approv</w:t>
      </w:r>
      <w:r w:rsidR="002447FE">
        <w:rPr>
          <w:rFonts w:ascii="Arial" w:hAnsi="Arial" w:cs="Arial"/>
          <w:sz w:val="24"/>
          <w:szCs w:val="24"/>
        </w:rPr>
        <w:t>ing</w:t>
      </w:r>
      <w:r w:rsidR="00C22C79">
        <w:rPr>
          <w:rFonts w:ascii="Arial" w:hAnsi="Arial" w:cs="Arial"/>
          <w:sz w:val="24"/>
          <w:szCs w:val="24"/>
        </w:rPr>
        <w:t xml:space="preserve"> the TAC</w:t>
      </w:r>
      <w:r w:rsidR="00122BBF">
        <w:rPr>
          <w:rFonts w:ascii="Arial" w:hAnsi="Arial" w:cs="Arial"/>
          <w:sz w:val="24"/>
          <w:szCs w:val="24"/>
        </w:rPr>
        <w:t>-</w:t>
      </w:r>
      <w:r w:rsidR="00E95C7E">
        <w:rPr>
          <w:rFonts w:ascii="Arial" w:hAnsi="Arial" w:cs="Arial"/>
          <w:sz w:val="24"/>
          <w:szCs w:val="24"/>
        </w:rPr>
        <w:t>endorsed</w:t>
      </w:r>
      <w:r w:rsidR="00C22C79">
        <w:rPr>
          <w:rFonts w:ascii="Arial" w:hAnsi="Arial" w:cs="Arial"/>
          <w:sz w:val="24"/>
          <w:szCs w:val="24"/>
        </w:rPr>
        <w:t xml:space="preserve"> version of NPRR1108.  </w:t>
      </w:r>
    </w:p>
    <w:p w14:paraId="270BA357" w14:textId="2B3BF8AE" w:rsidR="00C22C79" w:rsidRPr="00D7025E" w:rsidRDefault="00402848" w:rsidP="00D7025E">
      <w:pPr>
        <w:pStyle w:val="NormalWeb"/>
        <w:spacing w:before="0" w:beforeAutospacing="0" w:after="0" w:afterAutospacing="0"/>
        <w:jc w:val="both"/>
        <w:rPr>
          <w:rFonts w:ascii="Segoe UI" w:hAnsi="Segoe UI" w:cs="Segoe UI"/>
          <w:sz w:val="21"/>
          <w:szCs w:val="21"/>
        </w:rPr>
      </w:pPr>
      <w:r w:rsidRPr="00402848">
        <w:rPr>
          <w:rFonts w:ascii="Arial" w:hAnsi="Arial" w:cs="Arial"/>
        </w:rPr>
        <w:t xml:space="preserve">Senate Bill 3 creates a requirement for ERCOT to “review, coordinate, and approve or deny requests” by </w:t>
      </w:r>
      <w:r>
        <w:rPr>
          <w:rFonts w:ascii="Arial" w:hAnsi="Arial" w:cs="Arial"/>
        </w:rPr>
        <w:t>R</w:t>
      </w:r>
      <w:r w:rsidRPr="00402848">
        <w:rPr>
          <w:rFonts w:ascii="Arial" w:hAnsi="Arial" w:cs="Arial"/>
        </w:rPr>
        <w:t xml:space="preserve">esource owners for </w:t>
      </w:r>
      <w:r>
        <w:rPr>
          <w:rFonts w:ascii="Arial" w:hAnsi="Arial" w:cs="Arial"/>
        </w:rPr>
        <w:t>P</w:t>
      </w:r>
      <w:r w:rsidRPr="00402848">
        <w:rPr>
          <w:rFonts w:ascii="Arial" w:hAnsi="Arial" w:cs="Arial"/>
        </w:rPr>
        <w:t xml:space="preserve">lanned </w:t>
      </w:r>
      <w:r>
        <w:rPr>
          <w:rFonts w:ascii="Arial" w:hAnsi="Arial" w:cs="Arial"/>
        </w:rPr>
        <w:t>O</w:t>
      </w:r>
      <w:r w:rsidRPr="00402848">
        <w:rPr>
          <w:rFonts w:ascii="Arial" w:hAnsi="Arial" w:cs="Arial"/>
        </w:rPr>
        <w:t>utages, but it provides no requirements or guidance on how to do so</w:t>
      </w:r>
      <w:r w:rsidRPr="002C6054">
        <w:rPr>
          <w:rFonts w:ascii="Arial" w:hAnsi="Arial" w:cs="Arial"/>
        </w:rPr>
        <w:t>.</w:t>
      </w:r>
      <w:r w:rsidR="002C6054" w:rsidRPr="00456E38">
        <w:rPr>
          <w:rFonts w:ascii="Arial" w:hAnsi="Arial" w:cs="Arial"/>
        </w:rPr>
        <w:t xml:space="preserve"> </w:t>
      </w:r>
      <w:r w:rsidR="009F3AB7" w:rsidRPr="00D7025E">
        <w:rPr>
          <w:rFonts w:ascii="Arial" w:hAnsi="Arial" w:cs="Arial"/>
        </w:rPr>
        <w:t xml:space="preserve">Planned Outages are a necessary and routine process of operating Resources, ensuring warranties are able to continue, and maintaining the extensive capital investment made in the ERCOT grid. </w:t>
      </w:r>
      <w:r w:rsidRPr="002C6054">
        <w:rPr>
          <w:rFonts w:ascii="Arial" w:hAnsi="Arial" w:cs="Arial"/>
        </w:rPr>
        <w:t xml:space="preserve">For </w:t>
      </w:r>
      <w:r w:rsidRPr="00456E38">
        <w:rPr>
          <w:rFonts w:ascii="Arial" w:hAnsi="Arial" w:cs="Arial"/>
        </w:rPr>
        <w:t>Resource owners, the process to schedule and conduct Planned Outages is complex</w:t>
      </w:r>
      <w:r w:rsidRPr="00402848">
        <w:rPr>
          <w:rFonts w:ascii="Arial" w:hAnsi="Arial" w:cs="Arial"/>
        </w:rPr>
        <w:t xml:space="preserve">, costly, and critically linked to the future availability </w:t>
      </w:r>
      <w:r w:rsidR="002447FE" w:rsidRPr="00402848">
        <w:rPr>
          <w:rFonts w:ascii="Arial" w:hAnsi="Arial" w:cs="Arial"/>
        </w:rPr>
        <w:t>of</w:t>
      </w:r>
      <w:r w:rsidR="002447FE">
        <w:rPr>
          <w:rFonts w:ascii="Arial" w:hAnsi="Arial" w:cs="Arial"/>
        </w:rPr>
        <w:t xml:space="preserve"> Resources</w:t>
      </w:r>
      <w:r w:rsidR="007310D0">
        <w:rPr>
          <w:rFonts w:ascii="Arial" w:hAnsi="Arial" w:cs="Arial"/>
        </w:rPr>
        <w:t>, particularly</w:t>
      </w:r>
      <w:r w:rsidRPr="00402848">
        <w:rPr>
          <w:rFonts w:ascii="Arial" w:hAnsi="Arial" w:cs="Arial"/>
        </w:rPr>
        <w:t xml:space="preserve"> thermal </w:t>
      </w:r>
      <w:r>
        <w:rPr>
          <w:rFonts w:ascii="Arial" w:hAnsi="Arial" w:cs="Arial"/>
        </w:rPr>
        <w:t>R</w:t>
      </w:r>
      <w:r w:rsidRPr="00402848">
        <w:rPr>
          <w:rFonts w:ascii="Arial" w:hAnsi="Arial" w:cs="Arial"/>
        </w:rPr>
        <w:t xml:space="preserve">esources.  Limiting or inhibiting the ability to take </w:t>
      </w:r>
      <w:r>
        <w:rPr>
          <w:rFonts w:ascii="Arial" w:hAnsi="Arial" w:cs="Arial"/>
        </w:rPr>
        <w:t>Resource P</w:t>
      </w:r>
      <w:r w:rsidRPr="00402848">
        <w:rPr>
          <w:rFonts w:ascii="Arial" w:hAnsi="Arial" w:cs="Arial"/>
        </w:rPr>
        <w:t xml:space="preserve">lanned </w:t>
      </w:r>
      <w:r>
        <w:rPr>
          <w:rFonts w:ascii="Arial" w:hAnsi="Arial" w:cs="Arial"/>
        </w:rPr>
        <w:t>O</w:t>
      </w:r>
      <w:r w:rsidRPr="00402848">
        <w:rPr>
          <w:rFonts w:ascii="Arial" w:hAnsi="Arial" w:cs="Arial"/>
        </w:rPr>
        <w:t>utages must be carefully considered to eliminate or reduce unintended consequences that will inevitably reduce system reliability, not enhance it.</w:t>
      </w:r>
      <w:r w:rsidR="00C22C79">
        <w:rPr>
          <w:rFonts w:ascii="Arial" w:hAnsi="Arial" w:cs="Arial"/>
        </w:rPr>
        <w:t xml:space="preserve"> </w:t>
      </w:r>
    </w:p>
    <w:p w14:paraId="388A8061" w14:textId="71935790" w:rsidR="009075AC" w:rsidRPr="00402848" w:rsidRDefault="00C22C79" w:rsidP="00456E38">
      <w:pPr>
        <w:pStyle w:val="ListParagraph"/>
        <w:spacing w:before="120" w:after="120"/>
        <w:ind w:left="0"/>
        <w:contextualSpacing w:val="0"/>
        <w:jc w:val="both"/>
        <w:rPr>
          <w:rFonts w:ascii="Arial" w:hAnsi="Arial" w:cs="Arial"/>
          <w:sz w:val="24"/>
          <w:szCs w:val="24"/>
        </w:rPr>
      </w:pPr>
      <w:r>
        <w:rPr>
          <w:rFonts w:ascii="Arial" w:hAnsi="Arial" w:cs="Arial"/>
          <w:sz w:val="24"/>
          <w:szCs w:val="24"/>
        </w:rPr>
        <w:t>S</w:t>
      </w:r>
      <w:r w:rsidRPr="00402848">
        <w:rPr>
          <w:rFonts w:ascii="Arial" w:hAnsi="Arial" w:cs="Arial"/>
          <w:sz w:val="24"/>
          <w:szCs w:val="24"/>
        </w:rPr>
        <w:t xml:space="preserve">ufficient availability of </w:t>
      </w:r>
      <w:r>
        <w:rPr>
          <w:rFonts w:ascii="Arial" w:hAnsi="Arial" w:cs="Arial"/>
          <w:sz w:val="24"/>
          <w:szCs w:val="24"/>
        </w:rPr>
        <w:t>P</w:t>
      </w:r>
      <w:r w:rsidRPr="00402848">
        <w:rPr>
          <w:rFonts w:ascii="Arial" w:hAnsi="Arial" w:cs="Arial"/>
          <w:sz w:val="24"/>
          <w:szCs w:val="24"/>
        </w:rPr>
        <w:t xml:space="preserve">lanned </w:t>
      </w:r>
      <w:r>
        <w:rPr>
          <w:rFonts w:ascii="Arial" w:hAnsi="Arial" w:cs="Arial"/>
          <w:sz w:val="24"/>
          <w:szCs w:val="24"/>
        </w:rPr>
        <w:t>O</w:t>
      </w:r>
      <w:r w:rsidRPr="00402848">
        <w:rPr>
          <w:rFonts w:ascii="Arial" w:hAnsi="Arial" w:cs="Arial"/>
          <w:sz w:val="24"/>
          <w:szCs w:val="24"/>
        </w:rPr>
        <w:t xml:space="preserve">utage windows considering increased demand on the thermal </w:t>
      </w:r>
      <w:r w:rsidR="007310D0">
        <w:rPr>
          <w:rFonts w:ascii="Arial" w:hAnsi="Arial" w:cs="Arial"/>
          <w:sz w:val="24"/>
          <w:szCs w:val="24"/>
        </w:rPr>
        <w:t xml:space="preserve">Resource </w:t>
      </w:r>
      <w:r w:rsidRPr="00402848">
        <w:rPr>
          <w:rFonts w:ascii="Arial" w:hAnsi="Arial" w:cs="Arial"/>
          <w:sz w:val="24"/>
          <w:szCs w:val="24"/>
        </w:rPr>
        <w:t xml:space="preserve">fleet, ability for ERCOT to deny </w:t>
      </w:r>
      <w:r w:rsidR="00122BBF">
        <w:rPr>
          <w:rFonts w:ascii="Arial" w:hAnsi="Arial" w:cs="Arial"/>
          <w:sz w:val="24"/>
          <w:szCs w:val="24"/>
        </w:rPr>
        <w:t>O</w:t>
      </w:r>
      <w:r w:rsidRPr="00402848">
        <w:rPr>
          <w:rFonts w:ascii="Arial" w:hAnsi="Arial" w:cs="Arial"/>
          <w:sz w:val="24"/>
          <w:szCs w:val="24"/>
        </w:rPr>
        <w:t xml:space="preserve">utages when realistic risks are identified, flexibility for </w:t>
      </w:r>
      <w:r>
        <w:rPr>
          <w:rFonts w:ascii="Arial" w:hAnsi="Arial" w:cs="Arial"/>
          <w:sz w:val="24"/>
          <w:szCs w:val="24"/>
        </w:rPr>
        <w:t>R</w:t>
      </w:r>
      <w:r w:rsidRPr="00402848">
        <w:rPr>
          <w:rFonts w:ascii="Arial" w:hAnsi="Arial" w:cs="Arial"/>
          <w:sz w:val="24"/>
          <w:szCs w:val="24"/>
        </w:rPr>
        <w:t xml:space="preserve">esource owners to adjust </w:t>
      </w:r>
      <w:r>
        <w:rPr>
          <w:rFonts w:ascii="Arial" w:hAnsi="Arial" w:cs="Arial"/>
          <w:sz w:val="24"/>
          <w:szCs w:val="24"/>
        </w:rPr>
        <w:t>O</w:t>
      </w:r>
      <w:r w:rsidRPr="00402848">
        <w:rPr>
          <w:rFonts w:ascii="Arial" w:hAnsi="Arial" w:cs="Arial"/>
          <w:sz w:val="24"/>
          <w:szCs w:val="24"/>
        </w:rPr>
        <w:t>utage schedules, and transparency of the process</w:t>
      </w:r>
      <w:r>
        <w:rPr>
          <w:rFonts w:ascii="Arial" w:hAnsi="Arial" w:cs="Arial"/>
          <w:sz w:val="24"/>
          <w:szCs w:val="24"/>
        </w:rPr>
        <w:t xml:space="preserve"> are all features of the TAC</w:t>
      </w:r>
      <w:r w:rsidR="00122BBF">
        <w:rPr>
          <w:rFonts w:ascii="Arial" w:hAnsi="Arial" w:cs="Arial"/>
          <w:sz w:val="24"/>
          <w:szCs w:val="24"/>
        </w:rPr>
        <w:t>-</w:t>
      </w:r>
      <w:r>
        <w:rPr>
          <w:rFonts w:ascii="Arial" w:hAnsi="Arial" w:cs="Arial"/>
          <w:sz w:val="24"/>
          <w:szCs w:val="24"/>
        </w:rPr>
        <w:t xml:space="preserve">approved NPRR1108 </w:t>
      </w:r>
      <w:r w:rsidR="00122BBF">
        <w:rPr>
          <w:rFonts w:ascii="Arial" w:hAnsi="Arial" w:cs="Arial"/>
          <w:sz w:val="24"/>
          <w:szCs w:val="24"/>
        </w:rPr>
        <w:t>c</w:t>
      </w:r>
      <w:r>
        <w:rPr>
          <w:rFonts w:ascii="Arial" w:hAnsi="Arial" w:cs="Arial"/>
          <w:sz w:val="24"/>
          <w:szCs w:val="24"/>
        </w:rPr>
        <w:t>omments</w:t>
      </w:r>
      <w:r w:rsidRPr="00402848">
        <w:rPr>
          <w:rFonts w:ascii="Arial" w:hAnsi="Arial" w:cs="Arial"/>
          <w:sz w:val="24"/>
          <w:szCs w:val="24"/>
        </w:rPr>
        <w:t xml:space="preserve">.  </w:t>
      </w:r>
    </w:p>
    <w:p w14:paraId="12AF83C1" w14:textId="7CF38EFC" w:rsidR="0099138C" w:rsidRPr="007F3B62" w:rsidRDefault="0099138C" w:rsidP="00402848">
      <w:pPr>
        <w:pStyle w:val="ListParagraph"/>
        <w:spacing w:before="120" w:after="120"/>
        <w:ind w:left="0"/>
        <w:contextualSpacing w:val="0"/>
        <w:jc w:val="both"/>
        <w:rPr>
          <w:rFonts w:ascii="Arial" w:hAnsi="Arial" w:cs="Arial"/>
          <w:b/>
          <w:sz w:val="24"/>
          <w:szCs w:val="24"/>
          <w:u w:val="single"/>
        </w:rPr>
      </w:pPr>
      <w:r w:rsidRPr="007F3B62">
        <w:rPr>
          <w:rFonts w:ascii="Arial" w:hAnsi="Arial" w:cs="Arial"/>
          <w:b/>
          <w:sz w:val="24"/>
          <w:szCs w:val="24"/>
          <w:u w:val="single"/>
        </w:rPr>
        <w:t>U</w:t>
      </w:r>
      <w:r w:rsidR="00E95C7E" w:rsidRPr="007F3B62">
        <w:rPr>
          <w:rFonts w:ascii="Arial" w:hAnsi="Arial" w:cs="Arial"/>
          <w:b/>
          <w:sz w:val="24"/>
          <w:szCs w:val="24"/>
          <w:u w:val="single"/>
        </w:rPr>
        <w:t>se of A</w:t>
      </w:r>
      <w:r w:rsidRPr="007F3B62">
        <w:rPr>
          <w:rFonts w:ascii="Arial" w:hAnsi="Arial" w:cs="Arial"/>
          <w:b/>
          <w:sz w:val="24"/>
          <w:szCs w:val="24"/>
          <w:u w:val="single"/>
        </w:rPr>
        <w:t xml:space="preserve"> Maximum Daily Resource Planned Outage Capacity Value With a Floor Addresses Safety and Long Term Reliability</w:t>
      </w:r>
      <w:r w:rsidR="00E95C7E" w:rsidRPr="007F3B62">
        <w:rPr>
          <w:rFonts w:ascii="Arial" w:hAnsi="Arial" w:cs="Arial"/>
          <w:b/>
          <w:sz w:val="24"/>
          <w:szCs w:val="24"/>
          <w:u w:val="single"/>
        </w:rPr>
        <w:t xml:space="preserve"> Concerns</w:t>
      </w:r>
      <w:r w:rsidRPr="007F3B62">
        <w:rPr>
          <w:rFonts w:ascii="Arial" w:hAnsi="Arial" w:cs="Arial"/>
          <w:b/>
          <w:sz w:val="24"/>
          <w:szCs w:val="24"/>
          <w:u w:val="single"/>
        </w:rPr>
        <w:t xml:space="preserve"> </w:t>
      </w:r>
    </w:p>
    <w:p w14:paraId="3DEFC343" w14:textId="74B83687" w:rsidR="00E95C7E" w:rsidRPr="00090DD3" w:rsidRDefault="00E95C7E" w:rsidP="00E95C7E">
      <w:pPr>
        <w:pStyle w:val="ListParagraph"/>
        <w:numPr>
          <w:ilvl w:val="0"/>
          <w:numId w:val="5"/>
        </w:numPr>
        <w:spacing w:before="120" w:after="120"/>
        <w:contextualSpacing w:val="0"/>
        <w:jc w:val="both"/>
        <w:rPr>
          <w:rFonts w:ascii="Arial" w:hAnsi="Arial" w:cs="Arial"/>
          <w:sz w:val="24"/>
          <w:szCs w:val="24"/>
        </w:rPr>
      </w:pPr>
      <w:r w:rsidRPr="0099138C">
        <w:rPr>
          <w:rFonts w:ascii="Arial" w:hAnsi="Arial" w:cs="Arial"/>
          <w:sz w:val="24"/>
          <w:szCs w:val="24"/>
        </w:rPr>
        <w:t xml:space="preserve">ERCOT’s proposed Maximum Daily Resource Planned Outage Capacity (“MDRPOC”) </w:t>
      </w:r>
      <w:r>
        <w:rPr>
          <w:rFonts w:ascii="Arial" w:hAnsi="Arial" w:cs="Arial"/>
          <w:sz w:val="24"/>
          <w:szCs w:val="24"/>
        </w:rPr>
        <w:t xml:space="preserve">results in reduced </w:t>
      </w:r>
      <w:r w:rsidR="00122BBF">
        <w:rPr>
          <w:rFonts w:ascii="Arial" w:hAnsi="Arial" w:cs="Arial"/>
          <w:sz w:val="24"/>
          <w:szCs w:val="24"/>
        </w:rPr>
        <w:t>O</w:t>
      </w:r>
      <w:r>
        <w:rPr>
          <w:rFonts w:ascii="Arial" w:hAnsi="Arial" w:cs="Arial"/>
          <w:sz w:val="24"/>
          <w:szCs w:val="24"/>
        </w:rPr>
        <w:t xml:space="preserve">utage capacity over time. </w:t>
      </w:r>
      <w:r w:rsidRPr="0099138C">
        <w:rPr>
          <w:rFonts w:ascii="Arial" w:hAnsi="Arial" w:cs="Arial"/>
          <w:sz w:val="24"/>
          <w:szCs w:val="24"/>
        </w:rPr>
        <w:t xml:space="preserve">This top-down approach of ERCOT’s desired outage limits does not consider the minimum needs of the thermal </w:t>
      </w:r>
      <w:r w:rsidR="007310D0">
        <w:rPr>
          <w:rFonts w:ascii="Arial" w:hAnsi="Arial" w:cs="Arial"/>
          <w:sz w:val="24"/>
          <w:szCs w:val="24"/>
        </w:rPr>
        <w:t xml:space="preserve">Resource </w:t>
      </w:r>
      <w:r w:rsidRPr="0099138C">
        <w:rPr>
          <w:rFonts w:ascii="Arial" w:hAnsi="Arial" w:cs="Arial"/>
          <w:sz w:val="24"/>
          <w:szCs w:val="24"/>
        </w:rPr>
        <w:t>fleet</w:t>
      </w:r>
      <w:r w:rsidR="007310D0">
        <w:rPr>
          <w:rFonts w:ascii="Arial" w:hAnsi="Arial" w:cs="Arial"/>
          <w:sz w:val="24"/>
          <w:szCs w:val="24"/>
        </w:rPr>
        <w:t xml:space="preserve"> and leads to overall decreased reliability of the ERCOT system</w:t>
      </w:r>
      <w:r w:rsidR="00F02E3B">
        <w:rPr>
          <w:rFonts w:ascii="Arial" w:hAnsi="Arial" w:cs="Arial"/>
          <w:sz w:val="24"/>
          <w:szCs w:val="24"/>
        </w:rPr>
        <w:t xml:space="preserve"> if those Resources cannot obtain the Outage time necessary to complete needed maintenance</w:t>
      </w:r>
      <w:r>
        <w:rPr>
          <w:rFonts w:ascii="Arial" w:hAnsi="Arial" w:cs="Arial"/>
          <w:sz w:val="24"/>
          <w:szCs w:val="24"/>
        </w:rPr>
        <w:t>.</w:t>
      </w:r>
      <w:r w:rsidRPr="0099138C">
        <w:rPr>
          <w:rFonts w:ascii="Arial" w:hAnsi="Arial" w:cs="Arial"/>
          <w:sz w:val="24"/>
          <w:szCs w:val="24"/>
        </w:rPr>
        <w:t xml:space="preserve"> </w:t>
      </w:r>
      <w:r>
        <w:rPr>
          <w:rFonts w:ascii="Arial" w:hAnsi="Arial" w:cs="Arial"/>
          <w:sz w:val="24"/>
          <w:szCs w:val="24"/>
        </w:rPr>
        <w:t>The proposed floor values</w:t>
      </w:r>
      <w:r w:rsidRPr="0099138C">
        <w:rPr>
          <w:rFonts w:ascii="Arial" w:hAnsi="Arial" w:cs="Arial"/>
          <w:sz w:val="24"/>
          <w:szCs w:val="24"/>
        </w:rPr>
        <w:t xml:space="preserve"> are meant to </w:t>
      </w:r>
      <w:r>
        <w:rPr>
          <w:rFonts w:ascii="Arial" w:hAnsi="Arial" w:cs="Arial"/>
          <w:sz w:val="24"/>
          <w:szCs w:val="24"/>
        </w:rPr>
        <w:t xml:space="preserve">provide </w:t>
      </w:r>
      <w:r w:rsidRPr="0099138C">
        <w:rPr>
          <w:rFonts w:ascii="Arial" w:hAnsi="Arial" w:cs="Arial"/>
          <w:sz w:val="24"/>
          <w:szCs w:val="24"/>
        </w:rPr>
        <w:t xml:space="preserve">a bare minimum allowance to ensure </w:t>
      </w:r>
      <w:r w:rsidRPr="0099138C">
        <w:rPr>
          <w:rFonts w:ascii="Arial" w:hAnsi="Arial" w:cs="Arial"/>
        </w:rPr>
        <w:t xml:space="preserve">safety and </w:t>
      </w:r>
      <w:r w:rsidRPr="0099138C">
        <w:rPr>
          <w:rFonts w:ascii="Arial" w:hAnsi="Arial" w:cs="Arial"/>
          <w:sz w:val="24"/>
          <w:szCs w:val="24"/>
        </w:rPr>
        <w:t>reliability.</w:t>
      </w:r>
      <w:r w:rsidRPr="0099138C">
        <w:rPr>
          <w:rFonts w:ascii="Arial" w:hAnsi="Arial" w:cs="Arial"/>
        </w:rPr>
        <w:t xml:space="preserve">  </w:t>
      </w:r>
    </w:p>
    <w:p w14:paraId="489E7744" w14:textId="1A48B926" w:rsidR="0099138C" w:rsidRDefault="00402848" w:rsidP="0099138C">
      <w:pPr>
        <w:pStyle w:val="ListParagraph"/>
        <w:numPr>
          <w:ilvl w:val="0"/>
          <w:numId w:val="5"/>
        </w:numPr>
        <w:spacing w:before="120" w:after="120"/>
        <w:contextualSpacing w:val="0"/>
        <w:jc w:val="both"/>
        <w:rPr>
          <w:rFonts w:ascii="Arial" w:hAnsi="Arial" w:cs="Arial"/>
          <w:sz w:val="24"/>
          <w:szCs w:val="24"/>
        </w:rPr>
      </w:pPr>
      <w:r w:rsidRPr="00402848">
        <w:rPr>
          <w:rFonts w:ascii="Arial" w:hAnsi="Arial" w:cs="Arial"/>
          <w:sz w:val="24"/>
          <w:szCs w:val="24"/>
        </w:rPr>
        <w:t xml:space="preserve">The ERCOT fleet of dispatchable, thermal </w:t>
      </w:r>
      <w:r>
        <w:rPr>
          <w:rFonts w:ascii="Arial" w:hAnsi="Arial" w:cs="Arial"/>
          <w:sz w:val="24"/>
          <w:szCs w:val="24"/>
        </w:rPr>
        <w:t>R</w:t>
      </w:r>
      <w:r w:rsidRPr="00402848">
        <w:rPr>
          <w:rFonts w:ascii="Arial" w:hAnsi="Arial" w:cs="Arial"/>
          <w:sz w:val="24"/>
          <w:szCs w:val="24"/>
        </w:rPr>
        <w:t xml:space="preserve">esources is aging and requires predictable and sufficient </w:t>
      </w:r>
      <w:r>
        <w:rPr>
          <w:rFonts w:ascii="Arial" w:hAnsi="Arial" w:cs="Arial"/>
          <w:sz w:val="24"/>
          <w:szCs w:val="24"/>
        </w:rPr>
        <w:t>O</w:t>
      </w:r>
      <w:r w:rsidRPr="00402848">
        <w:rPr>
          <w:rFonts w:ascii="Arial" w:hAnsi="Arial" w:cs="Arial"/>
          <w:sz w:val="24"/>
          <w:szCs w:val="24"/>
        </w:rPr>
        <w:t xml:space="preserve">utage windows in the spring and fall to conduct the work necessary to improve or maintain availability of these </w:t>
      </w:r>
      <w:r>
        <w:rPr>
          <w:rFonts w:ascii="Arial" w:hAnsi="Arial" w:cs="Arial"/>
          <w:sz w:val="24"/>
          <w:szCs w:val="24"/>
        </w:rPr>
        <w:t>R</w:t>
      </w:r>
      <w:r w:rsidRPr="00402848">
        <w:rPr>
          <w:rFonts w:ascii="Arial" w:hAnsi="Arial" w:cs="Arial"/>
          <w:sz w:val="24"/>
          <w:szCs w:val="24"/>
        </w:rPr>
        <w:t xml:space="preserve">esources during the high </w:t>
      </w:r>
      <w:r>
        <w:rPr>
          <w:rFonts w:ascii="Arial" w:hAnsi="Arial" w:cs="Arial"/>
          <w:sz w:val="24"/>
          <w:szCs w:val="24"/>
        </w:rPr>
        <w:t>L</w:t>
      </w:r>
      <w:r w:rsidRPr="00402848">
        <w:rPr>
          <w:rFonts w:ascii="Arial" w:hAnsi="Arial" w:cs="Arial"/>
          <w:sz w:val="24"/>
          <w:szCs w:val="24"/>
        </w:rPr>
        <w:t xml:space="preserve">oad periods in the summer and winter.  ERCOT’s conservative operations, which includes increased procurement of </w:t>
      </w:r>
      <w:r>
        <w:rPr>
          <w:rFonts w:ascii="Arial" w:hAnsi="Arial" w:cs="Arial"/>
          <w:sz w:val="24"/>
          <w:szCs w:val="24"/>
        </w:rPr>
        <w:t>A</w:t>
      </w:r>
      <w:r w:rsidRPr="00402848">
        <w:rPr>
          <w:rFonts w:ascii="Arial" w:hAnsi="Arial" w:cs="Arial"/>
          <w:sz w:val="24"/>
          <w:szCs w:val="24"/>
        </w:rPr>
        <w:t xml:space="preserve">ncillary </w:t>
      </w:r>
      <w:r>
        <w:rPr>
          <w:rFonts w:ascii="Arial" w:hAnsi="Arial" w:cs="Arial"/>
          <w:sz w:val="24"/>
          <w:szCs w:val="24"/>
        </w:rPr>
        <w:t>S</w:t>
      </w:r>
      <w:r w:rsidRPr="00402848">
        <w:rPr>
          <w:rFonts w:ascii="Arial" w:hAnsi="Arial" w:cs="Arial"/>
          <w:sz w:val="24"/>
          <w:szCs w:val="24"/>
        </w:rPr>
        <w:t>ervices and frequent use of Reliability Unit Commitment</w:t>
      </w:r>
      <w:r>
        <w:rPr>
          <w:rFonts w:ascii="Arial" w:hAnsi="Arial" w:cs="Arial"/>
          <w:sz w:val="24"/>
          <w:szCs w:val="24"/>
        </w:rPr>
        <w:t xml:space="preserve"> (RUC)</w:t>
      </w:r>
      <w:r w:rsidRPr="00402848">
        <w:rPr>
          <w:rFonts w:ascii="Arial" w:hAnsi="Arial" w:cs="Arial"/>
          <w:sz w:val="24"/>
          <w:szCs w:val="24"/>
        </w:rPr>
        <w:t xml:space="preserve">, increases the run time, utilization, and wear and tear of these </w:t>
      </w:r>
      <w:r>
        <w:rPr>
          <w:rFonts w:ascii="Arial" w:hAnsi="Arial" w:cs="Arial"/>
          <w:sz w:val="24"/>
          <w:szCs w:val="24"/>
        </w:rPr>
        <w:t>R</w:t>
      </w:r>
      <w:r w:rsidRPr="00402848">
        <w:rPr>
          <w:rFonts w:ascii="Arial" w:hAnsi="Arial" w:cs="Arial"/>
          <w:sz w:val="24"/>
          <w:szCs w:val="24"/>
        </w:rPr>
        <w:t xml:space="preserve">esources.  Additional run hours can trigger Original Equipment Manufacturer (OEM) work under maintenance service agreements and warranties.  The result is a need for more </w:t>
      </w:r>
      <w:r>
        <w:rPr>
          <w:rFonts w:ascii="Arial" w:hAnsi="Arial" w:cs="Arial"/>
          <w:sz w:val="24"/>
          <w:szCs w:val="24"/>
        </w:rPr>
        <w:t>P</w:t>
      </w:r>
      <w:r w:rsidRPr="00402848">
        <w:rPr>
          <w:rFonts w:ascii="Arial" w:hAnsi="Arial" w:cs="Arial"/>
          <w:sz w:val="24"/>
          <w:szCs w:val="24"/>
        </w:rPr>
        <w:t xml:space="preserve">lanned </w:t>
      </w:r>
      <w:r>
        <w:rPr>
          <w:rFonts w:ascii="Arial" w:hAnsi="Arial" w:cs="Arial"/>
          <w:sz w:val="24"/>
          <w:szCs w:val="24"/>
        </w:rPr>
        <w:t>O</w:t>
      </w:r>
      <w:r w:rsidRPr="00402848">
        <w:rPr>
          <w:rFonts w:ascii="Arial" w:hAnsi="Arial" w:cs="Arial"/>
          <w:sz w:val="24"/>
          <w:szCs w:val="24"/>
        </w:rPr>
        <w:t xml:space="preserve">utages of thermal </w:t>
      </w:r>
      <w:r>
        <w:rPr>
          <w:rFonts w:ascii="Arial" w:hAnsi="Arial" w:cs="Arial"/>
          <w:sz w:val="24"/>
          <w:szCs w:val="24"/>
        </w:rPr>
        <w:t>R</w:t>
      </w:r>
      <w:r w:rsidRPr="00402848">
        <w:rPr>
          <w:rFonts w:ascii="Arial" w:hAnsi="Arial" w:cs="Arial"/>
          <w:sz w:val="24"/>
          <w:szCs w:val="24"/>
        </w:rPr>
        <w:t xml:space="preserve">esources, not less.  ERCOT’s proposed methodology in NPRR1108 will allocate fewer available </w:t>
      </w:r>
      <w:r>
        <w:rPr>
          <w:rFonts w:ascii="Arial" w:hAnsi="Arial" w:cs="Arial"/>
          <w:sz w:val="24"/>
          <w:szCs w:val="24"/>
        </w:rPr>
        <w:t>O</w:t>
      </w:r>
      <w:r w:rsidRPr="00402848">
        <w:rPr>
          <w:rFonts w:ascii="Arial" w:hAnsi="Arial" w:cs="Arial"/>
          <w:sz w:val="24"/>
          <w:szCs w:val="24"/>
        </w:rPr>
        <w:t xml:space="preserve">utage hours as these </w:t>
      </w:r>
      <w:r>
        <w:rPr>
          <w:rFonts w:ascii="Arial" w:hAnsi="Arial" w:cs="Arial"/>
          <w:sz w:val="24"/>
          <w:szCs w:val="24"/>
        </w:rPr>
        <w:t>R</w:t>
      </w:r>
      <w:r w:rsidRPr="00402848">
        <w:rPr>
          <w:rFonts w:ascii="Arial" w:hAnsi="Arial" w:cs="Arial"/>
          <w:sz w:val="24"/>
          <w:szCs w:val="24"/>
        </w:rPr>
        <w:t>esources continue to age</w:t>
      </w:r>
      <w:r w:rsidR="00D320E4">
        <w:rPr>
          <w:rFonts w:ascii="Arial" w:hAnsi="Arial" w:cs="Arial"/>
          <w:sz w:val="24"/>
          <w:szCs w:val="24"/>
        </w:rPr>
        <w:t xml:space="preserve">, and this declining Outage </w:t>
      </w:r>
      <w:r w:rsidR="00D320E4">
        <w:rPr>
          <w:rFonts w:ascii="Arial" w:hAnsi="Arial" w:cs="Arial"/>
          <w:sz w:val="24"/>
          <w:szCs w:val="24"/>
        </w:rPr>
        <w:lastRenderedPageBreak/>
        <w:t>availability is identified by the ERCOT published data</w:t>
      </w:r>
      <w:r w:rsidRPr="00402848">
        <w:rPr>
          <w:rFonts w:ascii="Arial" w:hAnsi="Arial" w:cs="Arial"/>
          <w:sz w:val="24"/>
          <w:szCs w:val="24"/>
        </w:rPr>
        <w:t xml:space="preserve">.  </w:t>
      </w:r>
      <w:r w:rsidR="00E95C7E">
        <w:rPr>
          <w:rFonts w:ascii="Arial" w:hAnsi="Arial" w:cs="Arial"/>
          <w:sz w:val="24"/>
          <w:szCs w:val="24"/>
        </w:rPr>
        <w:t xml:space="preserve">These resources must be able to plan </w:t>
      </w:r>
      <w:r w:rsidR="00D320E4">
        <w:rPr>
          <w:rFonts w:ascii="Arial" w:hAnsi="Arial" w:cs="Arial"/>
          <w:sz w:val="24"/>
          <w:szCs w:val="24"/>
        </w:rPr>
        <w:t>O</w:t>
      </w:r>
      <w:r w:rsidR="00E95C7E">
        <w:rPr>
          <w:rFonts w:ascii="Arial" w:hAnsi="Arial" w:cs="Arial"/>
          <w:sz w:val="24"/>
          <w:szCs w:val="24"/>
        </w:rPr>
        <w:t xml:space="preserve">utages to conduct essential maintenance.  </w:t>
      </w:r>
    </w:p>
    <w:p w14:paraId="19BCF120" w14:textId="44AEDD2D" w:rsidR="00F02E3B" w:rsidRDefault="00F02E3B" w:rsidP="0099138C">
      <w:pPr>
        <w:pStyle w:val="ListParagraph"/>
        <w:numPr>
          <w:ilvl w:val="0"/>
          <w:numId w:val="5"/>
        </w:numPr>
        <w:spacing w:before="120" w:after="120"/>
        <w:contextualSpacing w:val="0"/>
        <w:jc w:val="both"/>
        <w:rPr>
          <w:rFonts w:ascii="Arial" w:hAnsi="Arial" w:cs="Arial"/>
          <w:sz w:val="24"/>
          <w:szCs w:val="24"/>
        </w:rPr>
      </w:pPr>
      <w:r>
        <w:rPr>
          <w:rFonts w:ascii="Arial" w:hAnsi="Arial" w:cs="Arial"/>
          <w:sz w:val="24"/>
          <w:szCs w:val="24"/>
        </w:rPr>
        <w:t>As ERCOT rations Outage time in the traditional period of Spring and Fall, and as supported by the ERCOT published data, it becomes conceivable that not all Outages will be allowed in those times.  It therefore becomes imperative that some degree of Outages be allowed in the non-traditional Outage times of Summer and Winter.  The floor recognizes th</w:t>
      </w:r>
      <w:r w:rsidR="00D320E4">
        <w:rPr>
          <w:rFonts w:ascii="Arial" w:hAnsi="Arial" w:cs="Arial"/>
          <w:sz w:val="24"/>
          <w:szCs w:val="24"/>
        </w:rPr>
        <w:t xml:space="preserve">is paradigm shift and </w:t>
      </w:r>
      <w:r w:rsidR="002447FE">
        <w:rPr>
          <w:rFonts w:ascii="Arial" w:hAnsi="Arial" w:cs="Arial"/>
          <w:sz w:val="24"/>
          <w:szCs w:val="24"/>
        </w:rPr>
        <w:t>provisions</w:t>
      </w:r>
      <w:r w:rsidR="00D320E4">
        <w:rPr>
          <w:rFonts w:ascii="Arial" w:hAnsi="Arial" w:cs="Arial"/>
          <w:sz w:val="24"/>
          <w:szCs w:val="24"/>
        </w:rPr>
        <w:t xml:space="preserve"> for some </w:t>
      </w:r>
      <w:r w:rsidR="002447FE">
        <w:rPr>
          <w:rFonts w:ascii="Arial" w:hAnsi="Arial" w:cs="Arial"/>
          <w:sz w:val="24"/>
          <w:szCs w:val="24"/>
        </w:rPr>
        <w:t>amount</w:t>
      </w:r>
      <w:r w:rsidR="00D320E4">
        <w:rPr>
          <w:rFonts w:ascii="Arial" w:hAnsi="Arial" w:cs="Arial"/>
          <w:sz w:val="24"/>
          <w:szCs w:val="24"/>
        </w:rPr>
        <w:t xml:space="preserve"> of Planned Outage </w:t>
      </w:r>
      <w:r w:rsidR="002447FE">
        <w:rPr>
          <w:rFonts w:ascii="Arial" w:hAnsi="Arial" w:cs="Arial"/>
          <w:sz w:val="24"/>
          <w:szCs w:val="24"/>
        </w:rPr>
        <w:t>capacity</w:t>
      </w:r>
      <w:r w:rsidR="00D320E4">
        <w:rPr>
          <w:rFonts w:ascii="Arial" w:hAnsi="Arial" w:cs="Arial"/>
          <w:sz w:val="24"/>
          <w:szCs w:val="24"/>
        </w:rPr>
        <w:t xml:space="preserve"> during those non-traditional Outage months.</w:t>
      </w:r>
    </w:p>
    <w:p w14:paraId="68BA8753" w14:textId="65AE5E9A" w:rsidR="0099138C" w:rsidRDefault="0099138C" w:rsidP="0099138C">
      <w:pPr>
        <w:pStyle w:val="ListParagraph"/>
        <w:numPr>
          <w:ilvl w:val="0"/>
          <w:numId w:val="5"/>
        </w:numPr>
        <w:spacing w:before="120" w:after="120"/>
        <w:contextualSpacing w:val="0"/>
        <w:jc w:val="both"/>
        <w:rPr>
          <w:rFonts w:ascii="Arial" w:hAnsi="Arial" w:cs="Arial"/>
          <w:sz w:val="24"/>
          <w:szCs w:val="24"/>
        </w:rPr>
      </w:pPr>
      <w:r>
        <w:rPr>
          <w:rFonts w:ascii="Arial" w:hAnsi="Arial" w:cs="Arial"/>
          <w:sz w:val="24"/>
          <w:szCs w:val="24"/>
        </w:rPr>
        <w:t>Additionally,</w:t>
      </w:r>
      <w:r w:rsidR="00402848" w:rsidRPr="0099138C">
        <w:rPr>
          <w:rFonts w:ascii="Arial" w:hAnsi="Arial" w:cs="Arial"/>
          <w:sz w:val="24"/>
          <w:szCs w:val="24"/>
        </w:rPr>
        <w:t xml:space="preserve"> enhanced weatherization requirements further support the need for more Outage availability given the potential need to install upgraded heat tracing systems or other equipment to ensure compliance.</w:t>
      </w:r>
      <w:r w:rsidR="009F3AB7">
        <w:rPr>
          <w:rFonts w:ascii="Arial" w:hAnsi="Arial" w:cs="Arial"/>
          <w:sz w:val="24"/>
          <w:szCs w:val="24"/>
        </w:rPr>
        <w:t xml:space="preserve"> </w:t>
      </w:r>
      <w:r w:rsidR="002C6054">
        <w:rPr>
          <w:rFonts w:ascii="Arial" w:hAnsi="Arial" w:cs="Arial"/>
          <w:sz w:val="24"/>
          <w:szCs w:val="24"/>
        </w:rPr>
        <w:t>T</w:t>
      </w:r>
      <w:r w:rsidR="009F3AB7">
        <w:rPr>
          <w:rFonts w:ascii="Arial" w:hAnsi="Arial" w:cs="Arial"/>
          <w:sz w:val="24"/>
          <w:szCs w:val="24"/>
        </w:rPr>
        <w:t>he Commission will</w:t>
      </w:r>
      <w:r w:rsidR="002C6054">
        <w:rPr>
          <w:rFonts w:ascii="Arial" w:hAnsi="Arial" w:cs="Arial"/>
          <w:sz w:val="24"/>
          <w:szCs w:val="24"/>
        </w:rPr>
        <w:t xml:space="preserve"> also</w:t>
      </w:r>
      <w:r w:rsidR="009F3AB7">
        <w:rPr>
          <w:rFonts w:ascii="Arial" w:hAnsi="Arial" w:cs="Arial"/>
          <w:sz w:val="24"/>
          <w:szCs w:val="24"/>
        </w:rPr>
        <w:t xml:space="preserve"> be instituting year-round weatherization requirements that are not yet known</w:t>
      </w:r>
      <w:r w:rsidR="002C6054">
        <w:rPr>
          <w:rFonts w:ascii="Arial" w:hAnsi="Arial" w:cs="Arial"/>
          <w:sz w:val="24"/>
          <w:szCs w:val="24"/>
        </w:rPr>
        <w:t xml:space="preserve"> and accordingly, it is</w:t>
      </w:r>
      <w:r w:rsidR="009F3AB7">
        <w:rPr>
          <w:rFonts w:ascii="Arial" w:hAnsi="Arial" w:cs="Arial"/>
          <w:sz w:val="24"/>
          <w:szCs w:val="24"/>
        </w:rPr>
        <w:t xml:space="preserve"> not known the extent </w:t>
      </w:r>
      <w:r w:rsidR="002C6054">
        <w:rPr>
          <w:rFonts w:ascii="Arial" w:hAnsi="Arial" w:cs="Arial"/>
          <w:sz w:val="24"/>
          <w:szCs w:val="24"/>
        </w:rPr>
        <w:t>of the outages that will be required to comply with this new rule.</w:t>
      </w:r>
    </w:p>
    <w:p w14:paraId="6A5F09BB" w14:textId="7244D7CA" w:rsidR="00152993" w:rsidRPr="007F3B62" w:rsidRDefault="00090DD3" w:rsidP="00402848">
      <w:pPr>
        <w:pStyle w:val="ListParagraph"/>
        <w:spacing w:before="120" w:after="120"/>
        <w:ind w:left="0"/>
        <w:contextualSpacing w:val="0"/>
        <w:jc w:val="both"/>
        <w:rPr>
          <w:rFonts w:ascii="Arial" w:hAnsi="Arial" w:cs="Arial"/>
          <w:b/>
          <w:sz w:val="24"/>
          <w:szCs w:val="24"/>
          <w:u w:val="single"/>
        </w:rPr>
      </w:pPr>
      <w:r w:rsidRPr="007F3B62">
        <w:rPr>
          <w:rFonts w:ascii="Arial" w:hAnsi="Arial" w:cs="Arial"/>
          <w:b/>
          <w:sz w:val="24"/>
          <w:szCs w:val="24"/>
          <w:u w:val="single"/>
        </w:rPr>
        <w:t>The Advance Action Notice and Outage Scheduling Adjustment are Valuable Reliability Tools Available To ERCOT to Resolve</w:t>
      </w:r>
      <w:r w:rsidR="00E95C7E" w:rsidRPr="007F3B62">
        <w:rPr>
          <w:rFonts w:ascii="Arial" w:hAnsi="Arial" w:cs="Arial"/>
          <w:b/>
          <w:sz w:val="24"/>
          <w:szCs w:val="24"/>
          <w:u w:val="single"/>
        </w:rPr>
        <w:t xml:space="preserve"> Capacity Constraints</w:t>
      </w:r>
      <w:r w:rsidRPr="007F3B62">
        <w:rPr>
          <w:rFonts w:ascii="Arial" w:hAnsi="Arial" w:cs="Arial"/>
          <w:b/>
          <w:sz w:val="24"/>
          <w:szCs w:val="24"/>
          <w:u w:val="single"/>
        </w:rPr>
        <w:t xml:space="preserve"> </w:t>
      </w:r>
      <w:r w:rsidR="00402848" w:rsidRPr="007F3B62">
        <w:rPr>
          <w:rFonts w:ascii="Arial" w:hAnsi="Arial" w:cs="Arial"/>
          <w:b/>
          <w:sz w:val="24"/>
          <w:szCs w:val="24"/>
          <w:u w:val="single"/>
        </w:rPr>
        <w:t xml:space="preserve"> </w:t>
      </w:r>
    </w:p>
    <w:p w14:paraId="3C3DE61E" w14:textId="72F3958F" w:rsidR="00090DD3" w:rsidRPr="00E95C7E" w:rsidRDefault="00090DD3" w:rsidP="00090DD3">
      <w:pPr>
        <w:pStyle w:val="ListParagraph"/>
        <w:numPr>
          <w:ilvl w:val="0"/>
          <w:numId w:val="6"/>
        </w:numPr>
        <w:spacing w:before="120" w:after="120"/>
        <w:contextualSpacing w:val="0"/>
        <w:jc w:val="both"/>
        <w:rPr>
          <w:rFonts w:ascii="Arial" w:hAnsi="Arial" w:cs="Arial"/>
          <w:sz w:val="24"/>
          <w:szCs w:val="24"/>
        </w:rPr>
      </w:pPr>
      <w:r w:rsidRPr="00E95C7E">
        <w:rPr>
          <w:rFonts w:ascii="Arial" w:hAnsi="Arial" w:cs="Arial"/>
          <w:sz w:val="24"/>
          <w:szCs w:val="24"/>
        </w:rPr>
        <w:t>Advance Action Notices</w:t>
      </w:r>
      <w:r w:rsidR="00490AE2">
        <w:rPr>
          <w:rFonts w:ascii="Arial" w:hAnsi="Arial" w:cs="Arial"/>
          <w:sz w:val="24"/>
          <w:szCs w:val="24"/>
        </w:rPr>
        <w:t xml:space="preserve"> (AAN)</w:t>
      </w:r>
      <w:r w:rsidRPr="00E95C7E">
        <w:rPr>
          <w:rFonts w:ascii="Arial" w:hAnsi="Arial" w:cs="Arial"/>
          <w:sz w:val="24"/>
          <w:szCs w:val="24"/>
        </w:rPr>
        <w:t xml:space="preserve"> </w:t>
      </w:r>
      <w:r w:rsidR="00E95C7E" w:rsidRPr="00E95C7E">
        <w:rPr>
          <w:rFonts w:ascii="Arial" w:hAnsi="Arial" w:cs="Arial"/>
          <w:sz w:val="24"/>
          <w:szCs w:val="24"/>
        </w:rPr>
        <w:t>identif</w:t>
      </w:r>
      <w:r w:rsidR="0023153D">
        <w:rPr>
          <w:rFonts w:ascii="Arial" w:hAnsi="Arial" w:cs="Arial"/>
          <w:sz w:val="24"/>
          <w:szCs w:val="24"/>
        </w:rPr>
        <w:t>y</w:t>
      </w:r>
      <w:r w:rsidRPr="00E95C7E">
        <w:rPr>
          <w:rFonts w:ascii="Arial" w:hAnsi="Arial" w:cs="Arial"/>
          <w:sz w:val="24"/>
          <w:szCs w:val="24"/>
        </w:rPr>
        <w:t xml:space="preserve"> a possible future Emergency Condition and describes future action ERCOT expects to take to address that condition unless the need for ERCOT action is alleviated by Qualified Scheduling Entity (QSE) and/or Transmission Service Provider (TSP) actions or by other system developments.</w:t>
      </w:r>
      <w:r w:rsidR="00490AE2">
        <w:rPr>
          <w:rFonts w:ascii="Arial" w:hAnsi="Arial" w:cs="Arial"/>
          <w:sz w:val="24"/>
          <w:szCs w:val="24"/>
        </w:rPr>
        <w:t xml:space="preserve">  Many times in response to an AAN Resource owners will update their Commercial Operations Plans or shift planned outages to ensure available capacity.</w:t>
      </w:r>
      <w:r w:rsidR="0023153D">
        <w:rPr>
          <w:rFonts w:ascii="Arial" w:hAnsi="Arial" w:cs="Arial"/>
          <w:sz w:val="24"/>
          <w:szCs w:val="24"/>
        </w:rPr>
        <w:t xml:space="preserve">  </w:t>
      </w:r>
    </w:p>
    <w:p w14:paraId="78AC57F3" w14:textId="5F3BA9D5" w:rsidR="00490AE2" w:rsidRDefault="00490AE2" w:rsidP="00090DD3">
      <w:pPr>
        <w:pStyle w:val="ListParagraph"/>
        <w:numPr>
          <w:ilvl w:val="0"/>
          <w:numId w:val="6"/>
        </w:numPr>
        <w:spacing w:before="120" w:after="120"/>
        <w:contextualSpacing w:val="0"/>
        <w:jc w:val="both"/>
        <w:rPr>
          <w:rFonts w:ascii="Arial" w:hAnsi="Arial" w:cs="Arial"/>
          <w:sz w:val="24"/>
          <w:szCs w:val="24"/>
        </w:rPr>
      </w:pPr>
      <w:r w:rsidRPr="00490AE2">
        <w:rPr>
          <w:rFonts w:ascii="Arial" w:hAnsi="Arial" w:cs="Arial"/>
          <w:sz w:val="24"/>
          <w:szCs w:val="24"/>
        </w:rPr>
        <w:t xml:space="preserve">Expectations of market outcomes also cause Resources to </w:t>
      </w:r>
      <w:r>
        <w:rPr>
          <w:rFonts w:ascii="Arial" w:hAnsi="Arial" w:cs="Arial"/>
          <w:sz w:val="24"/>
          <w:szCs w:val="24"/>
        </w:rPr>
        <w:t xml:space="preserve">voluntarily </w:t>
      </w:r>
      <w:r w:rsidRPr="00490AE2">
        <w:rPr>
          <w:rFonts w:ascii="Arial" w:hAnsi="Arial" w:cs="Arial"/>
          <w:sz w:val="24"/>
          <w:szCs w:val="24"/>
        </w:rPr>
        <w:t>reschedule planned outages</w:t>
      </w:r>
      <w:r>
        <w:rPr>
          <w:rFonts w:ascii="Arial" w:hAnsi="Arial" w:cs="Arial"/>
          <w:sz w:val="24"/>
          <w:szCs w:val="24"/>
        </w:rPr>
        <w:t xml:space="preserve"> when possible</w:t>
      </w:r>
      <w:r w:rsidRPr="00490AE2">
        <w:rPr>
          <w:rFonts w:ascii="Arial" w:hAnsi="Arial" w:cs="Arial"/>
          <w:sz w:val="24"/>
          <w:szCs w:val="24"/>
        </w:rPr>
        <w:t>.</w:t>
      </w:r>
      <w:r>
        <w:rPr>
          <w:rFonts w:ascii="Arial" w:hAnsi="Arial" w:cs="Arial"/>
          <w:sz w:val="24"/>
          <w:szCs w:val="24"/>
        </w:rPr>
        <w:t xml:space="preserve">  Restricted outage capacity may have unintended </w:t>
      </w:r>
      <w:r w:rsidR="00F9547A">
        <w:rPr>
          <w:rFonts w:ascii="Arial" w:hAnsi="Arial" w:cs="Arial"/>
          <w:sz w:val="24"/>
          <w:szCs w:val="24"/>
        </w:rPr>
        <w:t>consequences</w:t>
      </w:r>
      <w:r>
        <w:rPr>
          <w:rFonts w:ascii="Arial" w:hAnsi="Arial" w:cs="Arial"/>
          <w:sz w:val="24"/>
          <w:szCs w:val="24"/>
        </w:rPr>
        <w:t xml:space="preserve"> on QSEs desire to </w:t>
      </w:r>
      <w:r w:rsidR="00F9547A">
        <w:rPr>
          <w:rFonts w:ascii="Arial" w:hAnsi="Arial" w:cs="Arial"/>
          <w:sz w:val="24"/>
          <w:szCs w:val="24"/>
        </w:rPr>
        <w:t xml:space="preserve">voluntarily </w:t>
      </w:r>
      <w:r>
        <w:rPr>
          <w:rFonts w:ascii="Arial" w:hAnsi="Arial" w:cs="Arial"/>
          <w:sz w:val="24"/>
          <w:szCs w:val="24"/>
        </w:rPr>
        <w:t>move an outage</w:t>
      </w:r>
      <w:r w:rsidR="00F9547A">
        <w:rPr>
          <w:rFonts w:ascii="Arial" w:hAnsi="Arial" w:cs="Arial"/>
          <w:sz w:val="24"/>
          <w:szCs w:val="24"/>
        </w:rPr>
        <w:t>.</w:t>
      </w:r>
      <w:r w:rsidRPr="00490AE2">
        <w:rPr>
          <w:rFonts w:ascii="Arial" w:hAnsi="Arial" w:cs="Arial"/>
          <w:sz w:val="24"/>
          <w:szCs w:val="24"/>
        </w:rPr>
        <w:t xml:space="preserve">   </w:t>
      </w:r>
    </w:p>
    <w:p w14:paraId="2288AB7E" w14:textId="7FDD22BC" w:rsidR="00F9547A" w:rsidRDefault="00490AE2" w:rsidP="00F9547A">
      <w:pPr>
        <w:pStyle w:val="ListParagraph"/>
        <w:numPr>
          <w:ilvl w:val="0"/>
          <w:numId w:val="6"/>
        </w:numPr>
        <w:spacing w:before="120" w:after="120"/>
        <w:contextualSpacing w:val="0"/>
        <w:jc w:val="both"/>
        <w:rPr>
          <w:rFonts w:ascii="Arial" w:hAnsi="Arial" w:cs="Arial"/>
          <w:sz w:val="24"/>
          <w:szCs w:val="24"/>
        </w:rPr>
      </w:pPr>
      <w:r>
        <w:rPr>
          <w:rFonts w:ascii="Arial" w:hAnsi="Arial" w:cs="Arial"/>
          <w:sz w:val="24"/>
          <w:szCs w:val="24"/>
        </w:rPr>
        <w:t xml:space="preserve">Outage Schedule Adjustment (OSA) is an existing process that allows ERCOT to </w:t>
      </w:r>
      <w:r w:rsidRPr="00490AE2">
        <w:rPr>
          <w:rFonts w:ascii="Arial" w:hAnsi="Arial" w:cs="Arial"/>
          <w:sz w:val="24"/>
          <w:szCs w:val="24"/>
        </w:rPr>
        <w:t>delay or to cancel and reschedule a Resource’s Planned Outage that has already been accepted or approved by ERCOT</w:t>
      </w:r>
      <w:r>
        <w:rPr>
          <w:rFonts w:ascii="Arial" w:hAnsi="Arial" w:cs="Arial"/>
          <w:sz w:val="24"/>
          <w:szCs w:val="24"/>
        </w:rPr>
        <w:t xml:space="preserve">.  This process provides ERCOT with final authority to ensure capacity is available.  </w:t>
      </w:r>
    </w:p>
    <w:p w14:paraId="618A7BDC" w14:textId="5063C85E" w:rsidR="00B66601" w:rsidRPr="00D7025E" w:rsidRDefault="00B66601" w:rsidP="00B71C38">
      <w:pPr>
        <w:pStyle w:val="ListParagraph"/>
        <w:numPr>
          <w:ilvl w:val="0"/>
          <w:numId w:val="6"/>
        </w:numPr>
        <w:spacing w:before="120" w:after="120"/>
        <w:contextualSpacing w:val="0"/>
        <w:jc w:val="both"/>
        <w:rPr>
          <w:rFonts w:ascii="Arial" w:hAnsi="Arial" w:cs="Arial"/>
          <w:sz w:val="24"/>
          <w:szCs w:val="24"/>
        </w:rPr>
      </w:pPr>
      <w:r>
        <w:rPr>
          <w:rFonts w:ascii="Arial" w:hAnsi="Arial" w:cs="Arial"/>
          <w:sz w:val="24"/>
          <w:szCs w:val="24"/>
        </w:rPr>
        <w:t>The AAN process has proven to be successful in the fall of 2021 and spring of 2022 in obtaining the capacity that ERCOT believes it needs to avert an Emergency Condition.  To date, none of the time periods identified by ERCOT through the AAN process have resulted in an Emergency Condition, and in most instances Resource owners moved their Outages voluntarily without ERCOT making Outage Schedule Adjustments.  Fears of it not working are unfounded</w:t>
      </w:r>
    </w:p>
    <w:p w14:paraId="412C8B1E" w14:textId="77777777" w:rsidR="00B71C38" w:rsidRDefault="00B71C38" w:rsidP="00F9547A">
      <w:pPr>
        <w:spacing w:before="120" w:after="120"/>
        <w:jc w:val="both"/>
        <w:rPr>
          <w:rFonts w:ascii="Arial" w:hAnsi="Arial" w:cs="Arial"/>
          <w:b/>
          <w:u w:val="single"/>
        </w:rPr>
      </w:pPr>
    </w:p>
    <w:p w14:paraId="4EA9A48F" w14:textId="77777777" w:rsidR="00D7025E" w:rsidRDefault="00D7025E" w:rsidP="00F9547A">
      <w:pPr>
        <w:spacing w:before="120" w:after="120"/>
        <w:jc w:val="both"/>
        <w:rPr>
          <w:rFonts w:ascii="Arial" w:hAnsi="Arial" w:cs="Arial"/>
          <w:b/>
          <w:u w:val="single"/>
        </w:rPr>
      </w:pPr>
    </w:p>
    <w:p w14:paraId="0022E3C2" w14:textId="3C5CC977" w:rsidR="00F9547A" w:rsidRPr="007F3B62" w:rsidRDefault="00F9547A" w:rsidP="00F9547A">
      <w:pPr>
        <w:spacing w:before="120" w:after="120"/>
        <w:jc w:val="both"/>
        <w:rPr>
          <w:rFonts w:ascii="Arial" w:hAnsi="Arial" w:cs="Arial"/>
          <w:b/>
          <w:u w:val="single"/>
        </w:rPr>
      </w:pPr>
      <w:r w:rsidRPr="007F3B62">
        <w:rPr>
          <w:rFonts w:ascii="Arial" w:hAnsi="Arial" w:cs="Arial"/>
          <w:b/>
          <w:u w:val="single"/>
        </w:rPr>
        <w:t>Stakeholder Feedback Results in a Better Product</w:t>
      </w:r>
    </w:p>
    <w:p w14:paraId="3DE1D062" w14:textId="17B52810" w:rsidR="00F9547A" w:rsidRDefault="00F9547A" w:rsidP="00F9547A">
      <w:pPr>
        <w:pStyle w:val="ListParagraph"/>
        <w:numPr>
          <w:ilvl w:val="0"/>
          <w:numId w:val="10"/>
        </w:numPr>
        <w:spacing w:before="120" w:after="120"/>
        <w:jc w:val="both"/>
        <w:rPr>
          <w:rFonts w:ascii="Arial" w:hAnsi="Arial" w:cs="Arial"/>
          <w:sz w:val="24"/>
          <w:szCs w:val="24"/>
        </w:rPr>
      </w:pPr>
      <w:r w:rsidRPr="00F9547A">
        <w:rPr>
          <w:rFonts w:ascii="Arial" w:hAnsi="Arial" w:cs="Arial"/>
          <w:sz w:val="24"/>
          <w:szCs w:val="24"/>
        </w:rPr>
        <w:t xml:space="preserve">The change process proposed by the comments is meant to provide flexibility but also utilize standardized procedures. It provides greater consistency for Resources, a clearly defined revision and appeals channel through documented ERCOT processes that can ultimately be appealed to the Board if necessary.  </w:t>
      </w:r>
    </w:p>
    <w:p w14:paraId="65FB44E0" w14:textId="77777777" w:rsidR="00B66601" w:rsidRDefault="00B66601" w:rsidP="00D7025E">
      <w:pPr>
        <w:pStyle w:val="ListParagraph"/>
        <w:spacing w:before="120" w:after="120"/>
        <w:jc w:val="both"/>
        <w:rPr>
          <w:rFonts w:ascii="Arial" w:hAnsi="Arial" w:cs="Arial"/>
          <w:sz w:val="24"/>
          <w:szCs w:val="24"/>
        </w:rPr>
      </w:pPr>
    </w:p>
    <w:p w14:paraId="1BCEB42C" w14:textId="778F061B" w:rsidR="00B66601" w:rsidRDefault="004F29FF" w:rsidP="00F9547A">
      <w:pPr>
        <w:pStyle w:val="ListParagraph"/>
        <w:numPr>
          <w:ilvl w:val="0"/>
          <w:numId w:val="10"/>
        </w:numPr>
        <w:spacing w:before="120" w:after="120"/>
        <w:jc w:val="both"/>
        <w:rPr>
          <w:rFonts w:ascii="Arial" w:hAnsi="Arial" w:cs="Arial"/>
          <w:sz w:val="24"/>
          <w:szCs w:val="24"/>
        </w:rPr>
      </w:pPr>
      <w:r>
        <w:rPr>
          <w:rFonts w:ascii="Arial" w:hAnsi="Arial" w:cs="Arial"/>
          <w:sz w:val="24"/>
          <w:szCs w:val="24"/>
        </w:rPr>
        <w:t xml:space="preserve">While stakeholders agree that ERCOT is required under Senate Bill 3 to approve Outages, </w:t>
      </w:r>
      <w:r w:rsidR="00B66601">
        <w:rPr>
          <w:rFonts w:ascii="Arial" w:hAnsi="Arial" w:cs="Arial"/>
          <w:sz w:val="24"/>
          <w:szCs w:val="24"/>
        </w:rPr>
        <w:t xml:space="preserve">ERCOT has limited experience with </w:t>
      </w:r>
      <w:r>
        <w:rPr>
          <w:rFonts w:ascii="Arial" w:hAnsi="Arial" w:cs="Arial"/>
          <w:sz w:val="24"/>
          <w:szCs w:val="24"/>
        </w:rPr>
        <w:t xml:space="preserve">Resource </w:t>
      </w:r>
      <w:r w:rsidR="00B66601">
        <w:rPr>
          <w:rFonts w:ascii="Arial" w:hAnsi="Arial" w:cs="Arial"/>
          <w:sz w:val="24"/>
          <w:szCs w:val="24"/>
        </w:rPr>
        <w:t xml:space="preserve">Outage planning and scheduling and should value and </w:t>
      </w:r>
      <w:r>
        <w:rPr>
          <w:rFonts w:ascii="Arial" w:hAnsi="Arial" w:cs="Arial"/>
          <w:sz w:val="24"/>
          <w:szCs w:val="24"/>
        </w:rPr>
        <w:t>want strong</w:t>
      </w:r>
      <w:r w:rsidR="00B66601">
        <w:rPr>
          <w:rFonts w:ascii="Arial" w:hAnsi="Arial" w:cs="Arial"/>
          <w:sz w:val="24"/>
          <w:szCs w:val="24"/>
        </w:rPr>
        <w:t xml:space="preserve"> stakeholder</w:t>
      </w:r>
      <w:r>
        <w:rPr>
          <w:rFonts w:ascii="Arial" w:hAnsi="Arial" w:cs="Arial"/>
          <w:sz w:val="24"/>
          <w:szCs w:val="24"/>
        </w:rPr>
        <w:t xml:space="preserve"> involvement in the </w:t>
      </w:r>
      <w:r w:rsidR="00B66601">
        <w:rPr>
          <w:rFonts w:ascii="Arial" w:hAnsi="Arial" w:cs="Arial"/>
          <w:sz w:val="24"/>
          <w:szCs w:val="24"/>
        </w:rPr>
        <w:t>develop</w:t>
      </w:r>
      <w:r>
        <w:rPr>
          <w:rFonts w:ascii="Arial" w:hAnsi="Arial" w:cs="Arial"/>
          <w:sz w:val="24"/>
          <w:szCs w:val="24"/>
        </w:rPr>
        <w:t>ment of</w:t>
      </w:r>
      <w:r w:rsidR="00B66601">
        <w:rPr>
          <w:rFonts w:ascii="Arial" w:hAnsi="Arial" w:cs="Arial"/>
          <w:sz w:val="24"/>
          <w:szCs w:val="24"/>
        </w:rPr>
        <w:t xml:space="preserve"> the process. </w:t>
      </w:r>
      <w:r>
        <w:rPr>
          <w:rFonts w:ascii="Arial" w:hAnsi="Arial" w:cs="Arial"/>
          <w:sz w:val="24"/>
          <w:szCs w:val="24"/>
        </w:rPr>
        <w:t xml:space="preserve"> As the landscape changes in Outage scheduling due to vendor </w:t>
      </w:r>
      <w:r w:rsidR="00E218EB">
        <w:rPr>
          <w:rFonts w:ascii="Arial" w:hAnsi="Arial" w:cs="Arial"/>
          <w:sz w:val="24"/>
          <w:szCs w:val="24"/>
        </w:rPr>
        <w:t>availability</w:t>
      </w:r>
      <w:r>
        <w:rPr>
          <w:rFonts w:ascii="Arial" w:hAnsi="Arial" w:cs="Arial"/>
          <w:sz w:val="24"/>
          <w:szCs w:val="24"/>
        </w:rPr>
        <w:t xml:space="preserve">, supply chain limitations, </w:t>
      </w:r>
      <w:r w:rsidR="00E218EB">
        <w:rPr>
          <w:rFonts w:ascii="Arial" w:hAnsi="Arial" w:cs="Arial"/>
          <w:sz w:val="24"/>
          <w:szCs w:val="24"/>
        </w:rPr>
        <w:t xml:space="preserve">regulatory requirements outside of ERCOT’s realm, </w:t>
      </w:r>
      <w:r>
        <w:rPr>
          <w:rFonts w:ascii="Arial" w:hAnsi="Arial" w:cs="Arial"/>
          <w:sz w:val="24"/>
          <w:szCs w:val="24"/>
        </w:rPr>
        <w:t xml:space="preserve">and/or technical advancements, </w:t>
      </w:r>
      <w:r w:rsidR="00F02E3B">
        <w:rPr>
          <w:rFonts w:ascii="Arial" w:hAnsi="Arial" w:cs="Arial"/>
          <w:sz w:val="24"/>
          <w:szCs w:val="24"/>
        </w:rPr>
        <w:t xml:space="preserve">even the most recent ERCOT employee’s </w:t>
      </w:r>
      <w:r>
        <w:rPr>
          <w:rFonts w:ascii="Arial" w:hAnsi="Arial" w:cs="Arial"/>
          <w:sz w:val="24"/>
          <w:szCs w:val="24"/>
        </w:rPr>
        <w:t>expertise becomes more distant from those challenges over time and it is imperative that stakeholders have an opportunity to improve and influence the inputs to the Outage rationing process.</w:t>
      </w:r>
    </w:p>
    <w:p w14:paraId="3D500681" w14:textId="77777777" w:rsidR="004F29FF" w:rsidRPr="00D7025E" w:rsidRDefault="004F29FF" w:rsidP="00D7025E">
      <w:pPr>
        <w:pStyle w:val="ListParagraph"/>
        <w:rPr>
          <w:rFonts w:ascii="Arial" w:hAnsi="Arial" w:cs="Arial"/>
          <w:sz w:val="24"/>
          <w:szCs w:val="24"/>
        </w:rPr>
      </w:pPr>
    </w:p>
    <w:p w14:paraId="4E94CB82" w14:textId="7429CE6C" w:rsidR="004F29FF" w:rsidRPr="00F9547A" w:rsidRDefault="004F29FF" w:rsidP="00F9547A">
      <w:pPr>
        <w:pStyle w:val="ListParagraph"/>
        <w:numPr>
          <w:ilvl w:val="0"/>
          <w:numId w:val="10"/>
        </w:numPr>
        <w:spacing w:before="120" w:after="120"/>
        <w:jc w:val="both"/>
        <w:rPr>
          <w:rFonts w:ascii="Arial" w:hAnsi="Arial" w:cs="Arial"/>
          <w:sz w:val="24"/>
          <w:szCs w:val="24"/>
        </w:rPr>
      </w:pPr>
      <w:r>
        <w:rPr>
          <w:rFonts w:ascii="Arial" w:hAnsi="Arial" w:cs="Arial"/>
          <w:sz w:val="24"/>
          <w:szCs w:val="24"/>
        </w:rPr>
        <w:t xml:space="preserve">ERCOT proposes Board Approval rather than TAC approval in its April 20, 2022 comments to the NPRR.  Should the Board opt to </w:t>
      </w:r>
      <w:r w:rsidR="005D6FA1">
        <w:rPr>
          <w:rFonts w:ascii="Arial" w:hAnsi="Arial" w:cs="Arial"/>
          <w:sz w:val="24"/>
          <w:szCs w:val="24"/>
        </w:rPr>
        <w:t>consider the process to be an item that it wants to directly approve, stakeholders strongly believe that there should be a TAC endorsement that is provided to the Board such that the Board has all the information in front of it to make a</w:t>
      </w:r>
      <w:r w:rsidR="00E218EB">
        <w:rPr>
          <w:rFonts w:ascii="Arial" w:hAnsi="Arial" w:cs="Arial"/>
          <w:sz w:val="24"/>
          <w:szCs w:val="24"/>
        </w:rPr>
        <w:t xml:space="preserve"> fully</w:t>
      </w:r>
      <w:r w:rsidR="005D6FA1">
        <w:rPr>
          <w:rFonts w:ascii="Arial" w:hAnsi="Arial" w:cs="Arial"/>
          <w:sz w:val="24"/>
          <w:szCs w:val="24"/>
        </w:rPr>
        <w:t xml:space="preserve"> informed decision.  It is unclear in the April 20, 2022 ERCOT described feedback process whether the input solici</w:t>
      </w:r>
      <w:r w:rsidR="00D7025E">
        <w:rPr>
          <w:rFonts w:ascii="Arial" w:hAnsi="Arial" w:cs="Arial"/>
          <w:sz w:val="24"/>
          <w:szCs w:val="24"/>
        </w:rPr>
        <w:t>ted from stakeholders over a 14-</w:t>
      </w:r>
      <w:r w:rsidR="005D6FA1">
        <w:rPr>
          <w:rFonts w:ascii="Arial" w:hAnsi="Arial" w:cs="Arial"/>
          <w:sz w:val="24"/>
          <w:szCs w:val="24"/>
        </w:rPr>
        <w:t xml:space="preserve">day period will be </w:t>
      </w:r>
      <w:r w:rsidR="00E218EB">
        <w:rPr>
          <w:rFonts w:ascii="Arial" w:hAnsi="Arial" w:cs="Arial"/>
          <w:sz w:val="24"/>
          <w:szCs w:val="24"/>
        </w:rPr>
        <w:t xml:space="preserve">made publicly available or otherwise </w:t>
      </w:r>
      <w:r w:rsidR="005D6FA1">
        <w:rPr>
          <w:rFonts w:ascii="Arial" w:hAnsi="Arial" w:cs="Arial"/>
          <w:sz w:val="24"/>
          <w:szCs w:val="24"/>
        </w:rPr>
        <w:t xml:space="preserve">presented to the Board to allow for </w:t>
      </w:r>
      <w:r w:rsidR="00E218EB">
        <w:rPr>
          <w:rFonts w:ascii="Arial" w:hAnsi="Arial" w:cs="Arial"/>
          <w:sz w:val="24"/>
          <w:szCs w:val="24"/>
        </w:rPr>
        <w:t xml:space="preserve">a fully transparent and informed process and therefore the expertise that resides with stakeholders should be a data point that ERCOT and the Board should welcome as the Board makes its decision. </w:t>
      </w:r>
      <w:r w:rsidR="005D6FA1">
        <w:rPr>
          <w:rFonts w:ascii="Arial" w:hAnsi="Arial" w:cs="Arial"/>
          <w:sz w:val="24"/>
          <w:szCs w:val="24"/>
        </w:rPr>
        <w:t xml:space="preserve">    </w:t>
      </w:r>
    </w:p>
    <w:p w14:paraId="0456188B" w14:textId="73F3992A" w:rsidR="00F9547A" w:rsidRPr="00F9547A" w:rsidRDefault="00F9547A" w:rsidP="00F9547A">
      <w:pPr>
        <w:pStyle w:val="ListParagraph"/>
        <w:spacing w:before="120" w:after="120"/>
        <w:jc w:val="both"/>
        <w:rPr>
          <w:rFonts w:ascii="Arial" w:hAnsi="Arial" w:cs="Arial"/>
          <w:sz w:val="24"/>
          <w:szCs w:val="24"/>
        </w:rPr>
      </w:pPr>
    </w:p>
    <w:p w14:paraId="6534D8B3" w14:textId="405B853C" w:rsidR="009075AC" w:rsidRPr="007F3B62" w:rsidRDefault="00C27CBC" w:rsidP="00F9547A">
      <w:pPr>
        <w:spacing w:before="120" w:after="120"/>
        <w:jc w:val="both"/>
        <w:rPr>
          <w:rFonts w:ascii="Arial" w:hAnsi="Arial" w:cs="Arial"/>
          <w:b/>
          <w:u w:val="single"/>
        </w:rPr>
      </w:pPr>
      <w:r w:rsidRPr="007F3B62">
        <w:rPr>
          <w:rFonts w:ascii="Arial" w:hAnsi="Arial" w:cs="Arial"/>
          <w:b/>
          <w:u w:val="single"/>
        </w:rPr>
        <w:t>Manufacturing Cogeneration Exemption</w:t>
      </w:r>
      <w:r w:rsidR="00F9547A" w:rsidRPr="007F3B62">
        <w:rPr>
          <w:rFonts w:ascii="Arial" w:hAnsi="Arial" w:cs="Arial"/>
          <w:b/>
          <w:u w:val="single"/>
        </w:rPr>
        <w:t xml:space="preserve"> </w:t>
      </w:r>
      <w:r w:rsidRPr="007F3B62">
        <w:rPr>
          <w:rFonts w:ascii="Arial" w:hAnsi="Arial" w:cs="Arial"/>
          <w:b/>
          <w:u w:val="single"/>
        </w:rPr>
        <w:t>L</w:t>
      </w:r>
      <w:r w:rsidR="00F9547A" w:rsidRPr="007F3B62">
        <w:rPr>
          <w:rFonts w:ascii="Arial" w:hAnsi="Arial" w:cs="Arial"/>
          <w:b/>
          <w:u w:val="single"/>
        </w:rPr>
        <w:t>anguage Proposed by ERCOT Comments is Too Limiting</w:t>
      </w:r>
    </w:p>
    <w:p w14:paraId="7493CDD9" w14:textId="25844807" w:rsidR="009075AC" w:rsidRDefault="00F9547A" w:rsidP="00F9547A">
      <w:pPr>
        <w:pStyle w:val="ListParagraph"/>
        <w:numPr>
          <w:ilvl w:val="0"/>
          <w:numId w:val="10"/>
        </w:numPr>
        <w:spacing w:before="120" w:after="120"/>
        <w:contextualSpacing w:val="0"/>
        <w:jc w:val="both"/>
        <w:rPr>
          <w:rFonts w:ascii="Arial" w:hAnsi="Arial" w:cs="Arial"/>
          <w:sz w:val="24"/>
          <w:szCs w:val="24"/>
        </w:rPr>
      </w:pPr>
      <w:r w:rsidRPr="00C27CBC">
        <w:rPr>
          <w:rFonts w:ascii="Arial" w:hAnsi="Arial" w:cs="Arial"/>
          <w:sz w:val="24"/>
          <w:szCs w:val="24"/>
        </w:rPr>
        <w:t xml:space="preserve">The </w:t>
      </w:r>
      <w:r w:rsidR="00C27CBC">
        <w:rPr>
          <w:rFonts w:ascii="Arial" w:hAnsi="Arial" w:cs="Arial"/>
          <w:sz w:val="24"/>
          <w:szCs w:val="24"/>
        </w:rPr>
        <w:t>ERCOT</w:t>
      </w:r>
      <w:r w:rsidRPr="00C27CBC">
        <w:rPr>
          <w:rFonts w:ascii="Arial" w:hAnsi="Arial" w:cs="Arial"/>
          <w:sz w:val="24"/>
          <w:szCs w:val="24"/>
        </w:rPr>
        <w:t xml:space="preserve"> comments propose using the </w:t>
      </w:r>
      <w:r w:rsidR="00C27CBC" w:rsidRPr="00C27CBC">
        <w:rPr>
          <w:rFonts w:ascii="Arial" w:hAnsi="Arial" w:cs="Arial"/>
          <w:sz w:val="24"/>
          <w:szCs w:val="24"/>
        </w:rPr>
        <w:t>QF definition in protocols for the exemption applicable to cogeneration facilities.  Not all cogeneration facilities that rely on manufacturing facility steam hosts fit this definition.  T</w:t>
      </w:r>
      <w:r w:rsidR="00C27CBC">
        <w:rPr>
          <w:rFonts w:ascii="Arial" w:hAnsi="Arial" w:cs="Arial"/>
          <w:sz w:val="24"/>
          <w:szCs w:val="24"/>
        </w:rPr>
        <w:t>he TAC endorsed</w:t>
      </w:r>
      <w:r w:rsidR="00C27CBC" w:rsidRPr="00C27CBC">
        <w:rPr>
          <w:rFonts w:ascii="Arial" w:hAnsi="Arial" w:cs="Arial"/>
          <w:sz w:val="24"/>
          <w:szCs w:val="24"/>
        </w:rPr>
        <w:t xml:space="preserve"> definition for an exemption of </w:t>
      </w:r>
      <w:r w:rsidR="00C27CBC">
        <w:rPr>
          <w:rFonts w:ascii="Arial" w:hAnsi="Arial" w:cs="Arial"/>
          <w:sz w:val="24"/>
          <w:szCs w:val="24"/>
        </w:rPr>
        <w:t xml:space="preserve">a </w:t>
      </w:r>
      <w:r w:rsidR="00C27CBC" w:rsidRPr="00C27CBC">
        <w:rPr>
          <w:rFonts w:ascii="Arial" w:hAnsi="Arial" w:cs="Arial"/>
          <w:sz w:val="24"/>
          <w:szCs w:val="24"/>
        </w:rPr>
        <w:t>Generation Resource that is a qualifying cogeneration facility as defined in 16 U.S.C.A. § 796(18)(A) or (B) is preferred</w:t>
      </w:r>
      <w:r w:rsidR="00C27CBC">
        <w:rPr>
          <w:rFonts w:ascii="Arial" w:hAnsi="Arial" w:cs="Arial"/>
          <w:sz w:val="24"/>
          <w:szCs w:val="24"/>
        </w:rPr>
        <w:t xml:space="preserve"> for consistency with </w:t>
      </w:r>
      <w:r w:rsidR="00C27CBC" w:rsidRPr="00C27CBC">
        <w:rPr>
          <w:rFonts w:ascii="Arial" w:hAnsi="Arial" w:cs="Arial"/>
          <w:sz w:val="24"/>
          <w:szCs w:val="24"/>
        </w:rPr>
        <w:t xml:space="preserve">compliance with Public Utility Regulatory Act (PURA) 39.151(I) </w:t>
      </w:r>
      <w:r w:rsidR="00C27CBC" w:rsidRPr="00C27CBC">
        <w:rPr>
          <w:rFonts w:ascii="Arial" w:hAnsi="Arial" w:cs="Arial"/>
          <w:sz w:val="24"/>
          <w:szCs w:val="24"/>
        </w:rPr>
        <w:lastRenderedPageBreak/>
        <w:t xml:space="preserve">which recognizes that Outages of cogeneration facilities are dictated by the operating needs of their steam host(s), which are manufacturing facilities.  </w:t>
      </w:r>
    </w:p>
    <w:p w14:paraId="5ECC07A3" w14:textId="2A36A34D" w:rsidR="00C27CBC" w:rsidRPr="00C27CBC" w:rsidRDefault="00C27CBC" w:rsidP="00C27CBC">
      <w:pPr>
        <w:spacing w:before="120" w:after="120"/>
        <w:jc w:val="both"/>
        <w:rPr>
          <w:rFonts w:ascii="Arial" w:hAnsi="Arial" w:cs="Arial"/>
        </w:rPr>
      </w:pPr>
      <w:r>
        <w:rPr>
          <w:rFonts w:ascii="Arial" w:hAnsi="Arial" w:cs="Arial"/>
        </w:rPr>
        <w:t xml:space="preserve">For the reasons stated above </w:t>
      </w:r>
      <w:r w:rsidR="007F3B62">
        <w:rPr>
          <w:rFonts w:ascii="Arial" w:hAnsi="Arial" w:cs="Arial"/>
        </w:rPr>
        <w:t>TAC respectfully requests Board approval of the</w:t>
      </w:r>
      <w:r w:rsidRPr="00C27CBC">
        <w:rPr>
          <w:rFonts w:ascii="Arial" w:hAnsi="Arial" w:cs="Arial"/>
        </w:rPr>
        <w:t xml:space="preserve"> </w:t>
      </w:r>
      <w:r w:rsidR="007F3B62">
        <w:rPr>
          <w:rFonts w:ascii="Arial" w:hAnsi="Arial" w:cs="Arial"/>
        </w:rPr>
        <w:t xml:space="preserve">4/18/22 </w:t>
      </w:r>
      <w:r w:rsidRPr="00C27CBC">
        <w:rPr>
          <w:rFonts w:ascii="Arial" w:hAnsi="Arial" w:cs="Arial"/>
        </w:rPr>
        <w:t>TAC</w:t>
      </w:r>
      <w:r w:rsidR="00122BBF">
        <w:rPr>
          <w:rFonts w:ascii="Arial" w:hAnsi="Arial" w:cs="Arial"/>
        </w:rPr>
        <w:t>-</w:t>
      </w:r>
      <w:r w:rsidRPr="00C27CBC">
        <w:rPr>
          <w:rFonts w:ascii="Arial" w:hAnsi="Arial" w:cs="Arial"/>
        </w:rPr>
        <w:t xml:space="preserve">endorsed version of NPRR1108.  </w:t>
      </w:r>
    </w:p>
    <w:sectPr w:rsidR="00C27CBC" w:rsidRPr="00C27CBC" w:rsidSect="0074209E">
      <w:headerReference w:type="default" r:id="rId10"/>
      <w:footerReference w:type="defaul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A702FF" w14:textId="77777777" w:rsidR="00CE451C" w:rsidRDefault="00CE451C">
      <w:r>
        <w:separator/>
      </w:r>
    </w:p>
  </w:endnote>
  <w:endnote w:type="continuationSeparator" w:id="0">
    <w:p w14:paraId="1F14651F" w14:textId="77777777" w:rsidR="00CE451C" w:rsidRDefault="00CE45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D20EC" w14:textId="79881747" w:rsidR="00B47A95" w:rsidRDefault="009B7BD0" w:rsidP="0074209E">
    <w:pPr>
      <w:pStyle w:val="Footer"/>
      <w:tabs>
        <w:tab w:val="clear" w:pos="4320"/>
        <w:tab w:val="clear" w:pos="8640"/>
        <w:tab w:val="right" w:pos="9360"/>
      </w:tabs>
      <w:rPr>
        <w:rFonts w:ascii="Arial" w:hAnsi="Arial"/>
        <w:sz w:val="18"/>
      </w:rPr>
    </w:pPr>
    <w:r>
      <w:rPr>
        <w:rFonts w:ascii="Arial" w:hAnsi="Arial"/>
        <w:sz w:val="18"/>
      </w:rPr>
      <w:t>1108</w:t>
    </w:r>
    <w:r w:rsidR="00B47A95">
      <w:rPr>
        <w:rFonts w:ascii="Arial" w:hAnsi="Arial"/>
        <w:sz w:val="18"/>
      </w:rPr>
      <w:t>N</w:t>
    </w:r>
    <w:r w:rsidR="00B47A95" w:rsidRPr="00B47A95">
      <w:rPr>
        <w:rFonts w:ascii="Arial" w:hAnsi="Arial"/>
        <w:sz w:val="18"/>
      </w:rPr>
      <w:t>PRR</w:t>
    </w:r>
    <w:r w:rsidR="002B5594">
      <w:rPr>
        <w:rFonts w:ascii="Arial" w:hAnsi="Arial"/>
        <w:sz w:val="18"/>
      </w:rPr>
      <w:t>-</w:t>
    </w:r>
    <w:r w:rsidR="00122BBF">
      <w:rPr>
        <w:rFonts w:ascii="Arial" w:hAnsi="Arial"/>
        <w:sz w:val="18"/>
      </w:rPr>
      <w:t>35</w:t>
    </w:r>
    <w:r>
      <w:rPr>
        <w:rFonts w:ascii="Arial" w:hAnsi="Arial"/>
        <w:sz w:val="18"/>
      </w:rPr>
      <w:t xml:space="preserve"> </w:t>
    </w:r>
    <w:r w:rsidR="00E305F5">
      <w:rPr>
        <w:rFonts w:ascii="Arial" w:hAnsi="Arial"/>
        <w:sz w:val="18"/>
      </w:rPr>
      <w:t>TAC</w:t>
    </w:r>
    <w:r w:rsidR="00D84D10">
      <w:rPr>
        <w:rFonts w:ascii="Arial" w:hAnsi="Arial"/>
        <w:sz w:val="18"/>
      </w:rPr>
      <w:t xml:space="preserve"> </w:t>
    </w:r>
    <w:r w:rsidR="007F3B62">
      <w:rPr>
        <w:rFonts w:ascii="Arial" w:hAnsi="Arial"/>
        <w:sz w:val="18"/>
      </w:rPr>
      <w:t>Advocate Position Statement 0421</w:t>
    </w:r>
    <w:r>
      <w:rPr>
        <w:rFonts w:ascii="Arial" w:hAnsi="Arial"/>
        <w:sz w:val="18"/>
      </w:rPr>
      <w:t>22</w:t>
    </w:r>
    <w:r w:rsidR="00B47A95">
      <w:rPr>
        <w:rFonts w:ascii="Arial" w:hAnsi="Arial"/>
        <w:sz w:val="18"/>
      </w:rPr>
      <w:tab/>
      <w:t xml:space="preserve">Page </w:t>
    </w:r>
    <w:r w:rsidR="00B47A95">
      <w:rPr>
        <w:rFonts w:ascii="Arial" w:hAnsi="Arial"/>
        <w:sz w:val="18"/>
      </w:rPr>
      <w:fldChar w:fldCharType="begin"/>
    </w:r>
    <w:r w:rsidR="00B47A95">
      <w:rPr>
        <w:rFonts w:ascii="Arial" w:hAnsi="Arial"/>
        <w:sz w:val="18"/>
      </w:rPr>
      <w:instrText xml:space="preserve"> PAGE </w:instrText>
    </w:r>
    <w:r w:rsidR="00B47A95">
      <w:rPr>
        <w:rFonts w:ascii="Arial" w:hAnsi="Arial"/>
        <w:sz w:val="18"/>
      </w:rPr>
      <w:fldChar w:fldCharType="separate"/>
    </w:r>
    <w:r w:rsidR="00D7025E">
      <w:rPr>
        <w:rFonts w:ascii="Arial" w:hAnsi="Arial"/>
        <w:noProof/>
        <w:sz w:val="18"/>
      </w:rPr>
      <w:t>4</w:t>
    </w:r>
    <w:r w:rsidR="00B47A95">
      <w:rPr>
        <w:rFonts w:ascii="Arial" w:hAnsi="Arial"/>
        <w:sz w:val="18"/>
      </w:rPr>
      <w:fldChar w:fldCharType="end"/>
    </w:r>
    <w:r w:rsidR="00B47A95">
      <w:rPr>
        <w:rFonts w:ascii="Arial" w:hAnsi="Arial"/>
        <w:sz w:val="18"/>
      </w:rPr>
      <w:t xml:space="preserve"> of </w:t>
    </w:r>
    <w:r w:rsidR="00B47A95">
      <w:rPr>
        <w:rFonts w:ascii="Arial" w:hAnsi="Arial"/>
        <w:sz w:val="18"/>
      </w:rPr>
      <w:fldChar w:fldCharType="begin"/>
    </w:r>
    <w:r w:rsidR="00B47A95">
      <w:rPr>
        <w:rFonts w:ascii="Arial" w:hAnsi="Arial"/>
        <w:sz w:val="18"/>
      </w:rPr>
      <w:instrText xml:space="preserve"> NUMPAGES </w:instrText>
    </w:r>
    <w:r w:rsidR="00B47A95">
      <w:rPr>
        <w:rFonts w:ascii="Arial" w:hAnsi="Arial"/>
        <w:sz w:val="18"/>
      </w:rPr>
      <w:fldChar w:fldCharType="separate"/>
    </w:r>
    <w:r w:rsidR="00D7025E">
      <w:rPr>
        <w:rFonts w:ascii="Arial" w:hAnsi="Arial"/>
        <w:noProof/>
        <w:sz w:val="18"/>
      </w:rPr>
      <w:t>4</w:t>
    </w:r>
    <w:r w:rsidR="00B47A95">
      <w:rPr>
        <w:rFonts w:ascii="Arial" w:hAnsi="Arial"/>
        <w:sz w:val="18"/>
      </w:rPr>
      <w:fldChar w:fldCharType="end"/>
    </w:r>
  </w:p>
  <w:p w14:paraId="55D4D34D" w14:textId="77777777" w:rsidR="00B47A95" w:rsidRDefault="00B47A95" w:rsidP="0074209E">
    <w:pPr>
      <w:pStyle w:val="Footer"/>
      <w:tabs>
        <w:tab w:val="clear" w:pos="4320"/>
        <w:tab w:val="clear" w:pos="8640"/>
        <w:tab w:val="right" w:pos="9360"/>
      </w:tabs>
      <w:rPr>
        <w:rFonts w:ascii="Arial" w:hAnsi="Arial"/>
        <w:sz w:val="18"/>
      </w:rPr>
    </w:pPr>
    <w:r>
      <w:rPr>
        <w:rFonts w:ascii="Arial" w:hAnsi="Arial"/>
        <w:sz w:val="18"/>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0131F6" w14:textId="77777777" w:rsidR="00CE451C" w:rsidRDefault="00CE451C">
      <w:r>
        <w:separator/>
      </w:r>
    </w:p>
  </w:footnote>
  <w:footnote w:type="continuationSeparator" w:id="0">
    <w:p w14:paraId="5721565E" w14:textId="77777777" w:rsidR="00CE451C" w:rsidRDefault="00CE45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D30F0" w14:textId="13C81B4A" w:rsidR="00B47A95" w:rsidRDefault="00E305F5" w:rsidP="00D84D10">
    <w:pPr>
      <w:pStyle w:val="Header"/>
      <w:jc w:val="center"/>
    </w:pPr>
    <w:r>
      <w:rPr>
        <w:sz w:val="32"/>
      </w:rPr>
      <w:t xml:space="preserve">TAC Advocate </w:t>
    </w:r>
    <w:r w:rsidR="00D84D10">
      <w:rPr>
        <w:sz w:val="32"/>
      </w:rPr>
      <w:t>Position Sta</w:t>
    </w:r>
    <w:r>
      <w:rPr>
        <w:sz w:val="32"/>
      </w:rPr>
      <w:t>tement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5C26B7F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33950D29"/>
    <w:multiLevelType w:val="hybridMultilevel"/>
    <w:tmpl w:val="03A05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5AC652C"/>
    <w:multiLevelType w:val="hybridMultilevel"/>
    <w:tmpl w:val="50FE9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6357F1E"/>
    <w:multiLevelType w:val="hybridMultilevel"/>
    <w:tmpl w:val="0AB2B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6C46255"/>
    <w:multiLevelType w:val="hybridMultilevel"/>
    <w:tmpl w:val="5F280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0BB2505"/>
    <w:multiLevelType w:val="hybridMultilevel"/>
    <w:tmpl w:val="F1561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8635F97"/>
    <w:multiLevelType w:val="hybridMultilevel"/>
    <w:tmpl w:val="B09AA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49077BD"/>
    <w:multiLevelType w:val="hybridMultilevel"/>
    <w:tmpl w:val="6DF0F250"/>
    <w:lvl w:ilvl="0" w:tplc="597A11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6060C90"/>
    <w:multiLevelType w:val="hybridMultilevel"/>
    <w:tmpl w:val="246208DE"/>
    <w:lvl w:ilvl="0" w:tplc="9434FC1A">
      <w:start w:val="1"/>
      <w:numFmt w:val="bullet"/>
      <w:pStyle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7D66175F"/>
    <w:multiLevelType w:val="hybridMultilevel"/>
    <w:tmpl w:val="A53A3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9"/>
  </w:num>
  <w:num w:numId="4">
    <w:abstractNumId w:val="3"/>
  </w:num>
  <w:num w:numId="5">
    <w:abstractNumId w:val="1"/>
  </w:num>
  <w:num w:numId="6">
    <w:abstractNumId w:val="4"/>
  </w:num>
  <w:num w:numId="7">
    <w:abstractNumId w:val="2"/>
  </w:num>
  <w:num w:numId="8">
    <w:abstractNumId w:val="5"/>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227D"/>
    <w:rsid w:val="00025B6C"/>
    <w:rsid w:val="00037668"/>
    <w:rsid w:val="00075A94"/>
    <w:rsid w:val="00090DD3"/>
    <w:rsid w:val="00097D64"/>
    <w:rsid w:val="000B3A62"/>
    <w:rsid w:val="00106B4C"/>
    <w:rsid w:val="00122BBF"/>
    <w:rsid w:val="00132855"/>
    <w:rsid w:val="00152993"/>
    <w:rsid w:val="00165A47"/>
    <w:rsid w:val="00170297"/>
    <w:rsid w:val="001A227D"/>
    <w:rsid w:val="001E2032"/>
    <w:rsid w:val="001F1A94"/>
    <w:rsid w:val="0023153D"/>
    <w:rsid w:val="002447FE"/>
    <w:rsid w:val="00250906"/>
    <w:rsid w:val="00265D40"/>
    <w:rsid w:val="00284683"/>
    <w:rsid w:val="002970ED"/>
    <w:rsid w:val="002B414D"/>
    <w:rsid w:val="002B5594"/>
    <w:rsid w:val="002C6054"/>
    <w:rsid w:val="003010C0"/>
    <w:rsid w:val="00304CAB"/>
    <w:rsid w:val="00325ABA"/>
    <w:rsid w:val="00332A97"/>
    <w:rsid w:val="00350C00"/>
    <w:rsid w:val="00351892"/>
    <w:rsid w:val="00366113"/>
    <w:rsid w:val="003C092C"/>
    <w:rsid w:val="003C270C"/>
    <w:rsid w:val="003D0994"/>
    <w:rsid w:val="003E7074"/>
    <w:rsid w:val="00402848"/>
    <w:rsid w:val="00417AD1"/>
    <w:rsid w:val="00423824"/>
    <w:rsid w:val="0043567D"/>
    <w:rsid w:val="00453468"/>
    <w:rsid w:val="00456E38"/>
    <w:rsid w:val="00475C65"/>
    <w:rsid w:val="00490AE2"/>
    <w:rsid w:val="004B7B90"/>
    <w:rsid w:val="004C25DB"/>
    <w:rsid w:val="004E2C19"/>
    <w:rsid w:val="004F29FF"/>
    <w:rsid w:val="005401C8"/>
    <w:rsid w:val="00583060"/>
    <w:rsid w:val="00593239"/>
    <w:rsid w:val="005D0230"/>
    <w:rsid w:val="005D284C"/>
    <w:rsid w:val="005D6FA1"/>
    <w:rsid w:val="005E64AF"/>
    <w:rsid w:val="00633E23"/>
    <w:rsid w:val="00673B94"/>
    <w:rsid w:val="00680AC6"/>
    <w:rsid w:val="006835D8"/>
    <w:rsid w:val="006C316E"/>
    <w:rsid w:val="006C3AE8"/>
    <w:rsid w:val="006D0F7C"/>
    <w:rsid w:val="006F4573"/>
    <w:rsid w:val="007269C4"/>
    <w:rsid w:val="007310D0"/>
    <w:rsid w:val="0074209E"/>
    <w:rsid w:val="00755722"/>
    <w:rsid w:val="00782618"/>
    <w:rsid w:val="0079560D"/>
    <w:rsid w:val="007A5BB0"/>
    <w:rsid w:val="007C0BC2"/>
    <w:rsid w:val="007F2CA8"/>
    <w:rsid w:val="007F3B62"/>
    <w:rsid w:val="007F7161"/>
    <w:rsid w:val="00831650"/>
    <w:rsid w:val="00835B1B"/>
    <w:rsid w:val="0085559E"/>
    <w:rsid w:val="00896B1B"/>
    <w:rsid w:val="008B4D33"/>
    <w:rsid w:val="008E559E"/>
    <w:rsid w:val="009075AC"/>
    <w:rsid w:val="009131BB"/>
    <w:rsid w:val="00916080"/>
    <w:rsid w:val="00921A68"/>
    <w:rsid w:val="00953F23"/>
    <w:rsid w:val="0099138C"/>
    <w:rsid w:val="009A0C39"/>
    <w:rsid w:val="009A79C8"/>
    <w:rsid w:val="009B7BD0"/>
    <w:rsid w:val="009C5E1C"/>
    <w:rsid w:val="009D234C"/>
    <w:rsid w:val="009F3AB7"/>
    <w:rsid w:val="009F3F01"/>
    <w:rsid w:val="00A015C4"/>
    <w:rsid w:val="00A050C3"/>
    <w:rsid w:val="00A15172"/>
    <w:rsid w:val="00A5173C"/>
    <w:rsid w:val="00A84664"/>
    <w:rsid w:val="00A95A27"/>
    <w:rsid w:val="00AB4189"/>
    <w:rsid w:val="00AE1C32"/>
    <w:rsid w:val="00B47A95"/>
    <w:rsid w:val="00B52B04"/>
    <w:rsid w:val="00B573C1"/>
    <w:rsid w:val="00B66601"/>
    <w:rsid w:val="00B71C38"/>
    <w:rsid w:val="00B8030F"/>
    <w:rsid w:val="00BA5A39"/>
    <w:rsid w:val="00BC078E"/>
    <w:rsid w:val="00BC28C3"/>
    <w:rsid w:val="00BC3BFC"/>
    <w:rsid w:val="00C0598D"/>
    <w:rsid w:val="00C11956"/>
    <w:rsid w:val="00C161FD"/>
    <w:rsid w:val="00C22C79"/>
    <w:rsid w:val="00C27CBC"/>
    <w:rsid w:val="00C438B3"/>
    <w:rsid w:val="00C602E5"/>
    <w:rsid w:val="00C748FD"/>
    <w:rsid w:val="00CD634E"/>
    <w:rsid w:val="00CE451C"/>
    <w:rsid w:val="00D01FED"/>
    <w:rsid w:val="00D320E4"/>
    <w:rsid w:val="00D4046E"/>
    <w:rsid w:val="00D7025E"/>
    <w:rsid w:val="00D83003"/>
    <w:rsid w:val="00D84D10"/>
    <w:rsid w:val="00D913EB"/>
    <w:rsid w:val="00DD4739"/>
    <w:rsid w:val="00DE5F33"/>
    <w:rsid w:val="00DF1840"/>
    <w:rsid w:val="00DF2C2A"/>
    <w:rsid w:val="00E07B54"/>
    <w:rsid w:val="00E11F78"/>
    <w:rsid w:val="00E16A50"/>
    <w:rsid w:val="00E218EB"/>
    <w:rsid w:val="00E23CC6"/>
    <w:rsid w:val="00E305F5"/>
    <w:rsid w:val="00E621E1"/>
    <w:rsid w:val="00E8233B"/>
    <w:rsid w:val="00E95C7E"/>
    <w:rsid w:val="00EC55B3"/>
    <w:rsid w:val="00EE182F"/>
    <w:rsid w:val="00F02E3B"/>
    <w:rsid w:val="00F038AD"/>
    <w:rsid w:val="00F07734"/>
    <w:rsid w:val="00F13CC2"/>
    <w:rsid w:val="00F3013A"/>
    <w:rsid w:val="00F35165"/>
    <w:rsid w:val="00F45552"/>
    <w:rsid w:val="00F6542A"/>
    <w:rsid w:val="00F74318"/>
    <w:rsid w:val="00F9547A"/>
    <w:rsid w:val="00F96FB2"/>
    <w:rsid w:val="00FB51D8"/>
    <w:rsid w:val="00FD08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FE47EAD"/>
  <w15:chartTrackingRefBased/>
  <w15:docId w15:val="{E81587EA-6843-4567-A4C5-B761FABFC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Normal"/>
    <w:qFormat/>
    <w:pPr>
      <w:keepNext/>
      <w:numPr>
        <w:numId w:val="1"/>
      </w:numPr>
      <w:spacing w:after="240"/>
      <w:outlineLvl w:val="0"/>
    </w:pPr>
    <w:rPr>
      <w:b/>
      <w:caps/>
      <w:szCs w:val="20"/>
    </w:rPr>
  </w:style>
  <w:style w:type="paragraph" w:styleId="Heading2">
    <w:name w:val="heading 2"/>
    <w:aliases w:val="h2"/>
    <w:basedOn w:val="Normal"/>
    <w:next w:val="Normal"/>
    <w:qFormat/>
    <w:pPr>
      <w:keepNext/>
      <w:numPr>
        <w:ilvl w:val="1"/>
        <w:numId w:val="1"/>
      </w:numPr>
      <w:spacing w:before="240" w:after="240"/>
      <w:outlineLvl w:val="1"/>
    </w:pPr>
    <w:rPr>
      <w:b/>
      <w:szCs w:val="20"/>
    </w:rPr>
  </w:style>
  <w:style w:type="paragraph" w:styleId="Heading3">
    <w:name w:val="heading 3"/>
    <w:aliases w:val="h3"/>
    <w:basedOn w:val="Normal"/>
    <w:next w:val="Normal"/>
    <w:qFormat/>
    <w:pPr>
      <w:keepNext/>
      <w:numPr>
        <w:ilvl w:val="2"/>
        <w:numId w:val="1"/>
      </w:numPr>
      <w:spacing w:before="120" w:after="120"/>
      <w:outlineLvl w:val="2"/>
    </w:pPr>
    <w:rPr>
      <w:b/>
      <w:bCs/>
      <w:i/>
      <w:iCs/>
      <w:szCs w:val="20"/>
    </w:rPr>
  </w:style>
  <w:style w:type="paragraph" w:styleId="Heading4">
    <w:name w:val="heading 4"/>
    <w:aliases w:val="h4"/>
    <w:basedOn w:val="Normal"/>
    <w:next w:val="Normal"/>
    <w:qFormat/>
    <w:pPr>
      <w:keepNext/>
      <w:widowControl w:val="0"/>
      <w:numPr>
        <w:ilvl w:val="3"/>
        <w:numId w:val="1"/>
      </w:numPr>
      <w:spacing w:before="360" w:after="240"/>
      <w:outlineLvl w:val="3"/>
    </w:pPr>
    <w:rPr>
      <w:b/>
      <w:bCs/>
      <w:snapToGrid w:val="0"/>
      <w:szCs w:val="20"/>
    </w:rPr>
  </w:style>
  <w:style w:type="paragraph" w:styleId="Heading5">
    <w:name w:val="heading 5"/>
    <w:aliases w:val="h5"/>
    <w:basedOn w:val="Normal"/>
    <w:next w:val="Normal"/>
    <w:qFormat/>
    <w:pPr>
      <w:spacing w:before="240" w:after="60"/>
      <w:outlineLvl w:val="4"/>
    </w:pPr>
    <w:rPr>
      <w:b/>
      <w:i/>
      <w:sz w:val="26"/>
      <w:szCs w:val="20"/>
    </w:rPr>
  </w:style>
  <w:style w:type="paragraph" w:styleId="Heading6">
    <w:name w:val="heading 6"/>
    <w:aliases w:val="h6"/>
    <w:basedOn w:val="Normal"/>
    <w:next w:val="Normal"/>
    <w:qFormat/>
    <w:pPr>
      <w:spacing w:before="240" w:after="60"/>
      <w:outlineLvl w:val="5"/>
    </w:pPr>
    <w:rPr>
      <w:b/>
      <w:sz w:val="22"/>
      <w:szCs w:val="20"/>
    </w:rPr>
  </w:style>
  <w:style w:type="paragraph" w:styleId="Heading7">
    <w:name w:val="heading 7"/>
    <w:basedOn w:val="Normal"/>
    <w:next w:val="Normal"/>
    <w:qFormat/>
    <w:pPr>
      <w:spacing w:before="240" w:after="60"/>
      <w:outlineLvl w:val="6"/>
    </w:pPr>
    <w:rPr>
      <w:szCs w:val="20"/>
    </w:rPr>
  </w:style>
  <w:style w:type="paragraph" w:styleId="Heading8">
    <w:name w:val="heading 8"/>
    <w:basedOn w:val="Normal"/>
    <w:next w:val="Normal"/>
    <w:qFormat/>
    <w:pPr>
      <w:spacing w:before="240" w:after="60"/>
      <w:outlineLvl w:val="7"/>
    </w:pPr>
    <w:rPr>
      <w:i/>
      <w:szCs w:val="20"/>
    </w:rPr>
  </w:style>
  <w:style w:type="paragraph" w:styleId="Heading9">
    <w:name w:val="heading 9"/>
    <w:basedOn w:val="Normal"/>
    <w:next w:val="Normal"/>
    <w:qFormat/>
    <w:pPr>
      <w:spacing w:before="240" w:after="60"/>
      <w:outlineLvl w:val="8"/>
    </w:pPr>
    <w:rPr>
      <w:rFonts w:ascii="Arial"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before="120" w:after="120"/>
    </w:pPr>
  </w:style>
  <w:style w:type="paragraph" w:styleId="BodyTextIndent">
    <w:name w:val="Body Text Indent"/>
    <w:basedOn w:val="Normal"/>
    <w:pPr>
      <w:spacing w:before="120" w:after="120"/>
      <w:ind w:left="720"/>
    </w:pPr>
  </w:style>
  <w:style w:type="paragraph" w:customStyle="1" w:styleId="Bullet">
    <w:name w:val="Bullet"/>
    <w:basedOn w:val="Normal"/>
    <w:pPr>
      <w:numPr>
        <w:numId w:val="2"/>
      </w:numPr>
      <w:spacing w:before="60" w:after="120"/>
    </w:pPr>
    <w:rPr>
      <w:szCs w:val="20"/>
    </w:rPr>
  </w:style>
  <w:style w:type="paragraph" w:styleId="BalloonText">
    <w:name w:val="Balloon Text"/>
    <w:basedOn w:val="Normal"/>
    <w:semiHidden/>
    <w:rsid w:val="00673B94"/>
    <w:rPr>
      <w:rFonts w:ascii="Tahoma" w:hAnsi="Tahoma" w:cs="Tahoma"/>
      <w:sz w:val="16"/>
      <w:szCs w:val="16"/>
    </w:rPr>
  </w:style>
  <w:style w:type="paragraph" w:customStyle="1" w:styleId="NormalArial">
    <w:name w:val="Normal+Arial"/>
    <w:basedOn w:val="Normal"/>
    <w:rPr>
      <w:rFonts w:ascii="Arial" w:hAnsi="Arial"/>
    </w:rPr>
  </w:style>
  <w:style w:type="table" w:styleId="TableGrid">
    <w:name w:val="Table Grid"/>
    <w:basedOn w:val="TableNormal"/>
    <w:rsid w:val="00075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DD4739"/>
    <w:rPr>
      <w:sz w:val="16"/>
      <w:szCs w:val="16"/>
    </w:rPr>
  </w:style>
  <w:style w:type="paragraph" w:styleId="CommentText">
    <w:name w:val="annotation text"/>
    <w:basedOn w:val="Normal"/>
    <w:semiHidden/>
    <w:rsid w:val="00DD4739"/>
    <w:rPr>
      <w:sz w:val="20"/>
      <w:szCs w:val="20"/>
    </w:rPr>
  </w:style>
  <w:style w:type="paragraph" w:styleId="CommentSubject">
    <w:name w:val="annotation subject"/>
    <w:basedOn w:val="CommentText"/>
    <w:next w:val="CommentText"/>
    <w:semiHidden/>
    <w:rsid w:val="00DD4739"/>
    <w:rPr>
      <w:b/>
      <w:bCs/>
    </w:rPr>
  </w:style>
  <w:style w:type="paragraph" w:styleId="ListParagraph">
    <w:name w:val="List Paragraph"/>
    <w:basedOn w:val="Normal"/>
    <w:uiPriority w:val="34"/>
    <w:qFormat/>
    <w:rsid w:val="00025B6C"/>
    <w:pPr>
      <w:spacing w:after="160" w:line="259" w:lineRule="auto"/>
      <w:ind w:left="720"/>
      <w:contextualSpacing/>
    </w:pPr>
    <w:rPr>
      <w:rFonts w:ascii="Calibri" w:eastAsia="Calibri" w:hAnsi="Calibri"/>
      <w:sz w:val="22"/>
      <w:szCs w:val="22"/>
    </w:rPr>
  </w:style>
  <w:style w:type="character" w:customStyle="1" w:styleId="UnresolvedMention1">
    <w:name w:val="Unresolved Mention1"/>
    <w:uiPriority w:val="99"/>
    <w:semiHidden/>
    <w:unhideWhenUsed/>
    <w:rsid w:val="00F3013A"/>
    <w:rPr>
      <w:color w:val="605E5C"/>
      <w:shd w:val="clear" w:color="auto" w:fill="E1DFDD"/>
    </w:rPr>
  </w:style>
  <w:style w:type="character" w:styleId="FollowedHyperlink">
    <w:name w:val="FollowedHyperlink"/>
    <w:rsid w:val="00F3013A"/>
    <w:rPr>
      <w:color w:val="954F72"/>
      <w:u w:val="single"/>
    </w:rPr>
  </w:style>
  <w:style w:type="paragraph" w:styleId="NormalWeb">
    <w:name w:val="Normal (Web)"/>
    <w:basedOn w:val="Normal"/>
    <w:uiPriority w:val="99"/>
    <w:unhideWhenUsed/>
    <w:rsid w:val="009F3AB7"/>
    <w:pPr>
      <w:spacing w:before="100" w:beforeAutospacing="1" w:after="100" w:afterAutospacing="1"/>
    </w:pPr>
  </w:style>
  <w:style w:type="character" w:styleId="UnresolvedMention">
    <w:name w:val="Unresolved Mention"/>
    <w:basedOn w:val="DefaultParagraphFont"/>
    <w:uiPriority w:val="99"/>
    <w:semiHidden/>
    <w:unhideWhenUsed/>
    <w:rsid w:val="001F1A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435671">
      <w:bodyDiv w:val="1"/>
      <w:marLeft w:val="0"/>
      <w:marRight w:val="0"/>
      <w:marTop w:val="0"/>
      <w:marBottom w:val="0"/>
      <w:divBdr>
        <w:top w:val="none" w:sz="0" w:space="0" w:color="auto"/>
        <w:left w:val="none" w:sz="0" w:space="0" w:color="auto"/>
        <w:bottom w:val="none" w:sz="0" w:space="0" w:color="auto"/>
        <w:right w:val="none" w:sz="0" w:space="0" w:color="auto"/>
      </w:divBdr>
    </w:div>
    <w:div w:id="745611318">
      <w:bodyDiv w:val="1"/>
      <w:marLeft w:val="0"/>
      <w:marRight w:val="0"/>
      <w:marTop w:val="0"/>
      <w:marBottom w:val="0"/>
      <w:divBdr>
        <w:top w:val="none" w:sz="0" w:space="0" w:color="auto"/>
        <w:left w:val="none" w:sz="0" w:space="0" w:color="auto"/>
        <w:bottom w:val="none" w:sz="0" w:space="0" w:color="auto"/>
        <w:right w:val="none" w:sz="0" w:space="0" w:color="auto"/>
      </w:divBdr>
    </w:div>
    <w:div w:id="1293487073">
      <w:bodyDiv w:val="1"/>
      <w:marLeft w:val="0"/>
      <w:marRight w:val="0"/>
      <w:marTop w:val="0"/>
      <w:marBottom w:val="0"/>
      <w:divBdr>
        <w:top w:val="none" w:sz="0" w:space="0" w:color="auto"/>
        <w:left w:val="none" w:sz="0" w:space="0" w:color="auto"/>
        <w:bottom w:val="none" w:sz="0" w:space="0" w:color="auto"/>
        <w:right w:val="none" w:sz="0" w:space="0" w:color="auto"/>
      </w:divBdr>
    </w:div>
    <w:div w:id="1543128822">
      <w:bodyDiv w:val="1"/>
      <w:marLeft w:val="0"/>
      <w:marRight w:val="0"/>
      <w:marTop w:val="0"/>
      <w:marBottom w:val="0"/>
      <w:divBdr>
        <w:top w:val="none" w:sz="0" w:space="0" w:color="auto"/>
        <w:left w:val="none" w:sz="0" w:space="0" w:color="auto"/>
        <w:bottom w:val="none" w:sz="0" w:space="0" w:color="auto"/>
        <w:right w:val="none" w:sz="0" w:space="0" w:color="auto"/>
      </w:divBdr>
    </w:div>
    <w:div w:id="1578905180">
      <w:bodyDiv w:val="1"/>
      <w:marLeft w:val="0"/>
      <w:marRight w:val="0"/>
      <w:marTop w:val="0"/>
      <w:marBottom w:val="0"/>
      <w:divBdr>
        <w:top w:val="none" w:sz="0" w:space="0" w:color="auto"/>
        <w:left w:val="none" w:sz="0" w:space="0" w:color="auto"/>
        <w:bottom w:val="none" w:sz="0" w:space="0" w:color="auto"/>
        <w:right w:val="none" w:sz="0" w:space="0" w:color="auto"/>
      </w:divBdr>
    </w:div>
    <w:div w:id="2066102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NPRR1108"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Bryan.Sams@Calpin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04D50E-FF86-415C-95CD-0C6A94D3D3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Pages>
  <Words>1459</Words>
  <Characters>8586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Protocols Workshop</vt:lpstr>
    </vt:vector>
  </TitlesOfParts>
  <Company/>
  <LinksUpToDate>false</LinksUpToDate>
  <CharactersWithSpaces>10025</CharactersWithSpaces>
  <SharedDoc>false</SharedDoc>
  <HLinks>
    <vt:vector size="30" baseType="variant">
      <vt:variant>
        <vt:i4>4259867</vt:i4>
      </vt:variant>
      <vt:variant>
        <vt:i4>12</vt:i4>
      </vt:variant>
      <vt:variant>
        <vt:i4>0</vt:i4>
      </vt:variant>
      <vt:variant>
        <vt:i4>5</vt:i4>
      </vt:variant>
      <vt:variant>
        <vt:lpwstr>https://www.ercot.com/files/docs/2022/03/29/NPRR1108_Preliminary_MDRPOC_for_WMWG_03072022_v3.0.xlsx</vt:lpwstr>
      </vt:variant>
      <vt:variant>
        <vt:lpwstr/>
      </vt:variant>
      <vt:variant>
        <vt:i4>3014660</vt:i4>
      </vt:variant>
      <vt:variant>
        <vt:i4>9</vt:i4>
      </vt:variant>
      <vt:variant>
        <vt:i4>0</vt:i4>
      </vt:variant>
      <vt:variant>
        <vt:i4>5</vt:i4>
      </vt:variant>
      <vt:variant>
        <vt:lpwstr>https://www.ercot.com/files/docs/2022/03/07/NPRR1108_Preliminary_MDRPOC_for_WMWG_03072022.xlsx</vt:lpwstr>
      </vt:variant>
      <vt:variant>
        <vt:lpwstr/>
      </vt:variant>
      <vt:variant>
        <vt:i4>7077915</vt:i4>
      </vt:variant>
      <vt:variant>
        <vt:i4>6</vt:i4>
      </vt:variant>
      <vt:variant>
        <vt:i4>0</vt:i4>
      </vt:variant>
      <vt:variant>
        <vt:i4>5</vt:i4>
      </vt:variant>
      <vt:variant>
        <vt:lpwstr>https://www.ercot.com/files/docs/2022/03/07/WMWG_NPRR1108_ERCOT_Shall _Approve_Deny_All_Resource_Outage_Requests.pdf</vt:lpwstr>
      </vt:variant>
      <vt:variant>
        <vt:lpwstr/>
      </vt:variant>
      <vt:variant>
        <vt:i4>3211318</vt:i4>
      </vt:variant>
      <vt:variant>
        <vt:i4>3</vt:i4>
      </vt:variant>
      <vt:variant>
        <vt:i4>0</vt:i4>
      </vt:variant>
      <vt:variant>
        <vt:i4>5</vt:i4>
      </vt:variant>
      <vt:variant>
        <vt:lpwstr>https://www.ercot.com/files/docs/2021/12/16/WMWG_NPRR1108_outage_v1_0.pptx</vt:lpwstr>
      </vt:variant>
      <vt:variant>
        <vt:lpwstr/>
      </vt:variant>
      <vt:variant>
        <vt:i4>262267</vt:i4>
      </vt:variant>
      <vt:variant>
        <vt:i4>0</vt:i4>
      </vt:variant>
      <vt:variant>
        <vt:i4>0</vt:i4>
      </vt:variant>
      <vt:variant>
        <vt:i4>5</vt:i4>
      </vt:variant>
      <vt:variant>
        <vt:lpwstr>mailto:dan.woodfin@ercot.com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ERCOT/if</dc:creator>
  <cp:keywords/>
  <dc:description/>
  <cp:lastModifiedBy>ERCOT 042022</cp:lastModifiedBy>
  <cp:revision>3</cp:revision>
  <cp:lastPrinted>2001-06-20T16:28:00Z</cp:lastPrinted>
  <dcterms:created xsi:type="dcterms:W3CDTF">2022-04-21T20:21:00Z</dcterms:created>
  <dcterms:modified xsi:type="dcterms:W3CDTF">2022-04-21T20:25:00Z</dcterms:modified>
</cp:coreProperties>
</file>