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9F8335E" w:rsidR="00C97625" w:rsidRPr="00595DDC" w:rsidRDefault="00D13019" w:rsidP="00E5562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E55624" w:rsidRPr="00E55624">
                <w:rPr>
                  <w:rStyle w:val="Hyperlink"/>
                </w:rPr>
                <w:t>1124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88FAF36" w:rsidR="00C97625" w:rsidRPr="009F3D0E" w:rsidRDefault="00BE52F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Recovering Actual Fuel Costs through RUC Guarantee  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1741456" w:rsidR="00FC0BDC" w:rsidRPr="009F3D0E" w:rsidRDefault="00E5562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March </w:t>
            </w:r>
            <w:r w:rsidR="00481E82"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</w:rPr>
              <w:t>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EE4A4" w14:textId="77777777" w:rsidR="00916684" w:rsidRDefault="00916684">
      <w:r>
        <w:separator/>
      </w:r>
    </w:p>
  </w:endnote>
  <w:endnote w:type="continuationSeparator" w:id="0">
    <w:p w14:paraId="182F1517" w14:textId="77777777" w:rsidR="00916684" w:rsidRDefault="00916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5D5396A" w:rsidR="006B0C5E" w:rsidRDefault="00D1301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D13019">
      <w:rPr>
        <w:rFonts w:ascii="Arial" w:hAnsi="Arial"/>
        <w:sz w:val="18"/>
      </w:rPr>
      <w:t>1124NPRR-02 Impact Analysis 030922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2467B" w14:textId="77777777" w:rsidR="00916684" w:rsidRDefault="00916684">
      <w:r>
        <w:separator/>
      </w:r>
    </w:p>
  </w:footnote>
  <w:footnote w:type="continuationSeparator" w:id="0">
    <w:p w14:paraId="571E5201" w14:textId="77777777" w:rsidR="00916684" w:rsidRDefault="00916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1E82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891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A1A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16684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67D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52FA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3019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6112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2E5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5624"/>
    <w:rsid w:val="00E5697D"/>
    <w:rsid w:val="00E62786"/>
    <w:rsid w:val="00E6530B"/>
    <w:rsid w:val="00E6568A"/>
    <w:rsid w:val="00E6688E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556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2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2022-03-09T21:28:00Z</dcterms:created>
  <dcterms:modified xsi:type="dcterms:W3CDTF">2022-04-21T16:06:00Z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