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B351F" w14:textId="2AE2B269" w:rsidR="00CB436E" w:rsidRDefault="00C87D7E">
      <w:p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From the e</w:t>
      </w:r>
      <w:r w:rsidR="00CB436E" w:rsidRPr="00CB436E">
        <w:rPr>
          <w:rFonts w:ascii="Arial" w:hAnsi="Arial" w:cs="Arial"/>
          <w:color w:val="0070C0"/>
          <w:sz w:val="24"/>
          <w:szCs w:val="24"/>
        </w:rPr>
        <w:t>rcot.com</w:t>
      </w:r>
      <w:r>
        <w:rPr>
          <w:rFonts w:ascii="Arial" w:hAnsi="Arial" w:cs="Arial"/>
          <w:color w:val="0070C0"/>
          <w:sz w:val="24"/>
          <w:szCs w:val="24"/>
        </w:rPr>
        <w:t xml:space="preserve"> home page:</w:t>
      </w:r>
    </w:p>
    <w:p w14:paraId="580379D0" w14:textId="625FF94F" w:rsidR="00CB436E" w:rsidRPr="00993D64" w:rsidRDefault="00CB436E" w:rsidP="00993D64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Select:</w:t>
      </w:r>
      <w:r w:rsidRPr="00993D64">
        <w:rPr>
          <w:rFonts w:ascii="Arial" w:hAnsi="Arial" w:cs="Arial"/>
          <w:color w:val="0070C0"/>
          <w:sz w:val="24"/>
          <w:szCs w:val="24"/>
        </w:rPr>
        <w:t xml:space="preserve"> MIS Login </w:t>
      </w:r>
    </w:p>
    <w:p w14:paraId="0B28518E" w14:textId="77777777" w:rsidR="00CB436E" w:rsidRDefault="00CB436E"/>
    <w:p w14:paraId="48AC0EBC" w14:textId="7765DC40" w:rsidR="00CB436E" w:rsidRDefault="00CB436E">
      <w:r>
        <w:rPr>
          <w:noProof/>
        </w:rPr>
        <w:drawing>
          <wp:inline distT="0" distB="0" distL="0" distR="0" wp14:anchorId="4BD8936A" wp14:editId="38DE3597">
            <wp:extent cx="5943600" cy="7239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5641" w14:textId="0DB9C1B3" w:rsidR="00CB436E" w:rsidRPr="00993D64" w:rsidRDefault="00CB436E" w:rsidP="00993D64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Select:</w:t>
      </w:r>
      <w:r w:rsidRPr="00993D64">
        <w:rPr>
          <w:rFonts w:ascii="Arial" w:hAnsi="Arial" w:cs="Arial"/>
          <w:color w:val="0070C0"/>
          <w:sz w:val="24"/>
          <w:szCs w:val="24"/>
        </w:rPr>
        <w:t xml:space="preserve"> Applications</w:t>
      </w:r>
    </w:p>
    <w:p w14:paraId="581977BB" w14:textId="0E3A0AC1" w:rsidR="00CB436E" w:rsidRDefault="00CB436E">
      <w:r>
        <w:rPr>
          <w:noProof/>
        </w:rPr>
        <w:drawing>
          <wp:inline distT="0" distB="0" distL="0" distR="0" wp14:anchorId="03AA4B5F" wp14:editId="790D4C6E">
            <wp:extent cx="3724275" cy="114593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200" cy="115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3359E" w14:textId="77B983C3" w:rsidR="00CB436E" w:rsidRPr="00993D64" w:rsidRDefault="00CB436E" w:rsidP="00993D64">
      <w:pPr>
        <w:pStyle w:val="ListParagraph"/>
        <w:numPr>
          <w:ilvl w:val="0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Select:</w:t>
      </w:r>
      <w:r w:rsidRPr="00993D64">
        <w:rPr>
          <w:rFonts w:ascii="Arial" w:hAnsi="Arial" w:cs="Arial"/>
          <w:color w:val="0070C0"/>
          <w:sz w:val="24"/>
          <w:szCs w:val="24"/>
        </w:rPr>
        <w:t xml:space="preserve"> Service Requests</w:t>
      </w:r>
    </w:p>
    <w:p w14:paraId="55144A22" w14:textId="2300D37E" w:rsidR="00CB436E" w:rsidRDefault="00CB436E">
      <w:r>
        <w:rPr>
          <w:noProof/>
        </w:rPr>
        <w:drawing>
          <wp:inline distT="0" distB="0" distL="0" distR="0" wp14:anchorId="5F2E5539" wp14:editId="5971D308">
            <wp:extent cx="5238750" cy="2037809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13" cy="2044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0B456" w14:textId="3DF8DA78" w:rsidR="00561C32" w:rsidRPr="00993D64" w:rsidRDefault="00CB436E" w:rsidP="00993D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Service Request</w:t>
      </w:r>
      <w:r w:rsidR="00561C32"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 Window</w:t>
      </w:r>
    </w:p>
    <w:p w14:paraId="1C14F1DB" w14:textId="0857332D" w:rsidR="00CB436E" w:rsidRDefault="00CB436E">
      <w:r>
        <w:rPr>
          <w:noProof/>
        </w:rPr>
        <w:drawing>
          <wp:inline distT="0" distB="0" distL="0" distR="0" wp14:anchorId="3B238FF4" wp14:editId="172CA0D5">
            <wp:extent cx="5383766" cy="175260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6820" cy="175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30A23" w14:textId="0156858D" w:rsidR="00561C32" w:rsidRDefault="00561C32"/>
    <w:p w14:paraId="6F4E2552" w14:textId="23FAB659" w:rsidR="0035173E" w:rsidRDefault="0035173E"/>
    <w:p w14:paraId="64324793" w14:textId="77F0CB09" w:rsidR="0035173E" w:rsidRDefault="0035173E"/>
    <w:p w14:paraId="6BAA030A" w14:textId="77777777" w:rsidR="0035173E" w:rsidRDefault="0035173E"/>
    <w:p w14:paraId="01F64E90" w14:textId="4968FD13" w:rsidR="00561C32" w:rsidRPr="00B62C82" w:rsidRDefault="00561C32" w:rsidP="00561C32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62C82"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Service Request</w:t>
      </w:r>
      <w:r w:rsidR="00B62C82">
        <w:rPr>
          <w:rFonts w:ascii="Arial" w:hAnsi="Arial" w:cs="Arial"/>
          <w:b/>
          <w:bCs/>
          <w:color w:val="0070C0"/>
          <w:sz w:val="24"/>
          <w:szCs w:val="24"/>
        </w:rPr>
        <w:t xml:space="preserve"> Window</w:t>
      </w:r>
    </w:p>
    <w:p w14:paraId="34D40865" w14:textId="28A5144E" w:rsidR="00561C32" w:rsidRPr="00993D64" w:rsidRDefault="00561C32" w:rsidP="00993D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Select</w:t>
      </w:r>
      <w:r w:rsidR="00B62C82" w:rsidRPr="00993D64">
        <w:rPr>
          <w:rFonts w:ascii="Arial" w:hAnsi="Arial" w:cs="Arial"/>
          <w:b/>
          <w:bCs/>
          <w:color w:val="0070C0"/>
          <w:sz w:val="24"/>
          <w:szCs w:val="24"/>
        </w:rPr>
        <w:t>:</w:t>
      </w: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993D64">
        <w:rPr>
          <w:rFonts w:ascii="Arial" w:hAnsi="Arial" w:cs="Arial"/>
          <w:color w:val="0070C0"/>
          <w:sz w:val="24"/>
          <w:szCs w:val="24"/>
        </w:rPr>
        <w:t>the</w:t>
      </w: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 + </w:t>
      </w:r>
      <w:r w:rsidRPr="00993D64">
        <w:rPr>
          <w:rFonts w:ascii="Arial" w:hAnsi="Arial" w:cs="Arial"/>
          <w:color w:val="0070C0"/>
          <w:sz w:val="24"/>
          <w:szCs w:val="24"/>
        </w:rPr>
        <w:t xml:space="preserve">and the fields </w:t>
      </w:r>
      <w:r w:rsidR="00B62C82" w:rsidRPr="00993D64">
        <w:rPr>
          <w:rFonts w:ascii="Arial" w:hAnsi="Arial" w:cs="Arial"/>
          <w:color w:val="0070C0"/>
          <w:sz w:val="24"/>
          <w:szCs w:val="24"/>
        </w:rPr>
        <w:t xml:space="preserve">will </w:t>
      </w:r>
      <w:r w:rsidRPr="00993D64">
        <w:rPr>
          <w:rFonts w:ascii="Arial" w:hAnsi="Arial" w:cs="Arial"/>
          <w:color w:val="0070C0"/>
          <w:sz w:val="24"/>
          <w:szCs w:val="24"/>
        </w:rPr>
        <w:t>become editable</w:t>
      </w:r>
    </w:p>
    <w:p w14:paraId="037830A9" w14:textId="5ADB4C60" w:rsidR="00CB436E" w:rsidRDefault="00561C32">
      <w:r>
        <w:rPr>
          <w:noProof/>
        </w:rPr>
        <w:drawing>
          <wp:inline distT="0" distB="0" distL="0" distR="0" wp14:anchorId="3BBA6935" wp14:editId="4FEB2E82">
            <wp:extent cx="5934075" cy="19431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DDEDC" w14:textId="77777777" w:rsidR="00993D64" w:rsidRDefault="00993D64"/>
    <w:p w14:paraId="61B01AAF" w14:textId="7600076E" w:rsidR="00CB436E" w:rsidRPr="00993D64" w:rsidRDefault="00561C32" w:rsidP="00993D64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Enter </w:t>
      </w:r>
      <w:r w:rsidR="00B62C82"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all </w:t>
      </w:r>
      <w:r w:rsidR="0035173E"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red fields </w:t>
      </w:r>
      <w:r w:rsidR="0025681C">
        <w:rPr>
          <w:rFonts w:ascii="Arial" w:hAnsi="Arial" w:cs="Arial"/>
          <w:b/>
          <w:bCs/>
          <w:color w:val="0070C0"/>
          <w:sz w:val="24"/>
          <w:szCs w:val="24"/>
        </w:rPr>
        <w:t>shown</w:t>
      </w:r>
      <w:r w:rsidR="0035173E"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 below</w:t>
      </w:r>
    </w:p>
    <w:p w14:paraId="632083D4" w14:textId="465E1895" w:rsidR="00561C32" w:rsidRPr="00993D64" w:rsidRDefault="00561C32" w:rsidP="00C87D7E">
      <w:pPr>
        <w:pStyle w:val="ListParagraph"/>
        <w:numPr>
          <w:ilvl w:val="1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Short Description:</w:t>
      </w:r>
      <w:r w:rsidRPr="00993D64">
        <w:rPr>
          <w:rFonts w:ascii="Arial" w:hAnsi="Arial" w:cs="Arial"/>
          <w:color w:val="0070C0"/>
          <w:sz w:val="24"/>
          <w:szCs w:val="24"/>
        </w:rPr>
        <w:t xml:space="preserve"> </w:t>
      </w:r>
      <w:r w:rsidR="00812A14">
        <w:rPr>
          <w:rFonts w:ascii="Arial" w:hAnsi="Arial" w:cs="Arial"/>
          <w:color w:val="0070C0"/>
          <w:sz w:val="24"/>
          <w:szCs w:val="24"/>
        </w:rPr>
        <w:t>“</w:t>
      </w:r>
      <w:r w:rsidRPr="00993D64">
        <w:rPr>
          <w:rFonts w:ascii="Arial" w:hAnsi="Arial" w:cs="Arial"/>
          <w:color w:val="0070C0"/>
          <w:sz w:val="24"/>
          <w:szCs w:val="24"/>
        </w:rPr>
        <w:t>Rule 25.53 EOP Submission</w:t>
      </w:r>
      <w:r w:rsidR="00812A14">
        <w:rPr>
          <w:rFonts w:ascii="Arial" w:hAnsi="Arial" w:cs="Arial"/>
          <w:color w:val="0070C0"/>
          <w:sz w:val="24"/>
          <w:szCs w:val="24"/>
        </w:rPr>
        <w:t>” and Entity Type (PGC, REP, TDU, MOU, EC, etc.)</w:t>
      </w:r>
    </w:p>
    <w:p w14:paraId="21F7B7A5" w14:textId="77777777" w:rsidR="00B62C82" w:rsidRPr="00993D64" w:rsidRDefault="00B62C82" w:rsidP="00C87D7E">
      <w:pPr>
        <w:pStyle w:val="ListParagraph"/>
        <w:numPr>
          <w:ilvl w:val="1"/>
          <w:numId w:val="3"/>
        </w:numPr>
        <w:rPr>
          <w:rFonts w:ascii="Arial" w:hAnsi="Arial" w:cs="Arial"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>Long Description</w:t>
      </w:r>
      <w:r w:rsidRPr="00993D64">
        <w:rPr>
          <w:rFonts w:ascii="Arial" w:hAnsi="Arial" w:cs="Arial"/>
          <w:color w:val="0070C0"/>
          <w:sz w:val="24"/>
          <w:szCs w:val="24"/>
        </w:rPr>
        <w:t xml:space="preserve">:  </w:t>
      </w:r>
    </w:p>
    <w:p w14:paraId="6A55E72A" w14:textId="354338A2" w:rsidR="00B62C82" w:rsidRDefault="0025681C" w:rsidP="00C87D7E">
      <w:pPr>
        <w:pStyle w:val="ListParagraph"/>
        <w:numPr>
          <w:ilvl w:val="2"/>
          <w:numId w:val="3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Enter </w:t>
      </w:r>
      <w:r w:rsidRPr="0025681C">
        <w:rPr>
          <w:rFonts w:ascii="Arial" w:hAnsi="Arial" w:cs="Arial"/>
          <w:color w:val="0070C0"/>
          <w:sz w:val="24"/>
          <w:szCs w:val="24"/>
        </w:rPr>
        <w:t>the full legal name of each entity for which the EOP is being submitted and the PUC registration category or entity type (e.g., “</w:t>
      </w:r>
      <w:r>
        <w:rPr>
          <w:rFonts w:ascii="Arial" w:hAnsi="Arial" w:cs="Arial"/>
          <w:color w:val="0070C0"/>
          <w:sz w:val="24"/>
          <w:szCs w:val="24"/>
        </w:rPr>
        <w:t>Utility</w:t>
      </w:r>
      <w:r w:rsidRPr="0025681C">
        <w:rPr>
          <w:rFonts w:ascii="Arial" w:hAnsi="Arial" w:cs="Arial"/>
          <w:color w:val="0070C0"/>
          <w:sz w:val="24"/>
          <w:szCs w:val="24"/>
        </w:rPr>
        <w:t xml:space="preserve"> Company LLC (</w:t>
      </w:r>
      <w:r>
        <w:rPr>
          <w:rFonts w:ascii="Arial" w:hAnsi="Arial" w:cs="Arial"/>
          <w:color w:val="0070C0"/>
          <w:sz w:val="24"/>
          <w:szCs w:val="24"/>
        </w:rPr>
        <w:t>TDU</w:t>
      </w:r>
      <w:r w:rsidRPr="0025681C">
        <w:rPr>
          <w:rFonts w:ascii="Arial" w:hAnsi="Arial" w:cs="Arial"/>
          <w:color w:val="0070C0"/>
          <w:sz w:val="24"/>
          <w:szCs w:val="24"/>
        </w:rPr>
        <w:t xml:space="preserve">)”).  </w:t>
      </w:r>
    </w:p>
    <w:p w14:paraId="335A4645" w14:textId="0ECE6519" w:rsidR="0025681C" w:rsidRPr="00993D64" w:rsidRDefault="0025681C" w:rsidP="00C87D7E">
      <w:pPr>
        <w:pStyle w:val="ListParagraph"/>
        <w:numPr>
          <w:ilvl w:val="2"/>
          <w:numId w:val="3"/>
        </w:numPr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If the EOP is being submitted to satisfy a Resource Entity’s EOP-submission obligation under Section 3.21 of the ERCOT Protocols, include the additional information described in the Market Notice.</w:t>
      </w:r>
    </w:p>
    <w:p w14:paraId="1B3B966A" w14:textId="1F091DB7" w:rsidR="00B62C82" w:rsidRPr="00993D64" w:rsidRDefault="00B62C82" w:rsidP="0025681C">
      <w:pPr>
        <w:pStyle w:val="ListParagraph"/>
        <w:ind w:left="1440"/>
        <w:rPr>
          <w:rFonts w:ascii="Arial" w:hAnsi="Arial" w:cs="Arial"/>
          <w:color w:val="0070C0"/>
          <w:sz w:val="24"/>
          <w:szCs w:val="24"/>
        </w:rPr>
      </w:pPr>
      <w:r w:rsidRPr="00993D64">
        <w:rPr>
          <w:rFonts w:ascii="Arial" w:hAnsi="Arial" w:cs="Arial"/>
          <w:color w:val="0070C0"/>
          <w:sz w:val="24"/>
          <w:szCs w:val="24"/>
        </w:rPr>
        <w:t xml:space="preserve">  </w:t>
      </w:r>
    </w:p>
    <w:p w14:paraId="29BB3E0B" w14:textId="1B002674" w:rsidR="00993D64" w:rsidRDefault="00203E17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drawing>
          <wp:inline distT="0" distB="0" distL="0" distR="0" wp14:anchorId="7CFAE885" wp14:editId="352192A1">
            <wp:extent cx="6699250" cy="2274513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6766" cy="227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9B14F" w14:textId="77777777" w:rsid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DAE0DA6" w14:textId="77777777" w:rsid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E5CC9DF" w14:textId="1DF4F33E" w:rsid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59246584" w14:textId="77777777" w:rsidR="00C87D7E" w:rsidRDefault="00C87D7E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F1DE831" w14:textId="77777777" w:rsid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7953D377" w14:textId="77777777" w:rsid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1B27A46B" w14:textId="77777777" w:rsid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9C9BA98" w14:textId="266155D8" w:rsidR="00993D64" w:rsidRDefault="0035173E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B62C82">
        <w:rPr>
          <w:rFonts w:ascii="Arial" w:hAnsi="Arial" w:cs="Arial"/>
          <w:b/>
          <w:bCs/>
          <w:color w:val="0070C0"/>
          <w:sz w:val="24"/>
          <w:szCs w:val="24"/>
        </w:rPr>
        <w:t>Service Request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993D64">
        <w:rPr>
          <w:rFonts w:ascii="Arial" w:hAnsi="Arial" w:cs="Arial"/>
          <w:b/>
          <w:bCs/>
          <w:color w:val="0070C0"/>
          <w:sz w:val="24"/>
          <w:szCs w:val="24"/>
        </w:rPr>
        <w:t>Window</w:t>
      </w:r>
    </w:p>
    <w:p w14:paraId="51AC3A63" w14:textId="2B47B07B" w:rsidR="0035173E" w:rsidRDefault="005F46CC" w:rsidP="005F46CC">
      <w:pPr>
        <w:pStyle w:val="ListParagraph"/>
        <w:numPr>
          <w:ilvl w:val="0"/>
          <w:numId w:val="4"/>
        </w:numPr>
      </w:pPr>
      <w:r w:rsidRPr="005F46CC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="0035173E" w:rsidRPr="005F46CC">
        <w:rPr>
          <w:rFonts w:ascii="Arial" w:hAnsi="Arial" w:cs="Arial"/>
          <w:b/>
          <w:bCs/>
          <w:color w:val="0070C0"/>
          <w:sz w:val="24"/>
          <w:szCs w:val="24"/>
        </w:rPr>
        <w:t xml:space="preserve">ubmit using green button </w:t>
      </w:r>
      <w:r w:rsidR="00993D64" w:rsidRPr="005F46CC">
        <w:rPr>
          <w:rFonts w:ascii="Arial" w:hAnsi="Arial" w:cs="Arial"/>
          <w:b/>
          <w:bCs/>
          <w:color w:val="0070C0"/>
          <w:sz w:val="24"/>
          <w:szCs w:val="24"/>
          <w:u w:val="single"/>
        </w:rPr>
        <w:t xml:space="preserve">Note:  this </w:t>
      </w:r>
      <w:r w:rsidRPr="005F46CC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s</w:t>
      </w:r>
      <w:r w:rsidR="0035173E" w:rsidRPr="005F46CC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tep is prior to attaching documents</w:t>
      </w:r>
    </w:p>
    <w:p w14:paraId="5F4BFB69" w14:textId="749AE722" w:rsidR="00203E17" w:rsidRDefault="00203E17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noProof/>
          <w:color w:val="0070C0"/>
          <w:sz w:val="24"/>
          <w:szCs w:val="24"/>
        </w:rPr>
        <w:drawing>
          <wp:inline distT="0" distB="0" distL="0" distR="0" wp14:anchorId="6B671273" wp14:editId="0E3418EA">
            <wp:extent cx="6184900" cy="2061633"/>
            <wp:effectExtent l="0" t="0" r="635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920" cy="2065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90896E" w14:textId="77777777" w:rsidR="00C87D7E" w:rsidRDefault="00C87D7E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0F5801BC" w14:textId="77951D43" w:rsidR="005F46CC" w:rsidRDefault="0035173E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Scroll down</w:t>
      </w:r>
      <w:r w:rsidR="005F46CC">
        <w:rPr>
          <w:rFonts w:ascii="Arial" w:hAnsi="Arial" w:cs="Arial"/>
          <w:b/>
          <w:bCs/>
          <w:color w:val="0070C0"/>
          <w:sz w:val="24"/>
          <w:szCs w:val="24"/>
        </w:rPr>
        <w:t xml:space="preserve"> to Attac</w:t>
      </w:r>
      <w:r w:rsidR="00812A14">
        <w:rPr>
          <w:rFonts w:ascii="Arial" w:hAnsi="Arial" w:cs="Arial"/>
          <w:b/>
          <w:bCs/>
          <w:color w:val="0070C0"/>
          <w:sz w:val="24"/>
          <w:szCs w:val="24"/>
        </w:rPr>
        <w:t>h</w:t>
      </w:r>
      <w:r w:rsidR="005F46CC">
        <w:rPr>
          <w:rFonts w:ascii="Arial" w:hAnsi="Arial" w:cs="Arial"/>
          <w:b/>
          <w:bCs/>
          <w:color w:val="0070C0"/>
          <w:sz w:val="24"/>
          <w:szCs w:val="24"/>
        </w:rPr>
        <w:t>ments</w:t>
      </w:r>
    </w:p>
    <w:p w14:paraId="3D2AE0B5" w14:textId="4E6EE40A" w:rsidR="0035173E" w:rsidRDefault="005F46CC" w:rsidP="005F46CC">
      <w:pPr>
        <w:pStyle w:val="ListParagraph"/>
        <w:numPr>
          <w:ilvl w:val="0"/>
          <w:numId w:val="4"/>
        </w:numPr>
      </w:pPr>
      <w:r w:rsidRPr="005F46CC">
        <w:rPr>
          <w:rFonts w:ascii="Arial" w:hAnsi="Arial" w:cs="Arial"/>
          <w:b/>
          <w:bCs/>
          <w:color w:val="0070C0"/>
          <w:sz w:val="24"/>
          <w:szCs w:val="24"/>
        </w:rPr>
        <w:t>S</w:t>
      </w:r>
      <w:r w:rsidR="0035173E" w:rsidRPr="005F46CC">
        <w:rPr>
          <w:rFonts w:ascii="Arial" w:hAnsi="Arial" w:cs="Arial"/>
          <w:b/>
          <w:bCs/>
          <w:color w:val="0070C0"/>
          <w:sz w:val="24"/>
          <w:szCs w:val="24"/>
        </w:rPr>
        <w:t xml:space="preserve">elect: </w:t>
      </w:r>
      <w:r w:rsidR="0035173E" w:rsidRPr="005F46CC">
        <w:rPr>
          <w:rFonts w:ascii="Arial" w:hAnsi="Arial" w:cs="Arial"/>
          <w:color w:val="0070C0"/>
          <w:sz w:val="24"/>
          <w:szCs w:val="24"/>
        </w:rPr>
        <w:t>the</w:t>
      </w:r>
      <w:r w:rsidR="0035173E" w:rsidRPr="005F46CC">
        <w:rPr>
          <w:rFonts w:ascii="Arial" w:hAnsi="Arial" w:cs="Arial"/>
          <w:b/>
          <w:bCs/>
          <w:color w:val="0070C0"/>
          <w:sz w:val="24"/>
          <w:szCs w:val="24"/>
        </w:rPr>
        <w:t xml:space="preserve"> + </w:t>
      </w:r>
    </w:p>
    <w:p w14:paraId="343BDE51" w14:textId="29F94367" w:rsidR="00C87D7E" w:rsidRDefault="0035173E">
      <w:r>
        <w:rPr>
          <w:noProof/>
        </w:rPr>
        <w:drawing>
          <wp:inline distT="0" distB="0" distL="0" distR="0" wp14:anchorId="0E2C19FA" wp14:editId="0B96CD29">
            <wp:extent cx="5943600" cy="24003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8847" w14:textId="77777777" w:rsidR="00C87D7E" w:rsidRDefault="00C87D7E">
      <w:r>
        <w:br w:type="page"/>
      </w:r>
    </w:p>
    <w:p w14:paraId="5B60C1D7" w14:textId="77777777" w:rsidR="0035173E" w:rsidRDefault="0035173E"/>
    <w:p w14:paraId="0DBF601E" w14:textId="2761C499" w:rsidR="0035173E" w:rsidRPr="005F46CC" w:rsidRDefault="0035173E" w:rsidP="005F46CC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color w:val="0070C0"/>
          <w:sz w:val="24"/>
          <w:szCs w:val="24"/>
        </w:rPr>
      </w:pPr>
      <w:r w:rsidRPr="005F46CC">
        <w:rPr>
          <w:rFonts w:ascii="Arial" w:hAnsi="Arial" w:cs="Arial"/>
          <w:b/>
          <w:bCs/>
          <w:color w:val="0070C0"/>
          <w:sz w:val="24"/>
          <w:szCs w:val="24"/>
        </w:rPr>
        <w:t xml:space="preserve">Select document to attach </w:t>
      </w:r>
      <w:r w:rsidR="00993D64" w:rsidRPr="005F46CC">
        <w:rPr>
          <w:rFonts w:ascii="Arial" w:hAnsi="Arial" w:cs="Arial"/>
          <w:b/>
          <w:bCs/>
          <w:color w:val="0070C0"/>
          <w:sz w:val="24"/>
          <w:szCs w:val="24"/>
        </w:rPr>
        <w:t>and click green button</w:t>
      </w:r>
    </w:p>
    <w:p w14:paraId="7EE76B99" w14:textId="1E7D55AA" w:rsidR="00CB436E" w:rsidRDefault="00993D64">
      <w:r>
        <w:rPr>
          <w:noProof/>
        </w:rPr>
        <w:drawing>
          <wp:inline distT="0" distB="0" distL="0" distR="0" wp14:anchorId="56AFB897" wp14:editId="0F663136">
            <wp:extent cx="6781800" cy="32670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1AEC90" w14:textId="455DEA23" w:rsidR="00CB436E" w:rsidRPr="00993D64" w:rsidRDefault="00993D6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Upon completion you will see the attachment </w:t>
      </w:r>
    </w:p>
    <w:p w14:paraId="59F98553" w14:textId="492FB622" w:rsidR="00993D64" w:rsidRDefault="00993D64">
      <w:r>
        <w:rPr>
          <w:noProof/>
        </w:rPr>
        <w:drawing>
          <wp:inline distT="0" distB="0" distL="0" distR="0" wp14:anchorId="466B16B6" wp14:editId="15530E39">
            <wp:extent cx="6143625" cy="22860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851D3" w14:textId="77777777" w:rsidR="00C87D7E" w:rsidRDefault="00C87D7E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br w:type="page"/>
      </w:r>
    </w:p>
    <w:p w14:paraId="3751E443" w14:textId="4AF7D562" w:rsidR="00C87D7E" w:rsidRDefault="00C87D7E" w:rsidP="00812A14">
      <w:r>
        <w:rPr>
          <w:rFonts w:ascii="Arial" w:hAnsi="Arial" w:cs="Arial"/>
          <w:b/>
          <w:bCs/>
          <w:color w:val="0070C0"/>
          <w:sz w:val="24"/>
          <w:szCs w:val="24"/>
        </w:rPr>
        <w:lastRenderedPageBreak/>
        <w:t>Once</w:t>
      </w:r>
      <w:r w:rsidR="00993D64"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 the Service Request has been reviewed and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the EOP has been downloaded </w:t>
      </w:r>
      <w:r w:rsidR="00993D64" w:rsidRPr="00993D64">
        <w:rPr>
          <w:rFonts w:ascii="Arial" w:hAnsi="Arial" w:cs="Arial"/>
          <w:b/>
          <w:bCs/>
          <w:color w:val="0070C0"/>
          <w:sz w:val="24"/>
          <w:szCs w:val="24"/>
        </w:rPr>
        <w:t>by ERCOT</w:t>
      </w:r>
      <w:r w:rsidR="00812A14">
        <w:rPr>
          <w:rFonts w:ascii="Arial" w:hAnsi="Arial" w:cs="Arial"/>
          <w:b/>
          <w:bCs/>
          <w:color w:val="0070C0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the Market Participant will receive </w:t>
      </w:r>
      <w:r w:rsidR="00812A14">
        <w:rPr>
          <w:rFonts w:ascii="Arial" w:hAnsi="Arial" w:cs="Arial"/>
          <w:b/>
          <w:bCs/>
          <w:color w:val="0070C0"/>
          <w:sz w:val="24"/>
          <w:szCs w:val="24"/>
        </w:rPr>
        <w:t>a</w:t>
      </w:r>
      <w:r w:rsidR="00993D64" w:rsidRPr="00993D64">
        <w:rPr>
          <w:rFonts w:ascii="Arial" w:hAnsi="Arial" w:cs="Arial"/>
          <w:b/>
          <w:bCs/>
          <w:color w:val="0070C0"/>
          <w:sz w:val="24"/>
          <w:szCs w:val="24"/>
        </w:rPr>
        <w:t xml:space="preserve">n email </w:t>
      </w:r>
      <w:r w:rsidR="00993D64" w:rsidRPr="00C87D7E">
        <w:rPr>
          <w:rFonts w:ascii="Arial" w:hAnsi="Arial" w:cs="Arial"/>
          <w:b/>
          <w:bCs/>
          <w:color w:val="0070C0"/>
          <w:sz w:val="24"/>
          <w:szCs w:val="24"/>
        </w:rPr>
        <w:t>from</w:t>
      </w:r>
      <w:r w:rsidR="00993D64" w:rsidRPr="00C87D7E">
        <w:rPr>
          <w:rFonts w:ascii="Arial" w:hAnsi="Arial" w:cs="Arial"/>
          <w:sz w:val="24"/>
          <w:szCs w:val="24"/>
        </w:rPr>
        <w:t xml:space="preserve"> </w:t>
      </w:r>
      <w:hyperlink r:id="rId15" w:history="1">
        <w:r w:rsidR="00993D64" w:rsidRPr="00C87D7E">
          <w:rPr>
            <w:rStyle w:val="Hyperlink"/>
            <w:rFonts w:ascii="Arial" w:hAnsi="Arial" w:cs="Arial"/>
            <w:sz w:val="24"/>
            <w:szCs w:val="24"/>
          </w:rPr>
          <w:t>noreply@ercot.com</w:t>
        </w:r>
      </w:hyperlink>
      <w:r w:rsidR="00993D64" w:rsidRPr="00C87D7E">
        <w:rPr>
          <w:rFonts w:ascii="Arial" w:hAnsi="Arial" w:cs="Arial"/>
          <w:sz w:val="24"/>
          <w:szCs w:val="24"/>
        </w:rPr>
        <w:t xml:space="preserve"> </w:t>
      </w:r>
      <w:r w:rsidRPr="00C87D7E">
        <w:rPr>
          <w:rFonts w:ascii="Arial" w:hAnsi="Arial" w:cs="Arial"/>
          <w:b/>
          <w:bCs/>
          <w:color w:val="0070C0"/>
          <w:sz w:val="24"/>
          <w:szCs w:val="24"/>
        </w:rPr>
        <w:t>indicating that the Service Req</w:t>
      </w:r>
      <w:r>
        <w:rPr>
          <w:rFonts w:ascii="Arial" w:hAnsi="Arial" w:cs="Arial"/>
          <w:b/>
          <w:bCs/>
          <w:color w:val="0070C0"/>
          <w:sz w:val="24"/>
          <w:szCs w:val="24"/>
        </w:rPr>
        <w:t>ue</w:t>
      </w:r>
      <w:r w:rsidRPr="00C87D7E">
        <w:rPr>
          <w:rFonts w:ascii="Arial" w:hAnsi="Arial" w:cs="Arial"/>
          <w:b/>
          <w:bCs/>
          <w:color w:val="0070C0"/>
          <w:sz w:val="24"/>
          <w:szCs w:val="24"/>
        </w:rPr>
        <w:t>st has been closed.</w:t>
      </w:r>
      <w:r>
        <w:t xml:space="preserve"> </w:t>
      </w:r>
    </w:p>
    <w:p w14:paraId="20C1E041" w14:textId="6DBF39A0" w:rsidR="00C87D7E" w:rsidRPr="00C87D7E" w:rsidRDefault="00C87D7E" w:rsidP="00812A14">
      <w:pPr>
        <w:rPr>
          <w:rFonts w:ascii="Arial" w:hAnsi="Arial" w:cs="Arial"/>
          <w:b/>
          <w:bCs/>
          <w:color w:val="0070C0"/>
          <w:sz w:val="24"/>
          <w:szCs w:val="24"/>
        </w:rPr>
      </w:pPr>
      <w:r w:rsidRPr="00C87D7E">
        <w:rPr>
          <w:rFonts w:ascii="Arial" w:hAnsi="Arial" w:cs="Arial"/>
          <w:b/>
          <w:bCs/>
          <w:color w:val="0070C0"/>
          <w:sz w:val="24"/>
          <w:szCs w:val="24"/>
        </w:rPr>
        <w:t>Example:</w:t>
      </w:r>
    </w:p>
    <w:p w14:paraId="2E02C27C" w14:textId="7BAB74A8" w:rsidR="00993D64" w:rsidRDefault="00E510EA">
      <w:r>
        <w:rPr>
          <w:noProof/>
        </w:rPr>
        <w:drawing>
          <wp:inline distT="0" distB="0" distL="0" distR="0" wp14:anchorId="7BA73E59" wp14:editId="5A0FDD22">
            <wp:extent cx="6267450" cy="30861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93D64" w:rsidSect="003517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46A7F"/>
    <w:multiLevelType w:val="hybridMultilevel"/>
    <w:tmpl w:val="A3D482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996C33"/>
    <w:multiLevelType w:val="hybridMultilevel"/>
    <w:tmpl w:val="A64E7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B1B73"/>
    <w:multiLevelType w:val="hybridMultilevel"/>
    <w:tmpl w:val="9A9A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495107"/>
    <w:multiLevelType w:val="hybridMultilevel"/>
    <w:tmpl w:val="2D2C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6E"/>
    <w:rsid w:val="000E25EE"/>
    <w:rsid w:val="00203E17"/>
    <w:rsid w:val="0025681C"/>
    <w:rsid w:val="0035173E"/>
    <w:rsid w:val="00561C32"/>
    <w:rsid w:val="005F46CC"/>
    <w:rsid w:val="00812A14"/>
    <w:rsid w:val="00993D64"/>
    <w:rsid w:val="00B62C82"/>
    <w:rsid w:val="00C16A87"/>
    <w:rsid w:val="00C50269"/>
    <w:rsid w:val="00C87D7E"/>
    <w:rsid w:val="00CB436E"/>
    <w:rsid w:val="00E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A28DF"/>
  <w15:chartTrackingRefBased/>
  <w15:docId w15:val="{52043738-A0B5-40D5-96FE-CE77025B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62C82"/>
    <w:pPr>
      <w:spacing w:after="240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62C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3D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3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hyperlink" Target="mailto:noreply@ercot.com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Lightener, Debbie</dc:creator>
  <cp:keywords/>
  <dc:description/>
  <cp:lastModifiedBy>Lightener, Debbie</cp:lastModifiedBy>
  <cp:revision>2</cp:revision>
  <dcterms:created xsi:type="dcterms:W3CDTF">2022-04-01T22:14:00Z</dcterms:created>
  <dcterms:modified xsi:type="dcterms:W3CDTF">2022-04-01T22:14:00Z</dcterms:modified>
</cp:coreProperties>
</file>