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26EA" w14:textId="6E73F0C1" w:rsidR="00D53C9D" w:rsidRPr="004B4FA6" w:rsidRDefault="008B623F" w:rsidP="00346624">
      <w:pPr>
        <w:jc w:val="center"/>
        <w:rPr>
          <w:b/>
        </w:rPr>
      </w:pPr>
      <w:r>
        <w:rPr>
          <w:b/>
        </w:rPr>
        <w:t xml:space="preserve">APPROVED </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3C212736" w:rsidR="00D53C9D" w:rsidRPr="00055EBB" w:rsidRDefault="009F4B80" w:rsidP="00346624">
      <w:pPr>
        <w:jc w:val="center"/>
        <w:rPr>
          <w:b/>
          <w:sz w:val="22"/>
          <w:szCs w:val="22"/>
        </w:rPr>
      </w:pPr>
      <w:r>
        <w:rPr>
          <w:b/>
          <w:sz w:val="22"/>
          <w:szCs w:val="22"/>
        </w:rPr>
        <w:t xml:space="preserve">Tuesday, </w:t>
      </w:r>
      <w:bookmarkStart w:id="0" w:name="_Hlk95392348"/>
      <w:r w:rsidR="003D6B17">
        <w:rPr>
          <w:b/>
          <w:sz w:val="22"/>
          <w:szCs w:val="22"/>
        </w:rPr>
        <w:t>March 1</w:t>
      </w:r>
      <w:r w:rsidR="00472958">
        <w:rPr>
          <w:b/>
          <w:sz w:val="22"/>
          <w:szCs w:val="22"/>
        </w:rPr>
        <w:t xml:space="preserve">, 2022 </w:t>
      </w:r>
      <w:bookmarkEnd w:id="0"/>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3A0B82">
        <w:trPr>
          <w:gridAfter w:val="1"/>
          <w:wAfter w:w="5" w:type="pct"/>
          <w:trHeight w:val="90"/>
        </w:trPr>
        <w:tc>
          <w:tcPr>
            <w:tcW w:w="1442"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vAlign w:val="center"/>
          </w:tcPr>
          <w:p w14:paraId="2EDBE805" w14:textId="77777777" w:rsidR="009454C3" w:rsidRPr="00472958" w:rsidRDefault="009454C3" w:rsidP="00346624">
            <w:pPr>
              <w:jc w:val="both"/>
              <w:rPr>
                <w:sz w:val="22"/>
                <w:szCs w:val="22"/>
                <w:highlight w:val="lightGray"/>
              </w:rPr>
            </w:pPr>
          </w:p>
        </w:tc>
        <w:tc>
          <w:tcPr>
            <w:tcW w:w="1726" w:type="pct"/>
            <w:vAlign w:val="center"/>
          </w:tcPr>
          <w:p w14:paraId="4560C3C2" w14:textId="77777777" w:rsidR="009454C3" w:rsidRPr="00472958" w:rsidRDefault="009454C3" w:rsidP="00346624">
            <w:pPr>
              <w:jc w:val="both"/>
              <w:rPr>
                <w:sz w:val="22"/>
                <w:szCs w:val="22"/>
                <w:highlight w:val="lightGray"/>
              </w:rPr>
            </w:pPr>
          </w:p>
        </w:tc>
      </w:tr>
      <w:tr w:rsidR="00B77984" w:rsidRPr="003D6B17" w14:paraId="430E54BF" w14:textId="77777777" w:rsidTr="003A0B82">
        <w:trPr>
          <w:gridAfter w:val="1"/>
          <w:wAfter w:w="5" w:type="pct"/>
          <w:trHeight w:val="288"/>
        </w:trPr>
        <w:tc>
          <w:tcPr>
            <w:tcW w:w="1442" w:type="pct"/>
            <w:vAlign w:val="center"/>
          </w:tcPr>
          <w:p w14:paraId="5B2826B5" w14:textId="53FD987F" w:rsidR="00B77984" w:rsidRPr="00E77352" w:rsidRDefault="00B77984" w:rsidP="00346624">
            <w:pPr>
              <w:jc w:val="both"/>
              <w:rPr>
                <w:sz w:val="22"/>
                <w:szCs w:val="22"/>
              </w:rPr>
            </w:pPr>
            <w:r w:rsidRPr="00E77352">
              <w:rPr>
                <w:sz w:val="22"/>
                <w:szCs w:val="22"/>
              </w:rPr>
              <w:t>Abbott, Kristin</w:t>
            </w:r>
          </w:p>
        </w:tc>
        <w:tc>
          <w:tcPr>
            <w:tcW w:w="1827" w:type="pct"/>
            <w:vAlign w:val="center"/>
          </w:tcPr>
          <w:p w14:paraId="2E61DDD9" w14:textId="3CFBBFA7" w:rsidR="00B77984" w:rsidRPr="00E77352" w:rsidRDefault="00B77984" w:rsidP="00346624">
            <w:pPr>
              <w:jc w:val="both"/>
              <w:rPr>
                <w:sz w:val="22"/>
                <w:szCs w:val="22"/>
              </w:rPr>
            </w:pPr>
            <w:r w:rsidRPr="00E77352">
              <w:rPr>
                <w:sz w:val="22"/>
                <w:szCs w:val="22"/>
              </w:rPr>
              <w:t>Austin Energy</w:t>
            </w:r>
          </w:p>
        </w:tc>
        <w:tc>
          <w:tcPr>
            <w:tcW w:w="1726" w:type="pct"/>
            <w:vAlign w:val="center"/>
          </w:tcPr>
          <w:p w14:paraId="7B889D7A" w14:textId="77777777" w:rsidR="00B77984" w:rsidRPr="003D6B17" w:rsidRDefault="00B77984" w:rsidP="00346624">
            <w:pPr>
              <w:jc w:val="both"/>
              <w:rPr>
                <w:sz w:val="22"/>
                <w:szCs w:val="22"/>
                <w:highlight w:val="lightGray"/>
              </w:rPr>
            </w:pPr>
          </w:p>
        </w:tc>
      </w:tr>
      <w:tr w:rsidR="005E56D1" w:rsidRPr="003D6B17" w14:paraId="1FB87C5D" w14:textId="77777777" w:rsidTr="007C2758">
        <w:trPr>
          <w:gridAfter w:val="1"/>
          <w:wAfter w:w="5" w:type="pct"/>
          <w:trHeight w:val="315"/>
        </w:trPr>
        <w:tc>
          <w:tcPr>
            <w:tcW w:w="1442" w:type="pct"/>
            <w:vAlign w:val="center"/>
          </w:tcPr>
          <w:p w14:paraId="1BA5CCF9" w14:textId="75415B9E" w:rsidR="009454C3" w:rsidRPr="00E77352" w:rsidRDefault="009454C3" w:rsidP="00346624">
            <w:pPr>
              <w:jc w:val="both"/>
              <w:rPr>
                <w:sz w:val="22"/>
                <w:szCs w:val="22"/>
              </w:rPr>
            </w:pPr>
            <w:r w:rsidRPr="00E77352">
              <w:rPr>
                <w:sz w:val="22"/>
                <w:szCs w:val="22"/>
              </w:rPr>
              <w:t>C</w:t>
            </w:r>
            <w:r w:rsidR="00C00A5F" w:rsidRPr="00E77352">
              <w:rPr>
                <w:sz w:val="22"/>
                <w:szCs w:val="22"/>
              </w:rPr>
              <w:t>amet, Brooke</w:t>
            </w:r>
          </w:p>
        </w:tc>
        <w:tc>
          <w:tcPr>
            <w:tcW w:w="1827" w:type="pct"/>
            <w:vAlign w:val="center"/>
          </w:tcPr>
          <w:p w14:paraId="42B5307E" w14:textId="77777777" w:rsidR="009454C3" w:rsidRPr="00E77352" w:rsidRDefault="009454C3" w:rsidP="00346624">
            <w:pPr>
              <w:jc w:val="both"/>
              <w:rPr>
                <w:sz w:val="22"/>
                <w:szCs w:val="22"/>
              </w:rPr>
            </w:pPr>
            <w:r w:rsidRPr="00E77352">
              <w:rPr>
                <w:sz w:val="22"/>
                <w:szCs w:val="22"/>
              </w:rPr>
              <w:t>OPUC</w:t>
            </w:r>
          </w:p>
        </w:tc>
        <w:tc>
          <w:tcPr>
            <w:tcW w:w="1726" w:type="pct"/>
            <w:vAlign w:val="center"/>
          </w:tcPr>
          <w:p w14:paraId="3C1228EA" w14:textId="65F931D0" w:rsidR="009454C3" w:rsidRPr="003D6B17" w:rsidRDefault="009454C3" w:rsidP="00346624">
            <w:pPr>
              <w:jc w:val="both"/>
              <w:rPr>
                <w:sz w:val="22"/>
                <w:szCs w:val="22"/>
                <w:highlight w:val="lightGray"/>
              </w:rPr>
            </w:pPr>
          </w:p>
        </w:tc>
      </w:tr>
      <w:tr w:rsidR="005E56D1" w:rsidRPr="003D6B17" w14:paraId="5E6AC60C" w14:textId="77777777" w:rsidTr="003A0B82">
        <w:trPr>
          <w:gridAfter w:val="1"/>
          <w:wAfter w:w="5" w:type="pct"/>
          <w:trHeight w:val="288"/>
        </w:trPr>
        <w:tc>
          <w:tcPr>
            <w:tcW w:w="1442" w:type="pct"/>
          </w:tcPr>
          <w:p w14:paraId="42482893" w14:textId="2F796630" w:rsidR="003E2D6E" w:rsidRPr="00E77352" w:rsidRDefault="003E2D6E" w:rsidP="00346624">
            <w:pPr>
              <w:jc w:val="both"/>
              <w:rPr>
                <w:sz w:val="22"/>
                <w:szCs w:val="22"/>
              </w:rPr>
            </w:pPr>
            <w:r w:rsidRPr="00E77352">
              <w:rPr>
                <w:sz w:val="22"/>
                <w:szCs w:val="22"/>
              </w:rPr>
              <w:t>Ghormley, Angela</w:t>
            </w:r>
          </w:p>
        </w:tc>
        <w:tc>
          <w:tcPr>
            <w:tcW w:w="1827" w:type="pct"/>
          </w:tcPr>
          <w:p w14:paraId="65495D40" w14:textId="5F520040" w:rsidR="003E2D6E" w:rsidRPr="00E77352" w:rsidRDefault="003E2D6E" w:rsidP="00346624">
            <w:pPr>
              <w:jc w:val="both"/>
              <w:rPr>
                <w:sz w:val="22"/>
                <w:szCs w:val="22"/>
              </w:rPr>
            </w:pPr>
            <w:r w:rsidRPr="00E77352">
              <w:rPr>
                <w:sz w:val="22"/>
                <w:szCs w:val="22"/>
              </w:rPr>
              <w:t>Calpine Solutions</w:t>
            </w:r>
          </w:p>
        </w:tc>
        <w:tc>
          <w:tcPr>
            <w:tcW w:w="1726" w:type="pct"/>
            <w:vAlign w:val="center"/>
          </w:tcPr>
          <w:p w14:paraId="4A8B55E3" w14:textId="77777777" w:rsidR="003E2D6E" w:rsidRPr="003D6B17" w:rsidRDefault="003E2D6E" w:rsidP="00346624">
            <w:pPr>
              <w:jc w:val="both"/>
              <w:rPr>
                <w:sz w:val="22"/>
                <w:szCs w:val="22"/>
                <w:highlight w:val="lightGray"/>
              </w:rPr>
            </w:pPr>
          </w:p>
        </w:tc>
      </w:tr>
      <w:tr w:rsidR="00BB4060" w:rsidRPr="003D6B17" w14:paraId="27855059" w14:textId="77777777" w:rsidTr="003A0B82">
        <w:trPr>
          <w:gridAfter w:val="1"/>
          <w:wAfter w:w="5" w:type="pct"/>
          <w:trHeight w:val="288"/>
        </w:trPr>
        <w:tc>
          <w:tcPr>
            <w:tcW w:w="1442" w:type="pct"/>
            <w:vAlign w:val="center"/>
          </w:tcPr>
          <w:p w14:paraId="6B66A016" w14:textId="29ACD911" w:rsidR="00BB4060" w:rsidRPr="00E77352" w:rsidRDefault="00BB4060" w:rsidP="00346624">
            <w:pPr>
              <w:jc w:val="both"/>
              <w:rPr>
                <w:sz w:val="22"/>
                <w:szCs w:val="22"/>
              </w:rPr>
            </w:pPr>
            <w:r w:rsidRPr="00E77352">
              <w:rPr>
                <w:sz w:val="22"/>
                <w:szCs w:val="22"/>
              </w:rPr>
              <w:t>Hendrix, Chris</w:t>
            </w:r>
          </w:p>
        </w:tc>
        <w:tc>
          <w:tcPr>
            <w:tcW w:w="1827" w:type="pct"/>
            <w:vAlign w:val="center"/>
          </w:tcPr>
          <w:p w14:paraId="5B1855F1" w14:textId="6E1B142C" w:rsidR="00BB4060" w:rsidRPr="00E77352" w:rsidRDefault="00BB4060" w:rsidP="00346624">
            <w:pPr>
              <w:jc w:val="both"/>
              <w:rPr>
                <w:sz w:val="22"/>
                <w:szCs w:val="22"/>
              </w:rPr>
            </w:pPr>
            <w:r w:rsidRPr="00E77352">
              <w:rPr>
                <w:sz w:val="22"/>
                <w:szCs w:val="22"/>
              </w:rPr>
              <w:t>Demand Control 2</w:t>
            </w:r>
          </w:p>
        </w:tc>
        <w:tc>
          <w:tcPr>
            <w:tcW w:w="1726" w:type="pct"/>
            <w:vAlign w:val="center"/>
          </w:tcPr>
          <w:p w14:paraId="4FA5D265" w14:textId="77777777" w:rsidR="00BB4060" w:rsidRPr="003D6B17" w:rsidRDefault="00BB4060" w:rsidP="00346624">
            <w:pPr>
              <w:jc w:val="both"/>
              <w:rPr>
                <w:sz w:val="22"/>
                <w:szCs w:val="22"/>
                <w:highlight w:val="lightGray"/>
              </w:rPr>
            </w:pPr>
          </w:p>
        </w:tc>
      </w:tr>
      <w:tr w:rsidR="00E77352" w:rsidRPr="00F5356E" w14:paraId="5129C8A4" w14:textId="77777777" w:rsidTr="003A0B82">
        <w:trPr>
          <w:gridAfter w:val="1"/>
          <w:wAfter w:w="5" w:type="pct"/>
          <w:trHeight w:val="288"/>
        </w:trPr>
        <w:tc>
          <w:tcPr>
            <w:tcW w:w="1442" w:type="pct"/>
            <w:vAlign w:val="center"/>
          </w:tcPr>
          <w:p w14:paraId="60A629CA" w14:textId="63D3A447" w:rsidR="00E77352" w:rsidRPr="00F5356E" w:rsidRDefault="00E77352" w:rsidP="00346624">
            <w:pPr>
              <w:jc w:val="both"/>
              <w:rPr>
                <w:sz w:val="22"/>
                <w:szCs w:val="22"/>
              </w:rPr>
            </w:pPr>
            <w:r>
              <w:rPr>
                <w:sz w:val="22"/>
                <w:szCs w:val="22"/>
              </w:rPr>
              <w:t>Hermes, Connie</w:t>
            </w:r>
          </w:p>
        </w:tc>
        <w:tc>
          <w:tcPr>
            <w:tcW w:w="1827" w:type="pct"/>
            <w:vAlign w:val="center"/>
          </w:tcPr>
          <w:p w14:paraId="619E20FE" w14:textId="3BF436A2" w:rsidR="00E77352" w:rsidRPr="00F5356E" w:rsidRDefault="00E77352" w:rsidP="00346624">
            <w:pPr>
              <w:jc w:val="both"/>
              <w:rPr>
                <w:sz w:val="22"/>
                <w:szCs w:val="22"/>
              </w:rPr>
            </w:pPr>
            <w:r>
              <w:rPr>
                <w:sz w:val="22"/>
                <w:szCs w:val="22"/>
              </w:rPr>
              <w:t>South Texas Electric Cooperative</w:t>
            </w:r>
          </w:p>
        </w:tc>
        <w:tc>
          <w:tcPr>
            <w:tcW w:w="1726" w:type="pct"/>
            <w:vAlign w:val="center"/>
          </w:tcPr>
          <w:p w14:paraId="0A649EB9" w14:textId="77777777" w:rsidR="00E77352" w:rsidRPr="00F5356E" w:rsidRDefault="00E77352" w:rsidP="00346624">
            <w:pPr>
              <w:jc w:val="both"/>
              <w:rPr>
                <w:sz w:val="22"/>
                <w:szCs w:val="22"/>
              </w:rPr>
            </w:pPr>
          </w:p>
        </w:tc>
      </w:tr>
      <w:tr w:rsidR="00F5356E" w:rsidRPr="00F5356E" w14:paraId="7E1B0E51" w14:textId="77777777" w:rsidTr="003A0B82">
        <w:trPr>
          <w:gridAfter w:val="1"/>
          <w:wAfter w:w="5" w:type="pct"/>
          <w:trHeight w:val="288"/>
        </w:trPr>
        <w:tc>
          <w:tcPr>
            <w:tcW w:w="1442" w:type="pct"/>
            <w:vAlign w:val="center"/>
          </w:tcPr>
          <w:p w14:paraId="268F0E8C" w14:textId="0AC0CA1A" w:rsidR="00F5356E" w:rsidRPr="00F5356E" w:rsidRDefault="00F5356E" w:rsidP="00346624">
            <w:pPr>
              <w:jc w:val="both"/>
              <w:rPr>
                <w:sz w:val="22"/>
                <w:szCs w:val="22"/>
              </w:rPr>
            </w:pPr>
            <w:r w:rsidRPr="00F5356E">
              <w:rPr>
                <w:sz w:val="22"/>
                <w:szCs w:val="22"/>
              </w:rPr>
              <w:t>Kee, David</w:t>
            </w:r>
          </w:p>
        </w:tc>
        <w:tc>
          <w:tcPr>
            <w:tcW w:w="1827" w:type="pct"/>
            <w:vAlign w:val="center"/>
          </w:tcPr>
          <w:p w14:paraId="592DC5C2" w14:textId="3A7FD719" w:rsidR="00F5356E" w:rsidRPr="00F5356E" w:rsidRDefault="00F5356E" w:rsidP="00346624">
            <w:pPr>
              <w:jc w:val="both"/>
              <w:rPr>
                <w:sz w:val="22"/>
                <w:szCs w:val="22"/>
              </w:rPr>
            </w:pPr>
            <w:r w:rsidRPr="00F5356E">
              <w:rPr>
                <w:sz w:val="22"/>
                <w:szCs w:val="22"/>
              </w:rPr>
              <w:t>CPS Energy</w:t>
            </w:r>
          </w:p>
        </w:tc>
        <w:tc>
          <w:tcPr>
            <w:tcW w:w="1726" w:type="pct"/>
            <w:vAlign w:val="center"/>
          </w:tcPr>
          <w:p w14:paraId="4C088675" w14:textId="4604FD08" w:rsidR="00F5356E" w:rsidRPr="00F5356E" w:rsidRDefault="00F5356E" w:rsidP="00346624">
            <w:pPr>
              <w:jc w:val="both"/>
              <w:rPr>
                <w:sz w:val="22"/>
                <w:szCs w:val="22"/>
              </w:rPr>
            </w:pPr>
            <w:r w:rsidRPr="00F5356E">
              <w:rPr>
                <w:sz w:val="22"/>
                <w:szCs w:val="22"/>
              </w:rPr>
              <w:t>Alt. Rep. for Wayne Callender</w:t>
            </w:r>
          </w:p>
        </w:tc>
      </w:tr>
      <w:tr w:rsidR="005E56D1" w:rsidRPr="00F5356E" w14:paraId="71D4BE46" w14:textId="77777777" w:rsidTr="003A0B82">
        <w:trPr>
          <w:gridAfter w:val="1"/>
          <w:wAfter w:w="5" w:type="pct"/>
          <w:trHeight w:val="288"/>
        </w:trPr>
        <w:tc>
          <w:tcPr>
            <w:tcW w:w="1442" w:type="pct"/>
            <w:vAlign w:val="center"/>
          </w:tcPr>
          <w:p w14:paraId="6F66168F" w14:textId="77777777" w:rsidR="009454C3" w:rsidRPr="00E77352" w:rsidRDefault="009454C3" w:rsidP="00346624">
            <w:pPr>
              <w:jc w:val="both"/>
              <w:rPr>
                <w:sz w:val="22"/>
                <w:szCs w:val="22"/>
              </w:rPr>
            </w:pPr>
            <w:r w:rsidRPr="00E77352">
              <w:rPr>
                <w:sz w:val="22"/>
                <w:szCs w:val="22"/>
              </w:rPr>
              <w:t>Khan, Amir</w:t>
            </w:r>
          </w:p>
        </w:tc>
        <w:tc>
          <w:tcPr>
            <w:tcW w:w="1827" w:type="pct"/>
            <w:vAlign w:val="center"/>
          </w:tcPr>
          <w:p w14:paraId="3A7C71B2" w14:textId="77777777" w:rsidR="009454C3" w:rsidRPr="00E77352" w:rsidRDefault="009454C3" w:rsidP="00346624">
            <w:pPr>
              <w:jc w:val="both"/>
              <w:rPr>
                <w:sz w:val="22"/>
                <w:szCs w:val="22"/>
              </w:rPr>
            </w:pPr>
            <w:r w:rsidRPr="00E77352">
              <w:rPr>
                <w:sz w:val="22"/>
                <w:szCs w:val="22"/>
              </w:rPr>
              <w:t>Chariot Energy</w:t>
            </w:r>
          </w:p>
        </w:tc>
        <w:tc>
          <w:tcPr>
            <w:tcW w:w="1726" w:type="pct"/>
            <w:vAlign w:val="center"/>
          </w:tcPr>
          <w:p w14:paraId="53229C58" w14:textId="01A34C69" w:rsidR="009454C3" w:rsidRPr="00F5356E" w:rsidRDefault="009454C3" w:rsidP="00346624">
            <w:pPr>
              <w:jc w:val="both"/>
              <w:rPr>
                <w:sz w:val="22"/>
                <w:szCs w:val="22"/>
              </w:rPr>
            </w:pPr>
          </w:p>
        </w:tc>
      </w:tr>
      <w:tr w:rsidR="00C07175" w:rsidRPr="003D6B17" w14:paraId="68D65F69" w14:textId="77777777" w:rsidTr="003A0B82">
        <w:trPr>
          <w:gridAfter w:val="1"/>
          <w:wAfter w:w="5" w:type="pct"/>
          <w:trHeight w:val="288"/>
        </w:trPr>
        <w:tc>
          <w:tcPr>
            <w:tcW w:w="1442" w:type="pct"/>
            <w:vAlign w:val="center"/>
          </w:tcPr>
          <w:p w14:paraId="6504457F" w14:textId="33891C8F" w:rsidR="00C07175" w:rsidRPr="00F5356E" w:rsidRDefault="00C07175" w:rsidP="00346624">
            <w:pPr>
              <w:jc w:val="both"/>
              <w:rPr>
                <w:sz w:val="22"/>
                <w:szCs w:val="22"/>
              </w:rPr>
            </w:pPr>
            <w:r w:rsidRPr="00F5356E">
              <w:rPr>
                <w:sz w:val="22"/>
                <w:szCs w:val="22"/>
              </w:rPr>
              <w:t>Khanmohamed, Mansoor</w:t>
            </w:r>
          </w:p>
        </w:tc>
        <w:tc>
          <w:tcPr>
            <w:tcW w:w="1827" w:type="pct"/>
            <w:vAlign w:val="center"/>
          </w:tcPr>
          <w:p w14:paraId="6FEAF598" w14:textId="3EE30DA7" w:rsidR="00C07175" w:rsidRPr="00F5356E" w:rsidRDefault="00C07175" w:rsidP="00346624">
            <w:pPr>
              <w:jc w:val="both"/>
              <w:rPr>
                <w:sz w:val="22"/>
                <w:szCs w:val="22"/>
              </w:rPr>
            </w:pPr>
            <w:r w:rsidRPr="00F5356E">
              <w:rPr>
                <w:sz w:val="22"/>
                <w:szCs w:val="22"/>
              </w:rPr>
              <w:t>EDF Trading North America</w:t>
            </w:r>
          </w:p>
        </w:tc>
        <w:tc>
          <w:tcPr>
            <w:tcW w:w="1726" w:type="pct"/>
            <w:vAlign w:val="center"/>
          </w:tcPr>
          <w:p w14:paraId="23DCCDF8" w14:textId="77777777" w:rsidR="00C07175" w:rsidRPr="003D6B17" w:rsidRDefault="00C07175" w:rsidP="00346624">
            <w:pPr>
              <w:jc w:val="both"/>
              <w:rPr>
                <w:sz w:val="22"/>
                <w:szCs w:val="22"/>
                <w:highlight w:val="lightGray"/>
              </w:rPr>
            </w:pPr>
          </w:p>
        </w:tc>
      </w:tr>
      <w:tr w:rsidR="00F5356E" w:rsidRPr="003D6B17" w14:paraId="3C1131E8" w14:textId="77777777" w:rsidTr="003A0B82">
        <w:trPr>
          <w:gridAfter w:val="1"/>
          <w:wAfter w:w="5" w:type="pct"/>
          <w:trHeight w:val="288"/>
        </w:trPr>
        <w:tc>
          <w:tcPr>
            <w:tcW w:w="1442" w:type="pct"/>
            <w:vAlign w:val="center"/>
          </w:tcPr>
          <w:p w14:paraId="2DCA363B" w14:textId="766ED4C3" w:rsidR="00F5356E" w:rsidRPr="00F5356E" w:rsidRDefault="00F5356E" w:rsidP="00346624">
            <w:pPr>
              <w:jc w:val="both"/>
              <w:rPr>
                <w:sz w:val="22"/>
                <w:szCs w:val="22"/>
              </w:rPr>
            </w:pPr>
            <w:r w:rsidRPr="00F5356E">
              <w:rPr>
                <w:sz w:val="22"/>
                <w:szCs w:val="22"/>
              </w:rPr>
              <w:t>Macias, Jesse</w:t>
            </w:r>
          </w:p>
        </w:tc>
        <w:tc>
          <w:tcPr>
            <w:tcW w:w="1827" w:type="pct"/>
            <w:vAlign w:val="center"/>
          </w:tcPr>
          <w:p w14:paraId="418F3F77" w14:textId="06263155" w:rsidR="00F5356E" w:rsidRPr="00F5356E" w:rsidRDefault="00F5356E" w:rsidP="00346624">
            <w:pPr>
              <w:jc w:val="both"/>
              <w:rPr>
                <w:sz w:val="22"/>
                <w:szCs w:val="22"/>
              </w:rPr>
            </w:pPr>
            <w:r w:rsidRPr="00F5356E">
              <w:rPr>
                <w:sz w:val="22"/>
                <w:szCs w:val="22"/>
              </w:rPr>
              <w:t>AEP Service Corporation</w:t>
            </w:r>
          </w:p>
        </w:tc>
        <w:tc>
          <w:tcPr>
            <w:tcW w:w="1726" w:type="pct"/>
            <w:vAlign w:val="center"/>
          </w:tcPr>
          <w:p w14:paraId="2F827D64" w14:textId="77777777" w:rsidR="00F5356E" w:rsidRPr="003D6B17" w:rsidRDefault="00F5356E" w:rsidP="00346624">
            <w:pPr>
              <w:jc w:val="both"/>
              <w:rPr>
                <w:sz w:val="22"/>
                <w:szCs w:val="22"/>
                <w:highlight w:val="lightGray"/>
              </w:rPr>
            </w:pPr>
          </w:p>
        </w:tc>
      </w:tr>
      <w:tr w:rsidR="005E56D1" w:rsidRPr="003D6B17" w14:paraId="2AD71022" w14:textId="77777777" w:rsidTr="003A0B82">
        <w:trPr>
          <w:gridAfter w:val="1"/>
          <w:wAfter w:w="5" w:type="pct"/>
          <w:trHeight w:val="288"/>
        </w:trPr>
        <w:tc>
          <w:tcPr>
            <w:tcW w:w="1442" w:type="pct"/>
            <w:vAlign w:val="center"/>
          </w:tcPr>
          <w:p w14:paraId="7027F164" w14:textId="77777777" w:rsidR="009454C3" w:rsidRPr="00F5356E" w:rsidRDefault="009454C3" w:rsidP="00346624">
            <w:pPr>
              <w:jc w:val="both"/>
              <w:rPr>
                <w:sz w:val="22"/>
                <w:szCs w:val="22"/>
              </w:rPr>
            </w:pPr>
            <w:r w:rsidRPr="00F5356E">
              <w:rPr>
                <w:sz w:val="22"/>
                <w:szCs w:val="22"/>
              </w:rPr>
              <w:t>McKeever, Debbie</w:t>
            </w:r>
          </w:p>
        </w:tc>
        <w:tc>
          <w:tcPr>
            <w:tcW w:w="1827" w:type="pct"/>
            <w:vAlign w:val="center"/>
          </w:tcPr>
          <w:p w14:paraId="4764893B" w14:textId="77777777" w:rsidR="009454C3" w:rsidRPr="00F5356E" w:rsidRDefault="009454C3" w:rsidP="00346624">
            <w:pPr>
              <w:jc w:val="both"/>
              <w:rPr>
                <w:sz w:val="22"/>
                <w:szCs w:val="22"/>
              </w:rPr>
            </w:pPr>
            <w:r w:rsidRPr="00F5356E">
              <w:rPr>
                <w:sz w:val="22"/>
                <w:szCs w:val="22"/>
              </w:rPr>
              <w:t>Oncor</w:t>
            </w:r>
          </w:p>
        </w:tc>
        <w:tc>
          <w:tcPr>
            <w:tcW w:w="1726" w:type="pct"/>
            <w:vAlign w:val="center"/>
          </w:tcPr>
          <w:p w14:paraId="76F1870E" w14:textId="73CC706C" w:rsidR="009454C3" w:rsidRPr="003D6B17" w:rsidRDefault="009454C3" w:rsidP="00346624">
            <w:pPr>
              <w:jc w:val="both"/>
              <w:rPr>
                <w:sz w:val="22"/>
                <w:szCs w:val="22"/>
                <w:highlight w:val="lightGray"/>
              </w:rPr>
            </w:pPr>
          </w:p>
        </w:tc>
      </w:tr>
      <w:tr w:rsidR="005E56D1" w:rsidRPr="003D6B17" w14:paraId="57690755" w14:textId="77777777" w:rsidTr="003A0B82">
        <w:trPr>
          <w:gridAfter w:val="1"/>
          <w:wAfter w:w="5" w:type="pct"/>
          <w:trHeight w:val="288"/>
        </w:trPr>
        <w:tc>
          <w:tcPr>
            <w:tcW w:w="1442" w:type="pct"/>
            <w:vAlign w:val="center"/>
          </w:tcPr>
          <w:p w14:paraId="1792BF7F" w14:textId="77777777" w:rsidR="009454C3" w:rsidRPr="00E77352" w:rsidRDefault="009454C3" w:rsidP="00346624">
            <w:pPr>
              <w:jc w:val="both"/>
              <w:rPr>
                <w:sz w:val="22"/>
                <w:szCs w:val="22"/>
              </w:rPr>
            </w:pPr>
            <w:r w:rsidRPr="00E77352">
              <w:rPr>
                <w:sz w:val="22"/>
                <w:szCs w:val="22"/>
              </w:rPr>
              <w:t>Patrick, Kyle</w:t>
            </w:r>
          </w:p>
        </w:tc>
        <w:tc>
          <w:tcPr>
            <w:tcW w:w="1827" w:type="pct"/>
            <w:vAlign w:val="center"/>
          </w:tcPr>
          <w:p w14:paraId="73C92820" w14:textId="77777777" w:rsidR="009454C3" w:rsidRPr="00E77352" w:rsidRDefault="009454C3" w:rsidP="00346624">
            <w:pPr>
              <w:jc w:val="both"/>
              <w:rPr>
                <w:sz w:val="22"/>
                <w:szCs w:val="22"/>
              </w:rPr>
            </w:pPr>
            <w:r w:rsidRPr="00E77352">
              <w:rPr>
                <w:sz w:val="22"/>
                <w:szCs w:val="22"/>
              </w:rPr>
              <w:t>Reliant Energy Retail Services</w:t>
            </w:r>
          </w:p>
        </w:tc>
        <w:tc>
          <w:tcPr>
            <w:tcW w:w="1726" w:type="pct"/>
            <w:vAlign w:val="center"/>
          </w:tcPr>
          <w:p w14:paraId="07154E49" w14:textId="32D76998" w:rsidR="009454C3" w:rsidRPr="003D6B17" w:rsidRDefault="009454C3" w:rsidP="00346624">
            <w:pPr>
              <w:jc w:val="both"/>
              <w:rPr>
                <w:sz w:val="22"/>
                <w:szCs w:val="22"/>
                <w:highlight w:val="lightGray"/>
              </w:rPr>
            </w:pPr>
          </w:p>
        </w:tc>
      </w:tr>
      <w:tr w:rsidR="00FE53C9" w:rsidRPr="003D6B17" w14:paraId="32F4DF14" w14:textId="77777777" w:rsidTr="003A0B82">
        <w:trPr>
          <w:gridAfter w:val="1"/>
          <w:wAfter w:w="5" w:type="pct"/>
          <w:trHeight w:val="288"/>
        </w:trPr>
        <w:tc>
          <w:tcPr>
            <w:tcW w:w="1442" w:type="pct"/>
            <w:vAlign w:val="center"/>
          </w:tcPr>
          <w:p w14:paraId="3429E75D" w14:textId="3718D267" w:rsidR="00FE53C9" w:rsidRPr="00E77352" w:rsidRDefault="00FE53C9" w:rsidP="00346624">
            <w:pPr>
              <w:jc w:val="both"/>
              <w:rPr>
                <w:sz w:val="22"/>
                <w:szCs w:val="22"/>
              </w:rPr>
            </w:pPr>
            <w:r w:rsidRPr="00E77352">
              <w:rPr>
                <w:sz w:val="22"/>
                <w:szCs w:val="22"/>
              </w:rPr>
              <w:t>Rehfeldt, Diana</w:t>
            </w:r>
          </w:p>
        </w:tc>
        <w:tc>
          <w:tcPr>
            <w:tcW w:w="1827" w:type="pct"/>
            <w:vAlign w:val="center"/>
          </w:tcPr>
          <w:p w14:paraId="469DB599" w14:textId="0D462B07" w:rsidR="00FE53C9" w:rsidRPr="00E77352" w:rsidRDefault="00FE53C9" w:rsidP="00346624">
            <w:pPr>
              <w:jc w:val="both"/>
              <w:rPr>
                <w:sz w:val="22"/>
                <w:szCs w:val="22"/>
              </w:rPr>
            </w:pPr>
            <w:r w:rsidRPr="00E77352">
              <w:rPr>
                <w:sz w:val="22"/>
                <w:szCs w:val="22"/>
              </w:rPr>
              <w:t>TNMP</w:t>
            </w:r>
          </w:p>
        </w:tc>
        <w:tc>
          <w:tcPr>
            <w:tcW w:w="1726" w:type="pct"/>
            <w:vAlign w:val="center"/>
          </w:tcPr>
          <w:p w14:paraId="2B4C8E1E" w14:textId="77777777" w:rsidR="00FE53C9" w:rsidRPr="003D6B17" w:rsidRDefault="00FE53C9" w:rsidP="00346624">
            <w:pPr>
              <w:jc w:val="both"/>
              <w:rPr>
                <w:sz w:val="22"/>
                <w:szCs w:val="22"/>
                <w:highlight w:val="lightGray"/>
              </w:rPr>
            </w:pPr>
          </w:p>
        </w:tc>
      </w:tr>
      <w:tr w:rsidR="005E56D1" w:rsidRPr="003D6B17" w14:paraId="6519A279" w14:textId="77777777" w:rsidTr="003A0B82">
        <w:trPr>
          <w:gridAfter w:val="1"/>
          <w:wAfter w:w="5" w:type="pct"/>
          <w:trHeight w:val="288"/>
        </w:trPr>
        <w:tc>
          <w:tcPr>
            <w:tcW w:w="1442" w:type="pct"/>
            <w:vAlign w:val="center"/>
          </w:tcPr>
          <w:p w14:paraId="6368B4D4" w14:textId="3E4B5809" w:rsidR="0055637E" w:rsidRPr="00E77352" w:rsidRDefault="0055637E" w:rsidP="00346624">
            <w:pPr>
              <w:jc w:val="both"/>
              <w:rPr>
                <w:sz w:val="22"/>
                <w:szCs w:val="22"/>
              </w:rPr>
            </w:pPr>
            <w:r w:rsidRPr="00E77352">
              <w:rPr>
                <w:sz w:val="22"/>
                <w:szCs w:val="22"/>
              </w:rPr>
              <w:t>Schatz, John</w:t>
            </w:r>
          </w:p>
        </w:tc>
        <w:tc>
          <w:tcPr>
            <w:tcW w:w="1827" w:type="pct"/>
            <w:vAlign w:val="center"/>
          </w:tcPr>
          <w:p w14:paraId="42EE19B5" w14:textId="6B7D2436" w:rsidR="0055637E" w:rsidRPr="00E77352" w:rsidRDefault="0055637E" w:rsidP="00346624">
            <w:pPr>
              <w:jc w:val="both"/>
              <w:rPr>
                <w:sz w:val="22"/>
                <w:szCs w:val="22"/>
              </w:rPr>
            </w:pPr>
            <w:r w:rsidRPr="00E77352">
              <w:rPr>
                <w:sz w:val="22"/>
                <w:szCs w:val="22"/>
              </w:rPr>
              <w:t>Luminant Generation</w:t>
            </w:r>
          </w:p>
        </w:tc>
        <w:tc>
          <w:tcPr>
            <w:tcW w:w="1726" w:type="pct"/>
            <w:vAlign w:val="center"/>
          </w:tcPr>
          <w:p w14:paraId="435D15C9" w14:textId="77777777" w:rsidR="0055637E" w:rsidRPr="003D6B17" w:rsidRDefault="0055637E" w:rsidP="00346624">
            <w:pPr>
              <w:jc w:val="both"/>
              <w:rPr>
                <w:sz w:val="22"/>
                <w:szCs w:val="22"/>
                <w:highlight w:val="lightGray"/>
              </w:rPr>
            </w:pPr>
          </w:p>
        </w:tc>
      </w:tr>
      <w:tr w:rsidR="00E77352" w:rsidRPr="003D6B17" w14:paraId="4CE17F90" w14:textId="77777777" w:rsidTr="003A0B82">
        <w:trPr>
          <w:gridAfter w:val="1"/>
          <w:wAfter w:w="5" w:type="pct"/>
          <w:trHeight w:val="288"/>
        </w:trPr>
        <w:tc>
          <w:tcPr>
            <w:tcW w:w="1442" w:type="pct"/>
            <w:vAlign w:val="center"/>
          </w:tcPr>
          <w:p w14:paraId="3CEE879A" w14:textId="6041606C" w:rsidR="00E77352" w:rsidRPr="00E77352" w:rsidRDefault="00E77352" w:rsidP="00346624">
            <w:pPr>
              <w:jc w:val="both"/>
              <w:rPr>
                <w:sz w:val="22"/>
                <w:szCs w:val="22"/>
              </w:rPr>
            </w:pPr>
            <w:r>
              <w:rPr>
                <w:sz w:val="22"/>
                <w:szCs w:val="22"/>
              </w:rPr>
              <w:t>Schmitt, Jennifer</w:t>
            </w:r>
          </w:p>
        </w:tc>
        <w:tc>
          <w:tcPr>
            <w:tcW w:w="1827" w:type="pct"/>
            <w:vAlign w:val="center"/>
          </w:tcPr>
          <w:p w14:paraId="25D4F364" w14:textId="0E9D4E6C" w:rsidR="00E77352" w:rsidRPr="00E77352" w:rsidRDefault="00E77352" w:rsidP="00346624">
            <w:pPr>
              <w:jc w:val="both"/>
              <w:rPr>
                <w:sz w:val="22"/>
                <w:szCs w:val="22"/>
              </w:rPr>
            </w:pPr>
            <w:r>
              <w:rPr>
                <w:sz w:val="22"/>
                <w:szCs w:val="22"/>
              </w:rPr>
              <w:t>Rhythm Ops</w:t>
            </w:r>
          </w:p>
        </w:tc>
        <w:tc>
          <w:tcPr>
            <w:tcW w:w="1726" w:type="pct"/>
            <w:vAlign w:val="center"/>
          </w:tcPr>
          <w:p w14:paraId="758A1200" w14:textId="77777777" w:rsidR="00E77352" w:rsidRPr="003D6B17" w:rsidRDefault="00E77352" w:rsidP="00346624">
            <w:pPr>
              <w:jc w:val="both"/>
              <w:rPr>
                <w:sz w:val="22"/>
                <w:szCs w:val="22"/>
                <w:highlight w:val="lightGray"/>
              </w:rPr>
            </w:pPr>
          </w:p>
        </w:tc>
      </w:tr>
      <w:tr w:rsidR="005E56D1" w:rsidRPr="003D6B17" w14:paraId="24D71773" w14:textId="77777777" w:rsidTr="003A0B82">
        <w:trPr>
          <w:gridAfter w:val="1"/>
          <w:wAfter w:w="5" w:type="pct"/>
          <w:trHeight w:val="288"/>
        </w:trPr>
        <w:tc>
          <w:tcPr>
            <w:tcW w:w="1442" w:type="pct"/>
            <w:vAlign w:val="center"/>
          </w:tcPr>
          <w:p w14:paraId="17F22305" w14:textId="77777777" w:rsidR="009454C3" w:rsidRPr="00E77352" w:rsidRDefault="009454C3" w:rsidP="00346624">
            <w:pPr>
              <w:jc w:val="both"/>
              <w:rPr>
                <w:sz w:val="22"/>
                <w:szCs w:val="22"/>
              </w:rPr>
            </w:pPr>
            <w:r w:rsidRPr="00E77352">
              <w:rPr>
                <w:sz w:val="22"/>
                <w:szCs w:val="22"/>
              </w:rPr>
              <w:t>Scott, Kathy</w:t>
            </w:r>
          </w:p>
        </w:tc>
        <w:tc>
          <w:tcPr>
            <w:tcW w:w="1827" w:type="pct"/>
            <w:vAlign w:val="center"/>
          </w:tcPr>
          <w:p w14:paraId="3F362B31" w14:textId="77777777" w:rsidR="009454C3" w:rsidRPr="00E77352" w:rsidRDefault="009454C3" w:rsidP="00346624">
            <w:pPr>
              <w:jc w:val="both"/>
              <w:rPr>
                <w:sz w:val="22"/>
                <w:szCs w:val="22"/>
              </w:rPr>
            </w:pPr>
            <w:r w:rsidRPr="00E77352">
              <w:rPr>
                <w:sz w:val="22"/>
                <w:szCs w:val="22"/>
              </w:rPr>
              <w:t>CenterPoint Energy</w:t>
            </w:r>
          </w:p>
        </w:tc>
        <w:tc>
          <w:tcPr>
            <w:tcW w:w="1726" w:type="pct"/>
            <w:vAlign w:val="center"/>
          </w:tcPr>
          <w:p w14:paraId="1C23CF5E" w14:textId="1F6255DC" w:rsidR="009454C3" w:rsidRPr="003D6B17" w:rsidRDefault="009454C3" w:rsidP="00346624">
            <w:pPr>
              <w:jc w:val="both"/>
              <w:rPr>
                <w:sz w:val="22"/>
                <w:szCs w:val="22"/>
                <w:highlight w:val="lightGray"/>
              </w:rPr>
            </w:pPr>
          </w:p>
        </w:tc>
      </w:tr>
      <w:tr w:rsidR="00B77984" w:rsidRPr="003D6B17" w14:paraId="719B4896" w14:textId="77777777" w:rsidTr="003A0B82">
        <w:trPr>
          <w:gridAfter w:val="1"/>
          <w:wAfter w:w="5" w:type="pct"/>
          <w:trHeight w:val="288"/>
        </w:trPr>
        <w:tc>
          <w:tcPr>
            <w:tcW w:w="1442" w:type="pct"/>
            <w:vAlign w:val="center"/>
          </w:tcPr>
          <w:p w14:paraId="4487A87F" w14:textId="30BE6C4A" w:rsidR="00B77984" w:rsidRPr="00E77352" w:rsidRDefault="00B77984" w:rsidP="00346624">
            <w:pPr>
              <w:jc w:val="both"/>
              <w:rPr>
                <w:sz w:val="22"/>
                <w:szCs w:val="22"/>
              </w:rPr>
            </w:pPr>
            <w:r w:rsidRPr="00E77352">
              <w:rPr>
                <w:sz w:val="22"/>
                <w:szCs w:val="22"/>
              </w:rPr>
              <w:t>Shepherd, Bill</w:t>
            </w:r>
          </w:p>
        </w:tc>
        <w:tc>
          <w:tcPr>
            <w:tcW w:w="1827" w:type="pct"/>
            <w:vAlign w:val="center"/>
          </w:tcPr>
          <w:p w14:paraId="2357D67F" w14:textId="2E884D2A" w:rsidR="00B77984" w:rsidRPr="00E77352" w:rsidRDefault="00B77984" w:rsidP="00346624">
            <w:pPr>
              <w:jc w:val="both"/>
              <w:rPr>
                <w:sz w:val="22"/>
                <w:szCs w:val="22"/>
              </w:rPr>
            </w:pPr>
            <w:r w:rsidRPr="00E77352">
              <w:rPr>
                <w:sz w:val="22"/>
                <w:szCs w:val="22"/>
              </w:rPr>
              <w:t xml:space="preserve">Denton Municipal Electric </w:t>
            </w:r>
          </w:p>
        </w:tc>
        <w:tc>
          <w:tcPr>
            <w:tcW w:w="1726" w:type="pct"/>
            <w:vAlign w:val="center"/>
          </w:tcPr>
          <w:p w14:paraId="7BCC8F1D" w14:textId="77777777" w:rsidR="00B77984" w:rsidRPr="003D6B17" w:rsidRDefault="00B77984" w:rsidP="00346624">
            <w:pPr>
              <w:jc w:val="both"/>
              <w:rPr>
                <w:sz w:val="22"/>
                <w:szCs w:val="22"/>
                <w:highlight w:val="lightGray"/>
              </w:rPr>
            </w:pPr>
          </w:p>
        </w:tc>
      </w:tr>
      <w:tr w:rsidR="005E56D1" w:rsidRPr="003D6B17" w14:paraId="09A3ECCD" w14:textId="77777777" w:rsidTr="003A0B82">
        <w:trPr>
          <w:gridAfter w:val="1"/>
          <w:wAfter w:w="5" w:type="pct"/>
          <w:trHeight w:val="288"/>
        </w:trPr>
        <w:tc>
          <w:tcPr>
            <w:tcW w:w="1442" w:type="pct"/>
            <w:vAlign w:val="center"/>
          </w:tcPr>
          <w:p w14:paraId="54EF71B2" w14:textId="70C0309A" w:rsidR="00112D1D" w:rsidRPr="00F5356E" w:rsidRDefault="00112D1D" w:rsidP="00346624">
            <w:pPr>
              <w:jc w:val="both"/>
              <w:rPr>
                <w:sz w:val="22"/>
                <w:szCs w:val="22"/>
              </w:rPr>
            </w:pPr>
            <w:r w:rsidRPr="00F5356E">
              <w:rPr>
                <w:sz w:val="22"/>
                <w:szCs w:val="22"/>
              </w:rPr>
              <w:t>Smith, Scott</w:t>
            </w:r>
          </w:p>
        </w:tc>
        <w:tc>
          <w:tcPr>
            <w:tcW w:w="1827" w:type="pct"/>
            <w:vAlign w:val="center"/>
          </w:tcPr>
          <w:p w14:paraId="00E98D97" w14:textId="18156804" w:rsidR="00112D1D" w:rsidRPr="00F5356E" w:rsidRDefault="00112D1D" w:rsidP="00346624">
            <w:pPr>
              <w:jc w:val="both"/>
              <w:rPr>
                <w:sz w:val="22"/>
                <w:szCs w:val="22"/>
              </w:rPr>
            </w:pPr>
            <w:r w:rsidRPr="00F5356E">
              <w:rPr>
                <w:sz w:val="22"/>
                <w:szCs w:val="22"/>
              </w:rPr>
              <w:t xml:space="preserve">Tenaska </w:t>
            </w:r>
          </w:p>
        </w:tc>
        <w:tc>
          <w:tcPr>
            <w:tcW w:w="1726" w:type="pct"/>
            <w:vAlign w:val="center"/>
          </w:tcPr>
          <w:p w14:paraId="1AE977C1" w14:textId="37F7DAF1" w:rsidR="00112D1D" w:rsidRPr="003D6B17" w:rsidRDefault="00AF5AB7" w:rsidP="00346624">
            <w:pPr>
              <w:jc w:val="both"/>
              <w:rPr>
                <w:sz w:val="22"/>
                <w:szCs w:val="22"/>
                <w:highlight w:val="lightGray"/>
              </w:rPr>
            </w:pPr>
            <w:r w:rsidRPr="003D6B17">
              <w:rPr>
                <w:sz w:val="22"/>
                <w:szCs w:val="22"/>
                <w:highlight w:val="lightGray"/>
              </w:rPr>
              <w:t xml:space="preserve"> </w:t>
            </w:r>
            <w:r w:rsidR="00112D1D" w:rsidRPr="003D6B17">
              <w:rPr>
                <w:sz w:val="22"/>
                <w:szCs w:val="22"/>
                <w:highlight w:val="lightGray"/>
              </w:rPr>
              <w:t xml:space="preserve"> </w:t>
            </w:r>
          </w:p>
        </w:tc>
      </w:tr>
      <w:tr w:rsidR="00C00A5F" w:rsidRPr="003D6B17" w14:paraId="2C30C84E" w14:textId="77777777" w:rsidTr="003A0B82">
        <w:trPr>
          <w:gridAfter w:val="1"/>
          <w:wAfter w:w="5" w:type="pct"/>
          <w:trHeight w:val="288"/>
        </w:trPr>
        <w:tc>
          <w:tcPr>
            <w:tcW w:w="1442" w:type="pct"/>
            <w:vAlign w:val="center"/>
          </w:tcPr>
          <w:p w14:paraId="2DBCC992" w14:textId="2B706618" w:rsidR="00C00A5F" w:rsidRPr="00E77352" w:rsidRDefault="00C00A5F" w:rsidP="00346624">
            <w:pPr>
              <w:jc w:val="both"/>
              <w:rPr>
                <w:sz w:val="22"/>
                <w:szCs w:val="22"/>
              </w:rPr>
            </w:pPr>
            <w:r w:rsidRPr="00E77352">
              <w:rPr>
                <w:sz w:val="22"/>
                <w:szCs w:val="22"/>
              </w:rPr>
              <w:t>Wilson, Frank</w:t>
            </w:r>
          </w:p>
        </w:tc>
        <w:tc>
          <w:tcPr>
            <w:tcW w:w="1827" w:type="pct"/>
            <w:vAlign w:val="center"/>
          </w:tcPr>
          <w:p w14:paraId="3E8DA80D" w14:textId="220967B5" w:rsidR="00C00A5F" w:rsidRPr="00E77352" w:rsidRDefault="00C00A5F" w:rsidP="00346624">
            <w:pPr>
              <w:jc w:val="both"/>
              <w:rPr>
                <w:sz w:val="22"/>
                <w:szCs w:val="22"/>
              </w:rPr>
            </w:pPr>
            <w:r w:rsidRPr="00E77352">
              <w:rPr>
                <w:sz w:val="22"/>
                <w:szCs w:val="22"/>
              </w:rPr>
              <w:t>Nueces Electric Cooperative</w:t>
            </w:r>
          </w:p>
        </w:tc>
        <w:tc>
          <w:tcPr>
            <w:tcW w:w="1726" w:type="pct"/>
            <w:vAlign w:val="center"/>
          </w:tcPr>
          <w:p w14:paraId="5B74D589" w14:textId="77777777" w:rsidR="00C00A5F" w:rsidRPr="003D6B17" w:rsidRDefault="00C00A5F" w:rsidP="00346624">
            <w:pPr>
              <w:jc w:val="both"/>
              <w:rPr>
                <w:sz w:val="22"/>
                <w:szCs w:val="22"/>
                <w:highlight w:val="lightGray"/>
              </w:rPr>
            </w:pPr>
          </w:p>
        </w:tc>
      </w:tr>
      <w:bookmarkEnd w:id="2"/>
      <w:tr w:rsidR="005E56D1" w:rsidRPr="003D6B17"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3D6B17" w:rsidRDefault="00FE53C9" w:rsidP="00346624">
            <w:pPr>
              <w:rPr>
                <w:rFonts w:eastAsia="Calibri"/>
                <w:highlight w:val="lightGray"/>
              </w:rPr>
            </w:pPr>
          </w:p>
          <w:p w14:paraId="6ED84AEC" w14:textId="68370450" w:rsidR="009454C3" w:rsidRPr="003D6B17" w:rsidRDefault="00A04E8A" w:rsidP="00346624">
            <w:pPr>
              <w:rPr>
                <w:sz w:val="2"/>
                <w:highlight w:val="lightGray"/>
              </w:rPr>
            </w:pPr>
            <w:r w:rsidRPr="003D6B17">
              <w:rPr>
                <w:rFonts w:eastAsia="Calibri"/>
                <w:highlight w:val="lightGray"/>
              </w:rPr>
              <w:t xml:space="preserve">  </w:t>
            </w:r>
            <w:bookmarkStart w:id="3" w:name="_c1c896e1_9266_40e4_9911_3f03dd030411"/>
            <w:bookmarkStart w:id="4" w:name="_256679df_b6f8_443a_9548_c6519910e428"/>
            <w:bookmarkEnd w:id="3"/>
          </w:p>
        </w:tc>
        <w:tc>
          <w:tcPr>
            <w:tcW w:w="1827" w:type="pct"/>
            <w:tcBorders>
              <w:top w:val="nil"/>
              <w:left w:val="nil"/>
              <w:bottom w:val="nil"/>
              <w:right w:val="nil"/>
            </w:tcBorders>
            <w:vAlign w:val="center"/>
          </w:tcPr>
          <w:p w14:paraId="7ABF3884" w14:textId="77777777" w:rsidR="009454C3" w:rsidRPr="003D6B17"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3D6B17" w:rsidRDefault="009454C3" w:rsidP="00346624">
            <w:pPr>
              <w:rPr>
                <w:sz w:val="2"/>
                <w:highlight w:val="lightGray"/>
              </w:rPr>
            </w:pPr>
          </w:p>
        </w:tc>
      </w:tr>
      <w:bookmarkEnd w:id="4"/>
      <w:tr w:rsidR="00C07175" w:rsidRPr="003D6B17" w14:paraId="0DDE81C4" w14:textId="77777777" w:rsidTr="00D17145">
        <w:trPr>
          <w:trHeight w:val="288"/>
        </w:trPr>
        <w:tc>
          <w:tcPr>
            <w:tcW w:w="1442" w:type="pct"/>
            <w:vAlign w:val="center"/>
          </w:tcPr>
          <w:p w14:paraId="3F1E065F" w14:textId="77777777" w:rsidR="00C07175" w:rsidRPr="003D6B17" w:rsidRDefault="00C07175" w:rsidP="00D17145">
            <w:pPr>
              <w:jc w:val="both"/>
              <w:rPr>
                <w:i/>
                <w:sz w:val="22"/>
                <w:szCs w:val="22"/>
                <w:highlight w:val="lightGray"/>
              </w:rPr>
            </w:pPr>
          </w:p>
          <w:p w14:paraId="7DE7447F" w14:textId="77777777" w:rsidR="00C07175" w:rsidRPr="003D6B17" w:rsidRDefault="00C07175" w:rsidP="00D17145">
            <w:pPr>
              <w:jc w:val="both"/>
              <w:rPr>
                <w:i/>
                <w:sz w:val="22"/>
                <w:szCs w:val="22"/>
                <w:highlight w:val="lightGray"/>
              </w:rPr>
            </w:pPr>
            <w:r w:rsidRPr="00E77352">
              <w:rPr>
                <w:i/>
                <w:sz w:val="22"/>
                <w:szCs w:val="22"/>
              </w:rPr>
              <w:t>Guests:</w:t>
            </w:r>
          </w:p>
        </w:tc>
        <w:tc>
          <w:tcPr>
            <w:tcW w:w="1827" w:type="pct"/>
            <w:vAlign w:val="center"/>
          </w:tcPr>
          <w:p w14:paraId="2C3BC21C" w14:textId="77777777" w:rsidR="00C07175" w:rsidRPr="003D6B17" w:rsidRDefault="00C07175" w:rsidP="00D17145">
            <w:pPr>
              <w:jc w:val="both"/>
              <w:rPr>
                <w:sz w:val="22"/>
                <w:szCs w:val="22"/>
                <w:highlight w:val="lightGray"/>
              </w:rPr>
            </w:pPr>
          </w:p>
        </w:tc>
        <w:tc>
          <w:tcPr>
            <w:tcW w:w="1731" w:type="pct"/>
            <w:gridSpan w:val="2"/>
            <w:vAlign w:val="center"/>
          </w:tcPr>
          <w:p w14:paraId="0B927D53" w14:textId="77777777" w:rsidR="00C07175" w:rsidRPr="003D6B17" w:rsidRDefault="00C07175" w:rsidP="00D17145">
            <w:pPr>
              <w:jc w:val="both"/>
              <w:rPr>
                <w:sz w:val="22"/>
                <w:szCs w:val="22"/>
                <w:highlight w:val="lightGray"/>
              </w:rPr>
            </w:pPr>
          </w:p>
        </w:tc>
      </w:tr>
      <w:tr w:rsidR="00E0233F" w:rsidRPr="003D6B17" w14:paraId="0A3C7DBC" w14:textId="77777777" w:rsidTr="00D17145">
        <w:trPr>
          <w:trHeight w:val="288"/>
        </w:trPr>
        <w:tc>
          <w:tcPr>
            <w:tcW w:w="1442" w:type="pct"/>
            <w:vAlign w:val="center"/>
          </w:tcPr>
          <w:p w14:paraId="1F26716D" w14:textId="434DEC61" w:rsidR="00E0233F" w:rsidRPr="00E77352" w:rsidRDefault="00E0233F" w:rsidP="00D17145">
            <w:pPr>
              <w:jc w:val="both"/>
              <w:rPr>
                <w:sz w:val="22"/>
                <w:szCs w:val="22"/>
              </w:rPr>
            </w:pPr>
            <w:r w:rsidRPr="00E77352">
              <w:rPr>
                <w:sz w:val="22"/>
                <w:szCs w:val="22"/>
              </w:rPr>
              <w:t>Ashley, Kristy</w:t>
            </w:r>
          </w:p>
        </w:tc>
        <w:tc>
          <w:tcPr>
            <w:tcW w:w="1827" w:type="pct"/>
            <w:vAlign w:val="center"/>
          </w:tcPr>
          <w:p w14:paraId="20DA182C" w14:textId="78F90188" w:rsidR="00E0233F" w:rsidRPr="00E77352" w:rsidRDefault="00E0233F" w:rsidP="00D17145">
            <w:pPr>
              <w:jc w:val="both"/>
              <w:rPr>
                <w:sz w:val="22"/>
                <w:szCs w:val="22"/>
              </w:rPr>
            </w:pPr>
            <w:r w:rsidRPr="00E77352">
              <w:rPr>
                <w:sz w:val="22"/>
                <w:szCs w:val="22"/>
              </w:rPr>
              <w:t>Customized Energy Solutions</w:t>
            </w:r>
          </w:p>
        </w:tc>
        <w:tc>
          <w:tcPr>
            <w:tcW w:w="1731" w:type="pct"/>
            <w:gridSpan w:val="2"/>
            <w:vAlign w:val="center"/>
          </w:tcPr>
          <w:p w14:paraId="69DE24F3" w14:textId="77777777" w:rsidR="00E0233F" w:rsidRPr="003D6B17" w:rsidRDefault="00E0233F" w:rsidP="00D17145">
            <w:pPr>
              <w:jc w:val="both"/>
              <w:rPr>
                <w:sz w:val="22"/>
                <w:szCs w:val="22"/>
                <w:highlight w:val="lightGray"/>
              </w:rPr>
            </w:pPr>
          </w:p>
        </w:tc>
      </w:tr>
      <w:tr w:rsidR="00C07175" w:rsidRPr="003D6B17" w14:paraId="404DE7D7" w14:textId="77777777" w:rsidTr="00D17145">
        <w:trPr>
          <w:trHeight w:val="288"/>
        </w:trPr>
        <w:tc>
          <w:tcPr>
            <w:tcW w:w="1442" w:type="pct"/>
            <w:vAlign w:val="center"/>
          </w:tcPr>
          <w:p w14:paraId="2477A63A" w14:textId="77777777" w:rsidR="00C07175" w:rsidRPr="00F5356E" w:rsidRDefault="00C07175" w:rsidP="00D17145">
            <w:pPr>
              <w:jc w:val="both"/>
              <w:rPr>
                <w:sz w:val="22"/>
                <w:szCs w:val="22"/>
              </w:rPr>
            </w:pPr>
            <w:r w:rsidRPr="00F5356E">
              <w:rPr>
                <w:sz w:val="22"/>
                <w:szCs w:val="22"/>
              </w:rPr>
              <w:t>Beasley, Richard</w:t>
            </w:r>
          </w:p>
        </w:tc>
        <w:tc>
          <w:tcPr>
            <w:tcW w:w="1827" w:type="pct"/>
            <w:vAlign w:val="center"/>
          </w:tcPr>
          <w:p w14:paraId="1D30CBE0" w14:textId="77777777" w:rsidR="00C07175" w:rsidRPr="00F5356E" w:rsidRDefault="00C07175" w:rsidP="00D17145">
            <w:pPr>
              <w:jc w:val="both"/>
              <w:rPr>
                <w:sz w:val="22"/>
                <w:szCs w:val="22"/>
              </w:rPr>
            </w:pPr>
            <w:r w:rsidRPr="00F5356E">
              <w:rPr>
                <w:sz w:val="22"/>
                <w:szCs w:val="22"/>
              </w:rPr>
              <w:t>CenterPoint Energy</w:t>
            </w:r>
          </w:p>
        </w:tc>
        <w:tc>
          <w:tcPr>
            <w:tcW w:w="1731" w:type="pct"/>
            <w:gridSpan w:val="2"/>
            <w:vAlign w:val="center"/>
          </w:tcPr>
          <w:p w14:paraId="740A0AD1" w14:textId="77777777" w:rsidR="00C07175" w:rsidRPr="003D6B17" w:rsidRDefault="00C07175" w:rsidP="00D17145">
            <w:pPr>
              <w:jc w:val="both"/>
              <w:rPr>
                <w:sz w:val="22"/>
                <w:szCs w:val="22"/>
                <w:highlight w:val="lightGray"/>
              </w:rPr>
            </w:pPr>
          </w:p>
        </w:tc>
      </w:tr>
      <w:tr w:rsidR="00C07175" w:rsidRPr="003D6B17" w14:paraId="6E143C53" w14:textId="77777777" w:rsidTr="00D17145">
        <w:trPr>
          <w:trHeight w:val="288"/>
        </w:trPr>
        <w:tc>
          <w:tcPr>
            <w:tcW w:w="1442" w:type="pct"/>
            <w:vAlign w:val="center"/>
          </w:tcPr>
          <w:p w14:paraId="07C3FCF3" w14:textId="77777777" w:rsidR="00C07175" w:rsidRPr="00F5356E" w:rsidRDefault="00C07175" w:rsidP="00D17145">
            <w:pPr>
              <w:jc w:val="both"/>
              <w:rPr>
                <w:sz w:val="22"/>
                <w:szCs w:val="22"/>
              </w:rPr>
            </w:pPr>
            <w:r w:rsidRPr="00F5356E">
              <w:rPr>
                <w:sz w:val="22"/>
                <w:szCs w:val="22"/>
              </w:rPr>
              <w:t>Belin, Deb</w:t>
            </w:r>
          </w:p>
        </w:tc>
        <w:tc>
          <w:tcPr>
            <w:tcW w:w="1827" w:type="pct"/>
            <w:vAlign w:val="center"/>
          </w:tcPr>
          <w:p w14:paraId="04CBA197" w14:textId="0AB00D87" w:rsidR="00C07175" w:rsidRPr="00F5356E" w:rsidRDefault="00F5356E" w:rsidP="00D17145">
            <w:pPr>
              <w:jc w:val="both"/>
              <w:rPr>
                <w:sz w:val="22"/>
                <w:szCs w:val="22"/>
              </w:rPr>
            </w:pPr>
            <w:r>
              <w:rPr>
                <w:sz w:val="22"/>
                <w:szCs w:val="22"/>
              </w:rPr>
              <w:t>Earth Etch</w:t>
            </w:r>
          </w:p>
        </w:tc>
        <w:tc>
          <w:tcPr>
            <w:tcW w:w="1731" w:type="pct"/>
            <w:gridSpan w:val="2"/>
            <w:vAlign w:val="center"/>
          </w:tcPr>
          <w:p w14:paraId="1302D0E2" w14:textId="77777777" w:rsidR="00C07175" w:rsidRPr="003D6B17" w:rsidRDefault="00C07175" w:rsidP="00D17145">
            <w:pPr>
              <w:jc w:val="both"/>
              <w:rPr>
                <w:sz w:val="22"/>
                <w:szCs w:val="22"/>
                <w:highlight w:val="lightGray"/>
              </w:rPr>
            </w:pPr>
          </w:p>
        </w:tc>
      </w:tr>
      <w:tr w:rsidR="00CC14D1" w:rsidRPr="003D6B17" w14:paraId="513E2557" w14:textId="77777777" w:rsidTr="00D17145">
        <w:trPr>
          <w:trHeight w:val="288"/>
        </w:trPr>
        <w:tc>
          <w:tcPr>
            <w:tcW w:w="1442" w:type="pct"/>
            <w:vAlign w:val="center"/>
          </w:tcPr>
          <w:p w14:paraId="4C89FBBE" w14:textId="3221E056" w:rsidR="00CC14D1" w:rsidRPr="00F5356E" w:rsidRDefault="00CC14D1" w:rsidP="00D17145">
            <w:pPr>
              <w:jc w:val="both"/>
              <w:rPr>
                <w:sz w:val="22"/>
                <w:szCs w:val="22"/>
              </w:rPr>
            </w:pPr>
            <w:r w:rsidRPr="00F5356E">
              <w:rPr>
                <w:sz w:val="22"/>
                <w:szCs w:val="22"/>
              </w:rPr>
              <w:t>Benson, Mariah</w:t>
            </w:r>
          </w:p>
        </w:tc>
        <w:tc>
          <w:tcPr>
            <w:tcW w:w="1827" w:type="pct"/>
            <w:vAlign w:val="center"/>
          </w:tcPr>
          <w:p w14:paraId="648B9724" w14:textId="0DF5E80E" w:rsidR="00CC14D1" w:rsidRPr="00F5356E" w:rsidRDefault="00CC14D1" w:rsidP="00D17145">
            <w:pPr>
              <w:jc w:val="both"/>
              <w:rPr>
                <w:sz w:val="22"/>
                <w:szCs w:val="22"/>
              </w:rPr>
            </w:pPr>
            <w:r w:rsidRPr="00F5356E">
              <w:rPr>
                <w:sz w:val="22"/>
                <w:szCs w:val="22"/>
              </w:rPr>
              <w:t>PUCT</w:t>
            </w:r>
          </w:p>
        </w:tc>
        <w:tc>
          <w:tcPr>
            <w:tcW w:w="1731" w:type="pct"/>
            <w:gridSpan w:val="2"/>
            <w:vAlign w:val="center"/>
          </w:tcPr>
          <w:p w14:paraId="5A32283A" w14:textId="77777777" w:rsidR="00CC14D1" w:rsidRPr="003D6B17" w:rsidRDefault="00CC14D1" w:rsidP="00D17145">
            <w:pPr>
              <w:jc w:val="both"/>
              <w:rPr>
                <w:sz w:val="22"/>
                <w:szCs w:val="22"/>
                <w:highlight w:val="lightGray"/>
              </w:rPr>
            </w:pPr>
          </w:p>
        </w:tc>
      </w:tr>
      <w:tr w:rsidR="007140A5" w:rsidRPr="003D6B17" w14:paraId="43AAF043" w14:textId="77777777" w:rsidTr="00D17145">
        <w:trPr>
          <w:trHeight w:val="288"/>
        </w:trPr>
        <w:tc>
          <w:tcPr>
            <w:tcW w:w="1442" w:type="pct"/>
            <w:vAlign w:val="center"/>
          </w:tcPr>
          <w:p w14:paraId="3486E3FB" w14:textId="76F59A52" w:rsidR="007140A5" w:rsidRPr="00F5356E" w:rsidRDefault="007140A5" w:rsidP="00D17145">
            <w:pPr>
              <w:jc w:val="both"/>
              <w:rPr>
                <w:sz w:val="22"/>
                <w:szCs w:val="22"/>
              </w:rPr>
            </w:pPr>
            <w:r w:rsidRPr="00F5356E">
              <w:rPr>
                <w:sz w:val="22"/>
                <w:szCs w:val="22"/>
              </w:rPr>
              <w:t>Blakey, Eric</w:t>
            </w:r>
          </w:p>
        </w:tc>
        <w:tc>
          <w:tcPr>
            <w:tcW w:w="1827" w:type="pct"/>
            <w:vAlign w:val="center"/>
          </w:tcPr>
          <w:p w14:paraId="35E4DBBE" w14:textId="393E1AA0" w:rsidR="007140A5" w:rsidRPr="00F5356E" w:rsidRDefault="007140A5" w:rsidP="00D17145">
            <w:pPr>
              <w:jc w:val="both"/>
              <w:rPr>
                <w:sz w:val="22"/>
                <w:szCs w:val="22"/>
              </w:rPr>
            </w:pPr>
            <w:r w:rsidRPr="00F5356E">
              <w:rPr>
                <w:sz w:val="22"/>
                <w:szCs w:val="22"/>
              </w:rPr>
              <w:t>Just Energy</w:t>
            </w:r>
          </w:p>
        </w:tc>
        <w:tc>
          <w:tcPr>
            <w:tcW w:w="1731" w:type="pct"/>
            <w:gridSpan w:val="2"/>
            <w:vAlign w:val="center"/>
          </w:tcPr>
          <w:p w14:paraId="27CECD69" w14:textId="77777777" w:rsidR="007140A5" w:rsidRPr="003D6B17" w:rsidRDefault="007140A5" w:rsidP="00D17145">
            <w:pPr>
              <w:jc w:val="both"/>
              <w:rPr>
                <w:sz w:val="22"/>
                <w:szCs w:val="22"/>
                <w:highlight w:val="lightGray"/>
              </w:rPr>
            </w:pPr>
          </w:p>
        </w:tc>
      </w:tr>
      <w:tr w:rsidR="007759D6" w:rsidRPr="003D6B17" w14:paraId="0AA5995E" w14:textId="77777777" w:rsidTr="00D17145">
        <w:trPr>
          <w:trHeight w:val="288"/>
        </w:trPr>
        <w:tc>
          <w:tcPr>
            <w:tcW w:w="1442" w:type="pct"/>
            <w:vAlign w:val="center"/>
          </w:tcPr>
          <w:p w14:paraId="08936BE9" w14:textId="5A313C23" w:rsidR="007759D6" w:rsidRPr="00F5356E" w:rsidRDefault="007759D6" w:rsidP="00D17145">
            <w:pPr>
              <w:jc w:val="both"/>
              <w:rPr>
                <w:sz w:val="22"/>
                <w:szCs w:val="22"/>
              </w:rPr>
            </w:pPr>
            <w:r w:rsidRPr="00F5356E">
              <w:rPr>
                <w:sz w:val="22"/>
                <w:szCs w:val="22"/>
              </w:rPr>
              <w:t>Bunch, Kevin</w:t>
            </w:r>
          </w:p>
        </w:tc>
        <w:tc>
          <w:tcPr>
            <w:tcW w:w="1827" w:type="pct"/>
            <w:vAlign w:val="center"/>
          </w:tcPr>
          <w:p w14:paraId="1A9F9194" w14:textId="061D295E" w:rsidR="007759D6" w:rsidRPr="00F5356E" w:rsidRDefault="007759D6" w:rsidP="00D17145">
            <w:pPr>
              <w:jc w:val="both"/>
              <w:rPr>
                <w:sz w:val="22"/>
                <w:szCs w:val="22"/>
              </w:rPr>
            </w:pPr>
            <w:r w:rsidRPr="00F5356E">
              <w:rPr>
                <w:sz w:val="22"/>
                <w:szCs w:val="22"/>
              </w:rPr>
              <w:t>EDF Trading</w:t>
            </w:r>
          </w:p>
        </w:tc>
        <w:tc>
          <w:tcPr>
            <w:tcW w:w="1731" w:type="pct"/>
            <w:gridSpan w:val="2"/>
            <w:vAlign w:val="center"/>
          </w:tcPr>
          <w:p w14:paraId="76A09CA0" w14:textId="77777777" w:rsidR="007759D6" w:rsidRPr="003D6B17" w:rsidRDefault="007759D6" w:rsidP="00D17145">
            <w:pPr>
              <w:jc w:val="both"/>
              <w:rPr>
                <w:sz w:val="22"/>
                <w:szCs w:val="22"/>
                <w:highlight w:val="lightGray"/>
              </w:rPr>
            </w:pPr>
          </w:p>
        </w:tc>
      </w:tr>
      <w:tr w:rsidR="00345F43" w:rsidRPr="003D6B17" w14:paraId="35678BF8" w14:textId="77777777" w:rsidTr="00D17145">
        <w:trPr>
          <w:trHeight w:val="288"/>
        </w:trPr>
        <w:tc>
          <w:tcPr>
            <w:tcW w:w="1442" w:type="pct"/>
            <w:vAlign w:val="center"/>
          </w:tcPr>
          <w:p w14:paraId="26918897" w14:textId="1EFFCF29" w:rsidR="00345F43" w:rsidRPr="00F5356E" w:rsidRDefault="00345F43" w:rsidP="00D17145">
            <w:pPr>
              <w:jc w:val="both"/>
              <w:rPr>
                <w:sz w:val="22"/>
                <w:szCs w:val="22"/>
              </w:rPr>
            </w:pPr>
            <w:r w:rsidRPr="00F5356E">
              <w:rPr>
                <w:sz w:val="22"/>
                <w:szCs w:val="22"/>
              </w:rPr>
              <w:t>Couch, Andrea</w:t>
            </w:r>
          </w:p>
        </w:tc>
        <w:tc>
          <w:tcPr>
            <w:tcW w:w="1827" w:type="pct"/>
            <w:vAlign w:val="center"/>
          </w:tcPr>
          <w:p w14:paraId="3831CFF7" w14:textId="3C6CF6C0" w:rsidR="00345F43" w:rsidRPr="00F5356E" w:rsidRDefault="007759D6" w:rsidP="00D17145">
            <w:pPr>
              <w:jc w:val="both"/>
              <w:rPr>
                <w:sz w:val="22"/>
                <w:szCs w:val="22"/>
              </w:rPr>
            </w:pPr>
            <w:r w:rsidRPr="00F5356E">
              <w:rPr>
                <w:sz w:val="22"/>
                <w:szCs w:val="22"/>
              </w:rPr>
              <w:t>TNMP</w:t>
            </w:r>
          </w:p>
        </w:tc>
        <w:tc>
          <w:tcPr>
            <w:tcW w:w="1731" w:type="pct"/>
            <w:gridSpan w:val="2"/>
            <w:vAlign w:val="center"/>
          </w:tcPr>
          <w:p w14:paraId="6A03F8AA" w14:textId="77777777" w:rsidR="00345F43" w:rsidRPr="003D6B17" w:rsidRDefault="00345F43" w:rsidP="00D17145">
            <w:pPr>
              <w:jc w:val="both"/>
              <w:rPr>
                <w:sz w:val="22"/>
                <w:szCs w:val="22"/>
                <w:highlight w:val="lightGray"/>
              </w:rPr>
            </w:pPr>
          </w:p>
        </w:tc>
      </w:tr>
      <w:tr w:rsidR="007140A5" w:rsidRPr="003D6B17" w14:paraId="6C95B296" w14:textId="77777777" w:rsidTr="00D17145">
        <w:trPr>
          <w:trHeight w:val="288"/>
        </w:trPr>
        <w:tc>
          <w:tcPr>
            <w:tcW w:w="1442" w:type="pct"/>
            <w:vAlign w:val="center"/>
          </w:tcPr>
          <w:p w14:paraId="3281D6BB" w14:textId="5BBDD2DF" w:rsidR="007140A5" w:rsidRPr="00F5356E" w:rsidRDefault="007140A5" w:rsidP="00D17145">
            <w:pPr>
              <w:jc w:val="both"/>
              <w:rPr>
                <w:sz w:val="22"/>
                <w:szCs w:val="22"/>
              </w:rPr>
            </w:pPr>
            <w:r w:rsidRPr="00F5356E">
              <w:rPr>
                <w:sz w:val="22"/>
                <w:szCs w:val="22"/>
              </w:rPr>
              <w:t>Earnest, Melinda</w:t>
            </w:r>
          </w:p>
        </w:tc>
        <w:tc>
          <w:tcPr>
            <w:tcW w:w="1827" w:type="pct"/>
            <w:vAlign w:val="center"/>
          </w:tcPr>
          <w:p w14:paraId="3A17A3C4" w14:textId="254F8C1B" w:rsidR="007140A5" w:rsidRPr="00F5356E" w:rsidRDefault="007140A5" w:rsidP="00D17145">
            <w:pPr>
              <w:jc w:val="both"/>
              <w:rPr>
                <w:sz w:val="22"/>
                <w:szCs w:val="22"/>
              </w:rPr>
            </w:pPr>
            <w:r w:rsidRPr="00F5356E">
              <w:rPr>
                <w:sz w:val="22"/>
                <w:szCs w:val="22"/>
              </w:rPr>
              <w:t>AEP</w:t>
            </w:r>
          </w:p>
        </w:tc>
        <w:tc>
          <w:tcPr>
            <w:tcW w:w="1731" w:type="pct"/>
            <w:gridSpan w:val="2"/>
            <w:vAlign w:val="center"/>
          </w:tcPr>
          <w:p w14:paraId="37F27C42" w14:textId="77777777" w:rsidR="007140A5" w:rsidRPr="003D6B17" w:rsidRDefault="007140A5" w:rsidP="00D17145">
            <w:pPr>
              <w:jc w:val="both"/>
              <w:rPr>
                <w:sz w:val="22"/>
                <w:szCs w:val="22"/>
                <w:highlight w:val="lightGray"/>
              </w:rPr>
            </w:pPr>
          </w:p>
        </w:tc>
      </w:tr>
      <w:tr w:rsidR="00F5356E" w:rsidRPr="003D6B17" w14:paraId="3C739724" w14:textId="77777777" w:rsidTr="00D17145">
        <w:trPr>
          <w:trHeight w:val="288"/>
        </w:trPr>
        <w:tc>
          <w:tcPr>
            <w:tcW w:w="1442" w:type="pct"/>
            <w:vAlign w:val="center"/>
          </w:tcPr>
          <w:p w14:paraId="23802C6A" w14:textId="33AEA260" w:rsidR="00F5356E" w:rsidRPr="00F5356E" w:rsidRDefault="00F5356E" w:rsidP="00D17145">
            <w:pPr>
              <w:jc w:val="both"/>
              <w:rPr>
                <w:sz w:val="22"/>
                <w:szCs w:val="22"/>
              </w:rPr>
            </w:pPr>
            <w:r w:rsidRPr="00F5356E">
              <w:rPr>
                <w:sz w:val="22"/>
                <w:szCs w:val="22"/>
              </w:rPr>
              <w:t>Gibbs, Dale</w:t>
            </w:r>
          </w:p>
        </w:tc>
        <w:tc>
          <w:tcPr>
            <w:tcW w:w="1827" w:type="pct"/>
            <w:vAlign w:val="center"/>
          </w:tcPr>
          <w:p w14:paraId="07349522" w14:textId="1CC0F207" w:rsidR="00F5356E" w:rsidRPr="00F5356E" w:rsidRDefault="00F5356E" w:rsidP="00D17145">
            <w:pPr>
              <w:jc w:val="both"/>
              <w:rPr>
                <w:sz w:val="22"/>
                <w:szCs w:val="22"/>
              </w:rPr>
            </w:pPr>
            <w:r w:rsidRPr="00F5356E">
              <w:rPr>
                <w:sz w:val="22"/>
                <w:szCs w:val="22"/>
              </w:rPr>
              <w:t>Just Energy</w:t>
            </w:r>
          </w:p>
        </w:tc>
        <w:tc>
          <w:tcPr>
            <w:tcW w:w="1731" w:type="pct"/>
            <w:gridSpan w:val="2"/>
            <w:vAlign w:val="center"/>
          </w:tcPr>
          <w:p w14:paraId="0749FCCA" w14:textId="77777777" w:rsidR="00F5356E" w:rsidRPr="003D6B17" w:rsidRDefault="00F5356E" w:rsidP="00D17145">
            <w:pPr>
              <w:jc w:val="both"/>
              <w:rPr>
                <w:sz w:val="22"/>
                <w:szCs w:val="22"/>
                <w:highlight w:val="lightGray"/>
              </w:rPr>
            </w:pPr>
          </w:p>
        </w:tc>
      </w:tr>
      <w:tr w:rsidR="00F5356E" w:rsidRPr="003D6B17" w14:paraId="4596AEB0" w14:textId="77777777" w:rsidTr="00D17145">
        <w:trPr>
          <w:trHeight w:val="288"/>
        </w:trPr>
        <w:tc>
          <w:tcPr>
            <w:tcW w:w="1442" w:type="pct"/>
            <w:vAlign w:val="center"/>
          </w:tcPr>
          <w:p w14:paraId="4C106CC6" w14:textId="4B504ADC" w:rsidR="00F5356E" w:rsidRPr="00F5356E" w:rsidRDefault="00F5356E" w:rsidP="00D17145">
            <w:pPr>
              <w:jc w:val="both"/>
              <w:rPr>
                <w:sz w:val="22"/>
                <w:szCs w:val="22"/>
              </w:rPr>
            </w:pPr>
            <w:r w:rsidRPr="00F5356E">
              <w:rPr>
                <w:sz w:val="22"/>
                <w:szCs w:val="22"/>
              </w:rPr>
              <w:t>Jones, Liz</w:t>
            </w:r>
          </w:p>
        </w:tc>
        <w:tc>
          <w:tcPr>
            <w:tcW w:w="1827" w:type="pct"/>
            <w:vAlign w:val="center"/>
          </w:tcPr>
          <w:p w14:paraId="2D29C734" w14:textId="3B237E2B"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36CBDAD3" w14:textId="77777777" w:rsidR="00F5356E" w:rsidRPr="003D6B17" w:rsidRDefault="00F5356E" w:rsidP="00D17145">
            <w:pPr>
              <w:jc w:val="both"/>
              <w:rPr>
                <w:sz w:val="22"/>
                <w:szCs w:val="22"/>
                <w:highlight w:val="lightGray"/>
              </w:rPr>
            </w:pPr>
          </w:p>
        </w:tc>
      </w:tr>
      <w:tr w:rsidR="00E77352" w:rsidRPr="003D6B17" w14:paraId="7FE4713F" w14:textId="77777777" w:rsidTr="00E77352">
        <w:trPr>
          <w:trHeight w:val="288"/>
        </w:trPr>
        <w:tc>
          <w:tcPr>
            <w:tcW w:w="1442" w:type="pct"/>
            <w:shd w:val="clear" w:color="auto" w:fill="auto"/>
            <w:vAlign w:val="center"/>
          </w:tcPr>
          <w:p w14:paraId="7DCAF5FD" w14:textId="088B0C8E" w:rsidR="00E77352" w:rsidRPr="00E77352" w:rsidRDefault="00E77352" w:rsidP="00D17145">
            <w:pPr>
              <w:jc w:val="both"/>
              <w:rPr>
                <w:sz w:val="22"/>
                <w:szCs w:val="22"/>
              </w:rPr>
            </w:pPr>
            <w:r w:rsidRPr="00E77352">
              <w:rPr>
                <w:sz w:val="22"/>
                <w:szCs w:val="22"/>
              </w:rPr>
              <w:t>Krueger, Tyler</w:t>
            </w:r>
          </w:p>
        </w:tc>
        <w:tc>
          <w:tcPr>
            <w:tcW w:w="1827" w:type="pct"/>
            <w:shd w:val="clear" w:color="auto" w:fill="auto"/>
            <w:vAlign w:val="center"/>
          </w:tcPr>
          <w:p w14:paraId="6E4BDD8C" w14:textId="309C200A" w:rsidR="00E77352" w:rsidRPr="00E77352" w:rsidRDefault="00E77352" w:rsidP="00D17145">
            <w:pPr>
              <w:jc w:val="both"/>
              <w:rPr>
                <w:sz w:val="22"/>
                <w:szCs w:val="22"/>
              </w:rPr>
            </w:pPr>
            <w:r w:rsidRPr="00E77352">
              <w:rPr>
                <w:sz w:val="22"/>
                <w:szCs w:val="22"/>
              </w:rPr>
              <w:t>BDE</w:t>
            </w:r>
          </w:p>
        </w:tc>
        <w:tc>
          <w:tcPr>
            <w:tcW w:w="1731" w:type="pct"/>
            <w:gridSpan w:val="2"/>
            <w:vAlign w:val="center"/>
          </w:tcPr>
          <w:p w14:paraId="6F7F40C3" w14:textId="77777777" w:rsidR="00E77352" w:rsidRPr="003D6B17" w:rsidRDefault="00E77352" w:rsidP="00D17145">
            <w:pPr>
              <w:jc w:val="both"/>
              <w:rPr>
                <w:sz w:val="22"/>
                <w:szCs w:val="22"/>
                <w:highlight w:val="lightGray"/>
              </w:rPr>
            </w:pPr>
          </w:p>
        </w:tc>
      </w:tr>
      <w:tr w:rsidR="00F5356E" w:rsidRPr="003D6B17" w14:paraId="5788F6B7" w14:textId="77777777" w:rsidTr="00D17145">
        <w:trPr>
          <w:trHeight w:val="288"/>
        </w:trPr>
        <w:tc>
          <w:tcPr>
            <w:tcW w:w="1442" w:type="pct"/>
            <w:vAlign w:val="center"/>
          </w:tcPr>
          <w:p w14:paraId="4DAEB0A1" w14:textId="13CE7C4C" w:rsidR="00F5356E" w:rsidRPr="00F5356E" w:rsidRDefault="00F5356E" w:rsidP="00D17145">
            <w:pPr>
              <w:jc w:val="both"/>
              <w:rPr>
                <w:sz w:val="22"/>
                <w:szCs w:val="22"/>
              </w:rPr>
            </w:pPr>
            <w:r w:rsidRPr="00F5356E">
              <w:rPr>
                <w:sz w:val="22"/>
                <w:szCs w:val="22"/>
              </w:rPr>
              <w:t>Lee, Jim</w:t>
            </w:r>
          </w:p>
        </w:tc>
        <w:tc>
          <w:tcPr>
            <w:tcW w:w="1827" w:type="pct"/>
            <w:vAlign w:val="center"/>
          </w:tcPr>
          <w:p w14:paraId="41BAEA67" w14:textId="55E162B1" w:rsidR="00F5356E" w:rsidRPr="00F5356E" w:rsidRDefault="00F5356E" w:rsidP="00D17145">
            <w:pPr>
              <w:jc w:val="both"/>
              <w:rPr>
                <w:sz w:val="22"/>
                <w:szCs w:val="22"/>
              </w:rPr>
            </w:pPr>
            <w:r w:rsidRPr="00F5356E">
              <w:rPr>
                <w:sz w:val="22"/>
                <w:szCs w:val="22"/>
              </w:rPr>
              <w:t>TEC</w:t>
            </w:r>
          </w:p>
        </w:tc>
        <w:tc>
          <w:tcPr>
            <w:tcW w:w="1731" w:type="pct"/>
            <w:gridSpan w:val="2"/>
            <w:vAlign w:val="center"/>
          </w:tcPr>
          <w:p w14:paraId="3ABF4A0F" w14:textId="77777777" w:rsidR="00F5356E" w:rsidRPr="003D6B17" w:rsidRDefault="00F5356E" w:rsidP="00D17145">
            <w:pPr>
              <w:jc w:val="both"/>
              <w:rPr>
                <w:sz w:val="22"/>
                <w:szCs w:val="22"/>
                <w:highlight w:val="lightGray"/>
              </w:rPr>
            </w:pPr>
          </w:p>
        </w:tc>
      </w:tr>
      <w:tr w:rsidR="00C07175" w:rsidRPr="003D6B17" w14:paraId="3B760AD5" w14:textId="77777777" w:rsidTr="00D17145">
        <w:trPr>
          <w:trHeight w:val="288"/>
        </w:trPr>
        <w:tc>
          <w:tcPr>
            <w:tcW w:w="1442" w:type="pct"/>
            <w:vAlign w:val="center"/>
          </w:tcPr>
          <w:p w14:paraId="42818A1B" w14:textId="77777777" w:rsidR="00C07175" w:rsidRPr="00E77352" w:rsidRDefault="00C07175" w:rsidP="00D17145">
            <w:pPr>
              <w:jc w:val="both"/>
              <w:rPr>
                <w:sz w:val="22"/>
                <w:szCs w:val="22"/>
              </w:rPr>
            </w:pPr>
            <w:r w:rsidRPr="00E77352">
              <w:rPr>
                <w:sz w:val="22"/>
                <w:szCs w:val="22"/>
              </w:rPr>
              <w:t>Lotter, Eric</w:t>
            </w:r>
          </w:p>
        </w:tc>
        <w:tc>
          <w:tcPr>
            <w:tcW w:w="1827" w:type="pct"/>
            <w:vAlign w:val="center"/>
          </w:tcPr>
          <w:p w14:paraId="7E9C0745" w14:textId="77777777" w:rsidR="00C07175" w:rsidRPr="00E77352" w:rsidRDefault="00C07175" w:rsidP="00D17145">
            <w:pPr>
              <w:jc w:val="both"/>
              <w:rPr>
                <w:sz w:val="22"/>
                <w:szCs w:val="22"/>
              </w:rPr>
            </w:pPr>
            <w:r w:rsidRPr="00E77352">
              <w:rPr>
                <w:sz w:val="22"/>
                <w:szCs w:val="22"/>
              </w:rPr>
              <w:t>Grid Monitor</w:t>
            </w:r>
          </w:p>
        </w:tc>
        <w:tc>
          <w:tcPr>
            <w:tcW w:w="1731" w:type="pct"/>
            <w:gridSpan w:val="2"/>
            <w:vAlign w:val="center"/>
          </w:tcPr>
          <w:p w14:paraId="42CFDDA0" w14:textId="77777777" w:rsidR="00C07175" w:rsidRPr="003D6B17" w:rsidRDefault="00C07175" w:rsidP="00D17145">
            <w:pPr>
              <w:jc w:val="both"/>
              <w:rPr>
                <w:sz w:val="22"/>
                <w:szCs w:val="22"/>
                <w:highlight w:val="lightGray"/>
              </w:rPr>
            </w:pPr>
          </w:p>
        </w:tc>
      </w:tr>
      <w:tr w:rsidR="00C07175" w:rsidRPr="003D6B17" w14:paraId="44A2DE61" w14:textId="77777777" w:rsidTr="00D17145">
        <w:trPr>
          <w:trHeight w:val="288"/>
        </w:trPr>
        <w:tc>
          <w:tcPr>
            <w:tcW w:w="1442" w:type="pct"/>
            <w:vAlign w:val="center"/>
          </w:tcPr>
          <w:p w14:paraId="61EC24DB" w14:textId="77777777" w:rsidR="00C07175" w:rsidRPr="00E77352" w:rsidRDefault="00C07175" w:rsidP="00D17145">
            <w:pPr>
              <w:jc w:val="both"/>
              <w:rPr>
                <w:sz w:val="22"/>
                <w:szCs w:val="22"/>
              </w:rPr>
            </w:pPr>
            <w:r w:rsidRPr="00E77352">
              <w:rPr>
                <w:sz w:val="22"/>
                <w:szCs w:val="22"/>
              </w:rPr>
              <w:t>Pak, Sam</w:t>
            </w:r>
          </w:p>
        </w:tc>
        <w:tc>
          <w:tcPr>
            <w:tcW w:w="1827" w:type="pct"/>
            <w:vAlign w:val="center"/>
          </w:tcPr>
          <w:p w14:paraId="3B4EDA86" w14:textId="77777777" w:rsidR="00C07175" w:rsidRPr="00E77352" w:rsidRDefault="00C07175" w:rsidP="00D17145">
            <w:pPr>
              <w:jc w:val="both"/>
              <w:rPr>
                <w:sz w:val="22"/>
                <w:szCs w:val="22"/>
              </w:rPr>
            </w:pPr>
            <w:r w:rsidRPr="00E77352">
              <w:rPr>
                <w:sz w:val="22"/>
                <w:szCs w:val="22"/>
              </w:rPr>
              <w:t>Oncor</w:t>
            </w:r>
          </w:p>
        </w:tc>
        <w:tc>
          <w:tcPr>
            <w:tcW w:w="1731" w:type="pct"/>
            <w:gridSpan w:val="2"/>
            <w:vAlign w:val="center"/>
          </w:tcPr>
          <w:p w14:paraId="5B220EE9" w14:textId="77777777" w:rsidR="00C07175" w:rsidRPr="003D6B17" w:rsidRDefault="00C07175" w:rsidP="00D17145">
            <w:pPr>
              <w:jc w:val="both"/>
              <w:rPr>
                <w:sz w:val="22"/>
                <w:szCs w:val="22"/>
                <w:highlight w:val="lightGray"/>
              </w:rPr>
            </w:pPr>
          </w:p>
        </w:tc>
      </w:tr>
      <w:tr w:rsidR="00C07175" w:rsidRPr="003D6B17" w14:paraId="355C511F" w14:textId="77777777" w:rsidTr="00D17145">
        <w:trPr>
          <w:trHeight w:val="288"/>
        </w:trPr>
        <w:tc>
          <w:tcPr>
            <w:tcW w:w="1442" w:type="pct"/>
            <w:vAlign w:val="center"/>
          </w:tcPr>
          <w:p w14:paraId="373A11FF" w14:textId="77777777" w:rsidR="00C07175" w:rsidRPr="00F5356E" w:rsidRDefault="00C07175" w:rsidP="00D17145">
            <w:pPr>
              <w:jc w:val="both"/>
              <w:rPr>
                <w:sz w:val="22"/>
                <w:szCs w:val="22"/>
              </w:rPr>
            </w:pPr>
            <w:r w:rsidRPr="00F5356E">
              <w:rPr>
                <w:sz w:val="22"/>
                <w:szCs w:val="22"/>
              </w:rPr>
              <w:t>Pliler, Steve</w:t>
            </w:r>
          </w:p>
        </w:tc>
        <w:tc>
          <w:tcPr>
            <w:tcW w:w="1827" w:type="pct"/>
            <w:vAlign w:val="center"/>
          </w:tcPr>
          <w:p w14:paraId="49D1268C" w14:textId="77777777" w:rsidR="00C07175" w:rsidRPr="00F5356E" w:rsidRDefault="00C07175" w:rsidP="00D17145">
            <w:pPr>
              <w:jc w:val="both"/>
              <w:rPr>
                <w:sz w:val="22"/>
                <w:szCs w:val="22"/>
              </w:rPr>
            </w:pPr>
            <w:r w:rsidRPr="00F5356E">
              <w:rPr>
                <w:sz w:val="22"/>
                <w:szCs w:val="22"/>
              </w:rPr>
              <w:t>Vistra</w:t>
            </w:r>
          </w:p>
        </w:tc>
        <w:tc>
          <w:tcPr>
            <w:tcW w:w="1731" w:type="pct"/>
            <w:gridSpan w:val="2"/>
            <w:vAlign w:val="center"/>
          </w:tcPr>
          <w:p w14:paraId="77C0AA90" w14:textId="77777777" w:rsidR="00C07175" w:rsidRPr="003D6B17" w:rsidRDefault="00C07175" w:rsidP="00D17145">
            <w:pPr>
              <w:jc w:val="both"/>
              <w:rPr>
                <w:sz w:val="22"/>
                <w:szCs w:val="22"/>
                <w:highlight w:val="lightGray"/>
              </w:rPr>
            </w:pPr>
          </w:p>
        </w:tc>
      </w:tr>
      <w:tr w:rsidR="00E0233F" w:rsidRPr="003D6B17" w14:paraId="341E0EBF" w14:textId="77777777" w:rsidTr="00E0233F">
        <w:trPr>
          <w:trHeight w:val="288"/>
        </w:trPr>
        <w:tc>
          <w:tcPr>
            <w:tcW w:w="1442" w:type="pct"/>
            <w:shd w:val="clear" w:color="auto" w:fill="auto"/>
            <w:vAlign w:val="center"/>
          </w:tcPr>
          <w:p w14:paraId="13253CE2" w14:textId="5F9829AE" w:rsidR="00E0233F" w:rsidRPr="00E77352" w:rsidRDefault="00E0233F" w:rsidP="00D17145">
            <w:pPr>
              <w:jc w:val="both"/>
              <w:rPr>
                <w:sz w:val="22"/>
                <w:szCs w:val="22"/>
              </w:rPr>
            </w:pPr>
            <w:r w:rsidRPr="00E77352">
              <w:rPr>
                <w:sz w:val="22"/>
                <w:szCs w:val="22"/>
              </w:rPr>
              <w:t>Rainwater, Kim</w:t>
            </w:r>
          </w:p>
        </w:tc>
        <w:tc>
          <w:tcPr>
            <w:tcW w:w="1827" w:type="pct"/>
            <w:shd w:val="clear" w:color="auto" w:fill="auto"/>
            <w:vAlign w:val="center"/>
          </w:tcPr>
          <w:p w14:paraId="169D5902" w14:textId="3AF4AF99" w:rsidR="00E0233F" w:rsidRPr="00E77352" w:rsidRDefault="00E0233F" w:rsidP="00D17145">
            <w:pPr>
              <w:jc w:val="both"/>
              <w:rPr>
                <w:sz w:val="22"/>
                <w:szCs w:val="22"/>
              </w:rPr>
            </w:pPr>
            <w:r w:rsidRPr="00E77352">
              <w:rPr>
                <w:sz w:val="22"/>
                <w:szCs w:val="22"/>
              </w:rPr>
              <w:t>Lower Colorado River Authority</w:t>
            </w:r>
          </w:p>
        </w:tc>
        <w:tc>
          <w:tcPr>
            <w:tcW w:w="1731" w:type="pct"/>
            <w:gridSpan w:val="2"/>
            <w:vAlign w:val="center"/>
          </w:tcPr>
          <w:p w14:paraId="2D6C7054" w14:textId="77777777" w:rsidR="00E0233F" w:rsidRPr="003D6B17" w:rsidRDefault="00E0233F" w:rsidP="00D17145">
            <w:pPr>
              <w:jc w:val="both"/>
              <w:rPr>
                <w:sz w:val="22"/>
                <w:szCs w:val="22"/>
                <w:highlight w:val="lightGray"/>
              </w:rPr>
            </w:pPr>
          </w:p>
        </w:tc>
      </w:tr>
      <w:tr w:rsidR="00C07175" w:rsidRPr="003D6B17" w14:paraId="62DE4E82" w14:textId="77777777" w:rsidTr="00D17145">
        <w:trPr>
          <w:trHeight w:val="288"/>
        </w:trPr>
        <w:tc>
          <w:tcPr>
            <w:tcW w:w="1442" w:type="pct"/>
            <w:vAlign w:val="center"/>
          </w:tcPr>
          <w:p w14:paraId="1416A6FA" w14:textId="77777777" w:rsidR="00C07175" w:rsidRPr="00F5356E" w:rsidRDefault="00C07175" w:rsidP="00D17145">
            <w:pPr>
              <w:jc w:val="both"/>
              <w:rPr>
                <w:sz w:val="22"/>
                <w:szCs w:val="22"/>
              </w:rPr>
            </w:pPr>
            <w:r w:rsidRPr="00F5356E">
              <w:rPr>
                <w:sz w:val="22"/>
                <w:szCs w:val="22"/>
              </w:rPr>
              <w:t>Reed, Carolyn</w:t>
            </w:r>
          </w:p>
        </w:tc>
        <w:tc>
          <w:tcPr>
            <w:tcW w:w="1827" w:type="pct"/>
            <w:vAlign w:val="center"/>
          </w:tcPr>
          <w:p w14:paraId="44108E40" w14:textId="77777777" w:rsidR="00C07175" w:rsidRPr="00F5356E" w:rsidRDefault="00C07175" w:rsidP="00D17145">
            <w:pPr>
              <w:jc w:val="both"/>
              <w:rPr>
                <w:sz w:val="22"/>
                <w:szCs w:val="22"/>
              </w:rPr>
            </w:pPr>
            <w:r w:rsidRPr="00F5356E">
              <w:rPr>
                <w:sz w:val="22"/>
                <w:szCs w:val="22"/>
              </w:rPr>
              <w:t>CenterPoint Energy</w:t>
            </w:r>
          </w:p>
        </w:tc>
        <w:tc>
          <w:tcPr>
            <w:tcW w:w="1731" w:type="pct"/>
            <w:gridSpan w:val="2"/>
            <w:vAlign w:val="center"/>
          </w:tcPr>
          <w:p w14:paraId="4A2E0763" w14:textId="77777777" w:rsidR="00C07175" w:rsidRPr="003D6B17" w:rsidRDefault="00C07175" w:rsidP="00D17145">
            <w:pPr>
              <w:jc w:val="both"/>
              <w:rPr>
                <w:sz w:val="22"/>
                <w:szCs w:val="22"/>
                <w:highlight w:val="lightGray"/>
              </w:rPr>
            </w:pPr>
          </w:p>
        </w:tc>
      </w:tr>
      <w:tr w:rsidR="00F15746" w:rsidRPr="003D6B17" w14:paraId="79E61D76" w14:textId="77777777" w:rsidTr="00D17145">
        <w:trPr>
          <w:trHeight w:val="288"/>
        </w:trPr>
        <w:tc>
          <w:tcPr>
            <w:tcW w:w="1442" w:type="pct"/>
            <w:vAlign w:val="center"/>
          </w:tcPr>
          <w:p w14:paraId="04A29958" w14:textId="02555B8F" w:rsidR="00F15746" w:rsidRPr="00F5356E" w:rsidRDefault="00F15746" w:rsidP="00D17145">
            <w:pPr>
              <w:jc w:val="both"/>
              <w:rPr>
                <w:sz w:val="22"/>
                <w:szCs w:val="22"/>
              </w:rPr>
            </w:pPr>
            <w:r w:rsidRPr="00F5356E">
              <w:rPr>
                <w:sz w:val="22"/>
                <w:szCs w:val="22"/>
              </w:rPr>
              <w:t>Roberts, Bobby</w:t>
            </w:r>
          </w:p>
        </w:tc>
        <w:tc>
          <w:tcPr>
            <w:tcW w:w="1827" w:type="pct"/>
            <w:vAlign w:val="center"/>
          </w:tcPr>
          <w:p w14:paraId="6CE165EF" w14:textId="2F182322" w:rsidR="00F15746" w:rsidRPr="00F5356E" w:rsidRDefault="00F15746" w:rsidP="00D17145">
            <w:pPr>
              <w:jc w:val="both"/>
              <w:rPr>
                <w:sz w:val="22"/>
                <w:szCs w:val="22"/>
              </w:rPr>
            </w:pPr>
            <w:r w:rsidRPr="00F5356E">
              <w:rPr>
                <w:sz w:val="22"/>
                <w:szCs w:val="22"/>
              </w:rPr>
              <w:t>TNMP</w:t>
            </w:r>
          </w:p>
        </w:tc>
        <w:tc>
          <w:tcPr>
            <w:tcW w:w="1731" w:type="pct"/>
            <w:gridSpan w:val="2"/>
            <w:vAlign w:val="center"/>
          </w:tcPr>
          <w:p w14:paraId="1E107F08" w14:textId="77777777" w:rsidR="00F15746" w:rsidRPr="003D6B17" w:rsidRDefault="00F15746" w:rsidP="00D17145">
            <w:pPr>
              <w:jc w:val="both"/>
              <w:rPr>
                <w:sz w:val="22"/>
                <w:szCs w:val="22"/>
                <w:highlight w:val="lightGray"/>
              </w:rPr>
            </w:pPr>
          </w:p>
        </w:tc>
      </w:tr>
      <w:tr w:rsidR="00F5356E" w:rsidRPr="003D6B17" w14:paraId="1623E982" w14:textId="77777777" w:rsidTr="00D17145">
        <w:trPr>
          <w:trHeight w:val="288"/>
        </w:trPr>
        <w:tc>
          <w:tcPr>
            <w:tcW w:w="1442" w:type="pct"/>
            <w:vAlign w:val="center"/>
          </w:tcPr>
          <w:p w14:paraId="324999F0" w14:textId="4D3620A8" w:rsidR="00F5356E" w:rsidRPr="00F5356E" w:rsidRDefault="00F5356E" w:rsidP="00D17145">
            <w:pPr>
              <w:jc w:val="both"/>
              <w:rPr>
                <w:sz w:val="22"/>
                <w:szCs w:val="22"/>
              </w:rPr>
            </w:pPr>
            <w:r w:rsidRPr="00F5356E">
              <w:rPr>
                <w:sz w:val="22"/>
                <w:szCs w:val="22"/>
              </w:rPr>
              <w:t>Rowley, Chris</w:t>
            </w:r>
          </w:p>
        </w:tc>
        <w:tc>
          <w:tcPr>
            <w:tcW w:w="1827" w:type="pct"/>
            <w:vAlign w:val="center"/>
          </w:tcPr>
          <w:p w14:paraId="4CA35DB6" w14:textId="693D70DE"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324EDA92" w14:textId="77777777" w:rsidR="00F5356E" w:rsidRPr="003D6B17" w:rsidRDefault="00F5356E" w:rsidP="00D17145">
            <w:pPr>
              <w:jc w:val="both"/>
              <w:rPr>
                <w:sz w:val="22"/>
                <w:szCs w:val="22"/>
                <w:highlight w:val="lightGray"/>
              </w:rPr>
            </w:pPr>
          </w:p>
        </w:tc>
      </w:tr>
      <w:tr w:rsidR="00F5356E" w:rsidRPr="003D6B17" w14:paraId="39A0C87A" w14:textId="77777777" w:rsidTr="00D17145">
        <w:trPr>
          <w:trHeight w:val="288"/>
        </w:trPr>
        <w:tc>
          <w:tcPr>
            <w:tcW w:w="1442" w:type="pct"/>
            <w:vAlign w:val="center"/>
          </w:tcPr>
          <w:p w14:paraId="09FCC6DC" w14:textId="4B87E0ED" w:rsidR="00F5356E" w:rsidRPr="00F5356E" w:rsidRDefault="00F5356E" w:rsidP="00D17145">
            <w:pPr>
              <w:jc w:val="both"/>
              <w:rPr>
                <w:sz w:val="22"/>
                <w:szCs w:val="22"/>
              </w:rPr>
            </w:pPr>
            <w:r w:rsidRPr="00F5356E">
              <w:rPr>
                <w:sz w:val="22"/>
                <w:szCs w:val="22"/>
              </w:rPr>
              <w:t>Velasquez, Ivan</w:t>
            </w:r>
          </w:p>
        </w:tc>
        <w:tc>
          <w:tcPr>
            <w:tcW w:w="1827" w:type="pct"/>
            <w:vAlign w:val="center"/>
          </w:tcPr>
          <w:p w14:paraId="416597AD" w14:textId="1F5B386E" w:rsidR="00F5356E" w:rsidRPr="00F5356E" w:rsidRDefault="00F5356E" w:rsidP="00D17145">
            <w:pPr>
              <w:jc w:val="both"/>
              <w:rPr>
                <w:sz w:val="22"/>
                <w:szCs w:val="22"/>
              </w:rPr>
            </w:pPr>
            <w:r w:rsidRPr="00F5356E">
              <w:rPr>
                <w:sz w:val="22"/>
                <w:szCs w:val="22"/>
              </w:rPr>
              <w:t>Oncor</w:t>
            </w:r>
          </w:p>
        </w:tc>
        <w:tc>
          <w:tcPr>
            <w:tcW w:w="1731" w:type="pct"/>
            <w:gridSpan w:val="2"/>
            <w:vAlign w:val="center"/>
          </w:tcPr>
          <w:p w14:paraId="717892B3" w14:textId="77777777" w:rsidR="00F5356E" w:rsidRPr="003D6B17" w:rsidRDefault="00F5356E" w:rsidP="00D17145">
            <w:pPr>
              <w:jc w:val="both"/>
              <w:rPr>
                <w:sz w:val="22"/>
                <w:szCs w:val="22"/>
                <w:highlight w:val="lightGray"/>
              </w:rPr>
            </w:pPr>
          </w:p>
        </w:tc>
      </w:tr>
      <w:tr w:rsidR="00F5356E" w:rsidRPr="003D6B17" w14:paraId="04CBAD4D" w14:textId="77777777" w:rsidTr="00D17145">
        <w:trPr>
          <w:trHeight w:val="288"/>
        </w:trPr>
        <w:tc>
          <w:tcPr>
            <w:tcW w:w="1442" w:type="pct"/>
            <w:vAlign w:val="center"/>
          </w:tcPr>
          <w:p w14:paraId="713B84CD" w14:textId="65A84299" w:rsidR="00F5356E" w:rsidRPr="00F5356E" w:rsidRDefault="00F5356E" w:rsidP="00D17145">
            <w:pPr>
              <w:jc w:val="both"/>
              <w:rPr>
                <w:sz w:val="22"/>
                <w:szCs w:val="22"/>
              </w:rPr>
            </w:pPr>
            <w:r>
              <w:rPr>
                <w:sz w:val="22"/>
                <w:szCs w:val="22"/>
              </w:rPr>
              <w:lastRenderedPageBreak/>
              <w:t>Walker, Floyd</w:t>
            </w:r>
          </w:p>
        </w:tc>
        <w:tc>
          <w:tcPr>
            <w:tcW w:w="1827" w:type="pct"/>
            <w:vAlign w:val="center"/>
          </w:tcPr>
          <w:p w14:paraId="13629839" w14:textId="3071410D" w:rsidR="00F5356E" w:rsidRPr="00F5356E" w:rsidRDefault="00F5356E" w:rsidP="00D17145">
            <w:pPr>
              <w:jc w:val="both"/>
              <w:rPr>
                <w:sz w:val="22"/>
                <w:szCs w:val="22"/>
              </w:rPr>
            </w:pPr>
            <w:r>
              <w:rPr>
                <w:sz w:val="22"/>
                <w:szCs w:val="22"/>
              </w:rPr>
              <w:t>PUCT</w:t>
            </w:r>
          </w:p>
        </w:tc>
        <w:tc>
          <w:tcPr>
            <w:tcW w:w="1731" w:type="pct"/>
            <w:gridSpan w:val="2"/>
            <w:vAlign w:val="center"/>
          </w:tcPr>
          <w:p w14:paraId="48767DFA" w14:textId="77777777" w:rsidR="00F5356E" w:rsidRPr="003D6B17" w:rsidRDefault="00F5356E" w:rsidP="00D17145">
            <w:pPr>
              <w:jc w:val="both"/>
              <w:rPr>
                <w:sz w:val="22"/>
                <w:szCs w:val="22"/>
                <w:highlight w:val="lightGray"/>
              </w:rPr>
            </w:pPr>
          </w:p>
        </w:tc>
      </w:tr>
      <w:tr w:rsidR="00F5356E" w:rsidRPr="003D6B17" w14:paraId="447734A6" w14:textId="77777777" w:rsidTr="00D17145">
        <w:trPr>
          <w:trHeight w:val="288"/>
        </w:trPr>
        <w:tc>
          <w:tcPr>
            <w:tcW w:w="1442" w:type="pct"/>
            <w:vAlign w:val="center"/>
          </w:tcPr>
          <w:p w14:paraId="702E4027" w14:textId="4B78529A" w:rsidR="00F5356E" w:rsidRPr="00F5356E" w:rsidRDefault="00F5356E" w:rsidP="00D17145">
            <w:pPr>
              <w:jc w:val="both"/>
              <w:rPr>
                <w:sz w:val="22"/>
                <w:szCs w:val="22"/>
              </w:rPr>
            </w:pPr>
            <w:r w:rsidRPr="00F5356E">
              <w:rPr>
                <w:sz w:val="22"/>
                <w:szCs w:val="22"/>
              </w:rPr>
              <w:t>Wall, Kim</w:t>
            </w:r>
          </w:p>
        </w:tc>
        <w:tc>
          <w:tcPr>
            <w:tcW w:w="1827" w:type="pct"/>
            <w:vAlign w:val="center"/>
          </w:tcPr>
          <w:p w14:paraId="39601C44" w14:textId="11BE61ED" w:rsidR="00F5356E" w:rsidRPr="00F5356E" w:rsidRDefault="00F5356E" w:rsidP="00D17145">
            <w:pPr>
              <w:jc w:val="both"/>
              <w:rPr>
                <w:sz w:val="22"/>
                <w:szCs w:val="22"/>
              </w:rPr>
            </w:pPr>
            <w:r w:rsidRPr="00F5356E">
              <w:rPr>
                <w:sz w:val="22"/>
                <w:szCs w:val="22"/>
              </w:rPr>
              <w:t>Hansen Technologies</w:t>
            </w:r>
          </w:p>
        </w:tc>
        <w:tc>
          <w:tcPr>
            <w:tcW w:w="1731" w:type="pct"/>
            <w:gridSpan w:val="2"/>
            <w:vAlign w:val="center"/>
          </w:tcPr>
          <w:p w14:paraId="37293F89" w14:textId="77777777" w:rsidR="00F5356E" w:rsidRPr="003D6B17" w:rsidRDefault="00F5356E" w:rsidP="00D17145">
            <w:pPr>
              <w:jc w:val="both"/>
              <w:rPr>
                <w:sz w:val="22"/>
                <w:szCs w:val="22"/>
                <w:highlight w:val="lightGray"/>
              </w:rPr>
            </w:pPr>
          </w:p>
        </w:tc>
      </w:tr>
      <w:tr w:rsidR="00C07175" w:rsidRPr="003D6B17" w14:paraId="1D7D9B17" w14:textId="77777777" w:rsidTr="00D17145">
        <w:trPr>
          <w:trHeight w:val="288"/>
        </w:trPr>
        <w:tc>
          <w:tcPr>
            <w:tcW w:w="1442" w:type="pct"/>
            <w:vAlign w:val="center"/>
          </w:tcPr>
          <w:p w14:paraId="633FCFEA" w14:textId="77777777" w:rsidR="00C07175" w:rsidRPr="00E77352" w:rsidRDefault="00C07175" w:rsidP="00D17145">
            <w:pPr>
              <w:jc w:val="both"/>
              <w:rPr>
                <w:sz w:val="22"/>
                <w:szCs w:val="22"/>
              </w:rPr>
            </w:pPr>
            <w:r w:rsidRPr="00E77352">
              <w:rPr>
                <w:sz w:val="22"/>
                <w:szCs w:val="22"/>
              </w:rPr>
              <w:t>Wiegand, Sheri</w:t>
            </w:r>
          </w:p>
        </w:tc>
        <w:tc>
          <w:tcPr>
            <w:tcW w:w="1827" w:type="pct"/>
            <w:vAlign w:val="center"/>
          </w:tcPr>
          <w:p w14:paraId="22182E68" w14:textId="4E0B155C" w:rsidR="00C07175" w:rsidRPr="00E77352" w:rsidRDefault="007759D6" w:rsidP="00D17145">
            <w:pPr>
              <w:jc w:val="both"/>
              <w:rPr>
                <w:sz w:val="22"/>
                <w:szCs w:val="22"/>
              </w:rPr>
            </w:pPr>
            <w:r w:rsidRPr="00E77352">
              <w:rPr>
                <w:sz w:val="22"/>
                <w:szCs w:val="22"/>
              </w:rPr>
              <w:t>Vistra</w:t>
            </w:r>
            <w:r w:rsidR="00C07175" w:rsidRPr="00E77352">
              <w:rPr>
                <w:sz w:val="22"/>
                <w:szCs w:val="22"/>
              </w:rPr>
              <w:t xml:space="preserve"> </w:t>
            </w:r>
          </w:p>
        </w:tc>
        <w:tc>
          <w:tcPr>
            <w:tcW w:w="1731" w:type="pct"/>
            <w:gridSpan w:val="2"/>
            <w:vAlign w:val="center"/>
          </w:tcPr>
          <w:p w14:paraId="14B922ED" w14:textId="77777777" w:rsidR="00C07175" w:rsidRPr="003D6B17" w:rsidRDefault="00C07175" w:rsidP="00D17145">
            <w:pPr>
              <w:jc w:val="both"/>
              <w:rPr>
                <w:sz w:val="22"/>
                <w:szCs w:val="22"/>
                <w:highlight w:val="lightGray"/>
              </w:rPr>
            </w:pPr>
          </w:p>
        </w:tc>
      </w:tr>
      <w:tr w:rsidR="00F5356E" w:rsidRPr="003D6B17" w14:paraId="39AAE9EE" w14:textId="77777777" w:rsidTr="00D17145">
        <w:trPr>
          <w:trHeight w:val="288"/>
        </w:trPr>
        <w:tc>
          <w:tcPr>
            <w:tcW w:w="1442" w:type="pct"/>
            <w:vAlign w:val="center"/>
          </w:tcPr>
          <w:p w14:paraId="3A7A9A24" w14:textId="5476F703" w:rsidR="00F5356E" w:rsidRPr="00E77352" w:rsidRDefault="00F5356E" w:rsidP="00D17145">
            <w:pPr>
              <w:jc w:val="both"/>
              <w:rPr>
                <w:sz w:val="22"/>
                <w:szCs w:val="22"/>
              </w:rPr>
            </w:pPr>
            <w:r w:rsidRPr="00E77352">
              <w:rPr>
                <w:sz w:val="22"/>
                <w:szCs w:val="22"/>
              </w:rPr>
              <w:t>Wu, Tiffany</w:t>
            </w:r>
          </w:p>
        </w:tc>
        <w:tc>
          <w:tcPr>
            <w:tcW w:w="1827" w:type="pct"/>
            <w:vAlign w:val="center"/>
          </w:tcPr>
          <w:p w14:paraId="0C782BC0" w14:textId="51866FAE" w:rsidR="00F5356E" w:rsidRPr="00E77352" w:rsidRDefault="00E77352" w:rsidP="00D17145">
            <w:pPr>
              <w:jc w:val="both"/>
              <w:rPr>
                <w:sz w:val="22"/>
                <w:szCs w:val="22"/>
              </w:rPr>
            </w:pPr>
            <w:r w:rsidRPr="00E77352">
              <w:rPr>
                <w:sz w:val="22"/>
                <w:szCs w:val="22"/>
              </w:rPr>
              <w:t>PUCT</w:t>
            </w:r>
          </w:p>
        </w:tc>
        <w:tc>
          <w:tcPr>
            <w:tcW w:w="1731" w:type="pct"/>
            <w:gridSpan w:val="2"/>
            <w:vAlign w:val="center"/>
          </w:tcPr>
          <w:p w14:paraId="793321F7" w14:textId="77777777" w:rsidR="00F5356E" w:rsidRPr="003D6B17" w:rsidRDefault="00F5356E" w:rsidP="00D17145">
            <w:pPr>
              <w:jc w:val="both"/>
              <w:rPr>
                <w:sz w:val="22"/>
                <w:szCs w:val="22"/>
                <w:highlight w:val="lightGray"/>
              </w:rPr>
            </w:pPr>
          </w:p>
        </w:tc>
      </w:tr>
    </w:tbl>
    <w:p w14:paraId="1128DF37" w14:textId="77777777" w:rsidR="00C07175" w:rsidRPr="003D6B17"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3D6B17"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3D6B17" w:rsidRDefault="00C07175" w:rsidP="00D17145">
            <w:pPr>
              <w:rPr>
                <w:sz w:val="2"/>
                <w:highlight w:val="lightGray"/>
              </w:rPr>
            </w:pPr>
            <w:bookmarkStart w:id="5" w:name="_d5f17948_b70d_4fc2_9811_fc9573ffc159"/>
            <w:bookmarkStart w:id="6" w:name="_410ed0d4_8593_4bea_9a7c_9881880afdfd"/>
            <w:bookmarkEnd w:id="5"/>
          </w:p>
        </w:tc>
        <w:tc>
          <w:tcPr>
            <w:tcW w:w="1731" w:type="pct"/>
            <w:tcBorders>
              <w:top w:val="nil"/>
              <w:left w:val="nil"/>
              <w:bottom w:val="nil"/>
              <w:right w:val="nil"/>
            </w:tcBorders>
            <w:vAlign w:val="center"/>
          </w:tcPr>
          <w:p w14:paraId="167044B4" w14:textId="77777777" w:rsidR="00C07175" w:rsidRPr="003D6B17" w:rsidRDefault="00C07175" w:rsidP="00D17145">
            <w:pPr>
              <w:rPr>
                <w:sz w:val="2"/>
                <w:highlight w:val="lightGray"/>
              </w:rPr>
            </w:pPr>
          </w:p>
        </w:tc>
        <w:tc>
          <w:tcPr>
            <w:tcW w:w="1826" w:type="pct"/>
            <w:tcBorders>
              <w:top w:val="nil"/>
              <w:left w:val="nil"/>
              <w:bottom w:val="nil"/>
              <w:right w:val="nil"/>
            </w:tcBorders>
            <w:vAlign w:val="center"/>
          </w:tcPr>
          <w:p w14:paraId="6C085A32" w14:textId="77777777" w:rsidR="00C07175" w:rsidRPr="003D6B17" w:rsidRDefault="00C07175" w:rsidP="00D17145">
            <w:pPr>
              <w:rPr>
                <w:sz w:val="2"/>
                <w:highlight w:val="lightGray"/>
              </w:rPr>
            </w:pPr>
          </w:p>
        </w:tc>
      </w:tr>
      <w:tr w:rsidR="00C07175" w:rsidRPr="003D6B17" w14:paraId="14E3B810" w14:textId="77777777" w:rsidTr="00D17145">
        <w:trPr>
          <w:trHeight w:val="288"/>
        </w:trPr>
        <w:tc>
          <w:tcPr>
            <w:tcW w:w="1443" w:type="pct"/>
            <w:vAlign w:val="center"/>
          </w:tcPr>
          <w:p w14:paraId="1D13B0FD" w14:textId="77777777" w:rsidR="00C07175" w:rsidRPr="00F5356E" w:rsidRDefault="00C07175" w:rsidP="00D17145">
            <w:pPr>
              <w:jc w:val="both"/>
              <w:rPr>
                <w:sz w:val="22"/>
                <w:szCs w:val="22"/>
              </w:rPr>
            </w:pPr>
            <w:r w:rsidRPr="00F5356E">
              <w:rPr>
                <w:i/>
                <w:sz w:val="22"/>
                <w:szCs w:val="22"/>
              </w:rPr>
              <w:t>ERCOT Staff:</w:t>
            </w:r>
          </w:p>
        </w:tc>
        <w:tc>
          <w:tcPr>
            <w:tcW w:w="1731" w:type="pct"/>
            <w:vAlign w:val="center"/>
          </w:tcPr>
          <w:p w14:paraId="17798DC3" w14:textId="77777777" w:rsidR="00C07175" w:rsidRPr="003D6B17" w:rsidRDefault="00C07175" w:rsidP="00D17145">
            <w:pPr>
              <w:jc w:val="both"/>
              <w:rPr>
                <w:sz w:val="22"/>
                <w:szCs w:val="22"/>
                <w:highlight w:val="lightGray"/>
              </w:rPr>
            </w:pPr>
          </w:p>
        </w:tc>
        <w:tc>
          <w:tcPr>
            <w:tcW w:w="1826" w:type="pct"/>
            <w:vAlign w:val="center"/>
          </w:tcPr>
          <w:p w14:paraId="2D403FFE" w14:textId="77777777" w:rsidR="00C07175" w:rsidRPr="003D6B17" w:rsidRDefault="00C07175" w:rsidP="00D17145">
            <w:pPr>
              <w:jc w:val="both"/>
              <w:rPr>
                <w:sz w:val="22"/>
                <w:szCs w:val="22"/>
                <w:highlight w:val="lightGray"/>
              </w:rPr>
            </w:pPr>
          </w:p>
        </w:tc>
      </w:tr>
      <w:tr w:rsidR="007140A5" w:rsidRPr="003D6B17" w14:paraId="23085DB5" w14:textId="77777777" w:rsidTr="00D17145">
        <w:trPr>
          <w:trHeight w:val="288"/>
        </w:trPr>
        <w:tc>
          <w:tcPr>
            <w:tcW w:w="1443" w:type="pct"/>
            <w:vAlign w:val="center"/>
          </w:tcPr>
          <w:p w14:paraId="56E08514" w14:textId="1C0D8C2F" w:rsidR="007140A5" w:rsidRPr="00F5356E" w:rsidRDefault="007140A5" w:rsidP="00D17145">
            <w:pPr>
              <w:jc w:val="both"/>
              <w:rPr>
                <w:sz w:val="22"/>
                <w:szCs w:val="22"/>
              </w:rPr>
            </w:pPr>
            <w:r w:rsidRPr="00F5356E">
              <w:rPr>
                <w:sz w:val="22"/>
                <w:szCs w:val="22"/>
              </w:rPr>
              <w:t>Albracht, Brittney</w:t>
            </w:r>
          </w:p>
        </w:tc>
        <w:tc>
          <w:tcPr>
            <w:tcW w:w="1731" w:type="pct"/>
            <w:vAlign w:val="center"/>
          </w:tcPr>
          <w:p w14:paraId="7E5E3CE8" w14:textId="77777777" w:rsidR="007140A5" w:rsidRPr="003D6B17" w:rsidRDefault="007140A5" w:rsidP="00D17145">
            <w:pPr>
              <w:jc w:val="both"/>
              <w:rPr>
                <w:sz w:val="22"/>
                <w:szCs w:val="22"/>
                <w:highlight w:val="lightGray"/>
              </w:rPr>
            </w:pPr>
          </w:p>
        </w:tc>
        <w:tc>
          <w:tcPr>
            <w:tcW w:w="1826" w:type="pct"/>
            <w:vAlign w:val="center"/>
          </w:tcPr>
          <w:p w14:paraId="00539F06" w14:textId="77777777" w:rsidR="007140A5" w:rsidRPr="003D6B17" w:rsidRDefault="007140A5" w:rsidP="00D17145">
            <w:pPr>
              <w:jc w:val="both"/>
              <w:rPr>
                <w:sz w:val="22"/>
                <w:szCs w:val="22"/>
                <w:highlight w:val="lightGray"/>
              </w:rPr>
            </w:pPr>
          </w:p>
        </w:tc>
      </w:tr>
      <w:tr w:rsidR="00C07175" w:rsidRPr="003D6B17" w14:paraId="796907C2" w14:textId="77777777" w:rsidTr="00D17145">
        <w:trPr>
          <w:trHeight w:val="288"/>
        </w:trPr>
        <w:tc>
          <w:tcPr>
            <w:tcW w:w="1443" w:type="pct"/>
            <w:vAlign w:val="center"/>
          </w:tcPr>
          <w:p w14:paraId="7F18E78B" w14:textId="77777777" w:rsidR="00C07175" w:rsidRPr="003D6B17" w:rsidRDefault="00C07175" w:rsidP="00D17145">
            <w:pPr>
              <w:jc w:val="both"/>
              <w:rPr>
                <w:sz w:val="22"/>
                <w:szCs w:val="22"/>
                <w:highlight w:val="lightGray"/>
              </w:rPr>
            </w:pPr>
            <w:r w:rsidRPr="00F5356E">
              <w:rPr>
                <w:sz w:val="22"/>
                <w:szCs w:val="22"/>
              </w:rPr>
              <w:t>Boren, Ann</w:t>
            </w:r>
          </w:p>
        </w:tc>
        <w:tc>
          <w:tcPr>
            <w:tcW w:w="1731" w:type="pct"/>
            <w:vAlign w:val="center"/>
          </w:tcPr>
          <w:p w14:paraId="7977C65D" w14:textId="77777777" w:rsidR="00C07175" w:rsidRPr="003D6B17" w:rsidRDefault="00C07175" w:rsidP="00D17145">
            <w:pPr>
              <w:jc w:val="both"/>
              <w:rPr>
                <w:sz w:val="22"/>
                <w:szCs w:val="22"/>
                <w:highlight w:val="lightGray"/>
              </w:rPr>
            </w:pPr>
          </w:p>
        </w:tc>
        <w:tc>
          <w:tcPr>
            <w:tcW w:w="1826" w:type="pct"/>
            <w:vAlign w:val="center"/>
          </w:tcPr>
          <w:p w14:paraId="0301DC31" w14:textId="77777777" w:rsidR="00C07175" w:rsidRPr="003D6B17" w:rsidRDefault="00C07175" w:rsidP="00D17145">
            <w:pPr>
              <w:jc w:val="both"/>
              <w:rPr>
                <w:sz w:val="22"/>
                <w:szCs w:val="22"/>
                <w:highlight w:val="lightGray"/>
              </w:rPr>
            </w:pPr>
          </w:p>
        </w:tc>
      </w:tr>
      <w:tr w:rsidR="00C07175" w:rsidRPr="003D6B17" w14:paraId="0DD43C2B" w14:textId="77777777" w:rsidTr="00106837">
        <w:trPr>
          <w:trHeight w:val="288"/>
        </w:trPr>
        <w:tc>
          <w:tcPr>
            <w:tcW w:w="1443" w:type="pct"/>
            <w:shd w:val="clear" w:color="auto" w:fill="auto"/>
            <w:vAlign w:val="center"/>
          </w:tcPr>
          <w:p w14:paraId="4D5B9404" w14:textId="77777777" w:rsidR="00C07175" w:rsidRPr="003D6B17" w:rsidRDefault="00C07175" w:rsidP="00D17145">
            <w:pPr>
              <w:jc w:val="both"/>
              <w:rPr>
                <w:sz w:val="22"/>
                <w:szCs w:val="22"/>
                <w:highlight w:val="lightGray"/>
              </w:rPr>
            </w:pPr>
            <w:r w:rsidRPr="00F5356E">
              <w:rPr>
                <w:sz w:val="22"/>
                <w:szCs w:val="22"/>
              </w:rPr>
              <w:t>Brink, Kelly</w:t>
            </w:r>
          </w:p>
        </w:tc>
        <w:tc>
          <w:tcPr>
            <w:tcW w:w="1731" w:type="pct"/>
            <w:vAlign w:val="center"/>
          </w:tcPr>
          <w:p w14:paraId="4D4A35A5" w14:textId="77777777" w:rsidR="00C07175" w:rsidRPr="003D6B17" w:rsidRDefault="00C07175" w:rsidP="00D17145">
            <w:pPr>
              <w:jc w:val="both"/>
              <w:rPr>
                <w:sz w:val="22"/>
                <w:szCs w:val="22"/>
                <w:highlight w:val="lightGray"/>
              </w:rPr>
            </w:pPr>
          </w:p>
        </w:tc>
        <w:tc>
          <w:tcPr>
            <w:tcW w:w="1826" w:type="pct"/>
            <w:vAlign w:val="center"/>
          </w:tcPr>
          <w:p w14:paraId="32F8CCC4" w14:textId="77777777" w:rsidR="00C07175" w:rsidRPr="003D6B17" w:rsidRDefault="00C07175" w:rsidP="00D17145">
            <w:pPr>
              <w:jc w:val="both"/>
              <w:rPr>
                <w:sz w:val="22"/>
                <w:szCs w:val="22"/>
                <w:highlight w:val="lightGray"/>
              </w:rPr>
            </w:pPr>
          </w:p>
        </w:tc>
      </w:tr>
      <w:tr w:rsidR="00F5356E" w:rsidRPr="003D6B17" w14:paraId="109BA2CD" w14:textId="77777777" w:rsidTr="00D17145">
        <w:trPr>
          <w:trHeight w:val="288"/>
        </w:trPr>
        <w:tc>
          <w:tcPr>
            <w:tcW w:w="1443" w:type="pct"/>
            <w:vAlign w:val="center"/>
          </w:tcPr>
          <w:p w14:paraId="54CD4056" w14:textId="7AB9D27A" w:rsidR="00F5356E" w:rsidRPr="00F5356E" w:rsidRDefault="00F5356E" w:rsidP="00D17145">
            <w:pPr>
              <w:jc w:val="both"/>
              <w:rPr>
                <w:sz w:val="22"/>
                <w:szCs w:val="22"/>
              </w:rPr>
            </w:pPr>
            <w:r>
              <w:rPr>
                <w:sz w:val="22"/>
                <w:szCs w:val="22"/>
              </w:rPr>
              <w:t>Cheng, Yong</w:t>
            </w:r>
          </w:p>
        </w:tc>
        <w:tc>
          <w:tcPr>
            <w:tcW w:w="1731" w:type="pct"/>
            <w:vAlign w:val="center"/>
          </w:tcPr>
          <w:p w14:paraId="6129F7FC" w14:textId="77777777" w:rsidR="00F5356E" w:rsidRPr="003D6B17" w:rsidRDefault="00F5356E" w:rsidP="00D17145">
            <w:pPr>
              <w:jc w:val="both"/>
              <w:rPr>
                <w:sz w:val="22"/>
                <w:szCs w:val="22"/>
                <w:highlight w:val="lightGray"/>
              </w:rPr>
            </w:pPr>
          </w:p>
        </w:tc>
        <w:tc>
          <w:tcPr>
            <w:tcW w:w="1826" w:type="pct"/>
            <w:vAlign w:val="center"/>
          </w:tcPr>
          <w:p w14:paraId="221B6919" w14:textId="77777777" w:rsidR="00F5356E" w:rsidRPr="003D6B17" w:rsidRDefault="00F5356E" w:rsidP="00D17145">
            <w:pPr>
              <w:jc w:val="both"/>
              <w:rPr>
                <w:sz w:val="22"/>
                <w:szCs w:val="22"/>
                <w:highlight w:val="lightGray"/>
              </w:rPr>
            </w:pPr>
          </w:p>
        </w:tc>
      </w:tr>
      <w:tr w:rsidR="00C07175" w:rsidRPr="003D6B17" w14:paraId="6F2DDB2B" w14:textId="77777777" w:rsidTr="00D17145">
        <w:trPr>
          <w:trHeight w:val="288"/>
        </w:trPr>
        <w:tc>
          <w:tcPr>
            <w:tcW w:w="1443" w:type="pct"/>
            <w:vAlign w:val="center"/>
          </w:tcPr>
          <w:p w14:paraId="2215039B" w14:textId="77777777" w:rsidR="00C07175" w:rsidRPr="003D6B17" w:rsidRDefault="00C07175" w:rsidP="00D17145">
            <w:pPr>
              <w:jc w:val="both"/>
              <w:rPr>
                <w:sz w:val="22"/>
                <w:szCs w:val="22"/>
                <w:highlight w:val="lightGray"/>
              </w:rPr>
            </w:pPr>
            <w:r w:rsidRPr="00F5356E">
              <w:rPr>
                <w:sz w:val="22"/>
                <w:szCs w:val="22"/>
              </w:rPr>
              <w:t>Clifton, Suzy</w:t>
            </w:r>
          </w:p>
        </w:tc>
        <w:tc>
          <w:tcPr>
            <w:tcW w:w="1731" w:type="pct"/>
            <w:vAlign w:val="center"/>
          </w:tcPr>
          <w:p w14:paraId="1B381DD0" w14:textId="77777777" w:rsidR="00C07175" w:rsidRPr="003D6B17" w:rsidRDefault="00C07175" w:rsidP="00D17145">
            <w:pPr>
              <w:jc w:val="both"/>
              <w:rPr>
                <w:sz w:val="22"/>
                <w:szCs w:val="22"/>
                <w:highlight w:val="lightGray"/>
              </w:rPr>
            </w:pPr>
          </w:p>
        </w:tc>
        <w:tc>
          <w:tcPr>
            <w:tcW w:w="1826" w:type="pct"/>
            <w:vAlign w:val="center"/>
          </w:tcPr>
          <w:p w14:paraId="52DC797F" w14:textId="77777777" w:rsidR="00C07175" w:rsidRPr="003D6B17" w:rsidRDefault="00C07175" w:rsidP="00D17145">
            <w:pPr>
              <w:jc w:val="both"/>
              <w:rPr>
                <w:sz w:val="22"/>
                <w:szCs w:val="22"/>
                <w:highlight w:val="lightGray"/>
              </w:rPr>
            </w:pPr>
          </w:p>
        </w:tc>
      </w:tr>
      <w:tr w:rsidR="00F5356E" w:rsidRPr="003D6B17" w14:paraId="7D2AB272" w14:textId="77777777" w:rsidTr="00D17145">
        <w:trPr>
          <w:trHeight w:val="288"/>
        </w:trPr>
        <w:tc>
          <w:tcPr>
            <w:tcW w:w="1443" w:type="pct"/>
            <w:vAlign w:val="center"/>
          </w:tcPr>
          <w:p w14:paraId="464014AE" w14:textId="1B5E2DE9" w:rsidR="00F5356E" w:rsidRDefault="00F5356E" w:rsidP="00D17145">
            <w:pPr>
              <w:jc w:val="both"/>
              <w:rPr>
                <w:sz w:val="22"/>
                <w:szCs w:val="22"/>
              </w:rPr>
            </w:pPr>
            <w:r>
              <w:rPr>
                <w:sz w:val="22"/>
                <w:szCs w:val="22"/>
              </w:rPr>
              <w:t>Hailu, Ted</w:t>
            </w:r>
          </w:p>
        </w:tc>
        <w:tc>
          <w:tcPr>
            <w:tcW w:w="1731" w:type="pct"/>
            <w:vAlign w:val="center"/>
          </w:tcPr>
          <w:p w14:paraId="23661FAB" w14:textId="77777777" w:rsidR="00F5356E" w:rsidRPr="003D6B17" w:rsidRDefault="00F5356E" w:rsidP="00D17145">
            <w:pPr>
              <w:jc w:val="both"/>
              <w:rPr>
                <w:sz w:val="22"/>
                <w:szCs w:val="22"/>
                <w:highlight w:val="lightGray"/>
              </w:rPr>
            </w:pPr>
          </w:p>
        </w:tc>
        <w:tc>
          <w:tcPr>
            <w:tcW w:w="1826" w:type="pct"/>
            <w:vAlign w:val="center"/>
          </w:tcPr>
          <w:p w14:paraId="1FD9AF66" w14:textId="77777777" w:rsidR="00F5356E" w:rsidRPr="003D6B17" w:rsidRDefault="00F5356E" w:rsidP="00D17145">
            <w:pPr>
              <w:jc w:val="both"/>
              <w:rPr>
                <w:sz w:val="22"/>
                <w:szCs w:val="22"/>
                <w:highlight w:val="lightGray"/>
              </w:rPr>
            </w:pPr>
          </w:p>
        </w:tc>
      </w:tr>
      <w:tr w:rsidR="00F5356E" w:rsidRPr="003D6B17" w14:paraId="56442F3B" w14:textId="77777777" w:rsidTr="00D17145">
        <w:trPr>
          <w:trHeight w:val="288"/>
        </w:trPr>
        <w:tc>
          <w:tcPr>
            <w:tcW w:w="1443" w:type="pct"/>
            <w:vAlign w:val="center"/>
          </w:tcPr>
          <w:p w14:paraId="5023C02A" w14:textId="3D1E8217" w:rsidR="00F5356E" w:rsidRPr="00F5356E" w:rsidRDefault="00F5356E" w:rsidP="00D17145">
            <w:pPr>
              <w:jc w:val="both"/>
              <w:rPr>
                <w:sz w:val="22"/>
                <w:szCs w:val="22"/>
              </w:rPr>
            </w:pPr>
            <w:r>
              <w:rPr>
                <w:sz w:val="22"/>
                <w:szCs w:val="22"/>
              </w:rPr>
              <w:t>Hanna, Mick</w:t>
            </w:r>
          </w:p>
        </w:tc>
        <w:tc>
          <w:tcPr>
            <w:tcW w:w="1731" w:type="pct"/>
            <w:vAlign w:val="center"/>
          </w:tcPr>
          <w:p w14:paraId="068FFA88" w14:textId="77777777" w:rsidR="00F5356E" w:rsidRPr="003D6B17" w:rsidRDefault="00F5356E" w:rsidP="00D17145">
            <w:pPr>
              <w:jc w:val="both"/>
              <w:rPr>
                <w:sz w:val="22"/>
                <w:szCs w:val="22"/>
                <w:highlight w:val="lightGray"/>
              </w:rPr>
            </w:pPr>
          </w:p>
        </w:tc>
        <w:tc>
          <w:tcPr>
            <w:tcW w:w="1826" w:type="pct"/>
            <w:vAlign w:val="center"/>
          </w:tcPr>
          <w:p w14:paraId="5C8ADCC4" w14:textId="77777777" w:rsidR="00F5356E" w:rsidRPr="003D6B17" w:rsidRDefault="00F5356E" w:rsidP="00D17145">
            <w:pPr>
              <w:jc w:val="both"/>
              <w:rPr>
                <w:sz w:val="22"/>
                <w:szCs w:val="22"/>
                <w:highlight w:val="lightGray"/>
              </w:rPr>
            </w:pPr>
          </w:p>
        </w:tc>
      </w:tr>
      <w:tr w:rsidR="00CC14D1" w:rsidRPr="003D6B17" w14:paraId="3E97F887" w14:textId="77777777" w:rsidTr="00D17145">
        <w:trPr>
          <w:trHeight w:val="288"/>
        </w:trPr>
        <w:tc>
          <w:tcPr>
            <w:tcW w:w="1443" w:type="pct"/>
            <w:vAlign w:val="center"/>
          </w:tcPr>
          <w:p w14:paraId="7180EDC5" w14:textId="3002A6D1" w:rsidR="00CC14D1" w:rsidRPr="003D6B17" w:rsidRDefault="00CC14D1" w:rsidP="00D17145">
            <w:pPr>
              <w:jc w:val="both"/>
              <w:rPr>
                <w:sz w:val="22"/>
                <w:szCs w:val="22"/>
                <w:highlight w:val="lightGray"/>
              </w:rPr>
            </w:pPr>
            <w:r w:rsidRPr="00F5356E">
              <w:rPr>
                <w:sz w:val="22"/>
                <w:szCs w:val="22"/>
              </w:rPr>
              <w:t>Michelsen, Dave</w:t>
            </w:r>
          </w:p>
        </w:tc>
        <w:tc>
          <w:tcPr>
            <w:tcW w:w="1731" w:type="pct"/>
            <w:vAlign w:val="center"/>
          </w:tcPr>
          <w:p w14:paraId="7A2EA01D" w14:textId="77777777" w:rsidR="00CC14D1" w:rsidRPr="003D6B17" w:rsidRDefault="00CC14D1" w:rsidP="00D17145">
            <w:pPr>
              <w:jc w:val="both"/>
              <w:rPr>
                <w:sz w:val="22"/>
                <w:szCs w:val="22"/>
                <w:highlight w:val="lightGray"/>
              </w:rPr>
            </w:pPr>
          </w:p>
        </w:tc>
        <w:tc>
          <w:tcPr>
            <w:tcW w:w="1826" w:type="pct"/>
            <w:vAlign w:val="center"/>
          </w:tcPr>
          <w:p w14:paraId="69C17AFC" w14:textId="77777777" w:rsidR="00CC14D1" w:rsidRPr="003D6B17" w:rsidRDefault="00CC14D1" w:rsidP="00D17145">
            <w:pPr>
              <w:jc w:val="both"/>
              <w:rPr>
                <w:sz w:val="22"/>
                <w:szCs w:val="22"/>
                <w:highlight w:val="lightGray"/>
              </w:rPr>
            </w:pPr>
          </w:p>
        </w:tc>
      </w:tr>
      <w:tr w:rsidR="00345F43" w:rsidRPr="003D6B17" w14:paraId="67CDC472" w14:textId="77777777" w:rsidTr="00D17145">
        <w:trPr>
          <w:trHeight w:val="288"/>
        </w:trPr>
        <w:tc>
          <w:tcPr>
            <w:tcW w:w="1443" w:type="pct"/>
            <w:vAlign w:val="center"/>
          </w:tcPr>
          <w:p w14:paraId="1EE4FB25" w14:textId="5DAF0D4B" w:rsidR="00345F43" w:rsidRPr="003D6B17" w:rsidRDefault="00345F43" w:rsidP="00D17145">
            <w:pPr>
              <w:jc w:val="both"/>
              <w:rPr>
                <w:sz w:val="22"/>
                <w:szCs w:val="22"/>
                <w:highlight w:val="lightGray"/>
              </w:rPr>
            </w:pPr>
            <w:r w:rsidRPr="00F5356E">
              <w:rPr>
                <w:sz w:val="22"/>
                <w:szCs w:val="22"/>
              </w:rPr>
              <w:t>Phillips, Cory</w:t>
            </w:r>
          </w:p>
        </w:tc>
        <w:tc>
          <w:tcPr>
            <w:tcW w:w="1731" w:type="pct"/>
            <w:vAlign w:val="center"/>
          </w:tcPr>
          <w:p w14:paraId="51836BD2" w14:textId="77777777" w:rsidR="00345F43" w:rsidRPr="003D6B17" w:rsidRDefault="00345F43" w:rsidP="00D17145">
            <w:pPr>
              <w:jc w:val="both"/>
              <w:rPr>
                <w:sz w:val="22"/>
                <w:szCs w:val="22"/>
                <w:highlight w:val="lightGray"/>
              </w:rPr>
            </w:pPr>
          </w:p>
        </w:tc>
        <w:tc>
          <w:tcPr>
            <w:tcW w:w="1826" w:type="pct"/>
            <w:vAlign w:val="center"/>
          </w:tcPr>
          <w:p w14:paraId="39CC25AA" w14:textId="77777777" w:rsidR="00345F43" w:rsidRPr="003D6B17" w:rsidRDefault="00345F43" w:rsidP="00D17145">
            <w:pPr>
              <w:jc w:val="both"/>
              <w:rPr>
                <w:sz w:val="22"/>
                <w:szCs w:val="22"/>
                <w:highlight w:val="lightGray"/>
              </w:rPr>
            </w:pPr>
          </w:p>
        </w:tc>
      </w:tr>
      <w:tr w:rsidR="00C07175" w:rsidRPr="003D6B17" w14:paraId="138CFCDD" w14:textId="77777777" w:rsidTr="00D17145">
        <w:trPr>
          <w:trHeight w:val="288"/>
        </w:trPr>
        <w:tc>
          <w:tcPr>
            <w:tcW w:w="1443" w:type="pct"/>
            <w:vAlign w:val="center"/>
          </w:tcPr>
          <w:p w14:paraId="4B431A4F" w14:textId="77777777" w:rsidR="00C07175" w:rsidRPr="003D6B17" w:rsidRDefault="00C07175" w:rsidP="00D17145">
            <w:pPr>
              <w:jc w:val="both"/>
              <w:rPr>
                <w:sz w:val="22"/>
                <w:szCs w:val="22"/>
                <w:highlight w:val="lightGray"/>
              </w:rPr>
            </w:pPr>
            <w:r w:rsidRPr="00F5356E">
              <w:rPr>
                <w:sz w:val="22"/>
                <w:szCs w:val="22"/>
              </w:rPr>
              <w:t>Ruane, Mark</w:t>
            </w:r>
          </w:p>
        </w:tc>
        <w:tc>
          <w:tcPr>
            <w:tcW w:w="1731" w:type="pct"/>
            <w:vAlign w:val="center"/>
          </w:tcPr>
          <w:p w14:paraId="685538B7" w14:textId="77777777" w:rsidR="00C07175" w:rsidRPr="003D6B17" w:rsidRDefault="00C07175" w:rsidP="00D17145">
            <w:pPr>
              <w:jc w:val="both"/>
              <w:rPr>
                <w:sz w:val="22"/>
                <w:szCs w:val="22"/>
                <w:highlight w:val="lightGray"/>
              </w:rPr>
            </w:pPr>
          </w:p>
        </w:tc>
        <w:tc>
          <w:tcPr>
            <w:tcW w:w="1826" w:type="pct"/>
            <w:vAlign w:val="center"/>
          </w:tcPr>
          <w:p w14:paraId="286DB387" w14:textId="77777777" w:rsidR="00C07175" w:rsidRPr="003D6B17" w:rsidRDefault="00C07175" w:rsidP="00D17145">
            <w:pPr>
              <w:jc w:val="both"/>
              <w:rPr>
                <w:sz w:val="22"/>
                <w:szCs w:val="22"/>
                <w:highlight w:val="lightGray"/>
              </w:rPr>
            </w:pPr>
          </w:p>
        </w:tc>
      </w:tr>
      <w:tr w:rsidR="00C07175" w:rsidRPr="003D6B17" w14:paraId="41E3B571" w14:textId="77777777" w:rsidTr="00D17145">
        <w:trPr>
          <w:trHeight w:val="288"/>
        </w:trPr>
        <w:tc>
          <w:tcPr>
            <w:tcW w:w="1443" w:type="pct"/>
            <w:vAlign w:val="center"/>
          </w:tcPr>
          <w:p w14:paraId="22CD7451" w14:textId="77777777" w:rsidR="00C07175" w:rsidRPr="003D6B17" w:rsidRDefault="00C07175" w:rsidP="00D17145">
            <w:pPr>
              <w:jc w:val="both"/>
              <w:rPr>
                <w:sz w:val="22"/>
                <w:szCs w:val="22"/>
                <w:highlight w:val="lightGray"/>
              </w:rPr>
            </w:pPr>
            <w:r w:rsidRPr="00F5356E">
              <w:rPr>
                <w:sz w:val="22"/>
                <w:szCs w:val="22"/>
              </w:rPr>
              <w:t>Thurman, Kathryn</w:t>
            </w:r>
          </w:p>
        </w:tc>
        <w:tc>
          <w:tcPr>
            <w:tcW w:w="1731" w:type="pct"/>
            <w:vAlign w:val="center"/>
          </w:tcPr>
          <w:p w14:paraId="3EF40C96" w14:textId="77777777" w:rsidR="00C07175" w:rsidRPr="003D6B17" w:rsidRDefault="00C07175" w:rsidP="00D17145">
            <w:pPr>
              <w:jc w:val="both"/>
              <w:rPr>
                <w:sz w:val="22"/>
                <w:szCs w:val="22"/>
                <w:highlight w:val="lightGray"/>
              </w:rPr>
            </w:pPr>
          </w:p>
        </w:tc>
        <w:tc>
          <w:tcPr>
            <w:tcW w:w="1826" w:type="pct"/>
            <w:vAlign w:val="center"/>
          </w:tcPr>
          <w:p w14:paraId="3393A312" w14:textId="77777777" w:rsidR="00C07175" w:rsidRPr="003D6B17" w:rsidRDefault="00C07175" w:rsidP="00D17145">
            <w:pPr>
              <w:jc w:val="both"/>
              <w:rPr>
                <w:sz w:val="22"/>
                <w:szCs w:val="22"/>
                <w:highlight w:val="lightGray"/>
              </w:rPr>
            </w:pPr>
          </w:p>
        </w:tc>
      </w:tr>
      <w:tr w:rsidR="00C07175" w:rsidRPr="003D6B17" w14:paraId="72A65D41" w14:textId="77777777" w:rsidTr="00D17145">
        <w:trPr>
          <w:trHeight w:val="288"/>
        </w:trPr>
        <w:tc>
          <w:tcPr>
            <w:tcW w:w="1443" w:type="pct"/>
            <w:vAlign w:val="center"/>
          </w:tcPr>
          <w:p w14:paraId="57B489F7" w14:textId="77777777" w:rsidR="00C07175" w:rsidRPr="003D6B17" w:rsidRDefault="00C07175" w:rsidP="00D17145">
            <w:pPr>
              <w:jc w:val="both"/>
              <w:rPr>
                <w:sz w:val="22"/>
                <w:szCs w:val="22"/>
                <w:highlight w:val="lightGray"/>
              </w:rPr>
            </w:pPr>
            <w:r w:rsidRPr="00F5356E">
              <w:rPr>
                <w:sz w:val="22"/>
                <w:szCs w:val="22"/>
              </w:rPr>
              <w:t>Troublefield, Jordan</w:t>
            </w:r>
          </w:p>
        </w:tc>
        <w:tc>
          <w:tcPr>
            <w:tcW w:w="1731" w:type="pct"/>
            <w:vAlign w:val="center"/>
          </w:tcPr>
          <w:p w14:paraId="441DA15F" w14:textId="77777777" w:rsidR="00C07175" w:rsidRPr="003D6B17" w:rsidRDefault="00C07175" w:rsidP="00D17145">
            <w:pPr>
              <w:jc w:val="both"/>
              <w:rPr>
                <w:sz w:val="22"/>
                <w:szCs w:val="22"/>
                <w:highlight w:val="lightGray"/>
              </w:rPr>
            </w:pPr>
          </w:p>
        </w:tc>
        <w:tc>
          <w:tcPr>
            <w:tcW w:w="1826" w:type="pct"/>
            <w:vAlign w:val="center"/>
          </w:tcPr>
          <w:p w14:paraId="3FC48EC8" w14:textId="77777777" w:rsidR="00C07175" w:rsidRPr="003D6B17" w:rsidRDefault="00C07175" w:rsidP="00D17145">
            <w:pPr>
              <w:jc w:val="both"/>
              <w:rPr>
                <w:sz w:val="22"/>
                <w:szCs w:val="22"/>
                <w:highlight w:val="lightGray"/>
              </w:rPr>
            </w:pPr>
          </w:p>
        </w:tc>
      </w:tr>
      <w:bookmarkEnd w:id="6"/>
    </w:tbl>
    <w:p w14:paraId="52987DC6" w14:textId="4F42B619" w:rsidR="00C07175" w:rsidRPr="003D6B17" w:rsidRDefault="00C07175" w:rsidP="00C8343B">
      <w:pPr>
        <w:jc w:val="both"/>
        <w:rPr>
          <w:iCs/>
          <w:sz w:val="22"/>
          <w:szCs w:val="22"/>
          <w:highlight w:val="lightGray"/>
        </w:rPr>
      </w:pPr>
    </w:p>
    <w:p w14:paraId="4D50A9E2" w14:textId="77777777" w:rsidR="0035461E" w:rsidRPr="003D6B17" w:rsidRDefault="0035461E" w:rsidP="00C8343B">
      <w:pPr>
        <w:jc w:val="both"/>
        <w:rPr>
          <w:iCs/>
          <w:sz w:val="22"/>
          <w:szCs w:val="22"/>
          <w:highlight w:val="lightGray"/>
        </w:rPr>
      </w:pPr>
    </w:p>
    <w:p w14:paraId="3C5B9263" w14:textId="04AF428B" w:rsidR="00C8343B" w:rsidRPr="00462E8E" w:rsidRDefault="00C8343B" w:rsidP="00C8343B">
      <w:pPr>
        <w:jc w:val="both"/>
        <w:rPr>
          <w:i/>
          <w:sz w:val="22"/>
          <w:szCs w:val="22"/>
        </w:rPr>
      </w:pPr>
      <w:r w:rsidRPr="00462E8E">
        <w:rPr>
          <w:i/>
          <w:sz w:val="22"/>
          <w:szCs w:val="22"/>
        </w:rPr>
        <w:t xml:space="preserve">Unless otherwise indicated, all Market Segments were </w:t>
      </w:r>
      <w:r w:rsidR="005E56D1" w:rsidRPr="00462E8E">
        <w:rPr>
          <w:i/>
          <w:sz w:val="22"/>
          <w:szCs w:val="22"/>
        </w:rPr>
        <w:t>participating in the vote</w:t>
      </w:r>
      <w:r w:rsidRPr="00462E8E">
        <w:rPr>
          <w:i/>
          <w:sz w:val="22"/>
          <w:szCs w:val="22"/>
        </w:rPr>
        <w:t>.</w:t>
      </w:r>
    </w:p>
    <w:p w14:paraId="7BEF907F" w14:textId="77777777" w:rsidR="00B32BC8" w:rsidRPr="00462E8E" w:rsidRDefault="00B32BC8" w:rsidP="00064A44">
      <w:pPr>
        <w:jc w:val="both"/>
        <w:outlineLvl w:val="0"/>
        <w:rPr>
          <w:sz w:val="22"/>
          <w:szCs w:val="22"/>
        </w:rPr>
      </w:pPr>
    </w:p>
    <w:p w14:paraId="55F72DA5" w14:textId="77777777" w:rsidR="00C149B1" w:rsidRPr="003D6B17" w:rsidRDefault="00C149B1" w:rsidP="00064A44">
      <w:pPr>
        <w:jc w:val="both"/>
        <w:outlineLvl w:val="0"/>
        <w:rPr>
          <w:sz w:val="22"/>
          <w:szCs w:val="22"/>
          <w:highlight w:val="lightGray"/>
        </w:rPr>
      </w:pPr>
    </w:p>
    <w:p w14:paraId="30875CE9" w14:textId="3D33A0DD" w:rsidR="000A351C" w:rsidRPr="00462E8E" w:rsidRDefault="003D6B17" w:rsidP="00064A44">
      <w:pPr>
        <w:jc w:val="both"/>
        <w:outlineLvl w:val="0"/>
        <w:rPr>
          <w:i/>
          <w:sz w:val="22"/>
          <w:szCs w:val="22"/>
        </w:rPr>
      </w:pPr>
      <w:r w:rsidRPr="00462E8E">
        <w:rPr>
          <w:sz w:val="22"/>
          <w:szCs w:val="22"/>
        </w:rPr>
        <w:t xml:space="preserve">John Schatz </w:t>
      </w:r>
      <w:r w:rsidR="00462E8E" w:rsidRPr="00462E8E">
        <w:rPr>
          <w:sz w:val="22"/>
          <w:szCs w:val="22"/>
        </w:rPr>
        <w:t>c</w:t>
      </w:r>
      <w:r w:rsidR="00866DF1" w:rsidRPr="00462E8E">
        <w:rPr>
          <w:sz w:val="22"/>
          <w:szCs w:val="22"/>
        </w:rPr>
        <w:t>alled the</w:t>
      </w:r>
      <w:r w:rsidR="00462E8E" w:rsidRPr="00462E8E">
        <w:rPr>
          <w:sz w:val="22"/>
          <w:szCs w:val="22"/>
        </w:rPr>
        <w:t xml:space="preserve"> March 1</w:t>
      </w:r>
      <w:r w:rsidR="00472958" w:rsidRPr="00462E8E">
        <w:rPr>
          <w:sz w:val="22"/>
          <w:szCs w:val="22"/>
        </w:rPr>
        <w:t xml:space="preserve">, 2022 </w:t>
      </w:r>
      <w:r w:rsidR="00685672" w:rsidRPr="00462E8E">
        <w:rPr>
          <w:sz w:val="22"/>
          <w:szCs w:val="22"/>
        </w:rPr>
        <w:t xml:space="preserve">RMS </w:t>
      </w:r>
      <w:r w:rsidR="000A351C" w:rsidRPr="00462E8E">
        <w:rPr>
          <w:sz w:val="22"/>
          <w:szCs w:val="22"/>
        </w:rPr>
        <w:t xml:space="preserve">meeting to order at </w:t>
      </w:r>
      <w:r w:rsidR="000909E2" w:rsidRPr="00462E8E">
        <w:rPr>
          <w:sz w:val="22"/>
          <w:szCs w:val="22"/>
        </w:rPr>
        <w:t>9:3</w:t>
      </w:r>
      <w:r w:rsidR="00685672" w:rsidRPr="00462E8E">
        <w:rPr>
          <w:sz w:val="22"/>
          <w:szCs w:val="22"/>
        </w:rPr>
        <w:t>0</w:t>
      </w:r>
      <w:r w:rsidR="000909E2" w:rsidRPr="00462E8E">
        <w:rPr>
          <w:sz w:val="22"/>
          <w:szCs w:val="22"/>
        </w:rPr>
        <w:t xml:space="preserve"> a.m.</w:t>
      </w:r>
      <w:r w:rsidR="000A351C" w:rsidRPr="00462E8E">
        <w:rPr>
          <w:i/>
          <w:sz w:val="22"/>
          <w:szCs w:val="22"/>
        </w:rPr>
        <w:t xml:space="preserve"> </w:t>
      </w:r>
    </w:p>
    <w:p w14:paraId="54042B63" w14:textId="77777777" w:rsidR="00573344" w:rsidRPr="00462E8E" w:rsidRDefault="00573344" w:rsidP="00064A44">
      <w:pPr>
        <w:jc w:val="both"/>
        <w:outlineLvl w:val="0"/>
        <w:rPr>
          <w:iCs/>
          <w:sz w:val="22"/>
          <w:szCs w:val="22"/>
        </w:rPr>
      </w:pPr>
    </w:p>
    <w:p w14:paraId="3EE3A6BB" w14:textId="77777777" w:rsidR="00D174FB" w:rsidRPr="003D6B17" w:rsidRDefault="00D174FB" w:rsidP="00064A44">
      <w:pPr>
        <w:jc w:val="both"/>
        <w:outlineLvl w:val="0"/>
        <w:rPr>
          <w:iCs/>
          <w:sz w:val="22"/>
          <w:szCs w:val="22"/>
          <w:highlight w:val="lightGray"/>
        </w:rPr>
      </w:pPr>
    </w:p>
    <w:p w14:paraId="32BA09AB" w14:textId="77777777" w:rsidR="000A351C" w:rsidRPr="00462E8E" w:rsidRDefault="000A351C" w:rsidP="00064A44">
      <w:pPr>
        <w:jc w:val="both"/>
        <w:rPr>
          <w:sz w:val="22"/>
          <w:szCs w:val="22"/>
          <w:u w:val="single"/>
        </w:rPr>
      </w:pPr>
      <w:r w:rsidRPr="00462E8E">
        <w:rPr>
          <w:sz w:val="22"/>
          <w:szCs w:val="22"/>
          <w:u w:val="single"/>
        </w:rPr>
        <w:t>Antitrust Admonition</w:t>
      </w:r>
    </w:p>
    <w:p w14:paraId="2611C03C" w14:textId="3481EF7A" w:rsidR="00166E21" w:rsidRPr="00462E8E" w:rsidRDefault="007B43CD" w:rsidP="00064A44">
      <w:pPr>
        <w:jc w:val="both"/>
        <w:rPr>
          <w:sz w:val="22"/>
          <w:szCs w:val="22"/>
        </w:rPr>
      </w:pPr>
      <w:r w:rsidRPr="00462E8E">
        <w:rPr>
          <w:sz w:val="22"/>
          <w:szCs w:val="22"/>
        </w:rPr>
        <w:t>M</w:t>
      </w:r>
      <w:r w:rsidR="00462E8E" w:rsidRPr="00462E8E">
        <w:rPr>
          <w:sz w:val="22"/>
          <w:szCs w:val="22"/>
        </w:rPr>
        <w:t xml:space="preserve">r. Schatz </w:t>
      </w:r>
      <w:r w:rsidR="00472958" w:rsidRPr="00462E8E">
        <w:rPr>
          <w:sz w:val="22"/>
          <w:szCs w:val="22"/>
        </w:rPr>
        <w:t>d</w:t>
      </w:r>
      <w:r w:rsidR="009B5420" w:rsidRPr="00462E8E">
        <w:rPr>
          <w:sz w:val="22"/>
          <w:szCs w:val="22"/>
        </w:rPr>
        <w:t>irected attention to</w:t>
      </w:r>
      <w:r w:rsidR="000A351C" w:rsidRPr="00462E8E">
        <w:rPr>
          <w:sz w:val="22"/>
          <w:szCs w:val="22"/>
        </w:rPr>
        <w:t xml:space="preserve"> t</w:t>
      </w:r>
      <w:r w:rsidR="009B5420" w:rsidRPr="00462E8E">
        <w:rPr>
          <w:sz w:val="22"/>
          <w:szCs w:val="22"/>
        </w:rPr>
        <w:t>he ERCOT Antitrust Admonition, which was</w:t>
      </w:r>
      <w:r w:rsidR="000A351C" w:rsidRPr="00462E8E">
        <w:rPr>
          <w:sz w:val="22"/>
          <w:szCs w:val="22"/>
        </w:rPr>
        <w:t xml:space="preserve"> displayed</w:t>
      </w:r>
      <w:r w:rsidR="009B5420" w:rsidRPr="00462E8E">
        <w:rPr>
          <w:sz w:val="22"/>
          <w:szCs w:val="22"/>
        </w:rPr>
        <w:t>.</w:t>
      </w:r>
    </w:p>
    <w:p w14:paraId="799D4D36" w14:textId="77777777" w:rsidR="00DC725E" w:rsidRPr="00462E8E" w:rsidRDefault="00DC725E" w:rsidP="00DC06D8">
      <w:pPr>
        <w:jc w:val="both"/>
        <w:rPr>
          <w:sz w:val="22"/>
          <w:szCs w:val="22"/>
          <w:u w:val="single"/>
        </w:rPr>
      </w:pPr>
    </w:p>
    <w:p w14:paraId="38EAEECA" w14:textId="77777777" w:rsidR="0086274F" w:rsidRPr="003D6B17" w:rsidRDefault="0086274F" w:rsidP="00DC06D8">
      <w:pPr>
        <w:jc w:val="both"/>
        <w:rPr>
          <w:sz w:val="22"/>
          <w:szCs w:val="22"/>
          <w:highlight w:val="lightGray"/>
          <w:u w:val="single"/>
        </w:rPr>
      </w:pPr>
    </w:p>
    <w:p w14:paraId="41B07AFD" w14:textId="22A8123F" w:rsidR="00DC06D8" w:rsidRPr="00462E8E" w:rsidRDefault="00DC06D8" w:rsidP="00DC06D8">
      <w:pPr>
        <w:jc w:val="both"/>
        <w:rPr>
          <w:sz w:val="22"/>
          <w:szCs w:val="22"/>
          <w:u w:val="single"/>
        </w:rPr>
      </w:pPr>
      <w:r w:rsidRPr="00462E8E">
        <w:rPr>
          <w:sz w:val="22"/>
          <w:szCs w:val="22"/>
          <w:u w:val="single"/>
        </w:rPr>
        <w:t>Agenda Review</w:t>
      </w:r>
    </w:p>
    <w:p w14:paraId="215DF236" w14:textId="6264FBE9" w:rsidR="000F1B74" w:rsidRPr="00462E8E" w:rsidRDefault="00366387" w:rsidP="00DA7F67">
      <w:pPr>
        <w:jc w:val="both"/>
        <w:rPr>
          <w:sz w:val="22"/>
          <w:szCs w:val="22"/>
        </w:rPr>
      </w:pPr>
      <w:r w:rsidRPr="00462E8E">
        <w:rPr>
          <w:sz w:val="22"/>
          <w:szCs w:val="22"/>
        </w:rPr>
        <w:t xml:space="preserve">Mr. </w:t>
      </w:r>
      <w:r w:rsidR="000F31BE" w:rsidRPr="00462E8E">
        <w:rPr>
          <w:sz w:val="22"/>
          <w:szCs w:val="22"/>
        </w:rPr>
        <w:t xml:space="preserve">Schatz </w:t>
      </w:r>
      <w:r w:rsidRPr="00462E8E">
        <w:rPr>
          <w:sz w:val="22"/>
          <w:szCs w:val="22"/>
        </w:rPr>
        <w:t xml:space="preserve">reviewed items scheduled for a vote and noted changes to the agenda.  </w:t>
      </w:r>
      <w:r w:rsidR="000F1B74" w:rsidRPr="00462E8E">
        <w:rPr>
          <w:sz w:val="22"/>
          <w:szCs w:val="22"/>
        </w:rPr>
        <w:t xml:space="preserve">  </w:t>
      </w:r>
    </w:p>
    <w:p w14:paraId="284C1BEE" w14:textId="28D3D5E8" w:rsidR="000F1B74" w:rsidRPr="003D6B17" w:rsidRDefault="000F1B74" w:rsidP="00DA7F67">
      <w:pPr>
        <w:jc w:val="both"/>
        <w:rPr>
          <w:sz w:val="22"/>
          <w:szCs w:val="22"/>
          <w:highlight w:val="lightGray"/>
        </w:rPr>
      </w:pPr>
    </w:p>
    <w:p w14:paraId="0DDA06C3" w14:textId="77777777" w:rsidR="0086274F" w:rsidRPr="003D6B17" w:rsidRDefault="0086274F" w:rsidP="00DA7F67">
      <w:pPr>
        <w:jc w:val="both"/>
        <w:rPr>
          <w:sz w:val="22"/>
          <w:szCs w:val="22"/>
          <w:highlight w:val="lightGray"/>
          <w:u w:val="single"/>
        </w:rPr>
      </w:pPr>
    </w:p>
    <w:p w14:paraId="403D5790" w14:textId="1922C604" w:rsidR="00462E8E" w:rsidRDefault="00723FDF" w:rsidP="00DA7F67">
      <w:pPr>
        <w:jc w:val="both"/>
        <w:rPr>
          <w:sz w:val="22"/>
          <w:szCs w:val="22"/>
          <w:u w:val="single"/>
        </w:rPr>
      </w:pPr>
      <w:r w:rsidRPr="00723FDF">
        <w:rPr>
          <w:sz w:val="22"/>
          <w:szCs w:val="22"/>
          <w:u w:val="single"/>
        </w:rPr>
        <w:t xml:space="preserve">Texas-New Mexico Power (TNMP) </w:t>
      </w:r>
      <w:r w:rsidR="00462E8E" w:rsidRPr="00462E8E">
        <w:rPr>
          <w:sz w:val="22"/>
          <w:szCs w:val="22"/>
          <w:u w:val="single"/>
        </w:rPr>
        <w:t>3G Mediation Update</w:t>
      </w:r>
      <w:r w:rsidR="00462E8E">
        <w:rPr>
          <w:sz w:val="22"/>
          <w:szCs w:val="22"/>
          <w:u w:val="single"/>
        </w:rPr>
        <w:t xml:space="preserve"> (see Key Documents)</w:t>
      </w:r>
    </w:p>
    <w:p w14:paraId="61ABB0A1" w14:textId="20B4D68E" w:rsidR="00E77352" w:rsidRDefault="00E77352" w:rsidP="00DA7F67">
      <w:pPr>
        <w:jc w:val="both"/>
        <w:rPr>
          <w:sz w:val="22"/>
          <w:szCs w:val="22"/>
          <w:u w:val="single"/>
        </w:rPr>
      </w:pPr>
      <w:r w:rsidRPr="00D651BB">
        <w:rPr>
          <w:iCs/>
          <w:sz w:val="22"/>
          <w:szCs w:val="22"/>
        </w:rPr>
        <w:t xml:space="preserve">Andrea Couch summarized issues impacting the AT&amp;T 3G network transition, noted the filing in </w:t>
      </w:r>
      <w:r w:rsidR="006E70AA">
        <w:rPr>
          <w:iCs/>
          <w:sz w:val="22"/>
          <w:szCs w:val="22"/>
        </w:rPr>
        <w:t>Public Utility Commission of Texas (</w:t>
      </w:r>
      <w:r w:rsidRPr="00D651BB">
        <w:rPr>
          <w:iCs/>
          <w:sz w:val="22"/>
          <w:szCs w:val="22"/>
        </w:rPr>
        <w:t>PUCT</w:t>
      </w:r>
      <w:r w:rsidR="006E70AA">
        <w:rPr>
          <w:iCs/>
          <w:sz w:val="22"/>
          <w:szCs w:val="22"/>
        </w:rPr>
        <w:t>)</w:t>
      </w:r>
      <w:r w:rsidRPr="00D651BB">
        <w:rPr>
          <w:iCs/>
          <w:sz w:val="22"/>
          <w:szCs w:val="22"/>
        </w:rPr>
        <w:t xml:space="preserve"> Docket No. 51387</w:t>
      </w:r>
      <w:r>
        <w:rPr>
          <w:iCs/>
          <w:sz w:val="22"/>
          <w:szCs w:val="22"/>
        </w:rPr>
        <w:t>,</w:t>
      </w:r>
      <w:r w:rsidRPr="00D651BB">
        <w:rPr>
          <w:iCs/>
          <w:sz w:val="22"/>
          <w:szCs w:val="22"/>
        </w:rPr>
        <w:t xml:space="preserve"> Application of Texas-New Mexico Power Company for Change in Deployed Advanced Meter Technology, </w:t>
      </w:r>
      <w:r>
        <w:rPr>
          <w:iCs/>
          <w:sz w:val="22"/>
          <w:szCs w:val="22"/>
        </w:rPr>
        <w:t>stated that a</w:t>
      </w:r>
      <w:r w:rsidRPr="00865890">
        <w:rPr>
          <w:iCs/>
          <w:sz w:val="22"/>
          <w:szCs w:val="22"/>
        </w:rPr>
        <w:t>s of February 28, 2022, T</w:t>
      </w:r>
      <w:r w:rsidR="006E70AA">
        <w:rPr>
          <w:iCs/>
          <w:sz w:val="22"/>
          <w:szCs w:val="22"/>
        </w:rPr>
        <w:t xml:space="preserve">NMP </w:t>
      </w:r>
      <w:r w:rsidRPr="00865890">
        <w:rPr>
          <w:iCs/>
          <w:sz w:val="22"/>
          <w:szCs w:val="22"/>
        </w:rPr>
        <w:t xml:space="preserve"> Company lost the ability to communicate with the 3G meter population based on AT&amp;T sunset</w:t>
      </w:r>
      <w:r>
        <w:rPr>
          <w:iCs/>
          <w:sz w:val="22"/>
          <w:szCs w:val="22"/>
        </w:rPr>
        <w:t xml:space="preserve">, and </w:t>
      </w:r>
      <w:r w:rsidRPr="00D651BB">
        <w:rPr>
          <w:iCs/>
          <w:sz w:val="22"/>
          <w:szCs w:val="22"/>
        </w:rPr>
        <w:t>reviewed potential impacts and interim meter solutions.</w:t>
      </w:r>
      <w:r>
        <w:rPr>
          <w:iCs/>
          <w:sz w:val="22"/>
          <w:szCs w:val="22"/>
        </w:rPr>
        <w:t xml:space="preserve">  </w:t>
      </w:r>
      <w:r w:rsidR="00E224E1">
        <w:rPr>
          <w:iCs/>
          <w:sz w:val="22"/>
          <w:szCs w:val="22"/>
        </w:rPr>
        <w:t xml:space="preserve">Mr. Schatz requested that TNMP provide a forum for continued communication of the issues and offered to work with TNMP to schedule market calls for weekly updates.   </w:t>
      </w:r>
      <w:r w:rsidR="00462E8E">
        <w:rPr>
          <w:sz w:val="22"/>
          <w:szCs w:val="22"/>
          <w:u w:val="single"/>
        </w:rPr>
        <w:t xml:space="preserve">                  </w:t>
      </w:r>
    </w:p>
    <w:p w14:paraId="6D1EAA52" w14:textId="77777777" w:rsidR="00E224E1" w:rsidRDefault="00462E8E" w:rsidP="00DA7F67">
      <w:pPr>
        <w:jc w:val="both"/>
        <w:rPr>
          <w:sz w:val="22"/>
          <w:szCs w:val="22"/>
          <w:u w:val="single"/>
        </w:rPr>
      </w:pPr>
      <w:r>
        <w:rPr>
          <w:sz w:val="22"/>
          <w:szCs w:val="22"/>
          <w:u w:val="single"/>
        </w:rPr>
        <w:t xml:space="preserve">        </w:t>
      </w:r>
    </w:p>
    <w:p w14:paraId="0864805E" w14:textId="153D5626" w:rsidR="00462E8E" w:rsidRPr="00462E8E" w:rsidRDefault="00462E8E" w:rsidP="00DA7F67">
      <w:pPr>
        <w:jc w:val="both"/>
        <w:rPr>
          <w:sz w:val="22"/>
          <w:szCs w:val="22"/>
          <w:u w:val="single"/>
        </w:rPr>
      </w:pPr>
      <w:r>
        <w:rPr>
          <w:sz w:val="22"/>
          <w:szCs w:val="22"/>
          <w:u w:val="single"/>
        </w:rPr>
        <w:t xml:space="preserve">           </w:t>
      </w:r>
    </w:p>
    <w:p w14:paraId="32AC07C4" w14:textId="77777777" w:rsidR="003D6B17" w:rsidRDefault="00C149B1" w:rsidP="007C0D29">
      <w:pPr>
        <w:jc w:val="both"/>
        <w:rPr>
          <w:sz w:val="22"/>
          <w:szCs w:val="22"/>
          <w:u w:val="single"/>
        </w:rPr>
      </w:pPr>
      <w:r w:rsidRPr="003D6B17">
        <w:rPr>
          <w:sz w:val="22"/>
          <w:szCs w:val="22"/>
          <w:u w:val="single"/>
        </w:rPr>
        <w:t xml:space="preserve">Approval of RMS Meeting Minutes </w:t>
      </w:r>
      <w:r w:rsidR="003D6B17" w:rsidRPr="003D6B17">
        <w:rPr>
          <w:sz w:val="22"/>
          <w:szCs w:val="22"/>
          <w:u w:val="single"/>
        </w:rPr>
        <w:t>(see Key Documents)</w:t>
      </w:r>
      <w:r w:rsidR="003D6B17" w:rsidRPr="003D6B17">
        <w:rPr>
          <w:rStyle w:val="FootnoteReference"/>
          <w:sz w:val="22"/>
          <w:szCs w:val="22"/>
          <w:u w:val="single"/>
        </w:rPr>
        <w:footnoteReference w:id="2"/>
      </w:r>
    </w:p>
    <w:p w14:paraId="03103FBB" w14:textId="5D44C7A6" w:rsidR="00472958" w:rsidRPr="003D6B17" w:rsidRDefault="003D6B17" w:rsidP="007C0D29">
      <w:pPr>
        <w:jc w:val="both"/>
        <w:rPr>
          <w:bCs/>
          <w:i/>
          <w:sz w:val="22"/>
          <w:szCs w:val="22"/>
        </w:rPr>
      </w:pPr>
      <w:r w:rsidRPr="003D6B17">
        <w:rPr>
          <w:bCs/>
          <w:i/>
          <w:sz w:val="22"/>
          <w:szCs w:val="22"/>
        </w:rPr>
        <w:t xml:space="preserve">January 11, 2022 </w:t>
      </w:r>
      <w:r w:rsidR="00472958" w:rsidRPr="003D6B17">
        <w:rPr>
          <w:bCs/>
          <w:i/>
          <w:sz w:val="22"/>
          <w:szCs w:val="22"/>
        </w:rPr>
        <w:t xml:space="preserve"> </w:t>
      </w:r>
    </w:p>
    <w:p w14:paraId="587EE182" w14:textId="5497D3F6" w:rsidR="007C0D29" w:rsidRDefault="00BC2C97" w:rsidP="007C0D29">
      <w:pPr>
        <w:jc w:val="both"/>
        <w:rPr>
          <w:rStyle w:val="Hyperlink"/>
          <w:rFonts w:eastAsiaTheme="minorHAnsi"/>
          <w:sz w:val="22"/>
          <w:szCs w:val="22"/>
        </w:rPr>
      </w:pPr>
      <w:r w:rsidRPr="008E73C8">
        <w:rPr>
          <w:sz w:val="22"/>
          <w:szCs w:val="22"/>
        </w:rPr>
        <w:lastRenderedPageBreak/>
        <w:t xml:space="preserve">Market Participants reviewed the </w:t>
      </w:r>
      <w:r w:rsidR="00F34049" w:rsidRPr="008E73C8">
        <w:rPr>
          <w:sz w:val="22"/>
          <w:szCs w:val="22"/>
        </w:rPr>
        <w:t xml:space="preserve">January 11, 2022 </w:t>
      </w:r>
      <w:r w:rsidRPr="008E73C8">
        <w:rPr>
          <w:sz w:val="22"/>
          <w:szCs w:val="22"/>
        </w:rPr>
        <w:t>RMS Meeting Minutes</w:t>
      </w:r>
      <w:r w:rsidR="008E73C8" w:rsidRPr="008E73C8">
        <w:rPr>
          <w:sz w:val="22"/>
          <w:szCs w:val="22"/>
        </w:rPr>
        <w:t xml:space="preserve">.  </w:t>
      </w:r>
      <w:bookmarkStart w:id="7" w:name="_Hlk77953937"/>
      <w:r w:rsidR="008E73C8" w:rsidRPr="008E73C8">
        <w:rPr>
          <w:sz w:val="22"/>
          <w:szCs w:val="22"/>
        </w:rPr>
        <w:t>M</w:t>
      </w:r>
      <w:r w:rsidR="000F3805" w:rsidRPr="008E73C8">
        <w:rPr>
          <w:sz w:val="22"/>
          <w:szCs w:val="22"/>
        </w:rPr>
        <w:t xml:space="preserve">r. </w:t>
      </w:r>
      <w:r w:rsidR="000F31BE" w:rsidRPr="008E73C8">
        <w:rPr>
          <w:sz w:val="22"/>
          <w:szCs w:val="22"/>
        </w:rPr>
        <w:t xml:space="preserve">Schatz </w:t>
      </w:r>
      <w:r w:rsidR="000F3805" w:rsidRPr="008E73C8">
        <w:rPr>
          <w:sz w:val="22"/>
          <w:szCs w:val="22"/>
        </w:rPr>
        <w:t xml:space="preserve">noted that this item could be considered </w:t>
      </w:r>
      <w:r w:rsidR="00D023B6" w:rsidRPr="008E73C8">
        <w:rPr>
          <w:rFonts w:eastAsiaTheme="minorHAnsi"/>
          <w:sz w:val="22"/>
          <w:szCs w:val="22"/>
        </w:rPr>
        <w:t xml:space="preserve">for inclusion </w:t>
      </w:r>
      <w:r w:rsidR="000F3805" w:rsidRPr="008E73C8">
        <w:rPr>
          <w:sz w:val="22"/>
          <w:szCs w:val="22"/>
        </w:rPr>
        <w:t xml:space="preserve">in the </w:t>
      </w:r>
      <w:bookmarkStart w:id="8" w:name="_Hlk88485073"/>
      <w:r w:rsidR="00C877C1" w:rsidRPr="008E73C8">
        <w:fldChar w:fldCharType="begin"/>
      </w:r>
      <w:r w:rsidR="006C4A3B" w:rsidRPr="008E73C8">
        <w:instrText>HYPERLINK  \l "Combo_Ballot"</w:instrText>
      </w:r>
      <w:r w:rsidR="00C877C1" w:rsidRPr="008E73C8">
        <w:fldChar w:fldCharType="separate"/>
      </w:r>
      <w:r w:rsidR="007C0D29" w:rsidRPr="008E73C8">
        <w:rPr>
          <w:rStyle w:val="Hyperlink"/>
          <w:rFonts w:eastAsiaTheme="minorHAnsi"/>
          <w:sz w:val="22"/>
          <w:szCs w:val="22"/>
        </w:rPr>
        <w:t>Combined Ballot.</w:t>
      </w:r>
      <w:r w:rsidR="00C877C1" w:rsidRPr="008E73C8">
        <w:rPr>
          <w:rStyle w:val="Hyperlink"/>
          <w:rFonts w:eastAsiaTheme="minorHAnsi"/>
          <w:sz w:val="22"/>
          <w:szCs w:val="22"/>
        </w:rPr>
        <w:fldChar w:fldCharType="end"/>
      </w:r>
    </w:p>
    <w:p w14:paraId="5FAB5E0E" w14:textId="138B55F4" w:rsidR="006E70AA" w:rsidRDefault="006E70AA" w:rsidP="007C0D29">
      <w:pPr>
        <w:jc w:val="both"/>
        <w:rPr>
          <w:rStyle w:val="Hyperlink"/>
          <w:rFonts w:eastAsiaTheme="minorHAnsi"/>
          <w:sz w:val="22"/>
          <w:szCs w:val="22"/>
        </w:rPr>
      </w:pPr>
    </w:p>
    <w:p w14:paraId="636D22B8" w14:textId="77777777" w:rsidR="006E70AA" w:rsidRPr="008E73C8" w:rsidRDefault="006E70AA" w:rsidP="007C0D29">
      <w:pPr>
        <w:jc w:val="both"/>
        <w:rPr>
          <w:rFonts w:eastAsiaTheme="minorHAnsi"/>
          <w:sz w:val="22"/>
          <w:szCs w:val="22"/>
        </w:rPr>
      </w:pPr>
    </w:p>
    <w:bookmarkEnd w:id="7"/>
    <w:bookmarkEnd w:id="8"/>
    <w:p w14:paraId="09CC9B44" w14:textId="6A0DE2CB" w:rsidR="00462E8E" w:rsidRDefault="00462E8E" w:rsidP="00BC2C97">
      <w:pPr>
        <w:jc w:val="both"/>
        <w:rPr>
          <w:sz w:val="22"/>
          <w:szCs w:val="22"/>
          <w:u w:val="single"/>
        </w:rPr>
      </w:pPr>
      <w:r w:rsidRPr="00462E8E">
        <w:rPr>
          <w:sz w:val="22"/>
          <w:szCs w:val="22"/>
          <w:u w:val="single"/>
        </w:rPr>
        <w:t>Technical Advisory Committee (TAC) Update</w:t>
      </w:r>
      <w:r>
        <w:rPr>
          <w:sz w:val="22"/>
          <w:szCs w:val="22"/>
          <w:u w:val="single"/>
        </w:rPr>
        <w:t xml:space="preserve"> (see Key Documents)</w:t>
      </w:r>
    </w:p>
    <w:p w14:paraId="31C2837A" w14:textId="15837AE3" w:rsidR="00462E8E" w:rsidRDefault="00A40D5D" w:rsidP="00BC2C97">
      <w:pPr>
        <w:jc w:val="both"/>
        <w:rPr>
          <w:sz w:val="22"/>
          <w:szCs w:val="22"/>
        </w:rPr>
      </w:pPr>
      <w:r>
        <w:rPr>
          <w:sz w:val="22"/>
          <w:szCs w:val="22"/>
        </w:rPr>
        <w:t xml:space="preserve">Mr. Schatz </w:t>
      </w:r>
      <w:r w:rsidRPr="00A40D5D">
        <w:rPr>
          <w:sz w:val="22"/>
          <w:szCs w:val="22"/>
        </w:rPr>
        <w:t xml:space="preserve">reviewed the disposition of items considered at the January 31, 2022 </w:t>
      </w:r>
      <w:r>
        <w:rPr>
          <w:sz w:val="22"/>
          <w:szCs w:val="22"/>
        </w:rPr>
        <w:t xml:space="preserve">and February 23, 2022 TAC meetings.  </w:t>
      </w:r>
    </w:p>
    <w:p w14:paraId="700E21B1" w14:textId="77777777" w:rsidR="00A40D5D" w:rsidRPr="00A40D5D" w:rsidRDefault="00A40D5D" w:rsidP="00BC2C97">
      <w:pPr>
        <w:jc w:val="both"/>
        <w:rPr>
          <w:sz w:val="22"/>
          <w:szCs w:val="22"/>
        </w:rPr>
      </w:pPr>
    </w:p>
    <w:p w14:paraId="1DAAFB29" w14:textId="77777777" w:rsidR="00462E8E" w:rsidRDefault="00462E8E" w:rsidP="00BC2C97">
      <w:pPr>
        <w:jc w:val="both"/>
        <w:rPr>
          <w:sz w:val="22"/>
          <w:szCs w:val="22"/>
          <w:u w:val="single"/>
        </w:rPr>
      </w:pPr>
    </w:p>
    <w:p w14:paraId="7CAD7946" w14:textId="495D1EB2" w:rsidR="00462E8E" w:rsidRDefault="00462E8E" w:rsidP="00BC2C97">
      <w:pPr>
        <w:jc w:val="both"/>
        <w:rPr>
          <w:sz w:val="22"/>
          <w:szCs w:val="22"/>
          <w:u w:val="single"/>
        </w:rPr>
      </w:pPr>
      <w:r w:rsidRPr="00462E8E">
        <w:rPr>
          <w:sz w:val="22"/>
          <w:szCs w:val="22"/>
          <w:u w:val="single"/>
        </w:rPr>
        <w:t>Confirmation of 2022 RMS Working Group/Task Force Leadership</w:t>
      </w:r>
      <w:r>
        <w:rPr>
          <w:sz w:val="22"/>
          <w:szCs w:val="22"/>
          <w:u w:val="single"/>
        </w:rPr>
        <w:t xml:space="preserve"> (see Key Documents)</w:t>
      </w:r>
    </w:p>
    <w:p w14:paraId="359E7F58" w14:textId="790E3FCF" w:rsidR="00694B4D" w:rsidRPr="008E73C8" w:rsidRDefault="00694B4D" w:rsidP="00694B4D">
      <w:pPr>
        <w:jc w:val="both"/>
        <w:rPr>
          <w:rFonts w:eastAsiaTheme="minorHAnsi"/>
          <w:sz w:val="22"/>
          <w:szCs w:val="22"/>
        </w:rPr>
      </w:pPr>
      <w:r w:rsidRPr="00694B4D">
        <w:rPr>
          <w:sz w:val="22"/>
          <w:szCs w:val="22"/>
        </w:rPr>
        <w:t>Mr. Schatz presented the 202</w:t>
      </w:r>
      <w:r>
        <w:rPr>
          <w:sz w:val="22"/>
          <w:szCs w:val="22"/>
        </w:rPr>
        <w:t>2</w:t>
      </w:r>
      <w:r w:rsidRPr="00694B4D">
        <w:rPr>
          <w:sz w:val="22"/>
          <w:szCs w:val="22"/>
        </w:rPr>
        <w:t xml:space="preserve"> RMS Working Group and Task Force Leadership</w:t>
      </w:r>
      <w:r>
        <w:rPr>
          <w:sz w:val="22"/>
          <w:szCs w:val="22"/>
        </w:rPr>
        <w:t xml:space="preserve"> a</w:t>
      </w:r>
      <w:r w:rsidR="006E70AA">
        <w:rPr>
          <w:sz w:val="22"/>
          <w:szCs w:val="22"/>
        </w:rPr>
        <w:t>nd</w:t>
      </w:r>
      <w:r w:rsidRPr="00694B4D">
        <w:rPr>
          <w:sz w:val="22"/>
          <w:szCs w:val="22"/>
        </w:rPr>
        <w:t xml:space="preserve"> </w:t>
      </w:r>
      <w:r w:rsidRPr="008E73C8">
        <w:rPr>
          <w:sz w:val="22"/>
          <w:szCs w:val="22"/>
        </w:rPr>
        <w:t xml:space="preserve">noted that this item could be considered </w:t>
      </w:r>
      <w:r w:rsidRPr="008E73C8">
        <w:rPr>
          <w:rFonts w:eastAsiaTheme="minorHAnsi"/>
          <w:sz w:val="22"/>
          <w:szCs w:val="22"/>
        </w:rPr>
        <w:t xml:space="preserve">for inclusion </w:t>
      </w:r>
      <w:r w:rsidRPr="008E73C8">
        <w:rPr>
          <w:sz w:val="22"/>
          <w:szCs w:val="22"/>
        </w:rPr>
        <w:t xml:space="preserve">in the </w:t>
      </w:r>
      <w:hyperlink w:anchor="Combo_Ballot" w:history="1">
        <w:r w:rsidRPr="008E73C8">
          <w:rPr>
            <w:rStyle w:val="Hyperlink"/>
            <w:rFonts w:eastAsiaTheme="minorHAnsi"/>
            <w:sz w:val="22"/>
            <w:szCs w:val="22"/>
          </w:rPr>
          <w:t>Combined Ballot.</w:t>
        </w:r>
      </w:hyperlink>
    </w:p>
    <w:p w14:paraId="4A1AFD36" w14:textId="0700FA88" w:rsidR="00462E8E" w:rsidRDefault="00462E8E" w:rsidP="00BC2C97">
      <w:pPr>
        <w:jc w:val="both"/>
        <w:rPr>
          <w:sz w:val="22"/>
          <w:szCs w:val="22"/>
          <w:u w:val="single"/>
        </w:rPr>
      </w:pPr>
    </w:p>
    <w:p w14:paraId="4B97ECBA" w14:textId="77777777" w:rsidR="00A60B2E" w:rsidRDefault="00A60B2E" w:rsidP="00BC2C97">
      <w:pPr>
        <w:jc w:val="both"/>
        <w:rPr>
          <w:sz w:val="22"/>
          <w:szCs w:val="22"/>
          <w:u w:val="single"/>
        </w:rPr>
      </w:pPr>
    </w:p>
    <w:p w14:paraId="49D8F958" w14:textId="25ED3EC0" w:rsidR="00462E8E" w:rsidRDefault="00462E8E" w:rsidP="00BC2C97">
      <w:pPr>
        <w:jc w:val="both"/>
        <w:rPr>
          <w:sz w:val="22"/>
          <w:szCs w:val="22"/>
          <w:u w:val="single"/>
        </w:rPr>
      </w:pPr>
      <w:r w:rsidRPr="00462E8E">
        <w:rPr>
          <w:sz w:val="22"/>
          <w:szCs w:val="22"/>
          <w:u w:val="single"/>
        </w:rPr>
        <w:t>2021 Goals/Accomplishments</w:t>
      </w:r>
    </w:p>
    <w:p w14:paraId="44BCEAA3" w14:textId="2C4C88C4" w:rsidR="00462E8E" w:rsidRPr="00A60B2E" w:rsidRDefault="00A60B2E" w:rsidP="00BC2C97">
      <w:pPr>
        <w:jc w:val="both"/>
        <w:rPr>
          <w:sz w:val="22"/>
          <w:szCs w:val="22"/>
        </w:rPr>
      </w:pPr>
      <w:r w:rsidRPr="00A60B2E">
        <w:rPr>
          <w:sz w:val="22"/>
          <w:szCs w:val="22"/>
        </w:rPr>
        <w:t xml:space="preserve">This item was deferred to the April 5, 2022 RMS meeting.  </w:t>
      </w:r>
    </w:p>
    <w:p w14:paraId="347A5F4A" w14:textId="1E15FBFD" w:rsidR="00462E8E" w:rsidRPr="00A60B2E" w:rsidRDefault="00462E8E" w:rsidP="00BC2C97">
      <w:pPr>
        <w:jc w:val="both"/>
        <w:rPr>
          <w:sz w:val="22"/>
          <w:szCs w:val="22"/>
          <w:u w:val="single"/>
        </w:rPr>
      </w:pPr>
    </w:p>
    <w:p w14:paraId="4C70DA79" w14:textId="77777777" w:rsidR="00A60B2E" w:rsidRDefault="00A60B2E" w:rsidP="00BC2C97">
      <w:pPr>
        <w:jc w:val="both"/>
        <w:rPr>
          <w:sz w:val="22"/>
          <w:szCs w:val="22"/>
          <w:highlight w:val="lightGray"/>
          <w:u w:val="single"/>
        </w:rPr>
      </w:pPr>
    </w:p>
    <w:p w14:paraId="52057BC9" w14:textId="55A66EC7" w:rsidR="00462E8E" w:rsidRDefault="00462E8E" w:rsidP="00BC2C97">
      <w:pPr>
        <w:jc w:val="both"/>
        <w:rPr>
          <w:sz w:val="22"/>
          <w:szCs w:val="22"/>
          <w:u w:val="single"/>
        </w:rPr>
      </w:pPr>
      <w:r w:rsidRPr="00462E8E">
        <w:rPr>
          <w:sz w:val="22"/>
          <w:szCs w:val="22"/>
          <w:u w:val="single"/>
        </w:rPr>
        <w:t>2022 RMS Goals</w:t>
      </w:r>
      <w:r>
        <w:rPr>
          <w:sz w:val="22"/>
          <w:szCs w:val="22"/>
          <w:u w:val="single"/>
        </w:rPr>
        <w:t xml:space="preserve"> (see Key Documents)</w:t>
      </w:r>
    </w:p>
    <w:p w14:paraId="6CF49A69" w14:textId="68A04441" w:rsidR="00462E8E" w:rsidRPr="00A60B2E" w:rsidRDefault="00A60B2E" w:rsidP="00BC2C97">
      <w:pPr>
        <w:jc w:val="both"/>
        <w:rPr>
          <w:sz w:val="22"/>
          <w:szCs w:val="22"/>
        </w:rPr>
      </w:pPr>
      <w:r w:rsidRPr="00A60B2E">
        <w:rPr>
          <w:sz w:val="22"/>
          <w:szCs w:val="22"/>
        </w:rPr>
        <w:t xml:space="preserve">Mr. Schatz requested that Market Participants review the draft 2022 RMS </w:t>
      </w:r>
      <w:r w:rsidR="00B5599C">
        <w:rPr>
          <w:sz w:val="22"/>
          <w:szCs w:val="22"/>
        </w:rPr>
        <w:t>G</w:t>
      </w:r>
      <w:r w:rsidR="00B5599C" w:rsidRPr="00A60B2E">
        <w:rPr>
          <w:sz w:val="22"/>
          <w:szCs w:val="22"/>
        </w:rPr>
        <w:t xml:space="preserve">oals </w:t>
      </w:r>
      <w:r w:rsidRPr="00A60B2E">
        <w:rPr>
          <w:sz w:val="22"/>
          <w:szCs w:val="22"/>
        </w:rPr>
        <w:t xml:space="preserve">and provide clarifications for consideration at the April 5, 2022 RMS meeting.  </w:t>
      </w:r>
    </w:p>
    <w:p w14:paraId="559DCE0A" w14:textId="21F633F8" w:rsidR="00A60B2E" w:rsidRPr="00A60B2E" w:rsidRDefault="00A60B2E" w:rsidP="00BC2C97">
      <w:pPr>
        <w:jc w:val="both"/>
        <w:rPr>
          <w:sz w:val="22"/>
          <w:szCs w:val="22"/>
        </w:rPr>
      </w:pPr>
    </w:p>
    <w:p w14:paraId="33EC27B4" w14:textId="7FCB5306" w:rsidR="00A01DBF" w:rsidRPr="003D6B17" w:rsidRDefault="00A01DBF" w:rsidP="00C207B5">
      <w:pPr>
        <w:jc w:val="both"/>
        <w:outlineLvl w:val="0"/>
        <w:rPr>
          <w:sz w:val="22"/>
          <w:szCs w:val="22"/>
          <w:highlight w:val="lightGray"/>
          <w:u w:val="single"/>
        </w:rPr>
      </w:pPr>
    </w:p>
    <w:p w14:paraId="5C575B74" w14:textId="77777777" w:rsidR="00BC7040" w:rsidRPr="00462E8E" w:rsidRDefault="00BC7040" w:rsidP="00BC7040">
      <w:pPr>
        <w:jc w:val="both"/>
        <w:rPr>
          <w:sz w:val="22"/>
          <w:szCs w:val="22"/>
          <w:u w:val="single"/>
        </w:rPr>
      </w:pPr>
      <w:r w:rsidRPr="00462E8E">
        <w:rPr>
          <w:sz w:val="22"/>
          <w:szCs w:val="22"/>
          <w:u w:val="single"/>
        </w:rPr>
        <w:t>Revision Requests Tabled at RMS (see Key Documents)</w:t>
      </w:r>
    </w:p>
    <w:p w14:paraId="598F447F" w14:textId="775F7A4A" w:rsidR="00BC7040" w:rsidRPr="00462E8E" w:rsidRDefault="00462E8E" w:rsidP="00BC7040">
      <w:pPr>
        <w:jc w:val="both"/>
        <w:rPr>
          <w:i/>
          <w:iCs/>
          <w:sz w:val="22"/>
          <w:szCs w:val="22"/>
        </w:rPr>
      </w:pPr>
      <w:r w:rsidRPr="00462E8E">
        <w:rPr>
          <w:i/>
          <w:iCs/>
          <w:sz w:val="22"/>
          <w:szCs w:val="22"/>
        </w:rPr>
        <w:t xml:space="preserve">Retail Market Guide Revision Request (RMGRR) </w:t>
      </w:r>
      <w:r w:rsidR="00BC7040" w:rsidRPr="00462E8E">
        <w:rPr>
          <w:i/>
          <w:iCs/>
          <w:sz w:val="22"/>
          <w:szCs w:val="22"/>
        </w:rPr>
        <w:t>168, Modify ERCOT Responsibilities During the Mass Transition</w:t>
      </w:r>
    </w:p>
    <w:p w14:paraId="41041398" w14:textId="4CC3DE03" w:rsidR="000A6357" w:rsidRPr="000A6357" w:rsidRDefault="00872350" w:rsidP="00BC7040">
      <w:pPr>
        <w:jc w:val="both"/>
        <w:rPr>
          <w:sz w:val="22"/>
          <w:szCs w:val="22"/>
        </w:rPr>
      </w:pPr>
      <w:r w:rsidRPr="000A6357">
        <w:rPr>
          <w:sz w:val="22"/>
          <w:szCs w:val="22"/>
        </w:rPr>
        <w:t xml:space="preserve">Kyle Patrick summarized the 2/24/22 Texas SET comments to RMGRR168.  Mark Ruane </w:t>
      </w:r>
      <w:r w:rsidR="00E4215C">
        <w:rPr>
          <w:sz w:val="22"/>
          <w:szCs w:val="22"/>
        </w:rPr>
        <w:t xml:space="preserve">suggested </w:t>
      </w:r>
      <w:r w:rsidRPr="000A6357">
        <w:rPr>
          <w:sz w:val="22"/>
          <w:szCs w:val="22"/>
        </w:rPr>
        <w:t xml:space="preserve">that </w:t>
      </w:r>
      <w:r w:rsidR="008A7ABE" w:rsidRPr="000A6357">
        <w:rPr>
          <w:sz w:val="22"/>
          <w:szCs w:val="22"/>
        </w:rPr>
        <w:t xml:space="preserve">the comments needed additional clarification on the ERCOT requirements in contacting Retail Electric Providers (REPs) and </w:t>
      </w:r>
      <w:r w:rsidR="00E4215C">
        <w:rPr>
          <w:sz w:val="22"/>
          <w:szCs w:val="22"/>
        </w:rPr>
        <w:t xml:space="preserve">noted </w:t>
      </w:r>
      <w:r w:rsidR="008A7ABE" w:rsidRPr="000A6357">
        <w:rPr>
          <w:sz w:val="22"/>
          <w:szCs w:val="22"/>
        </w:rPr>
        <w:t xml:space="preserve">that ERCOT was not an enforcement authority.  Market Participants and ERCOT Staff discussed the original intent of RMGRR168, consideration of advancing RMGRR168 without revisions to the </w:t>
      </w:r>
      <w:r w:rsidR="00DD3164">
        <w:rPr>
          <w:sz w:val="22"/>
          <w:szCs w:val="22"/>
        </w:rPr>
        <w:t>C</w:t>
      </w:r>
      <w:r w:rsidR="008A7ABE" w:rsidRPr="000A6357">
        <w:rPr>
          <w:sz w:val="22"/>
          <w:szCs w:val="22"/>
        </w:rPr>
        <w:t xml:space="preserve">ustomer billing contact information file process, and ERCOT’s role and potential benefits to customers.  </w:t>
      </w:r>
      <w:r w:rsidR="000A6357" w:rsidRPr="000A6357">
        <w:rPr>
          <w:sz w:val="22"/>
          <w:szCs w:val="22"/>
        </w:rPr>
        <w:t xml:space="preserve">Mr. Schatz requested </w:t>
      </w:r>
      <w:r w:rsidR="00451D82">
        <w:rPr>
          <w:sz w:val="22"/>
          <w:szCs w:val="22"/>
        </w:rPr>
        <w:t xml:space="preserve">that the </w:t>
      </w:r>
      <w:r w:rsidR="00451D82" w:rsidRPr="00451D82">
        <w:rPr>
          <w:sz w:val="22"/>
          <w:szCs w:val="22"/>
        </w:rPr>
        <w:t xml:space="preserve">Texas Standard Electronic Transaction (Texas SET) Working Group </w:t>
      </w:r>
      <w:r w:rsidR="000A6357" w:rsidRPr="000A6357">
        <w:rPr>
          <w:sz w:val="22"/>
          <w:szCs w:val="22"/>
        </w:rPr>
        <w:t xml:space="preserve">review the issues and provide its recommendation at the April 5, 2022 RMS meeting.  </w:t>
      </w:r>
    </w:p>
    <w:p w14:paraId="2E31C81E" w14:textId="3A5669ED" w:rsidR="00462E8E" w:rsidRDefault="00462E8E" w:rsidP="00BC7040">
      <w:pPr>
        <w:jc w:val="both"/>
        <w:rPr>
          <w:sz w:val="22"/>
          <w:szCs w:val="22"/>
          <w:highlight w:val="lightGray"/>
        </w:rPr>
      </w:pPr>
    </w:p>
    <w:p w14:paraId="202A8CAE" w14:textId="77777777" w:rsidR="000A6357" w:rsidRPr="003D6B17" w:rsidRDefault="000A6357" w:rsidP="00BC7040">
      <w:pPr>
        <w:jc w:val="both"/>
        <w:rPr>
          <w:sz w:val="22"/>
          <w:szCs w:val="22"/>
          <w:highlight w:val="lightGray"/>
        </w:rPr>
      </w:pPr>
    </w:p>
    <w:p w14:paraId="7F5653C4" w14:textId="69A65585" w:rsidR="00462E8E" w:rsidRDefault="00462E8E" w:rsidP="00462E8E">
      <w:pPr>
        <w:jc w:val="both"/>
        <w:outlineLvl w:val="0"/>
        <w:rPr>
          <w:sz w:val="22"/>
          <w:szCs w:val="22"/>
          <w:u w:val="single"/>
        </w:rPr>
      </w:pPr>
      <w:r w:rsidRPr="00462E8E">
        <w:rPr>
          <w:sz w:val="22"/>
          <w:szCs w:val="22"/>
          <w:u w:val="single"/>
        </w:rPr>
        <w:t>Texas SET Working Group (see Key Documents)</w:t>
      </w:r>
    </w:p>
    <w:p w14:paraId="28621DD5" w14:textId="03AC1173" w:rsidR="00E4215C" w:rsidRPr="00E4215C" w:rsidRDefault="00E4215C" w:rsidP="00462E8E">
      <w:pPr>
        <w:jc w:val="both"/>
        <w:outlineLvl w:val="0"/>
        <w:rPr>
          <w:sz w:val="22"/>
          <w:szCs w:val="22"/>
        </w:rPr>
      </w:pPr>
      <w:r>
        <w:rPr>
          <w:sz w:val="22"/>
          <w:szCs w:val="22"/>
        </w:rPr>
        <w:t xml:space="preserve">Mr. Patrick reviewed Texas SET activities, including 2021 </w:t>
      </w:r>
      <w:r w:rsidR="00206F52">
        <w:rPr>
          <w:sz w:val="22"/>
          <w:szCs w:val="22"/>
        </w:rPr>
        <w:t>A</w:t>
      </w:r>
      <w:r>
        <w:rPr>
          <w:sz w:val="22"/>
          <w:szCs w:val="22"/>
        </w:rPr>
        <w:t xml:space="preserve">ccomplishments and 2022 Goals.  </w:t>
      </w:r>
    </w:p>
    <w:p w14:paraId="6605D7A7" w14:textId="77777777" w:rsidR="00E4215C" w:rsidRDefault="00E4215C" w:rsidP="00462E8E">
      <w:pPr>
        <w:jc w:val="both"/>
        <w:outlineLvl w:val="0"/>
        <w:rPr>
          <w:i/>
          <w:iCs/>
          <w:sz w:val="22"/>
          <w:szCs w:val="22"/>
        </w:rPr>
      </w:pPr>
    </w:p>
    <w:p w14:paraId="40CB69C4" w14:textId="25FB8205" w:rsidR="00462E8E" w:rsidRPr="00462E8E" w:rsidRDefault="00462E8E" w:rsidP="00462E8E">
      <w:pPr>
        <w:jc w:val="both"/>
        <w:outlineLvl w:val="0"/>
        <w:rPr>
          <w:i/>
          <w:iCs/>
          <w:sz w:val="22"/>
          <w:szCs w:val="22"/>
        </w:rPr>
      </w:pPr>
      <w:r w:rsidRPr="00462E8E">
        <w:rPr>
          <w:i/>
          <w:iCs/>
          <w:sz w:val="22"/>
          <w:szCs w:val="22"/>
        </w:rPr>
        <w:t xml:space="preserve">Draft </w:t>
      </w:r>
      <w:r w:rsidR="00D72C0C">
        <w:rPr>
          <w:i/>
          <w:iCs/>
          <w:sz w:val="22"/>
          <w:szCs w:val="22"/>
        </w:rPr>
        <w:t>Nodal Protocol Revision Request (</w:t>
      </w:r>
      <w:r w:rsidRPr="00462E8E">
        <w:rPr>
          <w:i/>
          <w:iCs/>
          <w:sz w:val="22"/>
          <w:szCs w:val="22"/>
        </w:rPr>
        <w:t>NPRR</w:t>
      </w:r>
      <w:r w:rsidR="00D72C0C">
        <w:rPr>
          <w:i/>
          <w:iCs/>
          <w:sz w:val="22"/>
          <w:szCs w:val="22"/>
        </w:rPr>
        <w:t>)</w:t>
      </w:r>
      <w:r w:rsidRPr="00462E8E">
        <w:rPr>
          <w:i/>
          <w:iCs/>
          <w:sz w:val="22"/>
          <w:szCs w:val="22"/>
        </w:rPr>
        <w:t>, Related to RMGRR168, Modify ERCOT Responsibilities During the Mass Transition</w:t>
      </w:r>
    </w:p>
    <w:p w14:paraId="51A657CB" w14:textId="77777777" w:rsidR="00DD3164" w:rsidRPr="00DD3164" w:rsidRDefault="00DD3164" w:rsidP="00462E8E">
      <w:pPr>
        <w:jc w:val="both"/>
        <w:outlineLvl w:val="0"/>
        <w:rPr>
          <w:sz w:val="22"/>
          <w:szCs w:val="22"/>
        </w:rPr>
      </w:pPr>
      <w:r w:rsidRPr="00DD3164">
        <w:rPr>
          <w:sz w:val="22"/>
          <w:szCs w:val="22"/>
        </w:rPr>
        <w:t xml:space="preserve">Market Participants and ERCOT Staff discussed the Draft NPRR and the Revision Request timeline in consideration of RMGRR168, and requested additional time to review the issues.  Mr. Schatz stated the Draft NPRR would be considered at the April 5, 2022 RMS meeting.  </w:t>
      </w:r>
    </w:p>
    <w:p w14:paraId="37A41B0A" w14:textId="77777777" w:rsidR="00DD3164" w:rsidRPr="00DD3164" w:rsidRDefault="00DD3164" w:rsidP="00462E8E">
      <w:pPr>
        <w:jc w:val="both"/>
        <w:outlineLvl w:val="0"/>
        <w:rPr>
          <w:sz w:val="22"/>
          <w:szCs w:val="22"/>
        </w:rPr>
      </w:pPr>
    </w:p>
    <w:p w14:paraId="41562E0A" w14:textId="77777777" w:rsidR="00DD3164" w:rsidRDefault="00DD3164" w:rsidP="00BC7040">
      <w:pPr>
        <w:jc w:val="both"/>
        <w:rPr>
          <w:sz w:val="22"/>
          <w:szCs w:val="22"/>
          <w:u w:val="single"/>
        </w:rPr>
      </w:pPr>
    </w:p>
    <w:p w14:paraId="7721C199" w14:textId="5D3B270E" w:rsidR="00BC7040" w:rsidRPr="00462E8E" w:rsidRDefault="00BC7040" w:rsidP="00BC7040">
      <w:pPr>
        <w:jc w:val="both"/>
        <w:rPr>
          <w:sz w:val="22"/>
          <w:szCs w:val="22"/>
        </w:rPr>
      </w:pPr>
      <w:r w:rsidRPr="00462E8E">
        <w:rPr>
          <w:sz w:val="22"/>
          <w:szCs w:val="22"/>
          <w:u w:val="single"/>
        </w:rPr>
        <w:t>ERCOT Updates (see Key Documents)</w:t>
      </w:r>
    </w:p>
    <w:p w14:paraId="650CF846" w14:textId="42AA2EFC" w:rsidR="00BC7040" w:rsidRPr="00462E8E" w:rsidRDefault="00BC7040" w:rsidP="00BC7040">
      <w:pPr>
        <w:jc w:val="both"/>
        <w:rPr>
          <w:i/>
          <w:sz w:val="22"/>
          <w:szCs w:val="22"/>
        </w:rPr>
      </w:pPr>
      <w:r w:rsidRPr="00462E8E">
        <w:rPr>
          <w:i/>
          <w:sz w:val="22"/>
          <w:szCs w:val="22"/>
        </w:rPr>
        <w:t>IT Report</w:t>
      </w:r>
    </w:p>
    <w:p w14:paraId="610F3EB2" w14:textId="224569DC" w:rsidR="00BC7040" w:rsidRDefault="000666D6" w:rsidP="004F7C92">
      <w:pPr>
        <w:jc w:val="both"/>
        <w:rPr>
          <w:bCs/>
          <w:sz w:val="22"/>
          <w:szCs w:val="22"/>
        </w:rPr>
      </w:pPr>
      <w:r w:rsidRPr="000666D6">
        <w:rPr>
          <w:bCs/>
          <w:sz w:val="22"/>
          <w:szCs w:val="22"/>
        </w:rPr>
        <w:t>M</w:t>
      </w:r>
      <w:r>
        <w:rPr>
          <w:bCs/>
          <w:sz w:val="22"/>
          <w:szCs w:val="22"/>
        </w:rPr>
        <w:t xml:space="preserve">ick </w:t>
      </w:r>
      <w:r w:rsidRPr="000666D6">
        <w:rPr>
          <w:bCs/>
          <w:sz w:val="22"/>
          <w:szCs w:val="22"/>
        </w:rPr>
        <w:t xml:space="preserve">Hanna reported on service availability, incidents and maintenance occurring in </w:t>
      </w:r>
      <w:r>
        <w:rPr>
          <w:bCs/>
          <w:sz w:val="22"/>
          <w:szCs w:val="22"/>
        </w:rPr>
        <w:t xml:space="preserve">February and March 2022 </w:t>
      </w:r>
      <w:r w:rsidRPr="000666D6">
        <w:rPr>
          <w:bCs/>
          <w:sz w:val="22"/>
          <w:szCs w:val="22"/>
        </w:rPr>
        <w:t>and summarized MarkeTrak Performance</w:t>
      </w:r>
      <w:r>
        <w:rPr>
          <w:bCs/>
          <w:sz w:val="22"/>
          <w:szCs w:val="22"/>
        </w:rPr>
        <w:t xml:space="preserve"> and ListServ stats</w:t>
      </w:r>
      <w:r w:rsidRPr="000666D6">
        <w:rPr>
          <w:bCs/>
          <w:sz w:val="22"/>
          <w:szCs w:val="22"/>
        </w:rPr>
        <w:t xml:space="preserve">.  </w:t>
      </w:r>
    </w:p>
    <w:p w14:paraId="20E51772" w14:textId="77777777" w:rsidR="00BC7040" w:rsidRPr="003D6B17" w:rsidRDefault="00BC7040" w:rsidP="00BC7040">
      <w:pPr>
        <w:jc w:val="both"/>
        <w:rPr>
          <w:bCs/>
          <w:sz w:val="22"/>
          <w:szCs w:val="22"/>
          <w:highlight w:val="lightGray"/>
        </w:rPr>
      </w:pPr>
    </w:p>
    <w:p w14:paraId="0FC12FA8" w14:textId="77777777" w:rsidR="00BC7040" w:rsidRPr="00462E8E" w:rsidRDefault="00BC7040" w:rsidP="00BC7040">
      <w:pPr>
        <w:jc w:val="both"/>
        <w:rPr>
          <w:i/>
          <w:sz w:val="22"/>
          <w:szCs w:val="22"/>
        </w:rPr>
      </w:pPr>
      <w:r w:rsidRPr="00462E8E">
        <w:rPr>
          <w:i/>
          <w:sz w:val="22"/>
          <w:szCs w:val="22"/>
        </w:rPr>
        <w:t>Flight Update</w:t>
      </w:r>
    </w:p>
    <w:p w14:paraId="014DFF33" w14:textId="62779FE9" w:rsidR="00BC7040" w:rsidRPr="00817AE7" w:rsidRDefault="000E7086" w:rsidP="00BC7040">
      <w:pPr>
        <w:jc w:val="both"/>
        <w:rPr>
          <w:bCs/>
          <w:sz w:val="22"/>
          <w:szCs w:val="22"/>
        </w:rPr>
      </w:pPr>
      <w:r w:rsidRPr="00817AE7">
        <w:rPr>
          <w:bCs/>
          <w:sz w:val="22"/>
          <w:szCs w:val="22"/>
        </w:rPr>
        <w:t xml:space="preserve">Dave </w:t>
      </w:r>
      <w:r w:rsidR="00BC7040" w:rsidRPr="00817AE7">
        <w:rPr>
          <w:bCs/>
          <w:sz w:val="22"/>
          <w:szCs w:val="22"/>
        </w:rPr>
        <w:t xml:space="preserve">Michelsen presented the </w:t>
      </w:r>
      <w:r w:rsidR="004F7C92" w:rsidRPr="00817AE7">
        <w:rPr>
          <w:bCs/>
          <w:sz w:val="22"/>
          <w:szCs w:val="22"/>
        </w:rPr>
        <w:t xml:space="preserve">Flight </w:t>
      </w:r>
      <w:r w:rsidR="00817AE7" w:rsidRPr="00817AE7">
        <w:rPr>
          <w:bCs/>
          <w:sz w:val="22"/>
          <w:szCs w:val="22"/>
        </w:rPr>
        <w:t xml:space="preserve">0222 preview and </w:t>
      </w:r>
      <w:r w:rsidR="00885B15" w:rsidRPr="00817AE7">
        <w:rPr>
          <w:bCs/>
          <w:sz w:val="22"/>
          <w:szCs w:val="22"/>
        </w:rPr>
        <w:t xml:space="preserve">details.  </w:t>
      </w:r>
      <w:r w:rsidR="00BC7040" w:rsidRPr="00817AE7">
        <w:rPr>
          <w:bCs/>
          <w:sz w:val="22"/>
          <w:szCs w:val="22"/>
        </w:rPr>
        <w:t xml:space="preserve">   </w:t>
      </w:r>
    </w:p>
    <w:p w14:paraId="2843FFBA" w14:textId="77777777" w:rsidR="00BC7040" w:rsidRPr="00817AE7" w:rsidRDefault="00BC7040" w:rsidP="00BC7040">
      <w:pPr>
        <w:jc w:val="both"/>
        <w:rPr>
          <w:sz w:val="22"/>
          <w:szCs w:val="22"/>
        </w:rPr>
      </w:pPr>
    </w:p>
    <w:p w14:paraId="53B63EE3" w14:textId="77777777" w:rsidR="00BC7040" w:rsidRPr="00462E8E" w:rsidRDefault="00BC7040" w:rsidP="00BC7040">
      <w:pPr>
        <w:jc w:val="both"/>
        <w:rPr>
          <w:i/>
          <w:sz w:val="22"/>
          <w:szCs w:val="22"/>
        </w:rPr>
      </w:pPr>
      <w:r w:rsidRPr="00462E8E">
        <w:rPr>
          <w:i/>
          <w:sz w:val="22"/>
          <w:szCs w:val="22"/>
        </w:rPr>
        <w:t>Retail Projects Update</w:t>
      </w:r>
    </w:p>
    <w:p w14:paraId="11977847" w14:textId="77777777" w:rsidR="00BC7040" w:rsidRPr="00817AE7" w:rsidRDefault="00BC7040" w:rsidP="00BC7040">
      <w:pPr>
        <w:jc w:val="both"/>
        <w:rPr>
          <w:sz w:val="22"/>
          <w:szCs w:val="22"/>
        </w:rPr>
      </w:pPr>
      <w:r w:rsidRPr="00817AE7">
        <w:rPr>
          <w:sz w:val="22"/>
          <w:szCs w:val="22"/>
        </w:rPr>
        <w:t xml:space="preserve">Mr. Michelsen highlighted upcoming retail projects.  </w:t>
      </w:r>
    </w:p>
    <w:p w14:paraId="22DC43CD" w14:textId="02880AD1" w:rsidR="00BC7040" w:rsidRPr="00817AE7" w:rsidRDefault="00BC7040" w:rsidP="00C207B5">
      <w:pPr>
        <w:jc w:val="both"/>
        <w:outlineLvl w:val="0"/>
        <w:rPr>
          <w:sz w:val="22"/>
          <w:szCs w:val="22"/>
          <w:u w:val="single"/>
        </w:rPr>
      </w:pPr>
    </w:p>
    <w:p w14:paraId="7C1BAE4B" w14:textId="15CF5A7B" w:rsidR="00BC7040" w:rsidRDefault="00462E8E" w:rsidP="00C207B5">
      <w:pPr>
        <w:jc w:val="both"/>
        <w:outlineLvl w:val="0"/>
        <w:rPr>
          <w:i/>
          <w:iCs/>
          <w:sz w:val="22"/>
          <w:szCs w:val="22"/>
        </w:rPr>
      </w:pPr>
      <w:r w:rsidRPr="00462E8E">
        <w:rPr>
          <w:i/>
          <w:iCs/>
          <w:sz w:val="22"/>
          <w:szCs w:val="22"/>
        </w:rPr>
        <w:t>Analysis of REPs and Non-Opt-In Entities (NOIEs) Demand Response</w:t>
      </w:r>
    </w:p>
    <w:p w14:paraId="6D753A13" w14:textId="21CB3BC3" w:rsidR="00462E8E" w:rsidRDefault="00F63507" w:rsidP="00C207B5">
      <w:pPr>
        <w:jc w:val="both"/>
        <w:outlineLvl w:val="0"/>
        <w:rPr>
          <w:sz w:val="22"/>
          <w:szCs w:val="22"/>
        </w:rPr>
      </w:pPr>
      <w:r w:rsidRPr="00F63507">
        <w:rPr>
          <w:sz w:val="22"/>
          <w:szCs w:val="22"/>
        </w:rPr>
        <w:t>Carl Raish detailed findings of the 202</w:t>
      </w:r>
      <w:r>
        <w:rPr>
          <w:sz w:val="22"/>
          <w:szCs w:val="22"/>
        </w:rPr>
        <w:t>1</w:t>
      </w:r>
      <w:r w:rsidRPr="00F63507">
        <w:rPr>
          <w:sz w:val="22"/>
          <w:szCs w:val="22"/>
        </w:rPr>
        <w:t xml:space="preserve"> Analysis of REPs and NOIE’s Demand Response.  </w:t>
      </w:r>
    </w:p>
    <w:p w14:paraId="0CC05B2B" w14:textId="4A76445B" w:rsidR="006E70AA" w:rsidRDefault="006E70AA" w:rsidP="00C207B5">
      <w:pPr>
        <w:jc w:val="both"/>
        <w:outlineLvl w:val="0"/>
        <w:rPr>
          <w:sz w:val="22"/>
          <w:szCs w:val="22"/>
        </w:rPr>
      </w:pPr>
    </w:p>
    <w:p w14:paraId="362938B1" w14:textId="77777777" w:rsidR="006E70AA" w:rsidRPr="00F63507" w:rsidRDefault="006E70AA" w:rsidP="00C207B5">
      <w:pPr>
        <w:jc w:val="both"/>
        <w:outlineLvl w:val="0"/>
        <w:rPr>
          <w:sz w:val="22"/>
          <w:szCs w:val="22"/>
          <w:highlight w:val="lightGray"/>
        </w:rPr>
      </w:pPr>
    </w:p>
    <w:p w14:paraId="066F8766" w14:textId="77777777" w:rsidR="0086274F" w:rsidRPr="00462E8E" w:rsidRDefault="0086274F" w:rsidP="0086274F">
      <w:pPr>
        <w:jc w:val="both"/>
        <w:rPr>
          <w:sz w:val="22"/>
          <w:szCs w:val="22"/>
          <w:u w:val="single"/>
        </w:rPr>
      </w:pPr>
      <w:bookmarkStart w:id="9" w:name="Combo_Ballot"/>
      <w:r w:rsidRPr="00462E8E">
        <w:rPr>
          <w:sz w:val="22"/>
          <w:szCs w:val="22"/>
          <w:u w:val="single"/>
        </w:rPr>
        <w:t xml:space="preserve">Combined Ballot </w:t>
      </w:r>
    </w:p>
    <w:bookmarkEnd w:id="9"/>
    <w:p w14:paraId="7FA9F52B" w14:textId="737F8280" w:rsidR="0086274F" w:rsidRPr="00F63507" w:rsidRDefault="00B77984" w:rsidP="0086274F">
      <w:pPr>
        <w:jc w:val="both"/>
        <w:rPr>
          <w:b/>
          <w:sz w:val="22"/>
          <w:szCs w:val="22"/>
        </w:rPr>
      </w:pPr>
      <w:r w:rsidRPr="00F63507">
        <w:rPr>
          <w:b/>
          <w:sz w:val="22"/>
          <w:szCs w:val="22"/>
        </w:rPr>
        <w:t xml:space="preserve">Kathy Scott </w:t>
      </w:r>
      <w:r w:rsidR="0086274F" w:rsidRPr="00F63507">
        <w:rPr>
          <w:b/>
          <w:sz w:val="22"/>
          <w:szCs w:val="22"/>
        </w:rPr>
        <w:t xml:space="preserve">moved to approve the Combined Ballot as follows: </w:t>
      </w:r>
    </w:p>
    <w:p w14:paraId="362F7DC4" w14:textId="57C32A91" w:rsidR="0086274F" w:rsidRPr="00F63507" w:rsidRDefault="0086274F" w:rsidP="0086274F">
      <w:pPr>
        <w:pStyle w:val="ListParagraph"/>
        <w:numPr>
          <w:ilvl w:val="0"/>
          <w:numId w:val="16"/>
        </w:numPr>
        <w:jc w:val="both"/>
        <w:rPr>
          <w:b/>
          <w:sz w:val="22"/>
          <w:szCs w:val="22"/>
        </w:rPr>
      </w:pPr>
      <w:r w:rsidRPr="00F63507">
        <w:rPr>
          <w:b/>
          <w:sz w:val="22"/>
          <w:szCs w:val="22"/>
        </w:rPr>
        <w:t xml:space="preserve">To approve the </w:t>
      </w:r>
      <w:r w:rsidR="00F34049" w:rsidRPr="00F63507">
        <w:rPr>
          <w:b/>
          <w:sz w:val="22"/>
          <w:szCs w:val="22"/>
        </w:rPr>
        <w:t xml:space="preserve">January 11, 2022 </w:t>
      </w:r>
      <w:r w:rsidRPr="00F63507">
        <w:rPr>
          <w:b/>
          <w:sz w:val="22"/>
          <w:szCs w:val="22"/>
        </w:rPr>
        <w:t xml:space="preserve">RMS Meeting Minutes </w:t>
      </w:r>
    </w:p>
    <w:p w14:paraId="56261901" w14:textId="7208A675" w:rsidR="00F63507" w:rsidRPr="00F63507" w:rsidRDefault="00F63507" w:rsidP="00F63507">
      <w:pPr>
        <w:pStyle w:val="ListParagraph"/>
        <w:numPr>
          <w:ilvl w:val="0"/>
          <w:numId w:val="16"/>
        </w:numPr>
        <w:jc w:val="both"/>
        <w:rPr>
          <w:b/>
          <w:sz w:val="22"/>
          <w:szCs w:val="22"/>
        </w:rPr>
      </w:pPr>
      <w:r w:rsidRPr="00F63507">
        <w:rPr>
          <w:b/>
          <w:sz w:val="22"/>
          <w:szCs w:val="22"/>
        </w:rPr>
        <w:t>To approve 2022 RMS Working Groups and Task Force Leadership as presented</w:t>
      </w:r>
    </w:p>
    <w:p w14:paraId="2189FB7F" w14:textId="5378A385" w:rsidR="0086274F" w:rsidRPr="00F63507" w:rsidRDefault="00F63507" w:rsidP="0086274F">
      <w:pPr>
        <w:jc w:val="both"/>
        <w:rPr>
          <w:sz w:val="22"/>
          <w:szCs w:val="22"/>
        </w:rPr>
      </w:pPr>
      <w:r w:rsidRPr="00F63507">
        <w:rPr>
          <w:b/>
          <w:sz w:val="22"/>
          <w:szCs w:val="22"/>
        </w:rPr>
        <w:t xml:space="preserve">Brooke Camet </w:t>
      </w:r>
      <w:r w:rsidR="0086274F" w:rsidRPr="00F63507">
        <w:rPr>
          <w:b/>
          <w:sz w:val="22"/>
          <w:szCs w:val="22"/>
        </w:rPr>
        <w:t>seconded the motion.  The motion carried unanimously via roll call vote.</w:t>
      </w:r>
      <w:r w:rsidR="0086274F" w:rsidRPr="00F63507">
        <w:rPr>
          <w:sz w:val="22"/>
          <w:szCs w:val="22"/>
        </w:rPr>
        <w:t xml:space="preserve">  </w:t>
      </w:r>
      <w:r w:rsidR="0086274F" w:rsidRPr="00F63507">
        <w:rPr>
          <w:i/>
          <w:sz w:val="22"/>
          <w:szCs w:val="22"/>
        </w:rPr>
        <w:t>(Please see ballot posted with Key Documents.)</w:t>
      </w:r>
    </w:p>
    <w:p w14:paraId="77403DAF" w14:textId="77A6D020" w:rsidR="0086274F" w:rsidRDefault="0086274F" w:rsidP="00C207B5">
      <w:pPr>
        <w:jc w:val="both"/>
        <w:outlineLvl w:val="0"/>
        <w:rPr>
          <w:sz w:val="22"/>
          <w:szCs w:val="22"/>
          <w:highlight w:val="lightGray"/>
        </w:rPr>
      </w:pPr>
    </w:p>
    <w:p w14:paraId="558B5F6C" w14:textId="77777777" w:rsidR="001E2E0C" w:rsidRPr="003D6B17" w:rsidRDefault="001E2E0C" w:rsidP="00C207B5">
      <w:pPr>
        <w:jc w:val="both"/>
        <w:outlineLvl w:val="0"/>
        <w:rPr>
          <w:sz w:val="22"/>
          <w:szCs w:val="22"/>
          <w:highlight w:val="lightGray"/>
        </w:rPr>
      </w:pPr>
    </w:p>
    <w:p w14:paraId="3E211BF0" w14:textId="77777777" w:rsidR="00462E8E" w:rsidRPr="00462E8E" w:rsidRDefault="00462E8E" w:rsidP="00462E8E">
      <w:pPr>
        <w:jc w:val="both"/>
        <w:outlineLvl w:val="0"/>
        <w:rPr>
          <w:sz w:val="22"/>
          <w:szCs w:val="22"/>
          <w:u w:val="single"/>
        </w:rPr>
      </w:pPr>
      <w:r w:rsidRPr="00462E8E">
        <w:rPr>
          <w:sz w:val="22"/>
          <w:szCs w:val="22"/>
          <w:u w:val="single"/>
        </w:rPr>
        <w:t>Profiling Working Group (PWG) (see Key Documents)</w:t>
      </w:r>
    </w:p>
    <w:p w14:paraId="6596403D" w14:textId="608357FC" w:rsidR="00462E8E" w:rsidRPr="00462E8E" w:rsidRDefault="00462E8E" w:rsidP="00462E8E">
      <w:pPr>
        <w:jc w:val="both"/>
        <w:outlineLvl w:val="0"/>
        <w:rPr>
          <w:sz w:val="22"/>
          <w:szCs w:val="22"/>
          <w:highlight w:val="lightGray"/>
        </w:rPr>
      </w:pPr>
      <w:r w:rsidRPr="00E4215C">
        <w:rPr>
          <w:sz w:val="22"/>
          <w:szCs w:val="22"/>
        </w:rPr>
        <w:t xml:space="preserve">Sam Pak reviewed PWG </w:t>
      </w:r>
      <w:r w:rsidR="00E4215C" w:rsidRPr="00E4215C">
        <w:rPr>
          <w:sz w:val="22"/>
          <w:szCs w:val="22"/>
        </w:rPr>
        <w:t xml:space="preserve">activities, including 2021 accomplishments and 2022 Goals.  </w:t>
      </w:r>
    </w:p>
    <w:p w14:paraId="2677B1DB" w14:textId="29D33F5B" w:rsidR="00462E8E" w:rsidRDefault="00462E8E" w:rsidP="00111759">
      <w:pPr>
        <w:jc w:val="both"/>
        <w:outlineLvl w:val="0"/>
        <w:rPr>
          <w:sz w:val="22"/>
          <w:szCs w:val="22"/>
          <w:highlight w:val="lightGray"/>
          <w:u w:val="single"/>
        </w:rPr>
      </w:pPr>
    </w:p>
    <w:p w14:paraId="2832539C" w14:textId="77777777" w:rsidR="00E4215C" w:rsidRDefault="00E4215C" w:rsidP="00111759">
      <w:pPr>
        <w:jc w:val="both"/>
        <w:outlineLvl w:val="0"/>
        <w:rPr>
          <w:sz w:val="22"/>
          <w:szCs w:val="22"/>
          <w:highlight w:val="lightGray"/>
          <w:u w:val="single"/>
        </w:rPr>
      </w:pPr>
    </w:p>
    <w:p w14:paraId="08F96272" w14:textId="502B415F" w:rsidR="00111759" w:rsidRPr="00723FDF" w:rsidRDefault="0086274F" w:rsidP="00111759">
      <w:pPr>
        <w:jc w:val="both"/>
        <w:outlineLvl w:val="0"/>
        <w:rPr>
          <w:sz w:val="22"/>
          <w:szCs w:val="22"/>
          <w:u w:val="single"/>
        </w:rPr>
      </w:pPr>
      <w:r w:rsidRPr="00723FDF">
        <w:rPr>
          <w:sz w:val="22"/>
          <w:szCs w:val="22"/>
          <w:u w:val="single"/>
        </w:rPr>
        <w:t xml:space="preserve">Texas Data Transport and MarkeTrak Systems (TDTMS) Working Group </w:t>
      </w:r>
      <w:r w:rsidR="00111759" w:rsidRPr="00723FDF">
        <w:rPr>
          <w:sz w:val="22"/>
          <w:szCs w:val="22"/>
          <w:u w:val="single"/>
        </w:rPr>
        <w:t>(See Key Documents)</w:t>
      </w:r>
    </w:p>
    <w:p w14:paraId="27209EC7" w14:textId="4AA9CF60" w:rsidR="00111759" w:rsidRPr="00E4215C" w:rsidRDefault="00807A97" w:rsidP="00111759">
      <w:pPr>
        <w:jc w:val="both"/>
        <w:rPr>
          <w:i/>
          <w:iCs/>
          <w:sz w:val="22"/>
          <w:szCs w:val="22"/>
        </w:rPr>
      </w:pPr>
      <w:r w:rsidRPr="00E4215C">
        <w:rPr>
          <w:sz w:val="22"/>
          <w:szCs w:val="22"/>
        </w:rPr>
        <w:t>Sheri</w:t>
      </w:r>
      <w:r w:rsidR="00111759" w:rsidRPr="00E4215C">
        <w:rPr>
          <w:sz w:val="22"/>
          <w:szCs w:val="22"/>
        </w:rPr>
        <w:t xml:space="preserve"> Wiegand reviewed TDTMS Working Group </w:t>
      </w:r>
      <w:r w:rsidR="00E4215C" w:rsidRPr="00E4215C">
        <w:rPr>
          <w:sz w:val="22"/>
          <w:szCs w:val="22"/>
        </w:rPr>
        <w:t xml:space="preserve">activities, including 2021 accomplishments and 2022 Goals.  </w:t>
      </w:r>
    </w:p>
    <w:p w14:paraId="6DDB1674" w14:textId="6F85636C" w:rsidR="00111759" w:rsidRDefault="00111759" w:rsidP="00C207B5">
      <w:pPr>
        <w:jc w:val="both"/>
        <w:outlineLvl w:val="0"/>
        <w:rPr>
          <w:sz w:val="22"/>
          <w:szCs w:val="22"/>
          <w:highlight w:val="lightGray"/>
        </w:rPr>
      </w:pPr>
    </w:p>
    <w:p w14:paraId="6B44265C" w14:textId="77777777" w:rsidR="00E4215C" w:rsidRPr="003D6B17" w:rsidRDefault="00E4215C" w:rsidP="00C207B5">
      <w:pPr>
        <w:jc w:val="both"/>
        <w:outlineLvl w:val="0"/>
        <w:rPr>
          <w:sz w:val="22"/>
          <w:szCs w:val="22"/>
          <w:highlight w:val="lightGray"/>
        </w:rPr>
      </w:pPr>
    </w:p>
    <w:p w14:paraId="3F734E33" w14:textId="0C5290DB" w:rsidR="0086274F" w:rsidRPr="003D6B17" w:rsidRDefault="0086274F" w:rsidP="0086274F">
      <w:pPr>
        <w:jc w:val="both"/>
        <w:rPr>
          <w:sz w:val="22"/>
          <w:szCs w:val="22"/>
          <w:highlight w:val="lightGray"/>
          <w:u w:val="single"/>
        </w:rPr>
      </w:pPr>
      <w:r w:rsidRPr="00723FDF">
        <w:rPr>
          <w:sz w:val="22"/>
          <w:szCs w:val="22"/>
          <w:u w:val="single"/>
        </w:rPr>
        <w:t>Retail Market Training Task Force (RMTTF) (see Key Documents</w:t>
      </w:r>
      <w:r w:rsidRPr="003D6B17">
        <w:rPr>
          <w:sz w:val="22"/>
          <w:szCs w:val="22"/>
          <w:highlight w:val="lightGray"/>
          <w:u w:val="single"/>
        </w:rPr>
        <w:t xml:space="preserve">) </w:t>
      </w:r>
    </w:p>
    <w:p w14:paraId="458BC010" w14:textId="2C7C4818" w:rsidR="0086274F" w:rsidRPr="00E4215C" w:rsidRDefault="00AE5320" w:rsidP="0086274F">
      <w:pPr>
        <w:jc w:val="both"/>
        <w:rPr>
          <w:sz w:val="22"/>
          <w:szCs w:val="22"/>
        </w:rPr>
      </w:pPr>
      <w:r w:rsidRPr="00E4215C">
        <w:rPr>
          <w:sz w:val="22"/>
          <w:szCs w:val="22"/>
        </w:rPr>
        <w:t xml:space="preserve">Ms. </w:t>
      </w:r>
      <w:r w:rsidR="00E4215C" w:rsidRPr="00E4215C">
        <w:rPr>
          <w:sz w:val="22"/>
          <w:szCs w:val="22"/>
        </w:rPr>
        <w:t xml:space="preserve">Wiegand </w:t>
      </w:r>
      <w:r w:rsidR="0086274F" w:rsidRPr="00E4215C">
        <w:rPr>
          <w:sz w:val="22"/>
          <w:szCs w:val="22"/>
        </w:rPr>
        <w:t>reviewed RMTTF activities</w:t>
      </w:r>
      <w:r w:rsidR="00E4215C" w:rsidRPr="00E4215C">
        <w:rPr>
          <w:sz w:val="22"/>
          <w:szCs w:val="22"/>
        </w:rPr>
        <w:t xml:space="preserve">, including 2021 accomplishments and 2022 Goals and presented </w:t>
      </w:r>
      <w:r w:rsidR="00807A97" w:rsidRPr="00E4215C">
        <w:rPr>
          <w:sz w:val="22"/>
          <w:szCs w:val="22"/>
        </w:rPr>
        <w:t>2022 Retail Training opportunities</w:t>
      </w:r>
      <w:r w:rsidR="0086274F" w:rsidRPr="00E4215C">
        <w:rPr>
          <w:sz w:val="22"/>
          <w:szCs w:val="22"/>
        </w:rPr>
        <w:t xml:space="preserve">.   </w:t>
      </w:r>
    </w:p>
    <w:p w14:paraId="20D250D2" w14:textId="2D2BC6C1" w:rsidR="0086274F" w:rsidRDefault="0086274F" w:rsidP="005E56D1">
      <w:pPr>
        <w:jc w:val="both"/>
        <w:outlineLvl w:val="0"/>
        <w:rPr>
          <w:bCs/>
          <w:iCs/>
          <w:sz w:val="22"/>
          <w:szCs w:val="22"/>
          <w:highlight w:val="lightGray"/>
        </w:rPr>
      </w:pPr>
    </w:p>
    <w:p w14:paraId="0374A220" w14:textId="77777777" w:rsidR="00451D82" w:rsidRPr="003D6B17" w:rsidRDefault="00451D82" w:rsidP="005E56D1">
      <w:pPr>
        <w:jc w:val="both"/>
        <w:outlineLvl w:val="0"/>
        <w:rPr>
          <w:bCs/>
          <w:iCs/>
          <w:sz w:val="22"/>
          <w:szCs w:val="22"/>
          <w:highlight w:val="lightGray"/>
        </w:rPr>
      </w:pPr>
    </w:p>
    <w:p w14:paraId="5EC78916" w14:textId="2E2FBF35" w:rsidR="006E60C4" w:rsidRPr="00723FDF" w:rsidRDefault="0091686D" w:rsidP="006E60C4">
      <w:pPr>
        <w:jc w:val="both"/>
        <w:rPr>
          <w:sz w:val="22"/>
          <w:szCs w:val="22"/>
          <w:u w:val="single"/>
        </w:rPr>
      </w:pPr>
      <w:r w:rsidRPr="00723FDF">
        <w:rPr>
          <w:sz w:val="22"/>
          <w:szCs w:val="22"/>
          <w:u w:val="single"/>
        </w:rPr>
        <w:t>Other Business</w:t>
      </w:r>
      <w:r w:rsidR="00F3785B" w:rsidRPr="00723FDF">
        <w:rPr>
          <w:sz w:val="22"/>
          <w:szCs w:val="22"/>
          <w:u w:val="single"/>
        </w:rPr>
        <w:t xml:space="preserve"> </w:t>
      </w:r>
      <w:r w:rsidR="00563E62" w:rsidRPr="00723FDF">
        <w:rPr>
          <w:sz w:val="22"/>
          <w:szCs w:val="22"/>
          <w:u w:val="single"/>
        </w:rPr>
        <w:t>(see Key Documents)</w:t>
      </w:r>
    </w:p>
    <w:p w14:paraId="31756B5A" w14:textId="62175920" w:rsidR="00723FDF" w:rsidRDefault="00723FDF" w:rsidP="00F72741">
      <w:pPr>
        <w:jc w:val="both"/>
        <w:rPr>
          <w:i/>
          <w:sz w:val="22"/>
          <w:szCs w:val="22"/>
          <w:highlight w:val="lightGray"/>
        </w:rPr>
      </w:pPr>
      <w:r w:rsidRPr="00723FDF">
        <w:rPr>
          <w:i/>
          <w:sz w:val="22"/>
          <w:szCs w:val="22"/>
        </w:rPr>
        <w:t>Update on Hybrid Stakeholder Meetings</w:t>
      </w:r>
      <w:r w:rsidR="00C37AB5">
        <w:rPr>
          <w:i/>
          <w:sz w:val="22"/>
          <w:szCs w:val="22"/>
        </w:rPr>
        <w:t xml:space="preserve"> (In-Person/Webex)</w:t>
      </w:r>
    </w:p>
    <w:p w14:paraId="35284BA5" w14:textId="62D31266" w:rsidR="00723FDF" w:rsidRPr="00E77352" w:rsidRDefault="00E77352" w:rsidP="00F72741">
      <w:pPr>
        <w:jc w:val="both"/>
        <w:rPr>
          <w:iCs/>
          <w:sz w:val="22"/>
          <w:szCs w:val="22"/>
        </w:rPr>
      </w:pPr>
      <w:r w:rsidRPr="00E77352">
        <w:rPr>
          <w:iCs/>
          <w:sz w:val="22"/>
          <w:szCs w:val="22"/>
        </w:rPr>
        <w:t xml:space="preserve">Jordan Troublefield </w:t>
      </w:r>
      <w:r w:rsidR="00451D82">
        <w:rPr>
          <w:iCs/>
          <w:sz w:val="22"/>
          <w:szCs w:val="22"/>
        </w:rPr>
        <w:t xml:space="preserve">stated </w:t>
      </w:r>
      <w:r w:rsidRPr="00E77352">
        <w:rPr>
          <w:iCs/>
          <w:sz w:val="22"/>
          <w:szCs w:val="22"/>
        </w:rPr>
        <w:t xml:space="preserve">that the March 7 and March 8, 2022 </w:t>
      </w:r>
      <w:r w:rsidR="001E2E0C" w:rsidRPr="001E2E0C">
        <w:rPr>
          <w:iCs/>
          <w:sz w:val="22"/>
          <w:szCs w:val="22"/>
        </w:rPr>
        <w:t>ERCOT Board meetings would be in person at the new ERCOT MET facility, and that in consideration of facilities, stakeholder meetings would resume in the hybrid approach beginning with the March 30, 2022 TAC meeting</w:t>
      </w:r>
      <w:r w:rsidRPr="00E77352">
        <w:rPr>
          <w:iCs/>
          <w:sz w:val="22"/>
          <w:szCs w:val="22"/>
        </w:rPr>
        <w:t xml:space="preserve">.  Mr. Troublefield summarized the hybrid meeting criteria codified in the TAC Procedures.   </w:t>
      </w:r>
    </w:p>
    <w:p w14:paraId="26D85D70" w14:textId="41F6814F" w:rsidR="00EA58D3" w:rsidRPr="003D6B17" w:rsidRDefault="00EA58D3" w:rsidP="002D2D62">
      <w:pPr>
        <w:jc w:val="both"/>
        <w:rPr>
          <w:iCs/>
          <w:sz w:val="22"/>
          <w:szCs w:val="22"/>
          <w:highlight w:val="lightGray"/>
        </w:rPr>
      </w:pPr>
    </w:p>
    <w:p w14:paraId="7D025EDD" w14:textId="77777777" w:rsidR="000F31BE" w:rsidRPr="003D6B17" w:rsidRDefault="000F31BE" w:rsidP="002D2D62">
      <w:pPr>
        <w:jc w:val="both"/>
        <w:rPr>
          <w:iCs/>
          <w:sz w:val="22"/>
          <w:szCs w:val="22"/>
          <w:highlight w:val="lightGray"/>
        </w:rPr>
      </w:pPr>
    </w:p>
    <w:p w14:paraId="43A3C200" w14:textId="254C889B" w:rsidR="0086274F" w:rsidRPr="00723FDF" w:rsidRDefault="0086274F" w:rsidP="0086274F">
      <w:pPr>
        <w:jc w:val="both"/>
        <w:rPr>
          <w:i/>
          <w:sz w:val="22"/>
          <w:szCs w:val="22"/>
        </w:rPr>
      </w:pPr>
      <w:r w:rsidRPr="00723FDF">
        <w:rPr>
          <w:i/>
          <w:sz w:val="22"/>
          <w:szCs w:val="22"/>
        </w:rPr>
        <w:t xml:space="preserve">Review of </w:t>
      </w:r>
      <w:bookmarkStart w:id="10" w:name="_Hlk83370291"/>
      <w:r w:rsidRPr="00723FDF">
        <w:rPr>
          <w:i/>
          <w:sz w:val="22"/>
          <w:szCs w:val="22"/>
        </w:rPr>
        <w:t xml:space="preserve">PUCT </w:t>
      </w:r>
      <w:r w:rsidR="009A0ADB" w:rsidRPr="00723FDF">
        <w:rPr>
          <w:i/>
          <w:sz w:val="22"/>
          <w:szCs w:val="22"/>
        </w:rPr>
        <w:t xml:space="preserve">Open </w:t>
      </w:r>
      <w:r w:rsidRPr="00723FDF">
        <w:rPr>
          <w:i/>
          <w:sz w:val="22"/>
          <w:szCs w:val="22"/>
        </w:rPr>
        <w:t>Project Items</w:t>
      </w:r>
      <w:bookmarkEnd w:id="10"/>
    </w:p>
    <w:p w14:paraId="7C564659" w14:textId="43EF183D" w:rsidR="0086274F" w:rsidRPr="00723FDF" w:rsidRDefault="00872350" w:rsidP="0086274F">
      <w:pPr>
        <w:jc w:val="both"/>
        <w:rPr>
          <w:sz w:val="22"/>
          <w:szCs w:val="22"/>
        </w:rPr>
      </w:pPr>
      <w:r>
        <w:rPr>
          <w:sz w:val="22"/>
          <w:szCs w:val="22"/>
        </w:rPr>
        <w:t xml:space="preserve">This item was deferred to the April 5, 2022 RMS meeting.  </w:t>
      </w:r>
    </w:p>
    <w:p w14:paraId="14D5C80F" w14:textId="77777777" w:rsidR="0086274F" w:rsidRPr="003D6B17" w:rsidRDefault="0086274F" w:rsidP="0086274F">
      <w:pPr>
        <w:jc w:val="both"/>
        <w:rPr>
          <w:sz w:val="22"/>
          <w:szCs w:val="22"/>
          <w:highlight w:val="lightGray"/>
        </w:rPr>
      </w:pPr>
    </w:p>
    <w:p w14:paraId="353EC1F6" w14:textId="77777777" w:rsidR="0086274F" w:rsidRPr="003D6B17" w:rsidRDefault="0086274F" w:rsidP="002D2D62">
      <w:pPr>
        <w:jc w:val="both"/>
        <w:rPr>
          <w:i/>
          <w:sz w:val="22"/>
          <w:szCs w:val="22"/>
          <w:highlight w:val="lightGray"/>
        </w:rPr>
      </w:pPr>
    </w:p>
    <w:p w14:paraId="46C943E0" w14:textId="5667B520" w:rsidR="00903F7C" w:rsidRPr="00872350" w:rsidRDefault="00903F7C" w:rsidP="003E586B">
      <w:pPr>
        <w:jc w:val="both"/>
        <w:rPr>
          <w:sz w:val="22"/>
          <w:szCs w:val="22"/>
          <w:u w:val="single"/>
        </w:rPr>
      </w:pPr>
      <w:r w:rsidRPr="00872350">
        <w:rPr>
          <w:sz w:val="22"/>
          <w:szCs w:val="22"/>
          <w:u w:val="single"/>
        </w:rPr>
        <w:t>Adjournment</w:t>
      </w:r>
    </w:p>
    <w:p w14:paraId="323DD22D" w14:textId="2FD9FD7C" w:rsidR="00903F7C" w:rsidRPr="005E56D1" w:rsidRDefault="00903F7C" w:rsidP="008549FF">
      <w:pPr>
        <w:jc w:val="both"/>
        <w:rPr>
          <w:sz w:val="22"/>
          <w:szCs w:val="22"/>
        </w:rPr>
      </w:pPr>
      <w:r w:rsidRPr="00872350">
        <w:rPr>
          <w:sz w:val="22"/>
          <w:szCs w:val="22"/>
        </w:rPr>
        <w:t>M</w:t>
      </w:r>
      <w:r w:rsidR="005A0D7D" w:rsidRPr="00872350">
        <w:rPr>
          <w:sz w:val="22"/>
          <w:szCs w:val="22"/>
        </w:rPr>
        <w:t xml:space="preserve">r. </w:t>
      </w:r>
      <w:r w:rsidR="0086274F" w:rsidRPr="00872350">
        <w:rPr>
          <w:sz w:val="22"/>
          <w:szCs w:val="22"/>
        </w:rPr>
        <w:t>Schatz a</w:t>
      </w:r>
      <w:r w:rsidRPr="00872350">
        <w:rPr>
          <w:sz w:val="22"/>
          <w:szCs w:val="22"/>
        </w:rPr>
        <w:t>djourned the</w:t>
      </w:r>
      <w:r w:rsidR="00306B83" w:rsidRPr="00872350">
        <w:rPr>
          <w:sz w:val="22"/>
          <w:szCs w:val="22"/>
        </w:rPr>
        <w:t xml:space="preserve"> </w:t>
      </w:r>
      <w:r w:rsidR="00872350" w:rsidRPr="00872350">
        <w:rPr>
          <w:sz w:val="22"/>
          <w:szCs w:val="22"/>
        </w:rPr>
        <w:t xml:space="preserve">March 1, </w:t>
      </w:r>
      <w:r w:rsidR="0086274F" w:rsidRPr="00872350">
        <w:rPr>
          <w:sz w:val="22"/>
          <w:szCs w:val="22"/>
        </w:rPr>
        <w:t xml:space="preserve">2022 </w:t>
      </w:r>
      <w:r w:rsidR="00111759" w:rsidRPr="00872350">
        <w:rPr>
          <w:sz w:val="22"/>
          <w:szCs w:val="22"/>
        </w:rPr>
        <w:t>RMS m</w:t>
      </w:r>
      <w:r w:rsidR="00DE1875" w:rsidRPr="00872350">
        <w:rPr>
          <w:sz w:val="22"/>
          <w:szCs w:val="22"/>
        </w:rPr>
        <w:t xml:space="preserve">eeting at </w:t>
      </w:r>
      <w:r w:rsidR="00D867D0" w:rsidRPr="00872350">
        <w:rPr>
          <w:sz w:val="22"/>
          <w:szCs w:val="22"/>
        </w:rPr>
        <w:t>1</w:t>
      </w:r>
      <w:r w:rsidR="00872350" w:rsidRPr="00872350">
        <w:rPr>
          <w:sz w:val="22"/>
          <w:szCs w:val="22"/>
        </w:rPr>
        <w:t xml:space="preserve">2:40 p.m.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9794" w14:textId="77777777" w:rsidR="00331DE6" w:rsidRDefault="00331DE6">
      <w:r>
        <w:separator/>
      </w:r>
    </w:p>
  </w:endnote>
  <w:endnote w:type="continuationSeparator" w:id="0">
    <w:p w14:paraId="46FE4A61" w14:textId="77777777" w:rsidR="00331DE6" w:rsidRDefault="00331DE6">
      <w:r>
        <w:continuationSeparator/>
      </w:r>
    </w:p>
  </w:endnote>
  <w:endnote w:type="continuationNotice" w:id="1">
    <w:p w14:paraId="360A35E9" w14:textId="77777777" w:rsidR="00331DE6" w:rsidRDefault="00331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4474BE29" w:rsidR="00D17145" w:rsidRPr="00EC0DEA" w:rsidRDefault="008B623F"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3D6B17">
      <w:rPr>
        <w:b/>
        <w:sz w:val="16"/>
        <w:szCs w:val="16"/>
      </w:rPr>
      <w:t xml:space="preserve">March </w:t>
    </w:r>
    <w:r w:rsidR="00472958">
      <w:rPr>
        <w:b/>
        <w:sz w:val="16"/>
        <w:szCs w:val="16"/>
      </w:rPr>
      <w:t xml:space="preserve">1, 2022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E8A2" w14:textId="77777777" w:rsidR="00331DE6" w:rsidRDefault="00331DE6">
      <w:r>
        <w:separator/>
      </w:r>
    </w:p>
  </w:footnote>
  <w:footnote w:type="continuationSeparator" w:id="0">
    <w:p w14:paraId="5A6439D6" w14:textId="77777777" w:rsidR="00331DE6" w:rsidRDefault="00331DE6">
      <w:r>
        <w:continuationSeparator/>
      </w:r>
    </w:p>
  </w:footnote>
  <w:footnote w:type="continuationNotice" w:id="1">
    <w:p w14:paraId="25D3E681" w14:textId="77777777" w:rsidR="00331DE6" w:rsidRDefault="00331DE6"/>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F58D089" w14:textId="77777777" w:rsidR="003D6B17" w:rsidRPr="00BC7040" w:rsidRDefault="003D6B17" w:rsidP="003D6B17">
      <w:pPr>
        <w:jc w:val="both"/>
        <w:rPr>
          <w:color w:val="0000FF"/>
          <w:sz w:val="20"/>
          <w:szCs w:val="20"/>
          <w:u w:val="single"/>
        </w:rPr>
      </w:pPr>
      <w:r w:rsidRPr="00106837">
        <w:rPr>
          <w:color w:val="0000FF"/>
          <w:sz w:val="20"/>
          <w:szCs w:val="20"/>
          <w:u w:val="single"/>
        </w:rPr>
        <w:t>https://www.ercot.com/calendar/event?id=1623356431563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2AE2"/>
    <w:multiLevelType w:val="hybridMultilevel"/>
    <w:tmpl w:val="A8122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16"/>
  </w:num>
  <w:num w:numId="5">
    <w:abstractNumId w:val="13"/>
  </w:num>
  <w:num w:numId="6">
    <w:abstractNumId w:val="7"/>
  </w:num>
  <w:num w:numId="7">
    <w:abstractNumId w:val="14"/>
  </w:num>
  <w:num w:numId="8">
    <w:abstractNumId w:val="12"/>
  </w:num>
  <w:num w:numId="9">
    <w:abstractNumId w:val="1"/>
  </w:num>
  <w:num w:numId="10">
    <w:abstractNumId w:val="9"/>
  </w:num>
  <w:num w:numId="11">
    <w:abstractNumId w:val="4"/>
  </w:num>
  <w:num w:numId="12">
    <w:abstractNumId w:val="3"/>
  </w:num>
  <w:num w:numId="13">
    <w:abstractNumId w:val="15"/>
  </w:num>
  <w:num w:numId="14">
    <w:abstractNumId w:val="0"/>
  </w:num>
  <w:num w:numId="15">
    <w:abstractNumId w:val="10"/>
  </w:num>
  <w:num w:numId="16">
    <w:abstractNumId w:val="8"/>
  </w:num>
  <w:num w:numId="17">
    <w:abstractNumId w:val="6"/>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540C"/>
    <w:rsid w:val="0020542F"/>
    <w:rsid w:val="0020544B"/>
    <w:rsid w:val="002058CD"/>
    <w:rsid w:val="00205B54"/>
    <w:rsid w:val="00205BE6"/>
    <w:rsid w:val="002061F0"/>
    <w:rsid w:val="002065C5"/>
    <w:rsid w:val="002066C2"/>
    <w:rsid w:val="00206F52"/>
    <w:rsid w:val="0020760D"/>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C18"/>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23F"/>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C0A"/>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7C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9E"/>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1BE"/>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7167</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2022-04-14T21:02:00Z</dcterms:created>
  <dcterms:modified xsi:type="dcterms:W3CDTF">2022-04-14T21:02:00Z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