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F5BC33A" w14:textId="77777777">
        <w:tc>
          <w:tcPr>
            <w:tcW w:w="1620" w:type="dxa"/>
            <w:tcBorders>
              <w:bottom w:val="single" w:sz="4" w:space="0" w:color="auto"/>
            </w:tcBorders>
            <w:shd w:val="clear" w:color="auto" w:fill="FFFFFF"/>
            <w:vAlign w:val="center"/>
          </w:tcPr>
          <w:p w14:paraId="2F12829F"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429D098" w14:textId="57E9DA2F" w:rsidR="00152993" w:rsidRDefault="00213067">
            <w:pPr>
              <w:pStyle w:val="Header"/>
            </w:pPr>
            <w:hyperlink r:id="rId7" w:history="1">
              <w:r w:rsidR="0032377E" w:rsidRPr="00980A57">
                <w:rPr>
                  <w:rStyle w:val="Hyperlink"/>
                </w:rPr>
                <w:t>1112</w:t>
              </w:r>
            </w:hyperlink>
          </w:p>
        </w:tc>
        <w:tc>
          <w:tcPr>
            <w:tcW w:w="900" w:type="dxa"/>
            <w:tcBorders>
              <w:bottom w:val="single" w:sz="4" w:space="0" w:color="auto"/>
            </w:tcBorders>
            <w:shd w:val="clear" w:color="auto" w:fill="FFFFFF"/>
            <w:vAlign w:val="center"/>
          </w:tcPr>
          <w:p w14:paraId="03345853" w14:textId="77777777" w:rsidR="00152993" w:rsidRDefault="00EE6681">
            <w:pPr>
              <w:pStyle w:val="Header"/>
            </w:pPr>
            <w:r>
              <w:t>N</w:t>
            </w:r>
            <w:r w:rsidR="00152993">
              <w:t>PRR Title</w:t>
            </w:r>
          </w:p>
        </w:tc>
        <w:tc>
          <w:tcPr>
            <w:tcW w:w="6660" w:type="dxa"/>
            <w:tcBorders>
              <w:bottom w:val="single" w:sz="4" w:space="0" w:color="auto"/>
            </w:tcBorders>
            <w:vAlign w:val="center"/>
          </w:tcPr>
          <w:p w14:paraId="0A2D1A6F" w14:textId="4F93D908" w:rsidR="00152993" w:rsidRDefault="0032377E">
            <w:pPr>
              <w:pStyle w:val="Header"/>
            </w:pPr>
            <w:r>
              <w:t>Reduction of Unsecured Credit Limits</w:t>
            </w:r>
          </w:p>
        </w:tc>
      </w:tr>
      <w:tr w:rsidR="00152993" w14:paraId="3885094C" w14:textId="77777777">
        <w:trPr>
          <w:trHeight w:val="413"/>
        </w:trPr>
        <w:tc>
          <w:tcPr>
            <w:tcW w:w="2880" w:type="dxa"/>
            <w:gridSpan w:val="2"/>
            <w:tcBorders>
              <w:top w:val="nil"/>
              <w:left w:val="nil"/>
              <w:bottom w:val="single" w:sz="4" w:space="0" w:color="auto"/>
              <w:right w:val="nil"/>
            </w:tcBorders>
            <w:vAlign w:val="center"/>
          </w:tcPr>
          <w:p w14:paraId="7E5D940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704A6EF" w14:textId="77777777" w:rsidR="00152993" w:rsidRDefault="00152993">
            <w:pPr>
              <w:pStyle w:val="NormalArial"/>
            </w:pPr>
          </w:p>
        </w:tc>
      </w:tr>
      <w:tr w:rsidR="00152993" w14:paraId="1B5673F0"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2C286B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B72014" w14:textId="1008E431" w:rsidR="00152993" w:rsidRDefault="00F701CE">
            <w:pPr>
              <w:pStyle w:val="NormalArial"/>
            </w:pPr>
            <w:r>
              <w:t>April</w:t>
            </w:r>
            <w:r w:rsidR="0032377E">
              <w:t xml:space="preserve"> </w:t>
            </w:r>
            <w:r w:rsidR="003F51EA">
              <w:t>12</w:t>
            </w:r>
            <w:r w:rsidR="0032377E">
              <w:t>, 2022</w:t>
            </w:r>
          </w:p>
        </w:tc>
      </w:tr>
      <w:tr w:rsidR="00152993" w14:paraId="1F2A1324" w14:textId="77777777">
        <w:trPr>
          <w:trHeight w:val="467"/>
        </w:trPr>
        <w:tc>
          <w:tcPr>
            <w:tcW w:w="2880" w:type="dxa"/>
            <w:gridSpan w:val="2"/>
            <w:tcBorders>
              <w:top w:val="single" w:sz="4" w:space="0" w:color="auto"/>
              <w:left w:val="nil"/>
              <w:bottom w:val="nil"/>
              <w:right w:val="nil"/>
            </w:tcBorders>
            <w:shd w:val="clear" w:color="auto" w:fill="FFFFFF"/>
            <w:vAlign w:val="center"/>
          </w:tcPr>
          <w:p w14:paraId="5EAA7B67" w14:textId="77777777" w:rsidR="00152993" w:rsidRDefault="00152993">
            <w:pPr>
              <w:pStyle w:val="NormalArial"/>
            </w:pPr>
          </w:p>
        </w:tc>
        <w:tc>
          <w:tcPr>
            <w:tcW w:w="7560" w:type="dxa"/>
            <w:gridSpan w:val="2"/>
            <w:tcBorders>
              <w:top w:val="nil"/>
              <w:left w:val="nil"/>
              <w:bottom w:val="nil"/>
              <w:right w:val="nil"/>
            </w:tcBorders>
            <w:vAlign w:val="center"/>
          </w:tcPr>
          <w:p w14:paraId="4D4D079E" w14:textId="77777777" w:rsidR="00152993" w:rsidRDefault="00152993">
            <w:pPr>
              <w:pStyle w:val="NormalArial"/>
            </w:pPr>
          </w:p>
        </w:tc>
      </w:tr>
      <w:tr w:rsidR="00152993" w14:paraId="5523DE75" w14:textId="77777777">
        <w:trPr>
          <w:trHeight w:val="440"/>
        </w:trPr>
        <w:tc>
          <w:tcPr>
            <w:tcW w:w="10440" w:type="dxa"/>
            <w:gridSpan w:val="4"/>
            <w:tcBorders>
              <w:top w:val="single" w:sz="4" w:space="0" w:color="auto"/>
            </w:tcBorders>
            <w:shd w:val="clear" w:color="auto" w:fill="FFFFFF"/>
            <w:vAlign w:val="center"/>
          </w:tcPr>
          <w:p w14:paraId="2C2CFE48" w14:textId="77777777" w:rsidR="00152993" w:rsidRDefault="00152993">
            <w:pPr>
              <w:pStyle w:val="Header"/>
              <w:jc w:val="center"/>
            </w:pPr>
            <w:r>
              <w:t>Submitter’s Information</w:t>
            </w:r>
          </w:p>
        </w:tc>
      </w:tr>
      <w:tr w:rsidR="00152993" w14:paraId="63F4C65A" w14:textId="77777777">
        <w:trPr>
          <w:trHeight w:val="350"/>
        </w:trPr>
        <w:tc>
          <w:tcPr>
            <w:tcW w:w="2880" w:type="dxa"/>
            <w:gridSpan w:val="2"/>
            <w:shd w:val="clear" w:color="auto" w:fill="FFFFFF"/>
            <w:vAlign w:val="center"/>
          </w:tcPr>
          <w:p w14:paraId="5C1A0139" w14:textId="77777777" w:rsidR="00152993" w:rsidRPr="00EC55B3" w:rsidRDefault="00152993" w:rsidP="00EC55B3">
            <w:pPr>
              <w:pStyle w:val="Header"/>
            </w:pPr>
            <w:r w:rsidRPr="00EC55B3">
              <w:t>Name</w:t>
            </w:r>
          </w:p>
        </w:tc>
        <w:tc>
          <w:tcPr>
            <w:tcW w:w="7560" w:type="dxa"/>
            <w:gridSpan w:val="2"/>
            <w:vAlign w:val="center"/>
          </w:tcPr>
          <w:p w14:paraId="6CADD5ED" w14:textId="246D6B01" w:rsidR="00152993" w:rsidRDefault="0032377E">
            <w:pPr>
              <w:pStyle w:val="NormalArial"/>
            </w:pPr>
            <w:r>
              <w:t>Mark Ruane</w:t>
            </w:r>
          </w:p>
        </w:tc>
      </w:tr>
      <w:tr w:rsidR="00152993" w14:paraId="42004E25" w14:textId="77777777">
        <w:trPr>
          <w:trHeight w:val="350"/>
        </w:trPr>
        <w:tc>
          <w:tcPr>
            <w:tcW w:w="2880" w:type="dxa"/>
            <w:gridSpan w:val="2"/>
            <w:shd w:val="clear" w:color="auto" w:fill="FFFFFF"/>
            <w:vAlign w:val="center"/>
          </w:tcPr>
          <w:p w14:paraId="406A6235" w14:textId="77777777" w:rsidR="00152993" w:rsidRPr="00EC55B3" w:rsidRDefault="00152993" w:rsidP="00EC55B3">
            <w:pPr>
              <w:pStyle w:val="Header"/>
            </w:pPr>
            <w:r w:rsidRPr="00EC55B3">
              <w:t>E-mail Address</w:t>
            </w:r>
          </w:p>
        </w:tc>
        <w:tc>
          <w:tcPr>
            <w:tcW w:w="7560" w:type="dxa"/>
            <w:gridSpan w:val="2"/>
            <w:vAlign w:val="center"/>
          </w:tcPr>
          <w:p w14:paraId="4C465A3A" w14:textId="5CBFE971" w:rsidR="00152993" w:rsidRDefault="00213067">
            <w:pPr>
              <w:pStyle w:val="NormalArial"/>
            </w:pPr>
            <w:hyperlink r:id="rId8" w:history="1">
              <w:r w:rsidR="0032377E" w:rsidRPr="00090671">
                <w:rPr>
                  <w:rStyle w:val="Hyperlink"/>
                </w:rPr>
                <w:t>mruane@ercot.com</w:t>
              </w:r>
            </w:hyperlink>
          </w:p>
        </w:tc>
      </w:tr>
      <w:tr w:rsidR="00152993" w14:paraId="665F82C9" w14:textId="77777777">
        <w:trPr>
          <w:trHeight w:val="350"/>
        </w:trPr>
        <w:tc>
          <w:tcPr>
            <w:tcW w:w="2880" w:type="dxa"/>
            <w:gridSpan w:val="2"/>
            <w:shd w:val="clear" w:color="auto" w:fill="FFFFFF"/>
            <w:vAlign w:val="center"/>
          </w:tcPr>
          <w:p w14:paraId="20C2AA93" w14:textId="77777777" w:rsidR="00152993" w:rsidRPr="00EC55B3" w:rsidRDefault="00152993" w:rsidP="00EC55B3">
            <w:pPr>
              <w:pStyle w:val="Header"/>
            </w:pPr>
            <w:r w:rsidRPr="00EC55B3">
              <w:t>Company</w:t>
            </w:r>
          </w:p>
        </w:tc>
        <w:tc>
          <w:tcPr>
            <w:tcW w:w="7560" w:type="dxa"/>
            <w:gridSpan w:val="2"/>
            <w:vAlign w:val="center"/>
          </w:tcPr>
          <w:p w14:paraId="671687AA" w14:textId="7DFD8030" w:rsidR="00152993" w:rsidRDefault="0032377E">
            <w:pPr>
              <w:pStyle w:val="NormalArial"/>
            </w:pPr>
            <w:r>
              <w:t>ERCOT</w:t>
            </w:r>
          </w:p>
        </w:tc>
      </w:tr>
      <w:tr w:rsidR="00152993" w14:paraId="3507EE87" w14:textId="77777777">
        <w:trPr>
          <w:trHeight w:val="350"/>
        </w:trPr>
        <w:tc>
          <w:tcPr>
            <w:tcW w:w="2880" w:type="dxa"/>
            <w:gridSpan w:val="2"/>
            <w:tcBorders>
              <w:bottom w:val="single" w:sz="4" w:space="0" w:color="auto"/>
            </w:tcBorders>
            <w:shd w:val="clear" w:color="auto" w:fill="FFFFFF"/>
            <w:vAlign w:val="center"/>
          </w:tcPr>
          <w:p w14:paraId="792946C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F8D9132" w14:textId="0C9FEB12" w:rsidR="00152993" w:rsidRDefault="0032377E">
            <w:pPr>
              <w:pStyle w:val="NormalArial"/>
            </w:pPr>
            <w:r>
              <w:t>512-248-3000</w:t>
            </w:r>
          </w:p>
        </w:tc>
      </w:tr>
      <w:tr w:rsidR="00152993" w14:paraId="71A31FC9" w14:textId="77777777">
        <w:trPr>
          <w:trHeight w:val="350"/>
        </w:trPr>
        <w:tc>
          <w:tcPr>
            <w:tcW w:w="2880" w:type="dxa"/>
            <w:gridSpan w:val="2"/>
            <w:shd w:val="clear" w:color="auto" w:fill="FFFFFF"/>
            <w:vAlign w:val="center"/>
          </w:tcPr>
          <w:p w14:paraId="0C566FD6"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B0D2075" w14:textId="77777777" w:rsidR="00152993" w:rsidRDefault="00152993">
            <w:pPr>
              <w:pStyle w:val="NormalArial"/>
            </w:pPr>
          </w:p>
        </w:tc>
      </w:tr>
      <w:tr w:rsidR="00075A94" w14:paraId="06E306E1" w14:textId="77777777">
        <w:trPr>
          <w:trHeight w:val="350"/>
        </w:trPr>
        <w:tc>
          <w:tcPr>
            <w:tcW w:w="2880" w:type="dxa"/>
            <w:gridSpan w:val="2"/>
            <w:tcBorders>
              <w:bottom w:val="single" w:sz="4" w:space="0" w:color="auto"/>
            </w:tcBorders>
            <w:shd w:val="clear" w:color="auto" w:fill="FFFFFF"/>
            <w:vAlign w:val="center"/>
          </w:tcPr>
          <w:p w14:paraId="1A0768D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94CEB13" w14:textId="66409649" w:rsidR="00075A94" w:rsidRDefault="0032377E">
            <w:pPr>
              <w:pStyle w:val="NormalArial"/>
            </w:pPr>
            <w:r>
              <w:t>N</w:t>
            </w:r>
            <w:r w:rsidR="00CE6A48">
              <w:t>ot applicable</w:t>
            </w:r>
          </w:p>
        </w:tc>
      </w:tr>
    </w:tbl>
    <w:p w14:paraId="4E8BAA72" w14:textId="4392374E"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6A48" w14:paraId="548E9152" w14:textId="77777777" w:rsidTr="00E573D7">
        <w:trPr>
          <w:trHeight w:val="350"/>
        </w:trPr>
        <w:tc>
          <w:tcPr>
            <w:tcW w:w="10440" w:type="dxa"/>
            <w:tcBorders>
              <w:bottom w:val="single" w:sz="4" w:space="0" w:color="auto"/>
            </w:tcBorders>
            <w:shd w:val="clear" w:color="auto" w:fill="FFFFFF"/>
            <w:vAlign w:val="center"/>
          </w:tcPr>
          <w:p w14:paraId="6D403DC5" w14:textId="3EF3D426" w:rsidR="00CE6A48" w:rsidRDefault="00CE6A48" w:rsidP="00E573D7">
            <w:pPr>
              <w:pStyle w:val="Header"/>
              <w:jc w:val="center"/>
            </w:pPr>
            <w:r>
              <w:t>Comments</w:t>
            </w:r>
          </w:p>
        </w:tc>
      </w:tr>
    </w:tbl>
    <w:p w14:paraId="6BE9603B" w14:textId="0FFC9C6B" w:rsidR="004367DA" w:rsidRDefault="004367DA" w:rsidP="00CE6A48">
      <w:pPr>
        <w:pStyle w:val="TXUHeader"/>
        <w:spacing w:before="120" w:after="120"/>
        <w:rPr>
          <w:rFonts w:ascii="Arial" w:hAnsi="Arial" w:cs="Arial"/>
          <w:sz w:val="24"/>
          <w:szCs w:val="24"/>
        </w:rPr>
      </w:pPr>
      <w:r>
        <w:rPr>
          <w:rFonts w:ascii="Arial" w:hAnsi="Arial" w:cs="Arial"/>
          <w:sz w:val="24"/>
          <w:szCs w:val="24"/>
        </w:rPr>
        <w:t>ERCOT appreciates the opp</w:t>
      </w:r>
      <w:r w:rsidR="008A26B1">
        <w:rPr>
          <w:rFonts w:ascii="Arial" w:hAnsi="Arial" w:cs="Arial"/>
          <w:sz w:val="24"/>
          <w:szCs w:val="24"/>
        </w:rPr>
        <w:t>o</w:t>
      </w:r>
      <w:r>
        <w:rPr>
          <w:rFonts w:ascii="Arial" w:hAnsi="Arial" w:cs="Arial"/>
          <w:sz w:val="24"/>
          <w:szCs w:val="24"/>
        </w:rPr>
        <w:t xml:space="preserve">rtunity to provide comments to Nodal Protocol Revision Request (NPRR) 1112, as endorsed and forwarded to TAC by PRS </w:t>
      </w:r>
      <w:r w:rsidR="00E532AC">
        <w:rPr>
          <w:rFonts w:ascii="Arial" w:hAnsi="Arial" w:cs="Arial"/>
          <w:sz w:val="24"/>
          <w:szCs w:val="24"/>
        </w:rPr>
        <w:t>in the 4/6/22 PRS Report</w:t>
      </w:r>
      <w:r>
        <w:rPr>
          <w:rFonts w:ascii="Arial" w:hAnsi="Arial" w:cs="Arial"/>
          <w:sz w:val="24"/>
          <w:szCs w:val="24"/>
        </w:rPr>
        <w:t>.</w:t>
      </w:r>
    </w:p>
    <w:p w14:paraId="445303E9" w14:textId="69097AB4" w:rsidR="00DC455E" w:rsidRDefault="004367DA" w:rsidP="00CE6A48">
      <w:pPr>
        <w:pStyle w:val="TXUHeader"/>
        <w:spacing w:before="120" w:after="120"/>
        <w:rPr>
          <w:rFonts w:ascii="Arial" w:hAnsi="Arial" w:cs="Arial"/>
          <w:sz w:val="24"/>
          <w:szCs w:val="24"/>
        </w:rPr>
      </w:pPr>
      <w:r>
        <w:rPr>
          <w:rFonts w:ascii="Arial" w:hAnsi="Arial" w:cs="Arial"/>
          <w:sz w:val="24"/>
          <w:szCs w:val="24"/>
        </w:rPr>
        <w:t xml:space="preserve">As expressed in </w:t>
      </w:r>
      <w:r w:rsidR="00E532AC">
        <w:rPr>
          <w:rFonts w:ascii="Arial" w:hAnsi="Arial" w:cs="Arial"/>
          <w:sz w:val="24"/>
          <w:szCs w:val="24"/>
        </w:rPr>
        <w:t>the 3/18/22 ERCOT comments</w:t>
      </w:r>
      <w:r>
        <w:rPr>
          <w:rFonts w:ascii="Arial" w:hAnsi="Arial" w:cs="Arial"/>
          <w:sz w:val="24"/>
          <w:szCs w:val="24"/>
        </w:rPr>
        <w:t>, ERCOT disagrees with the resinstatement of Unsecured Credit Limits in the PRS-endorsed language</w:t>
      </w:r>
      <w:r w:rsidR="00DC455E">
        <w:rPr>
          <w:rFonts w:ascii="Arial" w:hAnsi="Arial" w:cs="Arial"/>
          <w:sz w:val="24"/>
          <w:szCs w:val="24"/>
        </w:rPr>
        <w:t xml:space="preserve">. </w:t>
      </w:r>
      <w:r w:rsidR="004B46EF">
        <w:rPr>
          <w:rFonts w:ascii="Arial" w:hAnsi="Arial" w:cs="Arial"/>
          <w:sz w:val="24"/>
          <w:szCs w:val="24"/>
        </w:rPr>
        <w:t xml:space="preserve">ERCOT’s </w:t>
      </w:r>
      <w:r w:rsidR="00282DE1">
        <w:rPr>
          <w:rFonts w:ascii="Arial" w:hAnsi="Arial" w:cs="Arial"/>
          <w:sz w:val="24"/>
          <w:szCs w:val="24"/>
        </w:rPr>
        <w:t>position</w:t>
      </w:r>
      <w:r w:rsidR="004B46EF">
        <w:rPr>
          <w:rFonts w:ascii="Arial" w:hAnsi="Arial" w:cs="Arial"/>
          <w:sz w:val="24"/>
          <w:szCs w:val="24"/>
        </w:rPr>
        <w:t xml:space="preserve"> may be summarized as follows:</w:t>
      </w:r>
    </w:p>
    <w:p w14:paraId="0AC11429" w14:textId="02DC8284" w:rsidR="00DC455E" w:rsidRDefault="00DC455E" w:rsidP="00CE6A48">
      <w:pPr>
        <w:pStyle w:val="TXUHeader"/>
        <w:numPr>
          <w:ilvl w:val="0"/>
          <w:numId w:val="37"/>
        </w:numPr>
        <w:spacing w:before="120" w:after="120"/>
        <w:ind w:left="360"/>
        <w:rPr>
          <w:rFonts w:ascii="Arial" w:hAnsi="Arial" w:cs="Arial"/>
          <w:sz w:val="24"/>
          <w:szCs w:val="24"/>
        </w:rPr>
      </w:pPr>
      <w:r w:rsidRPr="00DC455E">
        <w:rPr>
          <w:rFonts w:ascii="Arial" w:hAnsi="Arial" w:cs="Arial"/>
          <w:sz w:val="24"/>
          <w:szCs w:val="24"/>
        </w:rPr>
        <w:t>The availability of Unsecured Credit Limits is in effect a subsidization of the credit costs of some Market Partipants by others, since a</w:t>
      </w:r>
      <w:r>
        <w:rPr>
          <w:rFonts w:ascii="Arial" w:hAnsi="Arial" w:cs="Arial"/>
          <w:sz w:val="24"/>
          <w:szCs w:val="24"/>
        </w:rPr>
        <w:t>ll Market Participants must share in default uplift costs.</w:t>
      </w:r>
    </w:p>
    <w:p w14:paraId="6031C474" w14:textId="67D5335C" w:rsidR="00DC455E" w:rsidRDefault="00DC455E" w:rsidP="00CE6A48">
      <w:pPr>
        <w:pStyle w:val="TXUHeader"/>
        <w:numPr>
          <w:ilvl w:val="0"/>
          <w:numId w:val="37"/>
        </w:numPr>
        <w:spacing w:before="120" w:after="120"/>
        <w:ind w:left="360"/>
        <w:rPr>
          <w:rFonts w:ascii="Arial" w:hAnsi="Arial" w:cs="Arial"/>
          <w:sz w:val="24"/>
          <w:szCs w:val="24"/>
        </w:rPr>
      </w:pPr>
      <w:r>
        <w:rPr>
          <w:rFonts w:ascii="Arial" w:hAnsi="Arial" w:cs="Arial"/>
          <w:sz w:val="24"/>
          <w:szCs w:val="24"/>
        </w:rPr>
        <w:t>Since ISO/RTOs function as central clearinghouses, there is no inherent reason why ISO</w:t>
      </w:r>
      <w:r w:rsidR="004B46EF">
        <w:rPr>
          <w:rFonts w:ascii="Arial" w:hAnsi="Arial" w:cs="Arial"/>
          <w:sz w:val="24"/>
          <w:szCs w:val="24"/>
        </w:rPr>
        <w:t>/RTO</w:t>
      </w:r>
      <w:r>
        <w:rPr>
          <w:rFonts w:ascii="Arial" w:hAnsi="Arial" w:cs="Arial"/>
          <w:sz w:val="24"/>
          <w:szCs w:val="24"/>
        </w:rPr>
        <w:t xml:space="preserve">s should be in the business of </w:t>
      </w:r>
      <w:r w:rsidR="003E5A95">
        <w:rPr>
          <w:rFonts w:ascii="Arial" w:hAnsi="Arial" w:cs="Arial"/>
          <w:sz w:val="24"/>
          <w:szCs w:val="24"/>
        </w:rPr>
        <w:t>financing credit risk to some Market Participants</w:t>
      </w:r>
      <w:r>
        <w:rPr>
          <w:rFonts w:ascii="Arial" w:hAnsi="Arial" w:cs="Arial"/>
          <w:sz w:val="24"/>
          <w:szCs w:val="24"/>
        </w:rPr>
        <w:t xml:space="preserve">. </w:t>
      </w:r>
      <w:r w:rsidR="00CE6A48">
        <w:rPr>
          <w:rFonts w:ascii="Arial" w:hAnsi="Arial" w:cs="Arial"/>
          <w:sz w:val="24"/>
          <w:szCs w:val="24"/>
        </w:rPr>
        <w:t xml:space="preserve"> </w:t>
      </w:r>
      <w:r>
        <w:rPr>
          <w:rFonts w:ascii="Arial" w:hAnsi="Arial" w:cs="Arial"/>
          <w:sz w:val="24"/>
          <w:szCs w:val="24"/>
        </w:rPr>
        <w:t>Since banks are in the business of understanding and pricing credit risk, they are better positioned to provide credit support for Market Participants.</w:t>
      </w:r>
    </w:p>
    <w:p w14:paraId="49CDDFFA" w14:textId="79202EC1" w:rsidR="00DC455E" w:rsidRDefault="00DC455E" w:rsidP="00CE6A48">
      <w:pPr>
        <w:pStyle w:val="TXUHeader"/>
        <w:numPr>
          <w:ilvl w:val="0"/>
          <w:numId w:val="37"/>
        </w:numPr>
        <w:spacing w:before="120" w:after="120"/>
        <w:ind w:left="360"/>
        <w:rPr>
          <w:rFonts w:ascii="Arial" w:hAnsi="Arial" w:cs="Arial"/>
          <w:sz w:val="24"/>
          <w:szCs w:val="24"/>
        </w:rPr>
      </w:pPr>
      <w:r>
        <w:rPr>
          <w:rFonts w:ascii="Arial" w:hAnsi="Arial" w:cs="Arial"/>
          <w:sz w:val="24"/>
          <w:szCs w:val="24"/>
        </w:rPr>
        <w:t>Highly-rate</w:t>
      </w:r>
      <w:r w:rsidR="003E5A95">
        <w:rPr>
          <w:rFonts w:ascii="Arial" w:hAnsi="Arial" w:cs="Arial"/>
          <w:sz w:val="24"/>
          <w:szCs w:val="24"/>
        </w:rPr>
        <w:t>d</w:t>
      </w:r>
      <w:r>
        <w:rPr>
          <w:rFonts w:ascii="Arial" w:hAnsi="Arial" w:cs="Arial"/>
          <w:sz w:val="24"/>
          <w:szCs w:val="24"/>
        </w:rPr>
        <w:t xml:space="preserve"> Market Participants eligible for Unsecured Credit Limits should be able to obtain replacement financing</w:t>
      </w:r>
      <w:r w:rsidR="003E5A95">
        <w:rPr>
          <w:rFonts w:ascii="Arial" w:hAnsi="Arial" w:cs="Arial"/>
          <w:sz w:val="24"/>
          <w:szCs w:val="24"/>
        </w:rPr>
        <w:t xml:space="preserve"> from eligible letter of credit-issuing banks. </w:t>
      </w:r>
      <w:r w:rsidR="00CE6A48">
        <w:rPr>
          <w:rFonts w:ascii="Arial" w:hAnsi="Arial" w:cs="Arial"/>
          <w:sz w:val="24"/>
          <w:szCs w:val="24"/>
        </w:rPr>
        <w:t xml:space="preserve"> </w:t>
      </w:r>
      <w:r w:rsidR="003E5A95">
        <w:rPr>
          <w:rFonts w:ascii="Arial" w:hAnsi="Arial" w:cs="Arial"/>
          <w:sz w:val="24"/>
          <w:szCs w:val="24"/>
        </w:rPr>
        <w:t>If not, it is doubtful whether ERCOT should be financing their credit risk.</w:t>
      </w:r>
    </w:p>
    <w:p w14:paraId="0E9C69F4" w14:textId="2BB53052" w:rsidR="00194C19" w:rsidRDefault="00194C19" w:rsidP="00CE6A48">
      <w:pPr>
        <w:pStyle w:val="TXUHeader"/>
        <w:numPr>
          <w:ilvl w:val="0"/>
          <w:numId w:val="37"/>
        </w:numPr>
        <w:spacing w:before="120" w:after="120"/>
        <w:ind w:left="360"/>
        <w:rPr>
          <w:rFonts w:ascii="Arial" w:hAnsi="Arial" w:cs="Arial"/>
          <w:sz w:val="24"/>
          <w:szCs w:val="24"/>
        </w:rPr>
      </w:pPr>
      <w:r>
        <w:rPr>
          <w:rFonts w:ascii="Arial" w:hAnsi="Arial" w:cs="Arial"/>
          <w:sz w:val="24"/>
          <w:szCs w:val="24"/>
        </w:rPr>
        <w:t>It has been suggested that NPRR1112 is unnecessary since ERCOT has discretionary authority under Section 16.11.2</w:t>
      </w:r>
      <w:r w:rsidR="00CE6A48">
        <w:rPr>
          <w:rFonts w:ascii="Arial" w:hAnsi="Arial" w:cs="Arial"/>
          <w:sz w:val="24"/>
          <w:szCs w:val="24"/>
        </w:rPr>
        <w:t xml:space="preserve">, </w:t>
      </w:r>
      <w:r w:rsidR="00CE6A48" w:rsidRPr="00CE6A48">
        <w:rPr>
          <w:rFonts w:ascii="Arial" w:hAnsi="Arial" w:cs="Arial"/>
          <w:sz w:val="24"/>
          <w:szCs w:val="24"/>
        </w:rPr>
        <w:t>Requirements for Setting a Counter-Party’s Unsecured Credit Limit</w:t>
      </w:r>
      <w:r w:rsidR="00CE6A48">
        <w:rPr>
          <w:rFonts w:ascii="Arial" w:hAnsi="Arial" w:cs="Arial"/>
          <w:sz w:val="24"/>
          <w:szCs w:val="24"/>
        </w:rPr>
        <w:t>,</w:t>
      </w:r>
      <w:r>
        <w:rPr>
          <w:rFonts w:ascii="Arial" w:hAnsi="Arial" w:cs="Arial"/>
          <w:sz w:val="24"/>
          <w:szCs w:val="24"/>
        </w:rPr>
        <w:t xml:space="preserve"> to set Unsecured Credit Limits, and under Section 16.11.4.1</w:t>
      </w:r>
      <w:r w:rsidR="00CE6A48">
        <w:rPr>
          <w:rFonts w:ascii="Arial" w:hAnsi="Arial" w:cs="Arial"/>
          <w:sz w:val="24"/>
          <w:szCs w:val="24"/>
        </w:rPr>
        <w:t xml:space="preserve">, </w:t>
      </w:r>
      <w:r w:rsidR="00CE6A48" w:rsidRPr="00CE6A48">
        <w:rPr>
          <w:rFonts w:ascii="Arial" w:hAnsi="Arial" w:cs="Arial"/>
          <w:sz w:val="24"/>
          <w:szCs w:val="24"/>
        </w:rPr>
        <w:t>Determination of Total Potential Exposure for a Counter-Party</w:t>
      </w:r>
      <w:r w:rsidR="00CE6A48">
        <w:rPr>
          <w:rFonts w:ascii="Arial" w:hAnsi="Arial" w:cs="Arial"/>
          <w:sz w:val="24"/>
          <w:szCs w:val="24"/>
        </w:rPr>
        <w:t>,</w:t>
      </w:r>
      <w:r>
        <w:rPr>
          <w:rFonts w:ascii="Arial" w:hAnsi="Arial" w:cs="Arial"/>
          <w:sz w:val="24"/>
          <w:szCs w:val="24"/>
        </w:rPr>
        <w:t xml:space="preserve"> to revise Total Potential Exposure to reflect a Counter-Party’s financial risk. </w:t>
      </w:r>
      <w:r w:rsidR="00CE6A48">
        <w:rPr>
          <w:rFonts w:ascii="Arial" w:hAnsi="Arial" w:cs="Arial"/>
          <w:sz w:val="24"/>
          <w:szCs w:val="24"/>
        </w:rPr>
        <w:t xml:space="preserve"> </w:t>
      </w:r>
      <w:r>
        <w:rPr>
          <w:rFonts w:ascii="Arial" w:hAnsi="Arial" w:cs="Arial"/>
          <w:sz w:val="24"/>
          <w:szCs w:val="24"/>
        </w:rPr>
        <w:t>Historically, ERCOT has interpreted these provisions as providing responses to specific market-related risks (</w:t>
      </w:r>
      <w:r w:rsidRPr="00090C59">
        <w:rPr>
          <w:rFonts w:ascii="Arial" w:hAnsi="Arial" w:cs="Arial"/>
          <w:i/>
          <w:iCs/>
          <w:sz w:val="24"/>
          <w:szCs w:val="24"/>
        </w:rPr>
        <w:t>e</w:t>
      </w:r>
      <w:r w:rsidR="00090C59">
        <w:rPr>
          <w:rFonts w:ascii="Arial" w:hAnsi="Arial" w:cs="Arial"/>
          <w:sz w:val="24"/>
          <w:szCs w:val="24"/>
        </w:rPr>
        <w:t>.</w:t>
      </w:r>
      <w:r w:rsidRPr="00090C59">
        <w:rPr>
          <w:rFonts w:ascii="Arial" w:hAnsi="Arial" w:cs="Arial"/>
          <w:i/>
          <w:iCs/>
          <w:sz w:val="24"/>
          <w:szCs w:val="24"/>
        </w:rPr>
        <w:t>g</w:t>
      </w:r>
      <w:r w:rsidR="00090C59">
        <w:rPr>
          <w:rFonts w:ascii="Arial" w:hAnsi="Arial" w:cs="Arial"/>
          <w:sz w:val="24"/>
          <w:szCs w:val="24"/>
        </w:rPr>
        <w:t>.</w:t>
      </w:r>
      <w:r>
        <w:rPr>
          <w:rFonts w:ascii="Arial" w:hAnsi="Arial" w:cs="Arial"/>
          <w:sz w:val="24"/>
          <w:szCs w:val="24"/>
        </w:rPr>
        <w:t xml:space="preserve"> an unexpected bankruptcy filing), rather than providing means to </w:t>
      </w:r>
      <w:r>
        <w:rPr>
          <w:rFonts w:ascii="Arial" w:hAnsi="Arial" w:cs="Arial"/>
          <w:sz w:val="24"/>
          <w:szCs w:val="24"/>
        </w:rPr>
        <w:lastRenderedPageBreak/>
        <w:t xml:space="preserve">set overall credit policy. </w:t>
      </w:r>
      <w:r w:rsidR="00CE6A48">
        <w:rPr>
          <w:rFonts w:ascii="Arial" w:hAnsi="Arial" w:cs="Arial"/>
          <w:sz w:val="24"/>
          <w:szCs w:val="24"/>
        </w:rPr>
        <w:t xml:space="preserve"> </w:t>
      </w:r>
      <w:r>
        <w:rPr>
          <w:rFonts w:ascii="Arial" w:hAnsi="Arial" w:cs="Arial"/>
          <w:sz w:val="24"/>
          <w:szCs w:val="24"/>
        </w:rPr>
        <w:t xml:space="preserve">Notwithstanding allowable discretionary authority, ERCOT believes that NPRR1112, as amended by </w:t>
      </w:r>
      <w:r w:rsidR="00E532AC">
        <w:rPr>
          <w:rFonts w:ascii="Arial" w:hAnsi="Arial" w:cs="Arial"/>
          <w:sz w:val="24"/>
          <w:szCs w:val="24"/>
        </w:rPr>
        <w:t>the 3/18/22 ERCOT comments</w:t>
      </w:r>
      <w:r>
        <w:rPr>
          <w:rFonts w:ascii="Arial" w:hAnsi="Arial" w:cs="Arial"/>
          <w:sz w:val="24"/>
          <w:szCs w:val="24"/>
        </w:rPr>
        <w:t xml:space="preserve">, is appropriate from a credit policy viewpoint. </w:t>
      </w:r>
    </w:p>
    <w:p w14:paraId="2CAB4171" w14:textId="6BFB6767" w:rsidR="003E5A95" w:rsidRDefault="003E5A95" w:rsidP="00CE6A48">
      <w:pPr>
        <w:pStyle w:val="TXUHeader"/>
        <w:numPr>
          <w:ilvl w:val="0"/>
          <w:numId w:val="37"/>
        </w:numPr>
        <w:spacing w:before="120" w:after="120"/>
        <w:ind w:left="360"/>
        <w:rPr>
          <w:rFonts w:ascii="Arial" w:hAnsi="Arial" w:cs="Arial"/>
          <w:sz w:val="24"/>
          <w:szCs w:val="24"/>
        </w:rPr>
      </w:pPr>
      <w:r>
        <w:rPr>
          <w:rFonts w:ascii="Arial" w:hAnsi="Arial" w:cs="Arial"/>
          <w:sz w:val="24"/>
          <w:szCs w:val="24"/>
        </w:rPr>
        <w:t xml:space="preserve">ERCOT creditworthiness requirements for </w:t>
      </w:r>
      <w:r w:rsidR="00893802">
        <w:rPr>
          <w:rFonts w:ascii="Arial" w:hAnsi="Arial" w:cs="Arial"/>
          <w:sz w:val="24"/>
          <w:szCs w:val="24"/>
        </w:rPr>
        <w:t xml:space="preserve">banks issuing letters of credit are, in the aggregate, more stringent than those currently used to grant Unsecured Credit Limits. </w:t>
      </w:r>
      <w:r w:rsidR="00CE6A48">
        <w:rPr>
          <w:rFonts w:ascii="Arial" w:hAnsi="Arial" w:cs="Arial"/>
          <w:sz w:val="24"/>
          <w:szCs w:val="24"/>
        </w:rPr>
        <w:t xml:space="preserve"> </w:t>
      </w:r>
      <w:r w:rsidR="00893802">
        <w:rPr>
          <w:rFonts w:ascii="Arial" w:hAnsi="Arial" w:cs="Arial"/>
          <w:sz w:val="24"/>
          <w:szCs w:val="24"/>
        </w:rPr>
        <w:t xml:space="preserve">Therefore it can be expected that elimination of Unsecured Credit Limits, and assumption of those credit </w:t>
      </w:r>
      <w:r w:rsidR="00090C59">
        <w:rPr>
          <w:rFonts w:ascii="Arial" w:hAnsi="Arial" w:cs="Arial"/>
          <w:sz w:val="24"/>
          <w:szCs w:val="24"/>
        </w:rPr>
        <w:t xml:space="preserve">risks </w:t>
      </w:r>
      <w:r w:rsidR="00893802">
        <w:rPr>
          <w:rFonts w:ascii="Arial" w:hAnsi="Arial" w:cs="Arial"/>
          <w:sz w:val="24"/>
          <w:szCs w:val="24"/>
        </w:rPr>
        <w:t xml:space="preserve">by banks, would improve ERCOT’s overall credit profile. </w:t>
      </w:r>
      <w:r w:rsidR="00CE6A48">
        <w:rPr>
          <w:rFonts w:ascii="Arial" w:hAnsi="Arial" w:cs="Arial"/>
          <w:sz w:val="24"/>
          <w:szCs w:val="24"/>
        </w:rPr>
        <w:t xml:space="preserve"> </w:t>
      </w:r>
      <w:r w:rsidR="00AE0AE1">
        <w:rPr>
          <w:rFonts w:ascii="Arial" w:hAnsi="Arial" w:cs="Arial"/>
          <w:sz w:val="24"/>
          <w:szCs w:val="24"/>
        </w:rPr>
        <w:t xml:space="preserve">To illustrate this, the percentage distribution by credit rating of Counter-Parties with Unsecured Credit Limits compared to banks with currently posted letters of credit is shown below. </w:t>
      </w:r>
    </w:p>
    <w:p w14:paraId="164FC46C" w14:textId="51CC8004" w:rsidR="00AE0AE1" w:rsidRPr="00DC455E" w:rsidRDefault="00AE0AE1" w:rsidP="00CE6A48">
      <w:pPr>
        <w:pStyle w:val="TXUHeader"/>
        <w:spacing w:before="120" w:after="120"/>
        <w:rPr>
          <w:rFonts w:ascii="Arial" w:hAnsi="Arial" w:cs="Arial"/>
          <w:sz w:val="24"/>
          <w:szCs w:val="24"/>
        </w:rPr>
      </w:pPr>
      <w:r>
        <w:drawing>
          <wp:inline distT="0" distB="0" distL="0" distR="0" wp14:anchorId="2D57F3E5" wp14:editId="0A0629FA">
            <wp:extent cx="5915025" cy="3267075"/>
            <wp:effectExtent l="0" t="0" r="9525" b="9525"/>
            <wp:docPr id="1" name="Chart 1">
              <a:extLst xmlns:a="http://schemas.openxmlformats.org/drawingml/2006/main">
                <a:ext uri="{FF2B5EF4-FFF2-40B4-BE49-F238E27FC236}">
                  <a16:creationId xmlns:a16="http://schemas.microsoft.com/office/drawing/2014/main" id="{6B457AAC-EA3A-4DBA-8D55-26AEDB520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DE1121" w14:textId="530EF37A" w:rsidR="00CE6A48" w:rsidRPr="00CE6A48" w:rsidRDefault="003E5A95" w:rsidP="00CE6A48">
      <w:pPr>
        <w:pStyle w:val="TXUHeader"/>
        <w:spacing w:before="120" w:after="120"/>
        <w:rPr>
          <w:rFonts w:ascii="Arial" w:hAnsi="Arial" w:cs="Arial"/>
          <w:sz w:val="24"/>
          <w:szCs w:val="24"/>
        </w:rPr>
      </w:pPr>
      <w:r>
        <w:rPr>
          <w:rFonts w:ascii="Arial" w:hAnsi="Arial" w:cs="Arial"/>
          <w:sz w:val="24"/>
          <w:szCs w:val="24"/>
        </w:rPr>
        <w:t xml:space="preserve">In light of the above, </w:t>
      </w:r>
      <w:r w:rsidR="00A44EAC">
        <w:rPr>
          <w:rFonts w:ascii="Arial" w:hAnsi="Arial" w:cs="Arial"/>
          <w:sz w:val="24"/>
          <w:szCs w:val="24"/>
        </w:rPr>
        <w:t xml:space="preserve">ERCOT requests that TAC </w:t>
      </w:r>
      <w:r w:rsidR="00E532AC">
        <w:rPr>
          <w:rFonts w:ascii="Arial" w:hAnsi="Arial" w:cs="Arial"/>
          <w:sz w:val="24"/>
          <w:szCs w:val="24"/>
        </w:rPr>
        <w:t xml:space="preserve">recommend approval of </w:t>
      </w:r>
      <w:r w:rsidR="00A44EAC">
        <w:rPr>
          <w:rFonts w:ascii="Arial" w:hAnsi="Arial" w:cs="Arial"/>
          <w:sz w:val="24"/>
          <w:szCs w:val="24"/>
        </w:rPr>
        <w:t xml:space="preserve">NPRR1112 as amended by </w:t>
      </w:r>
      <w:r w:rsidR="00E532AC">
        <w:rPr>
          <w:rFonts w:ascii="Arial" w:hAnsi="Arial" w:cs="Arial"/>
          <w:sz w:val="24"/>
          <w:szCs w:val="24"/>
        </w:rPr>
        <w:t xml:space="preserve">the 3/18/22 ERCOT comments. </w:t>
      </w:r>
      <w:r w:rsidR="00A44EAC">
        <w:rPr>
          <w:rFonts w:ascii="Arial" w:hAnsi="Arial" w:cs="Arial"/>
          <w:sz w:val="24"/>
          <w:szCs w:val="24"/>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6A48" w14:paraId="3409282C" w14:textId="77777777" w:rsidTr="00E573D7">
        <w:trPr>
          <w:trHeight w:val="350"/>
        </w:trPr>
        <w:tc>
          <w:tcPr>
            <w:tcW w:w="10440" w:type="dxa"/>
            <w:tcBorders>
              <w:bottom w:val="single" w:sz="4" w:space="0" w:color="auto"/>
            </w:tcBorders>
            <w:shd w:val="clear" w:color="auto" w:fill="FFFFFF"/>
            <w:vAlign w:val="center"/>
          </w:tcPr>
          <w:p w14:paraId="1E440F3C" w14:textId="6B38CA28" w:rsidR="00CE6A48" w:rsidRDefault="00CE6A48" w:rsidP="00E573D7">
            <w:pPr>
              <w:pStyle w:val="Header"/>
              <w:jc w:val="center"/>
            </w:pPr>
            <w:r>
              <w:t>Revised Cover Page Language</w:t>
            </w:r>
          </w:p>
        </w:tc>
      </w:tr>
    </w:tbl>
    <w:p w14:paraId="45513826" w14:textId="77777777" w:rsidR="00CE6A48" w:rsidRDefault="00CE6A48" w:rsidP="00CE6A48">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5F3895E" w14:textId="77777777">
        <w:trPr>
          <w:trHeight w:val="350"/>
        </w:trPr>
        <w:tc>
          <w:tcPr>
            <w:tcW w:w="10440" w:type="dxa"/>
            <w:tcBorders>
              <w:bottom w:val="single" w:sz="4" w:space="0" w:color="auto"/>
            </w:tcBorders>
            <w:shd w:val="clear" w:color="auto" w:fill="FFFFFF"/>
            <w:vAlign w:val="center"/>
          </w:tcPr>
          <w:p w14:paraId="4A129539" w14:textId="77777777" w:rsidR="00152993" w:rsidRDefault="00152993">
            <w:pPr>
              <w:pStyle w:val="Header"/>
              <w:jc w:val="center"/>
            </w:pPr>
            <w:r>
              <w:t>Revised Proposed Protocol Language</w:t>
            </w:r>
          </w:p>
        </w:tc>
      </w:tr>
    </w:tbl>
    <w:p w14:paraId="7EB53264" w14:textId="22F1A47D" w:rsidR="00F701CE" w:rsidRDefault="00F701CE" w:rsidP="00CE6A48">
      <w:pPr>
        <w:pStyle w:val="NormalArial"/>
        <w:spacing w:before="120" w:after="120"/>
      </w:pPr>
      <w:r>
        <w:t>None</w:t>
      </w:r>
    </w:p>
    <w:sectPr w:rsidR="00F701CE"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B991" w14:textId="77777777" w:rsidR="00711D32" w:rsidRDefault="00711D32">
      <w:r>
        <w:separator/>
      </w:r>
    </w:p>
  </w:endnote>
  <w:endnote w:type="continuationSeparator" w:id="0">
    <w:p w14:paraId="64CD9DA5" w14:textId="77777777" w:rsidR="00711D32" w:rsidRDefault="0071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3CDE" w14:textId="0E464C1C" w:rsidR="00EE6681" w:rsidRDefault="00F701CE" w:rsidP="0074209E">
    <w:pPr>
      <w:pStyle w:val="Footer"/>
      <w:tabs>
        <w:tab w:val="clear" w:pos="4320"/>
        <w:tab w:val="clear" w:pos="8640"/>
        <w:tab w:val="right" w:pos="9360"/>
      </w:tabs>
      <w:rPr>
        <w:rFonts w:ascii="Arial" w:hAnsi="Arial"/>
        <w:sz w:val="18"/>
      </w:rPr>
    </w:pPr>
    <w:r>
      <w:rPr>
        <w:rFonts w:ascii="Arial" w:hAnsi="Arial"/>
        <w:sz w:val="18"/>
      </w:rPr>
      <w:t>1112NPRR-21 ERCOT Comments 04</w:t>
    </w:r>
    <w:r w:rsidR="002C0F6B">
      <w:rPr>
        <w:rFonts w:ascii="Arial" w:hAnsi="Arial"/>
        <w:sz w:val="18"/>
      </w:rPr>
      <w:t>12</w:t>
    </w:r>
    <w:r>
      <w:rPr>
        <w:rFonts w:ascii="Arial" w:hAnsi="Arial"/>
        <w:sz w:val="18"/>
      </w:rPr>
      <w:t>22</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D5A0AD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8C44" w14:textId="77777777" w:rsidR="00711D32" w:rsidRDefault="00711D32">
      <w:r>
        <w:separator/>
      </w:r>
    </w:p>
  </w:footnote>
  <w:footnote w:type="continuationSeparator" w:id="0">
    <w:p w14:paraId="0A00DB07" w14:textId="77777777" w:rsidR="00711D32" w:rsidRDefault="0071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B52C" w14:textId="22F1E21A" w:rsidR="00EE6681" w:rsidRPr="002C0F6B" w:rsidRDefault="00EE6681" w:rsidP="002C0F6B">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656428"/>
    <w:multiLevelType w:val="hybridMultilevel"/>
    <w:tmpl w:val="D188D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6"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31A5F"/>
    <w:multiLevelType w:val="hybridMultilevel"/>
    <w:tmpl w:val="D772E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0"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3"/>
  </w:num>
  <w:num w:numId="3">
    <w:abstractNumId w:val="34"/>
  </w:num>
  <w:num w:numId="4">
    <w:abstractNumId w:val="1"/>
  </w:num>
  <w:num w:numId="5">
    <w:abstractNumId w:val="25"/>
  </w:num>
  <w:num w:numId="6">
    <w:abstractNumId w:val="11"/>
  </w:num>
  <w:num w:numId="7">
    <w:abstractNumId w:val="23"/>
  </w:num>
  <w:num w:numId="8">
    <w:abstractNumId w:val="28"/>
  </w:num>
  <w:num w:numId="9">
    <w:abstractNumId w:val="31"/>
  </w:num>
  <w:num w:numId="10">
    <w:abstractNumId w:val="12"/>
  </w:num>
  <w:num w:numId="11">
    <w:abstractNumId w:val="26"/>
  </w:num>
  <w:num w:numId="12">
    <w:abstractNumId w:val="8"/>
  </w:num>
  <w:num w:numId="13">
    <w:abstractNumId w:val="29"/>
  </w:num>
  <w:num w:numId="14">
    <w:abstractNumId w:val="2"/>
  </w:num>
  <w:num w:numId="15">
    <w:abstractNumId w:val="21"/>
  </w:num>
  <w:num w:numId="16">
    <w:abstractNumId w:val="20"/>
  </w:num>
  <w:num w:numId="17">
    <w:abstractNumId w:val="15"/>
  </w:num>
  <w:num w:numId="18">
    <w:abstractNumId w:val="14"/>
  </w:num>
  <w:num w:numId="19">
    <w:abstractNumId w:val="24"/>
  </w:num>
  <w:num w:numId="20">
    <w:abstractNumId w:val="22"/>
  </w:num>
  <w:num w:numId="21">
    <w:abstractNumId w:val="36"/>
  </w:num>
  <w:num w:numId="22">
    <w:abstractNumId w:val="4"/>
  </w:num>
  <w:num w:numId="23">
    <w:abstractNumId w:val="10"/>
  </w:num>
  <w:num w:numId="24">
    <w:abstractNumId w:val="17"/>
  </w:num>
  <w:num w:numId="25">
    <w:abstractNumId w:val="27"/>
  </w:num>
  <w:num w:numId="26">
    <w:abstractNumId w:val="6"/>
  </w:num>
  <w:num w:numId="27">
    <w:abstractNumId w:val="9"/>
  </w:num>
  <w:num w:numId="28">
    <w:abstractNumId w:val="13"/>
  </w:num>
  <w:num w:numId="29">
    <w:abstractNumId w:val="35"/>
  </w:num>
  <w:num w:numId="30">
    <w:abstractNumId w:val="16"/>
  </w:num>
  <w:num w:numId="31">
    <w:abstractNumId w:val="5"/>
  </w:num>
  <w:num w:numId="32">
    <w:abstractNumId w:val="19"/>
  </w:num>
  <w:num w:numId="33">
    <w:abstractNumId w:val="18"/>
  </w:num>
  <w:num w:numId="34">
    <w:abstractNumId w:val="30"/>
  </w:num>
  <w:num w:numId="35">
    <w:abstractNumId w:val="32"/>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1762"/>
    <w:rsid w:val="00012D3A"/>
    <w:rsid w:val="00037668"/>
    <w:rsid w:val="00075A94"/>
    <w:rsid w:val="00090C59"/>
    <w:rsid w:val="000E6FA4"/>
    <w:rsid w:val="001076E0"/>
    <w:rsid w:val="00132855"/>
    <w:rsid w:val="00152993"/>
    <w:rsid w:val="00162DE3"/>
    <w:rsid w:val="00170297"/>
    <w:rsid w:val="00194C19"/>
    <w:rsid w:val="001A227D"/>
    <w:rsid w:val="001E2032"/>
    <w:rsid w:val="00213067"/>
    <w:rsid w:val="00282DE1"/>
    <w:rsid w:val="002C0F6B"/>
    <w:rsid w:val="003010C0"/>
    <w:rsid w:val="0032377E"/>
    <w:rsid w:val="00332A97"/>
    <w:rsid w:val="00350C00"/>
    <w:rsid w:val="00366113"/>
    <w:rsid w:val="003C270C"/>
    <w:rsid w:val="003D0994"/>
    <w:rsid w:val="003E5A95"/>
    <w:rsid w:val="003F51EA"/>
    <w:rsid w:val="00423824"/>
    <w:rsid w:val="0043567D"/>
    <w:rsid w:val="004367DA"/>
    <w:rsid w:val="004B46EF"/>
    <w:rsid w:val="004B7B90"/>
    <w:rsid w:val="004C3946"/>
    <w:rsid w:val="004E2C19"/>
    <w:rsid w:val="005B4158"/>
    <w:rsid w:val="005D284C"/>
    <w:rsid w:val="005F39C1"/>
    <w:rsid w:val="00604512"/>
    <w:rsid w:val="00633E23"/>
    <w:rsid w:val="00657A99"/>
    <w:rsid w:val="00673B94"/>
    <w:rsid w:val="00680AC6"/>
    <w:rsid w:val="006835D8"/>
    <w:rsid w:val="006C316E"/>
    <w:rsid w:val="006D0F7C"/>
    <w:rsid w:val="00711D32"/>
    <w:rsid w:val="007269C4"/>
    <w:rsid w:val="0074209E"/>
    <w:rsid w:val="007F1AF4"/>
    <w:rsid w:val="007F2CA8"/>
    <w:rsid w:val="007F7161"/>
    <w:rsid w:val="0085559E"/>
    <w:rsid w:val="008815AF"/>
    <w:rsid w:val="00893802"/>
    <w:rsid w:val="00896B1B"/>
    <w:rsid w:val="008A26B1"/>
    <w:rsid w:val="008E559E"/>
    <w:rsid w:val="008F3A6B"/>
    <w:rsid w:val="00916080"/>
    <w:rsid w:val="00921A68"/>
    <w:rsid w:val="00A015C4"/>
    <w:rsid w:val="00A15172"/>
    <w:rsid w:val="00A44EAC"/>
    <w:rsid w:val="00A53997"/>
    <w:rsid w:val="00AC62CA"/>
    <w:rsid w:val="00AE0AE1"/>
    <w:rsid w:val="00B04E9B"/>
    <w:rsid w:val="00B5080A"/>
    <w:rsid w:val="00B72E48"/>
    <w:rsid w:val="00B80FF2"/>
    <w:rsid w:val="00B943AE"/>
    <w:rsid w:val="00BC7668"/>
    <w:rsid w:val="00BD7258"/>
    <w:rsid w:val="00BE34B3"/>
    <w:rsid w:val="00C0598D"/>
    <w:rsid w:val="00C11956"/>
    <w:rsid w:val="00C602E5"/>
    <w:rsid w:val="00C748FD"/>
    <w:rsid w:val="00CE6A48"/>
    <w:rsid w:val="00D4046E"/>
    <w:rsid w:val="00D4362F"/>
    <w:rsid w:val="00DC455E"/>
    <w:rsid w:val="00DD4739"/>
    <w:rsid w:val="00DE5F33"/>
    <w:rsid w:val="00E07B54"/>
    <w:rsid w:val="00E11F78"/>
    <w:rsid w:val="00E532AC"/>
    <w:rsid w:val="00E621E1"/>
    <w:rsid w:val="00E72F64"/>
    <w:rsid w:val="00EC55B3"/>
    <w:rsid w:val="00EE6681"/>
    <w:rsid w:val="00F12B46"/>
    <w:rsid w:val="00F701CE"/>
    <w:rsid w:val="00F96FB2"/>
    <w:rsid w:val="00FB51D8"/>
    <w:rsid w:val="00FD08E8"/>
    <w:rsid w:val="00FE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F28919"/>
  <w15:chartTrackingRefBased/>
  <w15:docId w15:val="{0C68B10F-280D-432F-A545-23E0AA2C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Char, Char"/>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before="120" w:after="120"/>
    </w:pPr>
  </w:style>
  <w:style w:type="paragraph" w:styleId="BodyTextIndent">
    <w:name w:val="Body Text Indent"/>
    <w:aliases w:val="Char1, Char1"/>
    <w:basedOn w:val="Normal"/>
    <w:link w:val="BodyTextIndentChar"/>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table" w:customStyle="1" w:styleId="BoxedLanguage">
    <w:name w:val="Boxed Language"/>
    <w:basedOn w:val="TableNormal"/>
    <w:rsid w:val="001076E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1076E0"/>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1076E0"/>
    <w:rPr>
      <w:sz w:val="18"/>
      <w:szCs w:val="20"/>
    </w:rPr>
  </w:style>
  <w:style w:type="character" w:customStyle="1" w:styleId="FootnoteTextChar">
    <w:name w:val="Footnote Text Char"/>
    <w:basedOn w:val="DefaultParagraphFont"/>
    <w:link w:val="FootnoteText"/>
    <w:rsid w:val="001076E0"/>
    <w:rPr>
      <w:sz w:val="18"/>
    </w:rPr>
  </w:style>
  <w:style w:type="paragraph" w:customStyle="1" w:styleId="Formula">
    <w:name w:val="Formula"/>
    <w:basedOn w:val="Normal"/>
    <w:autoRedefine/>
    <w:rsid w:val="001076E0"/>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076E0"/>
    <w:pPr>
      <w:tabs>
        <w:tab w:val="left" w:pos="2340"/>
        <w:tab w:val="left" w:pos="3420"/>
      </w:tabs>
      <w:spacing w:after="240"/>
      <w:ind w:left="3420" w:hanging="2700"/>
    </w:pPr>
    <w:rPr>
      <w:b/>
      <w:bCs/>
    </w:rPr>
  </w:style>
  <w:style w:type="table" w:customStyle="1" w:styleId="FormulaVariableTable">
    <w:name w:val="Formula Variable Table"/>
    <w:basedOn w:val="TableNormal"/>
    <w:rsid w:val="001076E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076E0"/>
    <w:pPr>
      <w:numPr>
        <w:ilvl w:val="0"/>
        <w:numId w:val="0"/>
      </w:numPr>
      <w:tabs>
        <w:tab w:val="left" w:pos="900"/>
      </w:tabs>
      <w:ind w:left="900" w:hanging="900"/>
    </w:pPr>
  </w:style>
  <w:style w:type="paragraph" w:customStyle="1" w:styleId="H3">
    <w:name w:val="H3"/>
    <w:basedOn w:val="Heading3"/>
    <w:next w:val="BodyText"/>
    <w:link w:val="H3Char1"/>
    <w:rsid w:val="001076E0"/>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1076E0"/>
    <w:pPr>
      <w:numPr>
        <w:ilvl w:val="0"/>
        <w:numId w:val="0"/>
      </w:numPr>
      <w:tabs>
        <w:tab w:val="left" w:pos="1260"/>
      </w:tabs>
      <w:spacing w:before="240"/>
      <w:ind w:left="1260" w:hanging="1260"/>
    </w:pPr>
  </w:style>
  <w:style w:type="paragraph" w:customStyle="1" w:styleId="H5">
    <w:name w:val="H5"/>
    <w:basedOn w:val="Heading5"/>
    <w:next w:val="BodyText"/>
    <w:rsid w:val="001076E0"/>
    <w:pPr>
      <w:keepNext/>
      <w:tabs>
        <w:tab w:val="left" w:pos="1620"/>
      </w:tabs>
      <w:spacing w:after="240"/>
      <w:ind w:left="1620" w:hanging="1620"/>
    </w:pPr>
    <w:rPr>
      <w:bCs/>
      <w:iCs/>
      <w:sz w:val="24"/>
      <w:szCs w:val="26"/>
    </w:rPr>
  </w:style>
  <w:style w:type="paragraph" w:customStyle="1" w:styleId="H6">
    <w:name w:val="H6"/>
    <w:basedOn w:val="Heading6"/>
    <w:next w:val="BodyText"/>
    <w:rsid w:val="001076E0"/>
    <w:pPr>
      <w:keepNext/>
      <w:tabs>
        <w:tab w:val="left" w:pos="1800"/>
      </w:tabs>
      <w:spacing w:after="240"/>
      <w:ind w:left="1800" w:hanging="1800"/>
    </w:pPr>
    <w:rPr>
      <w:bCs/>
      <w:sz w:val="24"/>
      <w:szCs w:val="22"/>
    </w:rPr>
  </w:style>
  <w:style w:type="paragraph" w:customStyle="1" w:styleId="H7">
    <w:name w:val="H7"/>
    <w:basedOn w:val="Heading7"/>
    <w:next w:val="BodyText"/>
    <w:rsid w:val="001076E0"/>
    <w:pPr>
      <w:keepNext/>
      <w:tabs>
        <w:tab w:val="left" w:pos="1980"/>
      </w:tabs>
      <w:spacing w:after="240"/>
      <w:ind w:left="1980" w:hanging="1980"/>
    </w:pPr>
    <w:rPr>
      <w:b/>
      <w:i/>
      <w:szCs w:val="24"/>
    </w:rPr>
  </w:style>
  <w:style w:type="paragraph" w:customStyle="1" w:styleId="H8">
    <w:name w:val="H8"/>
    <w:basedOn w:val="Heading8"/>
    <w:next w:val="BodyText"/>
    <w:rsid w:val="001076E0"/>
    <w:pPr>
      <w:keepNext/>
      <w:tabs>
        <w:tab w:val="left" w:pos="2160"/>
      </w:tabs>
      <w:spacing w:after="240"/>
      <w:ind w:left="2160" w:hanging="2160"/>
    </w:pPr>
    <w:rPr>
      <w:b/>
      <w:i w:val="0"/>
      <w:iCs/>
      <w:szCs w:val="24"/>
    </w:rPr>
  </w:style>
  <w:style w:type="paragraph" w:customStyle="1" w:styleId="H9">
    <w:name w:val="H9"/>
    <w:basedOn w:val="Heading9"/>
    <w:next w:val="BodyText"/>
    <w:rsid w:val="001076E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076E0"/>
    <w:pPr>
      <w:keepNext/>
      <w:spacing w:before="240" w:after="240"/>
    </w:pPr>
    <w:rPr>
      <w:b/>
      <w:iCs/>
      <w:szCs w:val="20"/>
    </w:rPr>
  </w:style>
  <w:style w:type="paragraph" w:customStyle="1" w:styleId="Instructions">
    <w:name w:val="Instructions"/>
    <w:basedOn w:val="BodyText"/>
    <w:link w:val="InstructionsChar"/>
    <w:rsid w:val="001076E0"/>
    <w:pPr>
      <w:spacing w:before="0" w:after="240"/>
    </w:pPr>
    <w:rPr>
      <w:b/>
      <w:i/>
      <w:iCs/>
    </w:rPr>
  </w:style>
  <w:style w:type="paragraph" w:styleId="List">
    <w:name w:val="List"/>
    <w:aliases w:val=" Char2 Char Char Char Char, Char2 Char,Char2 Char Char Char Char,Char2 Char"/>
    <w:basedOn w:val="Normal"/>
    <w:link w:val="ListChar"/>
    <w:rsid w:val="001076E0"/>
    <w:pPr>
      <w:spacing w:after="240"/>
      <w:ind w:left="720" w:hanging="720"/>
    </w:pPr>
    <w:rPr>
      <w:szCs w:val="20"/>
    </w:rPr>
  </w:style>
  <w:style w:type="paragraph" w:styleId="List2">
    <w:name w:val="List 2"/>
    <w:basedOn w:val="Normal"/>
    <w:rsid w:val="001076E0"/>
    <w:pPr>
      <w:spacing w:after="240"/>
      <w:ind w:left="1440" w:hanging="720"/>
    </w:pPr>
    <w:rPr>
      <w:szCs w:val="20"/>
    </w:rPr>
  </w:style>
  <w:style w:type="paragraph" w:styleId="List3">
    <w:name w:val="List 3"/>
    <w:basedOn w:val="Normal"/>
    <w:rsid w:val="001076E0"/>
    <w:pPr>
      <w:spacing w:after="240"/>
      <w:ind w:left="2160" w:hanging="720"/>
    </w:pPr>
    <w:rPr>
      <w:szCs w:val="20"/>
    </w:rPr>
  </w:style>
  <w:style w:type="paragraph" w:customStyle="1" w:styleId="ListIntroduction">
    <w:name w:val="List Introduction"/>
    <w:basedOn w:val="BodyText"/>
    <w:link w:val="ListIntroductionChar"/>
    <w:rsid w:val="001076E0"/>
    <w:pPr>
      <w:keepNext/>
      <w:spacing w:before="0" w:after="240"/>
    </w:pPr>
    <w:rPr>
      <w:iCs/>
      <w:szCs w:val="20"/>
    </w:rPr>
  </w:style>
  <w:style w:type="paragraph" w:customStyle="1" w:styleId="ListSub">
    <w:name w:val="List Sub"/>
    <w:basedOn w:val="List"/>
    <w:rsid w:val="001076E0"/>
    <w:pPr>
      <w:ind w:firstLine="0"/>
    </w:pPr>
  </w:style>
  <w:style w:type="character" w:styleId="PageNumber">
    <w:name w:val="page number"/>
    <w:basedOn w:val="DefaultParagraphFont"/>
    <w:rsid w:val="001076E0"/>
  </w:style>
  <w:style w:type="paragraph" w:customStyle="1" w:styleId="Spaceafterbox">
    <w:name w:val="Space after box"/>
    <w:basedOn w:val="Normal"/>
    <w:rsid w:val="001076E0"/>
    <w:rPr>
      <w:szCs w:val="20"/>
    </w:rPr>
  </w:style>
  <w:style w:type="paragraph" w:customStyle="1" w:styleId="TableBody">
    <w:name w:val="Table Body"/>
    <w:basedOn w:val="BodyText"/>
    <w:rsid w:val="001076E0"/>
    <w:pPr>
      <w:spacing w:before="0" w:after="60"/>
    </w:pPr>
    <w:rPr>
      <w:iCs/>
      <w:sz w:val="20"/>
      <w:szCs w:val="20"/>
    </w:rPr>
  </w:style>
  <w:style w:type="paragraph" w:customStyle="1" w:styleId="TableBullet">
    <w:name w:val="Table Bullet"/>
    <w:basedOn w:val="TableBody"/>
    <w:rsid w:val="001076E0"/>
    <w:pPr>
      <w:numPr>
        <w:numId w:val="6"/>
      </w:numPr>
      <w:ind w:left="0" w:firstLine="0"/>
    </w:pPr>
  </w:style>
  <w:style w:type="paragraph" w:customStyle="1" w:styleId="TableHead">
    <w:name w:val="Table Head"/>
    <w:basedOn w:val="BodyText"/>
    <w:rsid w:val="001076E0"/>
    <w:pPr>
      <w:spacing w:before="0" w:after="240"/>
    </w:pPr>
    <w:rPr>
      <w:b/>
      <w:iCs/>
      <w:sz w:val="20"/>
      <w:szCs w:val="20"/>
    </w:rPr>
  </w:style>
  <w:style w:type="paragraph" w:styleId="TOC1">
    <w:name w:val="toc 1"/>
    <w:basedOn w:val="Normal"/>
    <w:next w:val="Normal"/>
    <w:autoRedefine/>
    <w:rsid w:val="001076E0"/>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1076E0"/>
    <w:pPr>
      <w:tabs>
        <w:tab w:val="left" w:pos="1260"/>
        <w:tab w:val="right" w:leader="dot" w:pos="9360"/>
      </w:tabs>
      <w:ind w:left="1260" w:right="720" w:hanging="720"/>
    </w:pPr>
    <w:rPr>
      <w:sz w:val="20"/>
      <w:szCs w:val="20"/>
    </w:rPr>
  </w:style>
  <w:style w:type="paragraph" w:styleId="TOC3">
    <w:name w:val="toc 3"/>
    <w:basedOn w:val="Normal"/>
    <w:next w:val="Normal"/>
    <w:autoRedefine/>
    <w:rsid w:val="001076E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1076E0"/>
    <w:pPr>
      <w:tabs>
        <w:tab w:val="left" w:pos="2700"/>
        <w:tab w:val="right" w:leader="dot" w:pos="9360"/>
      </w:tabs>
      <w:ind w:left="2700" w:right="720" w:hanging="1080"/>
    </w:pPr>
    <w:rPr>
      <w:sz w:val="18"/>
      <w:szCs w:val="18"/>
    </w:rPr>
  </w:style>
  <w:style w:type="paragraph" w:styleId="TOC5">
    <w:name w:val="toc 5"/>
    <w:basedOn w:val="Normal"/>
    <w:next w:val="Normal"/>
    <w:autoRedefine/>
    <w:rsid w:val="001076E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076E0"/>
    <w:pPr>
      <w:tabs>
        <w:tab w:val="left" w:pos="4500"/>
        <w:tab w:val="right" w:leader="dot" w:pos="9360"/>
      </w:tabs>
      <w:ind w:left="4500" w:right="720" w:hanging="1440"/>
    </w:pPr>
    <w:rPr>
      <w:sz w:val="18"/>
      <w:szCs w:val="18"/>
    </w:rPr>
  </w:style>
  <w:style w:type="paragraph" w:styleId="TOC7">
    <w:name w:val="toc 7"/>
    <w:basedOn w:val="Normal"/>
    <w:next w:val="Normal"/>
    <w:autoRedefine/>
    <w:rsid w:val="001076E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076E0"/>
    <w:pPr>
      <w:ind w:left="1680"/>
    </w:pPr>
    <w:rPr>
      <w:sz w:val="18"/>
      <w:szCs w:val="18"/>
    </w:rPr>
  </w:style>
  <w:style w:type="paragraph" w:styleId="TOC9">
    <w:name w:val="toc 9"/>
    <w:basedOn w:val="Normal"/>
    <w:next w:val="Normal"/>
    <w:autoRedefine/>
    <w:rsid w:val="001076E0"/>
    <w:pPr>
      <w:ind w:left="1920"/>
    </w:pPr>
    <w:rPr>
      <w:sz w:val="18"/>
      <w:szCs w:val="18"/>
    </w:rPr>
  </w:style>
  <w:style w:type="paragraph" w:customStyle="1" w:styleId="VariableDefinition">
    <w:name w:val="Variable Definition"/>
    <w:basedOn w:val="BodyTextIndent"/>
    <w:rsid w:val="001076E0"/>
    <w:pPr>
      <w:tabs>
        <w:tab w:val="left" w:pos="2160"/>
      </w:tabs>
      <w:spacing w:before="0" w:after="240"/>
      <w:ind w:left="2160" w:hanging="1440"/>
      <w:contextualSpacing/>
    </w:pPr>
    <w:rPr>
      <w:iCs/>
      <w:szCs w:val="20"/>
    </w:rPr>
  </w:style>
  <w:style w:type="table" w:customStyle="1" w:styleId="VariableTable">
    <w:name w:val="Variable Table"/>
    <w:basedOn w:val="TableNormal"/>
    <w:rsid w:val="001076E0"/>
    <w:tblPr/>
  </w:style>
  <w:style w:type="character" w:customStyle="1" w:styleId="NormalArialChar">
    <w:name w:val="Normal+Arial Char"/>
    <w:link w:val="NormalArial"/>
    <w:rsid w:val="001076E0"/>
    <w:rPr>
      <w:rFonts w:ascii="Arial" w:hAnsi="Arial"/>
      <w:sz w:val="24"/>
      <w:szCs w:val="24"/>
    </w:rPr>
  </w:style>
  <w:style w:type="character" w:styleId="FollowedHyperlink">
    <w:name w:val="FollowedHyperlink"/>
    <w:rsid w:val="001076E0"/>
    <w:rPr>
      <w:color w:val="800080"/>
      <w:u w:val="single"/>
    </w:rPr>
  </w:style>
  <w:style w:type="paragraph" w:styleId="NormalWeb">
    <w:name w:val="Normal (Web)"/>
    <w:basedOn w:val="Normal"/>
    <w:rsid w:val="001076E0"/>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1076E0"/>
    <w:rPr>
      <w:sz w:val="24"/>
    </w:rPr>
  </w:style>
  <w:style w:type="paragraph" w:styleId="Revision">
    <w:name w:val="Revision"/>
    <w:hidden/>
    <w:rsid w:val="001076E0"/>
    <w:rPr>
      <w:sz w:val="24"/>
      <w:szCs w:val="24"/>
    </w:rPr>
  </w:style>
  <w:style w:type="character" w:customStyle="1" w:styleId="Heading1Char">
    <w:name w:val="Heading 1 Char"/>
    <w:aliases w:val="h1 Char"/>
    <w:link w:val="Heading1"/>
    <w:locked/>
    <w:rsid w:val="001076E0"/>
    <w:rPr>
      <w:b/>
      <w:caps/>
      <w:sz w:val="24"/>
    </w:rPr>
  </w:style>
  <w:style w:type="character" w:customStyle="1" w:styleId="Heading2Char">
    <w:name w:val="Heading 2 Char"/>
    <w:aliases w:val="h2 Char"/>
    <w:link w:val="Heading2"/>
    <w:locked/>
    <w:rsid w:val="001076E0"/>
    <w:rPr>
      <w:b/>
      <w:sz w:val="24"/>
    </w:rPr>
  </w:style>
  <w:style w:type="character" w:customStyle="1" w:styleId="Heading3Char">
    <w:name w:val="Heading 3 Char"/>
    <w:aliases w:val="h3 Char"/>
    <w:link w:val="Heading3"/>
    <w:locked/>
    <w:rsid w:val="001076E0"/>
    <w:rPr>
      <w:b/>
      <w:bCs/>
      <w:i/>
      <w:iCs/>
      <w:sz w:val="24"/>
    </w:rPr>
  </w:style>
  <w:style w:type="character" w:customStyle="1" w:styleId="Heading4Char">
    <w:name w:val="Heading 4 Char"/>
    <w:aliases w:val="h4 Char,Char Char, Char Char"/>
    <w:link w:val="Heading4"/>
    <w:locked/>
    <w:rsid w:val="001076E0"/>
    <w:rPr>
      <w:b/>
      <w:bCs/>
      <w:snapToGrid w:val="0"/>
      <w:sz w:val="24"/>
    </w:rPr>
  </w:style>
  <w:style w:type="character" w:customStyle="1" w:styleId="Heading5Char">
    <w:name w:val="Heading 5 Char"/>
    <w:aliases w:val="h5 Char"/>
    <w:link w:val="Heading5"/>
    <w:locked/>
    <w:rsid w:val="001076E0"/>
    <w:rPr>
      <w:b/>
      <w:i/>
      <w:sz w:val="26"/>
    </w:rPr>
  </w:style>
  <w:style w:type="character" w:customStyle="1" w:styleId="Heading6Char">
    <w:name w:val="Heading 6 Char"/>
    <w:aliases w:val="h6 Char"/>
    <w:link w:val="Heading6"/>
    <w:locked/>
    <w:rsid w:val="001076E0"/>
    <w:rPr>
      <w:b/>
      <w:sz w:val="22"/>
    </w:rPr>
  </w:style>
  <w:style w:type="character" w:customStyle="1" w:styleId="Heading7Char">
    <w:name w:val="Heading 7 Char"/>
    <w:link w:val="Heading7"/>
    <w:locked/>
    <w:rsid w:val="001076E0"/>
    <w:rPr>
      <w:sz w:val="24"/>
    </w:rPr>
  </w:style>
  <w:style w:type="character" w:customStyle="1" w:styleId="Heading8Char">
    <w:name w:val="Heading 8 Char"/>
    <w:link w:val="Heading8"/>
    <w:locked/>
    <w:rsid w:val="001076E0"/>
    <w:rPr>
      <w:i/>
      <w:sz w:val="24"/>
    </w:rPr>
  </w:style>
  <w:style w:type="character" w:customStyle="1" w:styleId="Heading9Char">
    <w:name w:val="Heading 9 Char"/>
    <w:link w:val="Heading9"/>
    <w:locked/>
    <w:rsid w:val="001076E0"/>
    <w:rPr>
      <w:rFonts w:ascii="Arial" w:hAnsi="Arial"/>
      <w:sz w:val="22"/>
    </w:rPr>
  </w:style>
  <w:style w:type="character" w:customStyle="1" w:styleId="HeaderChar">
    <w:name w:val="Header Char"/>
    <w:link w:val="Header"/>
    <w:locked/>
    <w:rsid w:val="001076E0"/>
    <w:rPr>
      <w:rFonts w:ascii="Arial" w:hAnsi="Arial"/>
      <w:b/>
      <w:bCs/>
      <w:sz w:val="24"/>
      <w:szCs w:val="24"/>
    </w:rPr>
  </w:style>
  <w:style w:type="character" w:customStyle="1" w:styleId="FooterChar">
    <w:name w:val="Footer Char"/>
    <w:link w:val="Footer"/>
    <w:locked/>
    <w:rsid w:val="001076E0"/>
    <w:rPr>
      <w:sz w:val="24"/>
      <w:szCs w:val="24"/>
    </w:rPr>
  </w:style>
  <w:style w:type="character" w:customStyle="1" w:styleId="InstructionsChar">
    <w:name w:val="Instructions Char"/>
    <w:link w:val="Instructions"/>
    <w:locked/>
    <w:rsid w:val="001076E0"/>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rsid w:val="001076E0"/>
    <w:rPr>
      <w:rFonts w:cs="Times New Roman"/>
      <w:sz w:val="24"/>
      <w:szCs w:val="24"/>
    </w:rPr>
  </w:style>
  <w:style w:type="character" w:customStyle="1" w:styleId="BodyTextIndentChar">
    <w:name w:val="Body Text Indent Char"/>
    <w:aliases w:val="Char1 Char, Char1 Char"/>
    <w:link w:val="BodyTextIndent"/>
    <w:locked/>
    <w:rsid w:val="001076E0"/>
    <w:rPr>
      <w:sz w:val="24"/>
      <w:szCs w:val="24"/>
    </w:rPr>
  </w:style>
  <w:style w:type="character" w:customStyle="1" w:styleId="BalloonTextChar">
    <w:name w:val="Balloon Text Char"/>
    <w:link w:val="BalloonText"/>
    <w:locked/>
    <w:rsid w:val="001076E0"/>
    <w:rPr>
      <w:rFonts w:ascii="Tahoma" w:hAnsi="Tahoma" w:cs="Tahoma"/>
      <w:sz w:val="16"/>
      <w:szCs w:val="16"/>
    </w:rPr>
  </w:style>
  <w:style w:type="character" w:customStyle="1" w:styleId="CommentTextChar">
    <w:name w:val="Comment Text Char"/>
    <w:basedOn w:val="DefaultParagraphFont"/>
    <w:link w:val="CommentText"/>
    <w:locked/>
    <w:rsid w:val="001076E0"/>
  </w:style>
  <w:style w:type="character" w:customStyle="1" w:styleId="CommentSubjectChar">
    <w:name w:val="Comment Subject Char"/>
    <w:link w:val="CommentSubject"/>
    <w:locked/>
    <w:rsid w:val="001076E0"/>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1076E0"/>
    <w:rPr>
      <w:sz w:val="24"/>
      <w:szCs w:val="24"/>
    </w:rPr>
  </w:style>
  <w:style w:type="character" w:customStyle="1" w:styleId="BulletChar">
    <w:name w:val="Bullet Char"/>
    <w:link w:val="Bullet"/>
    <w:locked/>
    <w:rsid w:val="001076E0"/>
    <w:rPr>
      <w:sz w:val="24"/>
    </w:rPr>
  </w:style>
  <w:style w:type="character" w:customStyle="1" w:styleId="BulletIndentChar">
    <w:name w:val="Bullet Indent Char"/>
    <w:link w:val="BulletIndent"/>
    <w:locked/>
    <w:rsid w:val="001076E0"/>
    <w:rPr>
      <w:sz w:val="24"/>
    </w:rPr>
  </w:style>
  <w:style w:type="character" w:customStyle="1" w:styleId="H4Char">
    <w:name w:val="H4 Char"/>
    <w:link w:val="H4"/>
    <w:locked/>
    <w:rsid w:val="001076E0"/>
    <w:rPr>
      <w:b/>
      <w:bCs/>
      <w:snapToGrid w:val="0"/>
      <w:sz w:val="24"/>
    </w:rPr>
  </w:style>
  <w:style w:type="paragraph" w:styleId="BodyText2">
    <w:name w:val="Body Text 2"/>
    <w:basedOn w:val="Normal"/>
    <w:link w:val="BodyText2Char"/>
    <w:rsid w:val="001076E0"/>
    <w:pPr>
      <w:spacing w:after="120" w:line="480" w:lineRule="auto"/>
      <w:ind w:left="1440" w:hanging="720"/>
    </w:pPr>
    <w:rPr>
      <w:szCs w:val="20"/>
    </w:rPr>
  </w:style>
  <w:style w:type="character" w:customStyle="1" w:styleId="BodyText2Char">
    <w:name w:val="Body Text 2 Char"/>
    <w:basedOn w:val="DefaultParagraphFont"/>
    <w:link w:val="BodyText2"/>
    <w:rsid w:val="001076E0"/>
    <w:rPr>
      <w:sz w:val="24"/>
    </w:rPr>
  </w:style>
  <w:style w:type="paragraph" w:customStyle="1" w:styleId="BodyTextNumbered">
    <w:name w:val="Body Text Numbered"/>
    <w:basedOn w:val="BodyText"/>
    <w:link w:val="BodyTextNumberedChar"/>
    <w:rsid w:val="001076E0"/>
    <w:pPr>
      <w:spacing w:before="0" w:after="240"/>
      <w:ind w:left="720" w:hanging="720"/>
    </w:pPr>
    <w:rPr>
      <w:iCs/>
      <w:szCs w:val="20"/>
    </w:rPr>
  </w:style>
  <w:style w:type="character" w:customStyle="1" w:styleId="CharChar5">
    <w:name w:val="Char Char5"/>
    <w:rsid w:val="001076E0"/>
    <w:rPr>
      <w:sz w:val="24"/>
      <w:lang w:val="en-US" w:eastAsia="en-US"/>
    </w:rPr>
  </w:style>
  <w:style w:type="paragraph" w:customStyle="1" w:styleId="Style1">
    <w:name w:val="Style1"/>
    <w:basedOn w:val="Formula"/>
    <w:rsid w:val="001076E0"/>
    <w:pPr>
      <w:ind w:left="1440" w:hanging="720"/>
    </w:pPr>
  </w:style>
  <w:style w:type="character" w:customStyle="1" w:styleId="CharChar2">
    <w:name w:val="Char Char2"/>
    <w:rsid w:val="001076E0"/>
    <w:rPr>
      <w:sz w:val="24"/>
      <w:lang w:val="en-US" w:eastAsia="en-US"/>
    </w:rPr>
  </w:style>
  <w:style w:type="character" w:customStyle="1" w:styleId="CharChar3">
    <w:name w:val="Char Char3"/>
    <w:rsid w:val="001076E0"/>
    <w:rPr>
      <w:b/>
      <w:sz w:val="24"/>
      <w:lang w:val="en-US" w:eastAsia="en-US"/>
    </w:rPr>
  </w:style>
  <w:style w:type="character" w:customStyle="1" w:styleId="CharChar1">
    <w:name w:val="Char Char1"/>
    <w:aliases w:val="Char1 Char Char2, Char1 Char Char2"/>
    <w:rsid w:val="001076E0"/>
    <w:rPr>
      <w:sz w:val="24"/>
      <w:lang w:val="en-US" w:eastAsia="en-US"/>
    </w:rPr>
  </w:style>
  <w:style w:type="character" w:customStyle="1" w:styleId="CharChar4">
    <w:name w:val="Char Char4"/>
    <w:aliases w:val="Char1 Char Char1"/>
    <w:rsid w:val="001076E0"/>
    <w:rPr>
      <w:sz w:val="24"/>
      <w:lang w:val="en-US" w:eastAsia="en-US"/>
    </w:rPr>
  </w:style>
  <w:style w:type="character" w:customStyle="1" w:styleId="newsummary">
    <w:name w:val="newsummary"/>
    <w:rsid w:val="001076E0"/>
  </w:style>
  <w:style w:type="character" w:customStyle="1" w:styleId="CharCharCharChar1">
    <w:name w:val="Char Char Char Char1"/>
    <w:rsid w:val="001076E0"/>
    <w:rPr>
      <w:sz w:val="24"/>
      <w:lang w:val="en-US" w:eastAsia="en-US"/>
    </w:rPr>
  </w:style>
  <w:style w:type="character" w:customStyle="1" w:styleId="BodyTextNumberedChar">
    <w:name w:val="Body Text Numbered Char"/>
    <w:link w:val="BodyTextNumbered"/>
    <w:locked/>
    <w:rsid w:val="001076E0"/>
    <w:rPr>
      <w:iCs/>
      <w:sz w:val="24"/>
    </w:rPr>
  </w:style>
  <w:style w:type="paragraph" w:customStyle="1" w:styleId="Style2">
    <w:name w:val="Style2"/>
    <w:basedOn w:val="BodyText2"/>
    <w:rsid w:val="001076E0"/>
    <w:pPr>
      <w:tabs>
        <w:tab w:val="left" w:pos="1260"/>
      </w:tabs>
      <w:ind w:left="1260" w:hanging="1260"/>
    </w:pPr>
    <w:rPr>
      <w:b/>
    </w:rPr>
  </w:style>
  <w:style w:type="character" w:customStyle="1" w:styleId="CharCharChar2">
    <w:name w:val="Char Char Char2"/>
    <w:rsid w:val="001076E0"/>
    <w:rPr>
      <w:b/>
      <w:sz w:val="24"/>
      <w:lang w:val="en-US" w:eastAsia="en-US"/>
    </w:rPr>
  </w:style>
  <w:style w:type="character" w:customStyle="1" w:styleId="CharCharChar1">
    <w:name w:val="Char Char Char1"/>
    <w:rsid w:val="001076E0"/>
    <w:rPr>
      <w:sz w:val="24"/>
      <w:lang w:val="en-US" w:eastAsia="en-US"/>
    </w:rPr>
  </w:style>
  <w:style w:type="character" w:customStyle="1" w:styleId="H4CharChar">
    <w:name w:val="H4 Char Char"/>
    <w:rsid w:val="001076E0"/>
    <w:rPr>
      <w:sz w:val="24"/>
      <w:lang w:val="en-US" w:eastAsia="en-US"/>
    </w:rPr>
  </w:style>
  <w:style w:type="character" w:customStyle="1" w:styleId="Char1CharChar">
    <w:name w:val="Char1 Char Char"/>
    <w:rsid w:val="001076E0"/>
    <w:rPr>
      <w:sz w:val="24"/>
      <w:lang w:val="en-US" w:eastAsia="en-US"/>
    </w:rPr>
  </w:style>
  <w:style w:type="paragraph" w:styleId="DocumentMap">
    <w:name w:val="Document Map"/>
    <w:basedOn w:val="Normal"/>
    <w:link w:val="DocumentMapChar"/>
    <w:rsid w:val="001076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076E0"/>
    <w:rPr>
      <w:rFonts w:ascii="Tahoma" w:hAnsi="Tahoma" w:cs="Tahoma"/>
      <w:shd w:val="clear" w:color="auto" w:fill="000080"/>
    </w:rPr>
  </w:style>
  <w:style w:type="character" w:customStyle="1" w:styleId="BodyTextNumberedChar1">
    <w:name w:val="Body Text Numbered Char1"/>
    <w:rsid w:val="001076E0"/>
    <w:rPr>
      <w:sz w:val="24"/>
      <w:lang w:val="en-US" w:eastAsia="en-US"/>
    </w:rPr>
  </w:style>
  <w:style w:type="paragraph" w:customStyle="1" w:styleId="Char3">
    <w:name w:val="Char3"/>
    <w:basedOn w:val="Normal"/>
    <w:rsid w:val="001076E0"/>
    <w:pPr>
      <w:spacing w:after="160" w:line="240" w:lineRule="exact"/>
    </w:pPr>
    <w:rPr>
      <w:rFonts w:ascii="Verdana" w:hAnsi="Verdana"/>
      <w:sz w:val="16"/>
      <w:szCs w:val="20"/>
    </w:rPr>
  </w:style>
  <w:style w:type="character" w:customStyle="1" w:styleId="H3Char1">
    <w:name w:val="H3 Char1"/>
    <w:link w:val="H3"/>
    <w:locked/>
    <w:rsid w:val="001076E0"/>
    <w:rPr>
      <w:b/>
      <w:bCs/>
      <w:i/>
      <w:sz w:val="24"/>
    </w:rPr>
  </w:style>
  <w:style w:type="character" w:customStyle="1" w:styleId="H2Char">
    <w:name w:val="H2 Char"/>
    <w:link w:val="H2"/>
    <w:locked/>
    <w:rsid w:val="001076E0"/>
    <w:rPr>
      <w:b/>
      <w:sz w:val="24"/>
    </w:rPr>
  </w:style>
  <w:style w:type="character" w:customStyle="1" w:styleId="H3Char">
    <w:name w:val="H3 Char"/>
    <w:rsid w:val="001076E0"/>
    <w:rPr>
      <w:b/>
      <w:i/>
      <w:sz w:val="24"/>
      <w:lang w:val="en-US" w:eastAsia="en-US"/>
    </w:rPr>
  </w:style>
  <w:style w:type="paragraph" w:styleId="ListParagraph">
    <w:name w:val="List Paragraph"/>
    <w:basedOn w:val="Normal"/>
    <w:qFormat/>
    <w:rsid w:val="001076E0"/>
    <w:pPr>
      <w:spacing w:after="200" w:line="276" w:lineRule="auto"/>
      <w:ind w:left="720"/>
      <w:contextualSpacing/>
    </w:pPr>
    <w:rPr>
      <w:rFonts w:ascii="Calibri" w:hAnsi="Calibri"/>
      <w:sz w:val="22"/>
      <w:szCs w:val="22"/>
    </w:rPr>
  </w:style>
  <w:style w:type="paragraph" w:styleId="NoSpacing">
    <w:name w:val="No Spacing"/>
    <w:qFormat/>
    <w:rsid w:val="001076E0"/>
    <w:rPr>
      <w:rFonts w:ascii="Calibri" w:hAnsi="Calibri"/>
      <w:sz w:val="22"/>
      <w:szCs w:val="22"/>
    </w:rPr>
  </w:style>
  <w:style w:type="character" w:customStyle="1" w:styleId="ListIntroductionChar">
    <w:name w:val="List Introduction Char"/>
    <w:link w:val="ListIntroduction"/>
    <w:locked/>
    <w:rsid w:val="001076E0"/>
    <w:rPr>
      <w:iCs/>
      <w:sz w:val="24"/>
    </w:rPr>
  </w:style>
  <w:style w:type="character" w:styleId="FootnoteReference">
    <w:name w:val="footnote reference"/>
    <w:rsid w:val="001076E0"/>
    <w:rPr>
      <w:vertAlign w:val="superscript"/>
    </w:rPr>
  </w:style>
  <w:style w:type="character" w:customStyle="1" w:styleId="FormulaBoldChar">
    <w:name w:val="Formula Bold Char"/>
    <w:link w:val="FormulaBold"/>
    <w:locked/>
    <w:rsid w:val="001076E0"/>
    <w:rPr>
      <w:b/>
      <w:bCs/>
      <w:sz w:val="24"/>
      <w:szCs w:val="24"/>
    </w:rPr>
  </w:style>
  <w:style w:type="character" w:customStyle="1" w:styleId="CharCharCharCharChar1">
    <w:name w:val="Char Char Char Char Char1"/>
    <w:aliases w:val=" Char Char Char Char Char2,Char Char Char Char Char Char11"/>
    <w:rsid w:val="001076E0"/>
    <w:rPr>
      <w:iCs/>
      <w:sz w:val="24"/>
      <w:lang w:val="en-US" w:eastAsia="en-US" w:bidi="ar-SA"/>
    </w:rPr>
  </w:style>
  <w:style w:type="character" w:styleId="UnresolvedMention">
    <w:name w:val="Unresolved Mention"/>
    <w:rsid w:val="0010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uane@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1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rcot.com\users\mruane\NPRRs\NPRR%201112%20Eliminate%20Unsecured%20Credit\Unsecured%20Credit%20Limits%20and%20Ratings%20tab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Credit Rating Distribution of Unsecured Credit Counter-Parties</a:t>
            </a:r>
            <a:r>
              <a:rPr lang="en-US" baseline="0"/>
              <a:t> and Letter of Credit-Issuing Banks</a:t>
            </a:r>
            <a:endParaRPr lang="en-US"/>
          </a:p>
        </c:rich>
      </c:tx>
      <c:layout>
        <c:manualLayout>
          <c:xMode val="edge"/>
          <c:yMode val="edge"/>
          <c:x val="0.1046804461942257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Unsecured Credit Limit CPs %</c:v>
                </c:pt>
              </c:strCache>
            </c:strRef>
          </c:tx>
          <c:spPr>
            <a:solidFill>
              <a:schemeClr val="accent1"/>
            </a:solidFill>
            <a:ln>
              <a:noFill/>
            </a:ln>
            <a:effectLst/>
          </c:spPr>
          <c:invertIfNegative val="0"/>
          <c:cat>
            <c:strRef>
              <c:f>Sheet1!$A$2:$A$11</c:f>
              <c:strCache>
                <c:ptCount val="10"/>
                <c:pt idx="0">
                  <c:v>AA+</c:v>
                </c:pt>
                <c:pt idx="1">
                  <c:v>AA</c:v>
                </c:pt>
                <c:pt idx="2">
                  <c:v>AA-</c:v>
                </c:pt>
                <c:pt idx="3">
                  <c:v>A+</c:v>
                </c:pt>
                <c:pt idx="4">
                  <c:v>A</c:v>
                </c:pt>
                <c:pt idx="5">
                  <c:v>A-</c:v>
                </c:pt>
                <c:pt idx="6">
                  <c:v>BBB+</c:v>
                </c:pt>
                <c:pt idx="7">
                  <c:v>BBB</c:v>
                </c:pt>
                <c:pt idx="8">
                  <c:v>BBB-</c:v>
                </c:pt>
                <c:pt idx="9">
                  <c:v>Unrated</c:v>
                </c:pt>
              </c:strCache>
            </c:strRef>
          </c:cat>
          <c:val>
            <c:numRef>
              <c:f>Sheet1!$C$2:$C$11</c:f>
              <c:numCache>
                <c:formatCode>0%</c:formatCode>
                <c:ptCount val="10"/>
                <c:pt idx="0">
                  <c:v>5.4794520547945202E-2</c:v>
                </c:pt>
                <c:pt idx="1">
                  <c:v>6.8493150684931503E-2</c:v>
                </c:pt>
                <c:pt idx="2">
                  <c:v>1.3698630136986301E-2</c:v>
                </c:pt>
                <c:pt idx="3">
                  <c:v>8.2191780821917804E-2</c:v>
                </c:pt>
                <c:pt idx="4">
                  <c:v>9.5890410958904104E-2</c:v>
                </c:pt>
                <c:pt idx="5">
                  <c:v>0.15068493150684931</c:v>
                </c:pt>
                <c:pt idx="6">
                  <c:v>0.16438356164383561</c:v>
                </c:pt>
                <c:pt idx="7">
                  <c:v>4.1095890410958902E-2</c:v>
                </c:pt>
                <c:pt idx="8">
                  <c:v>6.8493150684931503E-2</c:v>
                </c:pt>
                <c:pt idx="9">
                  <c:v>0.26027397260273971</c:v>
                </c:pt>
              </c:numCache>
            </c:numRef>
          </c:val>
          <c:extLst>
            <c:ext xmlns:c16="http://schemas.microsoft.com/office/drawing/2014/chart" uri="{C3380CC4-5D6E-409C-BE32-E72D297353CC}">
              <c16:uniqueId val="{00000000-5416-49F2-A310-114702B4A5B5}"/>
            </c:ext>
          </c:extLst>
        </c:ser>
        <c:ser>
          <c:idx val="1"/>
          <c:order val="1"/>
          <c:tx>
            <c:strRef>
              <c:f>Sheet1!$D$1</c:f>
              <c:strCache>
                <c:ptCount val="1"/>
                <c:pt idx="0">
                  <c:v>Letter of Credit-Issuing Banks %</c:v>
                </c:pt>
              </c:strCache>
            </c:strRef>
          </c:tx>
          <c:spPr>
            <a:solidFill>
              <a:schemeClr val="accent2"/>
            </a:solidFill>
            <a:ln>
              <a:noFill/>
            </a:ln>
            <a:effectLst/>
          </c:spPr>
          <c:invertIfNegative val="0"/>
          <c:cat>
            <c:strRef>
              <c:f>Sheet1!$A$2:$A$11</c:f>
              <c:strCache>
                <c:ptCount val="10"/>
                <c:pt idx="0">
                  <c:v>AA+</c:v>
                </c:pt>
                <c:pt idx="1">
                  <c:v>AA</c:v>
                </c:pt>
                <c:pt idx="2">
                  <c:v>AA-</c:v>
                </c:pt>
                <c:pt idx="3">
                  <c:v>A+</c:v>
                </c:pt>
                <c:pt idx="4">
                  <c:v>A</c:v>
                </c:pt>
                <c:pt idx="5">
                  <c:v>A-</c:v>
                </c:pt>
                <c:pt idx="6">
                  <c:v>BBB+</c:v>
                </c:pt>
                <c:pt idx="7">
                  <c:v>BBB</c:v>
                </c:pt>
                <c:pt idx="8">
                  <c:v>BBB-</c:v>
                </c:pt>
                <c:pt idx="9">
                  <c:v>Unrated</c:v>
                </c:pt>
              </c:strCache>
            </c:strRef>
          </c:cat>
          <c:val>
            <c:numRef>
              <c:f>Sheet1!$D$2:$D$11</c:f>
              <c:numCache>
                <c:formatCode>0%</c:formatCode>
                <c:ptCount val="10"/>
                <c:pt idx="0">
                  <c:v>0</c:v>
                </c:pt>
                <c:pt idx="1">
                  <c:v>0</c:v>
                </c:pt>
                <c:pt idx="2">
                  <c:v>0.1891891891891892</c:v>
                </c:pt>
                <c:pt idx="3">
                  <c:v>0.43243243243243246</c:v>
                </c:pt>
                <c:pt idx="4">
                  <c:v>0.27027027027027029</c:v>
                </c:pt>
                <c:pt idx="5">
                  <c:v>0.10810810810810811</c:v>
                </c:pt>
                <c:pt idx="6">
                  <c:v>0</c:v>
                </c:pt>
                <c:pt idx="7">
                  <c:v>0</c:v>
                </c:pt>
                <c:pt idx="8">
                  <c:v>0</c:v>
                </c:pt>
                <c:pt idx="9">
                  <c:v>0</c:v>
                </c:pt>
              </c:numCache>
            </c:numRef>
          </c:val>
          <c:extLst>
            <c:ext xmlns:c16="http://schemas.microsoft.com/office/drawing/2014/chart" uri="{C3380CC4-5D6E-409C-BE32-E72D297353CC}">
              <c16:uniqueId val="{00000001-5416-49F2-A310-114702B4A5B5}"/>
            </c:ext>
          </c:extLst>
        </c:ser>
        <c:dLbls>
          <c:showLegendKey val="0"/>
          <c:showVal val="0"/>
          <c:showCatName val="0"/>
          <c:showSerName val="0"/>
          <c:showPercent val="0"/>
          <c:showBubbleSize val="0"/>
        </c:dLbls>
        <c:gapWidth val="219"/>
        <c:overlap val="-27"/>
        <c:axId val="877440000"/>
        <c:axId val="877438752"/>
      </c:barChart>
      <c:catAx>
        <c:axId val="87744000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77438752"/>
        <c:crosses val="autoZero"/>
        <c:auto val="1"/>
        <c:lblAlgn val="ctr"/>
        <c:lblOffset val="100"/>
        <c:noMultiLvlLbl val="0"/>
      </c:catAx>
      <c:valAx>
        <c:axId val="877438752"/>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7744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2563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2022-04-12T15:32:00Z</dcterms:created>
  <dcterms:modified xsi:type="dcterms:W3CDTF">2022-04-12T15:32:00Z</dcterms:modified>
</cp:coreProperties>
</file>