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7B511" w14:textId="77777777" w:rsidR="00D515C2" w:rsidRDefault="00D515C2" w:rsidP="00D515C2">
      <w:pPr>
        <w:suppressAutoHyphens/>
        <w:jc w:val="both"/>
        <w:rPr>
          <w:spacing w:val="-6"/>
        </w:rPr>
      </w:pPr>
    </w:p>
    <w:p w14:paraId="4B7A1901" w14:textId="77777777" w:rsidR="0044787D" w:rsidRDefault="0044787D" w:rsidP="00D515C2">
      <w:pPr>
        <w:suppressAutoHyphens/>
        <w:jc w:val="both"/>
        <w:rPr>
          <w:spacing w:val="-6"/>
        </w:rPr>
      </w:pPr>
    </w:p>
    <w:p w14:paraId="261E0E50" w14:textId="77777777" w:rsidR="0044787D" w:rsidRDefault="0044787D" w:rsidP="00D515C2">
      <w:pPr>
        <w:suppressAutoHyphens/>
        <w:jc w:val="both"/>
        <w:rPr>
          <w:spacing w:val="-6"/>
        </w:rPr>
      </w:pPr>
    </w:p>
    <w:p w14:paraId="6A17C975" w14:textId="77777777" w:rsidR="0044787D" w:rsidRDefault="0044787D" w:rsidP="00D515C2">
      <w:pPr>
        <w:suppressAutoHyphens/>
        <w:jc w:val="both"/>
        <w:rPr>
          <w:spacing w:val="-6"/>
        </w:rPr>
      </w:pPr>
    </w:p>
    <w:p w14:paraId="2D9888C3" w14:textId="77777777" w:rsidR="0044787D" w:rsidRDefault="0044787D" w:rsidP="00D515C2">
      <w:pPr>
        <w:suppressAutoHyphens/>
        <w:jc w:val="both"/>
        <w:rPr>
          <w:spacing w:val="-6"/>
        </w:rPr>
      </w:pPr>
    </w:p>
    <w:p w14:paraId="4FC372F6" w14:textId="77777777" w:rsidR="0044787D" w:rsidRDefault="0044787D" w:rsidP="00D515C2">
      <w:pPr>
        <w:suppressAutoHyphens/>
        <w:jc w:val="both"/>
        <w:rPr>
          <w:spacing w:val="-6"/>
        </w:rPr>
      </w:pPr>
    </w:p>
    <w:p w14:paraId="181E2435" w14:textId="77777777" w:rsidR="0044787D" w:rsidRDefault="0044787D" w:rsidP="00D515C2">
      <w:pPr>
        <w:suppressAutoHyphens/>
        <w:jc w:val="both"/>
        <w:rPr>
          <w:spacing w:val="-6"/>
        </w:rPr>
      </w:pPr>
    </w:p>
    <w:p w14:paraId="575FBAC0" w14:textId="77777777" w:rsidR="0044787D" w:rsidRDefault="0044787D" w:rsidP="00D515C2">
      <w:pPr>
        <w:suppressAutoHyphens/>
        <w:jc w:val="both"/>
        <w:rPr>
          <w:spacing w:val="-6"/>
        </w:rPr>
      </w:pPr>
    </w:p>
    <w:p w14:paraId="0E8C4C1E" w14:textId="77777777" w:rsidR="00D515C2" w:rsidRDefault="00D515C2" w:rsidP="00D515C2">
      <w:pPr>
        <w:suppressAutoHyphens/>
        <w:jc w:val="both"/>
        <w:rPr>
          <w:spacing w:val="-6"/>
        </w:rPr>
      </w:pPr>
    </w:p>
    <w:p w14:paraId="3750D1BF" w14:textId="77777777" w:rsidR="00D515C2" w:rsidRDefault="00D515C2" w:rsidP="00D515C2">
      <w:pPr>
        <w:pStyle w:val="BodyText"/>
        <w:jc w:val="center"/>
        <w:rPr>
          <w:b/>
          <w:sz w:val="36"/>
          <w:szCs w:val="36"/>
        </w:rPr>
      </w:pPr>
      <w:r>
        <w:rPr>
          <w:b/>
          <w:sz w:val="36"/>
          <w:szCs w:val="36"/>
        </w:rPr>
        <w:t>ERCOT Nodal Operating Guides</w:t>
      </w:r>
    </w:p>
    <w:p w14:paraId="328B64BA" w14:textId="77777777" w:rsidR="00D515C2" w:rsidRDefault="00D515C2" w:rsidP="00D515C2">
      <w:pPr>
        <w:pStyle w:val="BodyText"/>
        <w:jc w:val="center"/>
        <w:rPr>
          <w:b/>
          <w:sz w:val="36"/>
          <w:szCs w:val="36"/>
        </w:rPr>
      </w:pPr>
    </w:p>
    <w:p w14:paraId="28A41355" w14:textId="77777777" w:rsidR="00D515C2" w:rsidRDefault="00D515C2" w:rsidP="00D515C2">
      <w:pPr>
        <w:pStyle w:val="BodyText"/>
        <w:jc w:val="center"/>
        <w:rPr>
          <w:b/>
          <w:sz w:val="36"/>
          <w:szCs w:val="36"/>
        </w:rPr>
      </w:pPr>
      <w:r>
        <w:rPr>
          <w:b/>
          <w:sz w:val="36"/>
          <w:szCs w:val="36"/>
        </w:rPr>
        <w:t>Section 1:  Overview</w:t>
      </w:r>
    </w:p>
    <w:p w14:paraId="39865C9A" w14:textId="77777777" w:rsidR="0054666E" w:rsidRDefault="0054666E" w:rsidP="00D515C2">
      <w:pPr>
        <w:pStyle w:val="BodyText"/>
        <w:jc w:val="center"/>
        <w:rPr>
          <w:b/>
          <w:sz w:val="36"/>
          <w:szCs w:val="36"/>
        </w:rPr>
      </w:pPr>
    </w:p>
    <w:p w14:paraId="729B46AD" w14:textId="1A0AEBBE" w:rsidR="0054666E" w:rsidRDefault="00E467E5" w:rsidP="00EF3B7D">
      <w:pPr>
        <w:pStyle w:val="BodyText"/>
        <w:pBdr>
          <w:bottom w:val="single" w:sz="4" w:space="1" w:color="auto"/>
        </w:pBdr>
        <w:jc w:val="center"/>
        <w:rPr>
          <w:b/>
          <w:szCs w:val="24"/>
        </w:rPr>
      </w:pPr>
      <w:r>
        <w:rPr>
          <w:b/>
          <w:szCs w:val="24"/>
        </w:rPr>
        <w:t>February 1, 2026</w:t>
      </w:r>
    </w:p>
    <w:p w14:paraId="49F346AB" w14:textId="77777777" w:rsidR="00BF3111" w:rsidRDefault="00BF3111" w:rsidP="00EF3B7D">
      <w:pPr>
        <w:pStyle w:val="BodyText"/>
        <w:pBdr>
          <w:bottom w:val="single" w:sz="4" w:space="1" w:color="auto"/>
        </w:pBdr>
        <w:jc w:val="center"/>
        <w:rPr>
          <w:b/>
          <w:szCs w:val="24"/>
        </w:rPr>
      </w:pPr>
    </w:p>
    <w:p w14:paraId="14EAF6A6" w14:textId="77777777" w:rsidR="00BF3111" w:rsidRDefault="00BF3111" w:rsidP="00EF3B7D">
      <w:pPr>
        <w:pStyle w:val="BodyText"/>
        <w:pBdr>
          <w:bottom w:val="single" w:sz="4" w:space="1" w:color="auto"/>
        </w:pBdr>
        <w:jc w:val="center"/>
        <w:rPr>
          <w:b/>
          <w:szCs w:val="24"/>
        </w:rPr>
      </w:pPr>
    </w:p>
    <w:p w14:paraId="150500B2" w14:textId="77777777" w:rsidR="00BF3111" w:rsidRPr="0054666E" w:rsidRDefault="00BF3111" w:rsidP="00EF3B7D">
      <w:pPr>
        <w:pStyle w:val="BodyText"/>
        <w:pBdr>
          <w:bottom w:val="single" w:sz="4" w:space="1" w:color="auto"/>
        </w:pBdr>
        <w:jc w:val="center"/>
        <w:rPr>
          <w:b/>
          <w:szCs w:val="24"/>
        </w:rPr>
      </w:pPr>
    </w:p>
    <w:p w14:paraId="7BF85D97" w14:textId="77777777" w:rsidR="00D515C2" w:rsidRDefault="00D515C2" w:rsidP="00EF3B7D">
      <w:pPr>
        <w:spacing w:before="360"/>
        <w:jc w:val="center"/>
        <w:rPr>
          <w:rFonts w:ascii="Arial" w:hAnsi="Arial"/>
          <w:b/>
        </w:rPr>
      </w:pPr>
    </w:p>
    <w:p w14:paraId="022B5B27" w14:textId="77777777" w:rsidR="00D515C2" w:rsidRDefault="00D515C2" w:rsidP="00D515C2">
      <w:pPr>
        <w:rPr>
          <w:b/>
          <w:sz w:val="44"/>
        </w:rPr>
      </w:pPr>
    </w:p>
    <w:p w14:paraId="54548CDB" w14:textId="77777777" w:rsidR="00CA4912" w:rsidRPr="00CA4912" w:rsidRDefault="00CA4912" w:rsidP="00CA4912">
      <w:pPr>
        <w:rPr>
          <w:sz w:val="44"/>
        </w:rPr>
      </w:pPr>
    </w:p>
    <w:p w14:paraId="4AAC9569" w14:textId="77777777" w:rsidR="00CA4912" w:rsidRPr="00CA4912" w:rsidRDefault="00CA4912" w:rsidP="00CA4912">
      <w:pPr>
        <w:tabs>
          <w:tab w:val="left" w:pos="5958"/>
        </w:tabs>
        <w:rPr>
          <w:sz w:val="44"/>
        </w:rPr>
      </w:pPr>
      <w:r>
        <w:rPr>
          <w:sz w:val="44"/>
        </w:rPr>
        <w:tab/>
      </w:r>
    </w:p>
    <w:p w14:paraId="59ECC48B" w14:textId="77777777" w:rsidR="00CA4912" w:rsidRPr="00CA4912" w:rsidRDefault="00CA4912" w:rsidP="00CA4912">
      <w:pPr>
        <w:rPr>
          <w:sz w:val="44"/>
        </w:rPr>
      </w:pPr>
    </w:p>
    <w:p w14:paraId="6B3CFBCF" w14:textId="77777777" w:rsidR="00CA4912" w:rsidRPr="00CA4912" w:rsidRDefault="00CA4912" w:rsidP="00CA4912">
      <w:pPr>
        <w:rPr>
          <w:sz w:val="44"/>
        </w:rPr>
        <w:sectPr w:rsidR="00CA4912" w:rsidRPr="00CA4912">
          <w:footerReference w:type="first" r:id="rId8"/>
          <w:pgSz w:w="12240" w:h="15840" w:code="1"/>
          <w:pgMar w:top="1008" w:right="1354" w:bottom="1440" w:left="1267" w:header="720" w:footer="720" w:gutter="0"/>
          <w:pgNumType w:start="1" w:chapStyle="1"/>
          <w:cols w:space="720"/>
          <w:titlePg/>
          <w:docGrid w:linePitch="360"/>
        </w:sectPr>
      </w:pPr>
    </w:p>
    <w:p w14:paraId="1D9522F2" w14:textId="40987FEA" w:rsidR="00057CB7" w:rsidRPr="00683582" w:rsidRDefault="00057CB7">
      <w:pPr>
        <w:pStyle w:val="TOC1"/>
        <w:tabs>
          <w:tab w:val="left" w:pos="480"/>
          <w:tab w:val="right" w:leader="dot" w:pos="9609"/>
        </w:tabs>
        <w:rPr>
          <w:rStyle w:val="IntenseEmphasis"/>
          <w:b w:val="0"/>
          <w:bCs w:val="0"/>
          <w:i w:val="0"/>
          <w:iCs w:val="0"/>
          <w:caps w:val="0"/>
          <w:noProof/>
          <w:color w:val="auto"/>
        </w:rPr>
      </w:pPr>
      <w:r w:rsidRPr="00057CB7">
        <w:rPr>
          <w:rStyle w:val="IntenseEmphasis"/>
          <w:b w:val="0"/>
          <w:bCs w:val="0"/>
          <w:i w:val="0"/>
          <w:iCs w:val="0"/>
          <w:caps w:val="0"/>
          <w:color w:val="auto"/>
        </w:rPr>
        <w:lastRenderedPageBreak/>
        <w:fldChar w:fldCharType="begin"/>
      </w:r>
      <w:r w:rsidRPr="00683582">
        <w:rPr>
          <w:rStyle w:val="IntenseEmphasis"/>
          <w:b w:val="0"/>
          <w:bCs w:val="0"/>
          <w:i w:val="0"/>
          <w:iCs w:val="0"/>
          <w:caps w:val="0"/>
          <w:color w:val="auto"/>
        </w:rPr>
        <w:instrText xml:space="preserve"> TOC \o "1-4" \h \z \u </w:instrText>
      </w:r>
      <w:r w:rsidRPr="00057CB7">
        <w:rPr>
          <w:rStyle w:val="IntenseEmphasis"/>
          <w:b w:val="0"/>
          <w:bCs w:val="0"/>
          <w:i w:val="0"/>
          <w:iCs w:val="0"/>
          <w:caps w:val="0"/>
          <w:color w:val="auto"/>
        </w:rPr>
        <w:fldChar w:fldCharType="separate"/>
      </w:r>
      <w:hyperlink w:anchor="_Toc194071800" w:history="1">
        <w:r w:rsidRPr="00683582">
          <w:rPr>
            <w:rStyle w:val="IntenseEmphasis"/>
            <w:b w:val="0"/>
            <w:bCs w:val="0"/>
            <w:i w:val="0"/>
            <w:iCs w:val="0"/>
            <w:caps w:val="0"/>
            <w:noProof/>
            <w:color w:val="auto"/>
          </w:rPr>
          <w:t>1</w:t>
        </w:r>
        <w:r w:rsidRPr="00683582">
          <w:rPr>
            <w:rStyle w:val="IntenseEmphasis"/>
            <w:b w:val="0"/>
            <w:bCs w:val="0"/>
            <w:i w:val="0"/>
            <w:iCs w:val="0"/>
            <w:caps w:val="0"/>
            <w:noProof/>
            <w:color w:val="auto"/>
          </w:rPr>
          <w:tab/>
          <w:t>Overview</w:t>
        </w:r>
        <w:r w:rsidRPr="00683582">
          <w:rPr>
            <w:rStyle w:val="IntenseEmphasis"/>
            <w:b w:val="0"/>
            <w:bCs w:val="0"/>
            <w:i w:val="0"/>
            <w:iCs w:val="0"/>
            <w:caps w:val="0"/>
            <w:noProof/>
            <w:webHidden/>
            <w:color w:val="auto"/>
          </w:rPr>
          <w:tab/>
        </w:r>
        <w:r w:rsidRPr="00683582">
          <w:rPr>
            <w:rStyle w:val="IntenseEmphasis"/>
            <w:b w:val="0"/>
            <w:bCs w:val="0"/>
            <w:i w:val="0"/>
            <w:iCs w:val="0"/>
            <w:caps w:val="0"/>
            <w:noProof/>
            <w:webHidden/>
            <w:color w:val="auto"/>
          </w:rPr>
          <w:fldChar w:fldCharType="begin"/>
        </w:r>
        <w:r w:rsidRPr="00683582">
          <w:rPr>
            <w:rStyle w:val="IntenseEmphasis"/>
            <w:b w:val="0"/>
            <w:bCs w:val="0"/>
            <w:i w:val="0"/>
            <w:iCs w:val="0"/>
            <w:caps w:val="0"/>
            <w:noProof/>
            <w:webHidden/>
            <w:color w:val="auto"/>
          </w:rPr>
          <w:instrText xml:space="preserve"> PAGEREF _Toc194071800 \h </w:instrText>
        </w:r>
        <w:r w:rsidRPr="00683582">
          <w:rPr>
            <w:rStyle w:val="IntenseEmphasis"/>
            <w:b w:val="0"/>
            <w:bCs w:val="0"/>
            <w:i w:val="0"/>
            <w:iCs w:val="0"/>
            <w:caps w:val="0"/>
            <w:noProof/>
            <w:webHidden/>
            <w:color w:val="auto"/>
          </w:rPr>
        </w:r>
        <w:r w:rsidRPr="00683582">
          <w:rPr>
            <w:rStyle w:val="IntenseEmphasis"/>
            <w:b w:val="0"/>
            <w:bCs w:val="0"/>
            <w:i w:val="0"/>
            <w:iCs w:val="0"/>
            <w:caps w:val="0"/>
            <w:noProof/>
            <w:webHidden/>
            <w:color w:val="auto"/>
          </w:rPr>
          <w:fldChar w:fldCharType="separate"/>
        </w:r>
        <w:r w:rsidR="00C53F2A">
          <w:rPr>
            <w:rStyle w:val="IntenseEmphasis"/>
            <w:b w:val="0"/>
            <w:bCs w:val="0"/>
            <w:i w:val="0"/>
            <w:iCs w:val="0"/>
            <w:caps w:val="0"/>
            <w:noProof/>
            <w:webHidden/>
            <w:color w:val="auto"/>
          </w:rPr>
          <w:t>2</w:t>
        </w:r>
        <w:r w:rsidRPr="00683582">
          <w:rPr>
            <w:rStyle w:val="IntenseEmphasis"/>
            <w:b w:val="0"/>
            <w:bCs w:val="0"/>
            <w:i w:val="0"/>
            <w:iCs w:val="0"/>
            <w:caps w:val="0"/>
            <w:noProof/>
            <w:webHidden/>
            <w:color w:val="auto"/>
          </w:rPr>
          <w:fldChar w:fldCharType="end"/>
        </w:r>
      </w:hyperlink>
    </w:p>
    <w:p w14:paraId="7D6A635F" w14:textId="5AA17F11" w:rsidR="00057CB7" w:rsidRPr="00683582" w:rsidRDefault="00057CB7">
      <w:pPr>
        <w:pStyle w:val="TOC2"/>
        <w:tabs>
          <w:tab w:val="left" w:pos="960"/>
          <w:tab w:val="right" w:leader="dot" w:pos="9609"/>
        </w:tabs>
        <w:rPr>
          <w:rStyle w:val="IntenseEmphasis"/>
          <w:i w:val="0"/>
          <w:iCs w:val="0"/>
          <w:smallCaps w:val="0"/>
          <w:noProof/>
          <w:color w:val="auto"/>
        </w:rPr>
      </w:pPr>
      <w:hyperlink w:anchor="_Toc194071801" w:history="1">
        <w:r w:rsidRPr="00683582">
          <w:rPr>
            <w:rStyle w:val="IntenseEmphasis"/>
            <w:i w:val="0"/>
            <w:iCs w:val="0"/>
            <w:smallCaps w:val="0"/>
            <w:noProof/>
            <w:color w:val="auto"/>
          </w:rPr>
          <w:t>1.1</w:t>
        </w:r>
        <w:r w:rsidRPr="00683582">
          <w:rPr>
            <w:rStyle w:val="IntenseEmphasis"/>
            <w:i w:val="0"/>
            <w:iCs w:val="0"/>
            <w:smallCaps w:val="0"/>
            <w:noProof/>
            <w:color w:val="auto"/>
          </w:rPr>
          <w:tab/>
          <w:t>Document Purpose</w:t>
        </w:r>
        <w:r w:rsidRPr="00683582">
          <w:rPr>
            <w:rStyle w:val="IntenseEmphasis"/>
            <w:i w:val="0"/>
            <w:iCs w:val="0"/>
            <w:smallCaps w:val="0"/>
            <w:noProof/>
            <w:webHidden/>
            <w:color w:val="auto"/>
          </w:rPr>
          <w:tab/>
        </w:r>
        <w:r w:rsidRPr="00683582">
          <w:rPr>
            <w:rStyle w:val="IntenseEmphasis"/>
            <w:i w:val="0"/>
            <w:iCs w:val="0"/>
            <w:smallCaps w:val="0"/>
            <w:noProof/>
            <w:webHidden/>
            <w:color w:val="auto"/>
          </w:rPr>
          <w:fldChar w:fldCharType="begin"/>
        </w:r>
        <w:r w:rsidRPr="00683582">
          <w:rPr>
            <w:rStyle w:val="IntenseEmphasis"/>
            <w:i w:val="0"/>
            <w:iCs w:val="0"/>
            <w:smallCaps w:val="0"/>
            <w:noProof/>
            <w:webHidden/>
            <w:color w:val="auto"/>
          </w:rPr>
          <w:instrText xml:space="preserve"> PAGEREF _Toc194071801 \h </w:instrText>
        </w:r>
        <w:r w:rsidRPr="00683582">
          <w:rPr>
            <w:rStyle w:val="IntenseEmphasis"/>
            <w:i w:val="0"/>
            <w:iCs w:val="0"/>
            <w:smallCaps w:val="0"/>
            <w:noProof/>
            <w:webHidden/>
            <w:color w:val="auto"/>
          </w:rPr>
        </w:r>
        <w:r w:rsidRPr="00683582">
          <w:rPr>
            <w:rStyle w:val="IntenseEmphasis"/>
            <w:i w:val="0"/>
            <w:iCs w:val="0"/>
            <w:smallCaps w:val="0"/>
            <w:noProof/>
            <w:webHidden/>
            <w:color w:val="auto"/>
          </w:rPr>
          <w:fldChar w:fldCharType="separate"/>
        </w:r>
        <w:r w:rsidR="00C53F2A">
          <w:rPr>
            <w:rStyle w:val="IntenseEmphasis"/>
            <w:i w:val="0"/>
            <w:iCs w:val="0"/>
            <w:smallCaps w:val="0"/>
            <w:noProof/>
            <w:webHidden/>
            <w:color w:val="auto"/>
          </w:rPr>
          <w:t>2</w:t>
        </w:r>
        <w:r w:rsidRPr="00683582">
          <w:rPr>
            <w:rStyle w:val="IntenseEmphasis"/>
            <w:i w:val="0"/>
            <w:iCs w:val="0"/>
            <w:smallCaps w:val="0"/>
            <w:noProof/>
            <w:webHidden/>
            <w:color w:val="auto"/>
          </w:rPr>
          <w:fldChar w:fldCharType="end"/>
        </w:r>
      </w:hyperlink>
    </w:p>
    <w:p w14:paraId="75731BF5" w14:textId="174A2C84" w:rsidR="00057CB7" w:rsidRPr="00683582" w:rsidRDefault="00057CB7">
      <w:pPr>
        <w:pStyle w:val="TOC2"/>
        <w:tabs>
          <w:tab w:val="left" w:pos="960"/>
          <w:tab w:val="right" w:leader="dot" w:pos="9609"/>
        </w:tabs>
        <w:rPr>
          <w:rStyle w:val="IntenseEmphasis"/>
          <w:i w:val="0"/>
          <w:iCs w:val="0"/>
          <w:smallCaps w:val="0"/>
          <w:noProof/>
          <w:color w:val="auto"/>
        </w:rPr>
      </w:pPr>
      <w:hyperlink w:anchor="_Toc194071802" w:history="1">
        <w:r w:rsidRPr="00683582">
          <w:rPr>
            <w:rStyle w:val="IntenseEmphasis"/>
            <w:i w:val="0"/>
            <w:iCs w:val="0"/>
            <w:smallCaps w:val="0"/>
            <w:noProof/>
            <w:color w:val="auto"/>
          </w:rPr>
          <w:t>1.2</w:t>
        </w:r>
        <w:r w:rsidRPr="00683582">
          <w:rPr>
            <w:rStyle w:val="IntenseEmphasis"/>
            <w:i w:val="0"/>
            <w:iCs w:val="0"/>
            <w:smallCaps w:val="0"/>
            <w:noProof/>
            <w:color w:val="auto"/>
          </w:rPr>
          <w:tab/>
          <w:t>Document Relationship</w:t>
        </w:r>
        <w:r w:rsidRPr="00683582">
          <w:rPr>
            <w:rStyle w:val="IntenseEmphasis"/>
            <w:i w:val="0"/>
            <w:iCs w:val="0"/>
            <w:smallCaps w:val="0"/>
            <w:noProof/>
            <w:webHidden/>
            <w:color w:val="auto"/>
          </w:rPr>
          <w:tab/>
        </w:r>
        <w:r w:rsidRPr="00683582">
          <w:rPr>
            <w:rStyle w:val="IntenseEmphasis"/>
            <w:i w:val="0"/>
            <w:iCs w:val="0"/>
            <w:smallCaps w:val="0"/>
            <w:noProof/>
            <w:webHidden/>
            <w:color w:val="auto"/>
          </w:rPr>
          <w:fldChar w:fldCharType="begin"/>
        </w:r>
        <w:r w:rsidRPr="00683582">
          <w:rPr>
            <w:rStyle w:val="IntenseEmphasis"/>
            <w:i w:val="0"/>
            <w:iCs w:val="0"/>
            <w:smallCaps w:val="0"/>
            <w:noProof/>
            <w:webHidden/>
            <w:color w:val="auto"/>
          </w:rPr>
          <w:instrText xml:space="preserve"> PAGEREF _Toc194071802 \h </w:instrText>
        </w:r>
        <w:r w:rsidRPr="00683582">
          <w:rPr>
            <w:rStyle w:val="IntenseEmphasis"/>
            <w:i w:val="0"/>
            <w:iCs w:val="0"/>
            <w:smallCaps w:val="0"/>
            <w:noProof/>
            <w:webHidden/>
            <w:color w:val="auto"/>
          </w:rPr>
        </w:r>
        <w:r w:rsidRPr="00683582">
          <w:rPr>
            <w:rStyle w:val="IntenseEmphasis"/>
            <w:i w:val="0"/>
            <w:iCs w:val="0"/>
            <w:smallCaps w:val="0"/>
            <w:noProof/>
            <w:webHidden/>
            <w:color w:val="auto"/>
          </w:rPr>
          <w:fldChar w:fldCharType="separate"/>
        </w:r>
        <w:r w:rsidR="00C53F2A">
          <w:rPr>
            <w:rStyle w:val="IntenseEmphasis"/>
            <w:i w:val="0"/>
            <w:iCs w:val="0"/>
            <w:smallCaps w:val="0"/>
            <w:noProof/>
            <w:webHidden/>
            <w:color w:val="auto"/>
          </w:rPr>
          <w:t>2</w:t>
        </w:r>
        <w:r w:rsidRPr="00683582">
          <w:rPr>
            <w:rStyle w:val="IntenseEmphasis"/>
            <w:i w:val="0"/>
            <w:iCs w:val="0"/>
            <w:smallCaps w:val="0"/>
            <w:noProof/>
            <w:webHidden/>
            <w:color w:val="auto"/>
          </w:rPr>
          <w:fldChar w:fldCharType="end"/>
        </w:r>
      </w:hyperlink>
    </w:p>
    <w:p w14:paraId="5C048E4C" w14:textId="19FF2340" w:rsidR="00057CB7" w:rsidRPr="00683582" w:rsidRDefault="00057CB7">
      <w:pPr>
        <w:pStyle w:val="TOC2"/>
        <w:tabs>
          <w:tab w:val="left" w:pos="960"/>
          <w:tab w:val="right" w:leader="dot" w:pos="9609"/>
        </w:tabs>
        <w:rPr>
          <w:rStyle w:val="IntenseEmphasis"/>
          <w:i w:val="0"/>
          <w:iCs w:val="0"/>
          <w:smallCaps w:val="0"/>
          <w:noProof/>
          <w:color w:val="auto"/>
        </w:rPr>
      </w:pPr>
      <w:hyperlink w:anchor="_Toc194071803" w:history="1">
        <w:r w:rsidRPr="00683582">
          <w:rPr>
            <w:rStyle w:val="IntenseEmphasis"/>
            <w:i w:val="0"/>
            <w:iCs w:val="0"/>
            <w:smallCaps w:val="0"/>
            <w:noProof/>
            <w:color w:val="auto"/>
          </w:rPr>
          <w:t>1.3</w:t>
        </w:r>
        <w:r w:rsidRPr="00683582">
          <w:rPr>
            <w:rStyle w:val="IntenseEmphasis"/>
            <w:i w:val="0"/>
            <w:iCs w:val="0"/>
            <w:smallCaps w:val="0"/>
            <w:noProof/>
            <w:color w:val="auto"/>
          </w:rPr>
          <w:tab/>
          <w:t>Process for Nodal Operating Guide Revision</w:t>
        </w:r>
        <w:r w:rsidRPr="00683582">
          <w:rPr>
            <w:rStyle w:val="IntenseEmphasis"/>
            <w:i w:val="0"/>
            <w:iCs w:val="0"/>
            <w:smallCaps w:val="0"/>
            <w:noProof/>
            <w:webHidden/>
            <w:color w:val="auto"/>
          </w:rPr>
          <w:tab/>
        </w:r>
        <w:r w:rsidRPr="00683582">
          <w:rPr>
            <w:rStyle w:val="IntenseEmphasis"/>
            <w:i w:val="0"/>
            <w:iCs w:val="0"/>
            <w:smallCaps w:val="0"/>
            <w:noProof/>
            <w:webHidden/>
            <w:color w:val="auto"/>
          </w:rPr>
          <w:fldChar w:fldCharType="begin"/>
        </w:r>
        <w:r w:rsidRPr="00683582">
          <w:rPr>
            <w:rStyle w:val="IntenseEmphasis"/>
            <w:i w:val="0"/>
            <w:iCs w:val="0"/>
            <w:smallCaps w:val="0"/>
            <w:noProof/>
            <w:webHidden/>
            <w:color w:val="auto"/>
          </w:rPr>
          <w:instrText xml:space="preserve"> PAGEREF _Toc194071803 \h </w:instrText>
        </w:r>
        <w:r w:rsidRPr="00683582">
          <w:rPr>
            <w:rStyle w:val="IntenseEmphasis"/>
            <w:i w:val="0"/>
            <w:iCs w:val="0"/>
            <w:smallCaps w:val="0"/>
            <w:noProof/>
            <w:webHidden/>
            <w:color w:val="auto"/>
          </w:rPr>
        </w:r>
        <w:r w:rsidRPr="00683582">
          <w:rPr>
            <w:rStyle w:val="IntenseEmphasis"/>
            <w:i w:val="0"/>
            <w:iCs w:val="0"/>
            <w:smallCaps w:val="0"/>
            <w:noProof/>
            <w:webHidden/>
            <w:color w:val="auto"/>
          </w:rPr>
          <w:fldChar w:fldCharType="separate"/>
        </w:r>
        <w:r w:rsidR="00C53F2A">
          <w:rPr>
            <w:rStyle w:val="IntenseEmphasis"/>
            <w:i w:val="0"/>
            <w:iCs w:val="0"/>
            <w:smallCaps w:val="0"/>
            <w:noProof/>
            <w:webHidden/>
            <w:color w:val="auto"/>
          </w:rPr>
          <w:t>2</w:t>
        </w:r>
        <w:r w:rsidRPr="00683582">
          <w:rPr>
            <w:rStyle w:val="IntenseEmphasis"/>
            <w:i w:val="0"/>
            <w:iCs w:val="0"/>
            <w:smallCaps w:val="0"/>
            <w:noProof/>
            <w:webHidden/>
            <w:color w:val="auto"/>
          </w:rPr>
          <w:fldChar w:fldCharType="end"/>
        </w:r>
      </w:hyperlink>
    </w:p>
    <w:p w14:paraId="35D3E309" w14:textId="37F7A1C3" w:rsidR="00057CB7" w:rsidRPr="00683582" w:rsidRDefault="00057CB7">
      <w:pPr>
        <w:pStyle w:val="TOC3"/>
        <w:tabs>
          <w:tab w:val="left" w:pos="1200"/>
          <w:tab w:val="right" w:leader="dot" w:pos="9609"/>
        </w:tabs>
        <w:rPr>
          <w:rStyle w:val="IntenseEmphasis"/>
          <w:noProof/>
          <w:color w:val="auto"/>
        </w:rPr>
      </w:pPr>
      <w:hyperlink w:anchor="_Toc194071804" w:history="1">
        <w:r w:rsidRPr="00057CB7">
          <w:rPr>
            <w:rStyle w:val="IntenseEmphasis"/>
            <w:noProof/>
            <w:color w:val="auto"/>
          </w:rPr>
          <w:t>1.3.1</w:t>
        </w:r>
        <w:r w:rsidRPr="00683582">
          <w:rPr>
            <w:rStyle w:val="IntenseEmphasis"/>
            <w:noProof/>
            <w:color w:val="auto"/>
          </w:rPr>
          <w:tab/>
        </w:r>
        <w:r w:rsidRPr="00057CB7">
          <w:rPr>
            <w:rStyle w:val="IntenseEmphasis"/>
            <w:noProof/>
            <w:color w:val="auto"/>
          </w:rPr>
          <w:t>Introduction</w:t>
        </w:r>
        <w:r w:rsidRPr="00057CB7">
          <w:rPr>
            <w:rStyle w:val="IntenseEmphasis"/>
            <w:noProof/>
            <w:webHidden/>
            <w:color w:val="auto"/>
          </w:rPr>
          <w:tab/>
        </w:r>
        <w:r w:rsidRPr="00057CB7">
          <w:rPr>
            <w:rStyle w:val="IntenseEmphasis"/>
            <w:noProof/>
            <w:webHidden/>
            <w:color w:val="auto"/>
          </w:rPr>
          <w:fldChar w:fldCharType="begin"/>
        </w:r>
        <w:r w:rsidRPr="00057CB7">
          <w:rPr>
            <w:rStyle w:val="IntenseEmphasis"/>
            <w:noProof/>
            <w:webHidden/>
            <w:color w:val="auto"/>
          </w:rPr>
          <w:instrText xml:space="preserve"> PAGEREF _Toc194071804 \h </w:instrText>
        </w:r>
        <w:r w:rsidRPr="00057CB7">
          <w:rPr>
            <w:rStyle w:val="IntenseEmphasis"/>
            <w:noProof/>
            <w:webHidden/>
            <w:color w:val="auto"/>
          </w:rPr>
        </w:r>
        <w:r w:rsidRPr="00057CB7">
          <w:rPr>
            <w:rStyle w:val="IntenseEmphasis"/>
            <w:noProof/>
            <w:webHidden/>
            <w:color w:val="auto"/>
          </w:rPr>
          <w:fldChar w:fldCharType="separate"/>
        </w:r>
        <w:r w:rsidR="00C53F2A">
          <w:rPr>
            <w:rStyle w:val="IntenseEmphasis"/>
            <w:noProof/>
            <w:webHidden/>
            <w:color w:val="auto"/>
          </w:rPr>
          <w:t>2</w:t>
        </w:r>
        <w:r w:rsidRPr="00057CB7">
          <w:rPr>
            <w:rStyle w:val="IntenseEmphasis"/>
            <w:noProof/>
            <w:webHidden/>
            <w:color w:val="auto"/>
          </w:rPr>
          <w:fldChar w:fldCharType="end"/>
        </w:r>
      </w:hyperlink>
    </w:p>
    <w:p w14:paraId="1CB9998D" w14:textId="6C5FCCA7" w:rsidR="00057CB7" w:rsidRPr="00683582" w:rsidRDefault="00057CB7">
      <w:pPr>
        <w:pStyle w:val="TOC3"/>
        <w:tabs>
          <w:tab w:val="left" w:pos="1200"/>
          <w:tab w:val="right" w:leader="dot" w:pos="9609"/>
        </w:tabs>
        <w:rPr>
          <w:rStyle w:val="IntenseEmphasis"/>
          <w:noProof/>
          <w:color w:val="auto"/>
        </w:rPr>
      </w:pPr>
      <w:hyperlink w:anchor="_Toc194071805" w:history="1">
        <w:r w:rsidRPr="00057CB7">
          <w:rPr>
            <w:rStyle w:val="IntenseEmphasis"/>
            <w:noProof/>
            <w:color w:val="auto"/>
          </w:rPr>
          <w:t>1.3.2</w:t>
        </w:r>
        <w:r w:rsidRPr="00683582">
          <w:rPr>
            <w:rStyle w:val="IntenseEmphasis"/>
            <w:noProof/>
            <w:color w:val="auto"/>
          </w:rPr>
          <w:tab/>
        </w:r>
        <w:r w:rsidRPr="00057CB7">
          <w:rPr>
            <w:rStyle w:val="IntenseEmphasis"/>
            <w:noProof/>
            <w:color w:val="auto"/>
          </w:rPr>
          <w:t>Submission of a Nodal Operating Guide Revision Request</w:t>
        </w:r>
        <w:r w:rsidRPr="00057CB7">
          <w:rPr>
            <w:rStyle w:val="IntenseEmphasis"/>
            <w:noProof/>
            <w:webHidden/>
            <w:color w:val="auto"/>
          </w:rPr>
          <w:tab/>
        </w:r>
        <w:r w:rsidRPr="00057CB7">
          <w:rPr>
            <w:rStyle w:val="IntenseEmphasis"/>
            <w:noProof/>
            <w:webHidden/>
            <w:color w:val="auto"/>
          </w:rPr>
          <w:fldChar w:fldCharType="begin"/>
        </w:r>
        <w:r w:rsidRPr="00057CB7">
          <w:rPr>
            <w:rStyle w:val="IntenseEmphasis"/>
            <w:noProof/>
            <w:webHidden/>
            <w:color w:val="auto"/>
          </w:rPr>
          <w:instrText xml:space="preserve"> PAGEREF _Toc194071805 \h </w:instrText>
        </w:r>
        <w:r w:rsidRPr="00057CB7">
          <w:rPr>
            <w:rStyle w:val="IntenseEmphasis"/>
            <w:noProof/>
            <w:webHidden/>
            <w:color w:val="auto"/>
          </w:rPr>
        </w:r>
        <w:r w:rsidRPr="00057CB7">
          <w:rPr>
            <w:rStyle w:val="IntenseEmphasis"/>
            <w:noProof/>
            <w:webHidden/>
            <w:color w:val="auto"/>
          </w:rPr>
          <w:fldChar w:fldCharType="separate"/>
        </w:r>
        <w:r w:rsidR="00C53F2A">
          <w:rPr>
            <w:rStyle w:val="IntenseEmphasis"/>
            <w:noProof/>
            <w:webHidden/>
            <w:color w:val="auto"/>
          </w:rPr>
          <w:t>4</w:t>
        </w:r>
        <w:r w:rsidRPr="00057CB7">
          <w:rPr>
            <w:rStyle w:val="IntenseEmphasis"/>
            <w:noProof/>
            <w:webHidden/>
            <w:color w:val="auto"/>
          </w:rPr>
          <w:fldChar w:fldCharType="end"/>
        </w:r>
      </w:hyperlink>
    </w:p>
    <w:p w14:paraId="1744826D" w14:textId="48A4377F" w:rsidR="00057CB7" w:rsidRPr="00683582" w:rsidRDefault="00057CB7">
      <w:pPr>
        <w:pStyle w:val="TOC3"/>
        <w:tabs>
          <w:tab w:val="left" w:pos="1200"/>
          <w:tab w:val="right" w:leader="dot" w:pos="9609"/>
        </w:tabs>
        <w:rPr>
          <w:rStyle w:val="IntenseEmphasis"/>
          <w:noProof/>
          <w:color w:val="auto"/>
        </w:rPr>
      </w:pPr>
      <w:hyperlink w:anchor="_Toc194071806" w:history="1">
        <w:r w:rsidRPr="00057CB7">
          <w:rPr>
            <w:rStyle w:val="IntenseEmphasis"/>
            <w:noProof/>
            <w:color w:val="auto"/>
          </w:rPr>
          <w:t>1.3.3</w:t>
        </w:r>
        <w:r w:rsidRPr="00683582">
          <w:rPr>
            <w:rStyle w:val="IntenseEmphasis"/>
            <w:noProof/>
            <w:color w:val="auto"/>
          </w:rPr>
          <w:tab/>
        </w:r>
        <w:r w:rsidRPr="00057CB7">
          <w:rPr>
            <w:rStyle w:val="IntenseEmphasis"/>
            <w:noProof/>
            <w:color w:val="auto"/>
          </w:rPr>
          <w:t>Nodal Operating Guide Revision Procedure</w:t>
        </w:r>
        <w:r w:rsidRPr="00057CB7">
          <w:rPr>
            <w:rStyle w:val="IntenseEmphasis"/>
            <w:noProof/>
            <w:webHidden/>
            <w:color w:val="auto"/>
          </w:rPr>
          <w:tab/>
        </w:r>
        <w:r w:rsidRPr="00057CB7">
          <w:rPr>
            <w:rStyle w:val="IntenseEmphasis"/>
            <w:noProof/>
            <w:webHidden/>
            <w:color w:val="auto"/>
          </w:rPr>
          <w:fldChar w:fldCharType="begin"/>
        </w:r>
        <w:r w:rsidRPr="00057CB7">
          <w:rPr>
            <w:rStyle w:val="IntenseEmphasis"/>
            <w:noProof/>
            <w:webHidden/>
            <w:color w:val="auto"/>
          </w:rPr>
          <w:instrText xml:space="preserve"> PAGEREF _Toc194071806 \h </w:instrText>
        </w:r>
        <w:r w:rsidRPr="00057CB7">
          <w:rPr>
            <w:rStyle w:val="IntenseEmphasis"/>
            <w:noProof/>
            <w:webHidden/>
            <w:color w:val="auto"/>
          </w:rPr>
        </w:r>
        <w:r w:rsidRPr="00057CB7">
          <w:rPr>
            <w:rStyle w:val="IntenseEmphasis"/>
            <w:noProof/>
            <w:webHidden/>
            <w:color w:val="auto"/>
          </w:rPr>
          <w:fldChar w:fldCharType="separate"/>
        </w:r>
        <w:r w:rsidR="00C53F2A">
          <w:rPr>
            <w:rStyle w:val="IntenseEmphasis"/>
            <w:noProof/>
            <w:webHidden/>
            <w:color w:val="auto"/>
          </w:rPr>
          <w:t>4</w:t>
        </w:r>
        <w:r w:rsidRPr="00057CB7">
          <w:rPr>
            <w:rStyle w:val="IntenseEmphasis"/>
            <w:noProof/>
            <w:webHidden/>
            <w:color w:val="auto"/>
          </w:rPr>
          <w:fldChar w:fldCharType="end"/>
        </w:r>
      </w:hyperlink>
    </w:p>
    <w:p w14:paraId="3A4C5F06" w14:textId="60A89AFE" w:rsidR="00057CB7" w:rsidRPr="00683582" w:rsidRDefault="00057CB7">
      <w:pPr>
        <w:pStyle w:val="TOC4"/>
        <w:tabs>
          <w:tab w:val="left" w:pos="1680"/>
          <w:tab w:val="right" w:leader="dot" w:pos="9609"/>
        </w:tabs>
        <w:rPr>
          <w:rStyle w:val="IntenseEmphasis"/>
          <w:i w:val="0"/>
          <w:iCs w:val="0"/>
          <w:noProof/>
          <w:color w:val="auto"/>
          <w:sz w:val="20"/>
          <w:szCs w:val="20"/>
        </w:rPr>
      </w:pPr>
      <w:hyperlink w:anchor="_Toc194071807" w:history="1">
        <w:r w:rsidRPr="00057CB7">
          <w:rPr>
            <w:rStyle w:val="IntenseEmphasis"/>
            <w:i w:val="0"/>
            <w:iCs w:val="0"/>
            <w:noProof/>
            <w:color w:val="auto"/>
            <w:sz w:val="20"/>
            <w:szCs w:val="20"/>
          </w:rPr>
          <w:t>1.3.3.1</w:t>
        </w:r>
        <w:r w:rsidRPr="00683582">
          <w:rPr>
            <w:rStyle w:val="IntenseEmphasis"/>
            <w:i w:val="0"/>
            <w:iCs w:val="0"/>
            <w:noProof/>
            <w:color w:val="auto"/>
            <w:sz w:val="20"/>
            <w:szCs w:val="20"/>
          </w:rPr>
          <w:tab/>
        </w:r>
        <w:r w:rsidRPr="00057CB7">
          <w:rPr>
            <w:rStyle w:val="IntenseEmphasis"/>
            <w:i w:val="0"/>
            <w:iCs w:val="0"/>
            <w:noProof/>
            <w:color w:val="auto"/>
            <w:sz w:val="20"/>
            <w:szCs w:val="20"/>
          </w:rPr>
          <w:t>Review and Posting of Nodal Operating Guide Revision Requests</w:t>
        </w:r>
        <w:r w:rsidRPr="00057CB7">
          <w:rPr>
            <w:rStyle w:val="IntenseEmphasis"/>
            <w:i w:val="0"/>
            <w:iCs w:val="0"/>
            <w:noProof/>
            <w:webHidden/>
            <w:color w:val="auto"/>
            <w:sz w:val="20"/>
            <w:szCs w:val="20"/>
          </w:rPr>
          <w:tab/>
        </w:r>
        <w:r w:rsidRPr="00057CB7">
          <w:rPr>
            <w:rStyle w:val="IntenseEmphasis"/>
            <w:i w:val="0"/>
            <w:iCs w:val="0"/>
            <w:noProof/>
            <w:webHidden/>
            <w:color w:val="auto"/>
            <w:sz w:val="20"/>
            <w:szCs w:val="20"/>
          </w:rPr>
          <w:fldChar w:fldCharType="begin"/>
        </w:r>
        <w:r w:rsidRPr="00057CB7">
          <w:rPr>
            <w:rStyle w:val="IntenseEmphasis"/>
            <w:i w:val="0"/>
            <w:iCs w:val="0"/>
            <w:noProof/>
            <w:webHidden/>
            <w:color w:val="auto"/>
            <w:sz w:val="20"/>
            <w:szCs w:val="20"/>
          </w:rPr>
          <w:instrText xml:space="preserve"> PAGEREF _Toc194071807 \h </w:instrText>
        </w:r>
        <w:r w:rsidRPr="00057CB7">
          <w:rPr>
            <w:rStyle w:val="IntenseEmphasis"/>
            <w:i w:val="0"/>
            <w:iCs w:val="0"/>
            <w:noProof/>
            <w:webHidden/>
            <w:color w:val="auto"/>
            <w:sz w:val="20"/>
            <w:szCs w:val="20"/>
          </w:rPr>
        </w:r>
        <w:r w:rsidRPr="00057CB7">
          <w:rPr>
            <w:rStyle w:val="IntenseEmphasis"/>
            <w:i w:val="0"/>
            <w:iCs w:val="0"/>
            <w:noProof/>
            <w:webHidden/>
            <w:color w:val="auto"/>
            <w:sz w:val="20"/>
            <w:szCs w:val="20"/>
          </w:rPr>
          <w:fldChar w:fldCharType="separate"/>
        </w:r>
        <w:r w:rsidR="00C53F2A">
          <w:rPr>
            <w:rStyle w:val="IntenseEmphasis"/>
            <w:i w:val="0"/>
            <w:iCs w:val="0"/>
            <w:noProof/>
            <w:webHidden/>
            <w:color w:val="auto"/>
            <w:sz w:val="20"/>
            <w:szCs w:val="20"/>
          </w:rPr>
          <w:t>4</w:t>
        </w:r>
        <w:r w:rsidRPr="00057CB7">
          <w:rPr>
            <w:rStyle w:val="IntenseEmphasis"/>
            <w:i w:val="0"/>
            <w:iCs w:val="0"/>
            <w:noProof/>
            <w:webHidden/>
            <w:color w:val="auto"/>
            <w:sz w:val="20"/>
            <w:szCs w:val="20"/>
          </w:rPr>
          <w:fldChar w:fldCharType="end"/>
        </w:r>
      </w:hyperlink>
    </w:p>
    <w:p w14:paraId="1EE63157" w14:textId="58E65E57" w:rsidR="00057CB7" w:rsidRPr="00683582" w:rsidRDefault="00057CB7">
      <w:pPr>
        <w:pStyle w:val="TOC4"/>
        <w:tabs>
          <w:tab w:val="left" w:pos="1680"/>
          <w:tab w:val="right" w:leader="dot" w:pos="9609"/>
        </w:tabs>
        <w:rPr>
          <w:rStyle w:val="IntenseEmphasis"/>
          <w:i w:val="0"/>
          <w:iCs w:val="0"/>
          <w:noProof/>
          <w:color w:val="auto"/>
          <w:sz w:val="20"/>
          <w:szCs w:val="20"/>
        </w:rPr>
      </w:pPr>
      <w:hyperlink w:anchor="_Toc194071808" w:history="1">
        <w:r w:rsidRPr="00057CB7">
          <w:rPr>
            <w:rStyle w:val="IntenseEmphasis"/>
            <w:i w:val="0"/>
            <w:iCs w:val="0"/>
            <w:noProof/>
            <w:color w:val="auto"/>
            <w:sz w:val="20"/>
            <w:szCs w:val="20"/>
          </w:rPr>
          <w:t>1.3.3.2</w:t>
        </w:r>
        <w:r w:rsidRPr="00683582">
          <w:rPr>
            <w:rStyle w:val="IntenseEmphasis"/>
            <w:i w:val="0"/>
            <w:iCs w:val="0"/>
            <w:noProof/>
            <w:color w:val="auto"/>
            <w:sz w:val="20"/>
            <w:szCs w:val="20"/>
          </w:rPr>
          <w:tab/>
        </w:r>
        <w:r w:rsidRPr="00057CB7">
          <w:rPr>
            <w:rStyle w:val="IntenseEmphasis"/>
            <w:i w:val="0"/>
            <w:iCs w:val="0"/>
            <w:noProof/>
            <w:color w:val="auto"/>
            <w:sz w:val="20"/>
            <w:szCs w:val="20"/>
          </w:rPr>
          <w:t>Withdrawal of a Nodal Operating Guide Revision Request</w:t>
        </w:r>
        <w:r w:rsidRPr="00057CB7">
          <w:rPr>
            <w:rStyle w:val="IntenseEmphasis"/>
            <w:i w:val="0"/>
            <w:iCs w:val="0"/>
            <w:noProof/>
            <w:webHidden/>
            <w:color w:val="auto"/>
            <w:sz w:val="20"/>
            <w:szCs w:val="20"/>
          </w:rPr>
          <w:tab/>
        </w:r>
        <w:r w:rsidRPr="00057CB7">
          <w:rPr>
            <w:rStyle w:val="IntenseEmphasis"/>
            <w:i w:val="0"/>
            <w:iCs w:val="0"/>
            <w:noProof/>
            <w:webHidden/>
            <w:color w:val="auto"/>
            <w:sz w:val="20"/>
            <w:szCs w:val="20"/>
          </w:rPr>
          <w:fldChar w:fldCharType="begin"/>
        </w:r>
        <w:r w:rsidRPr="00057CB7">
          <w:rPr>
            <w:rStyle w:val="IntenseEmphasis"/>
            <w:i w:val="0"/>
            <w:iCs w:val="0"/>
            <w:noProof/>
            <w:webHidden/>
            <w:color w:val="auto"/>
            <w:sz w:val="20"/>
            <w:szCs w:val="20"/>
          </w:rPr>
          <w:instrText xml:space="preserve"> PAGEREF _Toc194071808 \h </w:instrText>
        </w:r>
        <w:r w:rsidRPr="00057CB7">
          <w:rPr>
            <w:rStyle w:val="IntenseEmphasis"/>
            <w:i w:val="0"/>
            <w:iCs w:val="0"/>
            <w:noProof/>
            <w:webHidden/>
            <w:color w:val="auto"/>
            <w:sz w:val="20"/>
            <w:szCs w:val="20"/>
          </w:rPr>
        </w:r>
        <w:r w:rsidRPr="00057CB7">
          <w:rPr>
            <w:rStyle w:val="IntenseEmphasis"/>
            <w:i w:val="0"/>
            <w:iCs w:val="0"/>
            <w:noProof/>
            <w:webHidden/>
            <w:color w:val="auto"/>
            <w:sz w:val="20"/>
            <w:szCs w:val="20"/>
          </w:rPr>
          <w:fldChar w:fldCharType="separate"/>
        </w:r>
        <w:r w:rsidR="00C53F2A">
          <w:rPr>
            <w:rStyle w:val="IntenseEmphasis"/>
            <w:i w:val="0"/>
            <w:iCs w:val="0"/>
            <w:noProof/>
            <w:webHidden/>
            <w:color w:val="auto"/>
            <w:sz w:val="20"/>
            <w:szCs w:val="20"/>
          </w:rPr>
          <w:t>5</w:t>
        </w:r>
        <w:r w:rsidRPr="00057CB7">
          <w:rPr>
            <w:rStyle w:val="IntenseEmphasis"/>
            <w:i w:val="0"/>
            <w:iCs w:val="0"/>
            <w:noProof/>
            <w:webHidden/>
            <w:color w:val="auto"/>
            <w:sz w:val="20"/>
            <w:szCs w:val="20"/>
          </w:rPr>
          <w:fldChar w:fldCharType="end"/>
        </w:r>
      </w:hyperlink>
    </w:p>
    <w:p w14:paraId="7FFF8701" w14:textId="71481A79" w:rsidR="00057CB7" w:rsidRPr="00683582" w:rsidRDefault="00057CB7">
      <w:pPr>
        <w:pStyle w:val="TOC4"/>
        <w:tabs>
          <w:tab w:val="left" w:pos="1680"/>
          <w:tab w:val="right" w:leader="dot" w:pos="9609"/>
        </w:tabs>
        <w:rPr>
          <w:rStyle w:val="IntenseEmphasis"/>
          <w:i w:val="0"/>
          <w:iCs w:val="0"/>
          <w:noProof/>
          <w:color w:val="auto"/>
          <w:sz w:val="20"/>
          <w:szCs w:val="20"/>
        </w:rPr>
      </w:pPr>
      <w:hyperlink w:anchor="_Toc194071809" w:history="1">
        <w:r w:rsidRPr="00057CB7">
          <w:rPr>
            <w:rStyle w:val="IntenseEmphasis"/>
            <w:i w:val="0"/>
            <w:iCs w:val="0"/>
            <w:noProof/>
            <w:color w:val="auto"/>
            <w:sz w:val="20"/>
            <w:szCs w:val="20"/>
          </w:rPr>
          <w:t>1.3.3.3</w:t>
        </w:r>
        <w:r w:rsidRPr="00683582">
          <w:rPr>
            <w:rStyle w:val="IntenseEmphasis"/>
            <w:i w:val="0"/>
            <w:iCs w:val="0"/>
            <w:noProof/>
            <w:color w:val="auto"/>
            <w:sz w:val="20"/>
            <w:szCs w:val="20"/>
          </w:rPr>
          <w:tab/>
        </w:r>
        <w:r w:rsidRPr="00057CB7">
          <w:rPr>
            <w:rStyle w:val="IntenseEmphasis"/>
            <w:i w:val="0"/>
            <w:iCs w:val="0"/>
            <w:noProof/>
            <w:color w:val="auto"/>
            <w:sz w:val="20"/>
            <w:szCs w:val="20"/>
          </w:rPr>
          <w:t>ROS Review and Action</w:t>
        </w:r>
        <w:r w:rsidRPr="00057CB7">
          <w:rPr>
            <w:rStyle w:val="IntenseEmphasis"/>
            <w:i w:val="0"/>
            <w:iCs w:val="0"/>
            <w:noProof/>
            <w:webHidden/>
            <w:color w:val="auto"/>
            <w:sz w:val="20"/>
            <w:szCs w:val="20"/>
          </w:rPr>
          <w:tab/>
        </w:r>
        <w:r w:rsidRPr="00057CB7">
          <w:rPr>
            <w:rStyle w:val="IntenseEmphasis"/>
            <w:i w:val="0"/>
            <w:iCs w:val="0"/>
            <w:noProof/>
            <w:webHidden/>
            <w:color w:val="auto"/>
            <w:sz w:val="20"/>
            <w:szCs w:val="20"/>
          </w:rPr>
          <w:fldChar w:fldCharType="begin"/>
        </w:r>
        <w:r w:rsidRPr="00057CB7">
          <w:rPr>
            <w:rStyle w:val="IntenseEmphasis"/>
            <w:i w:val="0"/>
            <w:iCs w:val="0"/>
            <w:noProof/>
            <w:webHidden/>
            <w:color w:val="auto"/>
            <w:sz w:val="20"/>
            <w:szCs w:val="20"/>
          </w:rPr>
          <w:instrText xml:space="preserve"> PAGEREF _Toc194071809 \h </w:instrText>
        </w:r>
        <w:r w:rsidRPr="00057CB7">
          <w:rPr>
            <w:rStyle w:val="IntenseEmphasis"/>
            <w:i w:val="0"/>
            <w:iCs w:val="0"/>
            <w:noProof/>
            <w:webHidden/>
            <w:color w:val="auto"/>
            <w:sz w:val="20"/>
            <w:szCs w:val="20"/>
          </w:rPr>
        </w:r>
        <w:r w:rsidRPr="00057CB7">
          <w:rPr>
            <w:rStyle w:val="IntenseEmphasis"/>
            <w:i w:val="0"/>
            <w:iCs w:val="0"/>
            <w:noProof/>
            <w:webHidden/>
            <w:color w:val="auto"/>
            <w:sz w:val="20"/>
            <w:szCs w:val="20"/>
          </w:rPr>
          <w:fldChar w:fldCharType="separate"/>
        </w:r>
        <w:r w:rsidR="00C53F2A">
          <w:rPr>
            <w:rStyle w:val="IntenseEmphasis"/>
            <w:i w:val="0"/>
            <w:iCs w:val="0"/>
            <w:noProof/>
            <w:webHidden/>
            <w:color w:val="auto"/>
            <w:sz w:val="20"/>
            <w:szCs w:val="20"/>
          </w:rPr>
          <w:t>6</w:t>
        </w:r>
        <w:r w:rsidRPr="00057CB7">
          <w:rPr>
            <w:rStyle w:val="IntenseEmphasis"/>
            <w:i w:val="0"/>
            <w:iCs w:val="0"/>
            <w:noProof/>
            <w:webHidden/>
            <w:color w:val="auto"/>
            <w:sz w:val="20"/>
            <w:szCs w:val="20"/>
          </w:rPr>
          <w:fldChar w:fldCharType="end"/>
        </w:r>
      </w:hyperlink>
    </w:p>
    <w:p w14:paraId="08EB3E9B" w14:textId="45649257" w:rsidR="00057CB7" w:rsidRPr="00683582" w:rsidRDefault="00057CB7">
      <w:pPr>
        <w:pStyle w:val="TOC4"/>
        <w:tabs>
          <w:tab w:val="left" w:pos="1680"/>
          <w:tab w:val="right" w:leader="dot" w:pos="9609"/>
        </w:tabs>
        <w:rPr>
          <w:rStyle w:val="IntenseEmphasis"/>
          <w:i w:val="0"/>
          <w:iCs w:val="0"/>
          <w:noProof/>
          <w:color w:val="auto"/>
          <w:sz w:val="20"/>
          <w:szCs w:val="20"/>
        </w:rPr>
      </w:pPr>
      <w:hyperlink w:anchor="_Toc194071810" w:history="1">
        <w:r w:rsidRPr="00057CB7">
          <w:rPr>
            <w:rStyle w:val="IntenseEmphasis"/>
            <w:i w:val="0"/>
            <w:iCs w:val="0"/>
            <w:noProof/>
            <w:color w:val="auto"/>
            <w:sz w:val="20"/>
            <w:szCs w:val="20"/>
          </w:rPr>
          <w:t>1.3.3.4</w:t>
        </w:r>
        <w:r w:rsidRPr="00683582">
          <w:rPr>
            <w:rStyle w:val="IntenseEmphasis"/>
            <w:i w:val="0"/>
            <w:iCs w:val="0"/>
            <w:noProof/>
            <w:color w:val="auto"/>
            <w:sz w:val="20"/>
            <w:szCs w:val="20"/>
          </w:rPr>
          <w:tab/>
        </w:r>
        <w:r w:rsidRPr="00057CB7">
          <w:rPr>
            <w:rStyle w:val="IntenseEmphasis"/>
            <w:i w:val="0"/>
            <w:iCs w:val="0"/>
            <w:noProof/>
            <w:color w:val="auto"/>
            <w:sz w:val="20"/>
            <w:szCs w:val="20"/>
          </w:rPr>
          <w:t>Comments to the ROS Report</w:t>
        </w:r>
        <w:r w:rsidRPr="00057CB7">
          <w:rPr>
            <w:rStyle w:val="IntenseEmphasis"/>
            <w:i w:val="0"/>
            <w:iCs w:val="0"/>
            <w:noProof/>
            <w:webHidden/>
            <w:color w:val="auto"/>
            <w:sz w:val="20"/>
            <w:szCs w:val="20"/>
          </w:rPr>
          <w:tab/>
        </w:r>
        <w:r w:rsidRPr="00057CB7">
          <w:rPr>
            <w:rStyle w:val="IntenseEmphasis"/>
            <w:i w:val="0"/>
            <w:iCs w:val="0"/>
            <w:noProof/>
            <w:webHidden/>
            <w:color w:val="auto"/>
            <w:sz w:val="20"/>
            <w:szCs w:val="20"/>
          </w:rPr>
          <w:fldChar w:fldCharType="begin"/>
        </w:r>
        <w:r w:rsidRPr="00057CB7">
          <w:rPr>
            <w:rStyle w:val="IntenseEmphasis"/>
            <w:i w:val="0"/>
            <w:iCs w:val="0"/>
            <w:noProof/>
            <w:webHidden/>
            <w:color w:val="auto"/>
            <w:sz w:val="20"/>
            <w:szCs w:val="20"/>
          </w:rPr>
          <w:instrText xml:space="preserve"> PAGEREF _Toc194071810 \h </w:instrText>
        </w:r>
        <w:r w:rsidRPr="00057CB7">
          <w:rPr>
            <w:rStyle w:val="IntenseEmphasis"/>
            <w:i w:val="0"/>
            <w:iCs w:val="0"/>
            <w:noProof/>
            <w:webHidden/>
            <w:color w:val="auto"/>
            <w:sz w:val="20"/>
            <w:szCs w:val="20"/>
          </w:rPr>
        </w:r>
        <w:r w:rsidRPr="00057CB7">
          <w:rPr>
            <w:rStyle w:val="IntenseEmphasis"/>
            <w:i w:val="0"/>
            <w:iCs w:val="0"/>
            <w:noProof/>
            <w:webHidden/>
            <w:color w:val="auto"/>
            <w:sz w:val="20"/>
            <w:szCs w:val="20"/>
          </w:rPr>
          <w:fldChar w:fldCharType="separate"/>
        </w:r>
        <w:r w:rsidR="00C53F2A">
          <w:rPr>
            <w:rStyle w:val="IntenseEmphasis"/>
            <w:i w:val="0"/>
            <w:iCs w:val="0"/>
            <w:noProof/>
            <w:webHidden/>
            <w:color w:val="auto"/>
            <w:sz w:val="20"/>
            <w:szCs w:val="20"/>
          </w:rPr>
          <w:t>7</w:t>
        </w:r>
        <w:r w:rsidRPr="00057CB7">
          <w:rPr>
            <w:rStyle w:val="IntenseEmphasis"/>
            <w:i w:val="0"/>
            <w:iCs w:val="0"/>
            <w:noProof/>
            <w:webHidden/>
            <w:color w:val="auto"/>
            <w:sz w:val="20"/>
            <w:szCs w:val="20"/>
          </w:rPr>
          <w:fldChar w:fldCharType="end"/>
        </w:r>
      </w:hyperlink>
    </w:p>
    <w:p w14:paraId="43CD82EC" w14:textId="4846AFAD" w:rsidR="00057CB7" w:rsidRPr="00683582" w:rsidRDefault="00057CB7">
      <w:pPr>
        <w:pStyle w:val="TOC4"/>
        <w:tabs>
          <w:tab w:val="left" w:pos="1680"/>
          <w:tab w:val="right" w:leader="dot" w:pos="9609"/>
        </w:tabs>
        <w:rPr>
          <w:rStyle w:val="IntenseEmphasis"/>
          <w:i w:val="0"/>
          <w:iCs w:val="0"/>
          <w:noProof/>
          <w:color w:val="auto"/>
          <w:sz w:val="20"/>
          <w:szCs w:val="20"/>
        </w:rPr>
      </w:pPr>
      <w:hyperlink w:anchor="_Toc194071811" w:history="1">
        <w:r w:rsidRPr="00057CB7">
          <w:rPr>
            <w:rStyle w:val="IntenseEmphasis"/>
            <w:i w:val="0"/>
            <w:iCs w:val="0"/>
            <w:noProof/>
            <w:color w:val="auto"/>
            <w:sz w:val="20"/>
            <w:szCs w:val="20"/>
          </w:rPr>
          <w:t>1.3.3.5</w:t>
        </w:r>
        <w:r w:rsidRPr="00683582">
          <w:rPr>
            <w:rStyle w:val="IntenseEmphasis"/>
            <w:i w:val="0"/>
            <w:iCs w:val="0"/>
            <w:noProof/>
            <w:color w:val="auto"/>
            <w:sz w:val="20"/>
            <w:szCs w:val="20"/>
          </w:rPr>
          <w:tab/>
        </w:r>
        <w:r w:rsidRPr="00057CB7">
          <w:rPr>
            <w:rStyle w:val="IntenseEmphasis"/>
            <w:i w:val="0"/>
            <w:iCs w:val="0"/>
            <w:noProof/>
            <w:color w:val="auto"/>
            <w:sz w:val="20"/>
            <w:szCs w:val="20"/>
          </w:rPr>
          <w:t>Nodal Operating Guide Revision Request Impact Analysis</w:t>
        </w:r>
        <w:r w:rsidRPr="00057CB7">
          <w:rPr>
            <w:rStyle w:val="IntenseEmphasis"/>
            <w:i w:val="0"/>
            <w:iCs w:val="0"/>
            <w:noProof/>
            <w:webHidden/>
            <w:color w:val="auto"/>
            <w:sz w:val="20"/>
            <w:szCs w:val="20"/>
          </w:rPr>
          <w:tab/>
        </w:r>
        <w:r w:rsidRPr="00057CB7">
          <w:rPr>
            <w:rStyle w:val="IntenseEmphasis"/>
            <w:i w:val="0"/>
            <w:iCs w:val="0"/>
            <w:noProof/>
            <w:webHidden/>
            <w:color w:val="auto"/>
            <w:sz w:val="20"/>
            <w:szCs w:val="20"/>
          </w:rPr>
          <w:fldChar w:fldCharType="begin"/>
        </w:r>
        <w:r w:rsidRPr="00057CB7">
          <w:rPr>
            <w:rStyle w:val="IntenseEmphasis"/>
            <w:i w:val="0"/>
            <w:iCs w:val="0"/>
            <w:noProof/>
            <w:webHidden/>
            <w:color w:val="auto"/>
            <w:sz w:val="20"/>
            <w:szCs w:val="20"/>
          </w:rPr>
          <w:instrText xml:space="preserve"> PAGEREF _Toc194071811 \h </w:instrText>
        </w:r>
        <w:r w:rsidRPr="00057CB7">
          <w:rPr>
            <w:rStyle w:val="IntenseEmphasis"/>
            <w:i w:val="0"/>
            <w:iCs w:val="0"/>
            <w:noProof/>
            <w:webHidden/>
            <w:color w:val="auto"/>
            <w:sz w:val="20"/>
            <w:szCs w:val="20"/>
          </w:rPr>
        </w:r>
        <w:r w:rsidRPr="00057CB7">
          <w:rPr>
            <w:rStyle w:val="IntenseEmphasis"/>
            <w:i w:val="0"/>
            <w:iCs w:val="0"/>
            <w:noProof/>
            <w:webHidden/>
            <w:color w:val="auto"/>
            <w:sz w:val="20"/>
            <w:szCs w:val="20"/>
          </w:rPr>
          <w:fldChar w:fldCharType="separate"/>
        </w:r>
        <w:r w:rsidR="00C53F2A">
          <w:rPr>
            <w:rStyle w:val="IntenseEmphasis"/>
            <w:i w:val="0"/>
            <w:iCs w:val="0"/>
            <w:noProof/>
            <w:webHidden/>
            <w:color w:val="auto"/>
            <w:sz w:val="20"/>
            <w:szCs w:val="20"/>
          </w:rPr>
          <w:t>7</w:t>
        </w:r>
        <w:r w:rsidRPr="00057CB7">
          <w:rPr>
            <w:rStyle w:val="IntenseEmphasis"/>
            <w:i w:val="0"/>
            <w:iCs w:val="0"/>
            <w:noProof/>
            <w:webHidden/>
            <w:color w:val="auto"/>
            <w:sz w:val="20"/>
            <w:szCs w:val="20"/>
          </w:rPr>
          <w:fldChar w:fldCharType="end"/>
        </w:r>
      </w:hyperlink>
    </w:p>
    <w:p w14:paraId="3E245D91" w14:textId="2BE2A6F8" w:rsidR="00057CB7" w:rsidRPr="00683582" w:rsidRDefault="00057CB7">
      <w:pPr>
        <w:pStyle w:val="TOC4"/>
        <w:tabs>
          <w:tab w:val="left" w:pos="1680"/>
          <w:tab w:val="right" w:leader="dot" w:pos="9609"/>
        </w:tabs>
        <w:rPr>
          <w:rStyle w:val="IntenseEmphasis"/>
          <w:i w:val="0"/>
          <w:iCs w:val="0"/>
          <w:noProof/>
          <w:color w:val="auto"/>
          <w:sz w:val="20"/>
          <w:szCs w:val="20"/>
        </w:rPr>
      </w:pPr>
      <w:hyperlink w:anchor="_Toc194071812" w:history="1">
        <w:r w:rsidRPr="00057CB7">
          <w:rPr>
            <w:rStyle w:val="IntenseEmphasis"/>
            <w:i w:val="0"/>
            <w:iCs w:val="0"/>
            <w:noProof/>
            <w:color w:val="auto"/>
            <w:sz w:val="20"/>
            <w:szCs w:val="20"/>
          </w:rPr>
          <w:t>1.3.3.6</w:t>
        </w:r>
        <w:r w:rsidRPr="00683582">
          <w:rPr>
            <w:rStyle w:val="IntenseEmphasis"/>
            <w:i w:val="0"/>
            <w:iCs w:val="0"/>
            <w:noProof/>
            <w:color w:val="auto"/>
            <w:sz w:val="20"/>
            <w:szCs w:val="20"/>
          </w:rPr>
          <w:tab/>
        </w:r>
        <w:r w:rsidRPr="00057CB7">
          <w:rPr>
            <w:rStyle w:val="IntenseEmphasis"/>
            <w:i w:val="0"/>
            <w:iCs w:val="0"/>
            <w:noProof/>
            <w:color w:val="auto"/>
            <w:sz w:val="20"/>
            <w:szCs w:val="20"/>
          </w:rPr>
          <w:t>ROS Review of Impact Analysis</w:t>
        </w:r>
        <w:r w:rsidRPr="00057CB7">
          <w:rPr>
            <w:rStyle w:val="IntenseEmphasis"/>
            <w:i w:val="0"/>
            <w:iCs w:val="0"/>
            <w:noProof/>
            <w:webHidden/>
            <w:color w:val="auto"/>
            <w:sz w:val="20"/>
            <w:szCs w:val="20"/>
          </w:rPr>
          <w:tab/>
        </w:r>
        <w:r w:rsidRPr="00057CB7">
          <w:rPr>
            <w:rStyle w:val="IntenseEmphasis"/>
            <w:i w:val="0"/>
            <w:iCs w:val="0"/>
            <w:noProof/>
            <w:webHidden/>
            <w:color w:val="auto"/>
            <w:sz w:val="20"/>
            <w:szCs w:val="20"/>
          </w:rPr>
          <w:fldChar w:fldCharType="begin"/>
        </w:r>
        <w:r w:rsidRPr="00057CB7">
          <w:rPr>
            <w:rStyle w:val="IntenseEmphasis"/>
            <w:i w:val="0"/>
            <w:iCs w:val="0"/>
            <w:noProof/>
            <w:webHidden/>
            <w:color w:val="auto"/>
            <w:sz w:val="20"/>
            <w:szCs w:val="20"/>
          </w:rPr>
          <w:instrText xml:space="preserve"> PAGEREF _Toc194071812 \h </w:instrText>
        </w:r>
        <w:r w:rsidRPr="00057CB7">
          <w:rPr>
            <w:rStyle w:val="IntenseEmphasis"/>
            <w:i w:val="0"/>
            <w:iCs w:val="0"/>
            <w:noProof/>
            <w:webHidden/>
            <w:color w:val="auto"/>
            <w:sz w:val="20"/>
            <w:szCs w:val="20"/>
          </w:rPr>
        </w:r>
        <w:r w:rsidRPr="00057CB7">
          <w:rPr>
            <w:rStyle w:val="IntenseEmphasis"/>
            <w:i w:val="0"/>
            <w:iCs w:val="0"/>
            <w:noProof/>
            <w:webHidden/>
            <w:color w:val="auto"/>
            <w:sz w:val="20"/>
            <w:szCs w:val="20"/>
          </w:rPr>
          <w:fldChar w:fldCharType="separate"/>
        </w:r>
        <w:r w:rsidR="00C53F2A">
          <w:rPr>
            <w:rStyle w:val="IntenseEmphasis"/>
            <w:i w:val="0"/>
            <w:iCs w:val="0"/>
            <w:noProof/>
            <w:webHidden/>
            <w:color w:val="auto"/>
            <w:sz w:val="20"/>
            <w:szCs w:val="20"/>
          </w:rPr>
          <w:t>8</w:t>
        </w:r>
        <w:r w:rsidRPr="00057CB7">
          <w:rPr>
            <w:rStyle w:val="IntenseEmphasis"/>
            <w:i w:val="0"/>
            <w:iCs w:val="0"/>
            <w:noProof/>
            <w:webHidden/>
            <w:color w:val="auto"/>
            <w:sz w:val="20"/>
            <w:szCs w:val="20"/>
          </w:rPr>
          <w:fldChar w:fldCharType="end"/>
        </w:r>
      </w:hyperlink>
    </w:p>
    <w:p w14:paraId="1426689B" w14:textId="2E02F5C4" w:rsidR="00057CB7" w:rsidRPr="00683582" w:rsidRDefault="00057CB7">
      <w:pPr>
        <w:pStyle w:val="TOC4"/>
        <w:tabs>
          <w:tab w:val="left" w:pos="1680"/>
          <w:tab w:val="right" w:leader="dot" w:pos="9609"/>
        </w:tabs>
        <w:rPr>
          <w:rStyle w:val="IntenseEmphasis"/>
          <w:i w:val="0"/>
          <w:iCs w:val="0"/>
          <w:noProof/>
          <w:color w:val="auto"/>
          <w:sz w:val="20"/>
          <w:szCs w:val="20"/>
        </w:rPr>
      </w:pPr>
      <w:hyperlink w:anchor="_Toc194071813" w:history="1">
        <w:r w:rsidRPr="00057CB7">
          <w:rPr>
            <w:rStyle w:val="IntenseEmphasis"/>
            <w:i w:val="0"/>
            <w:iCs w:val="0"/>
            <w:noProof/>
            <w:color w:val="auto"/>
            <w:sz w:val="20"/>
            <w:szCs w:val="20"/>
          </w:rPr>
          <w:t>1.3.3.7</w:t>
        </w:r>
        <w:r w:rsidRPr="00683582">
          <w:rPr>
            <w:rStyle w:val="IntenseEmphasis"/>
            <w:i w:val="0"/>
            <w:iCs w:val="0"/>
            <w:noProof/>
            <w:color w:val="auto"/>
            <w:sz w:val="20"/>
            <w:szCs w:val="20"/>
          </w:rPr>
          <w:tab/>
        </w:r>
        <w:r w:rsidRPr="00057CB7">
          <w:rPr>
            <w:rStyle w:val="IntenseEmphasis"/>
            <w:i w:val="0"/>
            <w:iCs w:val="0"/>
            <w:noProof/>
            <w:color w:val="auto"/>
            <w:sz w:val="20"/>
            <w:szCs w:val="20"/>
          </w:rPr>
          <w:t>ERCOT Impact Analysis Based on ROS Report</w:t>
        </w:r>
        <w:r w:rsidRPr="00057CB7">
          <w:rPr>
            <w:rStyle w:val="IntenseEmphasis"/>
            <w:i w:val="0"/>
            <w:iCs w:val="0"/>
            <w:noProof/>
            <w:webHidden/>
            <w:color w:val="auto"/>
            <w:sz w:val="20"/>
            <w:szCs w:val="20"/>
          </w:rPr>
          <w:tab/>
        </w:r>
        <w:r w:rsidRPr="00057CB7">
          <w:rPr>
            <w:rStyle w:val="IntenseEmphasis"/>
            <w:i w:val="0"/>
            <w:iCs w:val="0"/>
            <w:noProof/>
            <w:webHidden/>
            <w:color w:val="auto"/>
            <w:sz w:val="20"/>
            <w:szCs w:val="20"/>
          </w:rPr>
          <w:fldChar w:fldCharType="begin"/>
        </w:r>
        <w:r w:rsidRPr="00057CB7">
          <w:rPr>
            <w:rStyle w:val="IntenseEmphasis"/>
            <w:i w:val="0"/>
            <w:iCs w:val="0"/>
            <w:noProof/>
            <w:webHidden/>
            <w:color w:val="auto"/>
            <w:sz w:val="20"/>
            <w:szCs w:val="20"/>
          </w:rPr>
          <w:instrText xml:space="preserve"> PAGEREF _Toc194071813 \h </w:instrText>
        </w:r>
        <w:r w:rsidRPr="00057CB7">
          <w:rPr>
            <w:rStyle w:val="IntenseEmphasis"/>
            <w:i w:val="0"/>
            <w:iCs w:val="0"/>
            <w:noProof/>
            <w:webHidden/>
            <w:color w:val="auto"/>
            <w:sz w:val="20"/>
            <w:szCs w:val="20"/>
          </w:rPr>
        </w:r>
        <w:r w:rsidRPr="00057CB7">
          <w:rPr>
            <w:rStyle w:val="IntenseEmphasis"/>
            <w:i w:val="0"/>
            <w:iCs w:val="0"/>
            <w:noProof/>
            <w:webHidden/>
            <w:color w:val="auto"/>
            <w:sz w:val="20"/>
            <w:szCs w:val="20"/>
          </w:rPr>
          <w:fldChar w:fldCharType="separate"/>
        </w:r>
        <w:r w:rsidR="00C53F2A">
          <w:rPr>
            <w:rStyle w:val="IntenseEmphasis"/>
            <w:i w:val="0"/>
            <w:iCs w:val="0"/>
            <w:noProof/>
            <w:webHidden/>
            <w:color w:val="auto"/>
            <w:sz w:val="20"/>
            <w:szCs w:val="20"/>
          </w:rPr>
          <w:t>8</w:t>
        </w:r>
        <w:r w:rsidRPr="00057CB7">
          <w:rPr>
            <w:rStyle w:val="IntenseEmphasis"/>
            <w:i w:val="0"/>
            <w:iCs w:val="0"/>
            <w:noProof/>
            <w:webHidden/>
            <w:color w:val="auto"/>
            <w:sz w:val="20"/>
            <w:szCs w:val="20"/>
          </w:rPr>
          <w:fldChar w:fldCharType="end"/>
        </w:r>
      </w:hyperlink>
    </w:p>
    <w:p w14:paraId="2087CF7D" w14:textId="7517A8DB" w:rsidR="00057CB7" w:rsidRPr="00683582" w:rsidRDefault="00057CB7">
      <w:pPr>
        <w:pStyle w:val="TOC4"/>
        <w:tabs>
          <w:tab w:val="left" w:pos="1680"/>
          <w:tab w:val="right" w:leader="dot" w:pos="9609"/>
        </w:tabs>
        <w:rPr>
          <w:rStyle w:val="IntenseEmphasis"/>
          <w:i w:val="0"/>
          <w:iCs w:val="0"/>
          <w:noProof/>
          <w:color w:val="auto"/>
          <w:sz w:val="20"/>
          <w:szCs w:val="20"/>
        </w:rPr>
      </w:pPr>
      <w:hyperlink w:anchor="_Toc194071814" w:history="1">
        <w:r w:rsidRPr="00057CB7">
          <w:rPr>
            <w:rStyle w:val="IntenseEmphasis"/>
            <w:i w:val="0"/>
            <w:iCs w:val="0"/>
            <w:noProof/>
            <w:color w:val="auto"/>
            <w:sz w:val="20"/>
            <w:szCs w:val="20"/>
          </w:rPr>
          <w:t>1.3.3.8</w:t>
        </w:r>
        <w:r w:rsidRPr="00683582">
          <w:rPr>
            <w:rStyle w:val="IntenseEmphasis"/>
            <w:i w:val="0"/>
            <w:iCs w:val="0"/>
            <w:noProof/>
            <w:color w:val="auto"/>
            <w:sz w:val="20"/>
            <w:szCs w:val="20"/>
          </w:rPr>
          <w:tab/>
        </w:r>
        <w:r w:rsidRPr="00057CB7">
          <w:rPr>
            <w:rStyle w:val="IntenseEmphasis"/>
            <w:i w:val="0"/>
            <w:iCs w:val="0"/>
            <w:noProof/>
            <w:color w:val="auto"/>
            <w:sz w:val="20"/>
            <w:szCs w:val="20"/>
          </w:rPr>
          <w:t>PRS Review of Project Prioritization</w:t>
        </w:r>
        <w:r w:rsidRPr="00057CB7">
          <w:rPr>
            <w:rStyle w:val="IntenseEmphasis"/>
            <w:i w:val="0"/>
            <w:iCs w:val="0"/>
            <w:noProof/>
            <w:webHidden/>
            <w:color w:val="auto"/>
            <w:sz w:val="20"/>
            <w:szCs w:val="20"/>
          </w:rPr>
          <w:tab/>
        </w:r>
        <w:r w:rsidRPr="00057CB7">
          <w:rPr>
            <w:rStyle w:val="IntenseEmphasis"/>
            <w:i w:val="0"/>
            <w:iCs w:val="0"/>
            <w:noProof/>
            <w:webHidden/>
            <w:color w:val="auto"/>
            <w:sz w:val="20"/>
            <w:szCs w:val="20"/>
          </w:rPr>
          <w:fldChar w:fldCharType="begin"/>
        </w:r>
        <w:r w:rsidRPr="00057CB7">
          <w:rPr>
            <w:rStyle w:val="IntenseEmphasis"/>
            <w:i w:val="0"/>
            <w:iCs w:val="0"/>
            <w:noProof/>
            <w:webHidden/>
            <w:color w:val="auto"/>
            <w:sz w:val="20"/>
            <w:szCs w:val="20"/>
          </w:rPr>
          <w:instrText xml:space="preserve"> PAGEREF _Toc194071814 \h </w:instrText>
        </w:r>
        <w:r w:rsidRPr="00057CB7">
          <w:rPr>
            <w:rStyle w:val="IntenseEmphasis"/>
            <w:i w:val="0"/>
            <w:iCs w:val="0"/>
            <w:noProof/>
            <w:webHidden/>
            <w:color w:val="auto"/>
            <w:sz w:val="20"/>
            <w:szCs w:val="20"/>
          </w:rPr>
        </w:r>
        <w:r w:rsidRPr="00057CB7">
          <w:rPr>
            <w:rStyle w:val="IntenseEmphasis"/>
            <w:i w:val="0"/>
            <w:iCs w:val="0"/>
            <w:noProof/>
            <w:webHidden/>
            <w:color w:val="auto"/>
            <w:sz w:val="20"/>
            <w:szCs w:val="20"/>
          </w:rPr>
          <w:fldChar w:fldCharType="separate"/>
        </w:r>
        <w:r w:rsidR="00C53F2A">
          <w:rPr>
            <w:rStyle w:val="IntenseEmphasis"/>
            <w:i w:val="0"/>
            <w:iCs w:val="0"/>
            <w:noProof/>
            <w:webHidden/>
            <w:color w:val="auto"/>
            <w:sz w:val="20"/>
            <w:szCs w:val="20"/>
          </w:rPr>
          <w:t>8</w:t>
        </w:r>
        <w:r w:rsidRPr="00057CB7">
          <w:rPr>
            <w:rStyle w:val="IntenseEmphasis"/>
            <w:i w:val="0"/>
            <w:iCs w:val="0"/>
            <w:noProof/>
            <w:webHidden/>
            <w:color w:val="auto"/>
            <w:sz w:val="20"/>
            <w:szCs w:val="20"/>
          </w:rPr>
          <w:fldChar w:fldCharType="end"/>
        </w:r>
      </w:hyperlink>
    </w:p>
    <w:p w14:paraId="152FA556" w14:textId="428D4AF0" w:rsidR="00057CB7" w:rsidRPr="00683582" w:rsidRDefault="00057CB7">
      <w:pPr>
        <w:pStyle w:val="TOC4"/>
        <w:tabs>
          <w:tab w:val="left" w:pos="1680"/>
          <w:tab w:val="right" w:leader="dot" w:pos="9609"/>
        </w:tabs>
        <w:rPr>
          <w:rStyle w:val="IntenseEmphasis"/>
          <w:i w:val="0"/>
          <w:iCs w:val="0"/>
          <w:noProof/>
          <w:color w:val="auto"/>
          <w:sz w:val="20"/>
          <w:szCs w:val="20"/>
        </w:rPr>
      </w:pPr>
      <w:hyperlink w:anchor="_Toc194071815" w:history="1">
        <w:r w:rsidRPr="00057CB7">
          <w:rPr>
            <w:rStyle w:val="IntenseEmphasis"/>
            <w:i w:val="0"/>
            <w:iCs w:val="0"/>
            <w:noProof/>
            <w:color w:val="auto"/>
            <w:sz w:val="20"/>
            <w:szCs w:val="20"/>
          </w:rPr>
          <w:t>1.3.3.9</w:t>
        </w:r>
        <w:r w:rsidRPr="00683582">
          <w:rPr>
            <w:rStyle w:val="IntenseEmphasis"/>
            <w:i w:val="0"/>
            <w:iCs w:val="0"/>
            <w:noProof/>
            <w:color w:val="auto"/>
            <w:sz w:val="20"/>
            <w:szCs w:val="20"/>
          </w:rPr>
          <w:tab/>
        </w:r>
        <w:r w:rsidRPr="00057CB7">
          <w:rPr>
            <w:rStyle w:val="IntenseEmphasis"/>
            <w:i w:val="0"/>
            <w:iCs w:val="0"/>
            <w:noProof/>
            <w:color w:val="auto"/>
            <w:sz w:val="20"/>
            <w:szCs w:val="20"/>
          </w:rPr>
          <w:t>Technical Advisory Committee Vote</w:t>
        </w:r>
        <w:r w:rsidRPr="00057CB7">
          <w:rPr>
            <w:rStyle w:val="IntenseEmphasis"/>
            <w:i w:val="0"/>
            <w:iCs w:val="0"/>
            <w:noProof/>
            <w:webHidden/>
            <w:color w:val="auto"/>
            <w:sz w:val="20"/>
            <w:szCs w:val="20"/>
          </w:rPr>
          <w:tab/>
        </w:r>
        <w:r w:rsidRPr="00057CB7">
          <w:rPr>
            <w:rStyle w:val="IntenseEmphasis"/>
            <w:i w:val="0"/>
            <w:iCs w:val="0"/>
            <w:noProof/>
            <w:webHidden/>
            <w:color w:val="auto"/>
            <w:sz w:val="20"/>
            <w:szCs w:val="20"/>
          </w:rPr>
          <w:fldChar w:fldCharType="begin"/>
        </w:r>
        <w:r w:rsidRPr="00057CB7">
          <w:rPr>
            <w:rStyle w:val="IntenseEmphasis"/>
            <w:i w:val="0"/>
            <w:iCs w:val="0"/>
            <w:noProof/>
            <w:webHidden/>
            <w:color w:val="auto"/>
            <w:sz w:val="20"/>
            <w:szCs w:val="20"/>
          </w:rPr>
          <w:instrText xml:space="preserve"> PAGEREF _Toc194071815 \h </w:instrText>
        </w:r>
        <w:r w:rsidRPr="00057CB7">
          <w:rPr>
            <w:rStyle w:val="IntenseEmphasis"/>
            <w:i w:val="0"/>
            <w:iCs w:val="0"/>
            <w:noProof/>
            <w:webHidden/>
            <w:color w:val="auto"/>
            <w:sz w:val="20"/>
            <w:szCs w:val="20"/>
          </w:rPr>
        </w:r>
        <w:r w:rsidRPr="00057CB7">
          <w:rPr>
            <w:rStyle w:val="IntenseEmphasis"/>
            <w:i w:val="0"/>
            <w:iCs w:val="0"/>
            <w:noProof/>
            <w:webHidden/>
            <w:color w:val="auto"/>
            <w:sz w:val="20"/>
            <w:szCs w:val="20"/>
          </w:rPr>
          <w:fldChar w:fldCharType="separate"/>
        </w:r>
        <w:r w:rsidR="00C53F2A">
          <w:rPr>
            <w:rStyle w:val="IntenseEmphasis"/>
            <w:i w:val="0"/>
            <w:iCs w:val="0"/>
            <w:noProof/>
            <w:webHidden/>
            <w:color w:val="auto"/>
            <w:sz w:val="20"/>
            <w:szCs w:val="20"/>
          </w:rPr>
          <w:t>8</w:t>
        </w:r>
        <w:r w:rsidRPr="00057CB7">
          <w:rPr>
            <w:rStyle w:val="IntenseEmphasis"/>
            <w:i w:val="0"/>
            <w:iCs w:val="0"/>
            <w:noProof/>
            <w:webHidden/>
            <w:color w:val="auto"/>
            <w:sz w:val="20"/>
            <w:szCs w:val="20"/>
          </w:rPr>
          <w:fldChar w:fldCharType="end"/>
        </w:r>
      </w:hyperlink>
    </w:p>
    <w:p w14:paraId="5FE68D30" w14:textId="0AE78A44" w:rsidR="00057CB7" w:rsidRPr="00683582" w:rsidRDefault="00057CB7">
      <w:pPr>
        <w:pStyle w:val="TOC4"/>
        <w:tabs>
          <w:tab w:val="left" w:pos="1680"/>
          <w:tab w:val="right" w:leader="dot" w:pos="9609"/>
        </w:tabs>
        <w:rPr>
          <w:rStyle w:val="IntenseEmphasis"/>
          <w:i w:val="0"/>
          <w:iCs w:val="0"/>
          <w:noProof/>
          <w:color w:val="auto"/>
          <w:sz w:val="20"/>
          <w:szCs w:val="20"/>
        </w:rPr>
      </w:pPr>
      <w:hyperlink w:anchor="_Toc194071816" w:history="1">
        <w:r w:rsidRPr="00057CB7">
          <w:rPr>
            <w:rStyle w:val="IntenseEmphasis"/>
            <w:i w:val="0"/>
            <w:iCs w:val="0"/>
            <w:noProof/>
            <w:color w:val="auto"/>
            <w:sz w:val="20"/>
            <w:szCs w:val="20"/>
          </w:rPr>
          <w:t>1.3.3.10</w:t>
        </w:r>
        <w:r w:rsidRPr="00683582">
          <w:rPr>
            <w:rStyle w:val="IntenseEmphasis"/>
            <w:i w:val="0"/>
            <w:iCs w:val="0"/>
            <w:noProof/>
            <w:color w:val="auto"/>
            <w:sz w:val="20"/>
            <w:szCs w:val="20"/>
          </w:rPr>
          <w:tab/>
        </w:r>
        <w:r w:rsidRPr="00057CB7">
          <w:rPr>
            <w:rStyle w:val="IntenseEmphasis"/>
            <w:i w:val="0"/>
            <w:iCs w:val="0"/>
            <w:noProof/>
            <w:color w:val="auto"/>
            <w:sz w:val="20"/>
            <w:szCs w:val="20"/>
          </w:rPr>
          <w:t>ERCOT Board Vote</w:t>
        </w:r>
        <w:r w:rsidRPr="00057CB7">
          <w:rPr>
            <w:rStyle w:val="IntenseEmphasis"/>
            <w:i w:val="0"/>
            <w:iCs w:val="0"/>
            <w:noProof/>
            <w:webHidden/>
            <w:color w:val="auto"/>
            <w:sz w:val="20"/>
            <w:szCs w:val="20"/>
          </w:rPr>
          <w:tab/>
        </w:r>
        <w:r w:rsidRPr="00057CB7">
          <w:rPr>
            <w:rStyle w:val="IntenseEmphasis"/>
            <w:i w:val="0"/>
            <w:iCs w:val="0"/>
            <w:noProof/>
            <w:webHidden/>
            <w:color w:val="auto"/>
            <w:sz w:val="20"/>
            <w:szCs w:val="20"/>
          </w:rPr>
          <w:fldChar w:fldCharType="begin"/>
        </w:r>
        <w:r w:rsidRPr="00057CB7">
          <w:rPr>
            <w:rStyle w:val="IntenseEmphasis"/>
            <w:i w:val="0"/>
            <w:iCs w:val="0"/>
            <w:noProof/>
            <w:webHidden/>
            <w:color w:val="auto"/>
            <w:sz w:val="20"/>
            <w:szCs w:val="20"/>
          </w:rPr>
          <w:instrText xml:space="preserve"> PAGEREF _Toc194071816 \h </w:instrText>
        </w:r>
        <w:r w:rsidRPr="00057CB7">
          <w:rPr>
            <w:rStyle w:val="IntenseEmphasis"/>
            <w:i w:val="0"/>
            <w:iCs w:val="0"/>
            <w:noProof/>
            <w:webHidden/>
            <w:color w:val="auto"/>
            <w:sz w:val="20"/>
            <w:szCs w:val="20"/>
          </w:rPr>
        </w:r>
        <w:r w:rsidRPr="00057CB7">
          <w:rPr>
            <w:rStyle w:val="IntenseEmphasis"/>
            <w:i w:val="0"/>
            <w:iCs w:val="0"/>
            <w:noProof/>
            <w:webHidden/>
            <w:color w:val="auto"/>
            <w:sz w:val="20"/>
            <w:szCs w:val="20"/>
          </w:rPr>
          <w:fldChar w:fldCharType="separate"/>
        </w:r>
        <w:r w:rsidR="00C53F2A">
          <w:rPr>
            <w:rStyle w:val="IntenseEmphasis"/>
            <w:i w:val="0"/>
            <w:iCs w:val="0"/>
            <w:noProof/>
            <w:webHidden/>
            <w:color w:val="auto"/>
            <w:sz w:val="20"/>
            <w:szCs w:val="20"/>
          </w:rPr>
          <w:t>10</w:t>
        </w:r>
        <w:r w:rsidRPr="00057CB7">
          <w:rPr>
            <w:rStyle w:val="IntenseEmphasis"/>
            <w:i w:val="0"/>
            <w:iCs w:val="0"/>
            <w:noProof/>
            <w:webHidden/>
            <w:color w:val="auto"/>
            <w:sz w:val="20"/>
            <w:szCs w:val="20"/>
          </w:rPr>
          <w:fldChar w:fldCharType="end"/>
        </w:r>
      </w:hyperlink>
    </w:p>
    <w:p w14:paraId="2AC34614" w14:textId="0E2E9F42" w:rsidR="00057CB7" w:rsidRPr="00683582" w:rsidRDefault="00057CB7">
      <w:pPr>
        <w:pStyle w:val="TOC4"/>
        <w:tabs>
          <w:tab w:val="left" w:pos="1680"/>
          <w:tab w:val="right" w:leader="dot" w:pos="9609"/>
        </w:tabs>
        <w:rPr>
          <w:rStyle w:val="IntenseEmphasis"/>
          <w:i w:val="0"/>
          <w:iCs w:val="0"/>
          <w:noProof/>
          <w:color w:val="auto"/>
          <w:sz w:val="20"/>
          <w:szCs w:val="20"/>
        </w:rPr>
      </w:pPr>
      <w:hyperlink w:anchor="_Toc194071817" w:history="1">
        <w:r w:rsidRPr="00057CB7">
          <w:rPr>
            <w:rStyle w:val="IntenseEmphasis"/>
            <w:i w:val="0"/>
            <w:iCs w:val="0"/>
            <w:noProof/>
            <w:color w:val="auto"/>
            <w:sz w:val="20"/>
            <w:szCs w:val="20"/>
          </w:rPr>
          <w:t>1.3.3.11</w:t>
        </w:r>
        <w:r w:rsidRPr="00683582">
          <w:rPr>
            <w:rStyle w:val="IntenseEmphasis"/>
            <w:i w:val="0"/>
            <w:iCs w:val="0"/>
            <w:noProof/>
            <w:color w:val="auto"/>
            <w:sz w:val="20"/>
            <w:szCs w:val="20"/>
          </w:rPr>
          <w:tab/>
        </w:r>
        <w:r w:rsidRPr="00057CB7">
          <w:rPr>
            <w:rStyle w:val="IntenseEmphasis"/>
            <w:i w:val="0"/>
            <w:iCs w:val="0"/>
            <w:noProof/>
            <w:color w:val="auto"/>
            <w:sz w:val="20"/>
            <w:szCs w:val="20"/>
          </w:rPr>
          <w:t>PUCT Approval of Revision Requests</w:t>
        </w:r>
        <w:r w:rsidRPr="00057CB7">
          <w:rPr>
            <w:rStyle w:val="IntenseEmphasis"/>
            <w:i w:val="0"/>
            <w:iCs w:val="0"/>
            <w:noProof/>
            <w:webHidden/>
            <w:color w:val="auto"/>
            <w:sz w:val="20"/>
            <w:szCs w:val="20"/>
          </w:rPr>
          <w:tab/>
        </w:r>
        <w:r w:rsidRPr="00057CB7">
          <w:rPr>
            <w:rStyle w:val="IntenseEmphasis"/>
            <w:i w:val="0"/>
            <w:iCs w:val="0"/>
            <w:noProof/>
            <w:webHidden/>
            <w:color w:val="auto"/>
            <w:sz w:val="20"/>
            <w:szCs w:val="20"/>
          </w:rPr>
          <w:fldChar w:fldCharType="begin"/>
        </w:r>
        <w:r w:rsidRPr="00057CB7">
          <w:rPr>
            <w:rStyle w:val="IntenseEmphasis"/>
            <w:i w:val="0"/>
            <w:iCs w:val="0"/>
            <w:noProof/>
            <w:webHidden/>
            <w:color w:val="auto"/>
            <w:sz w:val="20"/>
            <w:szCs w:val="20"/>
          </w:rPr>
          <w:instrText xml:space="preserve"> PAGEREF _Toc194071817 \h </w:instrText>
        </w:r>
        <w:r w:rsidRPr="00057CB7">
          <w:rPr>
            <w:rStyle w:val="IntenseEmphasis"/>
            <w:i w:val="0"/>
            <w:iCs w:val="0"/>
            <w:noProof/>
            <w:webHidden/>
            <w:color w:val="auto"/>
            <w:sz w:val="20"/>
            <w:szCs w:val="20"/>
          </w:rPr>
        </w:r>
        <w:r w:rsidRPr="00057CB7">
          <w:rPr>
            <w:rStyle w:val="IntenseEmphasis"/>
            <w:i w:val="0"/>
            <w:iCs w:val="0"/>
            <w:noProof/>
            <w:webHidden/>
            <w:color w:val="auto"/>
            <w:sz w:val="20"/>
            <w:szCs w:val="20"/>
          </w:rPr>
          <w:fldChar w:fldCharType="separate"/>
        </w:r>
        <w:r w:rsidR="00C53F2A">
          <w:rPr>
            <w:rStyle w:val="IntenseEmphasis"/>
            <w:i w:val="0"/>
            <w:iCs w:val="0"/>
            <w:noProof/>
            <w:webHidden/>
            <w:color w:val="auto"/>
            <w:sz w:val="20"/>
            <w:szCs w:val="20"/>
          </w:rPr>
          <w:t>11</w:t>
        </w:r>
        <w:r w:rsidRPr="00057CB7">
          <w:rPr>
            <w:rStyle w:val="IntenseEmphasis"/>
            <w:i w:val="0"/>
            <w:iCs w:val="0"/>
            <w:noProof/>
            <w:webHidden/>
            <w:color w:val="auto"/>
            <w:sz w:val="20"/>
            <w:szCs w:val="20"/>
          </w:rPr>
          <w:fldChar w:fldCharType="end"/>
        </w:r>
      </w:hyperlink>
    </w:p>
    <w:p w14:paraId="2064265D" w14:textId="321A335F" w:rsidR="00057CB7" w:rsidRPr="00683582" w:rsidRDefault="00057CB7">
      <w:pPr>
        <w:pStyle w:val="TOC4"/>
        <w:tabs>
          <w:tab w:val="left" w:pos="1680"/>
          <w:tab w:val="right" w:leader="dot" w:pos="9609"/>
        </w:tabs>
        <w:rPr>
          <w:rStyle w:val="IntenseEmphasis"/>
          <w:i w:val="0"/>
          <w:iCs w:val="0"/>
          <w:noProof/>
          <w:color w:val="auto"/>
          <w:sz w:val="20"/>
          <w:szCs w:val="20"/>
        </w:rPr>
      </w:pPr>
      <w:hyperlink w:anchor="_Toc194071818" w:history="1">
        <w:r w:rsidRPr="00057CB7">
          <w:rPr>
            <w:rStyle w:val="IntenseEmphasis"/>
            <w:i w:val="0"/>
            <w:iCs w:val="0"/>
            <w:noProof/>
            <w:color w:val="auto"/>
            <w:sz w:val="20"/>
            <w:szCs w:val="20"/>
          </w:rPr>
          <w:t>1.3.3.12</w:t>
        </w:r>
        <w:r w:rsidRPr="00683582">
          <w:rPr>
            <w:rStyle w:val="IntenseEmphasis"/>
            <w:i w:val="0"/>
            <w:iCs w:val="0"/>
            <w:noProof/>
            <w:color w:val="auto"/>
            <w:sz w:val="20"/>
            <w:szCs w:val="20"/>
          </w:rPr>
          <w:tab/>
        </w:r>
        <w:r w:rsidRPr="00057CB7">
          <w:rPr>
            <w:rStyle w:val="IntenseEmphasis"/>
            <w:i w:val="0"/>
            <w:iCs w:val="0"/>
            <w:noProof/>
            <w:color w:val="auto"/>
            <w:sz w:val="20"/>
            <w:szCs w:val="20"/>
          </w:rPr>
          <w:t>Appeal of Action</w:t>
        </w:r>
        <w:r w:rsidRPr="00057CB7">
          <w:rPr>
            <w:rStyle w:val="IntenseEmphasis"/>
            <w:i w:val="0"/>
            <w:iCs w:val="0"/>
            <w:noProof/>
            <w:webHidden/>
            <w:color w:val="auto"/>
            <w:sz w:val="20"/>
            <w:szCs w:val="20"/>
          </w:rPr>
          <w:tab/>
        </w:r>
        <w:r w:rsidRPr="00057CB7">
          <w:rPr>
            <w:rStyle w:val="IntenseEmphasis"/>
            <w:i w:val="0"/>
            <w:iCs w:val="0"/>
            <w:noProof/>
            <w:webHidden/>
            <w:color w:val="auto"/>
            <w:sz w:val="20"/>
            <w:szCs w:val="20"/>
          </w:rPr>
          <w:fldChar w:fldCharType="begin"/>
        </w:r>
        <w:r w:rsidRPr="00057CB7">
          <w:rPr>
            <w:rStyle w:val="IntenseEmphasis"/>
            <w:i w:val="0"/>
            <w:iCs w:val="0"/>
            <w:noProof/>
            <w:webHidden/>
            <w:color w:val="auto"/>
            <w:sz w:val="20"/>
            <w:szCs w:val="20"/>
          </w:rPr>
          <w:instrText xml:space="preserve"> PAGEREF _Toc194071818 \h </w:instrText>
        </w:r>
        <w:r w:rsidRPr="00057CB7">
          <w:rPr>
            <w:rStyle w:val="IntenseEmphasis"/>
            <w:i w:val="0"/>
            <w:iCs w:val="0"/>
            <w:noProof/>
            <w:webHidden/>
            <w:color w:val="auto"/>
            <w:sz w:val="20"/>
            <w:szCs w:val="20"/>
          </w:rPr>
        </w:r>
        <w:r w:rsidRPr="00057CB7">
          <w:rPr>
            <w:rStyle w:val="IntenseEmphasis"/>
            <w:i w:val="0"/>
            <w:iCs w:val="0"/>
            <w:noProof/>
            <w:webHidden/>
            <w:color w:val="auto"/>
            <w:sz w:val="20"/>
            <w:szCs w:val="20"/>
          </w:rPr>
          <w:fldChar w:fldCharType="separate"/>
        </w:r>
        <w:r w:rsidR="00C53F2A">
          <w:rPr>
            <w:rStyle w:val="IntenseEmphasis"/>
            <w:i w:val="0"/>
            <w:iCs w:val="0"/>
            <w:noProof/>
            <w:webHidden/>
            <w:color w:val="auto"/>
            <w:sz w:val="20"/>
            <w:szCs w:val="20"/>
          </w:rPr>
          <w:t>11</w:t>
        </w:r>
        <w:r w:rsidRPr="00057CB7">
          <w:rPr>
            <w:rStyle w:val="IntenseEmphasis"/>
            <w:i w:val="0"/>
            <w:iCs w:val="0"/>
            <w:noProof/>
            <w:webHidden/>
            <w:color w:val="auto"/>
            <w:sz w:val="20"/>
            <w:szCs w:val="20"/>
          </w:rPr>
          <w:fldChar w:fldCharType="end"/>
        </w:r>
      </w:hyperlink>
    </w:p>
    <w:p w14:paraId="3D2080FF" w14:textId="3AD65B0F" w:rsidR="00057CB7" w:rsidRPr="00683582" w:rsidRDefault="00057CB7">
      <w:pPr>
        <w:pStyle w:val="TOC3"/>
        <w:tabs>
          <w:tab w:val="left" w:pos="1200"/>
          <w:tab w:val="right" w:leader="dot" w:pos="9609"/>
        </w:tabs>
        <w:rPr>
          <w:rStyle w:val="IntenseEmphasis"/>
          <w:noProof/>
          <w:color w:val="auto"/>
        </w:rPr>
      </w:pPr>
      <w:hyperlink w:anchor="_Toc194071819" w:history="1">
        <w:r w:rsidRPr="00057CB7">
          <w:rPr>
            <w:rStyle w:val="IntenseEmphasis"/>
            <w:noProof/>
            <w:color w:val="auto"/>
          </w:rPr>
          <w:t>1.3.4</w:t>
        </w:r>
        <w:r w:rsidRPr="00683582">
          <w:rPr>
            <w:rStyle w:val="IntenseEmphasis"/>
            <w:noProof/>
            <w:color w:val="auto"/>
          </w:rPr>
          <w:tab/>
        </w:r>
        <w:r w:rsidRPr="00057CB7">
          <w:rPr>
            <w:rStyle w:val="IntenseEmphasis"/>
            <w:noProof/>
            <w:color w:val="auto"/>
          </w:rPr>
          <w:t>Urgent Requests</w:t>
        </w:r>
        <w:r w:rsidRPr="00057CB7">
          <w:rPr>
            <w:rStyle w:val="IntenseEmphasis"/>
            <w:noProof/>
            <w:webHidden/>
            <w:color w:val="auto"/>
          </w:rPr>
          <w:tab/>
        </w:r>
        <w:r w:rsidRPr="00057CB7">
          <w:rPr>
            <w:rStyle w:val="IntenseEmphasis"/>
            <w:noProof/>
            <w:webHidden/>
            <w:color w:val="auto"/>
          </w:rPr>
          <w:fldChar w:fldCharType="begin"/>
        </w:r>
        <w:r w:rsidRPr="00057CB7">
          <w:rPr>
            <w:rStyle w:val="IntenseEmphasis"/>
            <w:noProof/>
            <w:webHidden/>
            <w:color w:val="auto"/>
          </w:rPr>
          <w:instrText xml:space="preserve"> PAGEREF _Toc194071819 \h </w:instrText>
        </w:r>
        <w:r w:rsidRPr="00057CB7">
          <w:rPr>
            <w:rStyle w:val="IntenseEmphasis"/>
            <w:noProof/>
            <w:webHidden/>
            <w:color w:val="auto"/>
          </w:rPr>
        </w:r>
        <w:r w:rsidRPr="00057CB7">
          <w:rPr>
            <w:rStyle w:val="IntenseEmphasis"/>
            <w:noProof/>
            <w:webHidden/>
            <w:color w:val="auto"/>
          </w:rPr>
          <w:fldChar w:fldCharType="separate"/>
        </w:r>
        <w:r w:rsidR="00C53F2A">
          <w:rPr>
            <w:rStyle w:val="IntenseEmphasis"/>
            <w:noProof/>
            <w:webHidden/>
            <w:color w:val="auto"/>
          </w:rPr>
          <w:t>11</w:t>
        </w:r>
        <w:r w:rsidRPr="00057CB7">
          <w:rPr>
            <w:rStyle w:val="IntenseEmphasis"/>
            <w:noProof/>
            <w:webHidden/>
            <w:color w:val="auto"/>
          </w:rPr>
          <w:fldChar w:fldCharType="end"/>
        </w:r>
      </w:hyperlink>
    </w:p>
    <w:p w14:paraId="23018DDB" w14:textId="3012F63F" w:rsidR="00057CB7" w:rsidRPr="00683582" w:rsidRDefault="00057CB7">
      <w:pPr>
        <w:pStyle w:val="TOC3"/>
        <w:tabs>
          <w:tab w:val="left" w:pos="1200"/>
          <w:tab w:val="right" w:leader="dot" w:pos="9609"/>
        </w:tabs>
        <w:rPr>
          <w:rStyle w:val="IntenseEmphasis"/>
          <w:noProof/>
          <w:color w:val="auto"/>
        </w:rPr>
      </w:pPr>
      <w:hyperlink w:anchor="_Toc194071820" w:history="1">
        <w:r w:rsidRPr="00057CB7">
          <w:rPr>
            <w:rStyle w:val="IntenseEmphasis"/>
            <w:noProof/>
            <w:color w:val="auto"/>
          </w:rPr>
          <w:t>1.3.5</w:t>
        </w:r>
        <w:r w:rsidRPr="00683582">
          <w:rPr>
            <w:rStyle w:val="IntenseEmphasis"/>
            <w:noProof/>
            <w:color w:val="auto"/>
          </w:rPr>
          <w:tab/>
        </w:r>
        <w:r w:rsidRPr="00057CB7">
          <w:rPr>
            <w:rStyle w:val="IntenseEmphasis"/>
            <w:noProof/>
            <w:color w:val="auto"/>
          </w:rPr>
          <w:t>Nodal Operating Guide Revision Implementation</w:t>
        </w:r>
        <w:r w:rsidRPr="00057CB7">
          <w:rPr>
            <w:rStyle w:val="IntenseEmphasis"/>
            <w:noProof/>
            <w:webHidden/>
            <w:color w:val="auto"/>
          </w:rPr>
          <w:tab/>
        </w:r>
        <w:r w:rsidRPr="00057CB7">
          <w:rPr>
            <w:rStyle w:val="IntenseEmphasis"/>
            <w:noProof/>
            <w:webHidden/>
            <w:color w:val="auto"/>
          </w:rPr>
          <w:fldChar w:fldCharType="begin"/>
        </w:r>
        <w:r w:rsidRPr="00057CB7">
          <w:rPr>
            <w:rStyle w:val="IntenseEmphasis"/>
            <w:noProof/>
            <w:webHidden/>
            <w:color w:val="auto"/>
          </w:rPr>
          <w:instrText xml:space="preserve"> PAGEREF _Toc194071820 \h </w:instrText>
        </w:r>
        <w:r w:rsidRPr="00057CB7">
          <w:rPr>
            <w:rStyle w:val="IntenseEmphasis"/>
            <w:noProof/>
            <w:webHidden/>
            <w:color w:val="auto"/>
          </w:rPr>
        </w:r>
        <w:r w:rsidRPr="00057CB7">
          <w:rPr>
            <w:rStyle w:val="IntenseEmphasis"/>
            <w:noProof/>
            <w:webHidden/>
            <w:color w:val="auto"/>
          </w:rPr>
          <w:fldChar w:fldCharType="separate"/>
        </w:r>
        <w:r w:rsidR="00C53F2A">
          <w:rPr>
            <w:rStyle w:val="IntenseEmphasis"/>
            <w:noProof/>
            <w:webHidden/>
            <w:color w:val="auto"/>
          </w:rPr>
          <w:t>12</w:t>
        </w:r>
        <w:r w:rsidRPr="00057CB7">
          <w:rPr>
            <w:rStyle w:val="IntenseEmphasis"/>
            <w:noProof/>
            <w:webHidden/>
            <w:color w:val="auto"/>
          </w:rPr>
          <w:fldChar w:fldCharType="end"/>
        </w:r>
      </w:hyperlink>
    </w:p>
    <w:p w14:paraId="0DABCE86" w14:textId="531A0217" w:rsidR="00057CB7" w:rsidRPr="00683582" w:rsidRDefault="00057CB7">
      <w:pPr>
        <w:pStyle w:val="TOC2"/>
        <w:tabs>
          <w:tab w:val="left" w:pos="960"/>
          <w:tab w:val="right" w:leader="dot" w:pos="9609"/>
        </w:tabs>
        <w:rPr>
          <w:rStyle w:val="IntenseEmphasis"/>
          <w:i w:val="0"/>
          <w:iCs w:val="0"/>
          <w:smallCaps w:val="0"/>
          <w:noProof/>
          <w:color w:val="auto"/>
        </w:rPr>
      </w:pPr>
      <w:hyperlink w:anchor="_Toc194071821" w:history="1">
        <w:r w:rsidRPr="00683582">
          <w:rPr>
            <w:rStyle w:val="IntenseEmphasis"/>
            <w:i w:val="0"/>
            <w:iCs w:val="0"/>
            <w:smallCaps w:val="0"/>
            <w:noProof/>
            <w:color w:val="auto"/>
          </w:rPr>
          <w:t>1.4</w:t>
        </w:r>
        <w:r w:rsidRPr="00683582">
          <w:rPr>
            <w:rStyle w:val="IntenseEmphasis"/>
            <w:i w:val="0"/>
            <w:iCs w:val="0"/>
            <w:smallCaps w:val="0"/>
            <w:noProof/>
            <w:color w:val="auto"/>
          </w:rPr>
          <w:tab/>
          <w:t>Definitions</w:t>
        </w:r>
        <w:r w:rsidRPr="00683582">
          <w:rPr>
            <w:rStyle w:val="IntenseEmphasis"/>
            <w:i w:val="0"/>
            <w:iCs w:val="0"/>
            <w:smallCaps w:val="0"/>
            <w:noProof/>
            <w:webHidden/>
            <w:color w:val="auto"/>
          </w:rPr>
          <w:tab/>
        </w:r>
        <w:r w:rsidRPr="00683582">
          <w:rPr>
            <w:rStyle w:val="IntenseEmphasis"/>
            <w:i w:val="0"/>
            <w:iCs w:val="0"/>
            <w:smallCaps w:val="0"/>
            <w:noProof/>
            <w:webHidden/>
            <w:color w:val="auto"/>
          </w:rPr>
          <w:fldChar w:fldCharType="begin"/>
        </w:r>
        <w:r w:rsidRPr="00683582">
          <w:rPr>
            <w:rStyle w:val="IntenseEmphasis"/>
            <w:i w:val="0"/>
            <w:iCs w:val="0"/>
            <w:smallCaps w:val="0"/>
            <w:noProof/>
            <w:webHidden/>
            <w:color w:val="auto"/>
          </w:rPr>
          <w:instrText xml:space="preserve"> PAGEREF _Toc194071821 \h </w:instrText>
        </w:r>
        <w:r w:rsidRPr="00683582">
          <w:rPr>
            <w:rStyle w:val="IntenseEmphasis"/>
            <w:i w:val="0"/>
            <w:iCs w:val="0"/>
            <w:smallCaps w:val="0"/>
            <w:noProof/>
            <w:webHidden/>
            <w:color w:val="auto"/>
          </w:rPr>
        </w:r>
        <w:r w:rsidRPr="00683582">
          <w:rPr>
            <w:rStyle w:val="IntenseEmphasis"/>
            <w:i w:val="0"/>
            <w:iCs w:val="0"/>
            <w:smallCaps w:val="0"/>
            <w:noProof/>
            <w:webHidden/>
            <w:color w:val="auto"/>
          </w:rPr>
          <w:fldChar w:fldCharType="separate"/>
        </w:r>
        <w:r w:rsidR="00C53F2A">
          <w:rPr>
            <w:rStyle w:val="IntenseEmphasis"/>
            <w:i w:val="0"/>
            <w:iCs w:val="0"/>
            <w:smallCaps w:val="0"/>
            <w:noProof/>
            <w:webHidden/>
            <w:color w:val="auto"/>
          </w:rPr>
          <w:t>13</w:t>
        </w:r>
        <w:r w:rsidRPr="00683582">
          <w:rPr>
            <w:rStyle w:val="IntenseEmphasis"/>
            <w:i w:val="0"/>
            <w:iCs w:val="0"/>
            <w:smallCaps w:val="0"/>
            <w:noProof/>
            <w:webHidden/>
            <w:color w:val="auto"/>
          </w:rPr>
          <w:fldChar w:fldCharType="end"/>
        </w:r>
      </w:hyperlink>
    </w:p>
    <w:p w14:paraId="131E947E" w14:textId="606F13E2" w:rsidR="00057CB7" w:rsidRPr="00683582" w:rsidRDefault="00057CB7">
      <w:pPr>
        <w:pStyle w:val="TOC2"/>
        <w:tabs>
          <w:tab w:val="left" w:pos="960"/>
          <w:tab w:val="right" w:leader="dot" w:pos="9609"/>
        </w:tabs>
        <w:rPr>
          <w:rStyle w:val="IntenseEmphasis"/>
          <w:i w:val="0"/>
          <w:iCs w:val="0"/>
          <w:smallCaps w:val="0"/>
          <w:noProof/>
          <w:color w:val="auto"/>
        </w:rPr>
      </w:pPr>
      <w:hyperlink w:anchor="_Toc194071824" w:history="1">
        <w:r w:rsidRPr="00683582">
          <w:rPr>
            <w:rStyle w:val="IntenseEmphasis"/>
            <w:i w:val="0"/>
            <w:iCs w:val="0"/>
            <w:smallCaps w:val="0"/>
            <w:noProof/>
            <w:color w:val="auto"/>
          </w:rPr>
          <w:t>1.5</w:t>
        </w:r>
        <w:r w:rsidRPr="00683582">
          <w:rPr>
            <w:rStyle w:val="IntenseEmphasis"/>
            <w:i w:val="0"/>
            <w:iCs w:val="0"/>
            <w:smallCaps w:val="0"/>
            <w:noProof/>
            <w:color w:val="auto"/>
          </w:rPr>
          <w:tab/>
          <w:t>Operational Training</w:t>
        </w:r>
        <w:r w:rsidRPr="00683582">
          <w:rPr>
            <w:rStyle w:val="IntenseEmphasis"/>
            <w:i w:val="0"/>
            <w:iCs w:val="0"/>
            <w:smallCaps w:val="0"/>
            <w:noProof/>
            <w:webHidden/>
            <w:color w:val="auto"/>
          </w:rPr>
          <w:tab/>
        </w:r>
        <w:r w:rsidRPr="00683582">
          <w:rPr>
            <w:rStyle w:val="IntenseEmphasis"/>
            <w:i w:val="0"/>
            <w:iCs w:val="0"/>
            <w:smallCaps w:val="0"/>
            <w:noProof/>
            <w:webHidden/>
            <w:color w:val="auto"/>
          </w:rPr>
          <w:fldChar w:fldCharType="begin"/>
        </w:r>
        <w:r w:rsidRPr="00683582">
          <w:rPr>
            <w:rStyle w:val="IntenseEmphasis"/>
            <w:i w:val="0"/>
            <w:iCs w:val="0"/>
            <w:smallCaps w:val="0"/>
            <w:noProof/>
            <w:webHidden/>
            <w:color w:val="auto"/>
          </w:rPr>
          <w:instrText xml:space="preserve"> PAGEREF _Toc194071824 \h </w:instrText>
        </w:r>
        <w:r w:rsidRPr="00683582">
          <w:rPr>
            <w:rStyle w:val="IntenseEmphasis"/>
            <w:i w:val="0"/>
            <w:iCs w:val="0"/>
            <w:smallCaps w:val="0"/>
            <w:noProof/>
            <w:webHidden/>
            <w:color w:val="auto"/>
          </w:rPr>
        </w:r>
        <w:r w:rsidRPr="00683582">
          <w:rPr>
            <w:rStyle w:val="IntenseEmphasis"/>
            <w:i w:val="0"/>
            <w:iCs w:val="0"/>
            <w:smallCaps w:val="0"/>
            <w:noProof/>
            <w:webHidden/>
            <w:color w:val="auto"/>
          </w:rPr>
          <w:fldChar w:fldCharType="separate"/>
        </w:r>
        <w:r w:rsidR="00C53F2A">
          <w:rPr>
            <w:rStyle w:val="IntenseEmphasis"/>
            <w:i w:val="0"/>
            <w:iCs w:val="0"/>
            <w:smallCaps w:val="0"/>
            <w:noProof/>
            <w:webHidden/>
            <w:color w:val="auto"/>
          </w:rPr>
          <w:t>19</w:t>
        </w:r>
        <w:r w:rsidRPr="00683582">
          <w:rPr>
            <w:rStyle w:val="IntenseEmphasis"/>
            <w:i w:val="0"/>
            <w:iCs w:val="0"/>
            <w:smallCaps w:val="0"/>
            <w:noProof/>
            <w:webHidden/>
            <w:color w:val="auto"/>
          </w:rPr>
          <w:fldChar w:fldCharType="end"/>
        </w:r>
      </w:hyperlink>
    </w:p>
    <w:p w14:paraId="173366E4" w14:textId="6ECFD30B" w:rsidR="00057CB7" w:rsidRPr="00683582" w:rsidRDefault="00057CB7">
      <w:pPr>
        <w:pStyle w:val="TOC3"/>
        <w:tabs>
          <w:tab w:val="left" w:pos="1200"/>
          <w:tab w:val="right" w:leader="dot" w:pos="9609"/>
        </w:tabs>
        <w:rPr>
          <w:rStyle w:val="IntenseEmphasis"/>
          <w:noProof/>
          <w:color w:val="auto"/>
        </w:rPr>
      </w:pPr>
      <w:hyperlink w:anchor="_Toc194071825" w:history="1">
        <w:r w:rsidRPr="00057CB7">
          <w:rPr>
            <w:rStyle w:val="IntenseEmphasis"/>
            <w:noProof/>
            <w:color w:val="auto"/>
          </w:rPr>
          <w:t>1.5.1</w:t>
        </w:r>
        <w:r w:rsidRPr="00683582">
          <w:rPr>
            <w:rStyle w:val="IntenseEmphasis"/>
            <w:noProof/>
            <w:color w:val="auto"/>
          </w:rPr>
          <w:tab/>
        </w:r>
        <w:r w:rsidRPr="00057CB7">
          <w:rPr>
            <w:rStyle w:val="IntenseEmphasis"/>
            <w:noProof/>
            <w:color w:val="auto"/>
          </w:rPr>
          <w:t>System Operator Training Objectives</w:t>
        </w:r>
        <w:r w:rsidRPr="00057CB7">
          <w:rPr>
            <w:rStyle w:val="IntenseEmphasis"/>
            <w:noProof/>
            <w:webHidden/>
            <w:color w:val="auto"/>
          </w:rPr>
          <w:tab/>
        </w:r>
        <w:r w:rsidRPr="00057CB7">
          <w:rPr>
            <w:rStyle w:val="IntenseEmphasis"/>
            <w:noProof/>
            <w:webHidden/>
            <w:color w:val="auto"/>
          </w:rPr>
          <w:fldChar w:fldCharType="begin"/>
        </w:r>
        <w:r w:rsidRPr="00057CB7">
          <w:rPr>
            <w:rStyle w:val="IntenseEmphasis"/>
            <w:noProof/>
            <w:webHidden/>
            <w:color w:val="auto"/>
          </w:rPr>
          <w:instrText xml:space="preserve"> PAGEREF _Toc194071825 \h </w:instrText>
        </w:r>
        <w:r w:rsidRPr="00057CB7">
          <w:rPr>
            <w:rStyle w:val="IntenseEmphasis"/>
            <w:noProof/>
            <w:webHidden/>
            <w:color w:val="auto"/>
          </w:rPr>
        </w:r>
        <w:r w:rsidRPr="00057CB7">
          <w:rPr>
            <w:rStyle w:val="IntenseEmphasis"/>
            <w:noProof/>
            <w:webHidden/>
            <w:color w:val="auto"/>
          </w:rPr>
          <w:fldChar w:fldCharType="separate"/>
        </w:r>
        <w:r w:rsidR="00C53F2A">
          <w:rPr>
            <w:rStyle w:val="IntenseEmphasis"/>
            <w:noProof/>
            <w:webHidden/>
            <w:color w:val="auto"/>
          </w:rPr>
          <w:t>19</w:t>
        </w:r>
        <w:r w:rsidRPr="00057CB7">
          <w:rPr>
            <w:rStyle w:val="IntenseEmphasis"/>
            <w:noProof/>
            <w:webHidden/>
            <w:color w:val="auto"/>
          </w:rPr>
          <w:fldChar w:fldCharType="end"/>
        </w:r>
      </w:hyperlink>
    </w:p>
    <w:p w14:paraId="29FEE663" w14:textId="61404D59" w:rsidR="00057CB7" w:rsidRPr="00683582" w:rsidRDefault="00057CB7">
      <w:pPr>
        <w:pStyle w:val="TOC3"/>
        <w:tabs>
          <w:tab w:val="left" w:pos="1200"/>
          <w:tab w:val="right" w:leader="dot" w:pos="9609"/>
        </w:tabs>
        <w:rPr>
          <w:rStyle w:val="IntenseEmphasis"/>
          <w:noProof/>
          <w:color w:val="auto"/>
        </w:rPr>
      </w:pPr>
      <w:hyperlink w:anchor="_Toc194071826" w:history="1">
        <w:r w:rsidRPr="00057CB7">
          <w:rPr>
            <w:rStyle w:val="IntenseEmphasis"/>
            <w:noProof/>
            <w:color w:val="auto"/>
          </w:rPr>
          <w:t>1.5.2</w:t>
        </w:r>
        <w:r w:rsidRPr="00683582">
          <w:rPr>
            <w:rStyle w:val="IntenseEmphasis"/>
            <w:noProof/>
            <w:color w:val="auto"/>
          </w:rPr>
          <w:tab/>
        </w:r>
        <w:r w:rsidRPr="00057CB7">
          <w:rPr>
            <w:rStyle w:val="IntenseEmphasis"/>
            <w:noProof/>
            <w:color w:val="auto"/>
          </w:rPr>
          <w:t>System Operator Training Requirements</w:t>
        </w:r>
        <w:r w:rsidRPr="00057CB7">
          <w:rPr>
            <w:rStyle w:val="IntenseEmphasis"/>
            <w:noProof/>
            <w:webHidden/>
            <w:color w:val="auto"/>
          </w:rPr>
          <w:tab/>
        </w:r>
        <w:r w:rsidRPr="00057CB7">
          <w:rPr>
            <w:rStyle w:val="IntenseEmphasis"/>
            <w:noProof/>
            <w:webHidden/>
            <w:color w:val="auto"/>
          </w:rPr>
          <w:fldChar w:fldCharType="begin"/>
        </w:r>
        <w:r w:rsidRPr="00057CB7">
          <w:rPr>
            <w:rStyle w:val="IntenseEmphasis"/>
            <w:noProof/>
            <w:webHidden/>
            <w:color w:val="auto"/>
          </w:rPr>
          <w:instrText xml:space="preserve"> PAGEREF _Toc194071826 \h </w:instrText>
        </w:r>
        <w:r w:rsidRPr="00057CB7">
          <w:rPr>
            <w:rStyle w:val="IntenseEmphasis"/>
            <w:noProof/>
            <w:webHidden/>
            <w:color w:val="auto"/>
          </w:rPr>
        </w:r>
        <w:r w:rsidRPr="00057CB7">
          <w:rPr>
            <w:rStyle w:val="IntenseEmphasis"/>
            <w:noProof/>
            <w:webHidden/>
            <w:color w:val="auto"/>
          </w:rPr>
          <w:fldChar w:fldCharType="separate"/>
        </w:r>
        <w:r w:rsidR="00C53F2A">
          <w:rPr>
            <w:rStyle w:val="IntenseEmphasis"/>
            <w:noProof/>
            <w:webHidden/>
            <w:color w:val="auto"/>
          </w:rPr>
          <w:t>19</w:t>
        </w:r>
        <w:r w:rsidRPr="00057CB7">
          <w:rPr>
            <w:rStyle w:val="IntenseEmphasis"/>
            <w:noProof/>
            <w:webHidden/>
            <w:color w:val="auto"/>
          </w:rPr>
          <w:fldChar w:fldCharType="end"/>
        </w:r>
      </w:hyperlink>
    </w:p>
    <w:p w14:paraId="32D9283A" w14:textId="16223980" w:rsidR="00057CB7" w:rsidRPr="00683582" w:rsidRDefault="00057CB7">
      <w:pPr>
        <w:pStyle w:val="TOC3"/>
        <w:tabs>
          <w:tab w:val="left" w:pos="1200"/>
          <w:tab w:val="right" w:leader="dot" w:pos="9609"/>
        </w:tabs>
        <w:rPr>
          <w:rStyle w:val="IntenseEmphasis"/>
          <w:noProof/>
          <w:color w:val="auto"/>
        </w:rPr>
      </w:pPr>
      <w:hyperlink w:anchor="_Toc194071827" w:history="1">
        <w:r w:rsidRPr="00057CB7">
          <w:rPr>
            <w:rStyle w:val="IntenseEmphasis"/>
            <w:noProof/>
            <w:color w:val="auto"/>
          </w:rPr>
          <w:t>1.5.3</w:t>
        </w:r>
        <w:r w:rsidRPr="00683582">
          <w:rPr>
            <w:rStyle w:val="IntenseEmphasis"/>
            <w:noProof/>
            <w:color w:val="auto"/>
          </w:rPr>
          <w:tab/>
        </w:r>
        <w:r w:rsidRPr="00057CB7">
          <w:rPr>
            <w:rStyle w:val="IntenseEmphasis"/>
            <w:noProof/>
            <w:color w:val="auto"/>
          </w:rPr>
          <w:t>ERCOT Operations Training Seminar</w:t>
        </w:r>
        <w:r w:rsidRPr="00057CB7">
          <w:rPr>
            <w:rStyle w:val="IntenseEmphasis"/>
            <w:noProof/>
            <w:webHidden/>
            <w:color w:val="auto"/>
          </w:rPr>
          <w:tab/>
        </w:r>
        <w:r w:rsidRPr="00057CB7">
          <w:rPr>
            <w:rStyle w:val="IntenseEmphasis"/>
            <w:noProof/>
            <w:webHidden/>
            <w:color w:val="auto"/>
          </w:rPr>
          <w:fldChar w:fldCharType="begin"/>
        </w:r>
        <w:r w:rsidRPr="00057CB7">
          <w:rPr>
            <w:rStyle w:val="IntenseEmphasis"/>
            <w:noProof/>
            <w:webHidden/>
            <w:color w:val="auto"/>
          </w:rPr>
          <w:instrText xml:space="preserve"> PAGEREF _Toc194071827 \h </w:instrText>
        </w:r>
        <w:r w:rsidRPr="00057CB7">
          <w:rPr>
            <w:rStyle w:val="IntenseEmphasis"/>
            <w:noProof/>
            <w:webHidden/>
            <w:color w:val="auto"/>
          </w:rPr>
        </w:r>
        <w:r w:rsidRPr="00057CB7">
          <w:rPr>
            <w:rStyle w:val="IntenseEmphasis"/>
            <w:noProof/>
            <w:webHidden/>
            <w:color w:val="auto"/>
          </w:rPr>
          <w:fldChar w:fldCharType="separate"/>
        </w:r>
        <w:r w:rsidR="00C53F2A">
          <w:rPr>
            <w:rStyle w:val="IntenseEmphasis"/>
            <w:noProof/>
            <w:webHidden/>
            <w:color w:val="auto"/>
          </w:rPr>
          <w:t>20</w:t>
        </w:r>
        <w:r w:rsidRPr="00057CB7">
          <w:rPr>
            <w:rStyle w:val="IntenseEmphasis"/>
            <w:noProof/>
            <w:webHidden/>
            <w:color w:val="auto"/>
          </w:rPr>
          <w:fldChar w:fldCharType="end"/>
        </w:r>
      </w:hyperlink>
    </w:p>
    <w:p w14:paraId="4FE8FEC1" w14:textId="2D00C5C9" w:rsidR="00057CB7" w:rsidRPr="00683582" w:rsidRDefault="00057CB7">
      <w:pPr>
        <w:pStyle w:val="TOC3"/>
        <w:tabs>
          <w:tab w:val="left" w:pos="1200"/>
          <w:tab w:val="right" w:leader="dot" w:pos="9609"/>
        </w:tabs>
        <w:rPr>
          <w:rStyle w:val="IntenseEmphasis"/>
          <w:noProof/>
          <w:color w:val="auto"/>
        </w:rPr>
      </w:pPr>
      <w:hyperlink w:anchor="_Toc194071828" w:history="1">
        <w:r w:rsidRPr="00057CB7">
          <w:rPr>
            <w:rStyle w:val="IntenseEmphasis"/>
            <w:noProof/>
            <w:color w:val="auto"/>
          </w:rPr>
          <w:t>1.5.4</w:t>
        </w:r>
        <w:r w:rsidRPr="00683582">
          <w:rPr>
            <w:rStyle w:val="IntenseEmphasis"/>
            <w:noProof/>
            <w:color w:val="auto"/>
          </w:rPr>
          <w:tab/>
        </w:r>
        <w:r w:rsidRPr="00057CB7">
          <w:rPr>
            <w:rStyle w:val="IntenseEmphasis"/>
            <w:noProof/>
            <w:color w:val="auto"/>
          </w:rPr>
          <w:t>ERCOT Severe Weather Drill</w:t>
        </w:r>
        <w:r w:rsidRPr="00057CB7">
          <w:rPr>
            <w:rStyle w:val="IntenseEmphasis"/>
            <w:noProof/>
            <w:webHidden/>
            <w:color w:val="auto"/>
          </w:rPr>
          <w:tab/>
        </w:r>
        <w:r w:rsidRPr="00057CB7">
          <w:rPr>
            <w:rStyle w:val="IntenseEmphasis"/>
            <w:noProof/>
            <w:webHidden/>
            <w:color w:val="auto"/>
          </w:rPr>
          <w:fldChar w:fldCharType="begin"/>
        </w:r>
        <w:r w:rsidRPr="00057CB7">
          <w:rPr>
            <w:rStyle w:val="IntenseEmphasis"/>
            <w:noProof/>
            <w:webHidden/>
            <w:color w:val="auto"/>
          </w:rPr>
          <w:instrText xml:space="preserve"> PAGEREF _Toc194071828 \h </w:instrText>
        </w:r>
        <w:r w:rsidRPr="00057CB7">
          <w:rPr>
            <w:rStyle w:val="IntenseEmphasis"/>
            <w:noProof/>
            <w:webHidden/>
            <w:color w:val="auto"/>
          </w:rPr>
        </w:r>
        <w:r w:rsidRPr="00057CB7">
          <w:rPr>
            <w:rStyle w:val="IntenseEmphasis"/>
            <w:noProof/>
            <w:webHidden/>
            <w:color w:val="auto"/>
          </w:rPr>
          <w:fldChar w:fldCharType="separate"/>
        </w:r>
        <w:r w:rsidR="00C53F2A">
          <w:rPr>
            <w:rStyle w:val="IntenseEmphasis"/>
            <w:noProof/>
            <w:webHidden/>
            <w:color w:val="auto"/>
          </w:rPr>
          <w:t>20</w:t>
        </w:r>
        <w:r w:rsidRPr="00057CB7">
          <w:rPr>
            <w:rStyle w:val="IntenseEmphasis"/>
            <w:noProof/>
            <w:webHidden/>
            <w:color w:val="auto"/>
          </w:rPr>
          <w:fldChar w:fldCharType="end"/>
        </w:r>
      </w:hyperlink>
    </w:p>
    <w:p w14:paraId="3882091B" w14:textId="1C1C0726" w:rsidR="00057CB7" w:rsidRPr="00683582" w:rsidRDefault="00057CB7">
      <w:pPr>
        <w:pStyle w:val="TOC3"/>
        <w:tabs>
          <w:tab w:val="left" w:pos="1200"/>
          <w:tab w:val="right" w:leader="dot" w:pos="9609"/>
        </w:tabs>
        <w:rPr>
          <w:rStyle w:val="IntenseEmphasis"/>
          <w:noProof/>
          <w:color w:val="auto"/>
        </w:rPr>
      </w:pPr>
      <w:hyperlink w:anchor="_Toc194071829" w:history="1">
        <w:r w:rsidRPr="00057CB7">
          <w:rPr>
            <w:rStyle w:val="IntenseEmphasis"/>
            <w:noProof/>
            <w:color w:val="auto"/>
          </w:rPr>
          <w:t>1.5.5</w:t>
        </w:r>
        <w:r w:rsidRPr="00683582">
          <w:rPr>
            <w:rStyle w:val="IntenseEmphasis"/>
            <w:noProof/>
            <w:color w:val="auto"/>
          </w:rPr>
          <w:tab/>
        </w:r>
        <w:r w:rsidRPr="00057CB7">
          <w:rPr>
            <w:rStyle w:val="IntenseEmphasis"/>
            <w:noProof/>
            <w:color w:val="auto"/>
          </w:rPr>
          <w:t>Training Practices</w:t>
        </w:r>
        <w:r w:rsidRPr="00057CB7">
          <w:rPr>
            <w:rStyle w:val="IntenseEmphasis"/>
            <w:noProof/>
            <w:webHidden/>
            <w:color w:val="auto"/>
          </w:rPr>
          <w:tab/>
        </w:r>
        <w:r w:rsidRPr="00057CB7">
          <w:rPr>
            <w:rStyle w:val="IntenseEmphasis"/>
            <w:noProof/>
            <w:webHidden/>
            <w:color w:val="auto"/>
          </w:rPr>
          <w:fldChar w:fldCharType="begin"/>
        </w:r>
        <w:r w:rsidRPr="00057CB7">
          <w:rPr>
            <w:rStyle w:val="IntenseEmphasis"/>
            <w:noProof/>
            <w:webHidden/>
            <w:color w:val="auto"/>
          </w:rPr>
          <w:instrText xml:space="preserve"> PAGEREF _Toc194071829 \h </w:instrText>
        </w:r>
        <w:r w:rsidRPr="00057CB7">
          <w:rPr>
            <w:rStyle w:val="IntenseEmphasis"/>
            <w:noProof/>
            <w:webHidden/>
            <w:color w:val="auto"/>
          </w:rPr>
        </w:r>
        <w:r w:rsidRPr="00057CB7">
          <w:rPr>
            <w:rStyle w:val="IntenseEmphasis"/>
            <w:noProof/>
            <w:webHidden/>
            <w:color w:val="auto"/>
          </w:rPr>
          <w:fldChar w:fldCharType="separate"/>
        </w:r>
        <w:r w:rsidR="00C53F2A">
          <w:rPr>
            <w:rStyle w:val="IntenseEmphasis"/>
            <w:noProof/>
            <w:webHidden/>
            <w:color w:val="auto"/>
          </w:rPr>
          <w:t>21</w:t>
        </w:r>
        <w:r w:rsidRPr="00057CB7">
          <w:rPr>
            <w:rStyle w:val="IntenseEmphasis"/>
            <w:noProof/>
            <w:webHidden/>
            <w:color w:val="auto"/>
          </w:rPr>
          <w:fldChar w:fldCharType="end"/>
        </w:r>
      </w:hyperlink>
    </w:p>
    <w:p w14:paraId="6FA42639" w14:textId="14EBC2A6" w:rsidR="00057CB7" w:rsidRPr="00683582" w:rsidRDefault="00057CB7">
      <w:pPr>
        <w:pStyle w:val="TOC3"/>
        <w:tabs>
          <w:tab w:val="left" w:pos="1200"/>
          <w:tab w:val="right" w:leader="dot" w:pos="9609"/>
        </w:tabs>
        <w:rPr>
          <w:rStyle w:val="IntenseEmphasis"/>
          <w:noProof/>
          <w:color w:val="auto"/>
        </w:rPr>
      </w:pPr>
      <w:hyperlink w:anchor="_Toc194071830" w:history="1">
        <w:r w:rsidRPr="00057CB7">
          <w:rPr>
            <w:rStyle w:val="IntenseEmphasis"/>
            <w:noProof/>
            <w:color w:val="auto"/>
          </w:rPr>
          <w:t>1.5.6</w:t>
        </w:r>
        <w:r w:rsidRPr="00683582">
          <w:rPr>
            <w:rStyle w:val="IntenseEmphasis"/>
            <w:noProof/>
            <w:color w:val="auto"/>
          </w:rPr>
          <w:tab/>
        </w:r>
        <w:r w:rsidRPr="00057CB7">
          <w:rPr>
            <w:rStyle w:val="IntenseEmphasis"/>
            <w:noProof/>
            <w:color w:val="auto"/>
          </w:rPr>
          <w:t>ERCOT Operator Certification Program</w:t>
        </w:r>
        <w:r w:rsidRPr="00057CB7">
          <w:rPr>
            <w:rStyle w:val="IntenseEmphasis"/>
            <w:noProof/>
            <w:webHidden/>
            <w:color w:val="auto"/>
          </w:rPr>
          <w:tab/>
        </w:r>
        <w:r w:rsidRPr="00057CB7">
          <w:rPr>
            <w:rStyle w:val="IntenseEmphasis"/>
            <w:noProof/>
            <w:webHidden/>
            <w:color w:val="auto"/>
          </w:rPr>
          <w:fldChar w:fldCharType="begin"/>
        </w:r>
        <w:r w:rsidRPr="00057CB7">
          <w:rPr>
            <w:rStyle w:val="IntenseEmphasis"/>
            <w:noProof/>
            <w:webHidden/>
            <w:color w:val="auto"/>
          </w:rPr>
          <w:instrText xml:space="preserve"> PAGEREF _Toc194071830 \h </w:instrText>
        </w:r>
        <w:r w:rsidRPr="00057CB7">
          <w:rPr>
            <w:rStyle w:val="IntenseEmphasis"/>
            <w:noProof/>
            <w:webHidden/>
            <w:color w:val="auto"/>
          </w:rPr>
        </w:r>
        <w:r w:rsidRPr="00057CB7">
          <w:rPr>
            <w:rStyle w:val="IntenseEmphasis"/>
            <w:noProof/>
            <w:webHidden/>
            <w:color w:val="auto"/>
          </w:rPr>
          <w:fldChar w:fldCharType="separate"/>
        </w:r>
        <w:r w:rsidR="00C53F2A">
          <w:rPr>
            <w:rStyle w:val="IntenseEmphasis"/>
            <w:noProof/>
            <w:webHidden/>
            <w:color w:val="auto"/>
          </w:rPr>
          <w:t>21</w:t>
        </w:r>
        <w:r w:rsidRPr="00057CB7">
          <w:rPr>
            <w:rStyle w:val="IntenseEmphasis"/>
            <w:noProof/>
            <w:webHidden/>
            <w:color w:val="auto"/>
          </w:rPr>
          <w:fldChar w:fldCharType="end"/>
        </w:r>
      </w:hyperlink>
    </w:p>
    <w:p w14:paraId="075B5B9C" w14:textId="77777777" w:rsidR="00D515C2" w:rsidRPr="00057CB7" w:rsidRDefault="00057CB7" w:rsidP="00D515C2">
      <w:pPr>
        <w:pStyle w:val="Header"/>
        <w:tabs>
          <w:tab w:val="clear" w:pos="4320"/>
          <w:tab w:val="clear" w:pos="8640"/>
        </w:tabs>
        <w:spacing w:before="40" w:after="20"/>
        <w:rPr>
          <w:sz w:val="20"/>
          <w:szCs w:val="20"/>
        </w:rPr>
      </w:pPr>
      <w:r w:rsidRPr="00057CB7">
        <w:rPr>
          <w:rStyle w:val="IntenseEmphasis"/>
          <w:i w:val="0"/>
          <w:iCs w:val="0"/>
          <w:color w:val="auto"/>
          <w:sz w:val="20"/>
          <w:szCs w:val="20"/>
        </w:rPr>
        <w:fldChar w:fldCharType="end"/>
      </w:r>
    </w:p>
    <w:p w14:paraId="56D62FBC" w14:textId="77777777" w:rsidR="001806F1" w:rsidRDefault="001806F1" w:rsidP="00D515C2">
      <w:pPr>
        <w:pStyle w:val="Header"/>
        <w:tabs>
          <w:tab w:val="clear" w:pos="4320"/>
          <w:tab w:val="clear" w:pos="8640"/>
        </w:tabs>
        <w:spacing w:before="40" w:after="20"/>
        <w:rPr>
          <w:b/>
          <w:bCs/>
          <w:caps/>
          <w:sz w:val="20"/>
          <w:szCs w:val="20"/>
        </w:rPr>
        <w:sectPr w:rsidR="001806F1">
          <w:headerReference w:type="default" r:id="rId9"/>
          <w:footerReference w:type="default" r:id="rId10"/>
          <w:headerReference w:type="first" r:id="rId11"/>
          <w:footerReference w:type="first" r:id="rId12"/>
          <w:pgSz w:w="12240" w:h="15840" w:code="1"/>
          <w:pgMar w:top="1008" w:right="1354" w:bottom="1440" w:left="1267" w:header="720" w:footer="720" w:gutter="0"/>
          <w:pgNumType w:start="1" w:chapStyle="1"/>
          <w:cols w:space="720"/>
          <w:titlePg/>
          <w:docGrid w:linePitch="360"/>
        </w:sectPr>
      </w:pPr>
    </w:p>
    <w:p w14:paraId="71F224BF" w14:textId="77777777" w:rsidR="003D25AD" w:rsidRDefault="00057CB7" w:rsidP="007F3D94">
      <w:r>
        <w:br w:type="page"/>
      </w:r>
    </w:p>
    <w:p w14:paraId="7178B157" w14:textId="77777777" w:rsidR="00D515C2" w:rsidRDefault="00574945" w:rsidP="00BC616B">
      <w:pPr>
        <w:pStyle w:val="Heading1"/>
        <w:numPr>
          <w:ilvl w:val="0"/>
          <w:numId w:val="0"/>
        </w:numPr>
      </w:pPr>
      <w:bookmarkStart w:id="0" w:name="_Toc194071639"/>
      <w:bookmarkStart w:id="1" w:name="_Toc194071800"/>
      <w:bookmarkStart w:id="2" w:name="_Toc460294895"/>
      <w:r>
        <w:lastRenderedPageBreak/>
        <w:t>1</w:t>
      </w:r>
      <w:r>
        <w:tab/>
      </w:r>
      <w:r w:rsidR="00D515C2">
        <w:t>Overview</w:t>
      </w:r>
      <w:bookmarkEnd w:id="0"/>
      <w:bookmarkEnd w:id="1"/>
    </w:p>
    <w:p w14:paraId="3E383D7C" w14:textId="77777777" w:rsidR="00D515C2" w:rsidRDefault="00D515C2" w:rsidP="00D515C2">
      <w:pPr>
        <w:pStyle w:val="H2"/>
      </w:pPr>
      <w:bookmarkStart w:id="3" w:name="_Toc194071640"/>
      <w:bookmarkStart w:id="4" w:name="_Toc194071801"/>
      <w:bookmarkEnd w:id="2"/>
      <w:r>
        <w:t>1.1</w:t>
      </w:r>
      <w:r>
        <w:tab/>
        <w:t>Document Purpose</w:t>
      </w:r>
      <w:bookmarkEnd w:id="3"/>
      <w:bookmarkEnd w:id="4"/>
    </w:p>
    <w:p w14:paraId="0E9B80A9" w14:textId="77777777" w:rsidR="00D515C2" w:rsidRDefault="00D515C2" w:rsidP="00D515C2">
      <w:pPr>
        <w:pStyle w:val="BodyTextNumbered"/>
      </w:pPr>
      <w:r>
        <w:t>(1)</w:t>
      </w:r>
      <w:r>
        <w:tab/>
        <w:t xml:space="preserve">These ERCOT Operating Guides supplement the Protocols. </w:t>
      </w:r>
      <w:r w:rsidR="007D03DE">
        <w:t xml:space="preserve"> </w:t>
      </w:r>
      <w:r>
        <w:t>The Operating Guides provide more de</w:t>
      </w:r>
      <w:r>
        <w:rPr>
          <w:szCs w:val="24"/>
        </w:rPr>
        <w:t xml:space="preserve">tail </w:t>
      </w:r>
      <w:r>
        <w:rPr>
          <w:rStyle w:val="CommentReference"/>
          <w:iCs w:val="0"/>
          <w:sz w:val="24"/>
          <w:szCs w:val="24"/>
        </w:rPr>
        <w:t>and establish</w:t>
      </w:r>
      <w:r>
        <w:rPr>
          <w:szCs w:val="24"/>
        </w:rPr>
        <w:t xml:space="preserve"> additional operating requirements for those organizations and </w:t>
      </w:r>
      <w:r w:rsidR="007D03DE">
        <w:rPr>
          <w:szCs w:val="24"/>
        </w:rPr>
        <w:t>E</w:t>
      </w:r>
      <w:r>
        <w:rPr>
          <w:szCs w:val="24"/>
        </w:rPr>
        <w:t xml:space="preserve">ntities operating </w:t>
      </w:r>
      <w:proofErr w:type="gramStart"/>
      <w:r>
        <w:rPr>
          <w:szCs w:val="24"/>
        </w:rPr>
        <w:t>in, or</w:t>
      </w:r>
      <w:proofErr w:type="gramEnd"/>
      <w:r>
        <w:rPr>
          <w:szCs w:val="24"/>
        </w:rPr>
        <w:t xml:space="preserve"> p</w:t>
      </w:r>
      <w:r>
        <w:t xml:space="preserve">otentially impacting the reliability of the </w:t>
      </w:r>
      <w:r w:rsidR="007D03DE">
        <w:t xml:space="preserve">ERCOT </w:t>
      </w:r>
      <w:r>
        <w:t xml:space="preserve">Transmission Grid in the ERCOT Region.  </w:t>
      </w:r>
    </w:p>
    <w:p w14:paraId="7EA39939" w14:textId="77777777" w:rsidR="00D515C2" w:rsidRDefault="00D515C2" w:rsidP="00D515C2">
      <w:pPr>
        <w:pStyle w:val="BodyTextNumbered"/>
      </w:pPr>
      <w:r>
        <w:t>(2)</w:t>
      </w:r>
      <w:r>
        <w:tab/>
        <w:t xml:space="preserve">The title “Operating Guide” is not to be construed as presenting merely a recommendation.  Organizations and </w:t>
      </w:r>
      <w:r w:rsidR="001A795D">
        <w:t>E</w:t>
      </w:r>
      <w:r>
        <w:t xml:space="preserve">ntities are obligated to comply with the Operating Guides. </w:t>
      </w:r>
      <w:r w:rsidR="00D635DC">
        <w:t xml:space="preserve"> </w:t>
      </w:r>
      <w:r>
        <w:t xml:space="preserve">Specific practices described in the Operating Guides for the ERCOT Region are consistent with </w:t>
      </w:r>
      <w:r w:rsidR="00D635DC">
        <w:rPr>
          <w:iCs w:val="0"/>
        </w:rPr>
        <w:t>North American Electric Reliability Corporation (</w:t>
      </w:r>
      <w:r>
        <w:t>NERC</w:t>
      </w:r>
      <w:r w:rsidR="00D635DC">
        <w:t>)</w:t>
      </w:r>
      <w:r>
        <w:t xml:space="preserve"> Reliability Standards and the Protocols. </w:t>
      </w:r>
    </w:p>
    <w:p w14:paraId="653A2AFF" w14:textId="77777777" w:rsidR="00D515C2" w:rsidRDefault="00D515C2" w:rsidP="00D515C2">
      <w:pPr>
        <w:pStyle w:val="H2"/>
      </w:pPr>
      <w:bookmarkStart w:id="5" w:name="_Toc194071641"/>
      <w:bookmarkStart w:id="6" w:name="_Toc194071802"/>
      <w:r>
        <w:t>1.2</w:t>
      </w:r>
      <w:r>
        <w:tab/>
        <w:t>Document Relationship</w:t>
      </w:r>
      <w:bookmarkEnd w:id="5"/>
      <w:bookmarkEnd w:id="6"/>
    </w:p>
    <w:p w14:paraId="03906C41" w14:textId="77777777" w:rsidR="00D515C2" w:rsidRDefault="00D515C2" w:rsidP="00D515C2">
      <w:pPr>
        <w:pStyle w:val="BodyTextNumbered"/>
      </w:pPr>
      <w:r>
        <w:t>(1)</w:t>
      </w:r>
      <w:r>
        <w:tab/>
        <w:t xml:space="preserve">These Operating Guides are written to be consistent with the Protocols and to implement the </w:t>
      </w:r>
      <w:r w:rsidR="009869E1">
        <w:rPr>
          <w:iCs w:val="0"/>
        </w:rPr>
        <w:t>North American Electric Reliability Corporation (</w:t>
      </w:r>
      <w:r>
        <w:t>NERC</w:t>
      </w:r>
      <w:r w:rsidR="009869E1">
        <w:t>)</w:t>
      </w:r>
      <w:r>
        <w:t xml:space="preserve"> Reliability Standards.  </w:t>
      </w:r>
      <w:r w:rsidR="009869E1">
        <w:t xml:space="preserve">The </w:t>
      </w:r>
      <w:r>
        <w:t>Protocols supersede these Operating Guides.  The Public Utilit</w:t>
      </w:r>
      <w:r w:rsidR="00D635DC">
        <w:t>y</w:t>
      </w:r>
      <w:r>
        <w:t xml:space="preserve"> Commission of Texas (PUCT) </w:t>
      </w:r>
      <w:r w:rsidR="00D635DC">
        <w:t>r</w:t>
      </w:r>
      <w:r>
        <w:t>ules contain additional requirements for ERCOT and connected Entities.</w:t>
      </w:r>
    </w:p>
    <w:p w14:paraId="5695B781" w14:textId="77777777" w:rsidR="00D515C2" w:rsidRDefault="00D515C2" w:rsidP="00D515C2">
      <w:pPr>
        <w:pStyle w:val="TextBody"/>
        <w:ind w:left="720" w:hanging="720"/>
      </w:pPr>
      <w:r>
        <w:rPr>
          <w:noProof/>
          <w:sz w:val="20"/>
        </w:rPr>
        <w:t xml:space="preserve"> </w:t>
      </w:r>
      <w:r>
        <w:t>(2)</w:t>
      </w:r>
      <w:r>
        <w:tab/>
        <w:t xml:space="preserve">For application in the ERCOT Region, some NERC Reliability Standards must be adapted to fit the unique characteristics of ERCOT.  Defined terminology for NERC Regional Variances, if any, is detailed in the NERC Reliability Standards.  </w:t>
      </w:r>
    </w:p>
    <w:p w14:paraId="48ADAB0D" w14:textId="77777777" w:rsidR="00D515C2" w:rsidRDefault="00D515C2" w:rsidP="00D515C2">
      <w:pPr>
        <w:pStyle w:val="H2"/>
      </w:pPr>
      <w:bookmarkStart w:id="7" w:name="_Toc194071642"/>
      <w:bookmarkStart w:id="8" w:name="_Toc194071803"/>
      <w:bookmarkStart w:id="9" w:name="_Toc500725462"/>
      <w:r>
        <w:t>1.3</w:t>
      </w:r>
      <w:r>
        <w:tab/>
        <w:t>Process for Nodal Operating Guide Revision</w:t>
      </w:r>
      <w:bookmarkEnd w:id="7"/>
      <w:bookmarkEnd w:id="8"/>
    </w:p>
    <w:p w14:paraId="4987EDBC" w14:textId="77777777" w:rsidR="00B13887" w:rsidRPr="00B17122" w:rsidRDefault="00B13887" w:rsidP="00B17122">
      <w:pPr>
        <w:pStyle w:val="H3"/>
      </w:pPr>
      <w:bookmarkStart w:id="10" w:name="_Toc194071643"/>
      <w:bookmarkStart w:id="11" w:name="_Toc194071804"/>
      <w:bookmarkStart w:id="12" w:name="_Toc86819350"/>
      <w:bookmarkStart w:id="13" w:name="_Hlk135212013"/>
      <w:r w:rsidRPr="00B17122">
        <w:t>1.3.1</w:t>
      </w:r>
      <w:r w:rsidRPr="00B17122">
        <w:tab/>
        <w:t>Introduction</w:t>
      </w:r>
      <w:bookmarkEnd w:id="10"/>
      <w:bookmarkEnd w:id="11"/>
    </w:p>
    <w:p w14:paraId="7EB8213B" w14:textId="77777777" w:rsidR="00B13887" w:rsidRPr="00D16714" w:rsidRDefault="00B13887" w:rsidP="00D16714">
      <w:pPr>
        <w:pStyle w:val="BodyTextNumbered"/>
      </w:pPr>
      <w:r w:rsidRPr="00D16714">
        <w:t>(1)</w:t>
      </w:r>
      <w:r w:rsidRPr="00D16714">
        <w:tab/>
        <w:t xml:space="preserve">A request to make additions, edits, deletions, revisions, or clarifications to these Operating Guides, including any attachments and exhibits to these Operating Guides, is called a Nodal Operating Guide Revision Request (NOGRR).  Except as specifically provided in other sections of these Operating Guides, Section 1.3, Process for Nodal Operating Guide </w:t>
      </w:r>
      <w:proofErr w:type="gramStart"/>
      <w:r w:rsidRPr="00D16714">
        <w:t>Revision,</w:t>
      </w:r>
      <w:proofErr w:type="gramEnd"/>
      <w:r w:rsidRPr="00D16714">
        <w:t xml:space="preserve"> shall be followed for all NOGRRs.  ERCOT Members, Market Participants, Public Utility Commission of Texas (PUCT) Staff, </w:t>
      </w:r>
      <w:r w:rsidR="00376145">
        <w:t xml:space="preserve">the Reliability Monitor, the </w:t>
      </w:r>
      <w:r w:rsidR="002621CF">
        <w:rPr>
          <w:iCs w:val="0"/>
        </w:rPr>
        <w:t>North American Electric Reliability Corporation</w:t>
      </w:r>
      <w:r w:rsidR="002621CF">
        <w:t xml:space="preserve"> (</w:t>
      </w:r>
      <w:r w:rsidR="00376145">
        <w:t>NERC</w:t>
      </w:r>
      <w:r w:rsidR="002621CF">
        <w:t>)</w:t>
      </w:r>
      <w:r w:rsidR="00376145">
        <w:t xml:space="preserve"> Regional Entity, the Independent Market Monitor (IMM),</w:t>
      </w:r>
      <w:r w:rsidRPr="00D16714">
        <w:t xml:space="preserve"> ERCOT, and any other Entities are required to utilize the process described herein prior to requesting, through the PUCT or other Governmental Authority, that ERCOT make a change to these Operating Guides, except for good cause shown to the PUCT or other Governmental Authority.</w:t>
      </w:r>
    </w:p>
    <w:p w14:paraId="78DFCFC3" w14:textId="77777777" w:rsidR="00B13887" w:rsidRDefault="00B13887" w:rsidP="00D16714">
      <w:pPr>
        <w:pStyle w:val="BodyTextNumbered"/>
      </w:pPr>
      <w:r w:rsidRPr="00D16714">
        <w:t>(2)</w:t>
      </w:r>
      <w:r w:rsidRPr="00D16714">
        <w:tab/>
        <w:t xml:space="preserve">The “next regularly scheduled meeting” of the Reliability and Operations Subcommittee (ROS), the Technical Advisory Committee (TAC), </w:t>
      </w:r>
      <w:r w:rsidR="00806481">
        <w:t xml:space="preserve">the </w:t>
      </w:r>
      <w:r w:rsidRPr="00D16714">
        <w:t>ERCOT Board</w:t>
      </w:r>
      <w:r w:rsidR="00806481">
        <w:t>, or the PUCT,</w:t>
      </w:r>
      <w:r w:rsidRPr="00D16714">
        <w:t xml:space="preserve"> </w:t>
      </w:r>
      <w:r w:rsidRPr="00D16714">
        <w:lastRenderedPageBreak/>
        <w:t xml:space="preserve">shall mean the next regularly scheduled meeting for which required Notice can be timely given regarding the item(s) to be addressed, as specified in the appropriate </w:t>
      </w:r>
      <w:r w:rsidR="00806481">
        <w:t xml:space="preserve">PUCT, </w:t>
      </w:r>
      <w:r w:rsidRPr="00D16714">
        <w:t>ERCOT Board</w:t>
      </w:r>
      <w:r w:rsidR="00806481">
        <w:t>,</w:t>
      </w:r>
      <w:r w:rsidRPr="00D16714">
        <w:t xml:space="preserve"> or committee procedures.</w:t>
      </w:r>
    </w:p>
    <w:p w14:paraId="3D326B71" w14:textId="77777777" w:rsidR="00C9644B" w:rsidRPr="00D16714" w:rsidRDefault="00C9644B" w:rsidP="00D16714">
      <w:pPr>
        <w:pStyle w:val="BodyTextNumbered"/>
      </w:pPr>
      <w:r>
        <w:t>(3)</w:t>
      </w:r>
      <w:r>
        <w:tab/>
        <w:t>The ROS shall ensure that the Operating Guides are compliant with the ERCOT Protocols.  As such, the ROS will monitor all changes to the ERCOT Protocols and initiate any NOGRRs necessary to bring the Operating Guides in conformance with the ERCOT Protocols.  The ROS will also initiate a Nodal Protocol Revision Request (NPRR) if such a change is necessary to accommodate a proposed NOGRR prior to proceeding with that NOGRR.</w:t>
      </w:r>
    </w:p>
    <w:p w14:paraId="5250B4C7" w14:textId="77777777" w:rsidR="00B13887" w:rsidRPr="00D16714" w:rsidRDefault="00B13887" w:rsidP="00D16714">
      <w:pPr>
        <w:pStyle w:val="BodyTextNumbered"/>
      </w:pPr>
      <w:r w:rsidRPr="00D16714">
        <w:t>(</w:t>
      </w:r>
      <w:r w:rsidR="00C9644B">
        <w:t>4</w:t>
      </w:r>
      <w:r w:rsidRPr="00D16714">
        <w:t>)</w:t>
      </w:r>
      <w:r w:rsidRPr="00D16714">
        <w:tab/>
        <w:t xml:space="preserve">Throughout the Operating Guides, references are made to the ERCOT Protocols.  ERCOT Protocols supersede the Operating Guides and any NOGRR must be compliant with the Protocols.  The ERCOT Protocols are subject to the revision process outlined in Protocol Section 21, </w:t>
      </w:r>
      <w:r w:rsidR="00F13D68" w:rsidRPr="00D16714">
        <w:t>Revision Request Process</w:t>
      </w:r>
      <w:r w:rsidRPr="00D16714">
        <w:t>.</w:t>
      </w:r>
    </w:p>
    <w:p w14:paraId="7D341141" w14:textId="77777777" w:rsidR="00B13887" w:rsidRPr="00D16714" w:rsidRDefault="00B13887" w:rsidP="00D16714">
      <w:pPr>
        <w:pStyle w:val="BodyTextNumbered"/>
      </w:pPr>
      <w:r w:rsidRPr="00D16714">
        <w:t>(</w:t>
      </w:r>
      <w:r w:rsidR="00C9644B">
        <w:t>5</w:t>
      </w:r>
      <w:r w:rsidRPr="00D16714">
        <w:t>)</w:t>
      </w:r>
      <w:r w:rsidRPr="00D16714">
        <w:tab/>
        <w:t>ERCOT may make non-substantive corrections at any time during the processing of a particular NOGRR.  Under certain circumstances, however, the Operating Guides can also be revised by ERCOT rather than using the NOGRR process outlined in Section 1.3.</w:t>
      </w:r>
    </w:p>
    <w:p w14:paraId="5186D815" w14:textId="77777777" w:rsidR="00B13887" w:rsidRDefault="00B13887" w:rsidP="00B13887">
      <w:pPr>
        <w:spacing w:after="240"/>
        <w:ind w:left="1440" w:hanging="720"/>
        <w:rPr>
          <w:szCs w:val="20"/>
        </w:rPr>
      </w:pPr>
      <w:r w:rsidRPr="00B56237">
        <w:rPr>
          <w:szCs w:val="20"/>
        </w:rPr>
        <w:t>(a)</w:t>
      </w:r>
      <w:r w:rsidRPr="00B56237">
        <w:rPr>
          <w:szCs w:val="20"/>
        </w:rPr>
        <w:tab/>
      </w:r>
      <w:r w:rsidR="00545807" w:rsidRPr="00B56237">
        <w:rPr>
          <w:szCs w:val="20"/>
        </w:rPr>
        <w:t>This type of revision is referred to as an “Administrative NOGRR” or “Administrative Changes” and shall consist of non-substantive corrections, such as typos (excluding grammatical changes), internal references (including table of contents), improper use of acronyms, references to ERCOT Protocols, PUCT Substantive Rules, the Public Utility Regulatory Act (PURA), NERC regulations, Federal Energy Regulatory Commission (FERC) rules, etc</w:t>
      </w:r>
      <w:r w:rsidR="00545807">
        <w:rPr>
          <w:szCs w:val="20"/>
        </w:rPr>
        <w:t>.,</w:t>
      </w:r>
      <w:r w:rsidR="00545807">
        <w:rPr>
          <w:szCs w:val="23"/>
        </w:rPr>
        <w:t xml:space="preserve"> and revisions for the purpose of maintaining consistency between Section 1.3 and Protocol Section 21</w:t>
      </w:r>
      <w:r w:rsidR="00545807" w:rsidRPr="00B56237">
        <w:rPr>
          <w:szCs w:val="20"/>
        </w:rPr>
        <w:t xml:space="preserve">.  </w:t>
      </w:r>
    </w:p>
    <w:p w14:paraId="3D1C8601" w14:textId="77777777" w:rsidR="00E771A0" w:rsidRDefault="00B13887" w:rsidP="00197E2E">
      <w:pPr>
        <w:spacing w:after="240"/>
        <w:ind w:left="1440" w:hanging="720"/>
        <w:rPr>
          <w:szCs w:val="20"/>
        </w:rPr>
      </w:pPr>
      <w:r w:rsidRPr="00B56237">
        <w:rPr>
          <w:szCs w:val="20"/>
        </w:rPr>
        <w:t>(b)</w:t>
      </w:r>
      <w:r w:rsidRPr="00B56237">
        <w:rPr>
          <w:szCs w:val="20"/>
        </w:rPr>
        <w:tab/>
        <w:t xml:space="preserve">ERCOT shall post such Administrative NOGRRs to the ERCOT website and distribute the NOGRR to </w:t>
      </w:r>
      <w:r w:rsidR="00C9644B">
        <w:rPr>
          <w:szCs w:val="20"/>
        </w:rPr>
        <w:t>ROS</w:t>
      </w:r>
      <w:r w:rsidRPr="00B56237">
        <w:rPr>
          <w:szCs w:val="20"/>
        </w:rPr>
        <w:t xml:space="preserve">.  If no Entity submits comments to the Administrative NOGRR </w:t>
      </w:r>
      <w:r w:rsidR="00806481">
        <w:rPr>
          <w:szCs w:val="20"/>
        </w:rPr>
        <w:t xml:space="preserve">within ten Business Days </w:t>
      </w:r>
      <w:r w:rsidRPr="00B56237">
        <w:rPr>
          <w:szCs w:val="20"/>
        </w:rPr>
        <w:t>in accordance with paragraph (</w:t>
      </w:r>
      <w:r w:rsidR="008A71E5">
        <w:rPr>
          <w:szCs w:val="20"/>
        </w:rPr>
        <w:t>1</w:t>
      </w:r>
      <w:r w:rsidRPr="00B56237">
        <w:rPr>
          <w:szCs w:val="20"/>
        </w:rPr>
        <w:t>) of Section 1.3.</w:t>
      </w:r>
      <w:r w:rsidR="00C9644B">
        <w:rPr>
          <w:szCs w:val="20"/>
        </w:rPr>
        <w:t>3</w:t>
      </w:r>
      <w:r w:rsidR="00F540C8">
        <w:rPr>
          <w:szCs w:val="20"/>
        </w:rPr>
        <w:t>.</w:t>
      </w:r>
      <w:r w:rsidRPr="00B56237">
        <w:rPr>
          <w:szCs w:val="20"/>
        </w:rPr>
        <w:t xml:space="preserve">3, </w:t>
      </w:r>
      <w:r w:rsidR="00C9644B">
        <w:rPr>
          <w:szCs w:val="20"/>
        </w:rPr>
        <w:t xml:space="preserve">ROS </w:t>
      </w:r>
      <w:r w:rsidRPr="00B56237">
        <w:rPr>
          <w:szCs w:val="20"/>
        </w:rPr>
        <w:t xml:space="preserve">Review and Action, </w:t>
      </w:r>
      <w:r w:rsidR="00806481">
        <w:rPr>
          <w:szCs w:val="20"/>
        </w:rPr>
        <w:t xml:space="preserve">the Administrative NOGRR shall be subject to PUCT approval.  Following PUCT approval, </w:t>
      </w:r>
      <w:r w:rsidRPr="00B56237">
        <w:rPr>
          <w:szCs w:val="20"/>
        </w:rPr>
        <w:t xml:space="preserve">ERCOT shall implement </w:t>
      </w:r>
      <w:r w:rsidR="00806481">
        <w:rPr>
          <w:szCs w:val="20"/>
        </w:rPr>
        <w:t>the Administrative NOGRR</w:t>
      </w:r>
      <w:r w:rsidRPr="00B56237">
        <w:rPr>
          <w:szCs w:val="20"/>
        </w:rPr>
        <w:t xml:space="preserve"> according to paragraph (</w:t>
      </w:r>
      <w:r w:rsidR="00806481">
        <w:rPr>
          <w:szCs w:val="20"/>
        </w:rPr>
        <w:t>3</w:t>
      </w:r>
      <w:r w:rsidRPr="00B56237">
        <w:rPr>
          <w:szCs w:val="20"/>
        </w:rPr>
        <w:t>) of Section 1.3.</w:t>
      </w:r>
      <w:r w:rsidR="00C9644B">
        <w:rPr>
          <w:szCs w:val="20"/>
        </w:rPr>
        <w:t>5</w:t>
      </w:r>
      <w:r w:rsidRPr="00B56237">
        <w:rPr>
          <w:szCs w:val="20"/>
        </w:rPr>
        <w:t xml:space="preserve">, Nodal Operating Guide Revision Implementation.  If any </w:t>
      </w:r>
      <w:r w:rsidR="00806481">
        <w:rPr>
          <w:szCs w:val="20"/>
        </w:rPr>
        <w:t>Entity</w:t>
      </w:r>
      <w:r w:rsidRPr="00B56237">
        <w:rPr>
          <w:szCs w:val="20"/>
        </w:rPr>
        <w:t xml:space="preserve"> submits comments to the Administrative NOGRR, then it shall be processed in accordance with the NOGRR process outlined in Section 1.3.</w:t>
      </w:r>
      <w:r w:rsidR="00E771A0" w:rsidRPr="00E771A0">
        <w:rPr>
          <w:szCs w:val="20"/>
        </w:rPr>
        <w:t xml:space="preserve"> </w:t>
      </w:r>
    </w:p>
    <w:p w14:paraId="0A4DAF2E" w14:textId="77777777" w:rsidR="00E771A0" w:rsidRDefault="00E771A0" w:rsidP="00E771A0">
      <w:pPr>
        <w:pStyle w:val="BodyTextNumbered"/>
      </w:pPr>
      <w:r>
        <w:t>(</w:t>
      </w:r>
      <w:r w:rsidR="00C9644B">
        <w:t>6</w:t>
      </w:r>
      <w:r>
        <w:t>)</w:t>
      </w:r>
      <w:r>
        <w:tab/>
        <w:t>ERCOT may</w:t>
      </w:r>
      <w:r w:rsidRPr="00D16714">
        <w:t xml:space="preserve"> make </w:t>
      </w:r>
      <w:r>
        <w:t xml:space="preserve">modifications to the Operating Guides for the purpose of maintaining duplicate language between the Protocols and the </w:t>
      </w:r>
      <w:r w:rsidR="00C9644B">
        <w:t xml:space="preserve">related </w:t>
      </w:r>
      <w:r>
        <w:t>sections of the Operating Guides.</w:t>
      </w:r>
    </w:p>
    <w:p w14:paraId="614630E1" w14:textId="77777777" w:rsidR="00E771A0" w:rsidRDefault="00E771A0" w:rsidP="00E771A0">
      <w:pPr>
        <w:spacing w:after="240"/>
        <w:ind w:left="1440" w:hanging="720"/>
        <w:rPr>
          <w:szCs w:val="20"/>
        </w:rPr>
      </w:pPr>
      <w:r>
        <w:t>(a)</w:t>
      </w:r>
      <w:r>
        <w:tab/>
        <w:t>This type of revision is referred to as an “Alignment NOGRR” and shall consist of changes to align</w:t>
      </w:r>
      <w:r>
        <w:rPr>
          <w:szCs w:val="20"/>
        </w:rPr>
        <w:t xml:space="preserve"> language in the Protocols with related language in the Operating Guides.  The following Operating Guide sections may only be modified by an Alignment NOGRR: </w:t>
      </w:r>
    </w:p>
    <w:p w14:paraId="5CCE1847" w14:textId="77777777" w:rsidR="00E771A0" w:rsidRDefault="00E771A0" w:rsidP="00E771A0">
      <w:pPr>
        <w:spacing w:after="240"/>
        <w:ind w:left="2160" w:hanging="720"/>
        <w:rPr>
          <w:szCs w:val="20"/>
        </w:rPr>
      </w:pPr>
      <w:r>
        <w:rPr>
          <w:szCs w:val="20"/>
        </w:rPr>
        <w:t>(</w:t>
      </w:r>
      <w:proofErr w:type="spellStart"/>
      <w:r>
        <w:rPr>
          <w:szCs w:val="20"/>
        </w:rPr>
        <w:t>i</w:t>
      </w:r>
      <w:proofErr w:type="spellEnd"/>
      <w:r>
        <w:rPr>
          <w:szCs w:val="20"/>
        </w:rPr>
        <w:t>)</w:t>
      </w:r>
      <w:r>
        <w:rPr>
          <w:szCs w:val="20"/>
        </w:rPr>
        <w:tab/>
      </w:r>
      <w:r>
        <w:rPr>
          <w:iCs/>
          <w:szCs w:val="20"/>
        </w:rPr>
        <w:t>Section 4.5.3.</w:t>
      </w:r>
      <w:r w:rsidRPr="00764DAF">
        <w:rPr>
          <w:szCs w:val="20"/>
        </w:rPr>
        <w:t>3, EEA Levels</w:t>
      </w:r>
      <w:r>
        <w:rPr>
          <w:szCs w:val="20"/>
        </w:rPr>
        <w:t>.</w:t>
      </w:r>
      <w:r>
        <w:rPr>
          <w:iCs/>
          <w:szCs w:val="20"/>
        </w:rPr>
        <w:t xml:space="preserve"> </w:t>
      </w:r>
    </w:p>
    <w:p w14:paraId="69865540" w14:textId="77777777" w:rsidR="00B13887" w:rsidRPr="00B56237" w:rsidRDefault="00E771A0" w:rsidP="00B13887">
      <w:pPr>
        <w:spacing w:after="240"/>
        <w:ind w:left="1440" w:hanging="720"/>
        <w:rPr>
          <w:szCs w:val="20"/>
        </w:rPr>
      </w:pPr>
      <w:r>
        <w:rPr>
          <w:szCs w:val="20"/>
        </w:rPr>
        <w:lastRenderedPageBreak/>
        <w:t>(b)</w:t>
      </w:r>
      <w:r>
        <w:rPr>
          <w:szCs w:val="20"/>
        </w:rPr>
        <w:tab/>
      </w:r>
      <w:r w:rsidRPr="00B56237">
        <w:rPr>
          <w:szCs w:val="20"/>
        </w:rPr>
        <w:t xml:space="preserve">ERCOT shall post </w:t>
      </w:r>
      <w:r w:rsidR="00806481">
        <w:rPr>
          <w:szCs w:val="20"/>
        </w:rPr>
        <w:t xml:space="preserve">an </w:t>
      </w:r>
      <w:r>
        <w:rPr>
          <w:szCs w:val="20"/>
        </w:rPr>
        <w:t>Alignment</w:t>
      </w:r>
      <w:r w:rsidRPr="00B56237">
        <w:rPr>
          <w:szCs w:val="20"/>
        </w:rPr>
        <w:t xml:space="preserve"> NOGRR to the ERCOT website and distribute the </w:t>
      </w:r>
      <w:r>
        <w:rPr>
          <w:szCs w:val="20"/>
        </w:rPr>
        <w:t xml:space="preserve">Alignment </w:t>
      </w:r>
      <w:r w:rsidRPr="00B56237">
        <w:rPr>
          <w:szCs w:val="20"/>
        </w:rPr>
        <w:t xml:space="preserve">NOGRR to </w:t>
      </w:r>
      <w:r w:rsidR="00C9644B">
        <w:rPr>
          <w:szCs w:val="20"/>
        </w:rPr>
        <w:t>ROS</w:t>
      </w:r>
      <w:r w:rsidRPr="00B56237">
        <w:rPr>
          <w:szCs w:val="20"/>
        </w:rPr>
        <w:t xml:space="preserve"> </w:t>
      </w:r>
      <w:r>
        <w:rPr>
          <w:szCs w:val="20"/>
        </w:rPr>
        <w:t xml:space="preserve">within five </w:t>
      </w:r>
      <w:r w:rsidRPr="00B56237">
        <w:rPr>
          <w:szCs w:val="20"/>
        </w:rPr>
        <w:t xml:space="preserve">Business Days </w:t>
      </w:r>
      <w:r>
        <w:rPr>
          <w:szCs w:val="20"/>
        </w:rPr>
        <w:t xml:space="preserve">of </w:t>
      </w:r>
      <w:r w:rsidR="00806481">
        <w:rPr>
          <w:szCs w:val="20"/>
        </w:rPr>
        <w:t xml:space="preserve">the </w:t>
      </w:r>
      <w:r>
        <w:rPr>
          <w:szCs w:val="20"/>
        </w:rPr>
        <w:t xml:space="preserve">ERCOT Board </w:t>
      </w:r>
      <w:r w:rsidR="00806481">
        <w:rPr>
          <w:szCs w:val="20"/>
        </w:rPr>
        <w:t xml:space="preserve">recommending </w:t>
      </w:r>
      <w:r>
        <w:rPr>
          <w:szCs w:val="20"/>
        </w:rPr>
        <w:t xml:space="preserve">approval </w:t>
      </w:r>
      <w:r w:rsidRPr="002C584F">
        <w:rPr>
          <w:szCs w:val="20"/>
        </w:rPr>
        <w:t xml:space="preserve">of the </w:t>
      </w:r>
      <w:r w:rsidR="00C9644B">
        <w:rPr>
          <w:szCs w:val="20"/>
        </w:rPr>
        <w:t>related</w:t>
      </w:r>
      <w:r w:rsidR="00C9644B" w:rsidRPr="002C584F">
        <w:rPr>
          <w:szCs w:val="20"/>
        </w:rPr>
        <w:t xml:space="preserve"> </w:t>
      </w:r>
      <w:r w:rsidRPr="002C584F">
        <w:rPr>
          <w:szCs w:val="20"/>
        </w:rPr>
        <w:t>NPRR</w:t>
      </w:r>
      <w:r w:rsidRPr="00B56237">
        <w:rPr>
          <w:szCs w:val="20"/>
        </w:rPr>
        <w:t>.</w:t>
      </w:r>
      <w:r>
        <w:rPr>
          <w:szCs w:val="20"/>
        </w:rPr>
        <w:t xml:space="preserve">  </w:t>
      </w:r>
      <w:r w:rsidR="00806481">
        <w:rPr>
          <w:szCs w:val="20"/>
        </w:rPr>
        <w:t xml:space="preserve">The Alignment NOGRR shall be subject to PUCT approval.  </w:t>
      </w:r>
      <w:r>
        <w:t>Alignment NOGRRs shall be implemented according to paragraph (5) of Section 1.3.</w:t>
      </w:r>
      <w:r w:rsidR="00C9644B">
        <w:t>5</w:t>
      </w:r>
      <w:r>
        <w:t xml:space="preserve">, </w:t>
      </w:r>
      <w:r w:rsidRPr="00D16714">
        <w:t xml:space="preserve">rather than using the NOGRR </w:t>
      </w:r>
      <w:r>
        <w:t xml:space="preserve">process outlined in Section </w:t>
      </w:r>
      <w:proofErr w:type="gramStart"/>
      <w:r>
        <w:t>1.3, and</w:t>
      </w:r>
      <w:proofErr w:type="gramEnd"/>
      <w:r>
        <w:t xml:space="preserve"> </w:t>
      </w:r>
      <w:r>
        <w:rPr>
          <w:szCs w:val="20"/>
        </w:rPr>
        <w:t>are exempt from the NOGRR comment process described in paragraph (</w:t>
      </w:r>
      <w:r w:rsidR="00C9644B">
        <w:rPr>
          <w:szCs w:val="20"/>
        </w:rPr>
        <w:t>2</w:t>
      </w:r>
      <w:r>
        <w:rPr>
          <w:szCs w:val="20"/>
        </w:rPr>
        <w:t>) of Section 1.3.</w:t>
      </w:r>
      <w:r w:rsidR="00C9644B">
        <w:rPr>
          <w:szCs w:val="20"/>
        </w:rPr>
        <w:t>3</w:t>
      </w:r>
      <w:r>
        <w:rPr>
          <w:szCs w:val="20"/>
        </w:rPr>
        <w:t>.3.</w:t>
      </w:r>
    </w:p>
    <w:p w14:paraId="618162F2" w14:textId="77777777" w:rsidR="00B13887" w:rsidRPr="00B17122" w:rsidRDefault="00B13887" w:rsidP="00B17122">
      <w:pPr>
        <w:pStyle w:val="H3"/>
      </w:pPr>
      <w:bookmarkStart w:id="14" w:name="_Toc391620992"/>
      <w:bookmarkStart w:id="15" w:name="_Toc194071644"/>
      <w:bookmarkStart w:id="16" w:name="_Toc194071805"/>
      <w:r w:rsidRPr="00B17122">
        <w:t>1.3.2</w:t>
      </w:r>
      <w:r w:rsidRPr="00B17122">
        <w:tab/>
        <w:t>Submission of a Nodal Operating Guide Revision Request</w:t>
      </w:r>
      <w:bookmarkEnd w:id="14"/>
      <w:bookmarkEnd w:id="15"/>
      <w:bookmarkEnd w:id="16"/>
    </w:p>
    <w:p w14:paraId="3BBDD0EE" w14:textId="77777777" w:rsidR="00B13887" w:rsidRPr="00D16714" w:rsidRDefault="00407C2D" w:rsidP="00407C2D">
      <w:pPr>
        <w:pStyle w:val="TextBody"/>
        <w:ind w:left="720" w:hanging="720"/>
      </w:pPr>
      <w:r>
        <w:t>(1)</w:t>
      </w:r>
      <w:r>
        <w:tab/>
      </w:r>
      <w:r w:rsidR="00B13887" w:rsidRPr="00D16714">
        <w:t>The following Entities may submit a NOGRR:</w:t>
      </w:r>
    </w:p>
    <w:p w14:paraId="7C050D54" w14:textId="77777777" w:rsidR="00B13887" w:rsidRPr="00B56237" w:rsidRDefault="00B13887" w:rsidP="00407C2D">
      <w:pPr>
        <w:spacing w:after="240"/>
        <w:ind w:left="2160" w:hanging="720"/>
        <w:rPr>
          <w:szCs w:val="20"/>
        </w:rPr>
      </w:pPr>
      <w:r w:rsidRPr="00B56237">
        <w:rPr>
          <w:szCs w:val="20"/>
        </w:rPr>
        <w:t>(a)</w:t>
      </w:r>
      <w:r w:rsidRPr="00B56237">
        <w:rPr>
          <w:szCs w:val="20"/>
        </w:rPr>
        <w:tab/>
        <w:t>Any Market Participant;</w:t>
      </w:r>
    </w:p>
    <w:p w14:paraId="68DD4BAB" w14:textId="77777777" w:rsidR="00B13887" w:rsidRPr="00B56237" w:rsidRDefault="00B13887" w:rsidP="00407C2D">
      <w:pPr>
        <w:spacing w:after="240"/>
        <w:ind w:left="2160" w:hanging="720"/>
        <w:rPr>
          <w:szCs w:val="20"/>
        </w:rPr>
      </w:pPr>
      <w:r w:rsidRPr="00B56237">
        <w:rPr>
          <w:szCs w:val="20"/>
        </w:rPr>
        <w:t>(b)</w:t>
      </w:r>
      <w:r w:rsidRPr="00B56237">
        <w:rPr>
          <w:szCs w:val="20"/>
        </w:rPr>
        <w:tab/>
        <w:t>Any ERCOT Member;</w:t>
      </w:r>
    </w:p>
    <w:p w14:paraId="0CACDE94" w14:textId="77777777" w:rsidR="00B13887" w:rsidRPr="00B56237" w:rsidRDefault="00B13887" w:rsidP="00407C2D">
      <w:pPr>
        <w:spacing w:after="240"/>
        <w:ind w:left="2160" w:hanging="720"/>
        <w:rPr>
          <w:szCs w:val="20"/>
        </w:rPr>
      </w:pPr>
      <w:r w:rsidRPr="00B56237">
        <w:rPr>
          <w:szCs w:val="20"/>
        </w:rPr>
        <w:t>(c)</w:t>
      </w:r>
      <w:r w:rsidRPr="00B56237">
        <w:rPr>
          <w:szCs w:val="20"/>
        </w:rPr>
        <w:tab/>
        <w:t>PUCT Staff;</w:t>
      </w:r>
    </w:p>
    <w:p w14:paraId="5EE3861E" w14:textId="77777777" w:rsidR="00B13887" w:rsidRPr="00B56237" w:rsidRDefault="00B13887" w:rsidP="00407C2D">
      <w:pPr>
        <w:spacing w:after="240"/>
        <w:ind w:left="2160" w:hanging="720"/>
        <w:rPr>
          <w:szCs w:val="20"/>
        </w:rPr>
      </w:pPr>
      <w:r w:rsidRPr="00B56237">
        <w:rPr>
          <w:szCs w:val="20"/>
        </w:rPr>
        <w:t>(d)</w:t>
      </w:r>
      <w:r w:rsidRPr="00B56237">
        <w:rPr>
          <w:szCs w:val="20"/>
        </w:rPr>
        <w:tab/>
      </w:r>
      <w:r w:rsidR="00F1205E">
        <w:rPr>
          <w:szCs w:val="20"/>
        </w:rPr>
        <w:t>The Reliability Monitor;</w:t>
      </w:r>
    </w:p>
    <w:p w14:paraId="599D0922" w14:textId="77777777" w:rsidR="00B13887" w:rsidRPr="00B56237" w:rsidRDefault="00B13887" w:rsidP="00407C2D">
      <w:pPr>
        <w:spacing w:after="240"/>
        <w:ind w:left="2160" w:hanging="720"/>
        <w:rPr>
          <w:szCs w:val="20"/>
        </w:rPr>
      </w:pPr>
      <w:r w:rsidRPr="00B56237">
        <w:rPr>
          <w:szCs w:val="20"/>
        </w:rPr>
        <w:t>(e)</w:t>
      </w:r>
      <w:r w:rsidRPr="00B56237">
        <w:rPr>
          <w:szCs w:val="20"/>
        </w:rPr>
        <w:tab/>
      </w:r>
      <w:r w:rsidR="00F1205E">
        <w:rPr>
          <w:szCs w:val="20"/>
        </w:rPr>
        <w:t>The NERC Regional Entity;</w:t>
      </w:r>
    </w:p>
    <w:p w14:paraId="78744E31" w14:textId="77777777" w:rsidR="00F1205E" w:rsidRDefault="00F1205E" w:rsidP="00407C2D">
      <w:pPr>
        <w:spacing w:after="240"/>
        <w:ind w:left="2160" w:hanging="720"/>
        <w:rPr>
          <w:szCs w:val="20"/>
        </w:rPr>
      </w:pPr>
      <w:r>
        <w:rPr>
          <w:szCs w:val="20"/>
        </w:rPr>
        <w:t>(f)</w:t>
      </w:r>
      <w:r>
        <w:rPr>
          <w:szCs w:val="20"/>
        </w:rPr>
        <w:tab/>
        <w:t>The IMM;</w:t>
      </w:r>
    </w:p>
    <w:p w14:paraId="20E89CC6" w14:textId="77777777" w:rsidR="00F1205E" w:rsidRDefault="00F1205E" w:rsidP="00407C2D">
      <w:pPr>
        <w:spacing w:after="240"/>
        <w:ind w:left="2160" w:hanging="720"/>
        <w:rPr>
          <w:szCs w:val="20"/>
        </w:rPr>
      </w:pPr>
      <w:r>
        <w:rPr>
          <w:szCs w:val="20"/>
        </w:rPr>
        <w:t>(g)</w:t>
      </w:r>
      <w:r>
        <w:rPr>
          <w:szCs w:val="20"/>
        </w:rPr>
        <w:tab/>
        <w:t>ERCOT; and</w:t>
      </w:r>
    </w:p>
    <w:p w14:paraId="16D30BDC" w14:textId="77777777" w:rsidR="00B13887" w:rsidRPr="00B56237" w:rsidRDefault="00B13887" w:rsidP="00407C2D">
      <w:pPr>
        <w:spacing w:after="240"/>
        <w:ind w:left="2160" w:hanging="720"/>
        <w:rPr>
          <w:szCs w:val="20"/>
        </w:rPr>
      </w:pPr>
      <w:proofErr w:type="gramStart"/>
      <w:r w:rsidRPr="00B56237">
        <w:rPr>
          <w:szCs w:val="20"/>
        </w:rPr>
        <w:t>(</w:t>
      </w:r>
      <w:r w:rsidR="00F1205E">
        <w:rPr>
          <w:szCs w:val="20"/>
        </w:rPr>
        <w:t>h</w:t>
      </w:r>
      <w:r w:rsidRPr="00B56237">
        <w:rPr>
          <w:szCs w:val="20"/>
        </w:rPr>
        <w:t>)</w:t>
      </w:r>
      <w:r w:rsidRPr="00B56237">
        <w:rPr>
          <w:szCs w:val="20"/>
        </w:rPr>
        <w:tab/>
        <w:t>Any</w:t>
      </w:r>
      <w:proofErr w:type="gramEnd"/>
      <w:r w:rsidRPr="00B56237">
        <w:rPr>
          <w:szCs w:val="20"/>
        </w:rPr>
        <w:t xml:space="preserve"> other Entity that meets the following qualifications:</w:t>
      </w:r>
    </w:p>
    <w:p w14:paraId="397AA5AE" w14:textId="77777777" w:rsidR="00B13887" w:rsidRPr="00B56237" w:rsidRDefault="00B13887" w:rsidP="00407C2D">
      <w:pPr>
        <w:shd w:val="clear" w:color="auto" w:fill="FFFFFF"/>
        <w:spacing w:after="240"/>
        <w:ind w:left="2880" w:hanging="720"/>
        <w:rPr>
          <w:spacing w:val="-2"/>
          <w:szCs w:val="20"/>
        </w:rPr>
      </w:pPr>
      <w:r w:rsidRPr="00B56237">
        <w:rPr>
          <w:spacing w:val="-2"/>
          <w:szCs w:val="20"/>
        </w:rPr>
        <w:t>(</w:t>
      </w:r>
      <w:proofErr w:type="spellStart"/>
      <w:r w:rsidRPr="00B56237">
        <w:rPr>
          <w:spacing w:val="-2"/>
          <w:szCs w:val="20"/>
        </w:rPr>
        <w:t>i</w:t>
      </w:r>
      <w:proofErr w:type="spellEnd"/>
      <w:r w:rsidRPr="00B56237">
        <w:rPr>
          <w:spacing w:val="-2"/>
          <w:szCs w:val="20"/>
        </w:rPr>
        <w:t>)</w:t>
      </w:r>
      <w:r w:rsidRPr="00B56237">
        <w:rPr>
          <w:spacing w:val="-2"/>
          <w:szCs w:val="20"/>
        </w:rPr>
        <w:tab/>
        <w:t xml:space="preserve">Resides (or represent residents) in </w:t>
      </w:r>
      <w:smartTag w:uri="urn:schemas-microsoft-com:office:smarttags" w:element="State">
        <w:r w:rsidRPr="00B56237">
          <w:rPr>
            <w:spacing w:val="-2"/>
            <w:szCs w:val="20"/>
          </w:rPr>
          <w:t>Texas</w:t>
        </w:r>
      </w:smartTag>
      <w:r w:rsidRPr="00B56237">
        <w:rPr>
          <w:spacing w:val="-2"/>
          <w:szCs w:val="20"/>
        </w:rPr>
        <w:t xml:space="preserve"> or operates in the </w:t>
      </w:r>
      <w:smartTag w:uri="urn:schemas-microsoft-com:office:smarttags" w:element="State">
        <w:smartTag w:uri="urn:schemas-microsoft-com:office:smarttags" w:element="place">
          <w:r w:rsidRPr="00B56237">
            <w:rPr>
              <w:spacing w:val="-2"/>
              <w:szCs w:val="20"/>
            </w:rPr>
            <w:t>Texas</w:t>
          </w:r>
        </w:smartTag>
      </w:smartTag>
      <w:r w:rsidRPr="00B56237">
        <w:rPr>
          <w:spacing w:val="-2"/>
          <w:szCs w:val="20"/>
        </w:rPr>
        <w:t xml:space="preserve"> electricity market; and</w:t>
      </w:r>
    </w:p>
    <w:p w14:paraId="3132C4E0" w14:textId="77777777" w:rsidR="00B13887" w:rsidRPr="00B56237" w:rsidRDefault="00B13887" w:rsidP="00407C2D">
      <w:pPr>
        <w:shd w:val="clear" w:color="auto" w:fill="FFFFFF"/>
        <w:spacing w:after="240"/>
        <w:ind w:left="2880" w:hanging="720"/>
        <w:rPr>
          <w:spacing w:val="-2"/>
          <w:szCs w:val="20"/>
        </w:rPr>
      </w:pPr>
      <w:r w:rsidRPr="00B56237">
        <w:rPr>
          <w:spacing w:val="-2"/>
          <w:szCs w:val="20"/>
        </w:rPr>
        <w:t>(ii)</w:t>
      </w:r>
      <w:r w:rsidRPr="00B56237">
        <w:rPr>
          <w:spacing w:val="-2"/>
          <w:szCs w:val="20"/>
        </w:rPr>
        <w:tab/>
        <w:t>Demonstrates that Entity (or those it represents) is affected by the Customer Registration or Renewable Energy Credit (REC) Trading Program sections of the ERCOT Protocols.</w:t>
      </w:r>
    </w:p>
    <w:p w14:paraId="03B795DA" w14:textId="77777777" w:rsidR="001963AC" w:rsidRDefault="001963AC" w:rsidP="001963AC">
      <w:pPr>
        <w:pStyle w:val="H3"/>
      </w:pPr>
      <w:bookmarkStart w:id="17" w:name="_Toc194071645"/>
      <w:bookmarkStart w:id="18" w:name="_Toc194071806"/>
      <w:r>
        <w:t>1.3.</w:t>
      </w:r>
      <w:r w:rsidR="00C9644B">
        <w:t>3</w:t>
      </w:r>
      <w:r>
        <w:tab/>
        <w:t>Nodal Operating Guide Revision Procedure</w:t>
      </w:r>
      <w:bookmarkEnd w:id="17"/>
      <w:bookmarkEnd w:id="18"/>
    </w:p>
    <w:p w14:paraId="34FC82D2" w14:textId="77777777" w:rsidR="0077650A" w:rsidRDefault="0077650A" w:rsidP="0077650A">
      <w:pPr>
        <w:pStyle w:val="H4"/>
      </w:pPr>
      <w:bookmarkStart w:id="19" w:name="_Toc194071646"/>
      <w:bookmarkStart w:id="20" w:name="_Toc194071807"/>
      <w:r>
        <w:t>1.3.</w:t>
      </w:r>
      <w:r w:rsidR="00C9644B">
        <w:t>3</w:t>
      </w:r>
      <w:r>
        <w:t>.1</w:t>
      </w:r>
      <w:r>
        <w:tab/>
        <w:t>Review and Posting of Nodal Operating Guide Revision Requests</w:t>
      </w:r>
      <w:bookmarkEnd w:id="19"/>
      <w:bookmarkEnd w:id="20"/>
    </w:p>
    <w:p w14:paraId="563375B9" w14:textId="77777777" w:rsidR="0077650A" w:rsidRDefault="0077650A" w:rsidP="0077650A">
      <w:pPr>
        <w:pStyle w:val="BodyTextNumbered"/>
      </w:pPr>
      <w:r>
        <w:t>(1)</w:t>
      </w:r>
      <w:r>
        <w:tab/>
        <w:t>NOGRRs shall be submitted electronically to ERCOT by completing the designated form provided on the ERCOT website.  Excluding ERCOT-sponsored NOGRRs, ERCOT shall provide an electronic return receipt response to the submitter upon receipt of the NOGRR.</w:t>
      </w:r>
    </w:p>
    <w:p w14:paraId="0F382655" w14:textId="77777777" w:rsidR="0077650A" w:rsidRDefault="0077650A" w:rsidP="0077650A">
      <w:pPr>
        <w:pStyle w:val="BodyTextNumbered"/>
      </w:pPr>
      <w:r>
        <w:t>(2)</w:t>
      </w:r>
      <w:r>
        <w:tab/>
        <w:t xml:space="preserve">The NOGRR </w:t>
      </w:r>
      <w:proofErr w:type="gramStart"/>
      <w:r>
        <w:t>shall</w:t>
      </w:r>
      <w:proofErr w:type="gramEnd"/>
      <w:r>
        <w:t xml:space="preserve"> include the following information:</w:t>
      </w:r>
    </w:p>
    <w:p w14:paraId="78234279" w14:textId="77777777" w:rsidR="0077650A" w:rsidRDefault="0077650A" w:rsidP="0077650A">
      <w:pPr>
        <w:pStyle w:val="List"/>
        <w:ind w:left="1440"/>
      </w:pPr>
      <w:r>
        <w:lastRenderedPageBreak/>
        <w:t>(a)</w:t>
      </w:r>
      <w:r>
        <w:tab/>
        <w:t>Description of requested revision and reason for suggested change;</w:t>
      </w:r>
    </w:p>
    <w:p w14:paraId="7BBA139D" w14:textId="77777777" w:rsidR="0077650A" w:rsidRDefault="0077650A" w:rsidP="0077650A">
      <w:pPr>
        <w:pStyle w:val="List"/>
        <w:ind w:left="1440"/>
      </w:pPr>
      <w:r>
        <w:t>(b)</w:t>
      </w:r>
      <w:r>
        <w:tab/>
        <w:t>Impacts and benefits of the suggested change on ERCOT market structure, ERCOT operations, and Market Participants, to the extent that the submitter may know this information;</w:t>
      </w:r>
    </w:p>
    <w:p w14:paraId="2C8F7163" w14:textId="77777777" w:rsidR="0077650A" w:rsidRDefault="0077650A" w:rsidP="0077650A">
      <w:pPr>
        <w:pStyle w:val="List"/>
        <w:ind w:left="1440"/>
      </w:pPr>
      <w:r>
        <w:t>(c)</w:t>
      </w:r>
      <w:r>
        <w:tab/>
        <w:t>List of affected Operating Guide sections and subsections;</w:t>
      </w:r>
    </w:p>
    <w:p w14:paraId="15FDA67A" w14:textId="77777777" w:rsidR="0077650A" w:rsidRDefault="0077650A" w:rsidP="0077650A">
      <w:pPr>
        <w:pStyle w:val="List"/>
        <w:ind w:left="1440"/>
      </w:pPr>
      <w:r>
        <w:t>(d)</w:t>
      </w:r>
      <w:r>
        <w:tab/>
        <w:t>General administrative information (organization, contact name, etc.); and</w:t>
      </w:r>
    </w:p>
    <w:p w14:paraId="3EE8630C" w14:textId="77777777" w:rsidR="0077650A" w:rsidRDefault="0077650A" w:rsidP="0077650A">
      <w:pPr>
        <w:pStyle w:val="List"/>
        <w:ind w:left="1440"/>
      </w:pPr>
      <w:r>
        <w:t>(e)</w:t>
      </w:r>
      <w:r>
        <w:tab/>
        <w:t>Suggested language for requested revision.</w:t>
      </w:r>
    </w:p>
    <w:p w14:paraId="742C9D32" w14:textId="77777777" w:rsidR="0077650A" w:rsidRDefault="0077650A" w:rsidP="0077650A">
      <w:pPr>
        <w:pStyle w:val="BodyTextNumbered"/>
      </w:pPr>
      <w:r>
        <w:t>(3)</w:t>
      </w:r>
      <w:r>
        <w:tab/>
        <w:t xml:space="preserve">ERCOT shall evaluate the NOGRR for completeness and shall notify the submitter, within five Business Days of receipt, if the NOGRR is incomplete, including the reasons for such status.  ERCOT may provide information to the submitter that will correct the NOGRR and render it complete.  An incomplete NOGRR shall not receive further consideration until it is completed.  </w:t>
      </w:r>
      <w:proofErr w:type="gramStart"/>
      <w:r>
        <w:t>In order to</w:t>
      </w:r>
      <w:proofErr w:type="gramEnd"/>
      <w:r>
        <w:t xml:space="preserve"> pursue the NOGRR, a submitter must submit a completed version of the NOGRR.</w:t>
      </w:r>
    </w:p>
    <w:p w14:paraId="6E977F32" w14:textId="77777777" w:rsidR="0077650A" w:rsidRDefault="0077650A" w:rsidP="0077650A">
      <w:pPr>
        <w:pStyle w:val="BodyTextNumbered"/>
      </w:pPr>
      <w:r>
        <w:t>(4)</w:t>
      </w:r>
      <w:r>
        <w:tab/>
        <w:t xml:space="preserve">If a submitted NOGRR is complete or upon completion of a NOGRR, ERCOT shall post the NOGRR on the ERCOT website and distribute to the </w:t>
      </w:r>
      <w:r w:rsidR="00C9644B">
        <w:t xml:space="preserve">ROS </w:t>
      </w:r>
      <w:r>
        <w:t>within three Business Days.</w:t>
      </w:r>
    </w:p>
    <w:p w14:paraId="44F7A111" w14:textId="77777777" w:rsidR="0077650A" w:rsidRDefault="0077650A" w:rsidP="0077650A">
      <w:pPr>
        <w:pStyle w:val="BodyTextNumbered"/>
      </w:pPr>
      <w:r>
        <w:t xml:space="preserve">(5) </w:t>
      </w:r>
      <w:r>
        <w:tab/>
        <w:t xml:space="preserve">For any ERCOT-sponsored NOGRR, ERCOT shall also post an initial Impact Analysis on the ERCOT </w:t>
      </w:r>
      <w:proofErr w:type="gramStart"/>
      <w:r>
        <w:t>website, and</w:t>
      </w:r>
      <w:proofErr w:type="gramEnd"/>
      <w:r>
        <w:t xml:space="preserve"> distribute it to </w:t>
      </w:r>
      <w:r w:rsidR="00C9644B">
        <w:t>ROS</w:t>
      </w:r>
      <w:r>
        <w:t xml:space="preserve">.  The initial Impact Analysis will provide </w:t>
      </w:r>
      <w:r w:rsidR="00C9644B">
        <w:t xml:space="preserve">ROS </w:t>
      </w:r>
      <w:r>
        <w:t>with guidance as to potential ERCOT computer systems, operations, or business functions that could be affected by the submitted NOGRR.</w:t>
      </w:r>
    </w:p>
    <w:p w14:paraId="6AEAE569" w14:textId="77777777" w:rsidR="001963AC" w:rsidRDefault="001963AC" w:rsidP="001963AC">
      <w:pPr>
        <w:pStyle w:val="H4"/>
      </w:pPr>
      <w:bookmarkStart w:id="21" w:name="_Toc194071647"/>
      <w:bookmarkStart w:id="22" w:name="_Toc194071808"/>
      <w:r>
        <w:t>1.3.</w:t>
      </w:r>
      <w:r w:rsidR="00555DFE">
        <w:t>3</w:t>
      </w:r>
      <w:r>
        <w:t>.2</w:t>
      </w:r>
      <w:r>
        <w:tab/>
        <w:t>Withdrawal of a Nodal Operating Guide Revision Request</w:t>
      </w:r>
      <w:bookmarkEnd w:id="21"/>
      <w:bookmarkEnd w:id="22"/>
    </w:p>
    <w:p w14:paraId="506FDDFC" w14:textId="77777777" w:rsidR="001963AC" w:rsidRDefault="001963AC" w:rsidP="001963AC">
      <w:pPr>
        <w:pStyle w:val="BodyTextNumbered"/>
      </w:pPr>
      <w:r>
        <w:t>(1)</w:t>
      </w:r>
      <w:r>
        <w:tab/>
        <w:t>A submitter may withdraw or request to withdraw a NOGRR by submitting a completed Request for Withdrawal form provided on the ERCOT website.  ERCOT shall post the submitter’s Request for Withdrawal on the ERCOT website within three Business Days of submittal.</w:t>
      </w:r>
    </w:p>
    <w:p w14:paraId="6EA3FBAA" w14:textId="77777777" w:rsidR="001963AC" w:rsidRDefault="001963AC" w:rsidP="001963AC">
      <w:pPr>
        <w:pStyle w:val="BodyTextNumbered"/>
      </w:pPr>
      <w:r>
        <w:t>(2)</w:t>
      </w:r>
      <w:r>
        <w:tab/>
        <w:t xml:space="preserve">The submitter of a NOGRR may withdraw the NOGRR at any time before </w:t>
      </w:r>
      <w:r w:rsidR="00555DFE">
        <w:t xml:space="preserve">ROS </w:t>
      </w:r>
      <w:r>
        <w:t xml:space="preserve">recommends approval of the NOGRR.  </w:t>
      </w:r>
    </w:p>
    <w:p w14:paraId="23FA90E9" w14:textId="77777777" w:rsidR="001963AC" w:rsidRDefault="001963AC" w:rsidP="001963AC">
      <w:pPr>
        <w:pStyle w:val="BodyTextNumbered"/>
      </w:pPr>
      <w:r>
        <w:t>(3)</w:t>
      </w:r>
      <w:r>
        <w:tab/>
        <w:t>If ROS has recommended approval of the NOGRR, the Request for Withdrawal must be approved by TAC if the NOGRR has not yet been recommended for approval by TAC.</w:t>
      </w:r>
    </w:p>
    <w:p w14:paraId="5E9600B3" w14:textId="77777777" w:rsidR="001963AC" w:rsidRDefault="001963AC" w:rsidP="001963AC">
      <w:pPr>
        <w:pStyle w:val="BodyTextNumbered"/>
      </w:pPr>
      <w:r>
        <w:t>(4)</w:t>
      </w:r>
      <w:r>
        <w:tab/>
        <w:t xml:space="preserve">If TAC has recommended approval of a NOGRR, the Request for Withdrawal must be approved by the ERCOT Board if the NOGRR has not yet been </w:t>
      </w:r>
      <w:r w:rsidR="00806481">
        <w:t>recommended for approval</w:t>
      </w:r>
      <w:r>
        <w:t xml:space="preserve"> </w:t>
      </w:r>
      <w:r w:rsidR="002723A4">
        <w:t xml:space="preserve">by </w:t>
      </w:r>
      <w:r>
        <w:t>the ERCOT Board.</w:t>
      </w:r>
    </w:p>
    <w:p w14:paraId="3BA5CCDD" w14:textId="77777777" w:rsidR="001963AC" w:rsidRDefault="001963AC" w:rsidP="001963AC">
      <w:pPr>
        <w:pStyle w:val="BodyTextNumbered"/>
      </w:pPr>
      <w:r>
        <w:t>(5)</w:t>
      </w:r>
      <w:r>
        <w:tab/>
        <w:t>Once</w:t>
      </w:r>
      <w:r w:rsidR="00555DFE">
        <w:t xml:space="preserve"> </w:t>
      </w:r>
      <w:r w:rsidR="00806481">
        <w:t>recommended for approval by the ERCOT Board</w:t>
      </w:r>
      <w:r w:rsidR="00555DFE">
        <w:t>,</w:t>
      </w:r>
      <w:r>
        <w:t xml:space="preserve"> a NOGRR cannot be withdrawn.</w:t>
      </w:r>
    </w:p>
    <w:p w14:paraId="62B0FB19" w14:textId="77777777" w:rsidR="00D86730" w:rsidRDefault="00D86730" w:rsidP="00D86730">
      <w:pPr>
        <w:pStyle w:val="H4"/>
      </w:pPr>
      <w:bookmarkStart w:id="23" w:name="_Toc194071648"/>
      <w:bookmarkStart w:id="24" w:name="_Toc194071809"/>
      <w:r>
        <w:lastRenderedPageBreak/>
        <w:t>1.3.</w:t>
      </w:r>
      <w:r w:rsidR="00AF2935">
        <w:t>3</w:t>
      </w:r>
      <w:r>
        <w:t>.3</w:t>
      </w:r>
      <w:r>
        <w:tab/>
      </w:r>
      <w:r w:rsidR="00AF2935">
        <w:t>ROS</w:t>
      </w:r>
      <w:r>
        <w:t xml:space="preserve"> Review and Action</w:t>
      </w:r>
      <w:bookmarkEnd w:id="23"/>
      <w:bookmarkEnd w:id="24"/>
    </w:p>
    <w:p w14:paraId="3A9DCC7E" w14:textId="77777777" w:rsidR="00D86730" w:rsidRPr="00D16714" w:rsidRDefault="00D86730" w:rsidP="00D86730">
      <w:pPr>
        <w:pStyle w:val="BodyTextNumbered"/>
      </w:pPr>
      <w:r w:rsidRPr="00D16714">
        <w:t>(1)</w:t>
      </w:r>
      <w:r w:rsidRPr="00D16714">
        <w:tab/>
        <w:t xml:space="preserve">Any ERCOT Member, Market Participant, PUCT Staff, </w:t>
      </w:r>
      <w:r w:rsidR="00F1205E">
        <w:t>the Reliability Monitor, the NERC Regional Entity, the IMM,</w:t>
      </w:r>
      <w:r w:rsidRPr="00D16714">
        <w:t xml:space="preserve"> or ERCOT may comment on the NOGRR.</w:t>
      </w:r>
    </w:p>
    <w:p w14:paraId="52BAD284" w14:textId="46FDEC15" w:rsidR="00D86730" w:rsidRPr="00D16714" w:rsidRDefault="00D86730" w:rsidP="00D86730">
      <w:pPr>
        <w:pStyle w:val="BodyTextNumbered"/>
      </w:pPr>
      <w:r w:rsidRPr="00D16714">
        <w:t>(2)</w:t>
      </w:r>
      <w:r w:rsidRPr="00D16714">
        <w:tab/>
        <w:t xml:space="preserve">To receive consideration, comments must be delivered electronically to ERCOT in the designated format provided on the ERCOT website within 14 days from the posting date of the NOGRR.  Comments </w:t>
      </w:r>
      <w:r w:rsidR="000314B8">
        <w:t>posted</w:t>
      </w:r>
      <w:r w:rsidR="000314B8" w:rsidRPr="00D16714">
        <w:t xml:space="preserve"> </w:t>
      </w:r>
      <w:r w:rsidRPr="00D16714">
        <w:t>after the 14</w:t>
      </w:r>
      <w:r w:rsidR="00F935CF">
        <w:t>-</w:t>
      </w:r>
      <w:r w:rsidRPr="00D16714">
        <w:t xml:space="preserve">day comment period may be considered at the discretion of </w:t>
      </w:r>
      <w:r w:rsidR="00AF2935">
        <w:t>ROS</w:t>
      </w:r>
      <w:r w:rsidRPr="00D16714">
        <w:t xml:space="preserve">.  Comments submitted in accordance with the instructions on the ERCOT website, regardless of date of submission, shall be posted </w:t>
      </w:r>
      <w:r>
        <w:t>on</w:t>
      </w:r>
      <w:r w:rsidRPr="00D16714">
        <w:t xml:space="preserve"> the ERCOT website and distributed to the </w:t>
      </w:r>
      <w:r w:rsidR="004102EA">
        <w:t>ROS</w:t>
      </w:r>
      <w:r w:rsidR="004102EA" w:rsidRPr="00D16714">
        <w:t xml:space="preserve"> </w:t>
      </w:r>
      <w:r w:rsidRPr="00D16714">
        <w:t>within three Business Days of submittal.</w:t>
      </w:r>
    </w:p>
    <w:p w14:paraId="642AFC80" w14:textId="166964AE" w:rsidR="00D86730" w:rsidRPr="00D16714" w:rsidRDefault="00D86730" w:rsidP="00D86730">
      <w:pPr>
        <w:pStyle w:val="BodyTextNumbered"/>
      </w:pPr>
      <w:r w:rsidRPr="00D16714">
        <w:t>(3)</w:t>
      </w:r>
      <w:r w:rsidRPr="00D16714">
        <w:tab/>
      </w:r>
      <w:r w:rsidR="00AF2935">
        <w:t>ROS</w:t>
      </w:r>
      <w:r w:rsidRPr="00D16714">
        <w:t xml:space="preserve"> shall consider the NOGRR at its next regularly scheduled meeting after the end of the 14</w:t>
      </w:r>
      <w:r w:rsidR="00F935CF">
        <w:t>-</w:t>
      </w:r>
      <w:r w:rsidRPr="00D16714">
        <w:t xml:space="preserve">day comment period.  </w:t>
      </w:r>
      <w:r w:rsidR="00AF2935">
        <w:t xml:space="preserve">The quorum and voting requirements for ROS action are set forth in the Technical Advisory Committee Procedures.  </w:t>
      </w:r>
      <w:r w:rsidRPr="00D16714">
        <w:t xml:space="preserve">At such meeting, the </w:t>
      </w:r>
      <w:r w:rsidR="00AF2935">
        <w:t xml:space="preserve">ROS shall </w:t>
      </w:r>
      <w:proofErr w:type="gramStart"/>
      <w:r w:rsidRPr="00D16714">
        <w:t>take action</w:t>
      </w:r>
      <w:proofErr w:type="gramEnd"/>
      <w:r w:rsidRPr="00D16714">
        <w:t xml:space="preserve"> on the NOGRR.  In considering action on a NOGRR, </w:t>
      </w:r>
      <w:r w:rsidR="00AF2935">
        <w:t>ROS shall</w:t>
      </w:r>
      <w:r w:rsidRPr="00D16714">
        <w:t>:</w:t>
      </w:r>
    </w:p>
    <w:p w14:paraId="60259F94" w14:textId="77777777" w:rsidR="00D86730" w:rsidRPr="00B56237" w:rsidRDefault="00D86730" w:rsidP="00D86730">
      <w:pPr>
        <w:spacing w:after="240"/>
        <w:ind w:left="1440" w:hanging="720"/>
        <w:rPr>
          <w:szCs w:val="20"/>
        </w:rPr>
      </w:pPr>
      <w:r w:rsidRPr="00B56237">
        <w:rPr>
          <w:szCs w:val="20"/>
        </w:rPr>
        <w:t>(a)</w:t>
      </w:r>
      <w:r w:rsidRPr="00B56237">
        <w:rPr>
          <w:szCs w:val="20"/>
        </w:rPr>
        <w:tab/>
        <w:t>Recommend approval of the NOGRR as submitted or as modified;</w:t>
      </w:r>
    </w:p>
    <w:p w14:paraId="1E67CBE1" w14:textId="77777777" w:rsidR="00D86730" w:rsidRPr="00B56237" w:rsidRDefault="00D86730" w:rsidP="00D86730">
      <w:pPr>
        <w:spacing w:after="240"/>
        <w:ind w:left="1440" w:hanging="720"/>
        <w:rPr>
          <w:szCs w:val="20"/>
        </w:rPr>
      </w:pPr>
      <w:r w:rsidRPr="00B56237">
        <w:rPr>
          <w:szCs w:val="20"/>
        </w:rPr>
        <w:t>(b)</w:t>
      </w:r>
      <w:r w:rsidRPr="00B56237">
        <w:rPr>
          <w:szCs w:val="20"/>
        </w:rPr>
        <w:tab/>
      </w:r>
      <w:r w:rsidR="00AF2935">
        <w:rPr>
          <w:szCs w:val="20"/>
        </w:rPr>
        <w:t>Reject</w:t>
      </w:r>
      <w:r w:rsidRPr="00B56237">
        <w:rPr>
          <w:szCs w:val="20"/>
        </w:rPr>
        <w:t xml:space="preserve"> the NOGRR;</w:t>
      </w:r>
    </w:p>
    <w:p w14:paraId="0F054BC9" w14:textId="77777777" w:rsidR="00D86730" w:rsidRPr="00B56237" w:rsidRDefault="00D86730" w:rsidP="00D86730">
      <w:pPr>
        <w:spacing w:after="240"/>
        <w:ind w:left="1440" w:hanging="720"/>
        <w:rPr>
          <w:szCs w:val="20"/>
        </w:rPr>
      </w:pPr>
      <w:r w:rsidRPr="00B56237">
        <w:rPr>
          <w:szCs w:val="20"/>
        </w:rPr>
        <w:t>(</w:t>
      </w:r>
      <w:r w:rsidR="00AF2935">
        <w:rPr>
          <w:szCs w:val="20"/>
        </w:rPr>
        <w:t>c</w:t>
      </w:r>
      <w:r w:rsidRPr="00B56237">
        <w:rPr>
          <w:szCs w:val="20"/>
        </w:rPr>
        <w:t>)</w:t>
      </w:r>
      <w:r w:rsidRPr="00B56237">
        <w:rPr>
          <w:szCs w:val="20"/>
        </w:rPr>
        <w:tab/>
      </w:r>
      <w:r w:rsidR="00806481">
        <w:rPr>
          <w:szCs w:val="20"/>
        </w:rPr>
        <w:t>Table</w:t>
      </w:r>
      <w:r w:rsidRPr="00B56237">
        <w:rPr>
          <w:szCs w:val="20"/>
        </w:rPr>
        <w:t xml:space="preserve"> the NOGRR; or</w:t>
      </w:r>
    </w:p>
    <w:p w14:paraId="593917B7" w14:textId="77777777" w:rsidR="00D86730" w:rsidRDefault="00D86730" w:rsidP="00D86730">
      <w:pPr>
        <w:spacing w:after="240"/>
        <w:ind w:left="1440" w:hanging="720"/>
        <w:rPr>
          <w:szCs w:val="20"/>
        </w:rPr>
      </w:pPr>
      <w:r w:rsidRPr="00B56237">
        <w:rPr>
          <w:szCs w:val="20"/>
        </w:rPr>
        <w:t>(</w:t>
      </w:r>
      <w:r w:rsidR="00AF2935">
        <w:rPr>
          <w:szCs w:val="20"/>
        </w:rPr>
        <w:t>d</w:t>
      </w:r>
      <w:r w:rsidRPr="00B56237">
        <w:rPr>
          <w:szCs w:val="20"/>
        </w:rPr>
        <w:t>)</w:t>
      </w:r>
      <w:r w:rsidRPr="00B56237">
        <w:rPr>
          <w:szCs w:val="20"/>
        </w:rPr>
        <w:tab/>
      </w:r>
      <w:r w:rsidR="00AF2935">
        <w:rPr>
          <w:szCs w:val="20"/>
        </w:rPr>
        <w:t>R</w:t>
      </w:r>
      <w:r w:rsidRPr="00B56237">
        <w:rPr>
          <w:szCs w:val="20"/>
        </w:rPr>
        <w:t>efer the NOGRR to a</w:t>
      </w:r>
      <w:r w:rsidR="00AF2935">
        <w:rPr>
          <w:szCs w:val="20"/>
        </w:rPr>
        <w:t>nother ROS working group or task force, or another TAC subcommittee with instructions.</w:t>
      </w:r>
      <w:r w:rsidRPr="00B56237">
        <w:rPr>
          <w:szCs w:val="20"/>
        </w:rPr>
        <w:t xml:space="preserve"> </w:t>
      </w:r>
    </w:p>
    <w:p w14:paraId="7E4F9C12" w14:textId="77777777" w:rsidR="00AF2935" w:rsidRPr="00B56237" w:rsidRDefault="00AF2935" w:rsidP="00AF2935">
      <w:pPr>
        <w:pStyle w:val="BodyTextNumbered"/>
      </w:pPr>
      <w:r>
        <w:t>(4)</w:t>
      </w:r>
      <w:r>
        <w:tab/>
        <w:t>If a motion is made to recommend approval of a NOGRR and that motion fails, the NOGRR shall be deemed rejected by ROS unless at the same meeting ROS</w:t>
      </w:r>
      <w:r w:rsidRPr="00CA073E">
        <w:t xml:space="preserve"> later votes to recommend approval of</w:t>
      </w:r>
      <w:r w:rsidRPr="0048580B">
        <w:t xml:space="preserve">, </w:t>
      </w:r>
      <w:r w:rsidR="00806481">
        <w:t>table</w:t>
      </w:r>
      <w:r>
        <w:t xml:space="preserve">, </w:t>
      </w:r>
      <w:r w:rsidRPr="0048580B">
        <w:t>or</w:t>
      </w:r>
      <w:r>
        <w:t xml:space="preserve"> refer the NOGRR.  If a motion to recommend approval of an NOGRR fails via e-mail vote according to the Technical Advisory Committee Procedures, the NOGRR shall be deemed rejected by the ROS unless at the next regularly scheduled ROS meeting or in a subsequent e-mail vote prior to such meeting, ROS votes to recommend approval of, </w:t>
      </w:r>
      <w:r w:rsidR="00806481">
        <w:t>table</w:t>
      </w:r>
      <w:r>
        <w:t xml:space="preserve">, or refer the NOGRR.  The rejected NOGRR shall be subject to appeal pursuant </w:t>
      </w:r>
      <w:r w:rsidRPr="00086E39">
        <w:t xml:space="preserve">to Section </w:t>
      </w:r>
      <w:r w:rsidRPr="00D37C7C">
        <w:t>1.3.3.1</w:t>
      </w:r>
      <w:r w:rsidR="00806481">
        <w:t>2</w:t>
      </w:r>
      <w:r w:rsidRPr="00086E39">
        <w:t>, Appeal of Action.</w:t>
      </w:r>
    </w:p>
    <w:p w14:paraId="4F236183" w14:textId="77777777" w:rsidR="00D86730" w:rsidRPr="00D16714" w:rsidRDefault="00D86730" w:rsidP="00D86730">
      <w:pPr>
        <w:pStyle w:val="BodyTextNumbered"/>
      </w:pPr>
      <w:r w:rsidRPr="00D16714">
        <w:t>(</w:t>
      </w:r>
      <w:r w:rsidR="00AF2935">
        <w:t>5</w:t>
      </w:r>
      <w:r w:rsidRPr="00D16714">
        <w:t>)</w:t>
      </w:r>
      <w:r w:rsidRPr="00D16714">
        <w:tab/>
        <w:t xml:space="preserve">Within three Business Days after </w:t>
      </w:r>
      <w:r w:rsidR="00AF2935">
        <w:t>ROS</w:t>
      </w:r>
      <w:r w:rsidR="00AF2935" w:rsidRPr="00D16714">
        <w:t xml:space="preserve"> </w:t>
      </w:r>
      <w:proofErr w:type="gramStart"/>
      <w:r w:rsidRPr="00D16714">
        <w:t>takes action</w:t>
      </w:r>
      <w:proofErr w:type="gramEnd"/>
      <w:r w:rsidRPr="00D16714">
        <w:t xml:space="preserve">, ERCOT shall </w:t>
      </w:r>
      <w:r>
        <w:t>post</w:t>
      </w:r>
      <w:r w:rsidRPr="00D16714">
        <w:t xml:space="preserve"> </w:t>
      </w:r>
      <w:r w:rsidR="00AF2935">
        <w:t>an ROS</w:t>
      </w:r>
      <w:r w:rsidRPr="00D16714">
        <w:t xml:space="preserve"> Report reflecting the </w:t>
      </w:r>
      <w:r w:rsidR="00AF2935">
        <w:t>ROS</w:t>
      </w:r>
      <w:r w:rsidR="00AF2935" w:rsidRPr="00D16714">
        <w:t xml:space="preserve"> </w:t>
      </w:r>
      <w:r w:rsidRPr="00D16714">
        <w:t xml:space="preserve">action </w:t>
      </w:r>
      <w:r>
        <w:t>on</w:t>
      </w:r>
      <w:r w:rsidRPr="00D16714">
        <w:t xml:space="preserve"> the ERCOT website.  The </w:t>
      </w:r>
      <w:r w:rsidR="00AF2935">
        <w:t>ROS</w:t>
      </w:r>
      <w:r w:rsidR="00AF2935" w:rsidRPr="00D16714">
        <w:t xml:space="preserve"> </w:t>
      </w:r>
      <w:r w:rsidRPr="00D16714">
        <w:t>Report shall contain the following items:</w:t>
      </w:r>
    </w:p>
    <w:p w14:paraId="1B60CBEA" w14:textId="77777777" w:rsidR="00D86730" w:rsidRPr="00B56237" w:rsidRDefault="00D86730" w:rsidP="00D86730">
      <w:pPr>
        <w:spacing w:after="240"/>
        <w:ind w:left="1440" w:hanging="720"/>
        <w:rPr>
          <w:szCs w:val="20"/>
        </w:rPr>
      </w:pPr>
      <w:r w:rsidRPr="00B56237">
        <w:rPr>
          <w:szCs w:val="20"/>
        </w:rPr>
        <w:t>(a)</w:t>
      </w:r>
      <w:r w:rsidRPr="00B56237">
        <w:rPr>
          <w:szCs w:val="20"/>
        </w:rPr>
        <w:tab/>
        <w:t>Identification of submitter</w:t>
      </w:r>
      <w:r>
        <w:rPr>
          <w:szCs w:val="20"/>
        </w:rPr>
        <w:t xml:space="preserve"> of the NOGRR</w:t>
      </w:r>
      <w:r w:rsidR="0019131A">
        <w:rPr>
          <w:szCs w:val="20"/>
        </w:rPr>
        <w:t>;</w:t>
      </w:r>
    </w:p>
    <w:p w14:paraId="6B7B8401" w14:textId="77777777" w:rsidR="00D86730" w:rsidRPr="00B56237" w:rsidRDefault="00D86730" w:rsidP="00D86730">
      <w:pPr>
        <w:spacing w:after="240"/>
        <w:ind w:left="1440" w:hanging="720"/>
        <w:rPr>
          <w:szCs w:val="20"/>
        </w:rPr>
      </w:pPr>
      <w:r w:rsidRPr="00B56237">
        <w:rPr>
          <w:szCs w:val="20"/>
        </w:rPr>
        <w:t>(b)</w:t>
      </w:r>
      <w:r w:rsidRPr="00B56237">
        <w:rPr>
          <w:szCs w:val="20"/>
        </w:rPr>
        <w:tab/>
        <w:t xml:space="preserve">Operating Guide language recommended by </w:t>
      </w:r>
      <w:r w:rsidR="00AF2935">
        <w:rPr>
          <w:szCs w:val="20"/>
        </w:rPr>
        <w:t>ROS</w:t>
      </w:r>
      <w:r w:rsidRPr="00B56237">
        <w:rPr>
          <w:szCs w:val="20"/>
        </w:rPr>
        <w:t>, if applicable;</w:t>
      </w:r>
    </w:p>
    <w:p w14:paraId="7C841CCF" w14:textId="77777777" w:rsidR="00D86730" w:rsidRPr="00B56237" w:rsidRDefault="00D86730" w:rsidP="00D86730">
      <w:pPr>
        <w:spacing w:after="240"/>
        <w:ind w:left="1440" w:hanging="720"/>
        <w:rPr>
          <w:szCs w:val="20"/>
        </w:rPr>
      </w:pPr>
      <w:r w:rsidRPr="00B56237">
        <w:rPr>
          <w:szCs w:val="20"/>
        </w:rPr>
        <w:t>(c)</w:t>
      </w:r>
      <w:r w:rsidRPr="00B56237">
        <w:rPr>
          <w:szCs w:val="20"/>
        </w:rPr>
        <w:tab/>
        <w:t>Identification of authorship of comments</w:t>
      </w:r>
      <w:r>
        <w:rPr>
          <w:szCs w:val="20"/>
        </w:rPr>
        <w:t>;</w:t>
      </w:r>
    </w:p>
    <w:p w14:paraId="73523A8A" w14:textId="77777777" w:rsidR="00D86730" w:rsidRPr="00B56237" w:rsidRDefault="00D86730" w:rsidP="00D86730">
      <w:pPr>
        <w:spacing w:after="240"/>
        <w:ind w:left="1440" w:hanging="720"/>
        <w:rPr>
          <w:szCs w:val="20"/>
        </w:rPr>
      </w:pPr>
      <w:r w:rsidRPr="00B56237">
        <w:rPr>
          <w:szCs w:val="20"/>
        </w:rPr>
        <w:t>(d)</w:t>
      </w:r>
      <w:r w:rsidRPr="00B56237">
        <w:rPr>
          <w:szCs w:val="20"/>
        </w:rPr>
        <w:tab/>
        <w:t>Proposed effective date</w:t>
      </w:r>
      <w:r>
        <w:rPr>
          <w:szCs w:val="20"/>
        </w:rPr>
        <w:t>(s)</w:t>
      </w:r>
      <w:r w:rsidRPr="00B56237">
        <w:rPr>
          <w:szCs w:val="20"/>
        </w:rPr>
        <w:t xml:space="preserve"> of the NOGRR;</w:t>
      </w:r>
    </w:p>
    <w:p w14:paraId="349CBE63" w14:textId="77777777" w:rsidR="00D86730" w:rsidRPr="00B56237" w:rsidRDefault="00D86730" w:rsidP="00D86730">
      <w:pPr>
        <w:spacing w:after="240"/>
        <w:ind w:left="1440" w:hanging="720"/>
        <w:rPr>
          <w:szCs w:val="20"/>
        </w:rPr>
      </w:pPr>
      <w:r w:rsidRPr="00B56237">
        <w:rPr>
          <w:szCs w:val="20"/>
        </w:rPr>
        <w:lastRenderedPageBreak/>
        <w:t>(e)</w:t>
      </w:r>
      <w:r w:rsidRPr="00B56237">
        <w:rPr>
          <w:szCs w:val="20"/>
        </w:rPr>
        <w:tab/>
        <w:t>Recommended priority and rank for any NOGRRs requiring an ERCOT project for implementation; and</w:t>
      </w:r>
    </w:p>
    <w:p w14:paraId="7C40B859" w14:textId="77777777" w:rsidR="00D86730" w:rsidRDefault="00D86730" w:rsidP="00D86730">
      <w:pPr>
        <w:pStyle w:val="List"/>
        <w:ind w:left="1440"/>
      </w:pPr>
      <w:r w:rsidRPr="00B56237">
        <w:t>(f)</w:t>
      </w:r>
      <w:r w:rsidRPr="00B56237">
        <w:tab/>
      </w:r>
      <w:r w:rsidR="00AF2935">
        <w:t>ROS</w:t>
      </w:r>
      <w:r w:rsidR="00AF2935" w:rsidRPr="00B56237">
        <w:t xml:space="preserve"> </w:t>
      </w:r>
      <w:r w:rsidRPr="00B56237">
        <w:t>action</w:t>
      </w:r>
      <w:r>
        <w:t>.</w:t>
      </w:r>
    </w:p>
    <w:p w14:paraId="59ED2D1C" w14:textId="77777777" w:rsidR="00806481" w:rsidRDefault="00806481" w:rsidP="00751433">
      <w:pPr>
        <w:pStyle w:val="List"/>
      </w:pPr>
      <w:r>
        <w:t>(6)</w:t>
      </w:r>
      <w:r>
        <w:tab/>
        <w:t>The ROS chair shall notify TAC of Revision Requests rejected by ROS.</w:t>
      </w:r>
    </w:p>
    <w:p w14:paraId="7AE871E5" w14:textId="77777777" w:rsidR="00D86730" w:rsidRDefault="00D86730" w:rsidP="00D86730">
      <w:pPr>
        <w:pStyle w:val="H4"/>
      </w:pPr>
      <w:bookmarkStart w:id="25" w:name="_Toc194071649"/>
      <w:bookmarkStart w:id="26" w:name="_Toc194071810"/>
      <w:r>
        <w:t>1.3.</w:t>
      </w:r>
      <w:r w:rsidR="007837CA">
        <w:t>3</w:t>
      </w:r>
      <w:r>
        <w:t>.4</w:t>
      </w:r>
      <w:r>
        <w:tab/>
        <w:t xml:space="preserve">Comments to the </w:t>
      </w:r>
      <w:r w:rsidR="007837CA">
        <w:t>ROS</w:t>
      </w:r>
      <w:r>
        <w:t xml:space="preserve"> Report</w:t>
      </w:r>
      <w:bookmarkEnd w:id="25"/>
      <w:bookmarkEnd w:id="26"/>
    </w:p>
    <w:p w14:paraId="42665F85" w14:textId="77777777" w:rsidR="00D86730" w:rsidRDefault="00D86730" w:rsidP="00D86730">
      <w:pPr>
        <w:pStyle w:val="BodyTextNumbered"/>
      </w:pPr>
      <w:r>
        <w:t>(1)</w:t>
      </w:r>
      <w:r>
        <w:tab/>
        <w:t xml:space="preserve">Any ERCOT Member, Market Participant, PUCT Staff, </w:t>
      </w:r>
      <w:r w:rsidR="00F1205E">
        <w:t>the Reliability Monitor, the NERC Regional Entity, the IMM</w:t>
      </w:r>
      <w:r>
        <w:t xml:space="preserve">, or ERCOT may comment on the </w:t>
      </w:r>
      <w:r w:rsidR="007837CA">
        <w:t xml:space="preserve">ROS </w:t>
      </w:r>
      <w:r>
        <w:t xml:space="preserve">Report.  Comments submitted in accordance with the instructions on the ERCOT website, regardless of date of submission, shall be posted on the ERCOT website and distributed to the committee (i.e., </w:t>
      </w:r>
      <w:r w:rsidR="007837CA">
        <w:t xml:space="preserve">ROS </w:t>
      </w:r>
      <w:r>
        <w:t xml:space="preserve">and/or </w:t>
      </w:r>
      <w:r w:rsidR="007837CA">
        <w:t>TAC</w:t>
      </w:r>
      <w:r>
        <w:t>) considering the NOGRR within three Business Days of submittal.</w:t>
      </w:r>
    </w:p>
    <w:p w14:paraId="6C6B3892" w14:textId="536DA247" w:rsidR="00D86730" w:rsidRDefault="00D86730" w:rsidP="00D86730">
      <w:pPr>
        <w:pStyle w:val="BodyTextNumbered"/>
      </w:pPr>
      <w:r>
        <w:t>(2)</w:t>
      </w:r>
      <w:r>
        <w:tab/>
        <w:t xml:space="preserve">The comments </w:t>
      </w:r>
      <w:r w:rsidR="000314B8">
        <w:t xml:space="preserve">to </w:t>
      </w:r>
      <w:r>
        <w:t xml:space="preserve">the </w:t>
      </w:r>
      <w:r w:rsidR="007837CA">
        <w:t xml:space="preserve">ROS </w:t>
      </w:r>
      <w:r>
        <w:t xml:space="preserve">Report will be considered at the next regularly scheduled </w:t>
      </w:r>
      <w:r w:rsidR="007837CA">
        <w:t>ROS</w:t>
      </w:r>
      <w:r w:rsidR="000314B8">
        <w:t xml:space="preserve"> meeting that is at least six days from the posting date.  Comments posted less than six days prior to the next regularly schedule</w:t>
      </w:r>
      <w:r w:rsidR="00742C27">
        <w:t>d</w:t>
      </w:r>
      <w:r w:rsidR="000314B8">
        <w:t xml:space="preserve"> ROS meeting may be considered at the discretion of the ROS.</w:t>
      </w:r>
    </w:p>
    <w:p w14:paraId="2C9C472C" w14:textId="25DBBEDF" w:rsidR="000314B8" w:rsidRDefault="000314B8" w:rsidP="00D86730">
      <w:pPr>
        <w:pStyle w:val="BodyTextNumbered"/>
      </w:pPr>
      <w:r>
        <w:t>(3)</w:t>
      </w:r>
      <w:r>
        <w:tab/>
        <w:t>For TAC, the comments to the ROS Report will be considered at the next regularly scheduled TAC meeting where the Revision Request is being considered.</w:t>
      </w:r>
    </w:p>
    <w:p w14:paraId="68662F46" w14:textId="77777777" w:rsidR="00D86730" w:rsidRDefault="00D86730" w:rsidP="00D86730">
      <w:pPr>
        <w:pStyle w:val="H4"/>
      </w:pPr>
      <w:bookmarkStart w:id="27" w:name="_Toc194071650"/>
      <w:bookmarkStart w:id="28" w:name="_Toc194071811"/>
      <w:r>
        <w:t>1.3.</w:t>
      </w:r>
      <w:r w:rsidR="007837CA">
        <w:t>3</w:t>
      </w:r>
      <w:r>
        <w:t>.5</w:t>
      </w:r>
      <w:r>
        <w:tab/>
        <w:t>Nodal Operating Guide Revision Request Impact Analysis</w:t>
      </w:r>
      <w:bookmarkEnd w:id="27"/>
      <w:bookmarkEnd w:id="28"/>
    </w:p>
    <w:p w14:paraId="3330828C" w14:textId="77777777" w:rsidR="00D86730" w:rsidRDefault="00D86730" w:rsidP="00D86730">
      <w:pPr>
        <w:pStyle w:val="BodyTextNumbered"/>
      </w:pPr>
      <w:r>
        <w:t>(1)</w:t>
      </w:r>
      <w:r>
        <w:tab/>
        <w:t>If</w:t>
      </w:r>
      <w:r w:rsidRPr="00902496">
        <w:t xml:space="preserve"> </w:t>
      </w:r>
      <w:r w:rsidR="007837CA">
        <w:t>ROS</w:t>
      </w:r>
      <w:r w:rsidR="007837CA" w:rsidRPr="00902496">
        <w:t xml:space="preserve"> </w:t>
      </w:r>
      <w:r>
        <w:t>r</w:t>
      </w:r>
      <w:r w:rsidRPr="00902496">
        <w:t>ecommend</w:t>
      </w:r>
      <w:r>
        <w:t xml:space="preserve">s approval of a NOGRR, ERCOT shall prepare an Impact Analysis based on the proposed language in the </w:t>
      </w:r>
      <w:r w:rsidR="007837CA">
        <w:t xml:space="preserve">ROS </w:t>
      </w:r>
      <w:r>
        <w:t xml:space="preserve">Report.  If ERCOT has already prepared an Impact Analysis, ERCOT shall update the existing Impact Analysis, if necessary, to accommodate the language recommended for approval in the </w:t>
      </w:r>
      <w:r w:rsidR="007837CA">
        <w:t xml:space="preserve">ROS </w:t>
      </w:r>
      <w:r>
        <w:t>Report.</w:t>
      </w:r>
    </w:p>
    <w:p w14:paraId="670D00D6" w14:textId="77777777" w:rsidR="00D86730" w:rsidRDefault="00D86730" w:rsidP="00D86730">
      <w:pPr>
        <w:pStyle w:val="BodyTextNumbered"/>
      </w:pPr>
      <w:r>
        <w:t>(2)</w:t>
      </w:r>
      <w:r>
        <w:tab/>
        <w:t xml:space="preserve">The Impact Analysis shall assess </w:t>
      </w:r>
      <w:r w:rsidRPr="005868B0">
        <w:t xml:space="preserve">the impact of the proposed </w:t>
      </w:r>
      <w:r>
        <w:t>NOG</w:t>
      </w:r>
      <w:r w:rsidRPr="005868B0">
        <w:t xml:space="preserve">RR on ERCOT </w:t>
      </w:r>
      <w:r>
        <w:t xml:space="preserve">staffing, </w:t>
      </w:r>
      <w:r w:rsidRPr="005868B0">
        <w:t xml:space="preserve">computer systems, operations, or business functions and </w:t>
      </w:r>
      <w:r>
        <w:t>shall contain the following information:</w:t>
      </w:r>
    </w:p>
    <w:p w14:paraId="78E5F29F" w14:textId="77777777" w:rsidR="00D86730" w:rsidRDefault="00D86730" w:rsidP="00D86730">
      <w:pPr>
        <w:pStyle w:val="List"/>
        <w:ind w:left="1440"/>
      </w:pPr>
      <w:r>
        <w:t>(a)</w:t>
      </w:r>
      <w:r>
        <w:tab/>
        <w:t>An estimate of any cost and budgetary impacts to ERCOT for both implementation and ongoing operations;</w:t>
      </w:r>
    </w:p>
    <w:p w14:paraId="2899B8A5" w14:textId="77777777" w:rsidR="00D86730" w:rsidRDefault="00D86730" w:rsidP="00D86730">
      <w:pPr>
        <w:pStyle w:val="List"/>
        <w:ind w:left="1440"/>
      </w:pPr>
      <w:r>
        <w:t>(b)</w:t>
      </w:r>
      <w:r>
        <w:tab/>
        <w:t>The estimated amount of time required to implement the NOGRR;</w:t>
      </w:r>
    </w:p>
    <w:p w14:paraId="2C4D6796" w14:textId="77777777" w:rsidR="00D86730" w:rsidRDefault="00D86730" w:rsidP="00D86730">
      <w:pPr>
        <w:pStyle w:val="List"/>
        <w:ind w:left="1440"/>
      </w:pPr>
      <w:r>
        <w:t>(c)</w:t>
      </w:r>
      <w:r>
        <w:tab/>
        <w:t>The identification of alternatives to the NOGRR that may result in more efficient implementation; and</w:t>
      </w:r>
    </w:p>
    <w:p w14:paraId="308BB092" w14:textId="77777777" w:rsidR="00D86730" w:rsidRDefault="00D86730" w:rsidP="00D86730">
      <w:pPr>
        <w:pStyle w:val="List"/>
        <w:ind w:left="1440"/>
      </w:pPr>
      <w:r>
        <w:t>(d)</w:t>
      </w:r>
      <w:r>
        <w:tab/>
        <w:t>The identification of any manual workarounds that may be used as an interim solution and estimated costs of the workaround.</w:t>
      </w:r>
    </w:p>
    <w:p w14:paraId="7A01AB06" w14:textId="77777777" w:rsidR="00D86730" w:rsidRDefault="00D86730" w:rsidP="00D86730">
      <w:pPr>
        <w:pStyle w:val="BodyTextNumbered"/>
      </w:pPr>
      <w:r>
        <w:lastRenderedPageBreak/>
        <w:t>(3)</w:t>
      </w:r>
      <w:r>
        <w:tab/>
        <w:t xml:space="preserve">Unless a longer review period is warranted due to the complexity of the proposed </w:t>
      </w:r>
      <w:r w:rsidR="007837CA">
        <w:t xml:space="preserve">ROS </w:t>
      </w:r>
      <w:r>
        <w:t xml:space="preserve">Report, ERCOT shall post an Impact Analysis on the ERCOT website for a NOGRR for which </w:t>
      </w:r>
      <w:r w:rsidR="007837CA">
        <w:t xml:space="preserve">ROS </w:t>
      </w:r>
      <w:r>
        <w:t>has recommended approv</w:t>
      </w:r>
      <w:r w:rsidRPr="00246113">
        <w:t xml:space="preserve">al </w:t>
      </w:r>
      <w:r>
        <w:t xml:space="preserve">of, prior to the next regularly scheduled </w:t>
      </w:r>
      <w:r w:rsidR="007837CA">
        <w:t xml:space="preserve">ROS </w:t>
      </w:r>
      <w:r>
        <w:t xml:space="preserve">meeting, and distribute to </w:t>
      </w:r>
      <w:r w:rsidR="007837CA">
        <w:t>ROS</w:t>
      </w:r>
      <w:r>
        <w:t>. If a longer review period is required by ERCOT to complete an Impact Analysis, ERCOT shall submit comments with a schedule for completion of the Impact Analysis.</w:t>
      </w:r>
    </w:p>
    <w:p w14:paraId="2D0B0B27" w14:textId="77777777" w:rsidR="00D86730" w:rsidRDefault="00D86730" w:rsidP="00D86730">
      <w:pPr>
        <w:pStyle w:val="H4"/>
      </w:pPr>
      <w:bookmarkStart w:id="29" w:name="_Toc194071651"/>
      <w:bookmarkStart w:id="30" w:name="_Toc194071812"/>
      <w:r>
        <w:t>1.3.</w:t>
      </w:r>
      <w:r w:rsidR="007753B0">
        <w:t>3</w:t>
      </w:r>
      <w:r>
        <w:t>.6</w:t>
      </w:r>
      <w:r>
        <w:tab/>
      </w:r>
      <w:r w:rsidR="007753B0">
        <w:t>ROS</w:t>
      </w:r>
      <w:r>
        <w:t xml:space="preserve"> Review of Impact Analysis</w:t>
      </w:r>
      <w:bookmarkEnd w:id="29"/>
      <w:bookmarkEnd w:id="30"/>
    </w:p>
    <w:p w14:paraId="1BB7A851" w14:textId="77777777" w:rsidR="00D86730" w:rsidRDefault="00D86730" w:rsidP="00D86730">
      <w:pPr>
        <w:pStyle w:val="BodyTextNumbered"/>
      </w:pPr>
      <w:r>
        <w:t>(1)</w:t>
      </w:r>
      <w:r>
        <w:tab/>
        <w:t xml:space="preserve">After ERCOT posts the results of the Impact Analysis, </w:t>
      </w:r>
      <w:r w:rsidR="00423BF5">
        <w:t xml:space="preserve">ROS </w:t>
      </w:r>
      <w:r>
        <w:t xml:space="preserve">shall review the Impact Analysis at its next regularly scheduled meeting. </w:t>
      </w:r>
      <w:r w:rsidR="00423BF5">
        <w:t>ROS</w:t>
      </w:r>
      <w:r>
        <w:t xml:space="preserve"> may revise its </w:t>
      </w:r>
      <w:r w:rsidR="00423BF5">
        <w:t xml:space="preserve">ROS </w:t>
      </w:r>
      <w:r>
        <w:t xml:space="preserve">Report after considering the information included in the Impact Analysis or additional comments received on the </w:t>
      </w:r>
      <w:r w:rsidR="00423BF5">
        <w:t xml:space="preserve">ROS </w:t>
      </w:r>
      <w:r>
        <w:t>Report.</w:t>
      </w:r>
    </w:p>
    <w:p w14:paraId="6FC0FA66" w14:textId="77777777" w:rsidR="00D86730" w:rsidRDefault="00D86730" w:rsidP="00D86730">
      <w:pPr>
        <w:pStyle w:val="BodyTextNumbered"/>
      </w:pPr>
      <w:proofErr w:type="gramStart"/>
      <w:r>
        <w:t>(2)</w:t>
      </w:r>
      <w:r>
        <w:tab/>
        <w:t>Within</w:t>
      </w:r>
      <w:proofErr w:type="gramEnd"/>
      <w:r>
        <w:t xml:space="preserve"> three Business Days of </w:t>
      </w:r>
      <w:r w:rsidR="00423BF5">
        <w:t xml:space="preserve">ROS </w:t>
      </w:r>
      <w:r>
        <w:t xml:space="preserve">consideration of the </w:t>
      </w:r>
      <w:r w:rsidRPr="00C77B3C">
        <w:t xml:space="preserve">Impact Analysis and </w:t>
      </w:r>
      <w:r w:rsidR="00423BF5">
        <w:t>ROS</w:t>
      </w:r>
      <w:r w:rsidR="00423BF5" w:rsidRPr="00C77B3C">
        <w:t xml:space="preserve"> </w:t>
      </w:r>
      <w:r w:rsidRPr="00C77B3C">
        <w:t xml:space="preserve">Report, ERCOT shall post </w:t>
      </w:r>
      <w:r>
        <w:t>the</w:t>
      </w:r>
      <w:r w:rsidRPr="00C77B3C">
        <w:t xml:space="preserve"> </w:t>
      </w:r>
      <w:r w:rsidR="00423BF5">
        <w:t>ROS</w:t>
      </w:r>
      <w:r w:rsidR="00423BF5" w:rsidRPr="00C77B3C">
        <w:t xml:space="preserve"> </w:t>
      </w:r>
      <w:r w:rsidRPr="00C77B3C">
        <w:t>Report on the ERCOT website</w:t>
      </w:r>
      <w:r>
        <w:t xml:space="preserve">.  If </w:t>
      </w:r>
      <w:r w:rsidR="00423BF5">
        <w:t xml:space="preserve">ROS </w:t>
      </w:r>
      <w:r>
        <w:t xml:space="preserve">revises the </w:t>
      </w:r>
      <w:r w:rsidR="00423BF5">
        <w:t xml:space="preserve">ROS </w:t>
      </w:r>
      <w:r>
        <w:t xml:space="preserve">Report, ERCOT shall update the Impact Analysis, if necessary, post the updated Impact Analysis on the ERCOT website, and distribute it to the committee (i.e. </w:t>
      </w:r>
      <w:r w:rsidR="00423BF5">
        <w:t xml:space="preserve">ROS </w:t>
      </w:r>
      <w:r>
        <w:t xml:space="preserve">and/or </w:t>
      </w:r>
      <w:r w:rsidR="00423BF5">
        <w:t>TAC</w:t>
      </w:r>
      <w:r>
        <w:t>) considering the Impact Analysis.  If a longer review period is required for ERCOT to update the Impact Analysis, ERCOT shall submit comments with a schedule for completion of the Impact Analysis.</w:t>
      </w:r>
    </w:p>
    <w:p w14:paraId="59530620" w14:textId="77777777" w:rsidR="00D86730" w:rsidRDefault="00D86730" w:rsidP="00D86730">
      <w:pPr>
        <w:pStyle w:val="BodyTextNumbered"/>
      </w:pPr>
      <w:r>
        <w:t>(3)</w:t>
      </w:r>
      <w:r>
        <w:tab/>
        <w:t xml:space="preserve">If the NOGRR requires an ERCOT project for implementation, at the same meeting, </w:t>
      </w:r>
      <w:r w:rsidR="00423BF5">
        <w:t xml:space="preserve">ROS </w:t>
      </w:r>
      <w:r>
        <w:t>shall assign a recommended priority and rank for the associated project.</w:t>
      </w:r>
    </w:p>
    <w:p w14:paraId="611EE931" w14:textId="77777777" w:rsidR="00D86730" w:rsidRDefault="00D86730" w:rsidP="00D86730">
      <w:pPr>
        <w:pStyle w:val="H4"/>
      </w:pPr>
      <w:bookmarkStart w:id="31" w:name="_Toc194071652"/>
      <w:bookmarkStart w:id="32" w:name="_Toc194071813"/>
      <w:r>
        <w:t>1.3.</w:t>
      </w:r>
      <w:r w:rsidR="00423BF5">
        <w:t>3</w:t>
      </w:r>
      <w:r>
        <w:t>.</w:t>
      </w:r>
      <w:r w:rsidR="00423BF5">
        <w:t>7</w:t>
      </w:r>
      <w:r>
        <w:tab/>
      </w:r>
      <w:r w:rsidRPr="008F4196">
        <w:t xml:space="preserve">ERCOT Impact Analysis Based on </w:t>
      </w:r>
      <w:r w:rsidR="00423BF5">
        <w:t>ROS</w:t>
      </w:r>
      <w:r w:rsidRPr="008F4196">
        <w:t xml:space="preserve"> Report</w:t>
      </w:r>
      <w:bookmarkEnd w:id="31"/>
      <w:bookmarkEnd w:id="32"/>
    </w:p>
    <w:p w14:paraId="79E4E865" w14:textId="77777777" w:rsidR="00D86730" w:rsidRDefault="00D86730" w:rsidP="00D86730">
      <w:pPr>
        <w:pStyle w:val="TextBody"/>
        <w:ind w:left="720" w:hanging="720"/>
      </w:pPr>
      <w:r>
        <w:t>(1)</w:t>
      </w:r>
      <w:r>
        <w:tab/>
        <w:t xml:space="preserve">ERCOT shall review the </w:t>
      </w:r>
      <w:smartTag w:uri="urn:schemas-microsoft-com:office:smarttags" w:element="stockticker">
        <w:r>
          <w:t>ROS</w:t>
        </w:r>
      </w:smartTag>
      <w:r>
        <w:t xml:space="preserve"> Report and, if necessary, update the Impact Analysis as soon as practicable.  ERCOT shall distribute the updated Impact Analysis, if applicable, to </w:t>
      </w:r>
      <w:smartTag w:uri="urn:schemas-microsoft-com:office:smarttags" w:element="stockticker">
        <w:r>
          <w:t>TAC</w:t>
        </w:r>
      </w:smartTag>
      <w:r>
        <w:t xml:space="preserve"> and post it on the ERCOT website.  If a longer review period is required for ERCOT to update the Impact Analysis, ERCOT shall submit comments with a schedule for completion of the Impact Analysis.</w:t>
      </w:r>
    </w:p>
    <w:p w14:paraId="5DB46499" w14:textId="77777777" w:rsidR="001963AC" w:rsidRDefault="001963AC" w:rsidP="001963AC">
      <w:pPr>
        <w:pStyle w:val="H4"/>
      </w:pPr>
      <w:bookmarkStart w:id="33" w:name="_Toc194071653"/>
      <w:bookmarkStart w:id="34" w:name="_Toc194071814"/>
      <w:r>
        <w:t>1.3.</w:t>
      </w:r>
      <w:r w:rsidR="00423BF5">
        <w:t>3</w:t>
      </w:r>
      <w:r>
        <w:t>.</w:t>
      </w:r>
      <w:r w:rsidR="00423BF5">
        <w:t>8</w:t>
      </w:r>
      <w:r>
        <w:tab/>
        <w:t>PRS Review of Project Prioritization</w:t>
      </w:r>
      <w:bookmarkEnd w:id="33"/>
      <w:bookmarkEnd w:id="34"/>
    </w:p>
    <w:p w14:paraId="6C842FCD" w14:textId="77777777" w:rsidR="001963AC" w:rsidRDefault="00407C2D" w:rsidP="00407C2D">
      <w:pPr>
        <w:pStyle w:val="TextBody"/>
        <w:ind w:left="720" w:hanging="720"/>
      </w:pPr>
      <w:r>
        <w:t>(1)</w:t>
      </w:r>
      <w:r>
        <w:tab/>
      </w:r>
      <w:r w:rsidR="001963AC">
        <w:t>At the next regularly scheduled Protocol Revision Subcommittee (PRS) meeting after ROS recommends approval of a NOGRR that requires an ERCOT project for implementation, the PRS shall assign a recommended priority and rank for the associated project.</w:t>
      </w:r>
    </w:p>
    <w:p w14:paraId="262AACBB" w14:textId="77777777" w:rsidR="00D86730" w:rsidRDefault="00D86730" w:rsidP="00D86730">
      <w:pPr>
        <w:pStyle w:val="H4"/>
      </w:pPr>
      <w:bookmarkStart w:id="35" w:name="_Toc194071654"/>
      <w:bookmarkStart w:id="36" w:name="_Toc194071815"/>
      <w:r>
        <w:t>1.3.</w:t>
      </w:r>
      <w:r w:rsidR="00423BF5">
        <w:t>3</w:t>
      </w:r>
      <w:r>
        <w:t>.</w:t>
      </w:r>
      <w:r w:rsidR="00423BF5">
        <w:t>9</w:t>
      </w:r>
      <w:r>
        <w:tab/>
        <w:t>Technical Advisory Committee Vote</w:t>
      </w:r>
      <w:bookmarkEnd w:id="35"/>
      <w:bookmarkEnd w:id="36"/>
    </w:p>
    <w:p w14:paraId="4E315315" w14:textId="77777777" w:rsidR="00D86730" w:rsidRDefault="00D86730" w:rsidP="00D86730">
      <w:pPr>
        <w:spacing w:after="240"/>
        <w:ind w:left="720" w:hanging="720"/>
        <w:rPr>
          <w:iCs/>
          <w:szCs w:val="20"/>
        </w:rPr>
      </w:pPr>
      <w:r>
        <w:t>(1)</w:t>
      </w:r>
      <w:r>
        <w:tab/>
      </w:r>
      <w:r w:rsidRPr="00EB65AA">
        <w:rPr>
          <w:iCs/>
          <w:szCs w:val="20"/>
        </w:rPr>
        <w:t xml:space="preserve">TAC shall </w:t>
      </w:r>
      <w:r>
        <w:rPr>
          <w:iCs/>
          <w:szCs w:val="20"/>
        </w:rPr>
        <w:t>consider any NOGRR that ROS has submitted to TAC for consideration for which both a</w:t>
      </w:r>
      <w:r w:rsidRPr="00EB65AA">
        <w:rPr>
          <w:iCs/>
          <w:szCs w:val="20"/>
        </w:rPr>
        <w:t xml:space="preserve"> ROS Report and </w:t>
      </w:r>
      <w:r>
        <w:rPr>
          <w:iCs/>
          <w:szCs w:val="20"/>
        </w:rPr>
        <w:t>an</w:t>
      </w:r>
      <w:r w:rsidRPr="00EB65AA">
        <w:rPr>
          <w:iCs/>
          <w:szCs w:val="20"/>
        </w:rPr>
        <w:t xml:space="preserve"> Impact Analysis</w:t>
      </w:r>
      <w:r>
        <w:rPr>
          <w:iCs/>
          <w:szCs w:val="20"/>
        </w:rPr>
        <w:t xml:space="preserve"> (as updated if</w:t>
      </w:r>
      <w:r w:rsidRPr="00EB65AA">
        <w:rPr>
          <w:iCs/>
          <w:szCs w:val="20"/>
        </w:rPr>
        <w:t xml:space="preserve"> </w:t>
      </w:r>
      <w:r>
        <w:rPr>
          <w:iCs/>
          <w:szCs w:val="20"/>
        </w:rPr>
        <w:t xml:space="preserve">modified by ROS under </w:t>
      </w:r>
      <w:r>
        <w:rPr>
          <w:iCs/>
          <w:szCs w:val="20"/>
        </w:rPr>
        <w:lastRenderedPageBreak/>
        <w:t>Section 1.3.</w:t>
      </w:r>
      <w:r w:rsidR="00F90255">
        <w:rPr>
          <w:iCs/>
          <w:szCs w:val="20"/>
        </w:rPr>
        <w:t>3.7</w:t>
      </w:r>
      <w:r>
        <w:rPr>
          <w:iCs/>
          <w:szCs w:val="20"/>
        </w:rPr>
        <w:t xml:space="preserve">, ERCOT Impact Analysis Based on </w:t>
      </w:r>
      <w:r w:rsidR="00423BF5">
        <w:rPr>
          <w:iCs/>
          <w:szCs w:val="20"/>
        </w:rPr>
        <w:t xml:space="preserve">ROS </w:t>
      </w:r>
      <w:r>
        <w:rPr>
          <w:iCs/>
          <w:szCs w:val="20"/>
        </w:rPr>
        <w:t>Report) have been posted on the ERCOT website.  The following information must be included for each NOGRR considered by TAC:</w:t>
      </w:r>
    </w:p>
    <w:p w14:paraId="554D1B9A" w14:textId="77777777" w:rsidR="00D86730" w:rsidRDefault="00D86730" w:rsidP="00D86730">
      <w:pPr>
        <w:pStyle w:val="List"/>
        <w:ind w:left="1440"/>
      </w:pPr>
      <w:r>
        <w:t>(a)</w:t>
      </w:r>
      <w:r>
        <w:tab/>
        <w:t xml:space="preserve">The ROS Report and Impact Analysis; </w:t>
      </w:r>
    </w:p>
    <w:p w14:paraId="0A28CE05" w14:textId="77777777" w:rsidR="00D86730" w:rsidRDefault="00D86730" w:rsidP="00D86730">
      <w:pPr>
        <w:pStyle w:val="List"/>
        <w:ind w:left="1440"/>
      </w:pPr>
      <w:r>
        <w:t>(b)</w:t>
      </w:r>
      <w:r>
        <w:tab/>
        <w:t xml:space="preserve">The </w:t>
      </w:r>
      <w:r w:rsidR="00806481">
        <w:t>ROS-</w:t>
      </w:r>
      <w:r>
        <w:t>recommended priority and rank, if an ERCOT project is required; and</w:t>
      </w:r>
    </w:p>
    <w:p w14:paraId="5A745EF2" w14:textId="77777777" w:rsidR="00D86730" w:rsidRDefault="00D86730" w:rsidP="00D86730">
      <w:pPr>
        <w:pStyle w:val="List"/>
        <w:ind w:left="1440"/>
      </w:pPr>
      <w:r>
        <w:t>(c)</w:t>
      </w:r>
      <w:r>
        <w:tab/>
        <w:t xml:space="preserve">Any comments </w:t>
      </w:r>
      <w:proofErr w:type="gramStart"/>
      <w:r>
        <w:t>timely received</w:t>
      </w:r>
      <w:proofErr w:type="gramEnd"/>
      <w:r>
        <w:t xml:space="preserve"> in response to the ROS Report.</w:t>
      </w:r>
    </w:p>
    <w:p w14:paraId="3D6B4E8B" w14:textId="77777777" w:rsidR="00D86730" w:rsidRPr="00D16714" w:rsidRDefault="00D86730" w:rsidP="00D86730">
      <w:pPr>
        <w:pStyle w:val="BodyTextNumbered"/>
      </w:pPr>
      <w:r w:rsidRPr="00D16714">
        <w:t>(2)</w:t>
      </w:r>
      <w:r w:rsidRPr="00D16714">
        <w:tab/>
        <w:t xml:space="preserve">The quorum and voting requirements for TAC action are set forth in the Technical Advisory Committee Procedures.  In considering action on a ROS Report, </w:t>
      </w:r>
      <w:smartTag w:uri="urn:schemas-microsoft-com:office:smarttags" w:element="stockticker">
        <w:r w:rsidRPr="00D16714">
          <w:t>TAC</w:t>
        </w:r>
      </w:smartTag>
      <w:r w:rsidRPr="00D16714">
        <w:t xml:space="preserve"> shall:</w:t>
      </w:r>
    </w:p>
    <w:p w14:paraId="58B10229" w14:textId="77777777" w:rsidR="00D86730" w:rsidRDefault="00D86730" w:rsidP="00D86730">
      <w:pPr>
        <w:pStyle w:val="List"/>
        <w:ind w:left="1440"/>
      </w:pPr>
      <w:r>
        <w:t>(</w:t>
      </w:r>
      <w:r w:rsidR="00806481">
        <w:t>a</w:t>
      </w:r>
      <w:r>
        <w:t>)</w:t>
      </w:r>
      <w:r>
        <w:tab/>
        <w:t>Recommend approval of the NOGRR as recommended in the ROS Report or as modified by TAC;</w:t>
      </w:r>
    </w:p>
    <w:p w14:paraId="19ACCCAB" w14:textId="77777777" w:rsidR="00D86730" w:rsidRDefault="00D86730" w:rsidP="00D86730">
      <w:pPr>
        <w:pStyle w:val="List"/>
        <w:ind w:left="1440"/>
      </w:pPr>
      <w:r>
        <w:t>(</w:t>
      </w:r>
      <w:r w:rsidR="00806481">
        <w:t>b</w:t>
      </w:r>
      <w:r>
        <w:t>)</w:t>
      </w:r>
      <w:r>
        <w:tab/>
        <w:t>Reject the NOGRR;</w:t>
      </w:r>
    </w:p>
    <w:p w14:paraId="15347392" w14:textId="77777777" w:rsidR="00D86730" w:rsidRDefault="00D86730" w:rsidP="00D86730">
      <w:pPr>
        <w:pStyle w:val="List"/>
        <w:ind w:left="1440"/>
      </w:pPr>
      <w:r>
        <w:t>(</w:t>
      </w:r>
      <w:r w:rsidR="00806481">
        <w:t>c</w:t>
      </w:r>
      <w:r>
        <w:t>)</w:t>
      </w:r>
      <w:r>
        <w:tab/>
      </w:r>
      <w:r w:rsidR="00806481">
        <w:t>Table</w:t>
      </w:r>
      <w:r>
        <w:t xml:space="preserve"> the NOGRR;</w:t>
      </w:r>
    </w:p>
    <w:p w14:paraId="18426B67" w14:textId="77777777" w:rsidR="00D86730" w:rsidRDefault="00D86730" w:rsidP="00D86730">
      <w:pPr>
        <w:pStyle w:val="List"/>
        <w:ind w:left="1440"/>
      </w:pPr>
      <w:r>
        <w:t>(</w:t>
      </w:r>
      <w:r w:rsidR="00806481">
        <w:t>d</w:t>
      </w:r>
      <w:r>
        <w:t>)</w:t>
      </w:r>
      <w:r>
        <w:tab/>
        <w:t xml:space="preserve">Remand the NOGRR to </w:t>
      </w:r>
      <w:smartTag w:uri="urn:schemas-microsoft-com:office:smarttags" w:element="stockticker">
        <w:r>
          <w:t>ROS</w:t>
        </w:r>
      </w:smartTag>
      <w:r>
        <w:t xml:space="preserve"> with instructions; or</w:t>
      </w:r>
    </w:p>
    <w:p w14:paraId="471F0D35" w14:textId="77777777" w:rsidR="00D86730" w:rsidRDefault="00D86730" w:rsidP="00D86730">
      <w:pPr>
        <w:pStyle w:val="List"/>
        <w:ind w:left="1440"/>
      </w:pPr>
      <w:r>
        <w:t>(</w:t>
      </w:r>
      <w:r w:rsidR="00806481">
        <w:t>e</w:t>
      </w:r>
      <w:r>
        <w:t>)</w:t>
      </w:r>
      <w:r>
        <w:tab/>
        <w:t>Refer the NOGRR to another TAC subcommittee or a TAC working group or task force with instructions.</w:t>
      </w:r>
    </w:p>
    <w:p w14:paraId="0D4A8C57" w14:textId="77777777" w:rsidR="00D86730" w:rsidRDefault="00D86730" w:rsidP="00D86730">
      <w:pPr>
        <w:pStyle w:val="BodyTextNumbered"/>
      </w:pPr>
      <w:r>
        <w:t>(3)</w:t>
      </w:r>
      <w:r>
        <w:tab/>
        <w:t xml:space="preserve">If a motion is made to recommend approval of a NOGRR and that motion fails, the NOGRR shall be deemed rejected by TAC unless at the same meeting TAC later votes to recommend approval of, </w:t>
      </w:r>
      <w:r w:rsidR="00806481">
        <w:t>table</w:t>
      </w:r>
      <w:r>
        <w:t xml:space="preserve">, remand, or refer the NOGRR.  If a motion to recommend approval of an NOGRR fails via email vote according to the Technical Advisory Committee Procedures, the NOGRR shall be deemed rejected by TAC unless at the next regularly scheduled TAC meeting or in a subsequent email vote prior to such meeting, TAC votes to recommend approval of, </w:t>
      </w:r>
      <w:r w:rsidR="00806481">
        <w:t>table</w:t>
      </w:r>
      <w:r>
        <w:t>, remand, or refer the NOGRR.  The rejected NOGRR shall be subject to appeal pursuant to Section 1.3.</w:t>
      </w:r>
      <w:r w:rsidR="00423BF5">
        <w:t>3</w:t>
      </w:r>
      <w:r>
        <w:t>.</w:t>
      </w:r>
      <w:r w:rsidR="00423BF5">
        <w:t>1</w:t>
      </w:r>
      <w:r w:rsidR="00806481">
        <w:t>2</w:t>
      </w:r>
      <w:r>
        <w:t>, Appeal of Action</w:t>
      </w:r>
    </w:p>
    <w:p w14:paraId="7FF69029" w14:textId="77777777" w:rsidR="00D86730" w:rsidRDefault="00D86730" w:rsidP="00D86730">
      <w:pPr>
        <w:pStyle w:val="BodyTextNumbered"/>
      </w:pPr>
      <w:r>
        <w:t>(4)</w:t>
      </w:r>
      <w:r>
        <w:tab/>
        <w:t xml:space="preserve">Within three Business Days after TAC </w:t>
      </w:r>
      <w:proofErr w:type="gramStart"/>
      <w:r>
        <w:t>takes action</w:t>
      </w:r>
      <w:proofErr w:type="gramEnd"/>
      <w:r>
        <w:t xml:space="preserve"> on a NOGRR, ERCOT shall post a </w:t>
      </w:r>
      <w:smartTag w:uri="urn:schemas-microsoft-com:office:smarttags" w:element="stockticker">
        <w:r>
          <w:t>TAC</w:t>
        </w:r>
      </w:smartTag>
      <w:r>
        <w:t xml:space="preserve"> Report reflecting the TAC action on the ERCOT website.  The </w:t>
      </w:r>
      <w:smartTag w:uri="urn:schemas-microsoft-com:office:smarttags" w:element="stockticker">
        <w:r>
          <w:t>TAC</w:t>
        </w:r>
      </w:smartTag>
      <w:r>
        <w:t xml:space="preserve"> Report shall contain the following items:</w:t>
      </w:r>
    </w:p>
    <w:p w14:paraId="31057BB1" w14:textId="77777777" w:rsidR="00D86730" w:rsidRDefault="00D86730" w:rsidP="00D86730">
      <w:pPr>
        <w:pStyle w:val="List"/>
        <w:ind w:left="1440"/>
      </w:pPr>
      <w:r>
        <w:t>(a)</w:t>
      </w:r>
      <w:r>
        <w:tab/>
        <w:t>Identification of the submitter of the NOGRR;</w:t>
      </w:r>
    </w:p>
    <w:p w14:paraId="3A670673" w14:textId="77777777" w:rsidR="00D86730" w:rsidRDefault="00D86730" w:rsidP="00D86730">
      <w:pPr>
        <w:pStyle w:val="List"/>
        <w:ind w:left="1440"/>
      </w:pPr>
      <w:r>
        <w:t>(b)</w:t>
      </w:r>
      <w:r>
        <w:tab/>
        <w:t>Modified Nodal Operating Guide language proposed by TAC, if applicable;</w:t>
      </w:r>
    </w:p>
    <w:p w14:paraId="1D6F38C1" w14:textId="77777777" w:rsidR="00D86730" w:rsidRDefault="00D86730" w:rsidP="00D86730">
      <w:pPr>
        <w:pStyle w:val="List"/>
        <w:ind w:left="1440"/>
      </w:pPr>
      <w:r>
        <w:t>(c)</w:t>
      </w:r>
      <w:r>
        <w:tab/>
        <w:t>Identification of the authorship of comments, if applicable;</w:t>
      </w:r>
    </w:p>
    <w:p w14:paraId="4EE108D2" w14:textId="77777777" w:rsidR="00D86730" w:rsidRDefault="00D86730" w:rsidP="00D86730">
      <w:pPr>
        <w:pStyle w:val="List"/>
        <w:ind w:left="1440"/>
      </w:pPr>
      <w:r>
        <w:t>(d)</w:t>
      </w:r>
      <w:r>
        <w:tab/>
        <w:t xml:space="preserve">Proposed effective date(s) of the NOGRR;  </w:t>
      </w:r>
    </w:p>
    <w:p w14:paraId="2A1C4FC9" w14:textId="77777777" w:rsidR="00D86730" w:rsidRDefault="00D86730" w:rsidP="00D86730">
      <w:pPr>
        <w:pStyle w:val="List"/>
        <w:ind w:left="1440"/>
      </w:pPr>
      <w:r>
        <w:t>(e)</w:t>
      </w:r>
      <w:r>
        <w:tab/>
        <w:t>Priority and rank for any NOGRR requiring an ERCOT project for implementation;</w:t>
      </w:r>
    </w:p>
    <w:p w14:paraId="1B2D904A" w14:textId="77777777" w:rsidR="00D86730" w:rsidRDefault="00D86730" w:rsidP="00D86730">
      <w:pPr>
        <w:pStyle w:val="List"/>
        <w:ind w:left="1440"/>
      </w:pPr>
      <w:r>
        <w:lastRenderedPageBreak/>
        <w:t>(f)</w:t>
      </w:r>
      <w:r>
        <w:tab/>
      </w:r>
      <w:smartTag w:uri="urn:schemas-microsoft-com:office:smarttags" w:element="stockticker">
        <w:r>
          <w:t>ROS</w:t>
        </w:r>
      </w:smartTag>
      <w:r>
        <w:t xml:space="preserve"> action;</w:t>
      </w:r>
    </w:p>
    <w:p w14:paraId="3E051830" w14:textId="77777777" w:rsidR="00D86730" w:rsidRDefault="00D86730" w:rsidP="00D86730">
      <w:pPr>
        <w:pStyle w:val="List"/>
        <w:ind w:left="1440"/>
      </w:pPr>
      <w:r>
        <w:t>(g)</w:t>
      </w:r>
      <w:r>
        <w:tab/>
      </w:r>
      <w:smartTag w:uri="urn:schemas-microsoft-com:office:smarttags" w:element="stockticker">
        <w:r>
          <w:t>TAC</w:t>
        </w:r>
      </w:smartTag>
      <w:r>
        <w:t xml:space="preserve"> action; </w:t>
      </w:r>
    </w:p>
    <w:p w14:paraId="647DB0D8" w14:textId="77777777" w:rsidR="00806481" w:rsidRDefault="00806481" w:rsidP="00806481">
      <w:pPr>
        <w:pStyle w:val="List"/>
        <w:ind w:left="1440"/>
      </w:pPr>
      <w:r>
        <w:t>(h)</w:t>
      </w:r>
      <w:r>
        <w:tab/>
        <w:t>IMM Opinion;</w:t>
      </w:r>
    </w:p>
    <w:p w14:paraId="44F62C47" w14:textId="77777777" w:rsidR="00806481" w:rsidRDefault="00806481" w:rsidP="00806481">
      <w:pPr>
        <w:pStyle w:val="List"/>
        <w:ind w:left="1440"/>
      </w:pPr>
      <w:r>
        <w:t>(</w:t>
      </w:r>
      <w:proofErr w:type="spellStart"/>
      <w:r>
        <w:t>i</w:t>
      </w:r>
      <w:proofErr w:type="spellEnd"/>
      <w:r>
        <w:t>)</w:t>
      </w:r>
      <w:r>
        <w:tab/>
        <w:t>ERCOT Opinion; and</w:t>
      </w:r>
    </w:p>
    <w:p w14:paraId="330D8985" w14:textId="77777777" w:rsidR="00806481" w:rsidRDefault="00806481" w:rsidP="00806481">
      <w:pPr>
        <w:pStyle w:val="List"/>
        <w:ind w:left="1440"/>
      </w:pPr>
      <w:r>
        <w:t>(j)</w:t>
      </w:r>
      <w:r>
        <w:tab/>
        <w:t>ERCOT Market Impact Statement.</w:t>
      </w:r>
    </w:p>
    <w:p w14:paraId="2961721C" w14:textId="77777777" w:rsidR="00D86730" w:rsidRDefault="00D86730" w:rsidP="00D86730">
      <w:pPr>
        <w:spacing w:after="240"/>
        <w:ind w:left="720" w:hanging="720"/>
        <w:rPr>
          <w:iCs/>
          <w:szCs w:val="20"/>
        </w:rPr>
      </w:pPr>
      <w:r>
        <w:t>(5)</w:t>
      </w:r>
      <w:r>
        <w:tab/>
      </w:r>
      <w:r>
        <w:rPr>
          <w:iCs/>
          <w:szCs w:val="20"/>
        </w:rPr>
        <w:t xml:space="preserve">If </w:t>
      </w:r>
      <w:r w:rsidRPr="00EB65AA">
        <w:rPr>
          <w:iCs/>
          <w:szCs w:val="20"/>
        </w:rPr>
        <w:t xml:space="preserve">TAC </w:t>
      </w:r>
      <w:r>
        <w:rPr>
          <w:iCs/>
          <w:szCs w:val="20"/>
        </w:rPr>
        <w:t xml:space="preserve">recommends approval of a </w:t>
      </w:r>
      <w:r w:rsidRPr="00EB65AA">
        <w:rPr>
          <w:iCs/>
          <w:szCs w:val="20"/>
        </w:rPr>
        <w:t>NOGRR</w:t>
      </w:r>
      <w:r w:rsidR="00806481">
        <w:rPr>
          <w:iCs/>
          <w:szCs w:val="20"/>
        </w:rPr>
        <w:t>,</w:t>
      </w:r>
      <w:r w:rsidRPr="00EB65AA">
        <w:rPr>
          <w:iCs/>
          <w:szCs w:val="20"/>
        </w:rPr>
        <w:t xml:space="preserve"> ERCOT shall forward the TAC Report to the ERCOT Board for consideration pursuant to Section 1.3.</w:t>
      </w:r>
      <w:r w:rsidR="00423BF5">
        <w:rPr>
          <w:iCs/>
          <w:szCs w:val="20"/>
        </w:rPr>
        <w:t>3</w:t>
      </w:r>
      <w:r w:rsidRPr="00EB65AA">
        <w:rPr>
          <w:iCs/>
          <w:szCs w:val="20"/>
        </w:rPr>
        <w:t>.</w:t>
      </w:r>
      <w:r w:rsidR="00423BF5" w:rsidRPr="00EB65AA">
        <w:rPr>
          <w:iCs/>
          <w:szCs w:val="20"/>
        </w:rPr>
        <w:t>1</w:t>
      </w:r>
      <w:r w:rsidR="00423BF5">
        <w:rPr>
          <w:iCs/>
          <w:szCs w:val="20"/>
        </w:rPr>
        <w:t>0</w:t>
      </w:r>
      <w:r w:rsidR="00806481">
        <w:rPr>
          <w:iCs/>
          <w:szCs w:val="20"/>
        </w:rPr>
        <w:t>, ERCOT Board Vote</w:t>
      </w:r>
      <w:r w:rsidRPr="00EB65AA">
        <w:rPr>
          <w:iCs/>
          <w:szCs w:val="20"/>
        </w:rPr>
        <w:t>.</w:t>
      </w:r>
    </w:p>
    <w:p w14:paraId="1A6357E4" w14:textId="77777777" w:rsidR="00D86730" w:rsidRDefault="00D86730" w:rsidP="00D86730">
      <w:pPr>
        <w:spacing w:after="240"/>
        <w:ind w:left="720" w:hanging="720"/>
      </w:pPr>
      <w:r w:rsidRPr="00093252">
        <w:t>(6)</w:t>
      </w:r>
      <w:r w:rsidRPr="00093252">
        <w:tab/>
        <w:t xml:space="preserve">The </w:t>
      </w:r>
      <w:smartTag w:uri="urn:schemas-microsoft-com:office:smarttags" w:element="stockticker">
        <w:r w:rsidRPr="00093252">
          <w:t>TAC</w:t>
        </w:r>
      </w:smartTag>
      <w:r w:rsidRPr="00093252">
        <w:t xml:space="preserve"> chair shall report the results of all votes by </w:t>
      </w:r>
      <w:smartTag w:uri="urn:schemas-microsoft-com:office:smarttags" w:element="stockticker">
        <w:r w:rsidRPr="00093252">
          <w:t>TAC</w:t>
        </w:r>
      </w:smartTag>
      <w:r w:rsidRPr="00093252">
        <w:t xml:space="preserve"> related to NOGRRs to the ERCOT Board at its next regularly scheduled meeting.</w:t>
      </w:r>
    </w:p>
    <w:p w14:paraId="702F96C0" w14:textId="77777777" w:rsidR="00D86730" w:rsidRDefault="00D86730" w:rsidP="00D86730">
      <w:pPr>
        <w:pStyle w:val="H4"/>
      </w:pPr>
      <w:bookmarkStart w:id="37" w:name="_Toc194071655"/>
      <w:bookmarkStart w:id="38" w:name="_Toc194071816"/>
      <w:r>
        <w:t>1.3.</w:t>
      </w:r>
      <w:r w:rsidR="00423BF5">
        <w:t>3</w:t>
      </w:r>
      <w:r>
        <w:t>.</w:t>
      </w:r>
      <w:r w:rsidR="00423BF5">
        <w:t>10</w:t>
      </w:r>
      <w:r>
        <w:tab/>
        <w:t>ERCOT Board Vote</w:t>
      </w:r>
      <w:bookmarkEnd w:id="37"/>
      <w:bookmarkEnd w:id="38"/>
    </w:p>
    <w:p w14:paraId="6CB7242E" w14:textId="77777777" w:rsidR="00D86730" w:rsidRDefault="00423BF5" w:rsidP="00D86730">
      <w:pPr>
        <w:pStyle w:val="BodyTextNumbered"/>
      </w:pPr>
      <w:proofErr w:type="gramStart"/>
      <w:r>
        <w:t>(</w:t>
      </w:r>
      <w:r w:rsidR="00806481">
        <w:t>1</w:t>
      </w:r>
      <w:r>
        <w:t>)</w:t>
      </w:r>
      <w:r>
        <w:tab/>
      </w:r>
      <w:r w:rsidR="00806481">
        <w:t>U</w:t>
      </w:r>
      <w:r w:rsidR="00D86730">
        <w:t>pon</w:t>
      </w:r>
      <w:proofErr w:type="gramEnd"/>
      <w:r w:rsidR="00D86730">
        <w:t xml:space="preserve"> issuance of a TAC Report and Impact Analysis to the ERCOT Board, the ERCOT Board shall review the TAC Report and the Impact Analysis at the next regularly scheduled meeting.  For Urgent NOGRRs, the ERCOT Board shall review the TAC Report and Impact Analysis at the next regularly scheduled meeting, unless a special meeting is required due to the urgency of the NOGRR.</w:t>
      </w:r>
    </w:p>
    <w:p w14:paraId="48F3F039" w14:textId="77777777" w:rsidR="00D86730" w:rsidRDefault="00D86730" w:rsidP="00D86730">
      <w:pPr>
        <w:pStyle w:val="BodyTextNumbered"/>
      </w:pPr>
      <w:r>
        <w:t>(</w:t>
      </w:r>
      <w:r w:rsidR="00806481">
        <w:t>2</w:t>
      </w:r>
      <w:r>
        <w:t>)</w:t>
      </w:r>
      <w:r>
        <w:tab/>
        <w:t>The quorum and voting requirements for ERCOT Board action are set forth in the ERCOT Bylaws.  In considering action on a TAC Report, the ERCOT Board shall:</w:t>
      </w:r>
    </w:p>
    <w:p w14:paraId="515389C1" w14:textId="77777777" w:rsidR="00D86730" w:rsidRDefault="00D86730" w:rsidP="00D86730">
      <w:pPr>
        <w:pStyle w:val="List"/>
        <w:ind w:left="1440"/>
      </w:pPr>
      <w:r>
        <w:t>(a)</w:t>
      </w:r>
      <w:r>
        <w:tab/>
      </w:r>
      <w:r w:rsidR="00806481">
        <w:t>Recommend a</w:t>
      </w:r>
      <w:r>
        <w:t>pprov</w:t>
      </w:r>
      <w:r w:rsidR="00806481">
        <w:t>al</w:t>
      </w:r>
      <w:r>
        <w:t xml:space="preserve"> </w:t>
      </w:r>
      <w:r w:rsidR="00806481">
        <w:t xml:space="preserve">of </w:t>
      </w:r>
      <w:r>
        <w:t xml:space="preserve">the NOGRR as recommended in the </w:t>
      </w:r>
      <w:smartTag w:uri="urn:schemas-microsoft-com:office:smarttags" w:element="stockticker">
        <w:r>
          <w:t>TAC</w:t>
        </w:r>
      </w:smartTag>
      <w:r>
        <w:t xml:space="preserve"> Report or as modified by the ERCOT Board;</w:t>
      </w:r>
    </w:p>
    <w:p w14:paraId="0CD8A328" w14:textId="77777777" w:rsidR="00D86730" w:rsidRDefault="00D86730" w:rsidP="00D86730">
      <w:pPr>
        <w:pStyle w:val="List"/>
        <w:ind w:left="1440"/>
      </w:pPr>
      <w:r>
        <w:t>(b)</w:t>
      </w:r>
      <w:r>
        <w:tab/>
        <w:t>Reject the NOGRR;</w:t>
      </w:r>
    </w:p>
    <w:p w14:paraId="6DF7FA8A" w14:textId="77777777" w:rsidR="00D86730" w:rsidRDefault="00D86730" w:rsidP="00D86730">
      <w:pPr>
        <w:pStyle w:val="List"/>
        <w:ind w:left="1440"/>
      </w:pPr>
      <w:r>
        <w:t>(c)</w:t>
      </w:r>
      <w:r>
        <w:tab/>
      </w:r>
      <w:r w:rsidR="00806481">
        <w:t>Table</w:t>
      </w:r>
      <w:r>
        <w:t xml:space="preserve"> the NOGRR; or</w:t>
      </w:r>
    </w:p>
    <w:p w14:paraId="5D536522" w14:textId="77777777" w:rsidR="00D86730" w:rsidRDefault="00D86730" w:rsidP="00D86730">
      <w:pPr>
        <w:pStyle w:val="List"/>
        <w:ind w:left="1440"/>
      </w:pPr>
      <w:r>
        <w:t>(d)</w:t>
      </w:r>
      <w:r>
        <w:tab/>
        <w:t xml:space="preserve">Remand the NOGRR to </w:t>
      </w:r>
      <w:smartTag w:uri="urn:schemas-microsoft-com:office:smarttags" w:element="stockticker">
        <w:r>
          <w:t>TAC</w:t>
        </w:r>
      </w:smartTag>
      <w:r>
        <w:t xml:space="preserve"> with instructions.</w:t>
      </w:r>
    </w:p>
    <w:p w14:paraId="635BC3DC" w14:textId="77777777" w:rsidR="00D86730" w:rsidRDefault="00D86730" w:rsidP="00D86730">
      <w:pPr>
        <w:pStyle w:val="BodyTextNumbered"/>
      </w:pPr>
      <w:r>
        <w:t>(</w:t>
      </w:r>
      <w:r w:rsidR="00806481">
        <w:t>3</w:t>
      </w:r>
      <w:r>
        <w:t>)</w:t>
      </w:r>
      <w:r>
        <w:tab/>
        <w:t xml:space="preserve">If a motion is made to </w:t>
      </w:r>
      <w:r w:rsidR="00806481">
        <w:t>recommend approval</w:t>
      </w:r>
      <w:r>
        <w:t xml:space="preserve"> </w:t>
      </w:r>
      <w:r w:rsidR="00806481">
        <w:t xml:space="preserve">of </w:t>
      </w:r>
      <w:r>
        <w:t xml:space="preserve">a NOGRR and that motion fails, the NOGRR shall be deemed rejected by the ERCOT Board unless at the same meeting the ERCOT Board later votes to </w:t>
      </w:r>
      <w:r w:rsidR="00806481">
        <w:t>recommend approval of</w:t>
      </w:r>
      <w:r>
        <w:t xml:space="preserve">, </w:t>
      </w:r>
      <w:r w:rsidR="00806481">
        <w:t>table</w:t>
      </w:r>
      <w:r>
        <w:t>, or remand the NOGRR.  The rejected NOGRR shall be subject to appeal pursuant to Section 1.3.</w:t>
      </w:r>
      <w:r w:rsidR="00F22EE3">
        <w:t>3</w:t>
      </w:r>
      <w:r>
        <w:t>.</w:t>
      </w:r>
      <w:r w:rsidR="00F22EE3">
        <w:t>1</w:t>
      </w:r>
      <w:r w:rsidR="00806481">
        <w:t>2</w:t>
      </w:r>
      <w:r>
        <w:t>, Appeal of Action.</w:t>
      </w:r>
    </w:p>
    <w:p w14:paraId="5275A816" w14:textId="77777777" w:rsidR="00D86730" w:rsidRDefault="00D86730" w:rsidP="00D86730">
      <w:pPr>
        <w:pStyle w:val="BodyTextNumbered"/>
      </w:pPr>
      <w:r>
        <w:t>(</w:t>
      </w:r>
      <w:r w:rsidR="00806481">
        <w:t>4</w:t>
      </w:r>
      <w:r>
        <w:t>)</w:t>
      </w:r>
      <w:r>
        <w:tab/>
        <w:t xml:space="preserve">Within three Business Days after the ERCOT Board </w:t>
      </w:r>
      <w:proofErr w:type="gramStart"/>
      <w:r>
        <w:t>takes action</w:t>
      </w:r>
      <w:proofErr w:type="gramEnd"/>
      <w:r>
        <w:t xml:space="preserve"> on a NOGRR, ERCOT shall post a Board Report reflecting the ERCOT Board action on the ERCOT website.</w:t>
      </w:r>
    </w:p>
    <w:p w14:paraId="06BE33AE" w14:textId="77777777" w:rsidR="00806481" w:rsidRDefault="00806481" w:rsidP="00806481">
      <w:pPr>
        <w:pStyle w:val="H4"/>
      </w:pPr>
      <w:bookmarkStart w:id="39" w:name="_Toc194071656"/>
      <w:bookmarkStart w:id="40" w:name="_Toc194071817"/>
      <w:r w:rsidRPr="0012190E">
        <w:lastRenderedPageBreak/>
        <w:t>1.3.3.11</w:t>
      </w:r>
      <w:r w:rsidRPr="0012190E">
        <w:tab/>
        <w:t>PUCT</w:t>
      </w:r>
      <w:r>
        <w:t xml:space="preserve"> Approval of Revision Requests</w:t>
      </w:r>
      <w:bookmarkEnd w:id="39"/>
      <w:bookmarkEnd w:id="40"/>
    </w:p>
    <w:p w14:paraId="49D14BF7" w14:textId="77777777" w:rsidR="00806481" w:rsidRDefault="00806481" w:rsidP="00806481">
      <w:pPr>
        <w:pStyle w:val="BodyTextNumbered"/>
      </w:pPr>
      <w:r>
        <w:t>(1)</w:t>
      </w:r>
      <w:r>
        <w:tab/>
        <w:t>All NOGRRs require approval by the PUCT prior to implementation.</w:t>
      </w:r>
    </w:p>
    <w:p w14:paraId="7D5C0D95" w14:textId="77777777" w:rsidR="00806481" w:rsidRDefault="00806481" w:rsidP="00806481">
      <w:pPr>
        <w:pStyle w:val="BodyTextNumbered"/>
      </w:pPr>
      <w:r>
        <w:t>(2)</w:t>
      </w:r>
      <w:r>
        <w:tab/>
        <w:t xml:space="preserve">Within three Business Days after the PUCT </w:t>
      </w:r>
      <w:proofErr w:type="gramStart"/>
      <w:r>
        <w:t>takes action</w:t>
      </w:r>
      <w:proofErr w:type="gramEnd"/>
      <w:r>
        <w:t xml:space="preserve"> on a NOGRR, ERCOT shall post a PUCT Report reflecting the PUCT action on the ERCOT website.</w:t>
      </w:r>
    </w:p>
    <w:p w14:paraId="4F81F893" w14:textId="77777777" w:rsidR="001963AC" w:rsidRDefault="001963AC" w:rsidP="001963AC">
      <w:pPr>
        <w:pStyle w:val="H4"/>
      </w:pPr>
      <w:bookmarkStart w:id="41" w:name="_Toc194071657"/>
      <w:bookmarkStart w:id="42" w:name="_Toc194071818"/>
      <w:r>
        <w:t>1.3.</w:t>
      </w:r>
      <w:r w:rsidR="00F22EE3">
        <w:t>3</w:t>
      </w:r>
      <w:r>
        <w:t>.</w:t>
      </w:r>
      <w:r w:rsidR="00F22EE3">
        <w:t>1</w:t>
      </w:r>
      <w:r w:rsidR="00806481">
        <w:t>2</w:t>
      </w:r>
      <w:r>
        <w:tab/>
        <w:t>Appeal of Action</w:t>
      </w:r>
      <w:bookmarkEnd w:id="41"/>
      <w:bookmarkEnd w:id="42"/>
    </w:p>
    <w:p w14:paraId="482A0B86" w14:textId="77777777" w:rsidR="001963AC" w:rsidRDefault="001963AC" w:rsidP="001963AC">
      <w:pPr>
        <w:pStyle w:val="BodyTextNumbered"/>
      </w:pPr>
      <w:r>
        <w:t>(</w:t>
      </w:r>
      <w:r w:rsidR="00F22EE3">
        <w:t>1</w:t>
      </w:r>
      <w:r>
        <w:t>)</w:t>
      </w:r>
      <w:r>
        <w:tab/>
        <w:t xml:space="preserve">Any ERCOT Member, Market Participant, PUCT Staff, </w:t>
      </w:r>
      <w:r w:rsidR="00F1205E">
        <w:t>the Reliability Monitor, the IMM, the NERC Regional Entity</w:t>
      </w:r>
      <w:r>
        <w:t xml:space="preserve"> or ERCOT may appeal a ROS action to reject, </w:t>
      </w:r>
      <w:r w:rsidR="00806481">
        <w:t>table</w:t>
      </w:r>
      <w:r>
        <w:t xml:space="preserve">, or refer a NOGRR directly to TAC.  Such appeal to the </w:t>
      </w:r>
      <w:smartTag w:uri="urn:schemas-microsoft-com:office:smarttags" w:element="stockticker">
        <w:r>
          <w:t>TAC</w:t>
        </w:r>
      </w:smartTag>
      <w:r>
        <w:t xml:space="preserve"> must be submitted electronically to ERCOT by completing the designated form provided on the ERCOT website within </w:t>
      </w:r>
      <w:r w:rsidR="0012693A">
        <w:t xml:space="preserve">seven days </w:t>
      </w:r>
      <w:r>
        <w:t xml:space="preserve">after the date of the relevant ROS appealable event.  ERCOT shall reject appeals made after that time.  ERCOT shall post appeals on the ERCOT website within three Business Days of receiving the appeal.  </w:t>
      </w:r>
      <w:r w:rsidR="0012693A" w:rsidRPr="00BA518F">
        <w:t xml:space="preserve">Appeals shall be heard at the next regularly scheduled TAC </w:t>
      </w:r>
      <w:proofErr w:type="gramStart"/>
      <w:r w:rsidR="0012693A" w:rsidRPr="00BA518F">
        <w:t>meeting</w:t>
      </w:r>
      <w:proofErr w:type="gramEnd"/>
      <w:r w:rsidR="0012693A" w:rsidRPr="00BA518F">
        <w:t xml:space="preserve"> that is at least seven days after the date of the requested appeal.  </w:t>
      </w:r>
      <w:r>
        <w:t>An appeal of a NOGRR to TAC suspends consideration of the NOGRR until the appeal has been decided by TAC.</w:t>
      </w:r>
    </w:p>
    <w:p w14:paraId="1008F1A5" w14:textId="77777777" w:rsidR="001963AC" w:rsidRDefault="001963AC" w:rsidP="001963AC">
      <w:pPr>
        <w:pStyle w:val="BodyTextNumbered"/>
      </w:pPr>
      <w:r>
        <w:t>(</w:t>
      </w:r>
      <w:r w:rsidR="00F22EE3">
        <w:t>2</w:t>
      </w:r>
      <w:r>
        <w:t>)</w:t>
      </w:r>
      <w:r>
        <w:tab/>
        <w:t xml:space="preserve">Any ERCOT Member, Market Participant, PUCT Staff, </w:t>
      </w:r>
      <w:r w:rsidR="00F1205E">
        <w:t>the Reliability Monitor, the IMM, the NERC Regional Entity</w:t>
      </w:r>
      <w:r>
        <w:t xml:space="preserve"> or ERCOT may appeal a TAC action to reject, </w:t>
      </w:r>
      <w:r w:rsidR="00806481">
        <w:t>table</w:t>
      </w:r>
      <w:r>
        <w:t>, remand, or refer a NOGRR directly to the ERCOT Board.  Appeals to the ERCOT Board shall be processed in accordance with the ERCOT Board Policies and Procedures.  An appeal of a NOGRR to the ERCOT Board suspends consideration of the NOGRR until the appeal has been decided by the ERCOT Board.</w:t>
      </w:r>
    </w:p>
    <w:p w14:paraId="422AF1E0" w14:textId="77777777" w:rsidR="001963AC" w:rsidRDefault="001963AC" w:rsidP="001963AC">
      <w:pPr>
        <w:pStyle w:val="BodyTextNumbered"/>
      </w:pPr>
      <w:r>
        <w:t>(</w:t>
      </w:r>
      <w:r w:rsidR="00F22EE3">
        <w:t>3</w:t>
      </w:r>
      <w:r>
        <w:t>)</w:t>
      </w:r>
      <w:r>
        <w:tab/>
        <w:t>Any ERCOT Member, Market Participant, PUCT Staff</w:t>
      </w:r>
      <w:r w:rsidR="00F1205E">
        <w:t>,</w:t>
      </w:r>
      <w:r>
        <w:t xml:space="preserve"> </w:t>
      </w:r>
      <w:r w:rsidR="00F1205E">
        <w:t>the Reliability Monitor, the IMM, or the NERC Regional Entity</w:t>
      </w:r>
      <w:r>
        <w:t xml:space="preserve"> may appeal any decision of the ERCOT Board regarding a NOGRR to the PUCT or other Governmental Authority.  Such appeal to the PUCT or other Governmental Authority must be made within any deadline prescribed by the PUCT or other Governmental Authority, but in any event no later than 35 days of the date of the relevant ERCOT Board appealable event.  Notice of any appeal to the PUCT or other Governmental Authority must be provided, at the time of the appeal, to ERCOT’s General Counsel.  If the PUCT or other Governmental Authority rules on the NOGRR, ERCOT shall post the ruling on the ERCOT website.</w:t>
      </w:r>
    </w:p>
    <w:p w14:paraId="048DFB4A" w14:textId="77777777" w:rsidR="00D86730" w:rsidRDefault="00D86730" w:rsidP="00D86730">
      <w:pPr>
        <w:pStyle w:val="H3"/>
      </w:pPr>
      <w:bookmarkStart w:id="43" w:name="_1.6_Operating_Definitions"/>
      <w:bookmarkStart w:id="44" w:name="_Toc194071658"/>
      <w:bookmarkStart w:id="45" w:name="_Toc194071819"/>
      <w:bookmarkEnd w:id="9"/>
      <w:bookmarkEnd w:id="12"/>
      <w:bookmarkEnd w:id="43"/>
      <w:r w:rsidRPr="00302114">
        <w:t>1.3.</w:t>
      </w:r>
      <w:r w:rsidR="00F22EE3">
        <w:t>4</w:t>
      </w:r>
      <w:r w:rsidRPr="00302114">
        <w:tab/>
        <w:t>Urgent Requests</w:t>
      </w:r>
      <w:bookmarkEnd w:id="44"/>
      <w:bookmarkEnd w:id="45"/>
    </w:p>
    <w:p w14:paraId="55EE0259" w14:textId="77777777" w:rsidR="00D86730" w:rsidRDefault="00D86730" w:rsidP="00D86730">
      <w:pPr>
        <w:pStyle w:val="BodyTextNumbered"/>
      </w:pPr>
      <w:r>
        <w:t>(1)</w:t>
      </w:r>
      <w:r>
        <w:tab/>
        <w:t>The party submitting a NOGRR may request that the NOGRR be considered on an urgent timeline (“Urgent”) only when the submitter can reasonably show that an existing Nodal Operating Guide provision is impairing or could imminently impair ERCOT System reliability or wholesale or retail market operations, or is causing or could imminently cause a discrepancy between a Settlement formula and a provision of the ERCOT Protocols.</w:t>
      </w:r>
    </w:p>
    <w:p w14:paraId="26DD0094" w14:textId="77777777" w:rsidR="00D86730" w:rsidRDefault="00D86730" w:rsidP="00AA0B2A">
      <w:pPr>
        <w:pStyle w:val="BodyTextNumbered"/>
      </w:pPr>
      <w:r>
        <w:lastRenderedPageBreak/>
        <w:t>(2)</w:t>
      </w:r>
      <w:r>
        <w:tab/>
      </w:r>
      <w:smartTag w:uri="urn:schemas-microsoft-com:office:smarttags" w:element="stockticker">
        <w:r>
          <w:t>ROS</w:t>
        </w:r>
      </w:smartTag>
      <w:r>
        <w:t xml:space="preserve"> may designate the NOGRR for Urgent consideration if a submitter requests Urgent status or upon valid motion in a regularly scheduled meeting of the ROS.  Criteria for designating a NOGRR as Urgent are that the NOGRR requires immediate attention due to:</w:t>
      </w:r>
    </w:p>
    <w:p w14:paraId="076BE4FE" w14:textId="77777777" w:rsidR="00D86730" w:rsidRDefault="00D86730" w:rsidP="00C3792B">
      <w:pPr>
        <w:pStyle w:val="BodyText"/>
        <w:shd w:val="clear" w:color="auto" w:fill="FFFFFF"/>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pacing w:after="240"/>
        <w:ind w:left="1440" w:hanging="720"/>
      </w:pPr>
      <w:r>
        <w:t>(a)</w:t>
      </w:r>
      <w:r>
        <w:tab/>
        <w:t>Serious concerns about ERCOT System reliability or market operations under the unmodified language; or</w:t>
      </w:r>
    </w:p>
    <w:p w14:paraId="513C92BA" w14:textId="77777777" w:rsidR="00D86730" w:rsidRDefault="00D86730" w:rsidP="00C3792B">
      <w:pPr>
        <w:pStyle w:val="BodyText"/>
        <w:shd w:val="clear" w:color="auto" w:fill="FFFFFF"/>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pacing w:after="240"/>
        <w:ind w:left="1440" w:hanging="720"/>
      </w:pPr>
      <w:r>
        <w:t>(b)</w:t>
      </w:r>
      <w:r>
        <w:tab/>
        <w:t>The crucial nature of a Settlement activity conducted pursuant to any Settlement formula.</w:t>
      </w:r>
    </w:p>
    <w:p w14:paraId="1BD5DB17" w14:textId="77777777" w:rsidR="00D86730" w:rsidRPr="00D16714" w:rsidRDefault="00D86730" w:rsidP="00AA0B2A">
      <w:pPr>
        <w:pStyle w:val="BodyTextNumbered"/>
      </w:pPr>
      <w:r>
        <w:t>(3)</w:t>
      </w:r>
      <w:r>
        <w:tab/>
      </w:r>
      <w:r w:rsidRPr="00D16714">
        <w:t>ERCOT shall prepare an Impact Analysis for Urgent NOGRRs as soon as practicable.</w:t>
      </w:r>
    </w:p>
    <w:p w14:paraId="7642BBF2" w14:textId="77777777" w:rsidR="00D86730" w:rsidRDefault="00D86730" w:rsidP="00D86730">
      <w:pPr>
        <w:pStyle w:val="BodyTextNumbered"/>
      </w:pPr>
      <w:r>
        <w:t>(4)</w:t>
      </w:r>
      <w:r>
        <w:tab/>
      </w:r>
      <w:r w:rsidRPr="00FE5DAC">
        <w:t xml:space="preserve">ROS shall consider the Urgent NOGRR and Impact Analysis, if available, at the next regularly scheduled ROS meeting, or at a special meeting called by the ROS </w:t>
      </w:r>
      <w:r>
        <w:t>leadership</w:t>
      </w:r>
      <w:r w:rsidRPr="00FE5DAC">
        <w:t xml:space="preserve"> to consider the Urgent NOGRR.</w:t>
      </w:r>
    </w:p>
    <w:p w14:paraId="793134C3" w14:textId="77777777" w:rsidR="00D86730" w:rsidRDefault="00D86730" w:rsidP="00D86730">
      <w:pPr>
        <w:pStyle w:val="BodyTextNumbered"/>
      </w:pPr>
      <w:r>
        <w:t>(5)</w:t>
      </w:r>
      <w:r>
        <w:tab/>
        <w:t xml:space="preserve">If the submitter desires to further expedite processing of the NOGRR, a request for voting </w:t>
      </w:r>
      <w:r w:rsidRPr="00246113">
        <w:t>via email</w:t>
      </w:r>
      <w:r>
        <w:t xml:space="preserve"> may be submitted to the </w:t>
      </w:r>
      <w:smartTag w:uri="urn:schemas-microsoft-com:office:smarttags" w:element="stockticker">
        <w:r>
          <w:t>ROS</w:t>
        </w:r>
      </w:smartTag>
      <w:r>
        <w:t xml:space="preserve"> chair.  The </w:t>
      </w:r>
      <w:smartTag w:uri="urn:schemas-microsoft-com:office:smarttags" w:element="stockticker">
        <w:r>
          <w:t>ROS</w:t>
        </w:r>
      </w:smartTag>
      <w:r>
        <w:t xml:space="preserve"> chair may grant the request for voting via email.  Such voting shall be conducted pursuant to the Technical Advisory Committee Procedures.  </w:t>
      </w:r>
    </w:p>
    <w:p w14:paraId="6FC214CC" w14:textId="77777777" w:rsidR="00D86730" w:rsidRDefault="00D86730" w:rsidP="00D86730">
      <w:pPr>
        <w:pStyle w:val="BodyTextNumbered"/>
      </w:pPr>
      <w:r>
        <w:t>(6)</w:t>
      </w:r>
      <w:r>
        <w:tab/>
        <w:t xml:space="preserve">If recommended for approval by ROS, ERCOT shall post a </w:t>
      </w:r>
      <w:smartTag w:uri="urn:schemas-microsoft-com:office:smarttags" w:element="stockticker">
        <w:r>
          <w:t>ROS</w:t>
        </w:r>
      </w:smartTag>
      <w:r>
        <w:t xml:space="preserve"> Report on the ERCOT website within three Business Days after </w:t>
      </w:r>
      <w:smartTag w:uri="urn:schemas-microsoft-com:office:smarttags" w:element="stockticker">
        <w:r>
          <w:t>ROS</w:t>
        </w:r>
      </w:smartTag>
      <w:r>
        <w:t xml:space="preserve"> </w:t>
      </w:r>
      <w:proofErr w:type="gramStart"/>
      <w:r>
        <w:t>takes action</w:t>
      </w:r>
      <w:proofErr w:type="gramEnd"/>
      <w:r>
        <w:t>.  The TAC chair may request action from TAC to accelerate or alter the procedures described herein, as needed, to address the urgency of the situation.</w:t>
      </w:r>
    </w:p>
    <w:p w14:paraId="03A4CEF9" w14:textId="77777777" w:rsidR="00D86730" w:rsidRDefault="00D86730" w:rsidP="00D86730">
      <w:pPr>
        <w:pStyle w:val="BodyTextNumbered"/>
      </w:pPr>
      <w:r>
        <w:t>(7)</w:t>
      </w:r>
      <w:r>
        <w:tab/>
        <w:t>Any Urgent NOGRRs shall be subject to an Impact Analysis pursuant to Section 1.3.</w:t>
      </w:r>
      <w:r w:rsidR="00F22EE3">
        <w:t>3</w:t>
      </w:r>
      <w:r>
        <w:t>.</w:t>
      </w:r>
      <w:r w:rsidR="00F22EE3">
        <w:t>7</w:t>
      </w:r>
      <w:r>
        <w:t xml:space="preserve">, ERCOT Impact Analysis Based on </w:t>
      </w:r>
      <w:r w:rsidR="00935E3D">
        <w:t xml:space="preserve">ROS </w:t>
      </w:r>
      <w:r>
        <w:t>Report, and TAC consideration pursuant to Section 1.3.</w:t>
      </w:r>
      <w:r w:rsidR="00F22EE3">
        <w:t>3</w:t>
      </w:r>
      <w:r>
        <w:t>.</w:t>
      </w:r>
      <w:r w:rsidR="00F22EE3">
        <w:t>9</w:t>
      </w:r>
      <w:r>
        <w:t>, Technical Advisory Committee Vote.</w:t>
      </w:r>
    </w:p>
    <w:p w14:paraId="64A4D97B" w14:textId="77777777" w:rsidR="00D86730" w:rsidRDefault="00D86730" w:rsidP="00D86730">
      <w:pPr>
        <w:pStyle w:val="H3"/>
      </w:pPr>
      <w:bookmarkStart w:id="46" w:name="_Toc194071659"/>
      <w:bookmarkStart w:id="47" w:name="_Toc194071820"/>
      <w:r>
        <w:t>1.3.</w:t>
      </w:r>
      <w:r w:rsidR="00F22EE3">
        <w:t>5</w:t>
      </w:r>
      <w:r>
        <w:tab/>
        <w:t>Nodal Operating Guide Revision Implementation</w:t>
      </w:r>
      <w:bookmarkEnd w:id="46"/>
      <w:bookmarkEnd w:id="47"/>
    </w:p>
    <w:p w14:paraId="23383846" w14:textId="77777777" w:rsidR="00D86730" w:rsidRDefault="00D86730" w:rsidP="00D86730">
      <w:pPr>
        <w:pStyle w:val="BodyTextNumbered"/>
      </w:pPr>
      <w:r>
        <w:t>(1)</w:t>
      </w:r>
      <w:r>
        <w:tab/>
      </w:r>
      <w:r w:rsidR="00806481">
        <w:t xml:space="preserve">Following PUCT </w:t>
      </w:r>
      <w:r>
        <w:t xml:space="preserve">approval, ERCOT shall implement NOGRRs on the first day of the month following </w:t>
      </w:r>
      <w:r w:rsidR="00806481">
        <w:t>PUCT</w:t>
      </w:r>
      <w:r>
        <w:t xml:space="preserve"> approval, unless otherwise provided in the </w:t>
      </w:r>
      <w:r w:rsidR="00806481">
        <w:t>PUCT</w:t>
      </w:r>
      <w:r>
        <w:t xml:space="preserve"> Report for the approved NOGRR.</w:t>
      </w:r>
    </w:p>
    <w:p w14:paraId="3ED3A12F" w14:textId="77777777" w:rsidR="00D86730" w:rsidRDefault="00D86730" w:rsidP="00D86730">
      <w:pPr>
        <w:pStyle w:val="BodyTextNumbered"/>
      </w:pPr>
      <w:r>
        <w:t>(</w:t>
      </w:r>
      <w:r w:rsidR="00806481">
        <w:t>2</w:t>
      </w:r>
      <w:r>
        <w:t>)</w:t>
      </w:r>
      <w:r>
        <w:tab/>
      </w:r>
      <w:r w:rsidR="00806481">
        <w:t>For such other NOGRRs</w:t>
      </w:r>
      <w:r>
        <w:t xml:space="preserve">, the Impact Analysis shall provide an estimated amount of time required to implement the NOGRR and ERCOT shall </w:t>
      </w:r>
      <w:r w:rsidR="00806481">
        <w:t>issue a Market</w:t>
      </w:r>
      <w:r>
        <w:t xml:space="preserve"> </w:t>
      </w:r>
      <w:r w:rsidR="00806481">
        <w:t>N</w:t>
      </w:r>
      <w:r>
        <w:t xml:space="preserve">otice as soon as practicable, but no later than ten days prior to the actual implementation, unless a different notice period is required in the </w:t>
      </w:r>
      <w:r w:rsidR="00806481">
        <w:t>PUCT</w:t>
      </w:r>
      <w:r>
        <w:t xml:space="preserve"> Report for the approved NOGRR. </w:t>
      </w:r>
    </w:p>
    <w:p w14:paraId="57DB540D" w14:textId="77777777" w:rsidR="00D86730" w:rsidRDefault="00D86730" w:rsidP="00D86730">
      <w:pPr>
        <w:pStyle w:val="BodyTextNumbered"/>
      </w:pPr>
      <w:r>
        <w:t>(</w:t>
      </w:r>
      <w:r w:rsidR="00806481">
        <w:t>3</w:t>
      </w:r>
      <w:r>
        <w:t>)</w:t>
      </w:r>
      <w:r>
        <w:tab/>
        <w:t xml:space="preserve">ERCOT shall implement an Administrative NOGRR on the first day of the month following </w:t>
      </w:r>
      <w:r w:rsidR="00806481">
        <w:t>PUCT approval</w:t>
      </w:r>
      <w:r>
        <w:t>.</w:t>
      </w:r>
      <w:r w:rsidRPr="00E771A0">
        <w:t xml:space="preserve"> </w:t>
      </w:r>
    </w:p>
    <w:p w14:paraId="1434579C" w14:textId="77777777" w:rsidR="00D86730" w:rsidRDefault="00D86730" w:rsidP="00D86730">
      <w:pPr>
        <w:pStyle w:val="BodyTextNumbered"/>
      </w:pPr>
      <w:r>
        <w:t>(</w:t>
      </w:r>
      <w:r w:rsidR="00806481">
        <w:t>4</w:t>
      </w:r>
      <w:r>
        <w:t>)</w:t>
      </w:r>
      <w:r>
        <w:tab/>
        <w:t xml:space="preserve">ERCOT shall implement an Alignment NOGRR as provided in the </w:t>
      </w:r>
      <w:r w:rsidR="00806481">
        <w:t>PUCT</w:t>
      </w:r>
      <w:r>
        <w:t xml:space="preserve"> Report for the </w:t>
      </w:r>
      <w:r w:rsidR="00F22EE3">
        <w:t xml:space="preserve">related </w:t>
      </w:r>
      <w:r>
        <w:t>NPRR.</w:t>
      </w:r>
    </w:p>
    <w:p w14:paraId="3711A9D4" w14:textId="77777777" w:rsidR="00D515C2" w:rsidRDefault="00D515C2" w:rsidP="00D515C2">
      <w:pPr>
        <w:pStyle w:val="H2"/>
      </w:pPr>
      <w:bookmarkStart w:id="48" w:name="_Toc194071660"/>
      <w:bookmarkStart w:id="49" w:name="_Toc194071821"/>
      <w:bookmarkEnd w:id="13"/>
      <w:r>
        <w:lastRenderedPageBreak/>
        <w:t>1.4</w:t>
      </w:r>
      <w:r>
        <w:tab/>
        <w:t>Definitions</w:t>
      </w:r>
      <w:bookmarkEnd w:id="48"/>
      <w:bookmarkEnd w:id="49"/>
      <w:r>
        <w:t xml:space="preserve"> </w:t>
      </w:r>
    </w:p>
    <w:p w14:paraId="3BACFFA9" w14:textId="77777777" w:rsidR="00D515C2" w:rsidRDefault="00D515C2" w:rsidP="00D515C2">
      <w:pPr>
        <w:pStyle w:val="TextBody"/>
        <w:ind w:left="0"/>
      </w:pPr>
      <w:r>
        <w:t xml:space="preserve">A primary list of definitions is contained within Protocol Section 2, Definitions and Acronyms.  Additional definitions that apply specifically to these Operating Guides are listed below.  It is essential to the reliability of the ERCOT Transmission Grid that all appropriate personnel use and understand the same terms in their daily operations.  The definitions in this </w:t>
      </w:r>
      <w:r w:rsidR="00CC5FDA">
        <w:t>S</w:t>
      </w:r>
      <w:r>
        <w:t>ection are intended to enable ERCOT, Qualified Scheduling Entities (QSEs), and Transmission Operators (TOs) to effectively communicate on an ongoing basis.</w:t>
      </w:r>
    </w:p>
    <w:p w14:paraId="76D8C178" w14:textId="77777777" w:rsidR="00D515C2" w:rsidRDefault="00D515C2" w:rsidP="00D515C2">
      <w:pPr>
        <w:spacing w:after="240"/>
        <w:rPr>
          <w:b/>
          <w:caps/>
        </w:rPr>
      </w:pPr>
      <w:bookmarkStart w:id="50" w:name="top"/>
      <w:bookmarkEnd w:id="50"/>
      <w:r>
        <w:rPr>
          <w:b/>
          <w:caps/>
        </w:rPr>
        <w:t>Links to Definitions:</w:t>
      </w:r>
    </w:p>
    <w:p w14:paraId="748318F1" w14:textId="77777777" w:rsidR="00D515C2" w:rsidRDefault="00D515C2" w:rsidP="00D515C2">
      <w:pPr>
        <w:spacing w:after="240"/>
        <w:rPr>
          <w:b/>
          <w:lang w:val="pt-BR"/>
        </w:rPr>
      </w:pPr>
      <w:hyperlink w:anchor="A" w:history="1">
        <w:r>
          <w:rPr>
            <w:rStyle w:val="Hyperlink"/>
            <w:b/>
            <w:lang w:val="pt-BR"/>
          </w:rPr>
          <w:t>A</w:t>
        </w:r>
      </w:hyperlink>
      <w:r>
        <w:rPr>
          <w:b/>
          <w:lang w:val="pt-BR"/>
        </w:rPr>
        <w:t xml:space="preserve">, </w:t>
      </w:r>
      <w:r>
        <w:fldChar w:fldCharType="begin"/>
      </w:r>
      <w:r>
        <w:instrText>HYPERLINK \l "B"</w:instrText>
      </w:r>
      <w:r>
        <w:fldChar w:fldCharType="separate"/>
      </w:r>
      <w:r>
        <w:rPr>
          <w:rStyle w:val="Hyperlink"/>
          <w:b/>
          <w:lang w:val="pt-BR"/>
        </w:rPr>
        <w:t>B</w:t>
      </w:r>
      <w:r>
        <w:fldChar w:fldCharType="end"/>
      </w:r>
      <w:r>
        <w:rPr>
          <w:b/>
          <w:lang w:val="pt-BR"/>
        </w:rPr>
        <w:t xml:space="preserve">, </w:t>
      </w:r>
      <w:hyperlink w:anchor="C" w:history="1">
        <w:r>
          <w:rPr>
            <w:rStyle w:val="Hyperlink"/>
            <w:b/>
            <w:lang w:val="pt-BR"/>
          </w:rPr>
          <w:t>C</w:t>
        </w:r>
      </w:hyperlink>
      <w:r>
        <w:rPr>
          <w:b/>
          <w:lang w:val="pt-BR"/>
        </w:rPr>
        <w:t xml:space="preserve">, </w:t>
      </w:r>
      <w:r>
        <w:fldChar w:fldCharType="begin"/>
      </w:r>
      <w:r>
        <w:instrText>HYPERLINK \l "D"</w:instrText>
      </w:r>
      <w:r>
        <w:fldChar w:fldCharType="separate"/>
      </w:r>
      <w:r>
        <w:rPr>
          <w:rStyle w:val="Hyperlink"/>
          <w:b/>
          <w:lang w:val="pt-BR"/>
        </w:rPr>
        <w:t>D</w:t>
      </w:r>
      <w:r>
        <w:fldChar w:fldCharType="end"/>
      </w:r>
      <w:r>
        <w:rPr>
          <w:b/>
          <w:lang w:val="pt-BR"/>
        </w:rPr>
        <w:t xml:space="preserve">, </w:t>
      </w:r>
      <w:hyperlink w:anchor="E" w:history="1">
        <w:r>
          <w:rPr>
            <w:rStyle w:val="Hyperlink"/>
            <w:b/>
            <w:lang w:val="pt-BR"/>
          </w:rPr>
          <w:t>E</w:t>
        </w:r>
      </w:hyperlink>
      <w:r>
        <w:rPr>
          <w:b/>
          <w:lang w:val="pt-BR"/>
        </w:rPr>
        <w:t xml:space="preserve">, </w:t>
      </w:r>
      <w:r>
        <w:fldChar w:fldCharType="begin"/>
      </w:r>
      <w:r>
        <w:instrText>HYPERLINK \l "F"</w:instrText>
      </w:r>
      <w:r>
        <w:fldChar w:fldCharType="separate"/>
      </w:r>
      <w:r>
        <w:rPr>
          <w:rStyle w:val="Hyperlink"/>
          <w:b/>
          <w:lang w:val="pt-BR"/>
        </w:rPr>
        <w:t>F</w:t>
      </w:r>
      <w:r>
        <w:fldChar w:fldCharType="end"/>
      </w:r>
      <w:r>
        <w:rPr>
          <w:b/>
          <w:lang w:val="pt-BR"/>
        </w:rPr>
        <w:t xml:space="preserve">, </w:t>
      </w:r>
      <w:hyperlink w:anchor="G" w:history="1">
        <w:r>
          <w:rPr>
            <w:rStyle w:val="Hyperlink"/>
            <w:b/>
            <w:lang w:val="pt-BR"/>
          </w:rPr>
          <w:t>G</w:t>
        </w:r>
      </w:hyperlink>
      <w:r>
        <w:rPr>
          <w:b/>
          <w:lang w:val="pt-BR"/>
        </w:rPr>
        <w:t xml:space="preserve">, </w:t>
      </w:r>
      <w:r>
        <w:fldChar w:fldCharType="begin"/>
      </w:r>
      <w:r>
        <w:instrText>HYPERLINK \l "H"</w:instrText>
      </w:r>
      <w:r>
        <w:fldChar w:fldCharType="separate"/>
      </w:r>
      <w:r>
        <w:rPr>
          <w:rStyle w:val="Hyperlink"/>
          <w:b/>
          <w:lang w:val="pt-BR"/>
        </w:rPr>
        <w:t>H</w:t>
      </w:r>
      <w:r>
        <w:fldChar w:fldCharType="end"/>
      </w:r>
      <w:r>
        <w:rPr>
          <w:b/>
          <w:lang w:val="pt-BR"/>
        </w:rPr>
        <w:t xml:space="preserve">, </w:t>
      </w:r>
      <w:hyperlink w:anchor="I" w:history="1">
        <w:r>
          <w:rPr>
            <w:rStyle w:val="Hyperlink"/>
            <w:b/>
            <w:lang w:val="pt-BR"/>
          </w:rPr>
          <w:t>I</w:t>
        </w:r>
      </w:hyperlink>
      <w:r>
        <w:rPr>
          <w:b/>
          <w:lang w:val="pt-BR"/>
        </w:rPr>
        <w:t xml:space="preserve">, </w:t>
      </w:r>
      <w:r>
        <w:fldChar w:fldCharType="begin"/>
      </w:r>
      <w:r>
        <w:instrText>HYPERLINK \l "J"</w:instrText>
      </w:r>
      <w:r>
        <w:fldChar w:fldCharType="separate"/>
      </w:r>
      <w:r>
        <w:rPr>
          <w:rStyle w:val="Hyperlink"/>
          <w:b/>
          <w:lang w:val="pt-BR"/>
        </w:rPr>
        <w:t>J</w:t>
      </w:r>
      <w:r>
        <w:fldChar w:fldCharType="end"/>
      </w:r>
      <w:r>
        <w:rPr>
          <w:b/>
          <w:lang w:val="pt-BR"/>
        </w:rPr>
        <w:t xml:space="preserve">, </w:t>
      </w:r>
      <w:hyperlink w:anchor="K" w:history="1">
        <w:r>
          <w:rPr>
            <w:rStyle w:val="Hyperlink"/>
            <w:b/>
            <w:lang w:val="pt-BR"/>
          </w:rPr>
          <w:t>K</w:t>
        </w:r>
      </w:hyperlink>
      <w:r>
        <w:rPr>
          <w:b/>
          <w:lang w:val="pt-BR"/>
        </w:rPr>
        <w:t xml:space="preserve">, </w:t>
      </w:r>
      <w:r>
        <w:fldChar w:fldCharType="begin"/>
      </w:r>
      <w:r>
        <w:instrText>HYPERLINK \l "L"</w:instrText>
      </w:r>
      <w:r>
        <w:fldChar w:fldCharType="separate"/>
      </w:r>
      <w:r>
        <w:rPr>
          <w:rStyle w:val="Hyperlink"/>
          <w:b/>
          <w:lang w:val="pt-BR"/>
        </w:rPr>
        <w:t>L</w:t>
      </w:r>
      <w:r>
        <w:fldChar w:fldCharType="end"/>
      </w:r>
      <w:r>
        <w:rPr>
          <w:b/>
          <w:lang w:val="pt-BR"/>
        </w:rPr>
        <w:t xml:space="preserve">, </w:t>
      </w:r>
      <w:hyperlink w:anchor="top" w:history="1">
        <w:r>
          <w:rPr>
            <w:rStyle w:val="Hyperlink"/>
            <w:b/>
            <w:lang w:val="pt-BR"/>
          </w:rPr>
          <w:t>M</w:t>
        </w:r>
      </w:hyperlink>
      <w:r>
        <w:rPr>
          <w:b/>
          <w:lang w:val="pt-BR"/>
        </w:rPr>
        <w:t xml:space="preserve">, </w:t>
      </w:r>
      <w:r>
        <w:fldChar w:fldCharType="begin"/>
      </w:r>
      <w:r>
        <w:instrText>HYPERLINK \l "N"</w:instrText>
      </w:r>
      <w:r>
        <w:fldChar w:fldCharType="separate"/>
      </w:r>
      <w:r>
        <w:rPr>
          <w:rStyle w:val="Hyperlink"/>
          <w:b/>
          <w:lang w:val="pt-BR"/>
        </w:rPr>
        <w:t>N</w:t>
      </w:r>
      <w:r>
        <w:fldChar w:fldCharType="end"/>
      </w:r>
      <w:r>
        <w:rPr>
          <w:b/>
          <w:lang w:val="pt-BR"/>
        </w:rPr>
        <w:t xml:space="preserve">, </w:t>
      </w:r>
      <w:hyperlink w:anchor="O" w:history="1">
        <w:r>
          <w:rPr>
            <w:rStyle w:val="Hyperlink"/>
            <w:b/>
            <w:lang w:val="pt-BR"/>
          </w:rPr>
          <w:t>O</w:t>
        </w:r>
      </w:hyperlink>
      <w:r>
        <w:rPr>
          <w:b/>
          <w:lang w:val="pt-BR"/>
        </w:rPr>
        <w:t xml:space="preserve">, </w:t>
      </w:r>
      <w:r>
        <w:fldChar w:fldCharType="begin"/>
      </w:r>
      <w:r>
        <w:instrText>HYPERLINK \l "P"</w:instrText>
      </w:r>
      <w:r>
        <w:fldChar w:fldCharType="separate"/>
      </w:r>
      <w:r>
        <w:rPr>
          <w:rStyle w:val="Hyperlink"/>
          <w:b/>
          <w:lang w:val="pt-BR"/>
        </w:rPr>
        <w:t>P</w:t>
      </w:r>
      <w:r>
        <w:fldChar w:fldCharType="end"/>
      </w:r>
      <w:r>
        <w:rPr>
          <w:b/>
          <w:lang w:val="pt-BR"/>
        </w:rPr>
        <w:t xml:space="preserve">, </w:t>
      </w:r>
      <w:hyperlink w:anchor="Q" w:history="1">
        <w:r>
          <w:rPr>
            <w:rStyle w:val="Hyperlink"/>
            <w:b/>
            <w:lang w:val="pt-BR"/>
          </w:rPr>
          <w:t>Q</w:t>
        </w:r>
      </w:hyperlink>
      <w:r>
        <w:rPr>
          <w:b/>
          <w:lang w:val="pt-BR"/>
        </w:rPr>
        <w:t xml:space="preserve">, </w:t>
      </w:r>
      <w:r>
        <w:fldChar w:fldCharType="begin"/>
      </w:r>
      <w:r>
        <w:instrText>HYPERLINK \l "R"</w:instrText>
      </w:r>
      <w:r>
        <w:fldChar w:fldCharType="separate"/>
      </w:r>
      <w:r>
        <w:rPr>
          <w:rStyle w:val="Hyperlink"/>
          <w:b/>
          <w:lang w:val="pt-BR"/>
        </w:rPr>
        <w:t>R</w:t>
      </w:r>
      <w:r>
        <w:fldChar w:fldCharType="end"/>
      </w:r>
      <w:r>
        <w:rPr>
          <w:b/>
          <w:lang w:val="pt-BR"/>
        </w:rPr>
        <w:t xml:space="preserve">, </w:t>
      </w:r>
      <w:hyperlink w:anchor="S" w:history="1">
        <w:r>
          <w:rPr>
            <w:rStyle w:val="Hyperlink"/>
            <w:b/>
            <w:lang w:val="pt-BR"/>
          </w:rPr>
          <w:t>S</w:t>
        </w:r>
      </w:hyperlink>
      <w:r>
        <w:rPr>
          <w:b/>
          <w:lang w:val="pt-BR"/>
        </w:rPr>
        <w:t xml:space="preserve">, </w:t>
      </w:r>
      <w:r>
        <w:fldChar w:fldCharType="begin"/>
      </w:r>
      <w:r>
        <w:instrText>HYPERLINK \l "T"</w:instrText>
      </w:r>
      <w:r>
        <w:fldChar w:fldCharType="separate"/>
      </w:r>
      <w:r>
        <w:rPr>
          <w:rStyle w:val="Hyperlink"/>
          <w:b/>
          <w:lang w:val="pt-BR"/>
        </w:rPr>
        <w:t>T</w:t>
      </w:r>
      <w:r>
        <w:fldChar w:fldCharType="end"/>
      </w:r>
      <w:r>
        <w:rPr>
          <w:b/>
          <w:lang w:val="pt-BR"/>
        </w:rPr>
        <w:t xml:space="preserve">, </w:t>
      </w:r>
      <w:hyperlink w:anchor="U" w:history="1">
        <w:r>
          <w:rPr>
            <w:rStyle w:val="Hyperlink"/>
            <w:b/>
            <w:lang w:val="pt-BR"/>
          </w:rPr>
          <w:t>U</w:t>
        </w:r>
      </w:hyperlink>
      <w:r>
        <w:rPr>
          <w:b/>
          <w:lang w:val="pt-BR"/>
        </w:rPr>
        <w:t xml:space="preserve">, </w:t>
      </w:r>
      <w:r>
        <w:fldChar w:fldCharType="begin"/>
      </w:r>
      <w:r>
        <w:instrText>HYPERLINK \l "V"</w:instrText>
      </w:r>
      <w:r>
        <w:fldChar w:fldCharType="separate"/>
      </w:r>
      <w:r>
        <w:rPr>
          <w:rStyle w:val="Hyperlink"/>
          <w:b/>
          <w:lang w:val="pt-BR"/>
        </w:rPr>
        <w:t>V</w:t>
      </w:r>
      <w:r>
        <w:fldChar w:fldCharType="end"/>
      </w:r>
      <w:r>
        <w:rPr>
          <w:b/>
          <w:lang w:val="pt-BR"/>
        </w:rPr>
        <w:t xml:space="preserve">, </w:t>
      </w:r>
      <w:hyperlink w:anchor="W" w:history="1">
        <w:r>
          <w:rPr>
            <w:rStyle w:val="Hyperlink"/>
            <w:b/>
            <w:lang w:val="pt-BR"/>
          </w:rPr>
          <w:t>W</w:t>
        </w:r>
      </w:hyperlink>
      <w:r>
        <w:rPr>
          <w:b/>
          <w:lang w:val="pt-BR"/>
        </w:rPr>
        <w:t xml:space="preserve">, </w:t>
      </w:r>
      <w:r>
        <w:fldChar w:fldCharType="begin"/>
      </w:r>
      <w:r>
        <w:instrText>HYPERLINK \l "X"</w:instrText>
      </w:r>
      <w:r>
        <w:fldChar w:fldCharType="separate"/>
      </w:r>
      <w:r>
        <w:rPr>
          <w:rStyle w:val="Hyperlink"/>
          <w:b/>
          <w:lang w:val="pt-BR"/>
        </w:rPr>
        <w:t>X</w:t>
      </w:r>
      <w:r>
        <w:fldChar w:fldCharType="end"/>
      </w:r>
      <w:r>
        <w:rPr>
          <w:b/>
          <w:lang w:val="pt-BR"/>
        </w:rPr>
        <w:t xml:space="preserve">, </w:t>
      </w:r>
      <w:hyperlink w:anchor="Y" w:history="1">
        <w:r>
          <w:rPr>
            <w:rStyle w:val="Hyperlink"/>
            <w:b/>
            <w:lang w:val="pt-BR"/>
          </w:rPr>
          <w:t>Y</w:t>
        </w:r>
      </w:hyperlink>
      <w:r>
        <w:rPr>
          <w:b/>
          <w:lang w:val="pt-BR"/>
        </w:rPr>
        <w:t xml:space="preserve">, </w:t>
      </w:r>
      <w:r>
        <w:fldChar w:fldCharType="begin"/>
      </w:r>
      <w:r>
        <w:instrText>HYPERLINK \l "Z"</w:instrText>
      </w:r>
      <w:r>
        <w:fldChar w:fldCharType="separate"/>
      </w:r>
      <w:r>
        <w:rPr>
          <w:rStyle w:val="Hyperlink"/>
          <w:b/>
          <w:lang w:val="pt-BR"/>
        </w:rPr>
        <w:t>Z</w:t>
      </w:r>
      <w:r>
        <w:fldChar w:fldCharType="end"/>
      </w:r>
      <w:r>
        <w:rPr>
          <w:b/>
          <w:lang w:val="pt-BR"/>
        </w:rPr>
        <w:t>;</w:t>
      </w:r>
    </w:p>
    <w:p w14:paraId="6460DB98" w14:textId="77777777" w:rsidR="00D515C2" w:rsidRDefault="00D515C2" w:rsidP="000A3CAB">
      <w:pPr>
        <w:pStyle w:val="Alphabet"/>
        <w:outlineLvl w:val="9"/>
      </w:pPr>
      <w:bookmarkStart w:id="51" w:name="_Toc154537484"/>
      <w:bookmarkStart w:id="52" w:name="_Toc489350117"/>
      <w:bookmarkStart w:id="53" w:name="A"/>
      <w:r>
        <w:t>A</w:t>
      </w:r>
      <w:bookmarkEnd w:id="51"/>
      <w:bookmarkEnd w:id="52"/>
    </w:p>
    <w:bookmarkEnd w:id="53"/>
    <w:p w14:paraId="72D554C5" w14:textId="77777777" w:rsidR="00D515C2" w:rsidRDefault="002852E3" w:rsidP="00AD77D6">
      <w:pPr>
        <w:pStyle w:val="ListIntroduction"/>
        <w:keepNext w:val="0"/>
        <w:rPr>
          <w:rStyle w:val="Hyperlink"/>
          <w:sz w:val="20"/>
        </w:rPr>
      </w:pPr>
      <w:r>
        <w:rPr>
          <w:sz w:val="20"/>
        </w:rPr>
        <w:fldChar w:fldCharType="begin"/>
      </w:r>
      <w:r w:rsidR="00D515C2">
        <w:rPr>
          <w:sz w:val="20"/>
        </w:rPr>
        <w:instrText>HYPERLINK \l "top"</w:instrText>
      </w:r>
      <w:r>
        <w:rPr>
          <w:sz w:val="20"/>
        </w:rPr>
      </w:r>
      <w:r>
        <w:rPr>
          <w:sz w:val="20"/>
        </w:rPr>
        <w:fldChar w:fldCharType="separate"/>
      </w:r>
      <w:r w:rsidR="00D515C2">
        <w:rPr>
          <w:rStyle w:val="Hyperlink"/>
          <w:sz w:val="20"/>
        </w:rPr>
        <w:t>[Back to Top]</w:t>
      </w:r>
      <w:r>
        <w:rPr>
          <w:sz w:val="20"/>
        </w:rPr>
        <w:fldChar w:fldCharType="end"/>
      </w:r>
    </w:p>
    <w:p w14:paraId="7D2201BF" w14:textId="77777777" w:rsidR="00D515C2" w:rsidRPr="000A6428" w:rsidRDefault="00D515C2" w:rsidP="000A6428">
      <w:pPr>
        <w:pStyle w:val="H2"/>
        <w:tabs>
          <w:tab w:val="clear" w:pos="720"/>
          <w:tab w:val="left" w:pos="900"/>
        </w:tabs>
        <w:ind w:left="900" w:hanging="900"/>
      </w:pPr>
      <w:bookmarkStart w:id="54" w:name="_Toc483572103"/>
      <w:bookmarkStart w:id="55" w:name="_Toc489350118"/>
      <w:bookmarkStart w:id="56" w:name="_Toc194071661"/>
      <w:bookmarkStart w:id="57" w:name="_Toc194071822"/>
      <w:r w:rsidRPr="000A6428">
        <w:t>Automatic Generation Control (AGC)</w:t>
      </w:r>
      <w:bookmarkEnd w:id="54"/>
      <w:bookmarkEnd w:id="55"/>
      <w:bookmarkEnd w:id="56"/>
      <w:bookmarkEnd w:id="57"/>
    </w:p>
    <w:p w14:paraId="1CAA0A14" w14:textId="721584A7" w:rsidR="00D515C2" w:rsidRDefault="004C08B6" w:rsidP="000A6428">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rPr>
          <w:iCs/>
          <w:color w:val="000000"/>
        </w:rPr>
      </w:pPr>
      <w:r w:rsidRPr="000A6428">
        <w:rPr>
          <w:iCs/>
          <w:color w:val="000000"/>
        </w:rPr>
        <w:t xml:space="preserve">Application that receives signals from ERCOT for Regulation deployment and causes Resources </w:t>
      </w:r>
      <w:proofErr w:type="gramStart"/>
      <w:r w:rsidRPr="000A6428">
        <w:rPr>
          <w:iCs/>
          <w:color w:val="000000"/>
        </w:rPr>
        <w:t>providing</w:t>
      </w:r>
      <w:proofErr w:type="gramEnd"/>
      <w:r w:rsidRPr="000A6428">
        <w:rPr>
          <w:iCs/>
          <w:color w:val="000000"/>
        </w:rPr>
        <w:t xml:space="preserve"> these Ancillary Services to respond in accordance with their ramp rate to meet the received deployments.</w:t>
      </w:r>
    </w:p>
    <w:p w14:paraId="30639354" w14:textId="77777777" w:rsidR="00D515C2" w:rsidRDefault="00D515C2" w:rsidP="009920FE">
      <w:pPr>
        <w:pStyle w:val="Alphabet"/>
        <w:outlineLvl w:val="9"/>
      </w:pPr>
      <w:bookmarkStart w:id="58" w:name="_Toc489350119"/>
      <w:bookmarkStart w:id="59" w:name="B"/>
      <w:r>
        <w:t>B</w:t>
      </w:r>
      <w:bookmarkEnd w:id="58"/>
    </w:p>
    <w:p w14:paraId="7717C1B3" w14:textId="77777777" w:rsidR="00D515C2" w:rsidRDefault="00D515C2" w:rsidP="00AD77D6">
      <w:pPr>
        <w:pStyle w:val="ListIntroduction"/>
        <w:keepNext w:val="0"/>
        <w:rPr>
          <w:noProof/>
          <w:color w:val="0000FF"/>
          <w:sz w:val="20"/>
          <w:u w:val="single"/>
        </w:rPr>
      </w:pPr>
      <w:hyperlink w:anchor="top" w:history="1">
        <w:r>
          <w:rPr>
            <w:rStyle w:val="Hyperlink"/>
            <w:sz w:val="20"/>
          </w:rPr>
          <w:t>[Back to Top]</w:t>
        </w:r>
      </w:hyperlink>
    </w:p>
    <w:p w14:paraId="656ED51B" w14:textId="77777777" w:rsidR="00D515C2" w:rsidRDefault="00D515C2" w:rsidP="000A3CAB">
      <w:pPr>
        <w:pStyle w:val="Alphabet"/>
        <w:outlineLvl w:val="9"/>
      </w:pPr>
      <w:bookmarkStart w:id="60" w:name="_Toc489350120"/>
      <w:bookmarkStart w:id="61" w:name="C"/>
      <w:bookmarkEnd w:id="59"/>
      <w:r>
        <w:t>C</w:t>
      </w:r>
      <w:bookmarkEnd w:id="60"/>
    </w:p>
    <w:p w14:paraId="67F247FF" w14:textId="77777777" w:rsidR="00D515C2" w:rsidRDefault="00D515C2" w:rsidP="00AD77D6">
      <w:pPr>
        <w:pStyle w:val="ListIntroduction"/>
        <w:keepNext w:val="0"/>
        <w:rPr>
          <w:noProof/>
          <w:color w:val="0000FF"/>
          <w:sz w:val="20"/>
          <w:u w:val="single"/>
        </w:rPr>
      </w:pPr>
      <w:hyperlink w:anchor="top" w:history="1">
        <w:r>
          <w:rPr>
            <w:rStyle w:val="Hyperlink"/>
            <w:sz w:val="20"/>
          </w:rPr>
          <w:t>[Back to Top]</w:t>
        </w:r>
      </w:hyperlink>
    </w:p>
    <w:p w14:paraId="54C0DDA6" w14:textId="77777777" w:rsidR="00D515C2" w:rsidRPr="000A6428" w:rsidRDefault="00D515C2" w:rsidP="00726ED7">
      <w:pPr>
        <w:pStyle w:val="H2"/>
        <w:tabs>
          <w:tab w:val="clear" w:pos="720"/>
          <w:tab w:val="left" w:pos="900"/>
        </w:tabs>
        <w:ind w:left="900" w:hanging="900"/>
        <w:outlineLvl w:val="9"/>
      </w:pPr>
      <w:bookmarkStart w:id="62" w:name="_Toc483572106"/>
      <w:bookmarkStart w:id="63" w:name="_Toc489350121"/>
      <w:bookmarkEnd w:id="61"/>
      <w:r w:rsidRPr="000A6428">
        <w:t>Capacitor</w:t>
      </w:r>
      <w:bookmarkEnd w:id="62"/>
      <w:bookmarkEnd w:id="63"/>
    </w:p>
    <w:p w14:paraId="0604053F" w14:textId="77777777" w:rsidR="00D515C2" w:rsidRPr="000A6428" w:rsidRDefault="00D515C2" w:rsidP="00726ED7">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rPr>
          <w:iCs/>
          <w:color w:val="000000"/>
          <w:spacing w:val="0"/>
        </w:rPr>
      </w:pPr>
      <w:r w:rsidRPr="000A6428">
        <w:rPr>
          <w:iCs/>
          <w:color w:val="000000"/>
          <w:spacing w:val="0"/>
        </w:rPr>
        <w:t>Static device which produces reactive power (</w:t>
      </w:r>
      <w:proofErr w:type="spellStart"/>
      <w:r w:rsidRPr="000A6428">
        <w:rPr>
          <w:iCs/>
          <w:color w:val="000000"/>
          <w:spacing w:val="0"/>
        </w:rPr>
        <w:t>VA</w:t>
      </w:r>
      <w:r w:rsidR="00483F3D" w:rsidRPr="000A6428">
        <w:rPr>
          <w:iCs/>
          <w:color w:val="000000"/>
          <w:spacing w:val="0"/>
        </w:rPr>
        <w:t>r</w:t>
      </w:r>
      <w:proofErr w:type="spellEnd"/>
      <w:r w:rsidRPr="000A6428">
        <w:rPr>
          <w:iCs/>
          <w:color w:val="000000"/>
          <w:spacing w:val="0"/>
        </w:rPr>
        <w:t xml:space="preserve"> source) for voltage control when energized (tends to raise voltage).  </w:t>
      </w:r>
    </w:p>
    <w:p w14:paraId="6349F07E" w14:textId="77777777" w:rsidR="006D494F" w:rsidRPr="000A6428" w:rsidRDefault="006D494F" w:rsidP="00726ED7">
      <w:pPr>
        <w:pStyle w:val="H2"/>
        <w:tabs>
          <w:tab w:val="clear" w:pos="720"/>
          <w:tab w:val="left" w:pos="900"/>
        </w:tabs>
        <w:ind w:left="900" w:hanging="900"/>
        <w:outlineLvl w:val="9"/>
      </w:pPr>
      <w:bookmarkStart w:id="64" w:name="_Toc483572107"/>
      <w:bookmarkStart w:id="65" w:name="_Toc489350122"/>
      <w:r w:rsidRPr="000A6428">
        <w:t>Cranking Path</w:t>
      </w:r>
      <w:bookmarkEnd w:id="64"/>
      <w:bookmarkEnd w:id="65"/>
    </w:p>
    <w:p w14:paraId="269BEADD" w14:textId="77777777" w:rsidR="00D515C2" w:rsidRPr="000A6428" w:rsidRDefault="006D494F" w:rsidP="00726ED7">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rPr>
          <w:iCs/>
          <w:color w:val="000000"/>
          <w:spacing w:val="0"/>
        </w:rPr>
      </w:pPr>
      <w:r w:rsidRPr="000A6428">
        <w:rPr>
          <w:iCs/>
          <w:color w:val="000000"/>
          <w:spacing w:val="0"/>
        </w:rPr>
        <w:t xml:space="preserve">A set of elements in the </w:t>
      </w:r>
      <w:r w:rsidR="00C53ABD" w:rsidRPr="000A6428">
        <w:rPr>
          <w:iCs/>
          <w:color w:val="000000"/>
          <w:spacing w:val="0"/>
        </w:rPr>
        <w:t xml:space="preserve">ERCOT </w:t>
      </w:r>
      <w:proofErr w:type="gramStart"/>
      <w:r w:rsidR="00C53ABD" w:rsidRPr="000A6428">
        <w:rPr>
          <w:iCs/>
          <w:color w:val="000000"/>
          <w:spacing w:val="0"/>
        </w:rPr>
        <w:t>S</w:t>
      </w:r>
      <w:r w:rsidRPr="000A6428">
        <w:rPr>
          <w:iCs/>
          <w:color w:val="000000"/>
          <w:spacing w:val="0"/>
        </w:rPr>
        <w:t>ystem that</w:t>
      </w:r>
      <w:proofErr w:type="gramEnd"/>
      <w:r w:rsidRPr="000A6428">
        <w:rPr>
          <w:iCs/>
          <w:color w:val="000000"/>
          <w:spacing w:val="0"/>
        </w:rPr>
        <w:t xml:space="preserve"> establishes an electrical path from a contracted Black Start Resource to a designated next start Resource</w:t>
      </w:r>
      <w:r w:rsidR="000A6428" w:rsidRPr="000A6428">
        <w:rPr>
          <w:iCs/>
          <w:color w:val="000000"/>
          <w:spacing w:val="0"/>
        </w:rPr>
        <w:t>.</w:t>
      </w:r>
      <w:r w:rsidR="00D515C2" w:rsidRPr="000A6428">
        <w:rPr>
          <w:iCs/>
          <w:color w:val="000000"/>
          <w:spacing w:val="0"/>
        </w:rPr>
        <w:t xml:space="preserve"> </w:t>
      </w:r>
    </w:p>
    <w:p w14:paraId="468DF900" w14:textId="77777777" w:rsidR="00D515C2" w:rsidRDefault="00D515C2" w:rsidP="00726ED7">
      <w:pPr>
        <w:pStyle w:val="Alphabet"/>
        <w:outlineLvl w:val="9"/>
      </w:pPr>
      <w:bookmarkStart w:id="66" w:name="_Toc489350123"/>
      <w:bookmarkStart w:id="67" w:name="D"/>
      <w:r>
        <w:lastRenderedPageBreak/>
        <w:t>D</w:t>
      </w:r>
      <w:bookmarkEnd w:id="66"/>
    </w:p>
    <w:bookmarkEnd w:id="67"/>
    <w:p w14:paraId="4F96513C" w14:textId="77777777" w:rsidR="00D515C2" w:rsidRDefault="002852E3" w:rsidP="00726ED7">
      <w:pPr>
        <w:pStyle w:val="ListIntroduction"/>
        <w:keepNext w:val="0"/>
        <w:rPr>
          <w:noProof/>
          <w:color w:val="0000FF"/>
          <w:sz w:val="20"/>
          <w:u w:val="single"/>
        </w:rPr>
      </w:pPr>
      <w:r>
        <w:fldChar w:fldCharType="begin"/>
      </w:r>
      <w:r w:rsidR="00D515C2">
        <w:instrText>HYPERLINK \l "top"</w:instrText>
      </w:r>
      <w:r>
        <w:fldChar w:fldCharType="separate"/>
      </w:r>
      <w:r w:rsidR="00D515C2">
        <w:rPr>
          <w:rStyle w:val="Hyperlink"/>
          <w:sz w:val="20"/>
        </w:rPr>
        <w:t>[Back to Top]</w:t>
      </w:r>
      <w:r>
        <w:fldChar w:fldCharType="end"/>
      </w:r>
    </w:p>
    <w:p w14:paraId="54B75BA3" w14:textId="77777777" w:rsidR="00D515C2" w:rsidRPr="000A6428" w:rsidRDefault="00D515C2" w:rsidP="00726ED7">
      <w:pPr>
        <w:pStyle w:val="H2"/>
        <w:tabs>
          <w:tab w:val="clear" w:pos="720"/>
          <w:tab w:val="left" w:pos="900"/>
        </w:tabs>
        <w:ind w:left="900" w:hanging="900"/>
        <w:outlineLvl w:val="9"/>
      </w:pPr>
      <w:bookmarkStart w:id="68" w:name="_Toc483572109"/>
      <w:bookmarkStart w:id="69" w:name="_Toc489350124"/>
      <w:r w:rsidRPr="000A6428">
        <w:t>Designated Agent</w:t>
      </w:r>
      <w:bookmarkEnd w:id="68"/>
      <w:bookmarkEnd w:id="69"/>
    </w:p>
    <w:p w14:paraId="19436B30" w14:textId="77777777" w:rsidR="00D515C2" w:rsidRPr="000A6428" w:rsidRDefault="00D515C2" w:rsidP="00726ED7">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rPr>
          <w:iCs/>
          <w:color w:val="000000"/>
          <w:spacing w:val="0"/>
        </w:rPr>
      </w:pPr>
      <w:r w:rsidRPr="000A6428">
        <w:rPr>
          <w:iCs/>
          <w:color w:val="000000"/>
          <w:spacing w:val="0"/>
        </w:rPr>
        <w:t>Any Entity that is authorized to perform actions or functions on behalf of another Entity.</w:t>
      </w:r>
    </w:p>
    <w:p w14:paraId="4A73C44A" w14:textId="77777777" w:rsidR="00D515C2" w:rsidRDefault="00D515C2" w:rsidP="00726ED7">
      <w:pPr>
        <w:pStyle w:val="Alphabet"/>
        <w:outlineLvl w:val="9"/>
      </w:pPr>
      <w:bookmarkStart w:id="70" w:name="_Toc489350125"/>
      <w:bookmarkStart w:id="71" w:name="E"/>
      <w:r>
        <w:t>E</w:t>
      </w:r>
      <w:bookmarkEnd w:id="70"/>
    </w:p>
    <w:p w14:paraId="563E1908" w14:textId="77777777" w:rsidR="00D515C2" w:rsidRDefault="00D515C2" w:rsidP="00726ED7">
      <w:pPr>
        <w:pStyle w:val="ListIntroduction"/>
        <w:keepNext w:val="0"/>
        <w:rPr>
          <w:noProof/>
          <w:color w:val="0000FF"/>
          <w:sz w:val="20"/>
          <w:u w:val="single"/>
        </w:rPr>
      </w:pPr>
      <w:hyperlink w:anchor="top" w:history="1">
        <w:r>
          <w:rPr>
            <w:rStyle w:val="Hyperlink"/>
            <w:sz w:val="20"/>
          </w:rPr>
          <w:t>[Back to Top]</w:t>
        </w:r>
      </w:hyperlink>
    </w:p>
    <w:p w14:paraId="2753330E" w14:textId="77777777" w:rsidR="00D515C2" w:rsidRDefault="00D515C2" w:rsidP="00726ED7">
      <w:pPr>
        <w:pStyle w:val="Alphabet"/>
        <w:outlineLvl w:val="9"/>
      </w:pPr>
      <w:bookmarkStart w:id="72" w:name="_Toc489350126"/>
      <w:bookmarkStart w:id="73" w:name="F"/>
      <w:bookmarkEnd w:id="71"/>
      <w:r>
        <w:t>F</w:t>
      </w:r>
      <w:bookmarkEnd w:id="72"/>
    </w:p>
    <w:p w14:paraId="3DDA702F" w14:textId="77777777" w:rsidR="00D515C2" w:rsidRDefault="00D515C2" w:rsidP="00726ED7">
      <w:pPr>
        <w:pStyle w:val="ListIntroduction"/>
        <w:keepNext w:val="0"/>
        <w:rPr>
          <w:noProof/>
          <w:color w:val="0000FF"/>
          <w:sz w:val="20"/>
          <w:u w:val="single"/>
        </w:rPr>
      </w:pPr>
      <w:hyperlink w:anchor="top" w:history="1">
        <w:r>
          <w:rPr>
            <w:rStyle w:val="Hyperlink"/>
            <w:sz w:val="20"/>
          </w:rPr>
          <w:t>[Back to Top]</w:t>
        </w:r>
      </w:hyperlink>
    </w:p>
    <w:p w14:paraId="000E9B96" w14:textId="77777777" w:rsidR="00D515C2" w:rsidRDefault="00D515C2" w:rsidP="00726ED7">
      <w:pPr>
        <w:pStyle w:val="Alphabet"/>
        <w:outlineLvl w:val="9"/>
      </w:pPr>
      <w:bookmarkStart w:id="74" w:name="_Toc489350127"/>
      <w:bookmarkStart w:id="75" w:name="G"/>
      <w:bookmarkEnd w:id="73"/>
      <w:r>
        <w:t>G</w:t>
      </w:r>
      <w:bookmarkEnd w:id="74"/>
    </w:p>
    <w:bookmarkEnd w:id="75"/>
    <w:p w14:paraId="4B737B2B" w14:textId="77777777" w:rsidR="00D515C2" w:rsidRDefault="002852E3" w:rsidP="00726ED7">
      <w:pPr>
        <w:pStyle w:val="ListIntroduction"/>
        <w:keepNext w:val="0"/>
        <w:rPr>
          <w:noProof/>
          <w:color w:val="0000FF"/>
          <w:sz w:val="20"/>
          <w:u w:val="single"/>
        </w:rPr>
      </w:pPr>
      <w:r>
        <w:fldChar w:fldCharType="begin"/>
      </w:r>
      <w:r w:rsidR="00D515C2">
        <w:instrText>HYPERLINK \l "top"</w:instrText>
      </w:r>
      <w:r>
        <w:fldChar w:fldCharType="separate"/>
      </w:r>
      <w:r w:rsidR="00D515C2">
        <w:rPr>
          <w:rStyle w:val="Hyperlink"/>
          <w:sz w:val="20"/>
        </w:rPr>
        <w:t>[Back to Top]</w:t>
      </w:r>
      <w:r>
        <w:fldChar w:fldCharType="end"/>
      </w:r>
    </w:p>
    <w:p w14:paraId="28490ADF" w14:textId="77777777" w:rsidR="00D515C2" w:rsidRPr="000A6428" w:rsidRDefault="00D515C2" w:rsidP="00726ED7">
      <w:pPr>
        <w:pStyle w:val="H2"/>
        <w:tabs>
          <w:tab w:val="clear" w:pos="720"/>
          <w:tab w:val="left" w:pos="900"/>
        </w:tabs>
        <w:ind w:left="900" w:hanging="900"/>
        <w:outlineLvl w:val="9"/>
      </w:pPr>
      <w:bookmarkStart w:id="76" w:name="_Toc483572113"/>
      <w:bookmarkStart w:id="77" w:name="_Toc489350128"/>
      <w:r w:rsidRPr="000A6428">
        <w:t>Generator Reactive Power Sign/Direction Terminology</w:t>
      </w:r>
      <w:bookmarkEnd w:id="76"/>
      <w:bookmarkEnd w:id="77"/>
    </w:p>
    <w:p w14:paraId="1532E3DB" w14:textId="77777777" w:rsidR="004C08B6" w:rsidRPr="000A6428" w:rsidRDefault="004C08B6" w:rsidP="004C08B6">
      <w:pPr>
        <w:pStyle w:val="List"/>
        <w:rPr>
          <w:lang w:val="x-none" w:eastAsia="x-none"/>
        </w:rPr>
      </w:pPr>
      <w:r w:rsidRPr="000A6428">
        <w:rPr>
          <w:lang w:val="x-none" w:eastAsia="x-none"/>
        </w:rPr>
        <w:t>(1)</w:t>
      </w:r>
      <w:r w:rsidRPr="000A6428">
        <w:rPr>
          <w:lang w:val="x-none" w:eastAsia="x-none"/>
        </w:rPr>
        <w:tab/>
        <w:t>Lagging power factor operating condition is when MVAr flow is out of the Generation Resource (overexcited generator)</w:t>
      </w:r>
      <w:r>
        <w:rPr>
          <w:lang w:eastAsia="x-none"/>
        </w:rPr>
        <w:t xml:space="preserve"> or Energy Storage Resource (ESR)</w:t>
      </w:r>
      <w:r w:rsidRPr="000A6428">
        <w:rPr>
          <w:lang w:val="x-none" w:eastAsia="x-none"/>
        </w:rPr>
        <w:t xml:space="preserve">.  The generator is producing </w:t>
      </w:r>
      <w:proofErr w:type="spellStart"/>
      <w:r w:rsidRPr="000A6428">
        <w:rPr>
          <w:lang w:val="x-none" w:eastAsia="x-none"/>
        </w:rPr>
        <w:t>MVArs</w:t>
      </w:r>
      <w:proofErr w:type="spellEnd"/>
      <w:r w:rsidRPr="000A6428">
        <w:rPr>
          <w:lang w:val="x-none" w:eastAsia="x-none"/>
        </w:rPr>
        <w:t>.</w:t>
      </w:r>
    </w:p>
    <w:p w14:paraId="52E03469" w14:textId="372D9F7F" w:rsidR="00D515C2" w:rsidRDefault="004C08B6" w:rsidP="00726ED7">
      <w:pPr>
        <w:pStyle w:val="List"/>
        <w:rPr>
          <w:lang w:val="x-none" w:eastAsia="x-none"/>
        </w:rPr>
      </w:pPr>
      <w:r w:rsidRPr="000A6428">
        <w:rPr>
          <w:lang w:val="x-none" w:eastAsia="x-none"/>
        </w:rPr>
        <w:t>(2)</w:t>
      </w:r>
      <w:r w:rsidRPr="000A6428">
        <w:rPr>
          <w:lang w:val="x-none" w:eastAsia="x-none"/>
        </w:rPr>
        <w:tab/>
        <w:t>Leading power factor operating condition is when MVAr flow is into the Generation Resource (</w:t>
      </w:r>
      <w:proofErr w:type="spellStart"/>
      <w:r w:rsidRPr="000A6428">
        <w:rPr>
          <w:lang w:val="x-none" w:eastAsia="x-none"/>
        </w:rPr>
        <w:t>underexcited</w:t>
      </w:r>
      <w:proofErr w:type="spellEnd"/>
      <w:r w:rsidRPr="000A6428">
        <w:rPr>
          <w:lang w:val="x-none" w:eastAsia="x-none"/>
        </w:rPr>
        <w:t xml:space="preserve"> generator) </w:t>
      </w:r>
      <w:r>
        <w:rPr>
          <w:lang w:eastAsia="x-none"/>
        </w:rPr>
        <w:t>or ESR</w:t>
      </w:r>
      <w:r w:rsidRPr="000A6428">
        <w:rPr>
          <w:lang w:val="x-none" w:eastAsia="x-none"/>
        </w:rPr>
        <w:t xml:space="preserve">.  The generator is absorbing </w:t>
      </w:r>
      <w:proofErr w:type="spellStart"/>
      <w:r w:rsidRPr="000A6428">
        <w:rPr>
          <w:lang w:val="x-none" w:eastAsia="x-none"/>
        </w:rPr>
        <w:t>MVArs</w:t>
      </w:r>
      <w:proofErr w:type="spellEnd"/>
      <w:r w:rsidRPr="000A6428">
        <w:rPr>
          <w:lang w:val="x-none" w:eastAsia="x-none"/>
        </w:rPr>
        <w:t>.</w:t>
      </w:r>
    </w:p>
    <w:p w14:paraId="12684BD2" w14:textId="77777777" w:rsidR="000A6428" w:rsidRPr="000A6428" w:rsidRDefault="000A6428" w:rsidP="009920FE">
      <w:pPr>
        <w:pStyle w:val="H2"/>
        <w:tabs>
          <w:tab w:val="clear" w:pos="720"/>
          <w:tab w:val="left" w:pos="900"/>
        </w:tabs>
        <w:ind w:left="900" w:hanging="900"/>
        <w:outlineLvl w:val="9"/>
      </w:pPr>
      <w:bookmarkStart w:id="78" w:name="_Toc483572114"/>
      <w:bookmarkStart w:id="79" w:name="_Toc489350129"/>
      <w:r w:rsidRPr="000A6428">
        <w:t>Geomagnetic Disturbance (GMD)</w:t>
      </w:r>
      <w:bookmarkEnd w:id="78"/>
      <w:bookmarkEnd w:id="79"/>
    </w:p>
    <w:p w14:paraId="46316179" w14:textId="77777777" w:rsidR="000A6428" w:rsidRPr="000A6428" w:rsidRDefault="000A6428" w:rsidP="00726ED7">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rPr>
          <w:iCs/>
          <w:color w:val="000000"/>
          <w:spacing w:val="0"/>
        </w:rPr>
      </w:pPr>
      <w:r w:rsidRPr="000A6428">
        <w:rPr>
          <w:iCs/>
          <w:color w:val="000000"/>
          <w:spacing w:val="0"/>
        </w:rPr>
        <w:t xml:space="preserve">A disturbance of the earth’s magnetic field caused by the interaction of that field with the effects of solar storms.  These GMDs may result in induced currents that may negatively affect power system equipment.  </w:t>
      </w:r>
    </w:p>
    <w:p w14:paraId="6F7542E9" w14:textId="77777777" w:rsidR="00D515C2" w:rsidRDefault="00D515C2" w:rsidP="00726ED7">
      <w:pPr>
        <w:pStyle w:val="Alphabet"/>
        <w:outlineLvl w:val="9"/>
      </w:pPr>
      <w:bookmarkStart w:id="80" w:name="_Toc489350130"/>
      <w:bookmarkStart w:id="81" w:name="H"/>
      <w:r>
        <w:t>H</w:t>
      </w:r>
      <w:bookmarkEnd w:id="80"/>
    </w:p>
    <w:p w14:paraId="0094CA54" w14:textId="77777777" w:rsidR="00D515C2" w:rsidRDefault="00D515C2" w:rsidP="00726ED7">
      <w:pPr>
        <w:pStyle w:val="ListIntroduction"/>
        <w:keepNext w:val="0"/>
        <w:rPr>
          <w:noProof/>
          <w:color w:val="0000FF"/>
          <w:sz w:val="20"/>
          <w:u w:val="single"/>
        </w:rPr>
      </w:pPr>
      <w:hyperlink w:anchor="top" w:history="1">
        <w:r>
          <w:rPr>
            <w:rStyle w:val="Hyperlink"/>
            <w:sz w:val="20"/>
          </w:rPr>
          <w:t>[Back to Top]</w:t>
        </w:r>
      </w:hyperlink>
    </w:p>
    <w:p w14:paraId="6722985C" w14:textId="77777777" w:rsidR="00D515C2" w:rsidRDefault="00D515C2" w:rsidP="00726ED7">
      <w:pPr>
        <w:pStyle w:val="Alphabet"/>
        <w:outlineLvl w:val="9"/>
      </w:pPr>
      <w:bookmarkStart w:id="82" w:name="_Toc489350131"/>
      <w:bookmarkStart w:id="83" w:name="I"/>
      <w:bookmarkEnd w:id="81"/>
      <w:r>
        <w:lastRenderedPageBreak/>
        <w:t>I</w:t>
      </w:r>
      <w:bookmarkEnd w:id="82"/>
    </w:p>
    <w:bookmarkEnd w:id="83"/>
    <w:p w14:paraId="353BE2D5" w14:textId="77777777" w:rsidR="00D515C2" w:rsidRDefault="002852E3" w:rsidP="00726ED7">
      <w:pPr>
        <w:pStyle w:val="ListIntroduction"/>
        <w:keepNext w:val="0"/>
        <w:rPr>
          <w:noProof/>
          <w:color w:val="0000FF"/>
          <w:sz w:val="20"/>
          <w:u w:val="single"/>
        </w:rPr>
      </w:pPr>
      <w:r>
        <w:fldChar w:fldCharType="begin"/>
      </w:r>
      <w:r w:rsidR="00D515C2">
        <w:instrText>HYPERLINK \l "top"</w:instrText>
      </w:r>
      <w:r>
        <w:fldChar w:fldCharType="separate"/>
      </w:r>
      <w:r w:rsidR="00D515C2">
        <w:rPr>
          <w:rStyle w:val="Hyperlink"/>
          <w:sz w:val="20"/>
        </w:rPr>
        <w:t>[Back to Top]</w:t>
      </w:r>
      <w:r>
        <w:fldChar w:fldCharType="end"/>
      </w:r>
    </w:p>
    <w:p w14:paraId="5579C96A" w14:textId="77777777" w:rsidR="00D515C2" w:rsidRPr="000A6428" w:rsidRDefault="00D515C2" w:rsidP="00726ED7">
      <w:pPr>
        <w:pStyle w:val="H2"/>
        <w:tabs>
          <w:tab w:val="clear" w:pos="720"/>
          <w:tab w:val="left" w:pos="900"/>
        </w:tabs>
        <w:ind w:left="900" w:hanging="900"/>
        <w:outlineLvl w:val="9"/>
      </w:pPr>
      <w:bookmarkStart w:id="84" w:name="_Toc483572117"/>
      <w:bookmarkStart w:id="85" w:name="_Toc489350132"/>
      <w:r w:rsidRPr="000A6428">
        <w:t>Inadvertent Energy</w:t>
      </w:r>
      <w:bookmarkEnd w:id="84"/>
      <w:bookmarkEnd w:id="85"/>
    </w:p>
    <w:p w14:paraId="3C30BEA6" w14:textId="77777777" w:rsidR="00D515C2" w:rsidRPr="000A6428" w:rsidRDefault="00D515C2" w:rsidP="00726ED7">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rPr>
          <w:iCs/>
          <w:color w:val="000000"/>
          <w:spacing w:val="0"/>
        </w:rPr>
      </w:pPr>
      <w:r w:rsidRPr="000A6428">
        <w:rPr>
          <w:iCs/>
          <w:color w:val="000000"/>
          <w:spacing w:val="0"/>
        </w:rPr>
        <w:t xml:space="preserve">The difference between the ERCOT System actual </w:t>
      </w:r>
      <w:r w:rsidR="00614A40" w:rsidRPr="000A6428">
        <w:rPr>
          <w:iCs/>
          <w:color w:val="000000"/>
          <w:spacing w:val="0"/>
        </w:rPr>
        <w:t>metered value</w:t>
      </w:r>
      <w:r w:rsidRPr="000A6428">
        <w:rPr>
          <w:iCs/>
          <w:color w:val="000000"/>
          <w:spacing w:val="0"/>
        </w:rPr>
        <w:t xml:space="preserve"> and the ERCOT System scheduled </w:t>
      </w:r>
      <w:r w:rsidR="00614A40" w:rsidRPr="000A6428">
        <w:rPr>
          <w:iCs/>
          <w:color w:val="000000"/>
          <w:spacing w:val="0"/>
        </w:rPr>
        <w:t>energy</w:t>
      </w:r>
      <w:r w:rsidRPr="000A6428">
        <w:rPr>
          <w:iCs/>
          <w:color w:val="000000"/>
          <w:spacing w:val="0"/>
        </w:rPr>
        <w:t>.</w:t>
      </w:r>
    </w:p>
    <w:p w14:paraId="350EC9A9" w14:textId="77777777" w:rsidR="006D494F" w:rsidRPr="000A6428" w:rsidRDefault="006D494F" w:rsidP="00726ED7">
      <w:pPr>
        <w:pStyle w:val="H2"/>
        <w:tabs>
          <w:tab w:val="clear" w:pos="720"/>
          <w:tab w:val="left" w:pos="900"/>
        </w:tabs>
        <w:ind w:left="900" w:hanging="900"/>
        <w:outlineLvl w:val="9"/>
      </w:pPr>
      <w:bookmarkStart w:id="86" w:name="_Toc483572118"/>
      <w:bookmarkStart w:id="87" w:name="_Toc489350133"/>
      <w:r w:rsidRPr="000A6428">
        <w:t>Intercompany Connections</w:t>
      </w:r>
      <w:bookmarkEnd w:id="86"/>
      <w:bookmarkEnd w:id="87"/>
    </w:p>
    <w:p w14:paraId="135B2CB1" w14:textId="77777777" w:rsidR="006D494F" w:rsidRDefault="006D494F" w:rsidP="00726ED7">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rPr>
          <w:iCs/>
          <w:color w:val="000000"/>
          <w:spacing w:val="0"/>
        </w:rPr>
      </w:pPr>
      <w:r w:rsidRPr="000A6428">
        <w:rPr>
          <w:iCs/>
          <w:color w:val="000000"/>
          <w:spacing w:val="0"/>
        </w:rPr>
        <w:t>The connection between two or more independent transmission companies.</w:t>
      </w:r>
    </w:p>
    <w:p w14:paraId="2BCE430A" w14:textId="77777777" w:rsidR="00C23A05" w:rsidRPr="00801B6B" w:rsidRDefault="00C23A05" w:rsidP="00726ED7">
      <w:pPr>
        <w:keepNext/>
        <w:spacing w:before="240" w:after="240"/>
        <w:rPr>
          <w:b/>
        </w:rPr>
      </w:pPr>
      <w:r w:rsidRPr="00F26ABA">
        <w:rPr>
          <w:b/>
        </w:rPr>
        <w:t xml:space="preserve">Inter-Control Center Communication Protocol </w:t>
      </w:r>
      <w:r>
        <w:rPr>
          <w:b/>
        </w:rPr>
        <w:t>(</w:t>
      </w:r>
      <w:r w:rsidRPr="00801B6B">
        <w:rPr>
          <w:b/>
        </w:rPr>
        <w:t>ICCP</w:t>
      </w:r>
      <w:r>
        <w:rPr>
          <w:b/>
        </w:rPr>
        <w:t>)</w:t>
      </w:r>
      <w:r w:rsidRPr="00801B6B">
        <w:rPr>
          <w:b/>
        </w:rPr>
        <w:t xml:space="preserve"> Data </w:t>
      </w:r>
    </w:p>
    <w:p w14:paraId="22EEAE14" w14:textId="77777777" w:rsidR="00C23A05" w:rsidRPr="000A6428" w:rsidRDefault="00C23A05" w:rsidP="00726ED7">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rPr>
          <w:iCs/>
          <w:color w:val="000000"/>
          <w:spacing w:val="0"/>
        </w:rPr>
      </w:pPr>
      <w:r w:rsidRPr="00F26ABA">
        <w:t>Data that is transmitted or exchanged over the ICCP link and the subject of any provisions of the Nodal ICCP Communication Handbook.</w:t>
      </w:r>
    </w:p>
    <w:p w14:paraId="3998E7C5" w14:textId="77777777" w:rsidR="006D494F" w:rsidRPr="000A6428" w:rsidRDefault="006D494F" w:rsidP="00726ED7">
      <w:pPr>
        <w:pStyle w:val="H2"/>
        <w:tabs>
          <w:tab w:val="clear" w:pos="720"/>
          <w:tab w:val="left" w:pos="900"/>
        </w:tabs>
        <w:ind w:left="900" w:hanging="900"/>
        <w:outlineLvl w:val="9"/>
      </w:pPr>
      <w:bookmarkStart w:id="88" w:name="_Toc483572119"/>
      <w:bookmarkStart w:id="89" w:name="_Toc489350134"/>
      <w:r w:rsidRPr="000A6428">
        <w:t>Intra-Company</w:t>
      </w:r>
      <w:bookmarkEnd w:id="88"/>
      <w:bookmarkEnd w:id="89"/>
    </w:p>
    <w:p w14:paraId="3A003461" w14:textId="77777777" w:rsidR="006D494F" w:rsidRPr="000A6428" w:rsidRDefault="006D494F" w:rsidP="00726ED7">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rPr>
          <w:iCs/>
          <w:color w:val="000000"/>
          <w:spacing w:val="0"/>
        </w:rPr>
      </w:pPr>
      <w:r w:rsidRPr="000A6428">
        <w:rPr>
          <w:iCs/>
          <w:color w:val="000000"/>
          <w:spacing w:val="0"/>
        </w:rPr>
        <w:t>Occurring within or between the branches of a single company.</w:t>
      </w:r>
    </w:p>
    <w:p w14:paraId="34E62F7A" w14:textId="77777777" w:rsidR="006D494F" w:rsidRPr="000A6428" w:rsidRDefault="006D494F" w:rsidP="00726ED7">
      <w:pPr>
        <w:pStyle w:val="H2"/>
        <w:tabs>
          <w:tab w:val="clear" w:pos="720"/>
          <w:tab w:val="left" w:pos="900"/>
        </w:tabs>
        <w:ind w:left="900" w:hanging="900"/>
        <w:outlineLvl w:val="9"/>
      </w:pPr>
      <w:bookmarkStart w:id="90" w:name="_Toc483572120"/>
      <w:bookmarkStart w:id="91" w:name="_Toc489350135"/>
      <w:r w:rsidRPr="000A6428">
        <w:t>Island</w:t>
      </w:r>
      <w:bookmarkEnd w:id="90"/>
      <w:bookmarkEnd w:id="91"/>
    </w:p>
    <w:p w14:paraId="7DB824AC" w14:textId="77777777" w:rsidR="006D494F" w:rsidRPr="000A6428" w:rsidRDefault="006D494F" w:rsidP="00726ED7">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rPr>
          <w:iCs/>
          <w:color w:val="000000"/>
          <w:spacing w:val="0"/>
        </w:rPr>
      </w:pPr>
      <w:r w:rsidRPr="000A6428">
        <w:rPr>
          <w:iCs/>
          <w:color w:val="000000"/>
          <w:spacing w:val="0"/>
        </w:rPr>
        <w:t>An electrically separated portion of the ERCOT System with independent frequency, generation and Load.</w:t>
      </w:r>
    </w:p>
    <w:p w14:paraId="1C63D405" w14:textId="77777777" w:rsidR="00D515C2" w:rsidRDefault="00D515C2" w:rsidP="00726ED7">
      <w:pPr>
        <w:pStyle w:val="Alphabet"/>
        <w:outlineLvl w:val="9"/>
      </w:pPr>
      <w:bookmarkStart w:id="92" w:name="_Toc489350136"/>
      <w:bookmarkStart w:id="93" w:name="J"/>
      <w:r>
        <w:t>J</w:t>
      </w:r>
      <w:bookmarkEnd w:id="92"/>
    </w:p>
    <w:p w14:paraId="3CC98F45" w14:textId="77777777" w:rsidR="00D515C2" w:rsidRDefault="00D515C2" w:rsidP="00726ED7">
      <w:pPr>
        <w:pStyle w:val="ListIntroduction"/>
        <w:keepNext w:val="0"/>
        <w:rPr>
          <w:noProof/>
          <w:color w:val="0000FF"/>
          <w:sz w:val="20"/>
          <w:u w:val="single"/>
        </w:rPr>
      </w:pPr>
      <w:hyperlink w:anchor="top" w:history="1">
        <w:r>
          <w:rPr>
            <w:rStyle w:val="Hyperlink"/>
            <w:sz w:val="20"/>
          </w:rPr>
          <w:t>[Back to Top]</w:t>
        </w:r>
      </w:hyperlink>
    </w:p>
    <w:p w14:paraId="1B8A2089" w14:textId="77777777" w:rsidR="00D515C2" w:rsidRDefault="00D515C2" w:rsidP="00726ED7">
      <w:pPr>
        <w:pStyle w:val="Alphabet"/>
        <w:outlineLvl w:val="9"/>
      </w:pPr>
      <w:bookmarkStart w:id="94" w:name="_Toc489350137"/>
      <w:bookmarkStart w:id="95" w:name="K"/>
      <w:bookmarkEnd w:id="93"/>
      <w:r>
        <w:t>K</w:t>
      </w:r>
      <w:bookmarkEnd w:id="94"/>
    </w:p>
    <w:p w14:paraId="1D0EF2C6" w14:textId="77777777" w:rsidR="00D515C2" w:rsidRDefault="00D515C2" w:rsidP="00726ED7">
      <w:pPr>
        <w:pStyle w:val="ListIntroduction"/>
        <w:keepNext w:val="0"/>
        <w:rPr>
          <w:noProof/>
          <w:color w:val="0000FF"/>
          <w:sz w:val="20"/>
          <w:u w:val="single"/>
        </w:rPr>
      </w:pPr>
      <w:hyperlink w:anchor="top" w:history="1">
        <w:r>
          <w:rPr>
            <w:rStyle w:val="Hyperlink"/>
            <w:sz w:val="20"/>
          </w:rPr>
          <w:t>[Back to Top]</w:t>
        </w:r>
      </w:hyperlink>
    </w:p>
    <w:p w14:paraId="618468F3" w14:textId="77777777" w:rsidR="00D515C2" w:rsidRDefault="00D515C2" w:rsidP="00726ED7">
      <w:pPr>
        <w:pStyle w:val="Alphabet"/>
        <w:outlineLvl w:val="9"/>
      </w:pPr>
      <w:bookmarkStart w:id="96" w:name="_Toc489350138"/>
      <w:bookmarkStart w:id="97" w:name="L"/>
      <w:bookmarkEnd w:id="95"/>
      <w:r>
        <w:t>L</w:t>
      </w:r>
      <w:bookmarkEnd w:id="96"/>
    </w:p>
    <w:p w14:paraId="2FBB1602" w14:textId="77777777" w:rsidR="00D515C2" w:rsidRDefault="00D515C2" w:rsidP="00726ED7">
      <w:pPr>
        <w:pStyle w:val="ListIntroduction"/>
        <w:keepNext w:val="0"/>
        <w:rPr>
          <w:noProof/>
          <w:color w:val="0000FF"/>
          <w:sz w:val="20"/>
          <w:u w:val="single"/>
        </w:rPr>
      </w:pPr>
      <w:hyperlink w:anchor="top" w:history="1">
        <w:r>
          <w:rPr>
            <w:rStyle w:val="Hyperlink"/>
            <w:sz w:val="20"/>
          </w:rPr>
          <w:t>[Back to Top]</w:t>
        </w:r>
      </w:hyperlink>
    </w:p>
    <w:p w14:paraId="37481B80" w14:textId="77777777" w:rsidR="00D515C2" w:rsidRDefault="00D515C2" w:rsidP="00726ED7">
      <w:pPr>
        <w:pStyle w:val="Alphabet"/>
        <w:outlineLvl w:val="9"/>
      </w:pPr>
      <w:bookmarkStart w:id="98" w:name="_Toc489350139"/>
      <w:bookmarkStart w:id="99" w:name="M"/>
      <w:bookmarkEnd w:id="97"/>
      <w:r>
        <w:lastRenderedPageBreak/>
        <w:t>M</w:t>
      </w:r>
      <w:bookmarkEnd w:id="98"/>
    </w:p>
    <w:p w14:paraId="6453CFFF" w14:textId="77777777" w:rsidR="00D515C2" w:rsidRDefault="00D515C2" w:rsidP="00726ED7">
      <w:pPr>
        <w:pStyle w:val="ListIntroduction"/>
        <w:keepNext w:val="0"/>
        <w:rPr>
          <w:noProof/>
          <w:color w:val="0000FF"/>
          <w:sz w:val="20"/>
          <w:u w:val="single"/>
        </w:rPr>
      </w:pPr>
      <w:hyperlink w:anchor="top" w:history="1">
        <w:r>
          <w:rPr>
            <w:rStyle w:val="Hyperlink"/>
            <w:sz w:val="20"/>
          </w:rPr>
          <w:t>[Back to Top]</w:t>
        </w:r>
      </w:hyperlink>
    </w:p>
    <w:p w14:paraId="7E5F42F3" w14:textId="77777777" w:rsidR="00D515C2" w:rsidRDefault="00D515C2" w:rsidP="00726ED7">
      <w:pPr>
        <w:pStyle w:val="Alphabet"/>
        <w:outlineLvl w:val="9"/>
      </w:pPr>
      <w:bookmarkStart w:id="100" w:name="_Toc489350140"/>
      <w:bookmarkStart w:id="101" w:name="N"/>
      <w:bookmarkEnd w:id="99"/>
      <w:r>
        <w:t>N</w:t>
      </w:r>
      <w:bookmarkEnd w:id="100"/>
    </w:p>
    <w:p w14:paraId="279851E6" w14:textId="77777777" w:rsidR="00D515C2" w:rsidRDefault="00D515C2" w:rsidP="00726ED7">
      <w:pPr>
        <w:pStyle w:val="ListIntroduction"/>
        <w:keepNext w:val="0"/>
        <w:rPr>
          <w:noProof/>
          <w:color w:val="0000FF"/>
          <w:sz w:val="20"/>
          <w:u w:val="single"/>
        </w:rPr>
      </w:pPr>
      <w:hyperlink w:anchor="top" w:history="1">
        <w:r>
          <w:rPr>
            <w:rStyle w:val="Hyperlink"/>
            <w:sz w:val="20"/>
          </w:rPr>
          <w:t>[Back to Top]</w:t>
        </w:r>
      </w:hyperlink>
    </w:p>
    <w:p w14:paraId="198AB481" w14:textId="77777777" w:rsidR="00D515C2" w:rsidRDefault="00D515C2" w:rsidP="00726ED7">
      <w:pPr>
        <w:pStyle w:val="Alphabet"/>
        <w:outlineLvl w:val="9"/>
      </w:pPr>
      <w:bookmarkStart w:id="102" w:name="_Toc489350141"/>
      <w:bookmarkStart w:id="103" w:name="O"/>
      <w:bookmarkEnd w:id="101"/>
      <w:r>
        <w:t>O</w:t>
      </w:r>
      <w:bookmarkEnd w:id="102"/>
    </w:p>
    <w:p w14:paraId="793B8B6E" w14:textId="77777777" w:rsidR="00D515C2" w:rsidRDefault="00D515C2" w:rsidP="00726ED7">
      <w:pPr>
        <w:pStyle w:val="ListIntroduction"/>
        <w:keepNext w:val="0"/>
        <w:rPr>
          <w:noProof/>
          <w:color w:val="0000FF"/>
          <w:sz w:val="20"/>
          <w:u w:val="single"/>
        </w:rPr>
      </w:pPr>
      <w:hyperlink w:anchor="top" w:history="1">
        <w:r>
          <w:rPr>
            <w:rStyle w:val="Hyperlink"/>
            <w:sz w:val="20"/>
          </w:rPr>
          <w:t>[Back to Top]</w:t>
        </w:r>
      </w:hyperlink>
    </w:p>
    <w:p w14:paraId="7C61019B" w14:textId="77777777" w:rsidR="00D515C2" w:rsidRDefault="00D515C2" w:rsidP="00726ED7">
      <w:pPr>
        <w:pStyle w:val="Alphabet"/>
        <w:outlineLvl w:val="9"/>
      </w:pPr>
      <w:bookmarkStart w:id="104" w:name="_Toc489350142"/>
      <w:bookmarkStart w:id="105" w:name="P"/>
      <w:bookmarkEnd w:id="103"/>
      <w:r>
        <w:t>P</w:t>
      </w:r>
      <w:bookmarkEnd w:id="104"/>
    </w:p>
    <w:p w14:paraId="308780E2" w14:textId="77777777" w:rsidR="00D515C2" w:rsidRDefault="00D515C2" w:rsidP="00726ED7">
      <w:pPr>
        <w:pStyle w:val="ListIntroduction"/>
        <w:keepNext w:val="0"/>
        <w:rPr>
          <w:noProof/>
          <w:color w:val="0000FF"/>
          <w:sz w:val="20"/>
          <w:u w:val="single"/>
        </w:rPr>
      </w:pPr>
      <w:hyperlink w:anchor="top" w:history="1">
        <w:r>
          <w:rPr>
            <w:rStyle w:val="Hyperlink"/>
            <w:sz w:val="20"/>
          </w:rPr>
          <w:t>[Back to Top]</w:t>
        </w:r>
      </w:hyperlink>
    </w:p>
    <w:p w14:paraId="59683564" w14:textId="77777777" w:rsidR="00D515C2" w:rsidRDefault="00D515C2" w:rsidP="00726ED7">
      <w:pPr>
        <w:pStyle w:val="Alphabet"/>
        <w:outlineLvl w:val="9"/>
      </w:pPr>
      <w:bookmarkStart w:id="106" w:name="_Toc489350143"/>
      <w:bookmarkStart w:id="107" w:name="Q"/>
      <w:bookmarkEnd w:id="105"/>
      <w:r>
        <w:t>Q</w:t>
      </w:r>
      <w:bookmarkEnd w:id="106"/>
    </w:p>
    <w:p w14:paraId="0DD52EA0" w14:textId="77777777" w:rsidR="00D515C2" w:rsidRDefault="00D515C2" w:rsidP="00726ED7">
      <w:pPr>
        <w:pStyle w:val="ListIntroduction"/>
        <w:keepNext w:val="0"/>
        <w:rPr>
          <w:noProof/>
          <w:color w:val="0000FF"/>
          <w:sz w:val="20"/>
          <w:u w:val="single"/>
        </w:rPr>
      </w:pPr>
      <w:hyperlink w:anchor="top" w:history="1">
        <w:r>
          <w:rPr>
            <w:rStyle w:val="Hyperlink"/>
            <w:sz w:val="20"/>
          </w:rPr>
          <w:t>[Back to Top]</w:t>
        </w:r>
      </w:hyperlink>
    </w:p>
    <w:p w14:paraId="466A55D0" w14:textId="77777777" w:rsidR="00D515C2" w:rsidRDefault="00D515C2" w:rsidP="00726ED7">
      <w:pPr>
        <w:pStyle w:val="Alphabet"/>
        <w:outlineLvl w:val="9"/>
      </w:pPr>
      <w:bookmarkStart w:id="108" w:name="_Toc489350144"/>
      <w:bookmarkStart w:id="109" w:name="R"/>
      <w:bookmarkEnd w:id="107"/>
      <w:r>
        <w:t>R</w:t>
      </w:r>
      <w:bookmarkEnd w:id="108"/>
    </w:p>
    <w:p w14:paraId="786AF469" w14:textId="77777777" w:rsidR="00D515C2" w:rsidRDefault="00D515C2" w:rsidP="00726ED7">
      <w:pPr>
        <w:pStyle w:val="ListIntroduction"/>
        <w:rPr>
          <w:rStyle w:val="Hyperlink"/>
          <w:sz w:val="20"/>
        </w:rPr>
      </w:pPr>
      <w:hyperlink w:anchor="top" w:history="1">
        <w:r>
          <w:rPr>
            <w:rStyle w:val="Hyperlink"/>
            <w:sz w:val="20"/>
          </w:rPr>
          <w:t>[Back to Top]</w:t>
        </w:r>
      </w:hyperlink>
      <w:bookmarkEnd w:id="109"/>
    </w:p>
    <w:p w14:paraId="3A2F56E8" w14:textId="77777777" w:rsidR="00C23A05" w:rsidRDefault="00C23A05" w:rsidP="00726ED7">
      <w:pPr>
        <w:keepNext/>
        <w:spacing w:before="240" w:after="240"/>
        <w:rPr>
          <w:b/>
        </w:rPr>
      </w:pPr>
      <w:r>
        <w:rPr>
          <w:b/>
        </w:rPr>
        <w:t>Resource-Specific Extensible Markup Language (XML) Data</w:t>
      </w:r>
    </w:p>
    <w:p w14:paraId="4525D860" w14:textId="77777777" w:rsidR="00C23A05" w:rsidRDefault="00C23A05" w:rsidP="00726ED7">
      <w:pPr>
        <w:pStyle w:val="ListIntroduction"/>
        <w:ind w:left="0" w:firstLine="0"/>
        <w:rPr>
          <w:rStyle w:val="Hyperlink"/>
          <w:sz w:val="20"/>
        </w:rPr>
      </w:pPr>
      <w:r>
        <w:t xml:space="preserve">XML </w:t>
      </w:r>
      <w:r w:rsidR="00DA2114">
        <w:t>D</w:t>
      </w:r>
      <w:r>
        <w:t>ata gathered, transmitted, or exchanged pursuant to the ERCOT Protocols that identifies a specific Resource and/or relates to the deployment or recall of an Emergency Response Service (ERS) Resource.  This definition does not include reports and extracts retrieved via the Market Information System (MIS).</w:t>
      </w:r>
    </w:p>
    <w:p w14:paraId="57EAA966" w14:textId="77777777" w:rsidR="00D515C2" w:rsidRDefault="00D515C2" w:rsidP="00726ED7">
      <w:pPr>
        <w:pStyle w:val="Alphabet"/>
        <w:outlineLvl w:val="9"/>
      </w:pPr>
      <w:bookmarkStart w:id="110" w:name="_Toc489350145"/>
      <w:bookmarkStart w:id="111" w:name="S"/>
      <w:r>
        <w:t>S</w:t>
      </w:r>
      <w:bookmarkEnd w:id="110"/>
    </w:p>
    <w:p w14:paraId="607195AE" w14:textId="77777777" w:rsidR="00D515C2" w:rsidRDefault="00D515C2" w:rsidP="00726ED7">
      <w:pPr>
        <w:pStyle w:val="ListIntroduction"/>
        <w:keepNext w:val="0"/>
        <w:rPr>
          <w:noProof/>
          <w:color w:val="0000FF"/>
          <w:sz w:val="20"/>
          <w:u w:val="single"/>
        </w:rPr>
      </w:pPr>
      <w:hyperlink w:anchor="top" w:history="1">
        <w:r>
          <w:rPr>
            <w:rStyle w:val="Hyperlink"/>
            <w:sz w:val="20"/>
          </w:rPr>
          <w:t>[Back to Top]</w:t>
        </w:r>
      </w:hyperlink>
    </w:p>
    <w:p w14:paraId="00881612" w14:textId="77777777" w:rsidR="006D494F" w:rsidRPr="000A6428" w:rsidRDefault="006D494F" w:rsidP="00726ED7">
      <w:pPr>
        <w:pStyle w:val="H2"/>
        <w:tabs>
          <w:tab w:val="clear" w:pos="720"/>
          <w:tab w:val="left" w:pos="900"/>
        </w:tabs>
        <w:ind w:left="900" w:hanging="900"/>
        <w:outlineLvl w:val="9"/>
      </w:pPr>
      <w:bookmarkStart w:id="112" w:name="_Toc483572131"/>
      <w:bookmarkStart w:id="113" w:name="_Toc489350146"/>
      <w:bookmarkStart w:id="114" w:name="T"/>
      <w:bookmarkEnd w:id="111"/>
      <w:r w:rsidRPr="000A6428">
        <w:t>Synchronization Corridors</w:t>
      </w:r>
      <w:bookmarkEnd w:id="112"/>
      <w:bookmarkEnd w:id="113"/>
    </w:p>
    <w:p w14:paraId="7FC36C8E" w14:textId="77777777" w:rsidR="006D494F" w:rsidRPr="000A6428" w:rsidRDefault="006D494F" w:rsidP="00726ED7">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rPr>
          <w:iCs/>
          <w:color w:val="000000"/>
          <w:spacing w:val="0"/>
        </w:rPr>
      </w:pPr>
      <w:r w:rsidRPr="000A6428">
        <w:rPr>
          <w:iCs/>
          <w:color w:val="000000"/>
          <w:spacing w:val="0"/>
        </w:rPr>
        <w:t>A predetermined section of the ERCOT Transmission Grid that may be utilized to synchronize Islands after a Partial Blackout or Blackout.</w:t>
      </w:r>
    </w:p>
    <w:p w14:paraId="07287063" w14:textId="77777777" w:rsidR="00D515C2" w:rsidRDefault="00D515C2" w:rsidP="00726ED7">
      <w:pPr>
        <w:pStyle w:val="Alphabet"/>
        <w:outlineLvl w:val="9"/>
      </w:pPr>
      <w:bookmarkStart w:id="115" w:name="_Toc489350147"/>
      <w:r>
        <w:lastRenderedPageBreak/>
        <w:t>T</w:t>
      </w:r>
      <w:bookmarkEnd w:id="115"/>
    </w:p>
    <w:p w14:paraId="356C3B17" w14:textId="77777777" w:rsidR="00D515C2" w:rsidRDefault="00D515C2" w:rsidP="00726ED7">
      <w:pPr>
        <w:pStyle w:val="ListIntroduction"/>
        <w:keepNext w:val="0"/>
        <w:rPr>
          <w:noProof/>
          <w:color w:val="0000FF"/>
          <w:sz w:val="20"/>
          <w:u w:val="single"/>
        </w:rPr>
      </w:pPr>
      <w:hyperlink w:anchor="top" w:history="1">
        <w:r>
          <w:rPr>
            <w:rStyle w:val="Hyperlink"/>
            <w:sz w:val="20"/>
          </w:rPr>
          <w:t>[Back to Top]</w:t>
        </w:r>
      </w:hyperlink>
    </w:p>
    <w:p w14:paraId="1423B2E1" w14:textId="77777777" w:rsidR="00D515C2" w:rsidRPr="000A6428" w:rsidRDefault="00D515C2" w:rsidP="00726ED7">
      <w:pPr>
        <w:pStyle w:val="H2"/>
        <w:tabs>
          <w:tab w:val="clear" w:pos="720"/>
          <w:tab w:val="left" w:pos="900"/>
        </w:tabs>
        <w:ind w:left="900" w:hanging="900"/>
        <w:outlineLvl w:val="9"/>
      </w:pPr>
      <w:bookmarkStart w:id="116" w:name="_Toc483572133"/>
      <w:bookmarkStart w:id="117" w:name="_Toc489350148"/>
      <w:bookmarkEnd w:id="114"/>
      <w:r w:rsidRPr="000A6428">
        <w:t>Telemetry</w:t>
      </w:r>
      <w:bookmarkEnd w:id="116"/>
      <w:bookmarkEnd w:id="117"/>
    </w:p>
    <w:p w14:paraId="38922D31" w14:textId="77777777" w:rsidR="00D515C2" w:rsidRPr="000A6428" w:rsidRDefault="0003792E" w:rsidP="00726ED7">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rPr>
          <w:iCs/>
          <w:color w:val="000000"/>
          <w:spacing w:val="0"/>
        </w:rPr>
      </w:pPr>
      <w:r w:rsidRPr="000A6428">
        <w:rPr>
          <w:iCs/>
          <w:color w:val="000000"/>
          <w:spacing w:val="0"/>
        </w:rPr>
        <w:t>The</w:t>
      </w:r>
      <w:r w:rsidR="00D515C2" w:rsidRPr="000A6428">
        <w:rPr>
          <w:iCs/>
          <w:color w:val="000000"/>
          <w:spacing w:val="0"/>
        </w:rPr>
        <w:t xml:space="preserve"> measur</w:t>
      </w:r>
      <w:r w:rsidRPr="000A6428">
        <w:rPr>
          <w:iCs/>
          <w:color w:val="000000"/>
          <w:spacing w:val="0"/>
        </w:rPr>
        <w:t>ed</w:t>
      </w:r>
      <w:r w:rsidR="00D515C2" w:rsidRPr="000A6428">
        <w:rPr>
          <w:iCs/>
          <w:color w:val="000000"/>
          <w:spacing w:val="0"/>
        </w:rPr>
        <w:t xml:space="preserve"> quantity</w:t>
      </w:r>
      <w:r w:rsidRPr="000A6428">
        <w:rPr>
          <w:iCs/>
          <w:color w:val="000000"/>
          <w:spacing w:val="0"/>
        </w:rPr>
        <w:t xml:space="preserve"> or quality</w:t>
      </w:r>
      <w:r w:rsidR="00D515C2" w:rsidRPr="000A6428">
        <w:rPr>
          <w:iCs/>
          <w:color w:val="000000"/>
          <w:spacing w:val="0"/>
        </w:rPr>
        <w:t xml:space="preserve"> (e.g., </w:t>
      </w:r>
      <w:r w:rsidRPr="000A6428">
        <w:rPr>
          <w:iCs/>
          <w:color w:val="000000"/>
          <w:spacing w:val="0"/>
        </w:rPr>
        <w:t xml:space="preserve">open/closed, </w:t>
      </w:r>
      <w:r w:rsidR="00D515C2" w:rsidRPr="000A6428">
        <w:rPr>
          <w:iCs/>
          <w:color w:val="000000"/>
          <w:spacing w:val="0"/>
        </w:rPr>
        <w:t>amps, volts, MW, MVA</w:t>
      </w:r>
      <w:r w:rsidR="002C5CE4" w:rsidRPr="000A6428">
        <w:rPr>
          <w:iCs/>
          <w:color w:val="000000"/>
          <w:spacing w:val="0"/>
        </w:rPr>
        <w:t>r</w:t>
      </w:r>
      <w:r w:rsidR="00D515C2" w:rsidRPr="000A6428">
        <w:rPr>
          <w:iCs/>
          <w:color w:val="000000"/>
          <w:spacing w:val="0"/>
        </w:rPr>
        <w:t>, MVA) and transmitting the result to a remote location for indication or recording.</w:t>
      </w:r>
    </w:p>
    <w:p w14:paraId="5ADC8744" w14:textId="77777777" w:rsidR="00D515C2" w:rsidRPr="000A6428" w:rsidRDefault="00D515C2" w:rsidP="00726ED7">
      <w:pPr>
        <w:pStyle w:val="H2"/>
        <w:tabs>
          <w:tab w:val="clear" w:pos="720"/>
          <w:tab w:val="left" w:pos="900"/>
        </w:tabs>
        <w:ind w:left="900" w:hanging="900"/>
        <w:outlineLvl w:val="9"/>
      </w:pPr>
      <w:bookmarkStart w:id="118" w:name="_Toc483572134"/>
      <w:bookmarkStart w:id="119" w:name="_Toc489350149"/>
      <w:r w:rsidRPr="000A6428">
        <w:t>Time Error</w:t>
      </w:r>
      <w:bookmarkEnd w:id="118"/>
      <w:bookmarkEnd w:id="119"/>
    </w:p>
    <w:p w14:paraId="593E2D12" w14:textId="77777777" w:rsidR="00D515C2" w:rsidRPr="000A6428" w:rsidRDefault="00D515C2" w:rsidP="00726ED7">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rPr>
          <w:iCs/>
          <w:color w:val="000000"/>
          <w:spacing w:val="0"/>
        </w:rPr>
      </w:pPr>
      <w:r w:rsidRPr="000A6428">
        <w:rPr>
          <w:iCs/>
          <w:color w:val="000000"/>
          <w:spacing w:val="0"/>
        </w:rPr>
        <w:t>An accumulated time difference between ERCOT System time and the time standard.  Time error is caused by a deviation in ERCOT average frequency from 60.0 Hz.</w:t>
      </w:r>
    </w:p>
    <w:p w14:paraId="4153DE8F" w14:textId="77777777" w:rsidR="00D515C2" w:rsidRPr="000A6428" w:rsidRDefault="00D515C2" w:rsidP="00726ED7">
      <w:pPr>
        <w:pStyle w:val="H2"/>
        <w:tabs>
          <w:tab w:val="clear" w:pos="720"/>
          <w:tab w:val="left" w:pos="900"/>
        </w:tabs>
        <w:ind w:left="900" w:hanging="900"/>
        <w:outlineLvl w:val="9"/>
      </w:pPr>
      <w:bookmarkStart w:id="120" w:name="_Toc483572135"/>
      <w:bookmarkStart w:id="121" w:name="_Toc489350150"/>
      <w:r w:rsidRPr="000A6428">
        <w:t>Transmission Line Terminal Sign/Direction Terminology</w:t>
      </w:r>
      <w:bookmarkEnd w:id="120"/>
      <w:bookmarkEnd w:id="121"/>
    </w:p>
    <w:p w14:paraId="498DF7AE" w14:textId="77777777" w:rsidR="00D515C2" w:rsidRPr="000A6428" w:rsidRDefault="00D515C2" w:rsidP="00726ED7">
      <w:pPr>
        <w:pStyle w:val="List"/>
        <w:rPr>
          <w:lang w:val="x-none" w:eastAsia="x-none"/>
        </w:rPr>
      </w:pPr>
      <w:r>
        <w:t>(</w:t>
      </w:r>
      <w:r w:rsidRPr="000A6428">
        <w:rPr>
          <w:lang w:val="x-none" w:eastAsia="x-none"/>
        </w:rPr>
        <w:t>1)</w:t>
      </w:r>
      <w:r w:rsidRPr="000A6428">
        <w:rPr>
          <w:lang w:val="x-none" w:eastAsia="x-none"/>
        </w:rPr>
        <w:tab/>
        <w:t xml:space="preserve">MW or </w:t>
      </w:r>
      <w:r w:rsidR="0003792E" w:rsidRPr="000A6428">
        <w:rPr>
          <w:lang w:val="x-none" w:eastAsia="x-none"/>
        </w:rPr>
        <w:t>M</w:t>
      </w:r>
      <w:r w:rsidRPr="000A6428">
        <w:rPr>
          <w:lang w:val="x-none" w:eastAsia="x-none"/>
        </w:rPr>
        <w:t>VA</w:t>
      </w:r>
      <w:r w:rsidR="002C5CE4" w:rsidRPr="000A6428">
        <w:rPr>
          <w:lang w:val="x-none" w:eastAsia="x-none"/>
        </w:rPr>
        <w:t>r</w:t>
      </w:r>
      <w:r w:rsidRPr="000A6428">
        <w:rPr>
          <w:lang w:val="x-none" w:eastAsia="x-none"/>
        </w:rPr>
        <w:t xml:space="preserve"> flow out of the bus </w:t>
      </w:r>
      <w:proofErr w:type="gramStart"/>
      <w:r w:rsidRPr="000A6428">
        <w:rPr>
          <w:lang w:val="x-none" w:eastAsia="x-none"/>
        </w:rPr>
        <w:t>is considered to be</w:t>
      </w:r>
      <w:proofErr w:type="gramEnd"/>
      <w:r w:rsidRPr="000A6428">
        <w:rPr>
          <w:lang w:val="x-none" w:eastAsia="x-none"/>
        </w:rPr>
        <w:t xml:space="preserve"> positive (+) flow.</w:t>
      </w:r>
    </w:p>
    <w:p w14:paraId="66639EFB" w14:textId="77777777" w:rsidR="00D515C2" w:rsidRPr="000A6428" w:rsidRDefault="00D515C2" w:rsidP="00726ED7">
      <w:pPr>
        <w:pStyle w:val="List"/>
        <w:rPr>
          <w:lang w:val="x-none" w:eastAsia="x-none"/>
        </w:rPr>
      </w:pPr>
      <w:r w:rsidRPr="000A6428">
        <w:rPr>
          <w:lang w:val="x-none" w:eastAsia="x-none"/>
        </w:rPr>
        <w:t>(2)</w:t>
      </w:r>
      <w:r w:rsidRPr="000A6428">
        <w:rPr>
          <w:lang w:val="x-none" w:eastAsia="x-none"/>
        </w:rPr>
        <w:tab/>
        <w:t xml:space="preserve">MW or </w:t>
      </w:r>
      <w:r w:rsidR="0003792E" w:rsidRPr="000A6428">
        <w:rPr>
          <w:lang w:val="x-none" w:eastAsia="x-none"/>
        </w:rPr>
        <w:t>M</w:t>
      </w:r>
      <w:r w:rsidRPr="000A6428">
        <w:rPr>
          <w:lang w:val="x-none" w:eastAsia="x-none"/>
        </w:rPr>
        <w:t>VA</w:t>
      </w:r>
      <w:r w:rsidR="002C5CE4" w:rsidRPr="000A6428">
        <w:rPr>
          <w:lang w:val="x-none" w:eastAsia="x-none"/>
        </w:rPr>
        <w:t>r</w:t>
      </w:r>
      <w:r w:rsidRPr="000A6428">
        <w:rPr>
          <w:lang w:val="x-none" w:eastAsia="x-none"/>
        </w:rPr>
        <w:t xml:space="preserve"> flow into the bus is considered to be negative (-) flow.</w:t>
      </w:r>
    </w:p>
    <w:p w14:paraId="16D6FC0C" w14:textId="77777777" w:rsidR="00D515C2" w:rsidRDefault="00D515C2" w:rsidP="00726ED7">
      <w:pPr>
        <w:pStyle w:val="Alphabet"/>
        <w:ind w:left="0" w:firstLine="0"/>
        <w:outlineLvl w:val="9"/>
      </w:pPr>
      <w:bookmarkStart w:id="122" w:name="_Toc489350152"/>
      <w:bookmarkStart w:id="123" w:name="U"/>
      <w:r>
        <w:t>U</w:t>
      </w:r>
      <w:bookmarkEnd w:id="122"/>
    </w:p>
    <w:p w14:paraId="50900B4F" w14:textId="77777777" w:rsidR="00D515C2" w:rsidRPr="00AD77D6" w:rsidRDefault="00D515C2" w:rsidP="00726ED7">
      <w:pPr>
        <w:pStyle w:val="ListIntroduction"/>
        <w:keepNext w:val="0"/>
        <w:rPr>
          <w:noProof/>
          <w:color w:val="0000FF"/>
          <w:sz w:val="20"/>
          <w:u w:val="single"/>
        </w:rPr>
      </w:pPr>
      <w:hyperlink w:anchor="top" w:history="1">
        <w:r w:rsidRPr="00AD77D6">
          <w:rPr>
            <w:rStyle w:val="Hyperlink"/>
            <w:sz w:val="20"/>
          </w:rPr>
          <w:t>[Back to Top]</w:t>
        </w:r>
      </w:hyperlink>
    </w:p>
    <w:p w14:paraId="410EC352" w14:textId="77777777" w:rsidR="00D515C2" w:rsidRDefault="00D515C2" w:rsidP="00726ED7">
      <w:pPr>
        <w:pStyle w:val="Alphabet"/>
        <w:outlineLvl w:val="9"/>
      </w:pPr>
      <w:bookmarkStart w:id="124" w:name="_Toc489350153"/>
      <w:bookmarkStart w:id="125" w:name="V"/>
      <w:bookmarkEnd w:id="123"/>
      <w:r>
        <w:t>V</w:t>
      </w:r>
      <w:bookmarkEnd w:id="124"/>
    </w:p>
    <w:p w14:paraId="6E67F0A9" w14:textId="77777777" w:rsidR="00D515C2" w:rsidRDefault="00D515C2" w:rsidP="00726ED7">
      <w:pPr>
        <w:pStyle w:val="ListIntroduction"/>
        <w:keepNext w:val="0"/>
        <w:rPr>
          <w:noProof/>
          <w:color w:val="0000FF"/>
          <w:sz w:val="20"/>
          <w:u w:val="single"/>
        </w:rPr>
      </w:pPr>
      <w:hyperlink w:anchor="top" w:history="1">
        <w:r>
          <w:rPr>
            <w:rStyle w:val="Hyperlink"/>
            <w:sz w:val="20"/>
          </w:rPr>
          <w:t>[Back to Top]</w:t>
        </w:r>
      </w:hyperlink>
    </w:p>
    <w:p w14:paraId="2488755D" w14:textId="77777777" w:rsidR="00D515C2" w:rsidRDefault="00D515C2" w:rsidP="00726ED7">
      <w:pPr>
        <w:pStyle w:val="Alphabet"/>
        <w:outlineLvl w:val="9"/>
      </w:pPr>
      <w:bookmarkStart w:id="126" w:name="_Toc489350154"/>
      <w:bookmarkStart w:id="127" w:name="W"/>
      <w:bookmarkEnd w:id="125"/>
      <w:r>
        <w:t>W</w:t>
      </w:r>
      <w:bookmarkEnd w:id="126"/>
    </w:p>
    <w:p w14:paraId="220B2EE7" w14:textId="77777777" w:rsidR="00C23A05" w:rsidRDefault="00D515C2" w:rsidP="00B978A1">
      <w:pPr>
        <w:pStyle w:val="ListIntroduction"/>
        <w:rPr>
          <w:b/>
        </w:rPr>
      </w:pPr>
      <w:hyperlink w:anchor="top" w:history="1">
        <w:r>
          <w:rPr>
            <w:rStyle w:val="Hyperlink"/>
            <w:sz w:val="20"/>
          </w:rPr>
          <w:t>[Back to Top]</w:t>
        </w:r>
      </w:hyperlink>
    </w:p>
    <w:p w14:paraId="22131DA6" w14:textId="77777777" w:rsidR="00D515C2" w:rsidRDefault="00D515C2" w:rsidP="00726ED7">
      <w:pPr>
        <w:pStyle w:val="Alphabet"/>
        <w:outlineLvl w:val="9"/>
      </w:pPr>
      <w:bookmarkStart w:id="128" w:name="_Toc489350155"/>
      <w:bookmarkStart w:id="129" w:name="X"/>
      <w:bookmarkEnd w:id="127"/>
      <w:r>
        <w:t>X</w:t>
      </w:r>
      <w:bookmarkEnd w:id="128"/>
    </w:p>
    <w:p w14:paraId="526538F4" w14:textId="77777777" w:rsidR="00D515C2" w:rsidRDefault="00D515C2" w:rsidP="00726ED7">
      <w:pPr>
        <w:pStyle w:val="ListIntroduction"/>
        <w:keepNext w:val="0"/>
        <w:rPr>
          <w:noProof/>
          <w:color w:val="0000FF"/>
          <w:sz w:val="20"/>
          <w:u w:val="single"/>
        </w:rPr>
      </w:pPr>
      <w:hyperlink w:anchor="top" w:history="1">
        <w:r>
          <w:rPr>
            <w:rStyle w:val="Hyperlink"/>
            <w:sz w:val="20"/>
          </w:rPr>
          <w:t>[Back to Top]</w:t>
        </w:r>
      </w:hyperlink>
    </w:p>
    <w:p w14:paraId="1046C5B4" w14:textId="77777777" w:rsidR="00D515C2" w:rsidRDefault="00D515C2" w:rsidP="00726ED7">
      <w:pPr>
        <w:pStyle w:val="Alphabet"/>
        <w:outlineLvl w:val="9"/>
      </w:pPr>
      <w:bookmarkStart w:id="130" w:name="_Toc489350156"/>
      <w:bookmarkStart w:id="131" w:name="Y"/>
      <w:bookmarkEnd w:id="129"/>
      <w:r>
        <w:t>Y</w:t>
      </w:r>
      <w:bookmarkEnd w:id="130"/>
    </w:p>
    <w:p w14:paraId="061B54CC" w14:textId="77777777" w:rsidR="00D515C2" w:rsidRDefault="00D515C2" w:rsidP="00726ED7">
      <w:pPr>
        <w:pStyle w:val="ListIntroduction"/>
        <w:keepNext w:val="0"/>
        <w:rPr>
          <w:noProof/>
          <w:color w:val="0000FF"/>
          <w:sz w:val="20"/>
          <w:u w:val="single"/>
        </w:rPr>
      </w:pPr>
      <w:hyperlink w:anchor="top" w:history="1">
        <w:r>
          <w:rPr>
            <w:rStyle w:val="Hyperlink"/>
            <w:sz w:val="20"/>
          </w:rPr>
          <w:t>[Back to Top]</w:t>
        </w:r>
      </w:hyperlink>
    </w:p>
    <w:p w14:paraId="6190D7BF" w14:textId="77777777" w:rsidR="00D515C2" w:rsidRDefault="00D515C2" w:rsidP="00726ED7">
      <w:pPr>
        <w:pStyle w:val="Alphabet"/>
        <w:outlineLvl w:val="9"/>
      </w:pPr>
      <w:bookmarkStart w:id="132" w:name="_Toc489350157"/>
      <w:bookmarkStart w:id="133" w:name="Z"/>
      <w:bookmarkEnd w:id="131"/>
      <w:r>
        <w:lastRenderedPageBreak/>
        <w:t>Z</w:t>
      </w:r>
      <w:bookmarkEnd w:id="132"/>
    </w:p>
    <w:p w14:paraId="0CB198BA" w14:textId="77777777" w:rsidR="00D515C2" w:rsidRDefault="00D515C2" w:rsidP="00726ED7">
      <w:pPr>
        <w:pStyle w:val="ListIntroduction"/>
        <w:keepNext w:val="0"/>
        <w:rPr>
          <w:noProof/>
          <w:color w:val="0000FF"/>
          <w:sz w:val="20"/>
          <w:u w:val="single"/>
        </w:rPr>
      </w:pPr>
      <w:hyperlink w:anchor="top" w:history="1">
        <w:r>
          <w:rPr>
            <w:rStyle w:val="Hyperlink"/>
            <w:sz w:val="20"/>
          </w:rPr>
          <w:t>[Back to Top]</w:t>
        </w:r>
      </w:hyperlink>
      <w:bookmarkStart w:id="134" w:name="_Toc500725463"/>
      <w:bookmarkEnd w:id="133"/>
    </w:p>
    <w:p w14:paraId="143CBEFC" w14:textId="77777777" w:rsidR="00D515C2" w:rsidRPr="00BC616B" w:rsidRDefault="00D515C2" w:rsidP="00057CB7">
      <w:pPr>
        <w:pStyle w:val="H2"/>
        <w:rPr>
          <w:b w:val="0"/>
        </w:rPr>
      </w:pPr>
      <w:r>
        <w:br w:type="page"/>
      </w:r>
      <w:bookmarkStart w:id="135" w:name="_Toc194071824"/>
      <w:bookmarkEnd w:id="134"/>
      <w:r w:rsidRPr="00057CB7">
        <w:lastRenderedPageBreak/>
        <w:t>1.5</w:t>
      </w:r>
      <w:r w:rsidRPr="00057CB7">
        <w:tab/>
        <w:t>Operational Training</w:t>
      </w:r>
      <w:bookmarkEnd w:id="135"/>
    </w:p>
    <w:p w14:paraId="797791D9" w14:textId="77777777" w:rsidR="00D515C2" w:rsidRDefault="00D515C2" w:rsidP="00D515C2">
      <w:pPr>
        <w:pStyle w:val="H3"/>
      </w:pPr>
      <w:bookmarkStart w:id="136" w:name="_Toc502632066"/>
      <w:bookmarkStart w:id="137" w:name="_Toc505493597"/>
      <w:bookmarkStart w:id="138" w:name="_Toc505572050"/>
      <w:bookmarkStart w:id="139" w:name="_Toc194071663"/>
      <w:bookmarkStart w:id="140" w:name="_Toc194071825"/>
      <w:r>
        <w:t>1.5.1</w:t>
      </w:r>
      <w:r>
        <w:tab/>
      </w:r>
      <w:bookmarkEnd w:id="136"/>
      <w:bookmarkEnd w:id="137"/>
      <w:bookmarkEnd w:id="138"/>
      <w:r>
        <w:t>System Operator Training Objectives</w:t>
      </w:r>
      <w:bookmarkEnd w:id="139"/>
      <w:bookmarkEnd w:id="140"/>
    </w:p>
    <w:p w14:paraId="7B233CE5" w14:textId="77777777" w:rsidR="00D515C2" w:rsidRDefault="00D515C2" w:rsidP="00D515C2">
      <w:pPr>
        <w:pStyle w:val="BodyTextNumbered"/>
      </w:pPr>
      <w:r>
        <w:t>(1)</w:t>
      </w:r>
      <w:r>
        <w:tab/>
        <w:t xml:space="preserve">Each operating Entity within the ERCOT System shall train its operators such that they will possess the necessary knowledge, skills and abilities to perform their assigned tasks in directing the operation of the </w:t>
      </w:r>
      <w:r w:rsidR="0003792E">
        <w:t xml:space="preserve">bulk </w:t>
      </w:r>
      <w:r>
        <w:t xml:space="preserve">power system.  Instruction provided shall be in accordance with </w:t>
      </w:r>
      <w:r w:rsidR="00875FCB">
        <w:rPr>
          <w:iCs w:val="0"/>
        </w:rPr>
        <w:t>North American Electric Reliability Corporation (</w:t>
      </w:r>
      <w:r>
        <w:t>NERC</w:t>
      </w:r>
      <w:r w:rsidR="00875FCB">
        <w:t>)</w:t>
      </w:r>
      <w:r>
        <w:t xml:space="preserve"> Reliability Standards, the Protocols, these Operating Guides, and ERCOT Procedures, as well as individual Entity operating goals, plans and procedures.</w:t>
      </w:r>
    </w:p>
    <w:p w14:paraId="11E42231" w14:textId="77777777" w:rsidR="00D515C2" w:rsidRDefault="00D515C2" w:rsidP="00D515C2">
      <w:pPr>
        <w:pStyle w:val="BodyTextNumbered"/>
      </w:pPr>
      <w:r>
        <w:t>(2)</w:t>
      </w:r>
      <w:r>
        <w:tab/>
        <w:t xml:space="preserve">Training will prepare operators </w:t>
      </w:r>
      <w:proofErr w:type="gramStart"/>
      <w:r>
        <w:t>to</w:t>
      </w:r>
      <w:proofErr w:type="gramEnd"/>
      <w:r>
        <w:t xml:space="preserve">: </w:t>
      </w:r>
    </w:p>
    <w:p w14:paraId="78007529" w14:textId="77777777" w:rsidR="00D515C2" w:rsidRDefault="00D515C2" w:rsidP="00D515C2">
      <w:pPr>
        <w:pStyle w:val="List"/>
        <w:ind w:left="1440"/>
      </w:pPr>
      <w:r>
        <w:t>(a)</w:t>
      </w:r>
      <w:r>
        <w:tab/>
        <w:t>Maintain the safety of personnel, even during emergency situations involving complex switching and manipulation of control elements;</w:t>
      </w:r>
    </w:p>
    <w:p w14:paraId="449B8B0C" w14:textId="77777777" w:rsidR="00D515C2" w:rsidRDefault="00D515C2" w:rsidP="00D515C2">
      <w:pPr>
        <w:pStyle w:val="List"/>
        <w:ind w:left="1440"/>
      </w:pPr>
      <w:r>
        <w:t>(b)</w:t>
      </w:r>
      <w:r>
        <w:tab/>
        <w:t>Protect system components, particularly major power system elements from serious life degradation or harm;</w:t>
      </w:r>
    </w:p>
    <w:p w14:paraId="1E322D98" w14:textId="77777777" w:rsidR="00D515C2" w:rsidRDefault="00D515C2" w:rsidP="00D515C2">
      <w:pPr>
        <w:pStyle w:val="List"/>
        <w:ind w:left="1440"/>
      </w:pPr>
      <w:r>
        <w:t>(c)</w:t>
      </w:r>
      <w:r>
        <w:tab/>
        <w:t xml:space="preserve">Operate the system in a secure manner to minimize violations of operating limits, avoiding customer </w:t>
      </w:r>
      <w:r w:rsidR="00875FCB">
        <w:t>O</w:t>
      </w:r>
      <w:r>
        <w:t xml:space="preserve">utages where reasonably possible, and avoiding unstable situations that might result in widespread </w:t>
      </w:r>
      <w:r w:rsidR="00875FCB">
        <w:t>O</w:t>
      </w:r>
      <w:r>
        <w:t>utages</w:t>
      </w:r>
      <w:r w:rsidR="0062280D">
        <w:t>,</w:t>
      </w:r>
      <w:r>
        <w:t xml:space="preserve"> </w:t>
      </w:r>
      <w:r w:rsidR="0062280D">
        <w:t>Partial Blackout</w:t>
      </w:r>
      <w:r w:rsidR="00BF3111">
        <w:t>s</w:t>
      </w:r>
      <w:r w:rsidR="0062280D">
        <w:t xml:space="preserve"> or Blackout</w:t>
      </w:r>
      <w:r w:rsidR="00BF3111">
        <w:t>s</w:t>
      </w:r>
      <w:r>
        <w:t>;</w:t>
      </w:r>
    </w:p>
    <w:p w14:paraId="060BD8B8" w14:textId="77777777" w:rsidR="00D515C2" w:rsidRDefault="00D515C2" w:rsidP="00D515C2">
      <w:pPr>
        <w:pStyle w:val="List"/>
        <w:ind w:left="1440"/>
      </w:pPr>
      <w:r>
        <w:t>(d)</w:t>
      </w:r>
      <w:r>
        <w:tab/>
        <w:t xml:space="preserve">Operate the system </w:t>
      </w:r>
      <w:r w:rsidR="00875FCB">
        <w:t>using Good Utility Practices whenever</w:t>
      </w:r>
      <w:r>
        <w:t xml:space="preserve"> possible within continually changing operating </w:t>
      </w:r>
      <w:r w:rsidR="00875FCB">
        <w:t>environment</w:t>
      </w:r>
      <w:r>
        <w:t>; and</w:t>
      </w:r>
    </w:p>
    <w:p w14:paraId="0F85BCAD" w14:textId="77777777" w:rsidR="00D515C2" w:rsidRDefault="00D515C2" w:rsidP="00D515C2">
      <w:pPr>
        <w:pStyle w:val="List"/>
        <w:ind w:left="1440"/>
      </w:pPr>
      <w:r>
        <w:t>(e)</w:t>
      </w:r>
      <w:r>
        <w:tab/>
        <w:t>Restore the system to its normal operating state as rapidly as practical after a disturbance.</w:t>
      </w:r>
    </w:p>
    <w:p w14:paraId="18A3E44F" w14:textId="77777777" w:rsidR="00D515C2" w:rsidRDefault="00D515C2" w:rsidP="00D515C2">
      <w:pPr>
        <w:pStyle w:val="H3"/>
      </w:pPr>
      <w:bookmarkStart w:id="141" w:name="_Toc194071664"/>
      <w:bookmarkStart w:id="142" w:name="_Toc194071826"/>
      <w:bookmarkStart w:id="143" w:name="_Toc502632070"/>
      <w:bookmarkStart w:id="144" w:name="_Toc505493598"/>
      <w:bookmarkStart w:id="145" w:name="_Toc505572051"/>
      <w:r>
        <w:t>1.5.2</w:t>
      </w:r>
      <w:r>
        <w:tab/>
        <w:t>System Operator Training Requirements</w:t>
      </w:r>
      <w:bookmarkEnd w:id="141"/>
      <w:bookmarkEnd w:id="142"/>
    </w:p>
    <w:p w14:paraId="627A6BA9" w14:textId="55BC3ABD" w:rsidR="00BD0001" w:rsidRDefault="00682ABE" w:rsidP="00682ABE">
      <w:pPr>
        <w:pStyle w:val="BodyTextNumbered"/>
      </w:pPr>
      <w:r>
        <w:t>(1)</w:t>
      </w:r>
      <w:r>
        <w:tab/>
      </w:r>
      <w:r w:rsidR="004C08B6" w:rsidRPr="0076157B">
        <w:rPr>
          <w:iCs w:val="0"/>
        </w:rPr>
        <w:t>The System Operator Training Program applies to all operators who are responsible for the Day-Ahead and Real-Time operation of the ERCOT Transmission Grid.  Transmission Operators (TOs) and Qualified Scheduling Entity (QSE) operators who represent Generation</w:t>
      </w:r>
      <w:r w:rsidR="004C08B6">
        <w:rPr>
          <w:iCs w:val="0"/>
        </w:rPr>
        <w:t xml:space="preserve"> Resources, Energy Storage Resources (ESRs),</w:t>
      </w:r>
      <w:r w:rsidR="004C08B6" w:rsidRPr="0076157B">
        <w:rPr>
          <w:iCs w:val="0"/>
        </w:rPr>
        <w:t xml:space="preserve"> and Load Resources shall participate in 32 hours per year of training and drills on system emergencies.  QSE operators who do not represent Generation </w:t>
      </w:r>
      <w:r w:rsidR="004C08B6">
        <w:rPr>
          <w:iCs w:val="0"/>
        </w:rPr>
        <w:t xml:space="preserve">Resources, ESRs, </w:t>
      </w:r>
      <w:r w:rsidR="004C08B6" w:rsidRPr="0076157B">
        <w:rPr>
          <w:iCs w:val="0"/>
        </w:rPr>
        <w:t>or Load Resources must participate in at least eight hours per year of training and drills in system emergencies.</w:t>
      </w:r>
    </w:p>
    <w:p w14:paraId="7F56BADA" w14:textId="77777777" w:rsidR="00BD0001" w:rsidRDefault="00682ABE" w:rsidP="009920FE">
      <w:pPr>
        <w:pStyle w:val="BodyTextNumbered"/>
      </w:pPr>
      <w:r>
        <w:t>(2)</w:t>
      </w:r>
      <w:r>
        <w:tab/>
      </w:r>
      <w:r w:rsidR="00BD0001">
        <w:t>For those operators requi</w:t>
      </w:r>
      <w:r w:rsidR="004D691C">
        <w:t>red to obtain 32 hours annually</w:t>
      </w:r>
      <w:r w:rsidR="00BD0001">
        <w:t xml:space="preserve"> at least eight hours must be from simulations or realistic drills.</w:t>
      </w:r>
    </w:p>
    <w:p w14:paraId="3D4B3BD3" w14:textId="77777777" w:rsidR="00F31B78" w:rsidRDefault="00682ABE" w:rsidP="00682ABE">
      <w:pPr>
        <w:pStyle w:val="BodyTextNumbered"/>
      </w:pPr>
      <w:r>
        <w:t>(3)</w:t>
      </w:r>
      <w:r>
        <w:tab/>
      </w:r>
      <w:r w:rsidR="00D515C2" w:rsidRPr="00340967">
        <w:t>Training should use simulations appropriate to each class of operator and all such training shall meet or exceed established NERC Reliability Standards.</w:t>
      </w:r>
      <w:r w:rsidR="00D515C2">
        <w:t xml:space="preserve"> </w:t>
      </w:r>
      <w:r>
        <w:t xml:space="preserve"> </w:t>
      </w:r>
    </w:p>
    <w:p w14:paraId="0A42E699" w14:textId="77777777" w:rsidR="00F31B78" w:rsidRDefault="00F31B78" w:rsidP="00682ABE">
      <w:pPr>
        <w:pStyle w:val="BodyTextNumbered"/>
      </w:pPr>
      <w:r>
        <w:lastRenderedPageBreak/>
        <w:t>(4)</w:t>
      </w:r>
      <w:r>
        <w:tab/>
      </w:r>
      <w:r w:rsidR="00D515C2">
        <w:t xml:space="preserve">Participation in </w:t>
      </w:r>
      <w:r w:rsidR="00BD0001">
        <w:t xml:space="preserve">emergency simulations, </w:t>
      </w:r>
      <w:r w:rsidR="00D515C2">
        <w:t xml:space="preserve">severe weather drills, ERCOT Black Start training, and portions of the ERCOT Operations Training Seminar that relate to NERC recommended topics may be used to satisfy this requirement.  </w:t>
      </w:r>
    </w:p>
    <w:p w14:paraId="43951FFF" w14:textId="77777777" w:rsidR="00F31B78" w:rsidRDefault="00F31B78" w:rsidP="00682ABE">
      <w:pPr>
        <w:pStyle w:val="BodyTextNumbered"/>
      </w:pPr>
      <w:r>
        <w:t>(5)</w:t>
      </w:r>
      <w:r>
        <w:tab/>
        <w:t>ERCOT Black Start training attendance is mandatory for all TOs, QSEs identified in a Black Start restoration plan, Resource Entities that represent Black Start Resources, and other Entities who are notified by ERCOT that their participation is required.</w:t>
      </w:r>
    </w:p>
    <w:tbl>
      <w:tblPr>
        <w:tblW w:w="956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F31B78" w:rsidRPr="003D6CDB" w14:paraId="1B4CE624" w14:textId="77777777" w:rsidTr="000E5BD6">
        <w:tc>
          <w:tcPr>
            <w:tcW w:w="9563" w:type="dxa"/>
            <w:tcBorders>
              <w:top w:val="single" w:sz="4" w:space="0" w:color="auto"/>
              <w:left w:val="single" w:sz="4" w:space="0" w:color="auto"/>
              <w:bottom w:val="single" w:sz="4" w:space="0" w:color="auto"/>
              <w:right w:val="single" w:sz="4" w:space="0" w:color="auto"/>
            </w:tcBorders>
            <w:shd w:val="clear" w:color="auto" w:fill="D9D9D9"/>
          </w:tcPr>
          <w:p w14:paraId="4AF95E1D" w14:textId="77777777" w:rsidR="00F31B78" w:rsidRDefault="00F31B78" w:rsidP="000E5BD6">
            <w:pPr>
              <w:spacing w:before="120" w:after="240"/>
              <w:rPr>
                <w:b/>
                <w:i/>
              </w:rPr>
            </w:pPr>
            <w:r>
              <w:rPr>
                <w:b/>
                <w:i/>
              </w:rPr>
              <w:t>[NOGRR194</w:t>
            </w:r>
            <w:r w:rsidRPr="004B0726">
              <w:rPr>
                <w:b/>
                <w:i/>
              </w:rPr>
              <w:t xml:space="preserve">: </w:t>
            </w:r>
            <w:r>
              <w:rPr>
                <w:b/>
                <w:i/>
              </w:rPr>
              <w:t xml:space="preserve"> Replace paragraph (5) above with the following upon system implementation of NPRR857:</w:t>
            </w:r>
            <w:r w:rsidRPr="004B0726">
              <w:rPr>
                <w:b/>
                <w:i/>
              </w:rPr>
              <w:t>]</w:t>
            </w:r>
          </w:p>
          <w:p w14:paraId="5B9C6EA0" w14:textId="77777777" w:rsidR="00F31B78" w:rsidRPr="00AD57EC" w:rsidRDefault="00F31B78" w:rsidP="000E5BD6">
            <w:pPr>
              <w:pStyle w:val="BodyTextNumbered"/>
            </w:pPr>
            <w:r>
              <w:t>(5)</w:t>
            </w:r>
            <w:r>
              <w:tab/>
              <w:t>ERCOT Black Start training attendance is required for all TOs, Direct Current Tie Operators (DCTOs), QSEs identified in a Black Start restoration plan, Resource Entities that represent Black Start Resources, and other Entities who are notified by ERCOT that their participation is required.</w:t>
            </w:r>
          </w:p>
        </w:tc>
      </w:tr>
    </w:tbl>
    <w:p w14:paraId="7025A9C6" w14:textId="77777777" w:rsidR="00F31B78" w:rsidRDefault="00F31B78" w:rsidP="00761DF4">
      <w:pPr>
        <w:pStyle w:val="BodyTextNumbered"/>
        <w:spacing w:before="240"/>
      </w:pPr>
      <w:r>
        <w:t>(6)</w:t>
      </w:r>
      <w:r>
        <w:tab/>
        <w:t>Attendance at Black Start training is limited to those Entities identified in paragraph (5) above, ERCOT staff, Public Utility Commission of Texas (PUCT), Reliability Monitor, or other Entities deemed by ERCOT to have a legitimate reliability reason to attend.</w:t>
      </w:r>
    </w:p>
    <w:p w14:paraId="6FEF01B2" w14:textId="77777777" w:rsidR="00D515C2" w:rsidRDefault="00F31B78" w:rsidP="00682ABE">
      <w:pPr>
        <w:pStyle w:val="BodyTextNumbered"/>
      </w:pPr>
      <w:r>
        <w:t>(7)</w:t>
      </w:r>
      <w:r>
        <w:tab/>
      </w:r>
      <w:r w:rsidR="00D515C2">
        <w:t>Task specific training carried out internally within an Entity will be considered in full compliance with this requirement.  Training documentation, including curriculum, training methods, and individual training records, shall be immediately available during any audit.</w:t>
      </w:r>
    </w:p>
    <w:p w14:paraId="3F20F1BD" w14:textId="77777777" w:rsidR="00D515C2" w:rsidRDefault="00D515C2" w:rsidP="00D515C2">
      <w:pPr>
        <w:pStyle w:val="H3"/>
      </w:pPr>
      <w:bookmarkStart w:id="146" w:name="_Toc194071665"/>
      <w:bookmarkStart w:id="147" w:name="_Toc194071827"/>
      <w:r>
        <w:t>1.5.3</w:t>
      </w:r>
      <w:r>
        <w:tab/>
      </w:r>
      <w:r w:rsidR="00D23F59">
        <w:t>ERCOT</w:t>
      </w:r>
      <w:r w:rsidR="00875FCB">
        <w:t xml:space="preserve"> </w:t>
      </w:r>
      <w:r>
        <w:t>Operations Training Seminar</w:t>
      </w:r>
      <w:bookmarkEnd w:id="143"/>
      <w:bookmarkEnd w:id="144"/>
      <w:bookmarkEnd w:id="145"/>
      <w:bookmarkEnd w:id="146"/>
      <w:bookmarkEnd w:id="147"/>
    </w:p>
    <w:p w14:paraId="6DE6C509" w14:textId="77777777" w:rsidR="00D515C2" w:rsidRDefault="00D515C2" w:rsidP="00D515C2">
      <w:pPr>
        <w:pStyle w:val="BodyTextNumbered"/>
      </w:pPr>
      <w:r>
        <w:t>(1)</w:t>
      </w:r>
      <w:r>
        <w:tab/>
      </w:r>
      <w:r w:rsidR="00D23F59">
        <w:t>ERCOT</w:t>
      </w:r>
      <w:r>
        <w:t xml:space="preserve"> will, at a minimum, annually host a training seminar.  The purpose of the training seminar is to provide a forum for system wide problems to be effectively addressed</w:t>
      </w:r>
      <w:r w:rsidR="007C525A">
        <w:t>, analyze common topics and issues, and participate in formal training sessions</w:t>
      </w:r>
      <w:r>
        <w:t xml:space="preserve">.  The </w:t>
      </w:r>
      <w:r w:rsidR="00875FCB">
        <w:t>t</w:t>
      </w:r>
      <w:r>
        <w:t xml:space="preserve">raining </w:t>
      </w:r>
      <w:r w:rsidR="00875FCB">
        <w:t>s</w:t>
      </w:r>
      <w:r>
        <w:t xml:space="preserve">eminar should present information to maintain the consistency of operators across </w:t>
      </w:r>
      <w:proofErr w:type="gramStart"/>
      <w:r>
        <w:t>all of</w:t>
      </w:r>
      <w:proofErr w:type="gramEnd"/>
      <w:r>
        <w:t xml:space="preserve"> the ERCOT Region.   </w:t>
      </w:r>
    </w:p>
    <w:p w14:paraId="4921E141" w14:textId="77777777" w:rsidR="0072148F" w:rsidRDefault="00D515C2" w:rsidP="00D515C2">
      <w:pPr>
        <w:pStyle w:val="BodyTextNumbered"/>
      </w:pPr>
      <w:r>
        <w:t>(2)</w:t>
      </w:r>
      <w:r>
        <w:tab/>
      </w:r>
      <w:r w:rsidR="00F31B78">
        <w:t>The seminar shall include a minimum of one topic on system restoration.</w:t>
      </w:r>
    </w:p>
    <w:p w14:paraId="33CB6589" w14:textId="77777777" w:rsidR="00D515C2" w:rsidRDefault="00D515C2" w:rsidP="00761DF4">
      <w:pPr>
        <w:pStyle w:val="H3"/>
      </w:pPr>
      <w:bookmarkStart w:id="148" w:name="_Toc194071666"/>
      <w:bookmarkStart w:id="149" w:name="_Toc194071828"/>
      <w:bookmarkStart w:id="150" w:name="_Toc502632065"/>
      <w:bookmarkStart w:id="151" w:name="_Toc505569724"/>
      <w:bookmarkStart w:id="152" w:name="_Toc505572053"/>
      <w:r>
        <w:t>1.5.</w:t>
      </w:r>
      <w:r w:rsidR="00B74333">
        <w:t>4</w:t>
      </w:r>
      <w:r>
        <w:tab/>
        <w:t>ERCOT Severe Weather Drill</w:t>
      </w:r>
      <w:bookmarkEnd w:id="148"/>
      <w:bookmarkEnd w:id="149"/>
      <w:r>
        <w:t xml:space="preserve"> </w:t>
      </w:r>
    </w:p>
    <w:p w14:paraId="1D031A54" w14:textId="77777777" w:rsidR="00D0771B" w:rsidRPr="00D0771B" w:rsidRDefault="00D0771B" w:rsidP="00D0771B">
      <w:pPr>
        <w:pStyle w:val="BodyTextNumbered"/>
      </w:pPr>
      <w:r w:rsidRPr="00D0771B">
        <w:t>(1)</w:t>
      </w:r>
      <w:r w:rsidRPr="00D0771B">
        <w:tab/>
        <w:t>An annual severe weather drill will be held to test the scheduling and communication functions of the primary and/or backup control centers and to train operators in emergency procedures.  On an annual basis, ERCOT shall:</w:t>
      </w:r>
    </w:p>
    <w:p w14:paraId="1B15CF07" w14:textId="77777777" w:rsidR="00D0771B" w:rsidRPr="00D0771B" w:rsidRDefault="00D0771B" w:rsidP="00D0771B">
      <w:pPr>
        <w:pStyle w:val="List"/>
        <w:ind w:left="1440"/>
      </w:pPr>
      <w:r w:rsidRPr="00D0771B">
        <w:t>(a)</w:t>
      </w:r>
      <w:r w:rsidRPr="00D0771B">
        <w:tab/>
        <w:t>Develop and coordinate, with assistance from the Operations Working Group (OWG), the severe weather drill;</w:t>
      </w:r>
    </w:p>
    <w:p w14:paraId="2EB3F019" w14:textId="77777777" w:rsidR="00D0771B" w:rsidRPr="00D0771B" w:rsidRDefault="00D0771B" w:rsidP="00D0771B">
      <w:pPr>
        <w:pStyle w:val="List"/>
        <w:ind w:left="1440"/>
      </w:pPr>
      <w:r w:rsidRPr="00D0771B">
        <w:t>(b)</w:t>
      </w:r>
      <w:r w:rsidRPr="00D0771B">
        <w:tab/>
        <w:t>Conduct a severe weather drill; and</w:t>
      </w:r>
    </w:p>
    <w:p w14:paraId="480EBD88" w14:textId="77777777" w:rsidR="00D0771B" w:rsidRPr="00D0771B" w:rsidRDefault="00D0771B" w:rsidP="00D0771B">
      <w:pPr>
        <w:pStyle w:val="List"/>
        <w:ind w:left="1440"/>
      </w:pPr>
      <w:r w:rsidRPr="00D0771B">
        <w:lastRenderedPageBreak/>
        <w:t>(c)</w:t>
      </w:r>
      <w:r w:rsidRPr="00D0771B">
        <w:tab/>
        <w:t>Verify and report Entity participation in the severe weather drill to the OWG</w:t>
      </w:r>
      <w:r w:rsidR="00926709">
        <w:t>, the Reliability Monitor, and the NERC Regional Entity</w:t>
      </w:r>
      <w:r w:rsidRPr="00D0771B">
        <w:t>.</w:t>
      </w:r>
    </w:p>
    <w:p w14:paraId="7889EB10" w14:textId="584768CA" w:rsidR="00D0771B" w:rsidRPr="00D0771B" w:rsidRDefault="00D0771B" w:rsidP="00D0771B">
      <w:pPr>
        <w:pStyle w:val="BodyTextNumbered"/>
      </w:pPr>
      <w:r w:rsidRPr="00D0771B">
        <w:t>(2)</w:t>
      </w:r>
      <w:r w:rsidRPr="00D0771B">
        <w:tab/>
      </w:r>
      <w:r w:rsidR="004C08B6" w:rsidRPr="0076157B">
        <w:rPr>
          <w:iCs w:val="0"/>
        </w:rPr>
        <w:t xml:space="preserve">TOs and QSEs that represent Generation Resources </w:t>
      </w:r>
      <w:r w:rsidR="004C08B6">
        <w:rPr>
          <w:iCs w:val="0"/>
        </w:rPr>
        <w:t xml:space="preserve">and/or ESRs </w:t>
      </w:r>
      <w:r w:rsidR="004C08B6" w:rsidRPr="0076157B">
        <w:rPr>
          <w:iCs w:val="0"/>
        </w:rPr>
        <w:t>are required to participate in the severe weather drill.</w:t>
      </w:r>
    </w:p>
    <w:p w14:paraId="5C8FF79A" w14:textId="77777777" w:rsidR="00D0771B" w:rsidRPr="00D0771B" w:rsidRDefault="00D0771B" w:rsidP="009920FE">
      <w:pPr>
        <w:pStyle w:val="BodyTextNumbered"/>
      </w:pPr>
      <w:r w:rsidRPr="00D0771B">
        <w:t>(3)</w:t>
      </w:r>
      <w:r w:rsidRPr="00D0771B">
        <w:tab/>
        <w:t>On an annual basis, OWG shall:</w:t>
      </w:r>
    </w:p>
    <w:p w14:paraId="1A1AAB86" w14:textId="77777777" w:rsidR="00D0771B" w:rsidRPr="00D0771B" w:rsidRDefault="00D0771B" w:rsidP="00D0771B">
      <w:pPr>
        <w:pStyle w:val="List"/>
        <w:ind w:left="1440"/>
      </w:pPr>
      <w:r w:rsidRPr="00D0771B">
        <w:t>(a)</w:t>
      </w:r>
      <w:r w:rsidRPr="00D0771B">
        <w:tab/>
        <w:t>Review and critique the results of completed severe weather drills to ensure effectiveness and recommend changes as necessary to ERCOT; and</w:t>
      </w:r>
    </w:p>
    <w:p w14:paraId="0C32E3F0" w14:textId="77777777" w:rsidR="00D515C2" w:rsidRDefault="00D0771B" w:rsidP="00D0771B">
      <w:pPr>
        <w:pStyle w:val="List"/>
        <w:ind w:left="1440"/>
      </w:pPr>
      <w:r w:rsidRPr="00D0771B">
        <w:t>(b)</w:t>
      </w:r>
      <w:r w:rsidRPr="00D0771B">
        <w:tab/>
        <w:t>Report results of the severe weather drill to the Reliability and Operations Subcommittee (</w:t>
      </w:r>
      <w:smartTag w:uri="urn:schemas-microsoft-com:office:smarttags" w:element="stockticker">
        <w:r w:rsidRPr="00D0771B">
          <w:t>ROS</w:t>
        </w:r>
      </w:smartTag>
      <w:r w:rsidRPr="00D0771B">
        <w:t>).</w:t>
      </w:r>
    </w:p>
    <w:p w14:paraId="175F20C4" w14:textId="77777777" w:rsidR="00D515C2" w:rsidRDefault="00D515C2" w:rsidP="00B17122">
      <w:pPr>
        <w:pStyle w:val="H3"/>
      </w:pPr>
      <w:bookmarkStart w:id="153" w:name="_Toc502632067"/>
      <w:bookmarkStart w:id="154" w:name="_Toc505569726"/>
      <w:bookmarkStart w:id="155" w:name="_Toc505572054"/>
      <w:bookmarkStart w:id="156" w:name="_Toc194071667"/>
      <w:bookmarkStart w:id="157" w:name="_Toc194071829"/>
      <w:bookmarkEnd w:id="150"/>
      <w:bookmarkEnd w:id="151"/>
      <w:bookmarkEnd w:id="152"/>
      <w:r>
        <w:t>1.5.</w:t>
      </w:r>
      <w:r w:rsidR="00B74333">
        <w:t>5</w:t>
      </w:r>
      <w:r>
        <w:tab/>
        <w:t>Training Practices</w:t>
      </w:r>
      <w:bookmarkEnd w:id="153"/>
      <w:bookmarkEnd w:id="154"/>
      <w:bookmarkEnd w:id="155"/>
      <w:bookmarkEnd w:id="156"/>
      <w:bookmarkEnd w:id="157"/>
    </w:p>
    <w:p w14:paraId="3778C9FB" w14:textId="77777777" w:rsidR="00D515C2" w:rsidRDefault="00407C2D" w:rsidP="001A5B15">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pacing w:after="240"/>
        <w:ind w:left="720" w:hanging="720"/>
      </w:pPr>
      <w:r>
        <w:t>(1)</w:t>
      </w:r>
      <w:r>
        <w:tab/>
      </w:r>
      <w:r w:rsidR="00D515C2">
        <w:t>Each operating Entity should establish a clear requirement, define and develop a systematic approach in administering the training, and provide the necessary feedback as a measurement of curriculum suitability and trainee progress.  Each operating Entity should recognize the importance of training and provide sufficient operator participation through adequate staffing and work-hour scheduling.</w:t>
      </w:r>
    </w:p>
    <w:p w14:paraId="2FE986AA" w14:textId="77777777" w:rsidR="00890A23" w:rsidRDefault="00890A23" w:rsidP="00E0299B">
      <w:pPr>
        <w:pStyle w:val="H3"/>
        <w:tabs>
          <w:tab w:val="clear" w:pos="1008"/>
        </w:tabs>
      </w:pPr>
      <w:bookmarkStart w:id="158" w:name="_Toc194071668"/>
      <w:bookmarkStart w:id="159" w:name="_Toc194071830"/>
      <w:r w:rsidRPr="00E0299B">
        <w:t>1.5.6</w:t>
      </w:r>
      <w:r w:rsidRPr="00E0299B">
        <w:tab/>
        <w:t>ERCOT Operator Certification Program</w:t>
      </w:r>
      <w:bookmarkEnd w:id="158"/>
      <w:bookmarkEnd w:id="159"/>
      <w:r w:rsidRPr="00E0299B">
        <w:t xml:space="preserve"> </w:t>
      </w:r>
    </w:p>
    <w:p w14:paraId="2CDFF17D" w14:textId="77777777" w:rsidR="00890A23" w:rsidRDefault="00407C2D" w:rsidP="00407C2D">
      <w:pPr>
        <w:ind w:left="720" w:hanging="720"/>
      </w:pPr>
      <w:r>
        <w:t>(1)</w:t>
      </w:r>
      <w:r>
        <w:tab/>
      </w:r>
      <w:r w:rsidR="00890A23" w:rsidRPr="00226F68">
        <w:t xml:space="preserve">ERCOT shall maintain and administer the ERCOT </w:t>
      </w:r>
      <w:r w:rsidR="00890A23">
        <w:t>o</w:t>
      </w:r>
      <w:r w:rsidR="00890A23" w:rsidRPr="00226F68">
        <w:t xml:space="preserve">perator </w:t>
      </w:r>
      <w:r w:rsidR="00890A23">
        <w:t>c</w:t>
      </w:r>
      <w:r w:rsidR="00890A23" w:rsidRPr="00226F68">
        <w:t xml:space="preserve">ertification </w:t>
      </w:r>
      <w:r w:rsidR="00890A23">
        <w:t>p</w:t>
      </w:r>
      <w:r w:rsidR="00890A23" w:rsidRPr="00226F68">
        <w:t>rogram</w:t>
      </w:r>
      <w:r w:rsidR="00890A23">
        <w:t>, which includes the ERCOT Fundamentals Training Manual and certification exam</w:t>
      </w:r>
      <w:r w:rsidR="00890A23" w:rsidRPr="00226F68">
        <w:t xml:space="preserve">. </w:t>
      </w:r>
      <w:r w:rsidR="00890A23">
        <w:t xml:space="preserve"> </w:t>
      </w:r>
      <w:r w:rsidR="00890A23" w:rsidRPr="00226F68">
        <w:t>The purpose of the program is to</w:t>
      </w:r>
      <w:r w:rsidR="00890A23">
        <w:t xml:space="preserve"> prepare operators within the ERCOT Region to reliably operate the ERCOT System.  </w:t>
      </w:r>
      <w:r w:rsidR="00890A23" w:rsidRPr="00226F68">
        <w:t xml:space="preserve">ERCOT shall maintain the ERCOT Fundamentals </w:t>
      </w:r>
      <w:r w:rsidR="00890A23">
        <w:t xml:space="preserve">Training </w:t>
      </w:r>
      <w:r w:rsidR="00890A23" w:rsidRPr="00226F68">
        <w:t xml:space="preserve">Manual to serve as a reference for persons preparing for the ERCOT </w:t>
      </w:r>
      <w:r w:rsidR="00890A23">
        <w:t>o</w:t>
      </w:r>
      <w:r w:rsidR="00890A23" w:rsidRPr="00226F68">
        <w:t xml:space="preserve">perator certification exam. </w:t>
      </w:r>
      <w:r w:rsidR="00890A23">
        <w:t xml:space="preserve"> </w:t>
      </w:r>
      <w:r w:rsidR="00890A23" w:rsidRPr="00226F68">
        <w:t xml:space="preserve">ERCOT shall post the ERCOT Fundamentals </w:t>
      </w:r>
      <w:r w:rsidR="00890A23">
        <w:t xml:space="preserve">Training </w:t>
      </w:r>
      <w:r w:rsidR="00890A23" w:rsidRPr="00226F68">
        <w:t>Manual to the</w:t>
      </w:r>
      <w:r w:rsidR="00313E4F">
        <w:t xml:space="preserve"> ERCOT website</w:t>
      </w:r>
      <w:r w:rsidR="00890A23" w:rsidRPr="00226F68">
        <w:t>.</w:t>
      </w:r>
    </w:p>
    <w:p w14:paraId="26401810" w14:textId="77777777" w:rsidR="00337EB0" w:rsidRDefault="00337EB0" w:rsidP="00D515C2">
      <w:pPr>
        <w:suppressAutoHyphens/>
        <w:jc w:val="both"/>
      </w:pPr>
    </w:p>
    <w:sectPr w:rsidR="00337EB0" w:rsidSect="00FA6462">
      <w:headerReference w:type="default" r:id="rId13"/>
      <w:headerReference w:type="first" r:id="rId14"/>
      <w:footerReference w:type="first" r:id="rId15"/>
      <w:type w:val="continuous"/>
      <w:pgSz w:w="12240" w:h="15840" w:code="1"/>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CD279" w14:textId="77777777" w:rsidR="006410CE" w:rsidRDefault="006410CE">
      <w:r>
        <w:separator/>
      </w:r>
    </w:p>
  </w:endnote>
  <w:endnote w:type="continuationSeparator" w:id="0">
    <w:p w14:paraId="2381157D" w14:textId="77777777" w:rsidR="006410CE" w:rsidRDefault="0064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C9A7" w14:textId="77777777" w:rsidR="00157F68" w:rsidRDefault="00157F68">
    <w:pPr>
      <w:pStyle w:val="Footer"/>
      <w:tabs>
        <w:tab w:val="clear" w:pos="4320"/>
        <w:tab w:val="clear" w:pos="8640"/>
        <w:tab w:val="right" w:pos="9540"/>
      </w:tabs>
      <w:jc w:val="center"/>
      <w:rPr>
        <w:rStyle w:val="PageNumber"/>
        <w:b/>
        <w:smallCaps/>
        <w:sz w:val="20"/>
      </w:rPr>
    </w:pPr>
    <w:r>
      <w:rPr>
        <w:rStyle w:val="PageNumber"/>
        <w:b/>
        <w:smallCaps/>
        <w:sz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BC6D" w14:textId="36686DAB" w:rsidR="00157F68" w:rsidRDefault="00BF11F4" w:rsidP="00376E25">
    <w:pPr>
      <w:pStyle w:val="Footer"/>
      <w:tabs>
        <w:tab w:val="clear" w:pos="8640"/>
        <w:tab w:val="right" w:pos="9630"/>
      </w:tabs>
      <w:rPr>
        <w:b/>
        <w:sz w:val="20"/>
        <w:szCs w:val="20"/>
      </w:rPr>
    </w:pPr>
    <w:r>
      <w:rPr>
        <w:bCs/>
        <w:smallCaps/>
        <w:sz w:val="20"/>
      </w:rPr>
      <w:t>ERCOT</w:t>
    </w:r>
    <w:r w:rsidR="00157F68">
      <w:rPr>
        <w:bCs/>
        <w:smallCaps/>
        <w:sz w:val="20"/>
      </w:rPr>
      <w:t xml:space="preserve"> Nodal Operating Guides – </w:t>
    </w:r>
    <w:r w:rsidR="00E467E5">
      <w:rPr>
        <w:bCs/>
        <w:smallCaps/>
        <w:sz w:val="20"/>
      </w:rPr>
      <w:t>February 1, 2026</w:t>
    </w:r>
    <w:r w:rsidR="000D5F92">
      <w:rPr>
        <w:bCs/>
        <w:smallCaps/>
        <w:sz w:val="20"/>
      </w:rPr>
      <w:tab/>
    </w:r>
    <w:r w:rsidR="00023F0D">
      <w:rPr>
        <w:bCs/>
        <w:smallCaps/>
        <w:sz w:val="20"/>
      </w:rPr>
      <w:tab/>
    </w:r>
    <w:r w:rsidR="002852E3">
      <w:rPr>
        <w:rStyle w:val="PageNumber"/>
        <w:sz w:val="20"/>
        <w:szCs w:val="20"/>
      </w:rPr>
      <w:fldChar w:fldCharType="begin"/>
    </w:r>
    <w:r w:rsidR="000D5F92">
      <w:rPr>
        <w:rStyle w:val="PageNumber"/>
        <w:sz w:val="20"/>
        <w:szCs w:val="20"/>
      </w:rPr>
      <w:instrText xml:space="preserve"> PAGE </w:instrText>
    </w:r>
    <w:r w:rsidR="002852E3">
      <w:rPr>
        <w:rStyle w:val="PageNumber"/>
        <w:sz w:val="20"/>
        <w:szCs w:val="20"/>
      </w:rPr>
      <w:fldChar w:fldCharType="separate"/>
    </w:r>
    <w:r w:rsidR="00B95C00">
      <w:rPr>
        <w:rStyle w:val="PageNumber"/>
        <w:noProof/>
        <w:sz w:val="20"/>
        <w:szCs w:val="20"/>
      </w:rPr>
      <w:t>19</w:t>
    </w:r>
    <w:r w:rsidR="002852E3">
      <w:rPr>
        <w:rStyle w:val="PageNumber"/>
        <w:sz w:val="20"/>
        <w:szCs w:val="20"/>
      </w:rPr>
      <w:fldChar w:fldCharType="end"/>
    </w:r>
  </w:p>
  <w:p w14:paraId="31F75500" w14:textId="77777777" w:rsidR="00157F68" w:rsidRPr="00883145" w:rsidRDefault="00157F68" w:rsidP="00C3792B">
    <w:pPr>
      <w:pStyle w:val="Footer"/>
      <w:tabs>
        <w:tab w:val="clear" w:pos="4320"/>
        <w:tab w:val="clear" w:pos="8640"/>
        <w:tab w:val="right" w:pos="9540"/>
      </w:tabs>
      <w:jc w:val="center"/>
      <w:rPr>
        <w:bCs/>
      </w:rPr>
    </w:pPr>
    <w:r w:rsidRPr="00883145">
      <w:rPr>
        <w:rStyle w:val="PageNumber"/>
        <w:smallCaps/>
        <w:sz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90D7" w14:textId="15D301F2" w:rsidR="00157F68" w:rsidRPr="00FA35FE" w:rsidRDefault="00157F68">
    <w:pPr>
      <w:pStyle w:val="Footer"/>
      <w:rPr>
        <w:b/>
        <w:sz w:val="20"/>
        <w:szCs w:val="20"/>
      </w:rPr>
    </w:pPr>
    <w:r w:rsidRPr="00FA35FE">
      <w:rPr>
        <w:bCs/>
        <w:smallCaps/>
        <w:sz w:val="20"/>
        <w:szCs w:val="20"/>
      </w:rPr>
      <w:t>ERCOT Nodal Operating Guides –</w:t>
    </w:r>
    <w:r>
      <w:rPr>
        <w:bCs/>
        <w:smallCaps/>
        <w:sz w:val="20"/>
        <w:szCs w:val="20"/>
      </w:rPr>
      <w:t xml:space="preserve"> </w:t>
    </w:r>
    <w:r w:rsidR="00E467E5">
      <w:rPr>
        <w:bCs/>
        <w:smallCaps/>
        <w:sz w:val="20"/>
        <w:szCs w:val="20"/>
      </w:rPr>
      <w:t>February 1, 2026</w:t>
    </w:r>
    <w:r w:rsidRPr="00FA35FE">
      <w:rPr>
        <w:bCs/>
        <w:smallCaps/>
        <w:sz w:val="20"/>
        <w:szCs w:val="20"/>
      </w:rPr>
      <w:t xml:space="preserve"> </w:t>
    </w:r>
  </w:p>
  <w:p w14:paraId="1F5368B1" w14:textId="77777777" w:rsidR="00157F68" w:rsidRPr="001E7B47" w:rsidRDefault="00157F68" w:rsidP="00E03EB5">
    <w:pPr>
      <w:pStyle w:val="Footer"/>
      <w:tabs>
        <w:tab w:val="clear" w:pos="4320"/>
        <w:tab w:val="clear" w:pos="8640"/>
        <w:tab w:val="right" w:pos="9540"/>
      </w:tabs>
      <w:jc w:val="center"/>
      <w:rPr>
        <w:sz w:val="18"/>
        <w:szCs w:val="18"/>
      </w:rPr>
    </w:pPr>
    <w:r w:rsidRPr="001E7B47">
      <w:rPr>
        <w:rStyle w:val="PageNumber"/>
        <w:smallCaps/>
        <w:sz w:val="18"/>
        <w:szCs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5792" w14:textId="77777777" w:rsidR="00157F68" w:rsidRDefault="00157F68">
    <w:pPr>
      <w:pStyle w:val="Footer"/>
      <w:rPr>
        <w:b/>
        <w:sz w:val="20"/>
        <w:szCs w:val="20"/>
      </w:rPr>
    </w:pPr>
    <w:r>
      <w:rPr>
        <w:bCs/>
        <w:smallCaps/>
        <w:sz w:val="20"/>
      </w:rPr>
      <w:t xml:space="preserve">ERCOT Nodal Operating Guides – June 21, 2007 (Effective upon </w:t>
    </w:r>
    <w:smartTag w:uri="urn:schemas-microsoft-com:office:smarttags" w:element="State">
      <w:smartTag w:uri="urn:schemas-microsoft-com:office:smarttags" w:element="place">
        <w:r>
          <w:rPr>
            <w:bCs/>
            <w:smallCaps/>
            <w:sz w:val="20"/>
          </w:rPr>
          <w:t>Texas</w:t>
        </w:r>
      </w:smartTag>
    </w:smartTag>
    <w:r>
      <w:rPr>
        <w:bCs/>
        <w:smallCaps/>
        <w:sz w:val="20"/>
      </w:rPr>
      <w:t xml:space="preserve"> Nodal Market Implementation)   </w:t>
    </w:r>
    <w:r>
      <w:rPr>
        <w:bCs/>
        <w:smallCaps/>
        <w:sz w:val="20"/>
      </w:rPr>
      <w:tab/>
    </w:r>
    <w:r w:rsidR="002852E3">
      <w:rPr>
        <w:rStyle w:val="PageNumber"/>
        <w:sz w:val="20"/>
        <w:szCs w:val="20"/>
      </w:rPr>
      <w:fldChar w:fldCharType="begin"/>
    </w:r>
    <w:r>
      <w:rPr>
        <w:rStyle w:val="PageNumber"/>
        <w:sz w:val="20"/>
        <w:szCs w:val="20"/>
      </w:rPr>
      <w:instrText xml:space="preserve"> PAGE </w:instrText>
    </w:r>
    <w:r w:rsidR="002852E3">
      <w:rPr>
        <w:rStyle w:val="PageNumber"/>
        <w:sz w:val="20"/>
        <w:szCs w:val="20"/>
      </w:rPr>
      <w:fldChar w:fldCharType="separate"/>
    </w:r>
    <w:r>
      <w:rPr>
        <w:rStyle w:val="PageNumber"/>
        <w:noProof/>
        <w:sz w:val="20"/>
        <w:szCs w:val="20"/>
      </w:rPr>
      <w:t>1</w:t>
    </w:r>
    <w:r w:rsidR="002852E3">
      <w:rPr>
        <w:rStyle w:val="PageNumber"/>
        <w:sz w:val="20"/>
        <w:szCs w:val="20"/>
      </w:rPr>
      <w:fldChar w:fldCharType="end"/>
    </w:r>
  </w:p>
  <w:p w14:paraId="242E7A5F" w14:textId="77777777" w:rsidR="00157F68" w:rsidRDefault="00157F68">
    <w:pPr>
      <w:pStyle w:val="Footer"/>
      <w:tabs>
        <w:tab w:val="clear" w:pos="4320"/>
        <w:tab w:val="clear" w:pos="8640"/>
        <w:tab w:val="right" w:pos="9540"/>
      </w:tabs>
      <w:jc w:val="center"/>
      <w:rPr>
        <w:bCs/>
      </w:rPr>
    </w:pPr>
    <w:r>
      <w:rPr>
        <w:rStyle w:val="PageNumber"/>
        <w:b/>
        <w:smallCaps/>
        <w:sz w:val="20"/>
      </w:rPr>
      <w:t>PUBLIC</w:t>
    </w:r>
  </w:p>
  <w:p w14:paraId="26194B6E" w14:textId="77777777" w:rsidR="00157F68" w:rsidRDefault="00157F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0830" w14:textId="77777777" w:rsidR="006410CE" w:rsidRDefault="006410CE">
      <w:r>
        <w:separator/>
      </w:r>
    </w:p>
  </w:footnote>
  <w:footnote w:type="continuationSeparator" w:id="0">
    <w:p w14:paraId="1AAE51AD" w14:textId="77777777" w:rsidR="006410CE" w:rsidRDefault="00641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A24B" w14:textId="77777777" w:rsidR="00157F68" w:rsidRDefault="00157F68">
    <w:pPr>
      <w:pStyle w:val="Header"/>
      <w:pBdr>
        <w:bottom w:val="single" w:sz="4" w:space="1" w:color="auto"/>
      </w:pBdr>
      <w:jc w:val="right"/>
    </w:pPr>
    <w:r>
      <w:rPr>
        <w:smallCaps/>
        <w:sz w:val="20"/>
      </w:rPr>
      <w:t>Table of Contents:   Section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F5E7" w14:textId="77777777" w:rsidR="00157F68" w:rsidRDefault="00157F68">
    <w:pPr>
      <w:pStyle w:val="Header"/>
      <w:pBdr>
        <w:bottom w:val="single" w:sz="4" w:space="1" w:color="auto"/>
      </w:pBdr>
      <w:jc w:val="right"/>
    </w:pPr>
    <w:r>
      <w:rPr>
        <w:smallCaps/>
        <w:sz w:val="20"/>
      </w:rPr>
      <w:t>Table of Contents:  Section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580B" w14:textId="77777777" w:rsidR="00157F68" w:rsidRDefault="00157F68">
    <w:pPr>
      <w:pStyle w:val="Header"/>
      <w:pBdr>
        <w:bottom w:val="single" w:sz="4" w:space="1" w:color="auto"/>
      </w:pBdr>
      <w:jc w:val="right"/>
      <w:rPr>
        <w:smallCaps/>
        <w:sz w:val="20"/>
      </w:rPr>
    </w:pPr>
    <w:r>
      <w:rPr>
        <w:smallCaps/>
        <w:sz w:val="20"/>
      </w:rPr>
      <w:t xml:space="preserve">Section 1:  Overview </w:t>
    </w:r>
  </w:p>
  <w:p w14:paraId="529D6793" w14:textId="77777777" w:rsidR="00157F68" w:rsidRDefault="00157F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DFA0" w14:textId="77777777" w:rsidR="00157F68" w:rsidRDefault="00157F68">
    <w:pPr>
      <w:pStyle w:val="Header"/>
      <w:pBdr>
        <w:bottom w:val="single" w:sz="4" w:space="1" w:color="auto"/>
      </w:pBdr>
      <w:jc w:val="right"/>
      <w:rPr>
        <w:smallCaps/>
        <w:sz w:val="20"/>
      </w:rPr>
    </w:pPr>
    <w:r>
      <w:rPr>
        <w:smallCaps/>
        <w:sz w:val="20"/>
      </w:rPr>
      <w:t xml:space="preserve">Section 1: Overview </w:t>
    </w:r>
  </w:p>
  <w:p w14:paraId="7A91C6C7" w14:textId="77777777" w:rsidR="00157F68" w:rsidRDefault="00157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888212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AD82075"/>
    <w:multiLevelType w:val="hybridMultilevel"/>
    <w:tmpl w:val="C4C66A30"/>
    <w:lvl w:ilvl="0" w:tplc="C276CC3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11513B2"/>
    <w:multiLevelType w:val="hybridMultilevel"/>
    <w:tmpl w:val="884656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4848D3"/>
    <w:multiLevelType w:val="hybridMultilevel"/>
    <w:tmpl w:val="FE98999A"/>
    <w:lvl w:ilvl="0" w:tplc="AF1EC1BE">
      <w:start w:val="3"/>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19563545"/>
    <w:multiLevelType w:val="hybridMultilevel"/>
    <w:tmpl w:val="A6A6D424"/>
    <w:lvl w:ilvl="0" w:tplc="60C85986">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20D261DA"/>
    <w:multiLevelType w:val="hybridMultilevel"/>
    <w:tmpl w:val="8DD0C6A0"/>
    <w:lvl w:ilvl="0" w:tplc="B882D5EA">
      <w:start w:val="1"/>
      <w:numFmt w:val="decimal"/>
      <w:pStyle w:val="Table123"/>
      <w:lvlText w:val="%1."/>
      <w:lvlJc w:val="left"/>
      <w:pPr>
        <w:tabs>
          <w:tab w:val="num" w:pos="360"/>
        </w:tabs>
        <w:ind w:left="360" w:hanging="360"/>
      </w:pPr>
      <w:rPr>
        <w:rFonts w:hint="default"/>
      </w:rPr>
    </w:lvl>
    <w:lvl w:ilvl="1" w:tplc="0766468A">
      <w:start w:val="1"/>
      <w:numFmt w:val="lowerLetter"/>
      <w:lvlText w:val="%2."/>
      <w:lvlJc w:val="left"/>
      <w:pPr>
        <w:tabs>
          <w:tab w:val="num" w:pos="1440"/>
        </w:tabs>
        <w:ind w:left="1440" w:hanging="360"/>
      </w:pPr>
      <w:rPr>
        <w:rFonts w:hint="default"/>
      </w:rPr>
    </w:lvl>
    <w:lvl w:ilvl="2" w:tplc="AB92A06A">
      <w:start w:val="1"/>
      <w:numFmt w:val="decimal"/>
      <w:lvlText w:val="(%3)"/>
      <w:lvlJc w:val="left"/>
      <w:pPr>
        <w:tabs>
          <w:tab w:val="num" w:pos="720"/>
        </w:tabs>
        <w:ind w:left="720" w:hanging="720"/>
      </w:pPr>
      <w:rPr>
        <w:rFonts w:hint="default"/>
      </w:rPr>
    </w:lvl>
    <w:lvl w:ilvl="3" w:tplc="8C48170C" w:tentative="1">
      <w:start w:val="1"/>
      <w:numFmt w:val="decimal"/>
      <w:lvlText w:val="%4."/>
      <w:lvlJc w:val="left"/>
      <w:pPr>
        <w:tabs>
          <w:tab w:val="num" w:pos="2880"/>
        </w:tabs>
        <w:ind w:left="2880" w:hanging="360"/>
      </w:pPr>
    </w:lvl>
    <w:lvl w:ilvl="4" w:tplc="7110D3A6" w:tentative="1">
      <w:start w:val="1"/>
      <w:numFmt w:val="lowerLetter"/>
      <w:lvlText w:val="%5."/>
      <w:lvlJc w:val="left"/>
      <w:pPr>
        <w:tabs>
          <w:tab w:val="num" w:pos="3600"/>
        </w:tabs>
        <w:ind w:left="3600" w:hanging="360"/>
      </w:pPr>
    </w:lvl>
    <w:lvl w:ilvl="5" w:tplc="1DA0DFE2" w:tentative="1">
      <w:start w:val="1"/>
      <w:numFmt w:val="lowerRoman"/>
      <w:lvlText w:val="%6."/>
      <w:lvlJc w:val="right"/>
      <w:pPr>
        <w:tabs>
          <w:tab w:val="num" w:pos="4320"/>
        </w:tabs>
        <w:ind w:left="4320" w:hanging="180"/>
      </w:pPr>
    </w:lvl>
    <w:lvl w:ilvl="6" w:tplc="77DA796A" w:tentative="1">
      <w:start w:val="1"/>
      <w:numFmt w:val="decimal"/>
      <w:lvlText w:val="%7."/>
      <w:lvlJc w:val="left"/>
      <w:pPr>
        <w:tabs>
          <w:tab w:val="num" w:pos="5040"/>
        </w:tabs>
        <w:ind w:left="5040" w:hanging="360"/>
      </w:pPr>
    </w:lvl>
    <w:lvl w:ilvl="7" w:tplc="4F40A68E" w:tentative="1">
      <w:start w:val="1"/>
      <w:numFmt w:val="lowerLetter"/>
      <w:lvlText w:val="%8."/>
      <w:lvlJc w:val="left"/>
      <w:pPr>
        <w:tabs>
          <w:tab w:val="num" w:pos="5760"/>
        </w:tabs>
        <w:ind w:left="5760" w:hanging="360"/>
      </w:pPr>
    </w:lvl>
    <w:lvl w:ilvl="8" w:tplc="1D721A10" w:tentative="1">
      <w:start w:val="1"/>
      <w:numFmt w:val="lowerRoman"/>
      <w:lvlText w:val="%9."/>
      <w:lvlJc w:val="right"/>
      <w:pPr>
        <w:tabs>
          <w:tab w:val="num" w:pos="6480"/>
        </w:tabs>
        <w:ind w:left="6480" w:hanging="180"/>
      </w:pPr>
    </w:lvl>
  </w:abstractNum>
  <w:abstractNum w:abstractNumId="7" w15:restartNumberingAfterBreak="0">
    <w:nsid w:val="2ACF78DD"/>
    <w:multiLevelType w:val="multilevel"/>
    <w:tmpl w:val="639CDBB0"/>
    <w:lvl w:ilvl="0">
      <w:start w:val="1"/>
      <w:numFmt w:val="decimal"/>
      <w:pStyle w:val="Heading1"/>
      <w:lvlText w:val="%1"/>
      <w:lvlJc w:val="left"/>
      <w:pPr>
        <w:ind w:left="63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F87D58"/>
    <w:multiLevelType w:val="hybridMultilevel"/>
    <w:tmpl w:val="F39062F8"/>
    <w:lvl w:ilvl="0" w:tplc="4542426C">
      <w:start w:val="1"/>
      <w:numFmt w:val="bullet"/>
      <w:pStyle w:val="Bullet15"/>
      <w:lvlText w:val=""/>
      <w:lvlJc w:val="left"/>
      <w:pPr>
        <w:tabs>
          <w:tab w:val="num" w:pos="2520"/>
        </w:tabs>
        <w:ind w:left="2520" w:hanging="720"/>
      </w:pPr>
      <w:rPr>
        <w:rFonts w:ascii="Symbol" w:hAnsi="Symbol" w:hint="default"/>
      </w:rPr>
    </w:lvl>
    <w:lvl w:ilvl="1" w:tplc="760296D0" w:tentative="1">
      <w:start w:val="1"/>
      <w:numFmt w:val="bullet"/>
      <w:lvlText w:val="o"/>
      <w:lvlJc w:val="left"/>
      <w:pPr>
        <w:tabs>
          <w:tab w:val="num" w:pos="3960"/>
        </w:tabs>
        <w:ind w:left="3960" w:hanging="360"/>
      </w:pPr>
      <w:rPr>
        <w:rFonts w:ascii="Courier New" w:hAnsi="Courier New" w:hint="default"/>
      </w:rPr>
    </w:lvl>
    <w:lvl w:ilvl="2" w:tplc="5756FAC6" w:tentative="1">
      <w:start w:val="1"/>
      <w:numFmt w:val="bullet"/>
      <w:lvlText w:val=""/>
      <w:lvlJc w:val="left"/>
      <w:pPr>
        <w:tabs>
          <w:tab w:val="num" w:pos="4680"/>
        </w:tabs>
        <w:ind w:left="4680" w:hanging="360"/>
      </w:pPr>
      <w:rPr>
        <w:rFonts w:ascii="Wingdings" w:hAnsi="Wingdings" w:hint="default"/>
      </w:rPr>
    </w:lvl>
    <w:lvl w:ilvl="3" w:tplc="FF60AAD6" w:tentative="1">
      <w:start w:val="1"/>
      <w:numFmt w:val="bullet"/>
      <w:lvlText w:val=""/>
      <w:lvlJc w:val="left"/>
      <w:pPr>
        <w:tabs>
          <w:tab w:val="num" w:pos="5400"/>
        </w:tabs>
        <w:ind w:left="5400" w:hanging="360"/>
      </w:pPr>
      <w:rPr>
        <w:rFonts w:ascii="Symbol" w:hAnsi="Symbol" w:hint="default"/>
      </w:rPr>
    </w:lvl>
    <w:lvl w:ilvl="4" w:tplc="5FCC890A" w:tentative="1">
      <w:start w:val="1"/>
      <w:numFmt w:val="bullet"/>
      <w:lvlText w:val="o"/>
      <w:lvlJc w:val="left"/>
      <w:pPr>
        <w:tabs>
          <w:tab w:val="num" w:pos="6120"/>
        </w:tabs>
        <w:ind w:left="6120" w:hanging="360"/>
      </w:pPr>
      <w:rPr>
        <w:rFonts w:ascii="Courier New" w:hAnsi="Courier New" w:hint="default"/>
      </w:rPr>
    </w:lvl>
    <w:lvl w:ilvl="5" w:tplc="E01C0FA6" w:tentative="1">
      <w:start w:val="1"/>
      <w:numFmt w:val="bullet"/>
      <w:lvlText w:val=""/>
      <w:lvlJc w:val="left"/>
      <w:pPr>
        <w:tabs>
          <w:tab w:val="num" w:pos="6840"/>
        </w:tabs>
        <w:ind w:left="6840" w:hanging="360"/>
      </w:pPr>
      <w:rPr>
        <w:rFonts w:ascii="Wingdings" w:hAnsi="Wingdings" w:hint="default"/>
      </w:rPr>
    </w:lvl>
    <w:lvl w:ilvl="6" w:tplc="C2526E0E" w:tentative="1">
      <w:start w:val="1"/>
      <w:numFmt w:val="bullet"/>
      <w:lvlText w:val=""/>
      <w:lvlJc w:val="left"/>
      <w:pPr>
        <w:tabs>
          <w:tab w:val="num" w:pos="7560"/>
        </w:tabs>
        <w:ind w:left="7560" w:hanging="360"/>
      </w:pPr>
      <w:rPr>
        <w:rFonts w:ascii="Symbol" w:hAnsi="Symbol" w:hint="default"/>
      </w:rPr>
    </w:lvl>
    <w:lvl w:ilvl="7" w:tplc="9B64F286" w:tentative="1">
      <w:start w:val="1"/>
      <w:numFmt w:val="bullet"/>
      <w:lvlText w:val="o"/>
      <w:lvlJc w:val="left"/>
      <w:pPr>
        <w:tabs>
          <w:tab w:val="num" w:pos="8280"/>
        </w:tabs>
        <w:ind w:left="8280" w:hanging="360"/>
      </w:pPr>
      <w:rPr>
        <w:rFonts w:ascii="Courier New" w:hAnsi="Courier New" w:hint="default"/>
      </w:rPr>
    </w:lvl>
    <w:lvl w:ilvl="8" w:tplc="8FCADC5C" w:tentative="1">
      <w:start w:val="1"/>
      <w:numFmt w:val="bullet"/>
      <w:lvlText w:val=""/>
      <w:lvlJc w:val="left"/>
      <w:pPr>
        <w:tabs>
          <w:tab w:val="num" w:pos="9000"/>
        </w:tabs>
        <w:ind w:left="9000" w:hanging="360"/>
      </w:pPr>
      <w:rPr>
        <w:rFonts w:ascii="Wingdings" w:hAnsi="Wingdings" w:hint="default"/>
      </w:rPr>
    </w:lvl>
  </w:abstractNum>
  <w:abstractNum w:abstractNumId="9" w15:restartNumberingAfterBreak="0">
    <w:nsid w:val="36C42E96"/>
    <w:multiLevelType w:val="hybridMultilevel"/>
    <w:tmpl w:val="782CA224"/>
    <w:lvl w:ilvl="0" w:tplc="63123AE4">
      <w:start w:val="3"/>
      <w:numFmt w:val="decimal"/>
      <w:lvlText w:val="(%1)"/>
      <w:lvlJc w:val="left"/>
      <w:pPr>
        <w:tabs>
          <w:tab w:val="num" w:pos="1080"/>
        </w:tabs>
        <w:ind w:left="1080" w:hanging="540"/>
      </w:pPr>
      <w:rPr>
        <w:rFonts w:hint="default"/>
      </w:rPr>
    </w:lvl>
    <w:lvl w:ilvl="1" w:tplc="CEA069F0">
      <w:start w:val="1"/>
      <w:numFmt w:val="lowerRoman"/>
      <w:lvlText w:val="(%2)"/>
      <w:lvlJc w:val="left"/>
      <w:pPr>
        <w:tabs>
          <w:tab w:val="num" w:pos="1980"/>
        </w:tabs>
        <w:ind w:left="1980" w:hanging="720"/>
      </w:pPr>
      <w:rPr>
        <w:rFonts w:hint="default"/>
      </w:rPr>
    </w:lvl>
    <w:lvl w:ilvl="2" w:tplc="94785EDC" w:tentative="1">
      <w:start w:val="1"/>
      <w:numFmt w:val="lowerRoman"/>
      <w:lvlText w:val="%3."/>
      <w:lvlJc w:val="right"/>
      <w:pPr>
        <w:tabs>
          <w:tab w:val="num" w:pos="2340"/>
        </w:tabs>
        <w:ind w:left="2340" w:hanging="180"/>
      </w:pPr>
    </w:lvl>
    <w:lvl w:ilvl="3" w:tplc="815883EC" w:tentative="1">
      <w:start w:val="1"/>
      <w:numFmt w:val="decimal"/>
      <w:lvlText w:val="%4."/>
      <w:lvlJc w:val="left"/>
      <w:pPr>
        <w:tabs>
          <w:tab w:val="num" w:pos="3060"/>
        </w:tabs>
        <w:ind w:left="3060" w:hanging="360"/>
      </w:pPr>
    </w:lvl>
    <w:lvl w:ilvl="4" w:tplc="5D18C764" w:tentative="1">
      <w:start w:val="1"/>
      <w:numFmt w:val="lowerLetter"/>
      <w:lvlText w:val="%5."/>
      <w:lvlJc w:val="left"/>
      <w:pPr>
        <w:tabs>
          <w:tab w:val="num" w:pos="3780"/>
        </w:tabs>
        <w:ind w:left="3780" w:hanging="360"/>
      </w:pPr>
    </w:lvl>
    <w:lvl w:ilvl="5" w:tplc="C770CF12" w:tentative="1">
      <w:start w:val="1"/>
      <w:numFmt w:val="lowerRoman"/>
      <w:lvlText w:val="%6."/>
      <w:lvlJc w:val="right"/>
      <w:pPr>
        <w:tabs>
          <w:tab w:val="num" w:pos="4500"/>
        </w:tabs>
        <w:ind w:left="4500" w:hanging="180"/>
      </w:pPr>
    </w:lvl>
    <w:lvl w:ilvl="6" w:tplc="A2BA4D2E" w:tentative="1">
      <w:start w:val="1"/>
      <w:numFmt w:val="decimal"/>
      <w:lvlText w:val="%7."/>
      <w:lvlJc w:val="left"/>
      <w:pPr>
        <w:tabs>
          <w:tab w:val="num" w:pos="5220"/>
        </w:tabs>
        <w:ind w:left="5220" w:hanging="360"/>
      </w:pPr>
    </w:lvl>
    <w:lvl w:ilvl="7" w:tplc="3FDEAEFA" w:tentative="1">
      <w:start w:val="1"/>
      <w:numFmt w:val="lowerLetter"/>
      <w:lvlText w:val="%8."/>
      <w:lvlJc w:val="left"/>
      <w:pPr>
        <w:tabs>
          <w:tab w:val="num" w:pos="5940"/>
        </w:tabs>
        <w:ind w:left="5940" w:hanging="360"/>
      </w:pPr>
    </w:lvl>
    <w:lvl w:ilvl="8" w:tplc="27D0B426" w:tentative="1">
      <w:start w:val="1"/>
      <w:numFmt w:val="lowerRoman"/>
      <w:lvlText w:val="%9."/>
      <w:lvlJc w:val="right"/>
      <w:pPr>
        <w:tabs>
          <w:tab w:val="num" w:pos="6660"/>
        </w:tabs>
        <w:ind w:left="6660" w:hanging="180"/>
      </w:pPr>
    </w:lvl>
  </w:abstractNum>
  <w:abstractNum w:abstractNumId="10" w15:restartNumberingAfterBreak="0">
    <w:nsid w:val="36F46341"/>
    <w:multiLevelType w:val="hybridMultilevel"/>
    <w:tmpl w:val="29064936"/>
    <w:lvl w:ilvl="0" w:tplc="8B6C4EF6">
      <w:start w:val="4"/>
      <w:numFmt w:val="decimal"/>
      <w:lvlText w:val="(%1)"/>
      <w:lvlJc w:val="left"/>
      <w:pPr>
        <w:tabs>
          <w:tab w:val="num" w:pos="720"/>
        </w:tabs>
        <w:ind w:left="720" w:hanging="360"/>
      </w:pPr>
      <w:rPr>
        <w:rFonts w:hint="default"/>
      </w:rPr>
    </w:lvl>
    <w:lvl w:ilvl="1" w:tplc="CE9CDFD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E3E15B4"/>
    <w:multiLevelType w:val="singleLevel"/>
    <w:tmpl w:val="CE62FA3E"/>
    <w:name w:val="Outlin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3" w15:restartNumberingAfterBreak="0">
    <w:nsid w:val="40E42150"/>
    <w:multiLevelType w:val="hybridMultilevel"/>
    <w:tmpl w:val="87844A32"/>
    <w:lvl w:ilvl="0" w:tplc="C5503458">
      <w:start w:val="1"/>
      <w:numFmt w:val="bullet"/>
      <w:pStyle w:val="TableBullet"/>
      <w:lvlText w:val=""/>
      <w:lvlJc w:val="left"/>
      <w:pPr>
        <w:tabs>
          <w:tab w:val="num" w:pos="720"/>
        </w:tabs>
        <w:ind w:left="720" w:hanging="360"/>
      </w:pPr>
      <w:rPr>
        <w:rFonts w:ascii="Wingdings" w:hAnsi="Wingdings" w:hint="default"/>
      </w:rPr>
    </w:lvl>
    <w:lvl w:ilvl="1" w:tplc="63A64E48" w:tentative="1">
      <w:start w:val="1"/>
      <w:numFmt w:val="bullet"/>
      <w:lvlText w:val="o"/>
      <w:lvlJc w:val="left"/>
      <w:pPr>
        <w:tabs>
          <w:tab w:val="num" w:pos="1440"/>
        </w:tabs>
        <w:ind w:left="1440" w:hanging="360"/>
      </w:pPr>
      <w:rPr>
        <w:rFonts w:ascii="Courier New" w:hAnsi="Courier New" w:hint="default"/>
      </w:rPr>
    </w:lvl>
    <w:lvl w:ilvl="2" w:tplc="8F6461D6" w:tentative="1">
      <w:start w:val="1"/>
      <w:numFmt w:val="bullet"/>
      <w:lvlText w:val=""/>
      <w:lvlJc w:val="left"/>
      <w:pPr>
        <w:tabs>
          <w:tab w:val="num" w:pos="2160"/>
        </w:tabs>
        <w:ind w:left="2160" w:hanging="360"/>
      </w:pPr>
      <w:rPr>
        <w:rFonts w:ascii="Wingdings" w:hAnsi="Wingdings" w:hint="default"/>
      </w:rPr>
    </w:lvl>
    <w:lvl w:ilvl="3" w:tplc="E89439AC" w:tentative="1">
      <w:start w:val="1"/>
      <w:numFmt w:val="bullet"/>
      <w:lvlText w:val=""/>
      <w:lvlJc w:val="left"/>
      <w:pPr>
        <w:tabs>
          <w:tab w:val="num" w:pos="2880"/>
        </w:tabs>
        <w:ind w:left="2880" w:hanging="360"/>
      </w:pPr>
      <w:rPr>
        <w:rFonts w:ascii="Symbol" w:hAnsi="Symbol" w:hint="default"/>
      </w:rPr>
    </w:lvl>
    <w:lvl w:ilvl="4" w:tplc="CDB646DA" w:tentative="1">
      <w:start w:val="1"/>
      <w:numFmt w:val="bullet"/>
      <w:lvlText w:val="o"/>
      <w:lvlJc w:val="left"/>
      <w:pPr>
        <w:tabs>
          <w:tab w:val="num" w:pos="3600"/>
        </w:tabs>
        <w:ind w:left="3600" w:hanging="360"/>
      </w:pPr>
      <w:rPr>
        <w:rFonts w:ascii="Courier New" w:hAnsi="Courier New" w:hint="default"/>
      </w:rPr>
    </w:lvl>
    <w:lvl w:ilvl="5" w:tplc="97A8AC36" w:tentative="1">
      <w:start w:val="1"/>
      <w:numFmt w:val="bullet"/>
      <w:lvlText w:val=""/>
      <w:lvlJc w:val="left"/>
      <w:pPr>
        <w:tabs>
          <w:tab w:val="num" w:pos="4320"/>
        </w:tabs>
        <w:ind w:left="4320" w:hanging="360"/>
      </w:pPr>
      <w:rPr>
        <w:rFonts w:ascii="Wingdings" w:hAnsi="Wingdings" w:hint="default"/>
      </w:rPr>
    </w:lvl>
    <w:lvl w:ilvl="6" w:tplc="3A542602" w:tentative="1">
      <w:start w:val="1"/>
      <w:numFmt w:val="bullet"/>
      <w:lvlText w:val=""/>
      <w:lvlJc w:val="left"/>
      <w:pPr>
        <w:tabs>
          <w:tab w:val="num" w:pos="5040"/>
        </w:tabs>
        <w:ind w:left="5040" w:hanging="360"/>
      </w:pPr>
      <w:rPr>
        <w:rFonts w:ascii="Symbol" w:hAnsi="Symbol" w:hint="default"/>
      </w:rPr>
    </w:lvl>
    <w:lvl w:ilvl="7" w:tplc="8B2802B0" w:tentative="1">
      <w:start w:val="1"/>
      <w:numFmt w:val="bullet"/>
      <w:lvlText w:val="o"/>
      <w:lvlJc w:val="left"/>
      <w:pPr>
        <w:tabs>
          <w:tab w:val="num" w:pos="5760"/>
        </w:tabs>
        <w:ind w:left="5760" w:hanging="360"/>
      </w:pPr>
      <w:rPr>
        <w:rFonts w:ascii="Courier New" w:hAnsi="Courier New" w:hint="default"/>
      </w:rPr>
    </w:lvl>
    <w:lvl w:ilvl="8" w:tplc="7A7EB1B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AB0A4B"/>
    <w:multiLevelType w:val="hybridMultilevel"/>
    <w:tmpl w:val="3A449960"/>
    <w:lvl w:ilvl="0" w:tplc="34CAB2F4">
      <w:start w:val="1"/>
      <w:numFmt w:val="bullet"/>
      <w:lvlText w:val=""/>
      <w:lvlJc w:val="left"/>
      <w:pPr>
        <w:tabs>
          <w:tab w:val="num" w:pos="720"/>
        </w:tabs>
        <w:ind w:left="720" w:hanging="360"/>
      </w:pPr>
      <w:rPr>
        <w:rFonts w:ascii="Symbol" w:hAnsi="Symbol" w:hint="default"/>
      </w:rPr>
    </w:lvl>
    <w:lvl w:ilvl="1" w:tplc="E500F424">
      <w:start w:val="1"/>
      <w:numFmt w:val="bullet"/>
      <w:lvlText w:val="o"/>
      <w:lvlJc w:val="left"/>
      <w:pPr>
        <w:tabs>
          <w:tab w:val="num" w:pos="1440"/>
        </w:tabs>
        <w:ind w:left="1440" w:hanging="360"/>
      </w:pPr>
      <w:rPr>
        <w:rFonts w:ascii="Courier New" w:hAnsi="Courier New" w:cs="Courier New" w:hint="default"/>
      </w:rPr>
    </w:lvl>
    <w:lvl w:ilvl="2" w:tplc="AADE8384" w:tentative="1">
      <w:start w:val="1"/>
      <w:numFmt w:val="bullet"/>
      <w:lvlText w:val=""/>
      <w:lvlJc w:val="left"/>
      <w:pPr>
        <w:tabs>
          <w:tab w:val="num" w:pos="2160"/>
        </w:tabs>
        <w:ind w:left="2160" w:hanging="360"/>
      </w:pPr>
      <w:rPr>
        <w:rFonts w:ascii="Wingdings" w:hAnsi="Wingdings" w:hint="default"/>
      </w:rPr>
    </w:lvl>
    <w:lvl w:ilvl="3" w:tplc="DA3A8B90" w:tentative="1">
      <w:start w:val="1"/>
      <w:numFmt w:val="bullet"/>
      <w:lvlText w:val=""/>
      <w:lvlJc w:val="left"/>
      <w:pPr>
        <w:tabs>
          <w:tab w:val="num" w:pos="2880"/>
        </w:tabs>
        <w:ind w:left="2880" w:hanging="360"/>
      </w:pPr>
      <w:rPr>
        <w:rFonts w:ascii="Symbol" w:hAnsi="Symbol" w:hint="default"/>
      </w:rPr>
    </w:lvl>
    <w:lvl w:ilvl="4" w:tplc="A5A05BF0" w:tentative="1">
      <w:start w:val="1"/>
      <w:numFmt w:val="bullet"/>
      <w:lvlText w:val="o"/>
      <w:lvlJc w:val="left"/>
      <w:pPr>
        <w:tabs>
          <w:tab w:val="num" w:pos="3600"/>
        </w:tabs>
        <w:ind w:left="3600" w:hanging="360"/>
      </w:pPr>
      <w:rPr>
        <w:rFonts w:ascii="Courier New" w:hAnsi="Courier New" w:cs="Courier New" w:hint="default"/>
      </w:rPr>
    </w:lvl>
    <w:lvl w:ilvl="5" w:tplc="92289ACC" w:tentative="1">
      <w:start w:val="1"/>
      <w:numFmt w:val="bullet"/>
      <w:lvlText w:val=""/>
      <w:lvlJc w:val="left"/>
      <w:pPr>
        <w:tabs>
          <w:tab w:val="num" w:pos="4320"/>
        </w:tabs>
        <w:ind w:left="4320" w:hanging="360"/>
      </w:pPr>
      <w:rPr>
        <w:rFonts w:ascii="Wingdings" w:hAnsi="Wingdings" w:hint="default"/>
      </w:rPr>
    </w:lvl>
    <w:lvl w:ilvl="6" w:tplc="EA288A72" w:tentative="1">
      <w:start w:val="1"/>
      <w:numFmt w:val="bullet"/>
      <w:lvlText w:val=""/>
      <w:lvlJc w:val="left"/>
      <w:pPr>
        <w:tabs>
          <w:tab w:val="num" w:pos="5040"/>
        </w:tabs>
        <w:ind w:left="5040" w:hanging="360"/>
      </w:pPr>
      <w:rPr>
        <w:rFonts w:ascii="Symbol" w:hAnsi="Symbol" w:hint="default"/>
      </w:rPr>
    </w:lvl>
    <w:lvl w:ilvl="7" w:tplc="9742473E" w:tentative="1">
      <w:start w:val="1"/>
      <w:numFmt w:val="bullet"/>
      <w:lvlText w:val="o"/>
      <w:lvlJc w:val="left"/>
      <w:pPr>
        <w:tabs>
          <w:tab w:val="num" w:pos="5760"/>
        </w:tabs>
        <w:ind w:left="5760" w:hanging="360"/>
      </w:pPr>
      <w:rPr>
        <w:rFonts w:ascii="Courier New" w:hAnsi="Courier New" w:cs="Courier New" w:hint="default"/>
      </w:rPr>
    </w:lvl>
    <w:lvl w:ilvl="8" w:tplc="86D03EB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C94650"/>
    <w:multiLevelType w:val="multilevel"/>
    <w:tmpl w:val="2D4AD662"/>
    <w:lvl w:ilvl="0">
      <w:start w:val="1"/>
      <w:numFmt w:val="decimal"/>
      <w:lvlText w:val="%1."/>
      <w:lvlJc w:val="left"/>
      <w:pPr>
        <w:tabs>
          <w:tab w:val="num" w:pos="1080"/>
        </w:tabs>
        <w:ind w:left="1080" w:hanging="1080"/>
      </w:pPr>
      <w:rPr>
        <w:rFonts w:ascii="Times New Roman" w:hAnsi="Times New Roman" w:hint="default"/>
        <w:b/>
        <w:i w:val="0"/>
        <w:sz w:val="34"/>
      </w:rPr>
    </w:lvl>
    <w:lvl w:ilvl="1">
      <w:start w:val="1"/>
      <w:numFmt w:val="decimal"/>
      <w:lvlText w:val="%1.%2"/>
      <w:lvlJc w:val="left"/>
      <w:pPr>
        <w:tabs>
          <w:tab w:val="num" w:pos="1260"/>
        </w:tabs>
        <w:ind w:left="1260" w:hanging="1080"/>
      </w:pPr>
      <w:rPr>
        <w:rFonts w:ascii="Times New Roman" w:hAnsi="Times New Roman" w:hint="default"/>
        <w:b/>
        <w:i w:val="0"/>
        <w:sz w:val="30"/>
      </w:rPr>
    </w:lvl>
    <w:lvl w:ilvl="2">
      <w:start w:val="1"/>
      <w:numFmt w:val="decimal"/>
      <w:lvlText w:val="%1.%2.%3"/>
      <w:lvlJc w:val="left"/>
      <w:pPr>
        <w:tabs>
          <w:tab w:val="num" w:pos="1080"/>
        </w:tabs>
        <w:ind w:left="1080" w:hanging="1080"/>
      </w:pPr>
      <w:rPr>
        <w:rFonts w:ascii="Times New Roman" w:hAnsi="Times New Roman" w:hint="default"/>
        <w:b/>
        <w:i w:val="0"/>
        <w:sz w:val="26"/>
      </w:rPr>
    </w:lvl>
    <w:lvl w:ilvl="3">
      <w:start w:val="1"/>
      <w:numFmt w:val="decimal"/>
      <w:lvlText w:val="%1.%2.%3.%4"/>
      <w:lvlJc w:val="left"/>
      <w:pPr>
        <w:tabs>
          <w:tab w:val="num" w:pos="1080"/>
        </w:tabs>
        <w:ind w:left="1080" w:hanging="1080"/>
      </w:pPr>
      <w:rPr>
        <w:rFonts w:ascii="Times New Roman" w:hAnsi="Times New Roman" w:hint="default"/>
        <w:b/>
        <w:i w:val="0"/>
        <w:sz w:val="22"/>
      </w:rPr>
    </w:lvl>
    <w:lvl w:ilvl="4">
      <w:start w:val="1"/>
      <w:numFmt w:val="decimal"/>
      <w:lvlText w:val="%1.%2.%3.%4.%5"/>
      <w:lvlJc w:val="left"/>
      <w:pPr>
        <w:tabs>
          <w:tab w:val="num" w:pos="1440"/>
        </w:tabs>
        <w:ind w:left="1080" w:hanging="108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06A124E"/>
    <w:multiLevelType w:val="hybridMultilevel"/>
    <w:tmpl w:val="C80E3794"/>
    <w:lvl w:ilvl="0" w:tplc="A0DCCAEC">
      <w:start w:val="1"/>
      <w:numFmt w:val="decimal"/>
      <w:lvlText w:val="(%1)"/>
      <w:lvlJc w:val="left"/>
      <w:pPr>
        <w:tabs>
          <w:tab w:val="num" w:pos="1800"/>
        </w:tabs>
        <w:ind w:left="1800" w:hanging="360"/>
      </w:pPr>
      <w:rPr>
        <w:rFonts w:hint="default"/>
      </w:rPr>
    </w:lvl>
    <w:lvl w:ilvl="1" w:tplc="504490FE" w:tentative="1">
      <w:start w:val="1"/>
      <w:numFmt w:val="lowerLetter"/>
      <w:lvlText w:val="%2."/>
      <w:lvlJc w:val="left"/>
      <w:pPr>
        <w:tabs>
          <w:tab w:val="num" w:pos="2160"/>
        </w:tabs>
        <w:ind w:left="2160" w:hanging="360"/>
      </w:pPr>
    </w:lvl>
    <w:lvl w:ilvl="2" w:tplc="09AC66A0" w:tentative="1">
      <w:start w:val="1"/>
      <w:numFmt w:val="lowerRoman"/>
      <w:lvlText w:val="%3."/>
      <w:lvlJc w:val="right"/>
      <w:pPr>
        <w:tabs>
          <w:tab w:val="num" w:pos="2880"/>
        </w:tabs>
        <w:ind w:left="2880" w:hanging="180"/>
      </w:pPr>
    </w:lvl>
    <w:lvl w:ilvl="3" w:tplc="97A65D60" w:tentative="1">
      <w:start w:val="1"/>
      <w:numFmt w:val="decimal"/>
      <w:lvlText w:val="%4."/>
      <w:lvlJc w:val="left"/>
      <w:pPr>
        <w:tabs>
          <w:tab w:val="num" w:pos="3600"/>
        </w:tabs>
        <w:ind w:left="3600" w:hanging="360"/>
      </w:pPr>
    </w:lvl>
    <w:lvl w:ilvl="4" w:tplc="A09E729C" w:tentative="1">
      <w:start w:val="1"/>
      <w:numFmt w:val="lowerLetter"/>
      <w:lvlText w:val="%5."/>
      <w:lvlJc w:val="left"/>
      <w:pPr>
        <w:tabs>
          <w:tab w:val="num" w:pos="4320"/>
        </w:tabs>
        <w:ind w:left="4320" w:hanging="360"/>
      </w:pPr>
    </w:lvl>
    <w:lvl w:ilvl="5" w:tplc="5D70FB68" w:tentative="1">
      <w:start w:val="1"/>
      <w:numFmt w:val="lowerRoman"/>
      <w:lvlText w:val="%6."/>
      <w:lvlJc w:val="right"/>
      <w:pPr>
        <w:tabs>
          <w:tab w:val="num" w:pos="5040"/>
        </w:tabs>
        <w:ind w:left="5040" w:hanging="180"/>
      </w:pPr>
    </w:lvl>
    <w:lvl w:ilvl="6" w:tplc="5E52DD7E" w:tentative="1">
      <w:start w:val="1"/>
      <w:numFmt w:val="decimal"/>
      <w:lvlText w:val="%7."/>
      <w:lvlJc w:val="left"/>
      <w:pPr>
        <w:tabs>
          <w:tab w:val="num" w:pos="5760"/>
        </w:tabs>
        <w:ind w:left="5760" w:hanging="360"/>
      </w:pPr>
    </w:lvl>
    <w:lvl w:ilvl="7" w:tplc="D55E39EA" w:tentative="1">
      <w:start w:val="1"/>
      <w:numFmt w:val="lowerLetter"/>
      <w:lvlText w:val="%8."/>
      <w:lvlJc w:val="left"/>
      <w:pPr>
        <w:tabs>
          <w:tab w:val="num" w:pos="6480"/>
        </w:tabs>
        <w:ind w:left="6480" w:hanging="360"/>
      </w:pPr>
    </w:lvl>
    <w:lvl w:ilvl="8" w:tplc="23085510" w:tentative="1">
      <w:start w:val="1"/>
      <w:numFmt w:val="lowerRoman"/>
      <w:lvlText w:val="%9."/>
      <w:lvlJc w:val="right"/>
      <w:pPr>
        <w:tabs>
          <w:tab w:val="num" w:pos="7200"/>
        </w:tabs>
        <w:ind w:left="7200" w:hanging="180"/>
      </w:pPr>
    </w:lvl>
  </w:abstractNum>
  <w:abstractNum w:abstractNumId="18" w15:restartNumberingAfterBreak="0">
    <w:nsid w:val="66175A5C"/>
    <w:multiLevelType w:val="hybridMultilevel"/>
    <w:tmpl w:val="82C89BE0"/>
    <w:lvl w:ilvl="0" w:tplc="2CC02740">
      <w:start w:val="1"/>
      <w:numFmt w:val="bullet"/>
      <w:lvlText w:val=""/>
      <w:lvlJc w:val="left"/>
      <w:pPr>
        <w:tabs>
          <w:tab w:val="num" w:pos="2520"/>
        </w:tabs>
        <w:ind w:left="2520" w:hanging="360"/>
      </w:pPr>
      <w:rPr>
        <w:rFonts w:ascii="Wingdings" w:hAnsi="Wingdings" w:hint="default"/>
      </w:rPr>
    </w:lvl>
    <w:lvl w:ilvl="1" w:tplc="04090019" w:tentative="1">
      <w:start w:val="1"/>
      <w:numFmt w:val="bullet"/>
      <w:lvlText w:val="o"/>
      <w:lvlJc w:val="left"/>
      <w:pPr>
        <w:tabs>
          <w:tab w:val="num" w:pos="3240"/>
        </w:tabs>
        <w:ind w:left="3240" w:hanging="360"/>
      </w:pPr>
      <w:rPr>
        <w:rFonts w:ascii="Courier New" w:hAnsi="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9565AA8"/>
    <w:multiLevelType w:val="hybridMultilevel"/>
    <w:tmpl w:val="4C98B9CA"/>
    <w:lvl w:ilvl="0" w:tplc="8BC6B558">
      <w:start w:val="1"/>
      <w:numFmt w:val="bullet"/>
      <w:lvlText w:val=""/>
      <w:lvlJc w:val="left"/>
      <w:pPr>
        <w:tabs>
          <w:tab w:val="num" w:pos="2520"/>
        </w:tabs>
        <w:ind w:left="2520" w:hanging="360"/>
      </w:pPr>
      <w:rPr>
        <w:rFonts w:ascii="Wingdings" w:hAnsi="Wingdings" w:hint="default"/>
      </w:rPr>
    </w:lvl>
    <w:lvl w:ilvl="1" w:tplc="63C86390" w:tentative="1">
      <w:start w:val="1"/>
      <w:numFmt w:val="bullet"/>
      <w:lvlText w:val="o"/>
      <w:lvlJc w:val="left"/>
      <w:pPr>
        <w:tabs>
          <w:tab w:val="num" w:pos="3240"/>
        </w:tabs>
        <w:ind w:left="3240" w:hanging="360"/>
      </w:pPr>
      <w:rPr>
        <w:rFonts w:ascii="Courier New" w:hAnsi="Courier New" w:hint="default"/>
      </w:rPr>
    </w:lvl>
    <w:lvl w:ilvl="2" w:tplc="F258BC7A" w:tentative="1">
      <w:start w:val="1"/>
      <w:numFmt w:val="bullet"/>
      <w:lvlText w:val=""/>
      <w:lvlJc w:val="left"/>
      <w:pPr>
        <w:tabs>
          <w:tab w:val="num" w:pos="3960"/>
        </w:tabs>
        <w:ind w:left="3960" w:hanging="360"/>
      </w:pPr>
      <w:rPr>
        <w:rFonts w:ascii="Wingdings" w:hAnsi="Wingdings" w:hint="default"/>
      </w:rPr>
    </w:lvl>
    <w:lvl w:ilvl="3" w:tplc="21EA7C68" w:tentative="1">
      <w:start w:val="1"/>
      <w:numFmt w:val="bullet"/>
      <w:lvlText w:val=""/>
      <w:lvlJc w:val="left"/>
      <w:pPr>
        <w:tabs>
          <w:tab w:val="num" w:pos="4680"/>
        </w:tabs>
        <w:ind w:left="4680" w:hanging="360"/>
      </w:pPr>
      <w:rPr>
        <w:rFonts w:ascii="Symbol" w:hAnsi="Symbol" w:hint="default"/>
      </w:rPr>
    </w:lvl>
    <w:lvl w:ilvl="4" w:tplc="4530B296" w:tentative="1">
      <w:start w:val="1"/>
      <w:numFmt w:val="bullet"/>
      <w:lvlText w:val="o"/>
      <w:lvlJc w:val="left"/>
      <w:pPr>
        <w:tabs>
          <w:tab w:val="num" w:pos="5400"/>
        </w:tabs>
        <w:ind w:left="5400" w:hanging="360"/>
      </w:pPr>
      <w:rPr>
        <w:rFonts w:ascii="Courier New" w:hAnsi="Courier New" w:hint="default"/>
      </w:rPr>
    </w:lvl>
    <w:lvl w:ilvl="5" w:tplc="B350A17C" w:tentative="1">
      <w:start w:val="1"/>
      <w:numFmt w:val="bullet"/>
      <w:lvlText w:val=""/>
      <w:lvlJc w:val="left"/>
      <w:pPr>
        <w:tabs>
          <w:tab w:val="num" w:pos="6120"/>
        </w:tabs>
        <w:ind w:left="6120" w:hanging="360"/>
      </w:pPr>
      <w:rPr>
        <w:rFonts w:ascii="Wingdings" w:hAnsi="Wingdings" w:hint="default"/>
      </w:rPr>
    </w:lvl>
    <w:lvl w:ilvl="6" w:tplc="8C1817DA" w:tentative="1">
      <w:start w:val="1"/>
      <w:numFmt w:val="bullet"/>
      <w:lvlText w:val=""/>
      <w:lvlJc w:val="left"/>
      <w:pPr>
        <w:tabs>
          <w:tab w:val="num" w:pos="6840"/>
        </w:tabs>
        <w:ind w:left="6840" w:hanging="360"/>
      </w:pPr>
      <w:rPr>
        <w:rFonts w:ascii="Symbol" w:hAnsi="Symbol" w:hint="default"/>
      </w:rPr>
    </w:lvl>
    <w:lvl w:ilvl="7" w:tplc="838C32EE" w:tentative="1">
      <w:start w:val="1"/>
      <w:numFmt w:val="bullet"/>
      <w:lvlText w:val="o"/>
      <w:lvlJc w:val="left"/>
      <w:pPr>
        <w:tabs>
          <w:tab w:val="num" w:pos="7560"/>
        </w:tabs>
        <w:ind w:left="7560" w:hanging="360"/>
      </w:pPr>
      <w:rPr>
        <w:rFonts w:ascii="Courier New" w:hAnsi="Courier New" w:hint="default"/>
      </w:rPr>
    </w:lvl>
    <w:lvl w:ilvl="8" w:tplc="3AD672B2"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6F0726F0"/>
    <w:multiLevelType w:val="hybridMultilevel"/>
    <w:tmpl w:val="DF8A2D78"/>
    <w:lvl w:ilvl="0" w:tplc="3D789DC2">
      <w:start w:val="1"/>
      <w:numFmt w:val="decimal"/>
      <w:pStyle w:val="1"/>
      <w:lvlText w:val="%1."/>
      <w:lvlJc w:val="left"/>
      <w:pPr>
        <w:tabs>
          <w:tab w:val="num" w:pos="1800"/>
        </w:tabs>
        <w:ind w:left="1800" w:hanging="720"/>
      </w:pPr>
      <w:rPr>
        <w:rFonts w:hint="default"/>
      </w:rPr>
    </w:lvl>
    <w:lvl w:ilvl="1" w:tplc="8C24E874" w:tentative="1">
      <w:start w:val="1"/>
      <w:numFmt w:val="lowerLetter"/>
      <w:lvlText w:val="%2."/>
      <w:lvlJc w:val="left"/>
      <w:pPr>
        <w:tabs>
          <w:tab w:val="num" w:pos="3240"/>
        </w:tabs>
        <w:ind w:left="3240" w:hanging="360"/>
      </w:pPr>
    </w:lvl>
    <w:lvl w:ilvl="2" w:tplc="406CFB1A" w:tentative="1">
      <w:start w:val="1"/>
      <w:numFmt w:val="lowerRoman"/>
      <w:lvlText w:val="%3."/>
      <w:lvlJc w:val="right"/>
      <w:pPr>
        <w:tabs>
          <w:tab w:val="num" w:pos="3960"/>
        </w:tabs>
        <w:ind w:left="3960" w:hanging="180"/>
      </w:pPr>
    </w:lvl>
    <w:lvl w:ilvl="3" w:tplc="E08C1820" w:tentative="1">
      <w:start w:val="1"/>
      <w:numFmt w:val="decimal"/>
      <w:lvlText w:val="%4."/>
      <w:lvlJc w:val="left"/>
      <w:pPr>
        <w:tabs>
          <w:tab w:val="num" w:pos="4680"/>
        </w:tabs>
        <w:ind w:left="4680" w:hanging="360"/>
      </w:pPr>
    </w:lvl>
    <w:lvl w:ilvl="4" w:tplc="E6C48F16" w:tentative="1">
      <w:start w:val="1"/>
      <w:numFmt w:val="lowerLetter"/>
      <w:lvlText w:val="%5."/>
      <w:lvlJc w:val="left"/>
      <w:pPr>
        <w:tabs>
          <w:tab w:val="num" w:pos="5400"/>
        </w:tabs>
        <w:ind w:left="5400" w:hanging="360"/>
      </w:pPr>
    </w:lvl>
    <w:lvl w:ilvl="5" w:tplc="A13870BA" w:tentative="1">
      <w:start w:val="1"/>
      <w:numFmt w:val="lowerRoman"/>
      <w:lvlText w:val="%6."/>
      <w:lvlJc w:val="right"/>
      <w:pPr>
        <w:tabs>
          <w:tab w:val="num" w:pos="6120"/>
        </w:tabs>
        <w:ind w:left="6120" w:hanging="180"/>
      </w:pPr>
    </w:lvl>
    <w:lvl w:ilvl="6" w:tplc="FA0C6514" w:tentative="1">
      <w:start w:val="1"/>
      <w:numFmt w:val="decimal"/>
      <w:lvlText w:val="%7."/>
      <w:lvlJc w:val="left"/>
      <w:pPr>
        <w:tabs>
          <w:tab w:val="num" w:pos="6840"/>
        </w:tabs>
        <w:ind w:left="6840" w:hanging="360"/>
      </w:pPr>
    </w:lvl>
    <w:lvl w:ilvl="7" w:tplc="0F90702E" w:tentative="1">
      <w:start w:val="1"/>
      <w:numFmt w:val="lowerLetter"/>
      <w:lvlText w:val="%8."/>
      <w:lvlJc w:val="left"/>
      <w:pPr>
        <w:tabs>
          <w:tab w:val="num" w:pos="7560"/>
        </w:tabs>
        <w:ind w:left="7560" w:hanging="360"/>
      </w:pPr>
    </w:lvl>
    <w:lvl w:ilvl="8" w:tplc="2E5A8DB4" w:tentative="1">
      <w:start w:val="1"/>
      <w:numFmt w:val="lowerRoman"/>
      <w:lvlText w:val="%9."/>
      <w:lvlJc w:val="right"/>
      <w:pPr>
        <w:tabs>
          <w:tab w:val="num" w:pos="8280"/>
        </w:tabs>
        <w:ind w:left="8280" w:hanging="180"/>
      </w:pPr>
    </w:lvl>
  </w:abstractNum>
  <w:abstractNum w:abstractNumId="22" w15:restartNumberingAfterBreak="0">
    <w:nsid w:val="74C20671"/>
    <w:multiLevelType w:val="hybridMultilevel"/>
    <w:tmpl w:val="A0321390"/>
    <w:lvl w:ilvl="0" w:tplc="87880F98">
      <w:start w:val="1"/>
      <w:numFmt w:val="lowerLetter"/>
      <w:pStyle w:val="Tableabc"/>
      <w:lvlText w:val="%1."/>
      <w:lvlJc w:val="left"/>
      <w:pPr>
        <w:tabs>
          <w:tab w:val="num" w:pos="360"/>
        </w:tabs>
        <w:ind w:left="360" w:hanging="360"/>
      </w:pPr>
    </w:lvl>
    <w:lvl w:ilvl="1" w:tplc="7F568EFE" w:tentative="1">
      <w:start w:val="1"/>
      <w:numFmt w:val="lowerLetter"/>
      <w:lvlText w:val="%2."/>
      <w:lvlJc w:val="left"/>
      <w:pPr>
        <w:tabs>
          <w:tab w:val="num" w:pos="1440"/>
        </w:tabs>
        <w:ind w:left="1440" w:hanging="360"/>
      </w:pPr>
    </w:lvl>
    <w:lvl w:ilvl="2" w:tplc="470E431E" w:tentative="1">
      <w:start w:val="1"/>
      <w:numFmt w:val="lowerRoman"/>
      <w:lvlText w:val="%3."/>
      <w:lvlJc w:val="right"/>
      <w:pPr>
        <w:tabs>
          <w:tab w:val="num" w:pos="2160"/>
        </w:tabs>
        <w:ind w:left="2160" w:hanging="180"/>
      </w:pPr>
    </w:lvl>
    <w:lvl w:ilvl="3" w:tplc="56E043EC" w:tentative="1">
      <w:start w:val="1"/>
      <w:numFmt w:val="decimal"/>
      <w:lvlText w:val="%4."/>
      <w:lvlJc w:val="left"/>
      <w:pPr>
        <w:tabs>
          <w:tab w:val="num" w:pos="2880"/>
        </w:tabs>
        <w:ind w:left="2880" w:hanging="360"/>
      </w:pPr>
    </w:lvl>
    <w:lvl w:ilvl="4" w:tplc="25D494CA" w:tentative="1">
      <w:start w:val="1"/>
      <w:numFmt w:val="lowerLetter"/>
      <w:lvlText w:val="%5."/>
      <w:lvlJc w:val="left"/>
      <w:pPr>
        <w:tabs>
          <w:tab w:val="num" w:pos="3600"/>
        </w:tabs>
        <w:ind w:left="3600" w:hanging="360"/>
      </w:pPr>
    </w:lvl>
    <w:lvl w:ilvl="5" w:tplc="88EA132C" w:tentative="1">
      <w:start w:val="1"/>
      <w:numFmt w:val="lowerRoman"/>
      <w:lvlText w:val="%6."/>
      <w:lvlJc w:val="right"/>
      <w:pPr>
        <w:tabs>
          <w:tab w:val="num" w:pos="4320"/>
        </w:tabs>
        <w:ind w:left="4320" w:hanging="180"/>
      </w:pPr>
    </w:lvl>
    <w:lvl w:ilvl="6" w:tplc="ED3A6DA2" w:tentative="1">
      <w:start w:val="1"/>
      <w:numFmt w:val="decimal"/>
      <w:lvlText w:val="%7."/>
      <w:lvlJc w:val="left"/>
      <w:pPr>
        <w:tabs>
          <w:tab w:val="num" w:pos="5040"/>
        </w:tabs>
        <w:ind w:left="5040" w:hanging="360"/>
      </w:pPr>
    </w:lvl>
    <w:lvl w:ilvl="7" w:tplc="5ADABAFE" w:tentative="1">
      <w:start w:val="1"/>
      <w:numFmt w:val="lowerLetter"/>
      <w:lvlText w:val="%8."/>
      <w:lvlJc w:val="left"/>
      <w:pPr>
        <w:tabs>
          <w:tab w:val="num" w:pos="5760"/>
        </w:tabs>
        <w:ind w:left="5760" w:hanging="360"/>
      </w:pPr>
    </w:lvl>
    <w:lvl w:ilvl="8" w:tplc="5844B18C" w:tentative="1">
      <w:start w:val="1"/>
      <w:numFmt w:val="lowerRoman"/>
      <w:lvlText w:val="%9."/>
      <w:lvlJc w:val="right"/>
      <w:pPr>
        <w:tabs>
          <w:tab w:val="num" w:pos="6480"/>
        </w:tabs>
        <w:ind w:left="6480" w:hanging="180"/>
      </w:pPr>
    </w:lvl>
  </w:abstractNum>
  <w:abstractNum w:abstractNumId="23" w15:restartNumberingAfterBreak="0">
    <w:nsid w:val="75C84773"/>
    <w:multiLevelType w:val="hybridMultilevel"/>
    <w:tmpl w:val="FFBA1490"/>
    <w:lvl w:ilvl="0" w:tplc="8C68E8BE">
      <w:start w:val="5"/>
      <w:numFmt w:val="decimal"/>
      <w:lvlText w:val="(%1)"/>
      <w:lvlJc w:val="left"/>
      <w:pPr>
        <w:tabs>
          <w:tab w:val="num" w:pos="360"/>
        </w:tabs>
        <w:ind w:left="360" w:hanging="360"/>
      </w:pPr>
      <w:rPr>
        <w:rFonts w:hint="default"/>
      </w:rPr>
    </w:lvl>
    <w:lvl w:ilvl="1" w:tplc="40686246" w:tentative="1">
      <w:start w:val="1"/>
      <w:numFmt w:val="lowerLetter"/>
      <w:lvlText w:val="%2."/>
      <w:lvlJc w:val="left"/>
      <w:pPr>
        <w:tabs>
          <w:tab w:val="num" w:pos="1080"/>
        </w:tabs>
        <w:ind w:left="1080" w:hanging="360"/>
      </w:pPr>
    </w:lvl>
    <w:lvl w:ilvl="2" w:tplc="B3D6AF22" w:tentative="1">
      <w:start w:val="1"/>
      <w:numFmt w:val="lowerRoman"/>
      <w:lvlText w:val="%3."/>
      <w:lvlJc w:val="right"/>
      <w:pPr>
        <w:tabs>
          <w:tab w:val="num" w:pos="1800"/>
        </w:tabs>
        <w:ind w:left="1800" w:hanging="180"/>
      </w:pPr>
    </w:lvl>
    <w:lvl w:ilvl="3" w:tplc="3AAE7EDC" w:tentative="1">
      <w:start w:val="1"/>
      <w:numFmt w:val="decimal"/>
      <w:lvlText w:val="%4."/>
      <w:lvlJc w:val="left"/>
      <w:pPr>
        <w:tabs>
          <w:tab w:val="num" w:pos="2520"/>
        </w:tabs>
        <w:ind w:left="2520" w:hanging="360"/>
      </w:pPr>
    </w:lvl>
    <w:lvl w:ilvl="4" w:tplc="21B803CA" w:tentative="1">
      <w:start w:val="1"/>
      <w:numFmt w:val="lowerLetter"/>
      <w:lvlText w:val="%5."/>
      <w:lvlJc w:val="left"/>
      <w:pPr>
        <w:tabs>
          <w:tab w:val="num" w:pos="3240"/>
        </w:tabs>
        <w:ind w:left="3240" w:hanging="360"/>
      </w:pPr>
    </w:lvl>
    <w:lvl w:ilvl="5" w:tplc="DF32101E" w:tentative="1">
      <w:start w:val="1"/>
      <w:numFmt w:val="lowerRoman"/>
      <w:lvlText w:val="%6."/>
      <w:lvlJc w:val="right"/>
      <w:pPr>
        <w:tabs>
          <w:tab w:val="num" w:pos="3960"/>
        </w:tabs>
        <w:ind w:left="3960" w:hanging="180"/>
      </w:pPr>
    </w:lvl>
    <w:lvl w:ilvl="6" w:tplc="CD3046E2" w:tentative="1">
      <w:start w:val="1"/>
      <w:numFmt w:val="decimal"/>
      <w:lvlText w:val="%7."/>
      <w:lvlJc w:val="left"/>
      <w:pPr>
        <w:tabs>
          <w:tab w:val="num" w:pos="4680"/>
        </w:tabs>
        <w:ind w:left="4680" w:hanging="360"/>
      </w:pPr>
    </w:lvl>
    <w:lvl w:ilvl="7" w:tplc="9E1C33A4" w:tentative="1">
      <w:start w:val="1"/>
      <w:numFmt w:val="lowerLetter"/>
      <w:lvlText w:val="%8."/>
      <w:lvlJc w:val="left"/>
      <w:pPr>
        <w:tabs>
          <w:tab w:val="num" w:pos="5400"/>
        </w:tabs>
        <w:ind w:left="5400" w:hanging="360"/>
      </w:pPr>
    </w:lvl>
    <w:lvl w:ilvl="8" w:tplc="A350E41C" w:tentative="1">
      <w:start w:val="1"/>
      <w:numFmt w:val="lowerRoman"/>
      <w:lvlText w:val="%9."/>
      <w:lvlJc w:val="right"/>
      <w:pPr>
        <w:tabs>
          <w:tab w:val="num" w:pos="6120"/>
        </w:tabs>
        <w:ind w:left="6120" w:hanging="180"/>
      </w:pPr>
    </w:lvl>
  </w:abstractNum>
  <w:abstractNum w:abstractNumId="2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5" w15:restartNumberingAfterBreak="0">
    <w:nsid w:val="7F6173CD"/>
    <w:multiLevelType w:val="hybridMultilevel"/>
    <w:tmpl w:val="BAD4F784"/>
    <w:lvl w:ilvl="0" w:tplc="38DCCDEA">
      <w:start w:val="1"/>
      <w:numFmt w:val="lowerLetter"/>
      <w:pStyle w:val="BlockText"/>
      <w:lvlText w:val="%1."/>
      <w:lvlJc w:val="left"/>
      <w:pPr>
        <w:tabs>
          <w:tab w:val="num" w:pos="2880"/>
        </w:tabs>
        <w:ind w:left="288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90606840">
    <w:abstractNumId w:val="12"/>
  </w:num>
  <w:num w:numId="2" w16cid:durableId="346712352">
    <w:abstractNumId w:val="25"/>
  </w:num>
  <w:num w:numId="3" w16cid:durableId="1016074416">
    <w:abstractNumId w:val="21"/>
  </w:num>
  <w:num w:numId="4" w16cid:durableId="1626227686">
    <w:abstractNumId w:val="24"/>
  </w:num>
  <w:num w:numId="5" w16cid:durableId="158428498">
    <w:abstractNumId w:val="6"/>
  </w:num>
  <w:num w:numId="6" w16cid:durableId="1020013864">
    <w:abstractNumId w:val="22"/>
  </w:num>
  <w:num w:numId="7" w16cid:durableId="36977220">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8" w16cid:durableId="260912292">
    <w:abstractNumId w:val="8"/>
  </w:num>
  <w:num w:numId="9" w16cid:durableId="1179931915">
    <w:abstractNumId w:val="16"/>
  </w:num>
  <w:num w:numId="10" w16cid:durableId="1477802278">
    <w:abstractNumId w:val="13"/>
  </w:num>
  <w:num w:numId="11" w16cid:durableId="2082438599">
    <w:abstractNumId w:val="14"/>
  </w:num>
  <w:num w:numId="12" w16cid:durableId="389623158">
    <w:abstractNumId w:val="5"/>
  </w:num>
  <w:num w:numId="13" w16cid:durableId="1097866128">
    <w:abstractNumId w:val="18"/>
  </w:num>
  <w:num w:numId="14" w16cid:durableId="345522490">
    <w:abstractNumId w:val="25"/>
    <w:lvlOverride w:ilvl="0">
      <w:startOverride w:val="1"/>
    </w:lvlOverride>
  </w:num>
  <w:num w:numId="15" w16cid:durableId="186137600">
    <w:abstractNumId w:val="20"/>
  </w:num>
  <w:num w:numId="16" w16cid:durableId="283729271">
    <w:abstractNumId w:val="0"/>
  </w:num>
  <w:num w:numId="17" w16cid:durableId="1683317361">
    <w:abstractNumId w:val="2"/>
  </w:num>
  <w:num w:numId="18" w16cid:durableId="1468551758">
    <w:abstractNumId w:val="4"/>
  </w:num>
  <w:num w:numId="19" w16cid:durableId="1411537588">
    <w:abstractNumId w:val="9"/>
  </w:num>
  <w:num w:numId="20" w16cid:durableId="1977684843">
    <w:abstractNumId w:val="3"/>
  </w:num>
  <w:num w:numId="21" w16cid:durableId="754671145">
    <w:abstractNumId w:val="15"/>
  </w:num>
  <w:num w:numId="22" w16cid:durableId="221450273">
    <w:abstractNumId w:val="23"/>
  </w:num>
  <w:num w:numId="23" w16cid:durableId="73938366">
    <w:abstractNumId w:val="10"/>
  </w:num>
  <w:num w:numId="24" w16cid:durableId="2084447990">
    <w:abstractNumId w:val="17"/>
  </w:num>
  <w:num w:numId="25" w16cid:durableId="1925187293">
    <w:abstractNumId w:val="7"/>
  </w:num>
  <w:num w:numId="26" w16cid:durableId="2113161011">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F4"/>
    <w:rsid w:val="000017FF"/>
    <w:rsid w:val="000031D1"/>
    <w:rsid w:val="00005AEC"/>
    <w:rsid w:val="00006AB1"/>
    <w:rsid w:val="000076C3"/>
    <w:rsid w:val="00010FD6"/>
    <w:rsid w:val="00012FEE"/>
    <w:rsid w:val="00015527"/>
    <w:rsid w:val="00023B80"/>
    <w:rsid w:val="00023F0D"/>
    <w:rsid w:val="000249D1"/>
    <w:rsid w:val="0002735F"/>
    <w:rsid w:val="0003034F"/>
    <w:rsid w:val="000313CA"/>
    <w:rsid w:val="000314B8"/>
    <w:rsid w:val="00033C8A"/>
    <w:rsid w:val="0003792E"/>
    <w:rsid w:val="00052444"/>
    <w:rsid w:val="00057CB7"/>
    <w:rsid w:val="0006578D"/>
    <w:rsid w:val="00072F42"/>
    <w:rsid w:val="00083885"/>
    <w:rsid w:val="00087AD2"/>
    <w:rsid w:val="00091F16"/>
    <w:rsid w:val="000931B3"/>
    <w:rsid w:val="00093252"/>
    <w:rsid w:val="00094277"/>
    <w:rsid w:val="00097831"/>
    <w:rsid w:val="000A2322"/>
    <w:rsid w:val="000A3CAB"/>
    <w:rsid w:val="000A3FBA"/>
    <w:rsid w:val="000A527F"/>
    <w:rsid w:val="000A6428"/>
    <w:rsid w:val="000C0126"/>
    <w:rsid w:val="000C596A"/>
    <w:rsid w:val="000C63E5"/>
    <w:rsid w:val="000D323F"/>
    <w:rsid w:val="000D5F92"/>
    <w:rsid w:val="000E5BD6"/>
    <w:rsid w:val="000E68AB"/>
    <w:rsid w:val="000F4A01"/>
    <w:rsid w:val="000F7841"/>
    <w:rsid w:val="00102877"/>
    <w:rsid w:val="00114298"/>
    <w:rsid w:val="00115949"/>
    <w:rsid w:val="00126679"/>
    <w:rsid w:val="0012693A"/>
    <w:rsid w:val="00127537"/>
    <w:rsid w:val="00131B0A"/>
    <w:rsid w:val="00136C64"/>
    <w:rsid w:val="00140B18"/>
    <w:rsid w:val="00140E9A"/>
    <w:rsid w:val="001421E5"/>
    <w:rsid w:val="001523AF"/>
    <w:rsid w:val="00152F44"/>
    <w:rsid w:val="00157F68"/>
    <w:rsid w:val="0016053D"/>
    <w:rsid w:val="00161503"/>
    <w:rsid w:val="00162799"/>
    <w:rsid w:val="00172DE7"/>
    <w:rsid w:val="001806F1"/>
    <w:rsid w:val="001819E7"/>
    <w:rsid w:val="00182859"/>
    <w:rsid w:val="00184A98"/>
    <w:rsid w:val="00185170"/>
    <w:rsid w:val="00186BA4"/>
    <w:rsid w:val="0019131A"/>
    <w:rsid w:val="00194AD4"/>
    <w:rsid w:val="001963AC"/>
    <w:rsid w:val="00196448"/>
    <w:rsid w:val="0019706D"/>
    <w:rsid w:val="00197E2E"/>
    <w:rsid w:val="001A15A6"/>
    <w:rsid w:val="001A2EFC"/>
    <w:rsid w:val="001A5B15"/>
    <w:rsid w:val="001A6686"/>
    <w:rsid w:val="001A795D"/>
    <w:rsid w:val="001B0161"/>
    <w:rsid w:val="001B1A4D"/>
    <w:rsid w:val="001B3E60"/>
    <w:rsid w:val="001C65B2"/>
    <w:rsid w:val="001D070E"/>
    <w:rsid w:val="001D10F5"/>
    <w:rsid w:val="001D2531"/>
    <w:rsid w:val="001D2969"/>
    <w:rsid w:val="001D2DB4"/>
    <w:rsid w:val="001E0945"/>
    <w:rsid w:val="001E1DE4"/>
    <w:rsid w:val="001E3321"/>
    <w:rsid w:val="001E7B47"/>
    <w:rsid w:val="001F2758"/>
    <w:rsid w:val="00200FBD"/>
    <w:rsid w:val="00202729"/>
    <w:rsid w:val="002030E7"/>
    <w:rsid w:val="00210491"/>
    <w:rsid w:val="002253F9"/>
    <w:rsid w:val="00245EA4"/>
    <w:rsid w:val="002550B8"/>
    <w:rsid w:val="00257E4F"/>
    <w:rsid w:val="002621CF"/>
    <w:rsid w:val="0026593D"/>
    <w:rsid w:val="002700BB"/>
    <w:rsid w:val="002723A4"/>
    <w:rsid w:val="00274A18"/>
    <w:rsid w:val="002769FA"/>
    <w:rsid w:val="00277166"/>
    <w:rsid w:val="002852E3"/>
    <w:rsid w:val="0029166E"/>
    <w:rsid w:val="00293175"/>
    <w:rsid w:val="00294336"/>
    <w:rsid w:val="00294F02"/>
    <w:rsid w:val="00296549"/>
    <w:rsid w:val="00296618"/>
    <w:rsid w:val="002A0FE9"/>
    <w:rsid w:val="002A4F32"/>
    <w:rsid w:val="002A64E1"/>
    <w:rsid w:val="002B18D0"/>
    <w:rsid w:val="002B25F6"/>
    <w:rsid w:val="002C18F7"/>
    <w:rsid w:val="002C5CE4"/>
    <w:rsid w:val="002D30B2"/>
    <w:rsid w:val="002D60A7"/>
    <w:rsid w:val="002E2B3F"/>
    <w:rsid w:val="002E2C2E"/>
    <w:rsid w:val="002E30CA"/>
    <w:rsid w:val="002F69A9"/>
    <w:rsid w:val="00301679"/>
    <w:rsid w:val="00301876"/>
    <w:rsid w:val="00305511"/>
    <w:rsid w:val="00306199"/>
    <w:rsid w:val="00310913"/>
    <w:rsid w:val="00311816"/>
    <w:rsid w:val="00313E4F"/>
    <w:rsid w:val="0031435E"/>
    <w:rsid w:val="0031569D"/>
    <w:rsid w:val="00325028"/>
    <w:rsid w:val="00325D38"/>
    <w:rsid w:val="0033108E"/>
    <w:rsid w:val="00334C1F"/>
    <w:rsid w:val="00337229"/>
    <w:rsid w:val="00337EB0"/>
    <w:rsid w:val="00340967"/>
    <w:rsid w:val="00342387"/>
    <w:rsid w:val="0034372D"/>
    <w:rsid w:val="00353AF7"/>
    <w:rsid w:val="00354E52"/>
    <w:rsid w:val="0035513F"/>
    <w:rsid w:val="00357E27"/>
    <w:rsid w:val="00362033"/>
    <w:rsid w:val="00363C71"/>
    <w:rsid w:val="00363F22"/>
    <w:rsid w:val="003657F7"/>
    <w:rsid w:val="00375DDA"/>
    <w:rsid w:val="00376145"/>
    <w:rsid w:val="003766F6"/>
    <w:rsid w:val="00376E25"/>
    <w:rsid w:val="0038389B"/>
    <w:rsid w:val="00383EAF"/>
    <w:rsid w:val="00384050"/>
    <w:rsid w:val="003853F0"/>
    <w:rsid w:val="00392947"/>
    <w:rsid w:val="003B4DE8"/>
    <w:rsid w:val="003B4F0D"/>
    <w:rsid w:val="003D25AD"/>
    <w:rsid w:val="003D451D"/>
    <w:rsid w:val="003D474C"/>
    <w:rsid w:val="003E34C3"/>
    <w:rsid w:val="003E3C49"/>
    <w:rsid w:val="003E4709"/>
    <w:rsid w:val="003F3E5A"/>
    <w:rsid w:val="00400F57"/>
    <w:rsid w:val="0040247E"/>
    <w:rsid w:val="00407C2D"/>
    <w:rsid w:val="004102EA"/>
    <w:rsid w:val="004135B5"/>
    <w:rsid w:val="0041400E"/>
    <w:rsid w:val="004209B9"/>
    <w:rsid w:val="00423BF5"/>
    <w:rsid w:val="00423FB2"/>
    <w:rsid w:val="00432C5D"/>
    <w:rsid w:val="0043563A"/>
    <w:rsid w:val="0044099D"/>
    <w:rsid w:val="00443116"/>
    <w:rsid w:val="00444DAD"/>
    <w:rsid w:val="0044787D"/>
    <w:rsid w:val="004478BE"/>
    <w:rsid w:val="00447EC5"/>
    <w:rsid w:val="0045471C"/>
    <w:rsid w:val="00475B78"/>
    <w:rsid w:val="00483F3D"/>
    <w:rsid w:val="004861A7"/>
    <w:rsid w:val="0049118A"/>
    <w:rsid w:val="00491690"/>
    <w:rsid w:val="004A1B7F"/>
    <w:rsid w:val="004A3E8C"/>
    <w:rsid w:val="004B0A8A"/>
    <w:rsid w:val="004B159C"/>
    <w:rsid w:val="004B7E3D"/>
    <w:rsid w:val="004C08B6"/>
    <w:rsid w:val="004C2408"/>
    <w:rsid w:val="004C7479"/>
    <w:rsid w:val="004D3272"/>
    <w:rsid w:val="004D3472"/>
    <w:rsid w:val="004D691C"/>
    <w:rsid w:val="004F3BC0"/>
    <w:rsid w:val="00500C88"/>
    <w:rsid w:val="0050256E"/>
    <w:rsid w:val="00512B5C"/>
    <w:rsid w:val="00512E38"/>
    <w:rsid w:val="00512F0C"/>
    <w:rsid w:val="005134D9"/>
    <w:rsid w:val="00521E80"/>
    <w:rsid w:val="005231B0"/>
    <w:rsid w:val="00530DA7"/>
    <w:rsid w:val="00531C89"/>
    <w:rsid w:val="00536082"/>
    <w:rsid w:val="00541E0D"/>
    <w:rsid w:val="005437F2"/>
    <w:rsid w:val="00545807"/>
    <w:rsid w:val="0054666E"/>
    <w:rsid w:val="00552CAB"/>
    <w:rsid w:val="00555DFE"/>
    <w:rsid w:val="005673FD"/>
    <w:rsid w:val="00574945"/>
    <w:rsid w:val="0058458C"/>
    <w:rsid w:val="005859A5"/>
    <w:rsid w:val="00590996"/>
    <w:rsid w:val="0059185A"/>
    <w:rsid w:val="005925B7"/>
    <w:rsid w:val="00593A84"/>
    <w:rsid w:val="005A32D0"/>
    <w:rsid w:val="005A38C5"/>
    <w:rsid w:val="005A406E"/>
    <w:rsid w:val="005A79B9"/>
    <w:rsid w:val="005B0154"/>
    <w:rsid w:val="005B73AB"/>
    <w:rsid w:val="005C6881"/>
    <w:rsid w:val="005D5742"/>
    <w:rsid w:val="005E0363"/>
    <w:rsid w:val="005E2FF2"/>
    <w:rsid w:val="005E4A17"/>
    <w:rsid w:val="005E6205"/>
    <w:rsid w:val="005F159B"/>
    <w:rsid w:val="005F1B1B"/>
    <w:rsid w:val="005F1D1C"/>
    <w:rsid w:val="005F341B"/>
    <w:rsid w:val="005F51FB"/>
    <w:rsid w:val="00601B10"/>
    <w:rsid w:val="00611E92"/>
    <w:rsid w:val="0061349F"/>
    <w:rsid w:val="00614A40"/>
    <w:rsid w:val="00617919"/>
    <w:rsid w:val="0062280D"/>
    <w:rsid w:val="0062294A"/>
    <w:rsid w:val="006236C3"/>
    <w:rsid w:val="00626CC0"/>
    <w:rsid w:val="00633C8C"/>
    <w:rsid w:val="006410CE"/>
    <w:rsid w:val="0064284D"/>
    <w:rsid w:val="00645C9F"/>
    <w:rsid w:val="0065557E"/>
    <w:rsid w:val="00657A49"/>
    <w:rsid w:val="0066652F"/>
    <w:rsid w:val="00671E42"/>
    <w:rsid w:val="00672554"/>
    <w:rsid w:val="00682ABE"/>
    <w:rsid w:val="00683582"/>
    <w:rsid w:val="006870A4"/>
    <w:rsid w:val="00692C27"/>
    <w:rsid w:val="0069489C"/>
    <w:rsid w:val="00695C96"/>
    <w:rsid w:val="006C56A7"/>
    <w:rsid w:val="006D494F"/>
    <w:rsid w:val="006D4C17"/>
    <w:rsid w:val="006F2972"/>
    <w:rsid w:val="006F53C4"/>
    <w:rsid w:val="006F7425"/>
    <w:rsid w:val="006F7E5D"/>
    <w:rsid w:val="00700855"/>
    <w:rsid w:val="00700FA3"/>
    <w:rsid w:val="00701AF1"/>
    <w:rsid w:val="007124F4"/>
    <w:rsid w:val="00717E76"/>
    <w:rsid w:val="0072148F"/>
    <w:rsid w:val="0072153F"/>
    <w:rsid w:val="00726ED7"/>
    <w:rsid w:val="0073100D"/>
    <w:rsid w:val="00737E14"/>
    <w:rsid w:val="0074000E"/>
    <w:rsid w:val="00742C27"/>
    <w:rsid w:val="007450D6"/>
    <w:rsid w:val="007477F0"/>
    <w:rsid w:val="00751433"/>
    <w:rsid w:val="00752624"/>
    <w:rsid w:val="0075343E"/>
    <w:rsid w:val="00755C84"/>
    <w:rsid w:val="0075687B"/>
    <w:rsid w:val="00761DF4"/>
    <w:rsid w:val="0077136C"/>
    <w:rsid w:val="00771AE8"/>
    <w:rsid w:val="007753B0"/>
    <w:rsid w:val="0077650A"/>
    <w:rsid w:val="00777E3A"/>
    <w:rsid w:val="0078290A"/>
    <w:rsid w:val="007837CA"/>
    <w:rsid w:val="0078749B"/>
    <w:rsid w:val="00793731"/>
    <w:rsid w:val="00794515"/>
    <w:rsid w:val="00796B27"/>
    <w:rsid w:val="007A35CC"/>
    <w:rsid w:val="007A3D8B"/>
    <w:rsid w:val="007B16C6"/>
    <w:rsid w:val="007C3AC2"/>
    <w:rsid w:val="007C525A"/>
    <w:rsid w:val="007C5CFC"/>
    <w:rsid w:val="007C5F2C"/>
    <w:rsid w:val="007D03DE"/>
    <w:rsid w:val="007D4015"/>
    <w:rsid w:val="007D69A2"/>
    <w:rsid w:val="007E0C15"/>
    <w:rsid w:val="007E2246"/>
    <w:rsid w:val="007E2724"/>
    <w:rsid w:val="007E49DE"/>
    <w:rsid w:val="007E606D"/>
    <w:rsid w:val="007F20A7"/>
    <w:rsid w:val="007F3D94"/>
    <w:rsid w:val="00804785"/>
    <w:rsid w:val="00804BE8"/>
    <w:rsid w:val="0080607B"/>
    <w:rsid w:val="00806481"/>
    <w:rsid w:val="00811925"/>
    <w:rsid w:val="00813EA1"/>
    <w:rsid w:val="00820A24"/>
    <w:rsid w:val="00821658"/>
    <w:rsid w:val="00822468"/>
    <w:rsid w:val="00825DCA"/>
    <w:rsid w:val="00832B8C"/>
    <w:rsid w:val="00835F12"/>
    <w:rsid w:val="00846AD7"/>
    <w:rsid w:val="00860700"/>
    <w:rsid w:val="00864884"/>
    <w:rsid w:val="00864B2E"/>
    <w:rsid w:val="00875FCB"/>
    <w:rsid w:val="00883145"/>
    <w:rsid w:val="00883460"/>
    <w:rsid w:val="00890A23"/>
    <w:rsid w:val="00894767"/>
    <w:rsid w:val="008A26E6"/>
    <w:rsid w:val="008A71E5"/>
    <w:rsid w:val="008B72A3"/>
    <w:rsid w:val="008D0A8A"/>
    <w:rsid w:val="008D15C0"/>
    <w:rsid w:val="008D5388"/>
    <w:rsid w:val="008D7E90"/>
    <w:rsid w:val="008F2F74"/>
    <w:rsid w:val="008F673B"/>
    <w:rsid w:val="00905D71"/>
    <w:rsid w:val="00907938"/>
    <w:rsid w:val="00913C78"/>
    <w:rsid w:val="00920877"/>
    <w:rsid w:val="00926709"/>
    <w:rsid w:val="00935E3D"/>
    <w:rsid w:val="009410E1"/>
    <w:rsid w:val="00945FE3"/>
    <w:rsid w:val="00946435"/>
    <w:rsid w:val="00946746"/>
    <w:rsid w:val="00946A22"/>
    <w:rsid w:val="0095524F"/>
    <w:rsid w:val="00961CFA"/>
    <w:rsid w:val="009869E1"/>
    <w:rsid w:val="009920FE"/>
    <w:rsid w:val="009922BA"/>
    <w:rsid w:val="009A247E"/>
    <w:rsid w:val="009A31AF"/>
    <w:rsid w:val="009A542F"/>
    <w:rsid w:val="009A7515"/>
    <w:rsid w:val="009B15EC"/>
    <w:rsid w:val="009B1FB4"/>
    <w:rsid w:val="009B31CF"/>
    <w:rsid w:val="009B573D"/>
    <w:rsid w:val="009C2D7B"/>
    <w:rsid w:val="009C5E5E"/>
    <w:rsid w:val="009C7C75"/>
    <w:rsid w:val="009D5EA3"/>
    <w:rsid w:val="009E7CF2"/>
    <w:rsid w:val="009F5817"/>
    <w:rsid w:val="009F5DA7"/>
    <w:rsid w:val="00A11151"/>
    <w:rsid w:val="00A16295"/>
    <w:rsid w:val="00A16990"/>
    <w:rsid w:val="00A17AB4"/>
    <w:rsid w:val="00A21B27"/>
    <w:rsid w:val="00A34E47"/>
    <w:rsid w:val="00A35AE2"/>
    <w:rsid w:val="00A42D97"/>
    <w:rsid w:val="00A4435E"/>
    <w:rsid w:val="00A471FB"/>
    <w:rsid w:val="00A47F6F"/>
    <w:rsid w:val="00A54E68"/>
    <w:rsid w:val="00A5781F"/>
    <w:rsid w:val="00A616E4"/>
    <w:rsid w:val="00A626DD"/>
    <w:rsid w:val="00A63057"/>
    <w:rsid w:val="00A80357"/>
    <w:rsid w:val="00A84D7C"/>
    <w:rsid w:val="00A93FB7"/>
    <w:rsid w:val="00AA0B2A"/>
    <w:rsid w:val="00AA0E56"/>
    <w:rsid w:val="00AA3ACC"/>
    <w:rsid w:val="00AB1AD5"/>
    <w:rsid w:val="00AB5011"/>
    <w:rsid w:val="00AB5CB3"/>
    <w:rsid w:val="00AB725A"/>
    <w:rsid w:val="00AC24A5"/>
    <w:rsid w:val="00AD3600"/>
    <w:rsid w:val="00AD478F"/>
    <w:rsid w:val="00AD6ED7"/>
    <w:rsid w:val="00AD77D6"/>
    <w:rsid w:val="00AE078A"/>
    <w:rsid w:val="00AE6895"/>
    <w:rsid w:val="00AF1CB1"/>
    <w:rsid w:val="00AF2935"/>
    <w:rsid w:val="00AF540E"/>
    <w:rsid w:val="00B00A36"/>
    <w:rsid w:val="00B01317"/>
    <w:rsid w:val="00B024E2"/>
    <w:rsid w:val="00B0324D"/>
    <w:rsid w:val="00B06CEB"/>
    <w:rsid w:val="00B12AAB"/>
    <w:rsid w:val="00B13887"/>
    <w:rsid w:val="00B17122"/>
    <w:rsid w:val="00B22964"/>
    <w:rsid w:val="00B31C07"/>
    <w:rsid w:val="00B36172"/>
    <w:rsid w:val="00B512F7"/>
    <w:rsid w:val="00B541A9"/>
    <w:rsid w:val="00B5694E"/>
    <w:rsid w:val="00B63062"/>
    <w:rsid w:val="00B658D6"/>
    <w:rsid w:val="00B67FC0"/>
    <w:rsid w:val="00B74333"/>
    <w:rsid w:val="00B83D51"/>
    <w:rsid w:val="00B8401C"/>
    <w:rsid w:val="00B8731F"/>
    <w:rsid w:val="00B922D1"/>
    <w:rsid w:val="00B93A9E"/>
    <w:rsid w:val="00B95C00"/>
    <w:rsid w:val="00B978A1"/>
    <w:rsid w:val="00BA2DBF"/>
    <w:rsid w:val="00BB2037"/>
    <w:rsid w:val="00BC616B"/>
    <w:rsid w:val="00BC6CB3"/>
    <w:rsid w:val="00BD0001"/>
    <w:rsid w:val="00BD2A79"/>
    <w:rsid w:val="00BD7308"/>
    <w:rsid w:val="00BD7B9D"/>
    <w:rsid w:val="00BF11F4"/>
    <w:rsid w:val="00BF3111"/>
    <w:rsid w:val="00C02FFD"/>
    <w:rsid w:val="00C04824"/>
    <w:rsid w:val="00C0780E"/>
    <w:rsid w:val="00C13203"/>
    <w:rsid w:val="00C23A05"/>
    <w:rsid w:val="00C355E3"/>
    <w:rsid w:val="00C36B2D"/>
    <w:rsid w:val="00C3792B"/>
    <w:rsid w:val="00C431D3"/>
    <w:rsid w:val="00C46A48"/>
    <w:rsid w:val="00C47558"/>
    <w:rsid w:val="00C538DE"/>
    <w:rsid w:val="00C53ABD"/>
    <w:rsid w:val="00C53F2A"/>
    <w:rsid w:val="00C5677D"/>
    <w:rsid w:val="00C64535"/>
    <w:rsid w:val="00C650EB"/>
    <w:rsid w:val="00C71BB3"/>
    <w:rsid w:val="00C721C9"/>
    <w:rsid w:val="00C722C8"/>
    <w:rsid w:val="00C73B83"/>
    <w:rsid w:val="00C7556A"/>
    <w:rsid w:val="00C761F3"/>
    <w:rsid w:val="00C81302"/>
    <w:rsid w:val="00C956CD"/>
    <w:rsid w:val="00C9644B"/>
    <w:rsid w:val="00CA083A"/>
    <w:rsid w:val="00CA4912"/>
    <w:rsid w:val="00CB00E6"/>
    <w:rsid w:val="00CC2BE3"/>
    <w:rsid w:val="00CC5FDA"/>
    <w:rsid w:val="00CD23DA"/>
    <w:rsid w:val="00CE31DD"/>
    <w:rsid w:val="00CE6B86"/>
    <w:rsid w:val="00CF2531"/>
    <w:rsid w:val="00CF3AA8"/>
    <w:rsid w:val="00D03AB7"/>
    <w:rsid w:val="00D0771B"/>
    <w:rsid w:val="00D10277"/>
    <w:rsid w:val="00D13D57"/>
    <w:rsid w:val="00D14669"/>
    <w:rsid w:val="00D16714"/>
    <w:rsid w:val="00D1745B"/>
    <w:rsid w:val="00D23F59"/>
    <w:rsid w:val="00D24C12"/>
    <w:rsid w:val="00D33F08"/>
    <w:rsid w:val="00D34A5F"/>
    <w:rsid w:val="00D459EE"/>
    <w:rsid w:val="00D515C2"/>
    <w:rsid w:val="00D56A6B"/>
    <w:rsid w:val="00D57B36"/>
    <w:rsid w:val="00D61E4B"/>
    <w:rsid w:val="00D635DC"/>
    <w:rsid w:val="00D64109"/>
    <w:rsid w:val="00D64B89"/>
    <w:rsid w:val="00D660B9"/>
    <w:rsid w:val="00D70C32"/>
    <w:rsid w:val="00D71389"/>
    <w:rsid w:val="00D71915"/>
    <w:rsid w:val="00D82D5C"/>
    <w:rsid w:val="00D86730"/>
    <w:rsid w:val="00D87984"/>
    <w:rsid w:val="00D91235"/>
    <w:rsid w:val="00D91456"/>
    <w:rsid w:val="00D97C65"/>
    <w:rsid w:val="00DA1C67"/>
    <w:rsid w:val="00DA2114"/>
    <w:rsid w:val="00DA27A1"/>
    <w:rsid w:val="00DA47C4"/>
    <w:rsid w:val="00DA6F9D"/>
    <w:rsid w:val="00DB16BE"/>
    <w:rsid w:val="00DB275B"/>
    <w:rsid w:val="00DB6604"/>
    <w:rsid w:val="00DC1D8F"/>
    <w:rsid w:val="00DC3FBC"/>
    <w:rsid w:val="00DC5F71"/>
    <w:rsid w:val="00DD2BBC"/>
    <w:rsid w:val="00DE214F"/>
    <w:rsid w:val="00DE2DDA"/>
    <w:rsid w:val="00DE6351"/>
    <w:rsid w:val="00DF5B63"/>
    <w:rsid w:val="00DF6228"/>
    <w:rsid w:val="00DF6367"/>
    <w:rsid w:val="00E0299B"/>
    <w:rsid w:val="00E03EB5"/>
    <w:rsid w:val="00E0459C"/>
    <w:rsid w:val="00E1249B"/>
    <w:rsid w:val="00E17DF4"/>
    <w:rsid w:val="00E22755"/>
    <w:rsid w:val="00E22EE6"/>
    <w:rsid w:val="00E27B12"/>
    <w:rsid w:val="00E330B9"/>
    <w:rsid w:val="00E467E5"/>
    <w:rsid w:val="00E616FE"/>
    <w:rsid w:val="00E71785"/>
    <w:rsid w:val="00E771A0"/>
    <w:rsid w:val="00E80085"/>
    <w:rsid w:val="00E858B9"/>
    <w:rsid w:val="00E945FE"/>
    <w:rsid w:val="00E9650D"/>
    <w:rsid w:val="00E97F1B"/>
    <w:rsid w:val="00EA2A35"/>
    <w:rsid w:val="00EA427B"/>
    <w:rsid w:val="00EA4531"/>
    <w:rsid w:val="00EA5A9A"/>
    <w:rsid w:val="00EA6ED9"/>
    <w:rsid w:val="00EA771B"/>
    <w:rsid w:val="00EB0B33"/>
    <w:rsid w:val="00EB24D6"/>
    <w:rsid w:val="00EB490B"/>
    <w:rsid w:val="00EC0F4F"/>
    <w:rsid w:val="00EC2CFA"/>
    <w:rsid w:val="00EC4756"/>
    <w:rsid w:val="00EC55EA"/>
    <w:rsid w:val="00ED2526"/>
    <w:rsid w:val="00ED66ED"/>
    <w:rsid w:val="00EE7134"/>
    <w:rsid w:val="00EF3B7D"/>
    <w:rsid w:val="00EF74F9"/>
    <w:rsid w:val="00F000BB"/>
    <w:rsid w:val="00F000FE"/>
    <w:rsid w:val="00F03A83"/>
    <w:rsid w:val="00F109F7"/>
    <w:rsid w:val="00F1205E"/>
    <w:rsid w:val="00F13761"/>
    <w:rsid w:val="00F13D68"/>
    <w:rsid w:val="00F168F4"/>
    <w:rsid w:val="00F22EE3"/>
    <w:rsid w:val="00F31147"/>
    <w:rsid w:val="00F31B78"/>
    <w:rsid w:val="00F35B12"/>
    <w:rsid w:val="00F37E6A"/>
    <w:rsid w:val="00F5131C"/>
    <w:rsid w:val="00F540C8"/>
    <w:rsid w:val="00F637B6"/>
    <w:rsid w:val="00F6788C"/>
    <w:rsid w:val="00F679D8"/>
    <w:rsid w:val="00F718D7"/>
    <w:rsid w:val="00F82954"/>
    <w:rsid w:val="00F90255"/>
    <w:rsid w:val="00F92A94"/>
    <w:rsid w:val="00F935CF"/>
    <w:rsid w:val="00F9517D"/>
    <w:rsid w:val="00F96486"/>
    <w:rsid w:val="00FA2A9F"/>
    <w:rsid w:val="00FA35FE"/>
    <w:rsid w:val="00FA4BE8"/>
    <w:rsid w:val="00FA5BBE"/>
    <w:rsid w:val="00FA6462"/>
    <w:rsid w:val="00FA784B"/>
    <w:rsid w:val="00FB428C"/>
    <w:rsid w:val="00FC6787"/>
    <w:rsid w:val="00FC6D6E"/>
    <w:rsid w:val="00FD5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28F9D6A"/>
  <w15:chartTrackingRefBased/>
  <w15:docId w15:val="{96F6AC57-F39D-4E79-9E52-DAAF2B24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2E3"/>
    <w:rPr>
      <w:sz w:val="24"/>
      <w:szCs w:val="24"/>
    </w:rPr>
  </w:style>
  <w:style w:type="paragraph" w:styleId="Heading1">
    <w:name w:val="heading 1"/>
    <w:aliases w:val="h1"/>
    <w:basedOn w:val="Normal"/>
    <w:next w:val="Normal"/>
    <w:autoRedefine/>
    <w:qFormat/>
    <w:rsid w:val="007E0C15"/>
    <w:pPr>
      <w:keepNext/>
      <w:numPr>
        <w:numId w:val="25"/>
      </w:numPr>
      <w:spacing w:after="240"/>
      <w:outlineLvl w:val="0"/>
    </w:pPr>
    <w:rPr>
      <w:rFonts w:ascii="Times New Roman Bold" w:hAnsi="Times New Roman Bold"/>
      <w:b/>
      <w:caps/>
    </w:rPr>
  </w:style>
  <w:style w:type="paragraph" w:styleId="Heading2">
    <w:name w:val="heading 2"/>
    <w:aliases w:val="h2"/>
    <w:basedOn w:val="Normal"/>
    <w:next w:val="Normal"/>
    <w:qFormat/>
    <w:rsid w:val="002852E3"/>
    <w:pPr>
      <w:keepNext/>
      <w:pageBreakBefore/>
      <w:spacing w:before="240" w:after="120"/>
      <w:outlineLvl w:val="1"/>
    </w:pPr>
    <w:rPr>
      <w:rFonts w:cs="Arial"/>
      <w:b/>
      <w:bCs/>
      <w:iCs/>
      <w:sz w:val="28"/>
      <w:szCs w:val="28"/>
    </w:rPr>
  </w:style>
  <w:style w:type="paragraph" w:styleId="Heading3">
    <w:name w:val="heading 3"/>
    <w:aliases w:val="h3"/>
    <w:basedOn w:val="Normal"/>
    <w:next w:val="Normal"/>
    <w:qFormat/>
    <w:rsid w:val="002852E3"/>
    <w:pPr>
      <w:keepNext/>
      <w:spacing w:before="240" w:after="120"/>
      <w:outlineLvl w:val="2"/>
    </w:pPr>
    <w:rPr>
      <w:rFonts w:cs="Arial"/>
      <w:b/>
      <w:bCs/>
      <w:szCs w:val="26"/>
    </w:rPr>
  </w:style>
  <w:style w:type="paragraph" w:styleId="Heading4">
    <w:name w:val="heading 4"/>
    <w:aliases w:val="h4"/>
    <w:basedOn w:val="Normal"/>
    <w:next w:val="Normal"/>
    <w:qFormat/>
    <w:rsid w:val="002852E3"/>
    <w:pPr>
      <w:keepNext/>
      <w:spacing w:before="240" w:after="60"/>
      <w:outlineLvl w:val="3"/>
    </w:pPr>
    <w:rPr>
      <w:b/>
      <w:bCs/>
      <w:sz w:val="28"/>
      <w:szCs w:val="28"/>
    </w:rPr>
  </w:style>
  <w:style w:type="paragraph" w:styleId="Heading5">
    <w:name w:val="heading 5"/>
    <w:aliases w:val="h5"/>
    <w:basedOn w:val="Normal"/>
    <w:next w:val="Normal"/>
    <w:qFormat/>
    <w:rsid w:val="002852E3"/>
    <w:pPr>
      <w:spacing w:before="240" w:after="60"/>
      <w:outlineLvl w:val="4"/>
    </w:pPr>
    <w:rPr>
      <w:b/>
      <w:bCs/>
      <w:i/>
      <w:iCs/>
      <w:sz w:val="26"/>
      <w:szCs w:val="26"/>
    </w:rPr>
  </w:style>
  <w:style w:type="paragraph" w:styleId="Heading6">
    <w:name w:val="heading 6"/>
    <w:aliases w:val="h6"/>
    <w:basedOn w:val="Normal"/>
    <w:next w:val="Normal"/>
    <w:qFormat/>
    <w:rsid w:val="002852E3"/>
    <w:pPr>
      <w:keepNext/>
      <w:pageBreakBefore/>
      <w:spacing w:after="240"/>
      <w:outlineLvl w:val="5"/>
    </w:pPr>
    <w:rPr>
      <w:b/>
      <w:bCs/>
      <w:sz w:val="32"/>
    </w:rPr>
  </w:style>
  <w:style w:type="paragraph" w:styleId="Heading7">
    <w:name w:val="heading 7"/>
    <w:basedOn w:val="Normal"/>
    <w:next w:val="Normal"/>
    <w:qFormat/>
    <w:rsid w:val="002852E3"/>
    <w:pPr>
      <w:keepNext/>
      <w:tabs>
        <w:tab w:val="left" w:pos="-720"/>
      </w:tabs>
      <w:suppressAutoHyphens/>
      <w:jc w:val="center"/>
      <w:outlineLvl w:val="6"/>
    </w:pPr>
    <w:rPr>
      <w:bCs/>
      <w:spacing w:val="-6"/>
      <w:sz w:val="28"/>
    </w:rPr>
  </w:style>
  <w:style w:type="paragraph" w:styleId="Heading8">
    <w:name w:val="heading 8"/>
    <w:basedOn w:val="Normal"/>
    <w:next w:val="Normal"/>
    <w:qFormat/>
    <w:rsid w:val="002852E3"/>
    <w:pPr>
      <w:spacing w:before="240" w:after="240"/>
      <w:outlineLvl w:val="7"/>
    </w:pPr>
    <w:rPr>
      <w:b/>
      <w:i/>
    </w:rPr>
  </w:style>
  <w:style w:type="paragraph" w:styleId="Heading9">
    <w:name w:val="heading 9"/>
    <w:basedOn w:val="Normal"/>
    <w:next w:val="Normal"/>
    <w:qFormat/>
    <w:rsid w:val="002852E3"/>
    <w:pPr>
      <w:keepNext/>
      <w:jc w:val="center"/>
      <w:outlineLvl w:val="8"/>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52E3"/>
    <w:pPr>
      <w:tabs>
        <w:tab w:val="center" w:pos="4320"/>
        <w:tab w:val="right" w:pos="8640"/>
      </w:tabs>
    </w:pPr>
  </w:style>
  <w:style w:type="paragraph" w:styleId="TOC1">
    <w:name w:val="toc 1"/>
    <w:basedOn w:val="Normal"/>
    <w:next w:val="Normal"/>
    <w:autoRedefine/>
    <w:uiPriority w:val="39"/>
    <w:rsid w:val="002852E3"/>
    <w:pPr>
      <w:spacing w:before="120" w:after="120"/>
    </w:pPr>
    <w:rPr>
      <w:b/>
      <w:bCs/>
      <w:caps/>
      <w:sz w:val="20"/>
      <w:szCs w:val="20"/>
    </w:rPr>
  </w:style>
  <w:style w:type="paragraph" w:styleId="TOC2">
    <w:name w:val="toc 2"/>
    <w:basedOn w:val="Normal"/>
    <w:next w:val="Normal"/>
    <w:autoRedefine/>
    <w:uiPriority w:val="39"/>
    <w:rsid w:val="002852E3"/>
    <w:pPr>
      <w:ind w:left="240"/>
    </w:pPr>
    <w:rPr>
      <w:smallCaps/>
      <w:sz w:val="20"/>
      <w:szCs w:val="20"/>
    </w:rPr>
  </w:style>
  <w:style w:type="paragraph" w:styleId="Footer">
    <w:name w:val="footer"/>
    <w:basedOn w:val="Normal"/>
    <w:rsid w:val="002852E3"/>
    <w:pPr>
      <w:tabs>
        <w:tab w:val="center" w:pos="4320"/>
        <w:tab w:val="right" w:pos="8640"/>
      </w:tabs>
    </w:pPr>
  </w:style>
  <w:style w:type="paragraph" w:customStyle="1" w:styleId="TableText">
    <w:name w:val="Table Text"/>
    <w:basedOn w:val="Normal"/>
    <w:rsid w:val="002852E3"/>
  </w:style>
  <w:style w:type="paragraph" w:customStyle="1" w:styleId="Bold">
    <w:name w:val="Bold"/>
    <w:aliases w:val="10 pt"/>
    <w:basedOn w:val="Normal"/>
    <w:rsid w:val="002852E3"/>
    <w:rPr>
      <w:b/>
      <w:sz w:val="20"/>
      <w:szCs w:val="20"/>
    </w:rPr>
  </w:style>
  <w:style w:type="paragraph" w:customStyle="1" w:styleId="Bullet10">
    <w:name w:val="Bullet (1.0)"/>
    <w:basedOn w:val="Normal"/>
    <w:rsid w:val="002852E3"/>
    <w:pPr>
      <w:numPr>
        <w:numId w:val="7"/>
      </w:numPr>
    </w:pPr>
    <w:rPr>
      <w:szCs w:val="20"/>
    </w:rPr>
  </w:style>
  <w:style w:type="paragraph" w:customStyle="1" w:styleId="TextBody">
    <w:name w:val="Text Body"/>
    <w:basedOn w:val="Normal"/>
    <w:rsid w:val="002852E3"/>
    <w:pPr>
      <w:spacing w:after="240"/>
      <w:ind w:left="540"/>
    </w:pPr>
  </w:style>
  <w:style w:type="paragraph" w:customStyle="1" w:styleId="Bullet0">
    <w:name w:val="Bullet/#"/>
    <w:basedOn w:val="Bullet10"/>
    <w:rsid w:val="002852E3"/>
    <w:pPr>
      <w:ind w:left="2520"/>
    </w:pPr>
  </w:style>
  <w:style w:type="paragraph" w:styleId="BlockText">
    <w:name w:val="Block Text"/>
    <w:aliases w:val="a,b,c"/>
    <w:basedOn w:val="1"/>
    <w:rsid w:val="002852E3"/>
    <w:pPr>
      <w:numPr>
        <w:numId w:val="2"/>
      </w:numPr>
    </w:pPr>
  </w:style>
  <w:style w:type="paragraph" w:customStyle="1" w:styleId="1">
    <w:name w:val="1"/>
    <w:aliases w:val="2,3"/>
    <w:basedOn w:val="Normal"/>
    <w:rsid w:val="002852E3"/>
    <w:pPr>
      <w:numPr>
        <w:numId w:val="3"/>
      </w:numPr>
      <w:spacing w:after="120"/>
    </w:pPr>
    <w:rPr>
      <w:szCs w:val="20"/>
    </w:rPr>
  </w:style>
  <w:style w:type="paragraph" w:customStyle="1" w:styleId="TableBulletBullet">
    <w:name w:val="Table Bullet/Bullet"/>
    <w:basedOn w:val="Bullet10"/>
    <w:rsid w:val="002852E3"/>
    <w:pPr>
      <w:numPr>
        <w:numId w:val="11"/>
      </w:numPr>
    </w:pPr>
  </w:style>
  <w:style w:type="character" w:styleId="PageNumber">
    <w:name w:val="page number"/>
    <w:basedOn w:val="DefaultParagraphFont"/>
    <w:rsid w:val="002852E3"/>
  </w:style>
  <w:style w:type="paragraph" w:customStyle="1" w:styleId="Bullet15">
    <w:name w:val="Bullet (1.5)"/>
    <w:basedOn w:val="Bullet10"/>
    <w:rsid w:val="002852E3"/>
    <w:pPr>
      <w:numPr>
        <w:numId w:val="8"/>
      </w:numPr>
      <w:spacing w:after="120"/>
    </w:pPr>
  </w:style>
  <w:style w:type="character" w:styleId="CommentReference">
    <w:name w:val="annotation reference"/>
    <w:rsid w:val="002852E3"/>
    <w:rPr>
      <w:sz w:val="16"/>
      <w:szCs w:val="16"/>
    </w:rPr>
  </w:style>
  <w:style w:type="paragraph" w:styleId="CommentText">
    <w:name w:val="annotation text"/>
    <w:basedOn w:val="Normal"/>
    <w:rsid w:val="002852E3"/>
    <w:rPr>
      <w:sz w:val="20"/>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2852E3"/>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jc w:val="both"/>
    </w:pPr>
    <w:rPr>
      <w:spacing w:val="-2"/>
      <w:szCs w:val="20"/>
    </w:rPr>
  </w:style>
  <w:style w:type="paragraph" w:styleId="FootnoteText">
    <w:name w:val="footnote text"/>
    <w:basedOn w:val="Normal"/>
    <w:rsid w:val="002852E3"/>
    <w:rPr>
      <w:sz w:val="20"/>
      <w:szCs w:val="20"/>
    </w:rPr>
  </w:style>
  <w:style w:type="character" w:styleId="FootnoteReference">
    <w:name w:val="footnote reference"/>
    <w:rsid w:val="002852E3"/>
    <w:rPr>
      <w:vertAlign w:val="superscript"/>
    </w:rPr>
  </w:style>
  <w:style w:type="paragraph" w:customStyle="1" w:styleId="Bullet">
    <w:name w:val="Bullet"/>
    <w:basedOn w:val="Normal"/>
    <w:rsid w:val="002852E3"/>
    <w:pPr>
      <w:numPr>
        <w:numId w:val="4"/>
      </w:numPr>
      <w:spacing w:before="60" w:after="120"/>
    </w:pPr>
    <w:rPr>
      <w:szCs w:val="20"/>
    </w:rPr>
  </w:style>
  <w:style w:type="paragraph" w:styleId="BodyTextIndent">
    <w:name w:val="Body Text Indent"/>
    <w:basedOn w:val="Normal"/>
    <w:rsid w:val="002852E3"/>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432"/>
      <w:jc w:val="both"/>
    </w:pPr>
    <w:rPr>
      <w:spacing w:val="-2"/>
    </w:rPr>
  </w:style>
  <w:style w:type="paragraph" w:customStyle="1" w:styleId="Table123">
    <w:name w:val="Table 123"/>
    <w:basedOn w:val="TableText"/>
    <w:rsid w:val="002852E3"/>
    <w:pPr>
      <w:numPr>
        <w:numId w:val="5"/>
      </w:numPr>
    </w:pPr>
  </w:style>
  <w:style w:type="paragraph" w:customStyle="1" w:styleId="NumContinue">
    <w:name w:val="Num Continue"/>
    <w:basedOn w:val="BodyText"/>
    <w:rsid w:val="002852E3"/>
    <w:pPr>
      <w:widowControl w:val="0"/>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firstLine="720"/>
      <w:jc w:val="left"/>
    </w:pPr>
    <w:rPr>
      <w:spacing w:val="0"/>
    </w:rPr>
  </w:style>
  <w:style w:type="paragraph" w:customStyle="1" w:styleId="Bulletafterabc">
    <w:name w:val="Bullet after abc"/>
    <w:basedOn w:val="TableBulletBullet"/>
    <w:rsid w:val="002852E3"/>
    <w:pPr>
      <w:ind w:left="2880"/>
    </w:pPr>
  </w:style>
  <w:style w:type="paragraph" w:customStyle="1" w:styleId="Heading2NoN">
    <w:name w:val="Heading 2 NoN"/>
    <w:basedOn w:val="Heading2"/>
    <w:next w:val="Normal"/>
    <w:link w:val="Heading2NoNChar"/>
    <w:rsid w:val="002852E3"/>
    <w:pPr>
      <w:spacing w:after="240"/>
    </w:pPr>
    <w:rPr>
      <w:b w:val="0"/>
      <w:i/>
      <w:iCs w:val="0"/>
      <w:sz w:val="24"/>
    </w:rPr>
  </w:style>
  <w:style w:type="paragraph" w:customStyle="1" w:styleId="Tableabc">
    <w:name w:val="Table abc"/>
    <w:basedOn w:val="Table123"/>
    <w:rsid w:val="002852E3"/>
    <w:pPr>
      <w:numPr>
        <w:numId w:val="6"/>
      </w:numPr>
      <w:spacing w:after="120"/>
    </w:pPr>
  </w:style>
  <w:style w:type="paragraph" w:styleId="TOC3">
    <w:name w:val="toc 3"/>
    <w:basedOn w:val="Normal"/>
    <w:next w:val="Normal"/>
    <w:autoRedefine/>
    <w:uiPriority w:val="39"/>
    <w:rsid w:val="00A93FB7"/>
    <w:pPr>
      <w:ind w:left="480"/>
    </w:pPr>
    <w:rPr>
      <w:i/>
      <w:iCs/>
      <w:sz w:val="20"/>
      <w:szCs w:val="20"/>
    </w:rPr>
  </w:style>
  <w:style w:type="paragraph" w:customStyle="1" w:styleId="TableBulletafterNum">
    <w:name w:val="Table Bullet after Num"/>
    <w:basedOn w:val="TableBulletBullet"/>
    <w:rsid w:val="002852E3"/>
    <w:pPr>
      <w:numPr>
        <w:numId w:val="1"/>
      </w:numPr>
    </w:pPr>
  </w:style>
  <w:style w:type="paragraph" w:styleId="TOC4">
    <w:name w:val="toc 4"/>
    <w:basedOn w:val="Normal"/>
    <w:next w:val="Normal"/>
    <w:autoRedefine/>
    <w:uiPriority w:val="39"/>
    <w:rsid w:val="002852E3"/>
    <w:pPr>
      <w:ind w:left="720"/>
    </w:pPr>
    <w:rPr>
      <w:sz w:val="18"/>
      <w:szCs w:val="18"/>
    </w:rPr>
  </w:style>
  <w:style w:type="paragraph" w:styleId="TOC5">
    <w:name w:val="toc 5"/>
    <w:basedOn w:val="Normal"/>
    <w:next w:val="Normal"/>
    <w:autoRedefine/>
    <w:rsid w:val="002852E3"/>
    <w:pPr>
      <w:ind w:left="960"/>
    </w:pPr>
    <w:rPr>
      <w:sz w:val="18"/>
      <w:szCs w:val="18"/>
    </w:rPr>
  </w:style>
  <w:style w:type="paragraph" w:styleId="TOC6">
    <w:name w:val="toc 6"/>
    <w:basedOn w:val="Normal"/>
    <w:next w:val="Normal"/>
    <w:autoRedefine/>
    <w:rsid w:val="002852E3"/>
    <w:pPr>
      <w:ind w:left="1200"/>
    </w:pPr>
    <w:rPr>
      <w:sz w:val="18"/>
      <w:szCs w:val="18"/>
    </w:rPr>
  </w:style>
  <w:style w:type="paragraph" w:styleId="TOC7">
    <w:name w:val="toc 7"/>
    <w:basedOn w:val="Normal"/>
    <w:next w:val="Normal"/>
    <w:autoRedefine/>
    <w:rsid w:val="002852E3"/>
    <w:pPr>
      <w:ind w:left="1440"/>
    </w:pPr>
    <w:rPr>
      <w:sz w:val="18"/>
      <w:szCs w:val="18"/>
    </w:rPr>
  </w:style>
  <w:style w:type="paragraph" w:styleId="TOC8">
    <w:name w:val="toc 8"/>
    <w:basedOn w:val="Normal"/>
    <w:next w:val="Normal"/>
    <w:autoRedefine/>
    <w:rsid w:val="002852E3"/>
    <w:pPr>
      <w:ind w:left="1680"/>
    </w:pPr>
    <w:rPr>
      <w:sz w:val="18"/>
      <w:szCs w:val="18"/>
    </w:rPr>
  </w:style>
  <w:style w:type="paragraph" w:styleId="TOC9">
    <w:name w:val="toc 9"/>
    <w:basedOn w:val="Normal"/>
    <w:next w:val="Normal"/>
    <w:autoRedefine/>
    <w:rsid w:val="002852E3"/>
    <w:pPr>
      <w:ind w:left="1920"/>
    </w:pPr>
    <w:rPr>
      <w:sz w:val="18"/>
      <w:szCs w:val="18"/>
    </w:rPr>
  </w:style>
  <w:style w:type="character" w:styleId="Hyperlink">
    <w:name w:val="Hyperlink"/>
    <w:uiPriority w:val="99"/>
    <w:rsid w:val="002852E3"/>
    <w:rPr>
      <w:noProof/>
      <w:color w:val="0000FF"/>
      <w:sz w:val="30"/>
      <w:u w:val="single"/>
    </w:rPr>
  </w:style>
  <w:style w:type="paragraph" w:customStyle="1" w:styleId="TableBullet">
    <w:name w:val="Table Bullet"/>
    <w:basedOn w:val="TableText"/>
    <w:rsid w:val="002852E3"/>
    <w:pPr>
      <w:numPr>
        <w:numId w:val="10"/>
      </w:numPr>
    </w:pPr>
  </w:style>
  <w:style w:type="paragraph" w:styleId="BodyTextIndent3">
    <w:name w:val="Body Text Indent 3"/>
    <w:basedOn w:val="Normal"/>
    <w:rsid w:val="002852E3"/>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rPr>
  </w:style>
  <w:style w:type="paragraph" w:styleId="BodyText3">
    <w:name w:val="Body Text 3"/>
    <w:basedOn w:val="Normal"/>
    <w:rsid w:val="002852E3"/>
    <w:pPr>
      <w:pBdr>
        <w:top w:val="single" w:sz="4" w:space="1" w:color="auto"/>
        <w:left w:val="single" w:sz="4" w:space="4" w:color="auto"/>
        <w:bottom w:val="single" w:sz="4" w:space="1" w:color="auto"/>
        <w:right w:val="single" w:sz="4" w:space="4" w:color="auto"/>
      </w:pBdr>
      <w:jc w:val="center"/>
    </w:pPr>
    <w:rPr>
      <w:color w:val="FF6600"/>
    </w:rPr>
  </w:style>
  <w:style w:type="paragraph" w:customStyle="1" w:styleId="ContractL3">
    <w:name w:val="Contract_L3"/>
    <w:basedOn w:val="Normal"/>
    <w:next w:val="NumContinue"/>
    <w:rsid w:val="002852E3"/>
    <w:pPr>
      <w:widowControl w:val="0"/>
      <w:spacing w:after="240"/>
    </w:pPr>
    <w:rPr>
      <w:snapToGrid w:val="0"/>
      <w:szCs w:val="20"/>
    </w:rPr>
  </w:style>
  <w:style w:type="paragraph" w:styleId="List2">
    <w:name w:val="List 2"/>
    <w:basedOn w:val="Normal"/>
    <w:rsid w:val="002852E3"/>
    <w:pPr>
      <w:ind w:left="720" w:hanging="360"/>
    </w:pPr>
    <w:rPr>
      <w:rFonts w:ascii="Arial" w:hAnsi="Arial"/>
      <w:sz w:val="20"/>
      <w:szCs w:val="20"/>
      <w:lang w:bidi="he-IL"/>
    </w:rPr>
  </w:style>
  <w:style w:type="paragraph" w:styleId="ListContinue2">
    <w:name w:val="List Continue 2"/>
    <w:basedOn w:val="Normal"/>
    <w:rsid w:val="002852E3"/>
    <w:pPr>
      <w:spacing w:after="120"/>
      <w:ind w:left="720"/>
    </w:pPr>
    <w:rPr>
      <w:rFonts w:ascii="Arial" w:hAnsi="Arial"/>
      <w:sz w:val="20"/>
      <w:szCs w:val="20"/>
      <w:lang w:bidi="he-IL"/>
    </w:rPr>
  </w:style>
  <w:style w:type="paragraph" w:customStyle="1" w:styleId="TXUHeaderForm">
    <w:name w:val="TXUHeaderForm"/>
    <w:basedOn w:val="Normal"/>
    <w:next w:val="Normal"/>
    <w:rsid w:val="002852E3"/>
    <w:pPr>
      <w:tabs>
        <w:tab w:val="right" w:pos="9360"/>
      </w:tabs>
    </w:pPr>
    <w:rPr>
      <w:noProof/>
      <w:szCs w:val="20"/>
    </w:rPr>
  </w:style>
  <w:style w:type="paragraph" w:customStyle="1" w:styleId="TXUFooterPage">
    <w:name w:val="TXUFooterPage"/>
    <w:basedOn w:val="Normal"/>
    <w:next w:val="Normal"/>
    <w:rsid w:val="002852E3"/>
    <w:pPr>
      <w:pBdr>
        <w:top w:val="single" w:sz="4" w:space="1" w:color="auto"/>
      </w:pBdr>
      <w:tabs>
        <w:tab w:val="center" w:pos="4536"/>
        <w:tab w:val="right" w:pos="9360"/>
      </w:tabs>
    </w:pPr>
    <w:rPr>
      <w:sz w:val="20"/>
      <w:szCs w:val="20"/>
    </w:rPr>
  </w:style>
  <w:style w:type="paragraph" w:styleId="BalloonText">
    <w:name w:val="Balloon Text"/>
    <w:basedOn w:val="Normal"/>
    <w:rsid w:val="002852E3"/>
    <w:rPr>
      <w:rFonts w:ascii="Tahoma" w:hAnsi="Tahoma" w:cs="Tahoma"/>
      <w:sz w:val="16"/>
      <w:szCs w:val="16"/>
    </w:rPr>
  </w:style>
  <w:style w:type="paragraph" w:customStyle="1" w:styleId="H2">
    <w:name w:val="H2"/>
    <w:basedOn w:val="Heading2"/>
    <w:next w:val="BodyText"/>
    <w:link w:val="H2Char"/>
    <w:rsid w:val="002852E3"/>
    <w:pPr>
      <w:pageBreakBefore w:val="0"/>
      <w:tabs>
        <w:tab w:val="left" w:pos="720"/>
      </w:tabs>
      <w:spacing w:after="240"/>
      <w:ind w:left="720" w:hanging="720"/>
    </w:pPr>
    <w:rPr>
      <w:rFonts w:cs="Times New Roman"/>
      <w:bCs w:val="0"/>
      <w:iCs w:val="0"/>
      <w:sz w:val="24"/>
      <w:szCs w:val="20"/>
    </w:rPr>
  </w:style>
  <w:style w:type="paragraph" w:customStyle="1" w:styleId="H3">
    <w:name w:val="H3"/>
    <w:basedOn w:val="Heading3"/>
    <w:next w:val="BodyText"/>
    <w:link w:val="H3Char"/>
    <w:rsid w:val="002852E3"/>
    <w:pPr>
      <w:tabs>
        <w:tab w:val="left" w:pos="1008"/>
      </w:tabs>
      <w:spacing w:after="240"/>
      <w:ind w:left="1008" w:hanging="1008"/>
    </w:pPr>
    <w:rPr>
      <w:rFonts w:cs="Times New Roman"/>
      <w:i/>
      <w:szCs w:val="20"/>
    </w:rPr>
  </w:style>
  <w:style w:type="paragraph" w:customStyle="1" w:styleId="H4">
    <w:name w:val="H4"/>
    <w:basedOn w:val="Heading4"/>
    <w:next w:val="BodyText"/>
    <w:link w:val="H4Char"/>
    <w:rsid w:val="002852E3"/>
    <w:pPr>
      <w:widowControl w:val="0"/>
      <w:tabs>
        <w:tab w:val="left" w:pos="1296"/>
      </w:tabs>
      <w:spacing w:after="240"/>
      <w:ind w:left="1296" w:hanging="1296"/>
    </w:pPr>
    <w:rPr>
      <w:snapToGrid w:val="0"/>
      <w:sz w:val="24"/>
      <w:szCs w:val="20"/>
    </w:rPr>
  </w:style>
  <w:style w:type="paragraph" w:customStyle="1" w:styleId="H5">
    <w:name w:val="H5"/>
    <w:basedOn w:val="Heading5"/>
    <w:next w:val="BodyText"/>
    <w:rsid w:val="002852E3"/>
    <w:pPr>
      <w:keepNext/>
      <w:tabs>
        <w:tab w:val="left" w:pos="1440"/>
      </w:tabs>
      <w:spacing w:after="240"/>
      <w:ind w:left="1440" w:hanging="1440"/>
    </w:pPr>
    <w:rPr>
      <w:sz w:val="24"/>
    </w:rPr>
  </w:style>
  <w:style w:type="paragraph" w:customStyle="1" w:styleId="H6">
    <w:name w:val="H6"/>
    <w:basedOn w:val="Heading6"/>
    <w:next w:val="BodyText"/>
    <w:rsid w:val="002852E3"/>
    <w:pPr>
      <w:pageBreakBefore w:val="0"/>
      <w:tabs>
        <w:tab w:val="left" w:pos="1584"/>
      </w:tabs>
      <w:spacing w:before="240"/>
      <w:ind w:left="1584" w:hanging="1584"/>
    </w:pPr>
    <w:rPr>
      <w:sz w:val="24"/>
      <w:szCs w:val="22"/>
    </w:rPr>
  </w:style>
  <w:style w:type="paragraph" w:customStyle="1" w:styleId="H7">
    <w:name w:val="H7"/>
    <w:basedOn w:val="Heading7"/>
    <w:next w:val="BodyText"/>
    <w:rsid w:val="002852E3"/>
    <w:pPr>
      <w:tabs>
        <w:tab w:val="clear" w:pos="-720"/>
        <w:tab w:val="left" w:pos="1728"/>
      </w:tabs>
      <w:suppressAutoHyphens w:val="0"/>
      <w:spacing w:before="240" w:after="240"/>
      <w:ind w:left="1728" w:hanging="1728"/>
      <w:jc w:val="left"/>
    </w:pPr>
    <w:rPr>
      <w:bCs w:val="0"/>
      <w:spacing w:val="0"/>
      <w:sz w:val="24"/>
    </w:rPr>
  </w:style>
  <w:style w:type="paragraph" w:customStyle="1" w:styleId="H8">
    <w:name w:val="H8"/>
    <w:basedOn w:val="Heading8"/>
    <w:next w:val="BodyText"/>
    <w:rsid w:val="002852E3"/>
    <w:pPr>
      <w:keepNext/>
      <w:tabs>
        <w:tab w:val="left" w:pos="1872"/>
      </w:tabs>
      <w:ind w:left="1872" w:hanging="1872"/>
    </w:pPr>
    <w:rPr>
      <w:b w:val="0"/>
      <w:iCs/>
    </w:rPr>
  </w:style>
  <w:style w:type="paragraph" w:customStyle="1" w:styleId="H9">
    <w:name w:val="H9"/>
    <w:basedOn w:val="Heading9"/>
    <w:next w:val="BodyText"/>
    <w:rsid w:val="002852E3"/>
    <w:pPr>
      <w:tabs>
        <w:tab w:val="left" w:pos="2160"/>
      </w:tabs>
      <w:spacing w:before="240" w:after="240"/>
      <w:ind w:left="2160" w:hanging="2160"/>
      <w:jc w:val="left"/>
    </w:pPr>
    <w:rPr>
      <w:bCs w:val="0"/>
      <w:sz w:val="24"/>
    </w:rPr>
  </w:style>
  <w:style w:type="paragraph" w:customStyle="1" w:styleId="Default">
    <w:name w:val="Default"/>
    <w:rsid w:val="002852E3"/>
    <w:pPr>
      <w:autoSpaceDE w:val="0"/>
      <w:autoSpaceDN w:val="0"/>
      <w:adjustRightInd w:val="0"/>
    </w:pPr>
    <w:rPr>
      <w:rFonts w:ascii="Arial" w:hAnsi="Arial" w:cs="Arial"/>
      <w:color w:val="000000"/>
      <w:sz w:val="24"/>
      <w:szCs w:val="24"/>
    </w:rPr>
  </w:style>
  <w:style w:type="paragraph" w:styleId="List">
    <w:name w:val="List"/>
    <w:aliases w:val=" Char2 Char Char Char Char, Char2 Char, Char1,Char1,Char2 Char Char Char Char,Char2 Char"/>
    <w:basedOn w:val="Normal"/>
    <w:link w:val="ListChar"/>
    <w:rsid w:val="002852E3"/>
    <w:pPr>
      <w:spacing w:after="240"/>
      <w:ind w:left="720" w:hanging="720"/>
    </w:pPr>
    <w:rPr>
      <w:szCs w:val="20"/>
    </w:rPr>
  </w:style>
  <w:style w:type="paragraph" w:customStyle="1" w:styleId="ListIntroduction">
    <w:name w:val="List Introduction"/>
    <w:basedOn w:val="BodyText"/>
    <w:rsid w:val="002852E3"/>
    <w:pPr>
      <w:keepN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pPr>
    <w:rPr>
      <w:iCs/>
      <w:spacing w:val="0"/>
    </w:rPr>
  </w:style>
  <w:style w:type="character" w:customStyle="1" w:styleId="ListChar">
    <w:name w:val="List Char"/>
    <w:aliases w:val=" Char2 Char Char Char Char Char, Char2 Char Char, Char1 Char,Char1 Char,Char2 Char Char Char Char Char,Char2 Char Char"/>
    <w:link w:val="List"/>
    <w:rsid w:val="002852E3"/>
    <w:rPr>
      <w:sz w:val="24"/>
      <w:lang w:val="en-US" w:eastAsia="en-US" w:bidi="ar-SA"/>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2852E3"/>
    <w:rPr>
      <w:spacing w:val="-2"/>
      <w:sz w:val="24"/>
      <w:lang w:val="en-US" w:eastAsia="en-US" w:bidi="ar-SA"/>
    </w:rPr>
  </w:style>
  <w:style w:type="character" w:customStyle="1" w:styleId="H3Char">
    <w:name w:val="H3 Char"/>
    <w:link w:val="H3"/>
    <w:rsid w:val="002852E3"/>
    <w:rPr>
      <w:b/>
      <w:bCs/>
      <w:i/>
      <w:sz w:val="24"/>
      <w:lang w:val="en-US" w:eastAsia="en-US" w:bidi="ar-SA"/>
    </w:rPr>
  </w:style>
  <w:style w:type="paragraph" w:customStyle="1" w:styleId="BodyTextNumbered">
    <w:name w:val="Body Text Numbered"/>
    <w:basedOn w:val="BodyText"/>
    <w:link w:val="BodyTextNumberedChar1"/>
    <w:rsid w:val="002852E3"/>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pPr>
    <w:rPr>
      <w:iCs/>
      <w:spacing w:val="0"/>
    </w:rPr>
  </w:style>
  <w:style w:type="paragraph" w:customStyle="1" w:styleId="TXUSubject">
    <w:name w:val="TXUSubject"/>
    <w:basedOn w:val="Normal"/>
    <w:next w:val="Normal"/>
    <w:rsid w:val="002852E3"/>
    <w:pPr>
      <w:spacing w:after="240"/>
    </w:pPr>
    <w:rPr>
      <w:b/>
      <w:sz w:val="20"/>
      <w:szCs w:val="20"/>
    </w:rPr>
  </w:style>
  <w:style w:type="paragraph" w:styleId="CommentSubject">
    <w:name w:val="annotation subject"/>
    <w:basedOn w:val="CommentText"/>
    <w:next w:val="CommentText"/>
    <w:rsid w:val="002852E3"/>
    <w:rPr>
      <w:b/>
      <w:bCs/>
    </w:rPr>
  </w:style>
  <w:style w:type="character" w:customStyle="1" w:styleId="Heading2NoNChar">
    <w:name w:val="Heading 2 NoN Char"/>
    <w:link w:val="Heading2NoN"/>
    <w:rsid w:val="002852E3"/>
    <w:rPr>
      <w:rFonts w:cs="Arial"/>
      <w:bCs/>
      <w:i/>
      <w:sz w:val="24"/>
      <w:szCs w:val="28"/>
      <w:lang w:val="en-US" w:eastAsia="en-US" w:bidi="ar-SA"/>
    </w:rPr>
  </w:style>
  <w:style w:type="character" w:customStyle="1" w:styleId="BodyTextNumberedChar1">
    <w:name w:val="Body Text Numbered Char1"/>
    <w:link w:val="BodyTextNumbered"/>
    <w:rsid w:val="002852E3"/>
    <w:rPr>
      <w:iCs/>
      <w:sz w:val="24"/>
      <w:lang w:val="en-US" w:eastAsia="en-US" w:bidi="ar-SA"/>
    </w:rPr>
  </w:style>
  <w:style w:type="paragraph" w:styleId="List3">
    <w:name w:val="List 3"/>
    <w:basedOn w:val="Normal"/>
    <w:rsid w:val="002852E3"/>
    <w:pPr>
      <w:ind w:left="1080" w:hanging="360"/>
    </w:pPr>
    <w:rPr>
      <w:szCs w:val="20"/>
    </w:rPr>
  </w:style>
  <w:style w:type="character" w:customStyle="1" w:styleId="H4Char">
    <w:name w:val="H4 Char"/>
    <w:link w:val="H4"/>
    <w:rsid w:val="002852E3"/>
    <w:rPr>
      <w:b/>
      <w:bCs/>
      <w:snapToGrid w:val="0"/>
      <w:sz w:val="24"/>
      <w:lang w:val="en-US" w:eastAsia="en-US" w:bidi="ar-SA"/>
    </w:rPr>
  </w:style>
  <w:style w:type="paragraph" w:customStyle="1" w:styleId="Alphabet">
    <w:name w:val="Alphabet"/>
    <w:basedOn w:val="H3"/>
    <w:rsid w:val="002852E3"/>
    <w:pPr>
      <w:tabs>
        <w:tab w:val="clear" w:pos="1008"/>
        <w:tab w:val="left" w:pos="1080"/>
      </w:tabs>
      <w:ind w:left="1080" w:hanging="1080"/>
    </w:pPr>
    <w:rPr>
      <w:i w:val="0"/>
      <w:sz w:val="36"/>
    </w:rPr>
  </w:style>
  <w:style w:type="paragraph" w:customStyle="1" w:styleId="Char3">
    <w:name w:val="Char3"/>
    <w:basedOn w:val="Normal"/>
    <w:rsid w:val="002852E3"/>
    <w:pPr>
      <w:spacing w:after="160" w:line="240" w:lineRule="exact"/>
    </w:pPr>
    <w:rPr>
      <w:rFonts w:ascii="Verdana" w:hAnsi="Verdana"/>
      <w:sz w:val="16"/>
      <w:szCs w:val="20"/>
    </w:rPr>
  </w:style>
  <w:style w:type="character" w:styleId="FollowedHyperlink">
    <w:name w:val="FollowedHyperlink"/>
    <w:rsid w:val="002852E3"/>
    <w:rPr>
      <w:color w:val="800080"/>
      <w:u w:val="single"/>
    </w:rPr>
  </w:style>
  <w:style w:type="paragraph" w:customStyle="1" w:styleId="NormalArial">
    <w:name w:val="Normal+Arial"/>
    <w:basedOn w:val="Normal"/>
    <w:link w:val="NormalArialChar"/>
    <w:rsid w:val="002852E3"/>
    <w:rPr>
      <w:rFonts w:ascii="Arial" w:hAnsi="Arial"/>
    </w:rPr>
  </w:style>
  <w:style w:type="character" w:customStyle="1" w:styleId="NormalArialChar">
    <w:name w:val="Normal+Arial Char"/>
    <w:link w:val="NormalArial"/>
    <w:rsid w:val="002852E3"/>
    <w:rPr>
      <w:rFonts w:ascii="Arial" w:hAnsi="Arial"/>
      <w:sz w:val="24"/>
      <w:szCs w:val="24"/>
      <w:lang w:val="en-US" w:eastAsia="en-US" w:bidi="ar-SA"/>
    </w:rPr>
  </w:style>
  <w:style w:type="table" w:styleId="TableGrid">
    <w:name w:val="Table Grid"/>
    <w:basedOn w:val="TableNormal"/>
    <w:rsid w:val="0028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D24C12"/>
    <w:rPr>
      <w:sz w:val="24"/>
      <w:szCs w:val="24"/>
    </w:rPr>
  </w:style>
  <w:style w:type="paragraph" w:customStyle="1" w:styleId="Instructions">
    <w:name w:val="Instructions"/>
    <w:basedOn w:val="BodyText"/>
    <w:link w:val="InstructionsChar"/>
    <w:rsid w:val="00EB490B"/>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b/>
      <w:i/>
      <w:iCs/>
      <w:spacing w:val="0"/>
      <w:szCs w:val="24"/>
    </w:rPr>
  </w:style>
  <w:style w:type="character" w:customStyle="1" w:styleId="InstructionsChar">
    <w:name w:val="Instructions Char"/>
    <w:link w:val="Instructions"/>
    <w:rsid w:val="00EB490B"/>
    <w:rPr>
      <w:b/>
      <w:i/>
      <w:iCs/>
      <w:sz w:val="24"/>
      <w:szCs w:val="24"/>
    </w:rPr>
  </w:style>
  <w:style w:type="character" w:customStyle="1" w:styleId="H2Char">
    <w:name w:val="H2 Char"/>
    <w:link w:val="H2"/>
    <w:rsid w:val="000A6428"/>
    <w:rPr>
      <w:b/>
      <w:sz w:val="24"/>
    </w:rPr>
  </w:style>
  <w:style w:type="paragraph" w:styleId="NormalWeb">
    <w:name w:val="Normal (Web)"/>
    <w:basedOn w:val="Normal"/>
    <w:uiPriority w:val="99"/>
    <w:unhideWhenUsed/>
    <w:rsid w:val="00E771A0"/>
    <w:pPr>
      <w:spacing w:before="100" w:beforeAutospacing="1" w:after="100" w:afterAutospacing="1"/>
    </w:pPr>
  </w:style>
  <w:style w:type="character" w:styleId="IntenseEmphasis">
    <w:name w:val="Intense Emphasis"/>
    <w:qFormat/>
    <w:rsid w:val="00057CB7"/>
    <w:rPr>
      <w:i/>
      <w:iCs/>
      <w:color w:val="15608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FC9D2-67D6-4CFB-BCB3-7B58D00B5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5647</Words>
  <Characters>30066</Characters>
  <Application>Microsoft Office Word</Application>
  <DocSecurity>0</DocSecurity>
  <Lines>625</Lines>
  <Paragraphs>300</Paragraphs>
  <ScaleCrop>false</ScaleCrop>
  <HeadingPairs>
    <vt:vector size="2" baseType="variant">
      <vt:variant>
        <vt:lpstr>Title</vt:lpstr>
      </vt:variant>
      <vt:variant>
        <vt:i4>1</vt:i4>
      </vt:variant>
    </vt:vector>
  </HeadingPairs>
  <TitlesOfParts>
    <vt:vector size="1" baseType="lpstr">
      <vt:lpstr>Market Overview, Change Control, Relationships and Definitions,</vt:lpstr>
    </vt:vector>
  </TitlesOfParts>
  <Company>Part 1:  Introduction</Company>
  <LinksUpToDate>false</LinksUpToDate>
  <CharactersWithSpaces>35535</CharactersWithSpaces>
  <SharedDoc>false</SharedDoc>
  <HLinks>
    <vt:vector size="486" baseType="variant">
      <vt:variant>
        <vt:i4>7274612</vt:i4>
      </vt:variant>
      <vt:variant>
        <vt:i4>330</vt:i4>
      </vt:variant>
      <vt:variant>
        <vt:i4>0</vt:i4>
      </vt:variant>
      <vt:variant>
        <vt:i4>5</vt:i4>
      </vt:variant>
      <vt:variant>
        <vt:lpwstr/>
      </vt:variant>
      <vt:variant>
        <vt:lpwstr>top</vt:lpwstr>
      </vt:variant>
      <vt:variant>
        <vt:i4>7274612</vt:i4>
      </vt:variant>
      <vt:variant>
        <vt:i4>327</vt:i4>
      </vt:variant>
      <vt:variant>
        <vt:i4>0</vt:i4>
      </vt:variant>
      <vt:variant>
        <vt:i4>5</vt:i4>
      </vt:variant>
      <vt:variant>
        <vt:lpwstr/>
      </vt:variant>
      <vt:variant>
        <vt:lpwstr>top</vt:lpwstr>
      </vt:variant>
      <vt:variant>
        <vt:i4>7274612</vt:i4>
      </vt:variant>
      <vt:variant>
        <vt:i4>324</vt:i4>
      </vt:variant>
      <vt:variant>
        <vt:i4>0</vt:i4>
      </vt:variant>
      <vt:variant>
        <vt:i4>5</vt:i4>
      </vt:variant>
      <vt:variant>
        <vt:lpwstr/>
      </vt:variant>
      <vt:variant>
        <vt:lpwstr>top</vt:lpwstr>
      </vt:variant>
      <vt:variant>
        <vt:i4>7274612</vt:i4>
      </vt:variant>
      <vt:variant>
        <vt:i4>321</vt:i4>
      </vt:variant>
      <vt:variant>
        <vt:i4>0</vt:i4>
      </vt:variant>
      <vt:variant>
        <vt:i4>5</vt:i4>
      </vt:variant>
      <vt:variant>
        <vt:lpwstr/>
      </vt:variant>
      <vt:variant>
        <vt:lpwstr>top</vt:lpwstr>
      </vt:variant>
      <vt:variant>
        <vt:i4>7274612</vt:i4>
      </vt:variant>
      <vt:variant>
        <vt:i4>318</vt:i4>
      </vt:variant>
      <vt:variant>
        <vt:i4>0</vt:i4>
      </vt:variant>
      <vt:variant>
        <vt:i4>5</vt:i4>
      </vt:variant>
      <vt:variant>
        <vt:lpwstr/>
      </vt:variant>
      <vt:variant>
        <vt:lpwstr>top</vt:lpwstr>
      </vt:variant>
      <vt:variant>
        <vt:i4>7274612</vt:i4>
      </vt:variant>
      <vt:variant>
        <vt:i4>315</vt:i4>
      </vt:variant>
      <vt:variant>
        <vt:i4>0</vt:i4>
      </vt:variant>
      <vt:variant>
        <vt:i4>5</vt:i4>
      </vt:variant>
      <vt:variant>
        <vt:lpwstr/>
      </vt:variant>
      <vt:variant>
        <vt:lpwstr>top</vt:lpwstr>
      </vt:variant>
      <vt:variant>
        <vt:i4>7274612</vt:i4>
      </vt:variant>
      <vt:variant>
        <vt:i4>312</vt:i4>
      </vt:variant>
      <vt:variant>
        <vt:i4>0</vt:i4>
      </vt:variant>
      <vt:variant>
        <vt:i4>5</vt:i4>
      </vt:variant>
      <vt:variant>
        <vt:lpwstr/>
      </vt:variant>
      <vt:variant>
        <vt:lpwstr>top</vt:lpwstr>
      </vt:variant>
      <vt:variant>
        <vt:i4>7274612</vt:i4>
      </vt:variant>
      <vt:variant>
        <vt:i4>309</vt:i4>
      </vt:variant>
      <vt:variant>
        <vt:i4>0</vt:i4>
      </vt:variant>
      <vt:variant>
        <vt:i4>5</vt:i4>
      </vt:variant>
      <vt:variant>
        <vt:lpwstr/>
      </vt:variant>
      <vt:variant>
        <vt:lpwstr>top</vt:lpwstr>
      </vt:variant>
      <vt:variant>
        <vt:i4>7274612</vt:i4>
      </vt:variant>
      <vt:variant>
        <vt:i4>306</vt:i4>
      </vt:variant>
      <vt:variant>
        <vt:i4>0</vt:i4>
      </vt:variant>
      <vt:variant>
        <vt:i4>5</vt:i4>
      </vt:variant>
      <vt:variant>
        <vt:lpwstr/>
      </vt:variant>
      <vt:variant>
        <vt:lpwstr>top</vt:lpwstr>
      </vt:variant>
      <vt:variant>
        <vt:i4>7274612</vt:i4>
      </vt:variant>
      <vt:variant>
        <vt:i4>303</vt:i4>
      </vt:variant>
      <vt:variant>
        <vt:i4>0</vt:i4>
      </vt:variant>
      <vt:variant>
        <vt:i4>5</vt:i4>
      </vt:variant>
      <vt:variant>
        <vt:lpwstr/>
      </vt:variant>
      <vt:variant>
        <vt:lpwstr>top</vt:lpwstr>
      </vt:variant>
      <vt:variant>
        <vt:i4>7274612</vt:i4>
      </vt:variant>
      <vt:variant>
        <vt:i4>300</vt:i4>
      </vt:variant>
      <vt:variant>
        <vt:i4>0</vt:i4>
      </vt:variant>
      <vt:variant>
        <vt:i4>5</vt:i4>
      </vt:variant>
      <vt:variant>
        <vt:lpwstr/>
      </vt:variant>
      <vt:variant>
        <vt:lpwstr>top</vt:lpwstr>
      </vt:variant>
      <vt:variant>
        <vt:i4>7274612</vt:i4>
      </vt:variant>
      <vt:variant>
        <vt:i4>297</vt:i4>
      </vt:variant>
      <vt:variant>
        <vt:i4>0</vt:i4>
      </vt:variant>
      <vt:variant>
        <vt:i4>5</vt:i4>
      </vt:variant>
      <vt:variant>
        <vt:lpwstr/>
      </vt:variant>
      <vt:variant>
        <vt:lpwstr>top</vt:lpwstr>
      </vt:variant>
      <vt:variant>
        <vt:i4>7274612</vt:i4>
      </vt:variant>
      <vt:variant>
        <vt:i4>294</vt:i4>
      </vt:variant>
      <vt:variant>
        <vt:i4>0</vt:i4>
      </vt:variant>
      <vt:variant>
        <vt:i4>5</vt:i4>
      </vt:variant>
      <vt:variant>
        <vt:lpwstr/>
      </vt:variant>
      <vt:variant>
        <vt:lpwstr>top</vt:lpwstr>
      </vt:variant>
      <vt:variant>
        <vt:i4>7274612</vt:i4>
      </vt:variant>
      <vt:variant>
        <vt:i4>291</vt:i4>
      </vt:variant>
      <vt:variant>
        <vt:i4>0</vt:i4>
      </vt:variant>
      <vt:variant>
        <vt:i4>5</vt:i4>
      </vt:variant>
      <vt:variant>
        <vt:lpwstr/>
      </vt:variant>
      <vt:variant>
        <vt:lpwstr>top</vt:lpwstr>
      </vt:variant>
      <vt:variant>
        <vt:i4>7274612</vt:i4>
      </vt:variant>
      <vt:variant>
        <vt:i4>288</vt:i4>
      </vt:variant>
      <vt:variant>
        <vt:i4>0</vt:i4>
      </vt:variant>
      <vt:variant>
        <vt:i4>5</vt:i4>
      </vt:variant>
      <vt:variant>
        <vt:lpwstr/>
      </vt:variant>
      <vt:variant>
        <vt:lpwstr>top</vt:lpwstr>
      </vt:variant>
      <vt:variant>
        <vt:i4>7274612</vt:i4>
      </vt:variant>
      <vt:variant>
        <vt:i4>285</vt:i4>
      </vt:variant>
      <vt:variant>
        <vt:i4>0</vt:i4>
      </vt:variant>
      <vt:variant>
        <vt:i4>5</vt:i4>
      </vt:variant>
      <vt:variant>
        <vt:lpwstr/>
      </vt:variant>
      <vt:variant>
        <vt:lpwstr>top</vt:lpwstr>
      </vt:variant>
      <vt:variant>
        <vt:i4>7274612</vt:i4>
      </vt:variant>
      <vt:variant>
        <vt:i4>282</vt:i4>
      </vt:variant>
      <vt:variant>
        <vt:i4>0</vt:i4>
      </vt:variant>
      <vt:variant>
        <vt:i4>5</vt:i4>
      </vt:variant>
      <vt:variant>
        <vt:lpwstr/>
      </vt:variant>
      <vt:variant>
        <vt:lpwstr>top</vt:lpwstr>
      </vt:variant>
      <vt:variant>
        <vt:i4>7274612</vt:i4>
      </vt:variant>
      <vt:variant>
        <vt:i4>279</vt:i4>
      </vt:variant>
      <vt:variant>
        <vt:i4>0</vt:i4>
      </vt:variant>
      <vt:variant>
        <vt:i4>5</vt:i4>
      </vt:variant>
      <vt:variant>
        <vt:lpwstr/>
      </vt:variant>
      <vt:variant>
        <vt:lpwstr>top</vt:lpwstr>
      </vt:variant>
      <vt:variant>
        <vt:i4>7274612</vt:i4>
      </vt:variant>
      <vt:variant>
        <vt:i4>276</vt:i4>
      </vt:variant>
      <vt:variant>
        <vt:i4>0</vt:i4>
      </vt:variant>
      <vt:variant>
        <vt:i4>5</vt:i4>
      </vt:variant>
      <vt:variant>
        <vt:lpwstr/>
      </vt:variant>
      <vt:variant>
        <vt:lpwstr>top</vt:lpwstr>
      </vt:variant>
      <vt:variant>
        <vt:i4>7274612</vt:i4>
      </vt:variant>
      <vt:variant>
        <vt:i4>273</vt:i4>
      </vt:variant>
      <vt:variant>
        <vt:i4>0</vt:i4>
      </vt:variant>
      <vt:variant>
        <vt:i4>5</vt:i4>
      </vt:variant>
      <vt:variant>
        <vt:lpwstr/>
      </vt:variant>
      <vt:variant>
        <vt:lpwstr>top</vt:lpwstr>
      </vt:variant>
      <vt:variant>
        <vt:i4>7274612</vt:i4>
      </vt:variant>
      <vt:variant>
        <vt:i4>270</vt:i4>
      </vt:variant>
      <vt:variant>
        <vt:i4>0</vt:i4>
      </vt:variant>
      <vt:variant>
        <vt:i4>5</vt:i4>
      </vt:variant>
      <vt:variant>
        <vt:lpwstr/>
      </vt:variant>
      <vt:variant>
        <vt:lpwstr>top</vt:lpwstr>
      </vt:variant>
      <vt:variant>
        <vt:i4>7274612</vt:i4>
      </vt:variant>
      <vt:variant>
        <vt:i4>267</vt:i4>
      </vt:variant>
      <vt:variant>
        <vt:i4>0</vt:i4>
      </vt:variant>
      <vt:variant>
        <vt:i4>5</vt:i4>
      </vt:variant>
      <vt:variant>
        <vt:lpwstr/>
      </vt:variant>
      <vt:variant>
        <vt:lpwstr>top</vt:lpwstr>
      </vt:variant>
      <vt:variant>
        <vt:i4>7274612</vt:i4>
      </vt:variant>
      <vt:variant>
        <vt:i4>264</vt:i4>
      </vt:variant>
      <vt:variant>
        <vt:i4>0</vt:i4>
      </vt:variant>
      <vt:variant>
        <vt:i4>5</vt:i4>
      </vt:variant>
      <vt:variant>
        <vt:lpwstr/>
      </vt:variant>
      <vt:variant>
        <vt:lpwstr>top</vt:lpwstr>
      </vt:variant>
      <vt:variant>
        <vt:i4>7274612</vt:i4>
      </vt:variant>
      <vt:variant>
        <vt:i4>261</vt:i4>
      </vt:variant>
      <vt:variant>
        <vt:i4>0</vt:i4>
      </vt:variant>
      <vt:variant>
        <vt:i4>5</vt:i4>
      </vt:variant>
      <vt:variant>
        <vt:lpwstr/>
      </vt:variant>
      <vt:variant>
        <vt:lpwstr>top</vt:lpwstr>
      </vt:variant>
      <vt:variant>
        <vt:i4>7274612</vt:i4>
      </vt:variant>
      <vt:variant>
        <vt:i4>258</vt:i4>
      </vt:variant>
      <vt:variant>
        <vt:i4>0</vt:i4>
      </vt:variant>
      <vt:variant>
        <vt:i4>5</vt:i4>
      </vt:variant>
      <vt:variant>
        <vt:lpwstr/>
      </vt:variant>
      <vt:variant>
        <vt:lpwstr>top</vt:lpwstr>
      </vt:variant>
      <vt:variant>
        <vt:i4>7274612</vt:i4>
      </vt:variant>
      <vt:variant>
        <vt:i4>255</vt:i4>
      </vt:variant>
      <vt:variant>
        <vt:i4>0</vt:i4>
      </vt:variant>
      <vt:variant>
        <vt:i4>5</vt:i4>
      </vt:variant>
      <vt:variant>
        <vt:lpwstr/>
      </vt:variant>
      <vt:variant>
        <vt:lpwstr>top</vt:lpwstr>
      </vt:variant>
      <vt:variant>
        <vt:i4>122</vt:i4>
      </vt:variant>
      <vt:variant>
        <vt:i4>252</vt:i4>
      </vt:variant>
      <vt:variant>
        <vt:i4>0</vt:i4>
      </vt:variant>
      <vt:variant>
        <vt:i4>5</vt:i4>
      </vt:variant>
      <vt:variant>
        <vt:lpwstr/>
      </vt:variant>
      <vt:variant>
        <vt:lpwstr>Z</vt:lpwstr>
      </vt:variant>
      <vt:variant>
        <vt:i4>121</vt:i4>
      </vt:variant>
      <vt:variant>
        <vt:i4>249</vt:i4>
      </vt:variant>
      <vt:variant>
        <vt:i4>0</vt:i4>
      </vt:variant>
      <vt:variant>
        <vt:i4>5</vt:i4>
      </vt:variant>
      <vt:variant>
        <vt:lpwstr/>
      </vt:variant>
      <vt:variant>
        <vt:lpwstr>Y</vt:lpwstr>
      </vt:variant>
      <vt:variant>
        <vt:i4>120</vt:i4>
      </vt:variant>
      <vt:variant>
        <vt:i4>246</vt:i4>
      </vt:variant>
      <vt:variant>
        <vt:i4>0</vt:i4>
      </vt:variant>
      <vt:variant>
        <vt:i4>5</vt:i4>
      </vt:variant>
      <vt:variant>
        <vt:lpwstr/>
      </vt:variant>
      <vt:variant>
        <vt:lpwstr>X</vt:lpwstr>
      </vt:variant>
      <vt:variant>
        <vt:i4>119</vt:i4>
      </vt:variant>
      <vt:variant>
        <vt:i4>243</vt:i4>
      </vt:variant>
      <vt:variant>
        <vt:i4>0</vt:i4>
      </vt:variant>
      <vt:variant>
        <vt:i4>5</vt:i4>
      </vt:variant>
      <vt:variant>
        <vt:lpwstr/>
      </vt:variant>
      <vt:variant>
        <vt:lpwstr>W</vt:lpwstr>
      </vt:variant>
      <vt:variant>
        <vt:i4>118</vt:i4>
      </vt:variant>
      <vt:variant>
        <vt:i4>240</vt:i4>
      </vt:variant>
      <vt:variant>
        <vt:i4>0</vt:i4>
      </vt:variant>
      <vt:variant>
        <vt:i4>5</vt:i4>
      </vt:variant>
      <vt:variant>
        <vt:lpwstr/>
      </vt:variant>
      <vt:variant>
        <vt:lpwstr>V</vt:lpwstr>
      </vt:variant>
      <vt:variant>
        <vt:i4>117</vt:i4>
      </vt:variant>
      <vt:variant>
        <vt:i4>237</vt:i4>
      </vt:variant>
      <vt:variant>
        <vt:i4>0</vt:i4>
      </vt:variant>
      <vt:variant>
        <vt:i4>5</vt:i4>
      </vt:variant>
      <vt:variant>
        <vt:lpwstr/>
      </vt:variant>
      <vt:variant>
        <vt:lpwstr>U</vt:lpwstr>
      </vt:variant>
      <vt:variant>
        <vt:i4>116</vt:i4>
      </vt:variant>
      <vt:variant>
        <vt:i4>234</vt:i4>
      </vt:variant>
      <vt:variant>
        <vt:i4>0</vt:i4>
      </vt:variant>
      <vt:variant>
        <vt:i4>5</vt:i4>
      </vt:variant>
      <vt:variant>
        <vt:lpwstr/>
      </vt:variant>
      <vt:variant>
        <vt:lpwstr>T</vt:lpwstr>
      </vt:variant>
      <vt:variant>
        <vt:i4>115</vt:i4>
      </vt:variant>
      <vt:variant>
        <vt:i4>231</vt:i4>
      </vt:variant>
      <vt:variant>
        <vt:i4>0</vt:i4>
      </vt:variant>
      <vt:variant>
        <vt:i4>5</vt:i4>
      </vt:variant>
      <vt:variant>
        <vt:lpwstr/>
      </vt:variant>
      <vt:variant>
        <vt:lpwstr>S</vt:lpwstr>
      </vt:variant>
      <vt:variant>
        <vt:i4>114</vt:i4>
      </vt:variant>
      <vt:variant>
        <vt:i4>228</vt:i4>
      </vt:variant>
      <vt:variant>
        <vt:i4>0</vt:i4>
      </vt:variant>
      <vt:variant>
        <vt:i4>5</vt:i4>
      </vt:variant>
      <vt:variant>
        <vt:lpwstr/>
      </vt:variant>
      <vt:variant>
        <vt:lpwstr>R</vt:lpwstr>
      </vt:variant>
      <vt:variant>
        <vt:i4>113</vt:i4>
      </vt:variant>
      <vt:variant>
        <vt:i4>225</vt:i4>
      </vt:variant>
      <vt:variant>
        <vt:i4>0</vt:i4>
      </vt:variant>
      <vt:variant>
        <vt:i4>5</vt:i4>
      </vt:variant>
      <vt:variant>
        <vt:lpwstr/>
      </vt:variant>
      <vt:variant>
        <vt:lpwstr>Q</vt:lpwstr>
      </vt:variant>
      <vt:variant>
        <vt:i4>112</vt:i4>
      </vt:variant>
      <vt:variant>
        <vt:i4>222</vt:i4>
      </vt:variant>
      <vt:variant>
        <vt:i4>0</vt:i4>
      </vt:variant>
      <vt:variant>
        <vt:i4>5</vt:i4>
      </vt:variant>
      <vt:variant>
        <vt:lpwstr/>
      </vt:variant>
      <vt:variant>
        <vt:lpwstr>P</vt:lpwstr>
      </vt:variant>
      <vt:variant>
        <vt:i4>111</vt:i4>
      </vt:variant>
      <vt:variant>
        <vt:i4>219</vt:i4>
      </vt:variant>
      <vt:variant>
        <vt:i4>0</vt:i4>
      </vt:variant>
      <vt:variant>
        <vt:i4>5</vt:i4>
      </vt:variant>
      <vt:variant>
        <vt:lpwstr/>
      </vt:variant>
      <vt:variant>
        <vt:lpwstr>O</vt:lpwstr>
      </vt:variant>
      <vt:variant>
        <vt:i4>110</vt:i4>
      </vt:variant>
      <vt:variant>
        <vt:i4>216</vt:i4>
      </vt:variant>
      <vt:variant>
        <vt:i4>0</vt:i4>
      </vt:variant>
      <vt:variant>
        <vt:i4>5</vt:i4>
      </vt:variant>
      <vt:variant>
        <vt:lpwstr/>
      </vt:variant>
      <vt:variant>
        <vt:lpwstr>N</vt:lpwstr>
      </vt:variant>
      <vt:variant>
        <vt:i4>7274612</vt:i4>
      </vt:variant>
      <vt:variant>
        <vt:i4>213</vt:i4>
      </vt:variant>
      <vt:variant>
        <vt:i4>0</vt:i4>
      </vt:variant>
      <vt:variant>
        <vt:i4>5</vt:i4>
      </vt:variant>
      <vt:variant>
        <vt:lpwstr/>
      </vt:variant>
      <vt:variant>
        <vt:lpwstr>top</vt:lpwstr>
      </vt:variant>
      <vt:variant>
        <vt:i4>108</vt:i4>
      </vt:variant>
      <vt:variant>
        <vt:i4>210</vt:i4>
      </vt:variant>
      <vt:variant>
        <vt:i4>0</vt:i4>
      </vt:variant>
      <vt:variant>
        <vt:i4>5</vt:i4>
      </vt:variant>
      <vt:variant>
        <vt:lpwstr/>
      </vt:variant>
      <vt:variant>
        <vt:lpwstr>L</vt:lpwstr>
      </vt:variant>
      <vt:variant>
        <vt:i4>107</vt:i4>
      </vt:variant>
      <vt:variant>
        <vt:i4>207</vt:i4>
      </vt:variant>
      <vt:variant>
        <vt:i4>0</vt:i4>
      </vt:variant>
      <vt:variant>
        <vt:i4>5</vt:i4>
      </vt:variant>
      <vt:variant>
        <vt:lpwstr/>
      </vt:variant>
      <vt:variant>
        <vt:lpwstr>K</vt:lpwstr>
      </vt:variant>
      <vt:variant>
        <vt:i4>106</vt:i4>
      </vt:variant>
      <vt:variant>
        <vt:i4>204</vt:i4>
      </vt:variant>
      <vt:variant>
        <vt:i4>0</vt:i4>
      </vt:variant>
      <vt:variant>
        <vt:i4>5</vt:i4>
      </vt:variant>
      <vt:variant>
        <vt:lpwstr/>
      </vt:variant>
      <vt:variant>
        <vt:lpwstr>J</vt:lpwstr>
      </vt:variant>
      <vt:variant>
        <vt:i4>105</vt:i4>
      </vt:variant>
      <vt:variant>
        <vt:i4>201</vt:i4>
      </vt:variant>
      <vt:variant>
        <vt:i4>0</vt:i4>
      </vt:variant>
      <vt:variant>
        <vt:i4>5</vt:i4>
      </vt:variant>
      <vt:variant>
        <vt:lpwstr/>
      </vt:variant>
      <vt:variant>
        <vt:lpwstr>I</vt:lpwstr>
      </vt:variant>
      <vt:variant>
        <vt:i4>104</vt:i4>
      </vt:variant>
      <vt:variant>
        <vt:i4>198</vt:i4>
      </vt:variant>
      <vt:variant>
        <vt:i4>0</vt:i4>
      </vt:variant>
      <vt:variant>
        <vt:i4>5</vt:i4>
      </vt:variant>
      <vt:variant>
        <vt:lpwstr/>
      </vt:variant>
      <vt:variant>
        <vt:lpwstr>H</vt:lpwstr>
      </vt:variant>
      <vt:variant>
        <vt:i4>103</vt:i4>
      </vt:variant>
      <vt:variant>
        <vt:i4>195</vt:i4>
      </vt:variant>
      <vt:variant>
        <vt:i4>0</vt:i4>
      </vt:variant>
      <vt:variant>
        <vt:i4>5</vt:i4>
      </vt:variant>
      <vt:variant>
        <vt:lpwstr/>
      </vt:variant>
      <vt:variant>
        <vt:lpwstr>G</vt:lpwstr>
      </vt:variant>
      <vt:variant>
        <vt:i4>102</vt:i4>
      </vt:variant>
      <vt:variant>
        <vt:i4>192</vt:i4>
      </vt:variant>
      <vt:variant>
        <vt:i4>0</vt:i4>
      </vt:variant>
      <vt:variant>
        <vt:i4>5</vt:i4>
      </vt:variant>
      <vt:variant>
        <vt:lpwstr/>
      </vt:variant>
      <vt:variant>
        <vt:lpwstr>F</vt:lpwstr>
      </vt:variant>
      <vt:variant>
        <vt:i4>101</vt:i4>
      </vt:variant>
      <vt:variant>
        <vt:i4>189</vt:i4>
      </vt:variant>
      <vt:variant>
        <vt:i4>0</vt:i4>
      </vt:variant>
      <vt:variant>
        <vt:i4>5</vt:i4>
      </vt:variant>
      <vt:variant>
        <vt:lpwstr/>
      </vt:variant>
      <vt:variant>
        <vt:lpwstr>E</vt:lpwstr>
      </vt:variant>
      <vt:variant>
        <vt:i4>100</vt:i4>
      </vt:variant>
      <vt:variant>
        <vt:i4>186</vt:i4>
      </vt:variant>
      <vt:variant>
        <vt:i4>0</vt:i4>
      </vt:variant>
      <vt:variant>
        <vt:i4>5</vt:i4>
      </vt:variant>
      <vt:variant>
        <vt:lpwstr/>
      </vt:variant>
      <vt:variant>
        <vt:lpwstr>D</vt:lpwstr>
      </vt:variant>
      <vt:variant>
        <vt:i4>99</vt:i4>
      </vt:variant>
      <vt:variant>
        <vt:i4>183</vt:i4>
      </vt:variant>
      <vt:variant>
        <vt:i4>0</vt:i4>
      </vt:variant>
      <vt:variant>
        <vt:i4>5</vt:i4>
      </vt:variant>
      <vt:variant>
        <vt:lpwstr/>
      </vt:variant>
      <vt:variant>
        <vt:lpwstr>C</vt:lpwstr>
      </vt:variant>
      <vt:variant>
        <vt:i4>98</vt:i4>
      </vt:variant>
      <vt:variant>
        <vt:i4>180</vt:i4>
      </vt:variant>
      <vt:variant>
        <vt:i4>0</vt:i4>
      </vt:variant>
      <vt:variant>
        <vt:i4>5</vt:i4>
      </vt:variant>
      <vt:variant>
        <vt:lpwstr/>
      </vt:variant>
      <vt:variant>
        <vt:lpwstr>B</vt:lpwstr>
      </vt:variant>
      <vt:variant>
        <vt:i4>97</vt:i4>
      </vt:variant>
      <vt:variant>
        <vt:i4>177</vt:i4>
      </vt:variant>
      <vt:variant>
        <vt:i4>0</vt:i4>
      </vt:variant>
      <vt:variant>
        <vt:i4>5</vt:i4>
      </vt:variant>
      <vt:variant>
        <vt:lpwstr/>
      </vt:variant>
      <vt:variant>
        <vt:lpwstr>A</vt:lpwstr>
      </vt:variant>
      <vt:variant>
        <vt:i4>1835066</vt:i4>
      </vt:variant>
      <vt:variant>
        <vt:i4>170</vt:i4>
      </vt:variant>
      <vt:variant>
        <vt:i4>0</vt:i4>
      </vt:variant>
      <vt:variant>
        <vt:i4>5</vt:i4>
      </vt:variant>
      <vt:variant>
        <vt:lpwstr/>
      </vt:variant>
      <vt:variant>
        <vt:lpwstr>_Toc194071830</vt:lpwstr>
      </vt:variant>
      <vt:variant>
        <vt:i4>1900602</vt:i4>
      </vt:variant>
      <vt:variant>
        <vt:i4>164</vt:i4>
      </vt:variant>
      <vt:variant>
        <vt:i4>0</vt:i4>
      </vt:variant>
      <vt:variant>
        <vt:i4>5</vt:i4>
      </vt:variant>
      <vt:variant>
        <vt:lpwstr/>
      </vt:variant>
      <vt:variant>
        <vt:lpwstr>_Toc194071829</vt:lpwstr>
      </vt:variant>
      <vt:variant>
        <vt:i4>1900602</vt:i4>
      </vt:variant>
      <vt:variant>
        <vt:i4>158</vt:i4>
      </vt:variant>
      <vt:variant>
        <vt:i4>0</vt:i4>
      </vt:variant>
      <vt:variant>
        <vt:i4>5</vt:i4>
      </vt:variant>
      <vt:variant>
        <vt:lpwstr/>
      </vt:variant>
      <vt:variant>
        <vt:lpwstr>_Toc194071828</vt:lpwstr>
      </vt:variant>
      <vt:variant>
        <vt:i4>1900602</vt:i4>
      </vt:variant>
      <vt:variant>
        <vt:i4>152</vt:i4>
      </vt:variant>
      <vt:variant>
        <vt:i4>0</vt:i4>
      </vt:variant>
      <vt:variant>
        <vt:i4>5</vt:i4>
      </vt:variant>
      <vt:variant>
        <vt:lpwstr/>
      </vt:variant>
      <vt:variant>
        <vt:lpwstr>_Toc194071827</vt:lpwstr>
      </vt:variant>
      <vt:variant>
        <vt:i4>1900602</vt:i4>
      </vt:variant>
      <vt:variant>
        <vt:i4>146</vt:i4>
      </vt:variant>
      <vt:variant>
        <vt:i4>0</vt:i4>
      </vt:variant>
      <vt:variant>
        <vt:i4>5</vt:i4>
      </vt:variant>
      <vt:variant>
        <vt:lpwstr/>
      </vt:variant>
      <vt:variant>
        <vt:lpwstr>_Toc194071826</vt:lpwstr>
      </vt:variant>
      <vt:variant>
        <vt:i4>1900602</vt:i4>
      </vt:variant>
      <vt:variant>
        <vt:i4>140</vt:i4>
      </vt:variant>
      <vt:variant>
        <vt:i4>0</vt:i4>
      </vt:variant>
      <vt:variant>
        <vt:i4>5</vt:i4>
      </vt:variant>
      <vt:variant>
        <vt:lpwstr/>
      </vt:variant>
      <vt:variant>
        <vt:lpwstr>_Toc194071825</vt:lpwstr>
      </vt:variant>
      <vt:variant>
        <vt:i4>1900602</vt:i4>
      </vt:variant>
      <vt:variant>
        <vt:i4>134</vt:i4>
      </vt:variant>
      <vt:variant>
        <vt:i4>0</vt:i4>
      </vt:variant>
      <vt:variant>
        <vt:i4>5</vt:i4>
      </vt:variant>
      <vt:variant>
        <vt:lpwstr/>
      </vt:variant>
      <vt:variant>
        <vt:lpwstr>_Toc194071824</vt:lpwstr>
      </vt:variant>
      <vt:variant>
        <vt:i4>1900602</vt:i4>
      </vt:variant>
      <vt:variant>
        <vt:i4>128</vt:i4>
      </vt:variant>
      <vt:variant>
        <vt:i4>0</vt:i4>
      </vt:variant>
      <vt:variant>
        <vt:i4>5</vt:i4>
      </vt:variant>
      <vt:variant>
        <vt:lpwstr/>
      </vt:variant>
      <vt:variant>
        <vt:lpwstr>_Toc194071821</vt:lpwstr>
      </vt:variant>
      <vt:variant>
        <vt:i4>1900602</vt:i4>
      </vt:variant>
      <vt:variant>
        <vt:i4>122</vt:i4>
      </vt:variant>
      <vt:variant>
        <vt:i4>0</vt:i4>
      </vt:variant>
      <vt:variant>
        <vt:i4>5</vt:i4>
      </vt:variant>
      <vt:variant>
        <vt:lpwstr/>
      </vt:variant>
      <vt:variant>
        <vt:lpwstr>_Toc194071820</vt:lpwstr>
      </vt:variant>
      <vt:variant>
        <vt:i4>1966138</vt:i4>
      </vt:variant>
      <vt:variant>
        <vt:i4>116</vt:i4>
      </vt:variant>
      <vt:variant>
        <vt:i4>0</vt:i4>
      </vt:variant>
      <vt:variant>
        <vt:i4>5</vt:i4>
      </vt:variant>
      <vt:variant>
        <vt:lpwstr/>
      </vt:variant>
      <vt:variant>
        <vt:lpwstr>_Toc194071819</vt:lpwstr>
      </vt:variant>
      <vt:variant>
        <vt:i4>1966138</vt:i4>
      </vt:variant>
      <vt:variant>
        <vt:i4>110</vt:i4>
      </vt:variant>
      <vt:variant>
        <vt:i4>0</vt:i4>
      </vt:variant>
      <vt:variant>
        <vt:i4>5</vt:i4>
      </vt:variant>
      <vt:variant>
        <vt:lpwstr/>
      </vt:variant>
      <vt:variant>
        <vt:lpwstr>_Toc194071818</vt:lpwstr>
      </vt:variant>
      <vt:variant>
        <vt:i4>1966138</vt:i4>
      </vt:variant>
      <vt:variant>
        <vt:i4>104</vt:i4>
      </vt:variant>
      <vt:variant>
        <vt:i4>0</vt:i4>
      </vt:variant>
      <vt:variant>
        <vt:i4>5</vt:i4>
      </vt:variant>
      <vt:variant>
        <vt:lpwstr/>
      </vt:variant>
      <vt:variant>
        <vt:lpwstr>_Toc194071817</vt:lpwstr>
      </vt:variant>
      <vt:variant>
        <vt:i4>1966138</vt:i4>
      </vt:variant>
      <vt:variant>
        <vt:i4>98</vt:i4>
      </vt:variant>
      <vt:variant>
        <vt:i4>0</vt:i4>
      </vt:variant>
      <vt:variant>
        <vt:i4>5</vt:i4>
      </vt:variant>
      <vt:variant>
        <vt:lpwstr/>
      </vt:variant>
      <vt:variant>
        <vt:lpwstr>_Toc194071816</vt:lpwstr>
      </vt:variant>
      <vt:variant>
        <vt:i4>1966138</vt:i4>
      </vt:variant>
      <vt:variant>
        <vt:i4>92</vt:i4>
      </vt:variant>
      <vt:variant>
        <vt:i4>0</vt:i4>
      </vt:variant>
      <vt:variant>
        <vt:i4>5</vt:i4>
      </vt:variant>
      <vt:variant>
        <vt:lpwstr/>
      </vt:variant>
      <vt:variant>
        <vt:lpwstr>_Toc194071815</vt:lpwstr>
      </vt:variant>
      <vt:variant>
        <vt:i4>1966138</vt:i4>
      </vt:variant>
      <vt:variant>
        <vt:i4>86</vt:i4>
      </vt:variant>
      <vt:variant>
        <vt:i4>0</vt:i4>
      </vt:variant>
      <vt:variant>
        <vt:i4>5</vt:i4>
      </vt:variant>
      <vt:variant>
        <vt:lpwstr/>
      </vt:variant>
      <vt:variant>
        <vt:lpwstr>_Toc194071814</vt:lpwstr>
      </vt:variant>
      <vt:variant>
        <vt:i4>1966138</vt:i4>
      </vt:variant>
      <vt:variant>
        <vt:i4>80</vt:i4>
      </vt:variant>
      <vt:variant>
        <vt:i4>0</vt:i4>
      </vt:variant>
      <vt:variant>
        <vt:i4>5</vt:i4>
      </vt:variant>
      <vt:variant>
        <vt:lpwstr/>
      </vt:variant>
      <vt:variant>
        <vt:lpwstr>_Toc194071813</vt:lpwstr>
      </vt:variant>
      <vt:variant>
        <vt:i4>1966138</vt:i4>
      </vt:variant>
      <vt:variant>
        <vt:i4>74</vt:i4>
      </vt:variant>
      <vt:variant>
        <vt:i4>0</vt:i4>
      </vt:variant>
      <vt:variant>
        <vt:i4>5</vt:i4>
      </vt:variant>
      <vt:variant>
        <vt:lpwstr/>
      </vt:variant>
      <vt:variant>
        <vt:lpwstr>_Toc194071812</vt:lpwstr>
      </vt:variant>
      <vt:variant>
        <vt:i4>1966138</vt:i4>
      </vt:variant>
      <vt:variant>
        <vt:i4>68</vt:i4>
      </vt:variant>
      <vt:variant>
        <vt:i4>0</vt:i4>
      </vt:variant>
      <vt:variant>
        <vt:i4>5</vt:i4>
      </vt:variant>
      <vt:variant>
        <vt:lpwstr/>
      </vt:variant>
      <vt:variant>
        <vt:lpwstr>_Toc194071811</vt:lpwstr>
      </vt:variant>
      <vt:variant>
        <vt:i4>1966138</vt:i4>
      </vt:variant>
      <vt:variant>
        <vt:i4>62</vt:i4>
      </vt:variant>
      <vt:variant>
        <vt:i4>0</vt:i4>
      </vt:variant>
      <vt:variant>
        <vt:i4>5</vt:i4>
      </vt:variant>
      <vt:variant>
        <vt:lpwstr/>
      </vt:variant>
      <vt:variant>
        <vt:lpwstr>_Toc194071810</vt:lpwstr>
      </vt:variant>
      <vt:variant>
        <vt:i4>2031674</vt:i4>
      </vt:variant>
      <vt:variant>
        <vt:i4>56</vt:i4>
      </vt:variant>
      <vt:variant>
        <vt:i4>0</vt:i4>
      </vt:variant>
      <vt:variant>
        <vt:i4>5</vt:i4>
      </vt:variant>
      <vt:variant>
        <vt:lpwstr/>
      </vt:variant>
      <vt:variant>
        <vt:lpwstr>_Toc194071809</vt:lpwstr>
      </vt:variant>
      <vt:variant>
        <vt:i4>2031674</vt:i4>
      </vt:variant>
      <vt:variant>
        <vt:i4>50</vt:i4>
      </vt:variant>
      <vt:variant>
        <vt:i4>0</vt:i4>
      </vt:variant>
      <vt:variant>
        <vt:i4>5</vt:i4>
      </vt:variant>
      <vt:variant>
        <vt:lpwstr/>
      </vt:variant>
      <vt:variant>
        <vt:lpwstr>_Toc194071808</vt:lpwstr>
      </vt:variant>
      <vt:variant>
        <vt:i4>2031674</vt:i4>
      </vt:variant>
      <vt:variant>
        <vt:i4>44</vt:i4>
      </vt:variant>
      <vt:variant>
        <vt:i4>0</vt:i4>
      </vt:variant>
      <vt:variant>
        <vt:i4>5</vt:i4>
      </vt:variant>
      <vt:variant>
        <vt:lpwstr/>
      </vt:variant>
      <vt:variant>
        <vt:lpwstr>_Toc194071807</vt:lpwstr>
      </vt:variant>
      <vt:variant>
        <vt:i4>2031674</vt:i4>
      </vt:variant>
      <vt:variant>
        <vt:i4>38</vt:i4>
      </vt:variant>
      <vt:variant>
        <vt:i4>0</vt:i4>
      </vt:variant>
      <vt:variant>
        <vt:i4>5</vt:i4>
      </vt:variant>
      <vt:variant>
        <vt:lpwstr/>
      </vt:variant>
      <vt:variant>
        <vt:lpwstr>_Toc194071806</vt:lpwstr>
      </vt:variant>
      <vt:variant>
        <vt:i4>2031674</vt:i4>
      </vt:variant>
      <vt:variant>
        <vt:i4>32</vt:i4>
      </vt:variant>
      <vt:variant>
        <vt:i4>0</vt:i4>
      </vt:variant>
      <vt:variant>
        <vt:i4>5</vt:i4>
      </vt:variant>
      <vt:variant>
        <vt:lpwstr/>
      </vt:variant>
      <vt:variant>
        <vt:lpwstr>_Toc194071805</vt:lpwstr>
      </vt:variant>
      <vt:variant>
        <vt:i4>2031674</vt:i4>
      </vt:variant>
      <vt:variant>
        <vt:i4>26</vt:i4>
      </vt:variant>
      <vt:variant>
        <vt:i4>0</vt:i4>
      </vt:variant>
      <vt:variant>
        <vt:i4>5</vt:i4>
      </vt:variant>
      <vt:variant>
        <vt:lpwstr/>
      </vt:variant>
      <vt:variant>
        <vt:lpwstr>_Toc194071804</vt:lpwstr>
      </vt:variant>
      <vt:variant>
        <vt:i4>2031674</vt:i4>
      </vt:variant>
      <vt:variant>
        <vt:i4>20</vt:i4>
      </vt:variant>
      <vt:variant>
        <vt:i4>0</vt:i4>
      </vt:variant>
      <vt:variant>
        <vt:i4>5</vt:i4>
      </vt:variant>
      <vt:variant>
        <vt:lpwstr/>
      </vt:variant>
      <vt:variant>
        <vt:lpwstr>_Toc194071803</vt:lpwstr>
      </vt:variant>
      <vt:variant>
        <vt:i4>2031674</vt:i4>
      </vt:variant>
      <vt:variant>
        <vt:i4>14</vt:i4>
      </vt:variant>
      <vt:variant>
        <vt:i4>0</vt:i4>
      </vt:variant>
      <vt:variant>
        <vt:i4>5</vt:i4>
      </vt:variant>
      <vt:variant>
        <vt:lpwstr/>
      </vt:variant>
      <vt:variant>
        <vt:lpwstr>_Toc194071802</vt:lpwstr>
      </vt:variant>
      <vt:variant>
        <vt:i4>2031674</vt:i4>
      </vt:variant>
      <vt:variant>
        <vt:i4>8</vt:i4>
      </vt:variant>
      <vt:variant>
        <vt:i4>0</vt:i4>
      </vt:variant>
      <vt:variant>
        <vt:i4>5</vt:i4>
      </vt:variant>
      <vt:variant>
        <vt:lpwstr/>
      </vt:variant>
      <vt:variant>
        <vt:lpwstr>_Toc194071801</vt:lpwstr>
      </vt:variant>
      <vt:variant>
        <vt:i4>2031674</vt:i4>
      </vt:variant>
      <vt:variant>
        <vt:i4>2</vt:i4>
      </vt:variant>
      <vt:variant>
        <vt:i4>0</vt:i4>
      </vt:variant>
      <vt:variant>
        <vt:i4>5</vt:i4>
      </vt:variant>
      <vt:variant>
        <vt:lpwstr/>
      </vt:variant>
      <vt:variant>
        <vt:lpwstr>_Toc194071800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Overview, Change Control, Relationships and Definitions,</dc:title>
  <dc:subject>Document #OPG001</dc:subject>
  <dc:creator>iflores</dc:creator>
  <cp:keywords>ERCOT Operating Guide #OPG001</cp:keywords>
  <dc:description>April 10, 2001</dc:description>
  <cp:lastModifiedBy>ERCOT 012926</cp:lastModifiedBy>
  <cp:revision>7</cp:revision>
  <cp:lastPrinted>2010-07-19T16:26:00Z</cp:lastPrinted>
  <dcterms:created xsi:type="dcterms:W3CDTF">2026-01-29T22:52:00Z</dcterms:created>
  <dcterms:modified xsi:type="dcterms:W3CDTF">2026-01-30T02:09:00Z</dcterms:modified>
  <cp:category>Version 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2023-10-12T22:15:50Z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610a35f0-d47b-4d40-8529-e4bca36ed78e</vt:lpwstr>
  </property>
  <property fmtid="{D5CDD505-2E9C-101B-9397-08002B2CF9AE}" pid="8" name="MSIP_Label_7084cbda-52b8-46fb-a7b7-cb5bd465ed85_ContentBits">
    <vt:lpwstr>0</vt:lpwstr>
  </property>
</Properties>
</file>