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8923C0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8923C0" w:rsidRDefault="008923C0" w:rsidP="008923C0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DAFF822" w:rsidR="008923C0" w:rsidRPr="00595DDC" w:rsidRDefault="00933D36" w:rsidP="008923C0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8923C0" w:rsidRPr="00B71E85">
                <w:rPr>
                  <w:rStyle w:val="Hyperlink"/>
                </w:rPr>
                <w:t>1123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F6461E8" w:rsidR="008923C0" w:rsidRDefault="008923C0" w:rsidP="008923C0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D72637E" w:rsidR="008923C0" w:rsidRPr="009F3D0E" w:rsidRDefault="00933D36" w:rsidP="008923C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33D36">
              <w:t>Clarifications for PURA Subchapter N Securitization Uplift Charges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87D63C6" w:rsidR="00FC0BDC" w:rsidRPr="009F3D0E" w:rsidRDefault="007E6C3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21</w:t>
            </w:r>
            <w:r w:rsidR="008923C0" w:rsidRPr="008923C0">
              <w:rPr>
                <w:rFonts w:ascii="Arial" w:hAnsi="Arial" w:cs="Arial"/>
                <w:szCs w:val="22"/>
              </w:rPr>
              <w:t>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F3381D">
        <w:trPr>
          <w:trHeight w:val="10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0364CEE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</w:t>
            </w:r>
            <w:r w:rsidR="00FC4658" w:rsidRPr="00D10D6D">
              <w:rPr>
                <w:rFonts w:cs="Arial"/>
              </w:rPr>
              <w:t xml:space="preserve">can take effect upon implementation of </w:t>
            </w:r>
            <w:r w:rsidR="00F3381D">
              <w:rPr>
                <w:rFonts w:cs="Arial"/>
              </w:rPr>
              <w:t>NPRR</w:t>
            </w:r>
            <w:r w:rsidR="00F3381D">
              <w:t xml:space="preserve">1114, </w:t>
            </w:r>
            <w:r w:rsidR="00F3381D" w:rsidRPr="00944B90">
              <w:t>Securitization – PURA Subchapter N Uplift Charges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72F2F71" w:rsidR="000A2646" w:rsidRPr="00A36BDB" w:rsidRDefault="00FC4658" w:rsidP="00F3381D">
            <w:pPr>
              <w:pStyle w:val="NormalArial"/>
              <w:spacing w:before="120" w:after="120"/>
            </w:pPr>
            <w:r w:rsidRPr="00D10D6D">
              <w:t xml:space="preserve">There are no additional impacts to this </w:t>
            </w:r>
            <w:r>
              <w:t>NPR</w:t>
            </w:r>
            <w:r w:rsidRPr="00D10D6D">
              <w:t xml:space="preserve">R beyond what was captured in the Impact Analysis for </w:t>
            </w:r>
            <w:r w:rsidR="00F3381D">
              <w:t>NPRR1114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8F49" w14:textId="77777777" w:rsidR="00CD343C" w:rsidRDefault="00CD343C">
      <w:r>
        <w:separator/>
      </w:r>
    </w:p>
  </w:endnote>
  <w:endnote w:type="continuationSeparator" w:id="0">
    <w:p w14:paraId="2FFB155E" w14:textId="77777777" w:rsidR="00CD343C" w:rsidRDefault="00CD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35F604C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E6C33">
      <w:rPr>
        <w:rFonts w:ascii="Arial" w:hAnsi="Arial"/>
        <w:noProof/>
        <w:sz w:val="18"/>
      </w:rPr>
      <w:t>1123NPRR-06 Revised Impact Analysis 032122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8DA1" w14:textId="77777777" w:rsidR="00CD343C" w:rsidRDefault="00CD343C">
      <w:r>
        <w:separator/>
      </w:r>
    </w:p>
  </w:footnote>
  <w:footnote w:type="continuationSeparator" w:id="0">
    <w:p w14:paraId="72110D3F" w14:textId="77777777" w:rsidR="00CD343C" w:rsidRDefault="00CD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58E8BACF" w:rsidR="006B0C5E" w:rsidRDefault="007E6C33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62CD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89B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6C33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3C0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0C57"/>
    <w:rsid w:val="00915341"/>
    <w:rsid w:val="009216C2"/>
    <w:rsid w:val="00922EDA"/>
    <w:rsid w:val="00923062"/>
    <w:rsid w:val="009255E3"/>
    <w:rsid w:val="009266AD"/>
    <w:rsid w:val="00933826"/>
    <w:rsid w:val="00933D3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343C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1F91"/>
    <w:rsid w:val="00D9401A"/>
    <w:rsid w:val="00D96398"/>
    <w:rsid w:val="00D97AF9"/>
    <w:rsid w:val="00DA0842"/>
    <w:rsid w:val="00DB4DEF"/>
    <w:rsid w:val="00DB51C2"/>
    <w:rsid w:val="00DB56A5"/>
    <w:rsid w:val="00DB5B82"/>
    <w:rsid w:val="00DB6CC8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7DA0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42A0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81D"/>
    <w:rsid w:val="00F33E4A"/>
    <w:rsid w:val="00F3574A"/>
    <w:rsid w:val="00F401DB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4658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2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Luminant 031822</cp:lastModifiedBy>
  <cp:revision>4</cp:revision>
  <cp:lastPrinted>2007-01-12T13:31:00Z</cp:lastPrinted>
  <dcterms:created xsi:type="dcterms:W3CDTF">2022-03-21T16:23:00Z</dcterms:created>
  <dcterms:modified xsi:type="dcterms:W3CDTF">2022-03-21T16:24:00Z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