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035CF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7035CF" w:rsidRDefault="007035CF" w:rsidP="007035CF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34952AF" w:rsidR="007035CF" w:rsidRPr="00595DDC" w:rsidRDefault="007035CF" w:rsidP="007035C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007CCE">
                <w:rPr>
                  <w:rStyle w:val="Hyperlink"/>
                </w:rPr>
                <w:t>1125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74AB38D" w:rsidR="007035CF" w:rsidRDefault="007035CF" w:rsidP="007035CF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1C40B76" w:rsidR="007035CF" w:rsidRPr="009F3D0E" w:rsidRDefault="007035CF" w:rsidP="007035C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Use of Financial Security for Securitization Default Charge and Securitization Uplift Charge Invoices and Escrow Deposit Requests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199BD79" w:rsidR="00FC0BDC" w:rsidRPr="009F3D0E" w:rsidRDefault="007035C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</w:t>
            </w:r>
            <w:r w:rsidR="00FA5B19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662EE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780973">
        <w:trPr>
          <w:trHeight w:val="95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FA3025C" w:rsidR="00194EB2" w:rsidRPr="006F3386" w:rsidRDefault="00780973" w:rsidP="00A65FD8">
            <w:pPr>
              <w:pStyle w:val="NormalArial"/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 xml:space="preserve">can take effect </w:t>
            </w:r>
            <w:r>
              <w:rPr>
                <w:rFonts w:cs="Arial"/>
              </w:rPr>
              <w:t>following</w:t>
            </w:r>
            <w:r w:rsidRPr="008832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901856F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69B00A8" w:rsidR="00C521B1" w:rsidRPr="00A36BDB" w:rsidRDefault="00FC4658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>
              <w:t>NPR</w:t>
            </w:r>
            <w:r w:rsidRPr="00D10D6D">
              <w:t>R beyond what was captured in the Impact Analys</w:t>
            </w:r>
            <w:r w:rsidR="0018384E">
              <w:t>e</w:t>
            </w:r>
            <w:r w:rsidRPr="00D10D6D">
              <w:t xml:space="preserve">s for </w:t>
            </w:r>
            <w:r w:rsidR="00662EE1">
              <w:t>NPRR1103</w:t>
            </w:r>
            <w:r w:rsidR="007035CF">
              <w:t xml:space="preserve">, </w:t>
            </w:r>
            <w:r w:rsidR="007035CF" w:rsidRPr="007035CF">
              <w:t>Securitization – PURA Subchapter M Default Charges</w:t>
            </w:r>
            <w:r w:rsidR="007035CF">
              <w:t>,</w:t>
            </w:r>
            <w:r w:rsidR="0018384E">
              <w:t xml:space="preserve"> and NPRR1114</w:t>
            </w:r>
            <w:r w:rsidR="007035CF">
              <w:t xml:space="preserve">, </w:t>
            </w:r>
            <w:r w:rsidR="007035CF" w:rsidRPr="007035CF">
              <w:t>Securitization – PURA Subchapter N Uplift Charges</w:t>
            </w:r>
            <w:r w:rsidR="00780973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FC87" w14:textId="77777777" w:rsidR="000E7A39" w:rsidRDefault="000E7A39">
      <w:r>
        <w:separator/>
      </w:r>
    </w:p>
  </w:endnote>
  <w:endnote w:type="continuationSeparator" w:id="0">
    <w:p w14:paraId="055FE581" w14:textId="77777777" w:rsidR="000E7A39" w:rsidRDefault="000E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B94E9B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035CF">
      <w:rPr>
        <w:rFonts w:ascii="Arial" w:hAnsi="Arial"/>
        <w:noProof/>
        <w:sz w:val="18"/>
      </w:rPr>
      <w:t>1125NPRR-02 Impact Analysis 031</w:t>
    </w:r>
    <w:r w:rsidR="00FA5B19">
      <w:rPr>
        <w:rFonts w:ascii="Arial" w:hAnsi="Arial"/>
        <w:noProof/>
        <w:sz w:val="18"/>
      </w:rPr>
      <w:t>1</w:t>
    </w:r>
    <w:r w:rsidR="007035CF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F5C6" w14:textId="77777777" w:rsidR="000E7A39" w:rsidRDefault="000E7A39">
      <w:r>
        <w:separator/>
      </w:r>
    </w:p>
  </w:footnote>
  <w:footnote w:type="continuationSeparator" w:id="0">
    <w:p w14:paraId="1D3C8AEE" w14:textId="77777777" w:rsidR="000E7A39" w:rsidRDefault="000E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47CF"/>
    <w:multiLevelType w:val="hybridMultilevel"/>
    <w:tmpl w:val="9FB21A9A"/>
    <w:lvl w:ilvl="0" w:tplc="F7A293D4">
      <w:start w:val="27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C72577"/>
    <w:multiLevelType w:val="hybridMultilevel"/>
    <w:tmpl w:val="D742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76F4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E7A39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167C"/>
    <w:rsid w:val="00172E89"/>
    <w:rsid w:val="00175435"/>
    <w:rsid w:val="001762CD"/>
    <w:rsid w:val="0018384E"/>
    <w:rsid w:val="00184A60"/>
    <w:rsid w:val="00187E58"/>
    <w:rsid w:val="00192200"/>
    <w:rsid w:val="001938B5"/>
    <w:rsid w:val="00194EB2"/>
    <w:rsid w:val="001A1BE0"/>
    <w:rsid w:val="001A2CE6"/>
    <w:rsid w:val="001A32A3"/>
    <w:rsid w:val="001B2694"/>
    <w:rsid w:val="001C0827"/>
    <w:rsid w:val="001C42A1"/>
    <w:rsid w:val="001D2511"/>
    <w:rsid w:val="001E1E0B"/>
    <w:rsid w:val="001E4FDC"/>
    <w:rsid w:val="001E6796"/>
    <w:rsid w:val="001E7AE7"/>
    <w:rsid w:val="001F473A"/>
    <w:rsid w:val="001F4A33"/>
    <w:rsid w:val="0020134E"/>
    <w:rsid w:val="0020272B"/>
    <w:rsid w:val="00206B28"/>
    <w:rsid w:val="00213773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77982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45D5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15E2"/>
    <w:rsid w:val="003D29A2"/>
    <w:rsid w:val="003E110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4C"/>
    <w:rsid w:val="0045119E"/>
    <w:rsid w:val="00460D3A"/>
    <w:rsid w:val="00471A6A"/>
    <w:rsid w:val="00472F10"/>
    <w:rsid w:val="004761BD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37064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B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1E19"/>
    <w:rsid w:val="00623EB4"/>
    <w:rsid w:val="00625F0A"/>
    <w:rsid w:val="006302C9"/>
    <w:rsid w:val="00644499"/>
    <w:rsid w:val="00651DB6"/>
    <w:rsid w:val="00655AA3"/>
    <w:rsid w:val="00661266"/>
    <w:rsid w:val="00662EE1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6F3386"/>
    <w:rsid w:val="007002AE"/>
    <w:rsid w:val="007035CF"/>
    <w:rsid w:val="00712E26"/>
    <w:rsid w:val="00714AB8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973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477B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3BBD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6C2B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65FD8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0EF3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197"/>
    <w:rsid w:val="00C362B5"/>
    <w:rsid w:val="00C452DC"/>
    <w:rsid w:val="00C521B1"/>
    <w:rsid w:val="00C56D5E"/>
    <w:rsid w:val="00C63B97"/>
    <w:rsid w:val="00C768E2"/>
    <w:rsid w:val="00C957F9"/>
    <w:rsid w:val="00C97625"/>
    <w:rsid w:val="00CA17FC"/>
    <w:rsid w:val="00CB3C8E"/>
    <w:rsid w:val="00CB7783"/>
    <w:rsid w:val="00CB7B40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F91"/>
    <w:rsid w:val="00D64216"/>
    <w:rsid w:val="00D9401A"/>
    <w:rsid w:val="00D96398"/>
    <w:rsid w:val="00D97AF9"/>
    <w:rsid w:val="00DA0842"/>
    <w:rsid w:val="00DB4250"/>
    <w:rsid w:val="00DB4DEF"/>
    <w:rsid w:val="00DB51C2"/>
    <w:rsid w:val="00DB56A5"/>
    <w:rsid w:val="00DB5B82"/>
    <w:rsid w:val="00DB6CC8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A0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42A0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5B19"/>
    <w:rsid w:val="00FA621B"/>
    <w:rsid w:val="00FB22A3"/>
    <w:rsid w:val="00FB437C"/>
    <w:rsid w:val="00FC0BDC"/>
    <w:rsid w:val="00FC1C43"/>
    <w:rsid w:val="00FC4658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2022-03-12T04:11:00Z</dcterms:created>
  <dcterms:modified xsi:type="dcterms:W3CDTF">2022-03-12T04:14:00Z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