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CB75" w14:textId="77777777" w:rsidR="00B77BBC" w:rsidRDefault="00A57878">
      <w:r>
        <w:t xml:space="preserve"> </w:t>
      </w:r>
    </w:p>
    <w:p w14:paraId="2E6D1A61" w14:textId="77777777"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14:paraId="2A99B622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14:paraId="65ED0759" w14:textId="77777777"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14:paraId="513FC8BB" w14:textId="2BD7A8E8" w:rsidR="00B77BBC" w:rsidRPr="00C71F93" w:rsidRDefault="007C4E6C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16</w:t>
      </w:r>
      <w:r w:rsidR="00750610">
        <w:rPr>
          <w:rFonts w:ascii="Arial" w:hAnsi="Arial" w:cs="Arial"/>
          <w:b/>
        </w:rPr>
        <w:t>, 2022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r w:rsidR="00497ED9">
        <w:rPr>
          <w:rFonts w:ascii="Arial" w:hAnsi="Arial" w:cs="Arial"/>
          <w:b/>
        </w:rPr>
        <w:t>Webex Meeting</w:t>
      </w:r>
      <w:r w:rsidR="00D2451F">
        <w:rPr>
          <w:rFonts w:ascii="Arial" w:hAnsi="Arial" w:cs="Arial"/>
          <w:b/>
        </w:rPr>
        <w:t>)</w:t>
      </w:r>
    </w:p>
    <w:p w14:paraId="1704A140" w14:textId="77777777" w:rsidR="00B77BBC" w:rsidRDefault="00B77BBC">
      <w:pPr>
        <w:rPr>
          <w:rFonts w:ascii="Arial" w:hAnsi="Arial" w:cs="Arial"/>
        </w:rPr>
      </w:pPr>
    </w:p>
    <w:p w14:paraId="27AADCA2" w14:textId="77777777" w:rsidR="00B77BBC" w:rsidRPr="00D77FF4" w:rsidRDefault="00B77BBC">
      <w:pPr>
        <w:rPr>
          <w:rFonts w:ascii="Arial" w:hAnsi="Arial" w:cs="Arial"/>
        </w:rPr>
      </w:pPr>
    </w:p>
    <w:p w14:paraId="60DEF829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14:paraId="64E31768" w14:textId="77777777" w:rsidR="00132B2F" w:rsidRDefault="00132B2F" w:rsidP="00132B2F">
      <w:pPr>
        <w:rPr>
          <w:rFonts w:ascii="Arial" w:hAnsi="Arial" w:cs="Arial"/>
          <w:b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227"/>
        <w:gridCol w:w="270"/>
        <w:gridCol w:w="1980"/>
        <w:gridCol w:w="2430"/>
      </w:tblGrid>
      <w:tr w:rsidR="00B22724" w:rsidRPr="00394AAC" w14:paraId="20373EFE" w14:textId="77777777" w:rsidTr="00AE0518">
        <w:tc>
          <w:tcPr>
            <w:tcW w:w="2543" w:type="dxa"/>
          </w:tcPr>
          <w:p w14:paraId="7705DACD" w14:textId="77777777" w:rsidR="00B22724" w:rsidRDefault="00B22724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14:paraId="36A7EB80" w14:textId="77777777" w:rsidR="00B22724" w:rsidRPr="00A450B5" w:rsidRDefault="00B22724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3025F3F" w14:textId="77777777" w:rsidR="00B22724" w:rsidRDefault="00B22724" w:rsidP="005F570B">
            <w:pPr>
              <w:rPr>
                <w:sz w:val="22"/>
                <w:szCs w:val="22"/>
              </w:rPr>
            </w:pPr>
            <w:r w:rsidRPr="00B66532">
              <w:rPr>
                <w:sz w:val="22"/>
                <w:szCs w:val="22"/>
              </w:rPr>
              <w:t>Loretto Martin</w:t>
            </w:r>
            <w:r>
              <w:rPr>
                <w:sz w:val="22"/>
                <w:szCs w:val="22"/>
              </w:rPr>
              <w:t xml:space="preserve"> – NRG/</w:t>
            </w:r>
            <w:r w:rsidRPr="00B66532">
              <w:rPr>
                <w:sz w:val="22"/>
                <w:szCs w:val="22"/>
              </w:rPr>
              <w:t>Direct Energy</w:t>
            </w:r>
          </w:p>
          <w:p w14:paraId="6D0CD43E" w14:textId="77777777" w:rsidR="00B22724" w:rsidRPr="00B66532" w:rsidRDefault="00B2272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2724" w:rsidRPr="00394AAC" w14:paraId="3E450BE7" w14:textId="77777777" w:rsidTr="00AE0518">
        <w:tc>
          <w:tcPr>
            <w:tcW w:w="2543" w:type="dxa"/>
          </w:tcPr>
          <w:p w14:paraId="30FCDC84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Independent Generators</w:t>
            </w:r>
          </w:p>
          <w:p w14:paraId="6FA48E50" w14:textId="77777777" w:rsidR="00B22724" w:rsidRPr="00153FFC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16F49584" w14:textId="77777777" w:rsidR="00B22724" w:rsidRDefault="00B22724" w:rsidP="0050187E">
            <w:pPr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r w:rsidRPr="002214AC">
              <w:rPr>
                <w:sz w:val="22"/>
                <w:szCs w:val="22"/>
              </w:rPr>
              <w:t>Luminant Generation</w:t>
            </w:r>
          </w:p>
          <w:p w14:paraId="0C94A9DC" w14:textId="77777777" w:rsidR="00B22724" w:rsidRPr="002214AC" w:rsidRDefault="00B22724" w:rsidP="00590B34">
            <w:pPr>
              <w:rPr>
                <w:sz w:val="22"/>
                <w:szCs w:val="22"/>
              </w:rPr>
            </w:pPr>
          </w:p>
        </w:tc>
      </w:tr>
      <w:tr w:rsidR="007F283E" w:rsidRPr="00394AAC" w14:paraId="0F3B53FD" w14:textId="77777777" w:rsidTr="00AE0518">
        <w:tc>
          <w:tcPr>
            <w:tcW w:w="2543" w:type="dxa"/>
          </w:tcPr>
          <w:p w14:paraId="0423FE12" w14:textId="613CC8A6" w:rsidR="007F283E" w:rsidRPr="005B4467" w:rsidRDefault="007F283E" w:rsidP="0050187E">
            <w:pPr>
              <w:jc w:val="center"/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Investor Owned Utilities</w:t>
            </w:r>
          </w:p>
        </w:tc>
        <w:tc>
          <w:tcPr>
            <w:tcW w:w="6907" w:type="dxa"/>
            <w:gridSpan w:val="4"/>
          </w:tcPr>
          <w:p w14:paraId="79756130" w14:textId="538D7216" w:rsidR="007F283E" w:rsidRDefault="007F283E" w:rsidP="00A5483C">
            <w:pPr>
              <w:rPr>
                <w:sz w:val="22"/>
                <w:szCs w:val="22"/>
              </w:rPr>
            </w:pPr>
            <w:r w:rsidRPr="007F283E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– Oncor</w:t>
            </w:r>
          </w:p>
          <w:p w14:paraId="73D6B71A" w14:textId="07022C97" w:rsidR="007F283E" w:rsidRDefault="007F283E" w:rsidP="00A5483C">
            <w:pPr>
              <w:rPr>
                <w:sz w:val="22"/>
                <w:szCs w:val="22"/>
              </w:rPr>
            </w:pPr>
          </w:p>
        </w:tc>
      </w:tr>
      <w:tr w:rsidR="005B4467" w:rsidRPr="00394AAC" w14:paraId="00D903E9" w14:textId="77777777" w:rsidTr="00AE0518">
        <w:tc>
          <w:tcPr>
            <w:tcW w:w="2543" w:type="dxa"/>
          </w:tcPr>
          <w:p w14:paraId="3CF9C6F0" w14:textId="77777777" w:rsidR="005B4467" w:rsidRDefault="005B4467" w:rsidP="0050187E">
            <w:pPr>
              <w:jc w:val="center"/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Municipals</w:t>
            </w:r>
          </w:p>
          <w:p w14:paraId="5551C925" w14:textId="77777777" w:rsidR="005B4467" w:rsidRPr="00E14B66" w:rsidRDefault="005B4467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4B09C183" w14:textId="3B36A009" w:rsidR="005B4467" w:rsidRDefault="00590B34" w:rsidP="00A54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  <w:r w:rsidR="005B4467">
              <w:rPr>
                <w:sz w:val="22"/>
                <w:szCs w:val="22"/>
              </w:rPr>
              <w:t xml:space="preserve"> - </w:t>
            </w:r>
            <w:r w:rsidR="005B4467" w:rsidRPr="005B4467">
              <w:rPr>
                <w:sz w:val="22"/>
                <w:szCs w:val="22"/>
              </w:rPr>
              <w:t>Austin Energy</w:t>
            </w:r>
          </w:p>
          <w:p w14:paraId="6643A868" w14:textId="1EAEF6F2" w:rsidR="00024665" w:rsidRDefault="008A2945" w:rsidP="00A5483C">
            <w:pPr>
              <w:rPr>
                <w:sz w:val="22"/>
                <w:szCs w:val="22"/>
              </w:rPr>
            </w:pPr>
            <w:r w:rsidRPr="008A2945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8A2945">
              <w:rPr>
                <w:sz w:val="22"/>
                <w:szCs w:val="22"/>
              </w:rPr>
              <w:t>City of Garland</w:t>
            </w:r>
          </w:p>
          <w:p w14:paraId="39445CA9" w14:textId="17D7E9CA" w:rsidR="007800D5" w:rsidRDefault="007800D5" w:rsidP="00A5483C">
            <w:pPr>
              <w:rPr>
                <w:sz w:val="22"/>
                <w:szCs w:val="22"/>
              </w:rPr>
            </w:pPr>
            <w:r w:rsidRPr="007800D5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7800D5">
              <w:rPr>
                <w:sz w:val="22"/>
                <w:szCs w:val="22"/>
              </w:rPr>
              <w:t>Bryan Texas Utilities</w:t>
            </w:r>
          </w:p>
          <w:p w14:paraId="3D9E66C2" w14:textId="27C907F9" w:rsidR="00024665" w:rsidRPr="00E14B66" w:rsidRDefault="00024665" w:rsidP="00A5483C">
            <w:pPr>
              <w:rPr>
                <w:sz w:val="22"/>
                <w:szCs w:val="22"/>
              </w:rPr>
            </w:pPr>
          </w:p>
        </w:tc>
      </w:tr>
      <w:tr w:rsidR="00B22724" w:rsidRPr="00217EF2" w14:paraId="6066FC23" w14:textId="77777777" w:rsidTr="00AE0518">
        <w:tc>
          <w:tcPr>
            <w:tcW w:w="2543" w:type="dxa"/>
          </w:tcPr>
          <w:p w14:paraId="0477203D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14:paraId="691C7516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11112D76" w14:textId="77777777" w:rsidR="00FB1DF8" w:rsidRPr="00FB1DF8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Bill Barnes</w:t>
            </w:r>
          </w:p>
          <w:p w14:paraId="5B09C216" w14:textId="77777777" w:rsidR="00FB1DF8" w:rsidRPr="00FB1DF8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Blake Gross</w:t>
            </w:r>
          </w:p>
          <w:p w14:paraId="2067A501" w14:textId="77777777" w:rsidR="00FB1DF8" w:rsidRPr="00FB1DF8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Bob Wittmeyer</w:t>
            </w:r>
          </w:p>
          <w:p w14:paraId="4331D721" w14:textId="77777777" w:rsidR="00FB1DF8" w:rsidRPr="00FB1DF8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Brenden Sager</w:t>
            </w:r>
          </w:p>
          <w:p w14:paraId="6A16D691" w14:textId="77777777" w:rsidR="00FB1DF8" w:rsidRPr="00FB1DF8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Brian Koz</w:t>
            </w:r>
          </w:p>
          <w:p w14:paraId="093260C1" w14:textId="77777777" w:rsidR="00FB1DF8" w:rsidRPr="00FB1DF8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Brooke Camet</w:t>
            </w:r>
          </w:p>
          <w:p w14:paraId="6CB68B0D" w14:textId="77777777" w:rsidR="00FB1DF8" w:rsidRPr="00FB1DF8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Bryan Sams</w:t>
            </w:r>
          </w:p>
          <w:p w14:paraId="320161BE" w14:textId="77777777" w:rsidR="00FB1DF8" w:rsidRPr="00FB1DF8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Callie Boggs</w:t>
            </w:r>
          </w:p>
          <w:p w14:paraId="7A0F7EC7" w14:textId="77777777" w:rsidR="00FB1DF8" w:rsidRPr="00FB1DF8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Christy Browning</w:t>
            </w:r>
          </w:p>
          <w:p w14:paraId="3F7F8072" w14:textId="77777777" w:rsidR="00FB1DF8" w:rsidRPr="00FB1DF8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Clayton Greer</w:t>
            </w:r>
          </w:p>
          <w:p w14:paraId="196F5B7A" w14:textId="77777777" w:rsidR="00FB1DF8" w:rsidRPr="00FB1DF8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Clif Lange</w:t>
            </w:r>
          </w:p>
          <w:p w14:paraId="6015046D" w14:textId="77777777" w:rsidR="00FB1DF8" w:rsidRPr="00FB1DF8" w:rsidRDefault="00FB1DF8" w:rsidP="00B80FA0">
            <w:pPr>
              <w:ind w:left="136" w:right="-105" w:hanging="136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Constance McDaniel Wyman</w:t>
            </w:r>
          </w:p>
          <w:p w14:paraId="39EF8B8C" w14:textId="77777777" w:rsidR="00B22724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Curtis Campo</w:t>
            </w:r>
          </w:p>
          <w:p w14:paraId="4CFC7A47" w14:textId="41950743" w:rsidR="00FB1DF8" w:rsidRPr="00534B51" w:rsidRDefault="00FB1DF8" w:rsidP="00FB1DF8">
            <w:pPr>
              <w:ind w:righ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Danielle Fazio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CEBC85E" w14:textId="77777777" w:rsidR="00B22724" w:rsidRPr="00534B51" w:rsidRDefault="00B22724" w:rsidP="00B22724">
            <w:pPr>
              <w:ind w:right="-91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71F9DFFC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David Kee</w:t>
            </w:r>
          </w:p>
          <w:p w14:paraId="1A12B8AA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Diana Coleman</w:t>
            </w:r>
          </w:p>
          <w:p w14:paraId="5B431DCF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Erica Contreras</w:t>
            </w:r>
          </w:p>
          <w:p w14:paraId="38DB760D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Evan Truitt</w:t>
            </w:r>
          </w:p>
          <w:p w14:paraId="564CA11F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Jack Brown</w:t>
            </w:r>
          </w:p>
          <w:p w14:paraId="54CDF847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Jake Mann</w:t>
            </w:r>
          </w:p>
          <w:p w14:paraId="7CBAA9B6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Jeff Lamp</w:t>
            </w:r>
          </w:p>
          <w:p w14:paraId="200D96DE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Jim Lee</w:t>
            </w:r>
          </w:p>
          <w:p w14:paraId="44617DEB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Jimmy Kuo</w:t>
            </w:r>
          </w:p>
          <w:p w14:paraId="6B286DD8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Justice Awuku</w:t>
            </w:r>
          </w:p>
          <w:p w14:paraId="090AF0A2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Katie Rich</w:t>
            </w:r>
          </w:p>
          <w:p w14:paraId="03BE1F64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Kim Rainwater</w:t>
            </w:r>
          </w:p>
          <w:p w14:paraId="2FC6FD12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Kristy Ashley</w:t>
            </w:r>
          </w:p>
          <w:p w14:paraId="7FE768C9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Mark Dreyfus</w:t>
            </w:r>
          </w:p>
          <w:p w14:paraId="1F5F59EC" w14:textId="77777777" w:rsidR="007F283E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Matt Robson</w:t>
            </w:r>
          </w:p>
          <w:p w14:paraId="41CE638D" w14:textId="31C64C06" w:rsidR="00B80FA0" w:rsidRPr="00534B51" w:rsidRDefault="00B80FA0" w:rsidP="00FB1DF8">
            <w:pPr>
              <w:ind w:left="-105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5BF29851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Miguel Suazo</w:t>
            </w:r>
          </w:p>
          <w:p w14:paraId="04CA4AB3" w14:textId="13A82FF9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 xml:space="preserve">Philip </w:t>
            </w:r>
            <w:r w:rsidR="00FF4C00">
              <w:rPr>
                <w:sz w:val="22"/>
                <w:szCs w:val="22"/>
              </w:rPr>
              <w:t>D</w:t>
            </w:r>
            <w:r w:rsidRPr="00FB1DF8">
              <w:rPr>
                <w:sz w:val="22"/>
                <w:szCs w:val="22"/>
              </w:rPr>
              <w:t>iPastena</w:t>
            </w:r>
          </w:p>
          <w:p w14:paraId="5FA05E63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Puneet Agrawal</w:t>
            </w:r>
          </w:p>
          <w:p w14:paraId="2651DFFF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Read Comstock</w:t>
            </w:r>
          </w:p>
          <w:p w14:paraId="2E0AFFEC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Seth Cochran</w:t>
            </w:r>
          </w:p>
          <w:p w14:paraId="7708C2BE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Shams Siddiqi</w:t>
            </w:r>
          </w:p>
          <w:p w14:paraId="2623F434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Smith Day</w:t>
            </w:r>
          </w:p>
          <w:p w14:paraId="4C5C280F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Steve Reedy</w:t>
            </w:r>
          </w:p>
          <w:p w14:paraId="0679B7FF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Taylor Kilroy</w:t>
            </w:r>
          </w:p>
          <w:p w14:paraId="06945E5F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Terry Naulty</w:t>
            </w:r>
          </w:p>
          <w:p w14:paraId="04F526DA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Tom burke</w:t>
            </w:r>
          </w:p>
          <w:p w14:paraId="4BE01F7C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Tony Marsh</w:t>
            </w:r>
          </w:p>
          <w:p w14:paraId="7024AAEA" w14:textId="77777777" w:rsidR="00FB1DF8" w:rsidRPr="00FB1DF8" w:rsidRDefault="00FB1DF8" w:rsidP="00FB1DF8">
            <w:pPr>
              <w:ind w:left="165" w:hanging="1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Tru Robertson</w:t>
            </w:r>
          </w:p>
          <w:p w14:paraId="21554C90" w14:textId="49BDCF2A" w:rsidR="00024665" w:rsidRPr="00534B51" w:rsidRDefault="00FB1DF8" w:rsidP="00FB1DF8">
            <w:pPr>
              <w:ind w:left="16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Victor Dvortsov</w:t>
            </w:r>
          </w:p>
        </w:tc>
      </w:tr>
      <w:tr w:rsidR="00B22724" w:rsidRPr="006C6E1A" w14:paraId="1122F855" w14:textId="77777777" w:rsidTr="00AE0518">
        <w:tc>
          <w:tcPr>
            <w:tcW w:w="2543" w:type="dxa"/>
          </w:tcPr>
          <w:p w14:paraId="69E3C406" w14:textId="77777777" w:rsidR="00B22724" w:rsidRPr="006C6E1A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2497" w:type="dxa"/>
            <w:gridSpan w:val="2"/>
            <w:tcBorders>
              <w:right w:val="nil"/>
            </w:tcBorders>
          </w:tcPr>
          <w:p w14:paraId="0DE05FEE" w14:textId="77777777" w:rsidR="001A6F46" w:rsidRPr="001A6F46" w:rsidRDefault="001A6F46" w:rsidP="001A6F46">
            <w:pPr>
              <w:rPr>
                <w:sz w:val="22"/>
                <w:szCs w:val="22"/>
              </w:rPr>
            </w:pPr>
            <w:r w:rsidRPr="001A6F46">
              <w:rPr>
                <w:sz w:val="22"/>
                <w:szCs w:val="22"/>
              </w:rPr>
              <w:t>Austin Rosel</w:t>
            </w:r>
          </w:p>
          <w:p w14:paraId="73CCEB80" w14:textId="77777777" w:rsidR="001A6F46" w:rsidRPr="001A6F46" w:rsidRDefault="001A6F46" w:rsidP="001A6F46">
            <w:pPr>
              <w:rPr>
                <w:sz w:val="22"/>
                <w:szCs w:val="22"/>
              </w:rPr>
            </w:pPr>
            <w:r w:rsidRPr="001A6F46">
              <w:rPr>
                <w:sz w:val="22"/>
                <w:szCs w:val="22"/>
              </w:rPr>
              <w:t>Cory Phillips</w:t>
            </w:r>
          </w:p>
          <w:p w14:paraId="636DFA10" w14:textId="77777777" w:rsidR="00FB1DF8" w:rsidRPr="00FB1DF8" w:rsidRDefault="00FB1DF8" w:rsidP="00FB1DF8">
            <w:pPr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Julio Dovalina</w:t>
            </w:r>
          </w:p>
          <w:p w14:paraId="403D64C9" w14:textId="0D1F134E" w:rsidR="00B22724" w:rsidRDefault="00FB1DF8" w:rsidP="00FB1DF8">
            <w:pPr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Mark Ruane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624BE37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Maruthi Gaddam</w:t>
            </w:r>
          </w:p>
          <w:p w14:paraId="3AA2132E" w14:textId="77777777" w:rsidR="00FB1DF8" w:rsidRPr="00FB1DF8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Spoorthy Papudesi</w:t>
            </w:r>
          </w:p>
          <w:p w14:paraId="3CAD1C3B" w14:textId="76C6A552" w:rsidR="00B1082C" w:rsidRPr="006C6E1A" w:rsidRDefault="00FB1DF8" w:rsidP="00FB1DF8">
            <w:pPr>
              <w:ind w:left="-105"/>
              <w:rPr>
                <w:sz w:val="22"/>
                <w:szCs w:val="22"/>
              </w:rPr>
            </w:pPr>
            <w:r w:rsidRPr="00FB1DF8">
              <w:rPr>
                <w:sz w:val="22"/>
                <w:szCs w:val="22"/>
              </w:rPr>
              <w:t>Rizaldy Zapanta</w:t>
            </w:r>
          </w:p>
        </w:tc>
        <w:tc>
          <w:tcPr>
            <w:tcW w:w="2430" w:type="dxa"/>
            <w:tcBorders>
              <w:left w:val="nil"/>
            </w:tcBorders>
          </w:tcPr>
          <w:p w14:paraId="3FFABC9F" w14:textId="19014B1B" w:rsidR="00FB1DF8" w:rsidRDefault="00FB1DF8" w:rsidP="001A6F46">
            <w:pPr>
              <w:ind w:left="165"/>
              <w:rPr>
                <w:sz w:val="22"/>
                <w:szCs w:val="22"/>
              </w:rPr>
            </w:pPr>
          </w:p>
        </w:tc>
      </w:tr>
    </w:tbl>
    <w:p w14:paraId="059D8849" w14:textId="77777777" w:rsidR="00132B2F" w:rsidRDefault="00132B2F" w:rsidP="00132B2F">
      <w:pPr>
        <w:rPr>
          <w:rFonts w:ascii="Arial" w:hAnsi="Arial" w:cs="Arial"/>
          <w:b/>
        </w:rPr>
      </w:pPr>
    </w:p>
    <w:p w14:paraId="0781FCDD" w14:textId="77777777" w:rsidR="00980A13" w:rsidRDefault="00980A13" w:rsidP="00512CD4">
      <w:pPr>
        <w:outlineLvl w:val="0"/>
        <w:rPr>
          <w:rFonts w:ascii="Arial" w:hAnsi="Arial" w:cs="Arial"/>
        </w:rPr>
      </w:pPr>
    </w:p>
    <w:p w14:paraId="287CAD2D" w14:textId="755818AC" w:rsidR="00060353" w:rsidRDefault="00B77BBC" w:rsidP="006F344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065E6D">
        <w:rPr>
          <w:rFonts w:ascii="Arial" w:hAnsi="Arial" w:cs="Arial"/>
        </w:rPr>
        <w:t>9:30</w:t>
      </w:r>
      <w:r w:rsidR="006F344F">
        <w:rPr>
          <w:rFonts w:ascii="Arial" w:hAnsi="Arial" w:cs="Arial"/>
        </w:rPr>
        <w:t xml:space="preserve"> a.m.</w:t>
      </w:r>
    </w:p>
    <w:p w14:paraId="520C669F" w14:textId="77777777" w:rsidR="00234AFF" w:rsidRDefault="00234AFF" w:rsidP="0039324C">
      <w:pPr>
        <w:jc w:val="both"/>
        <w:rPr>
          <w:rFonts w:ascii="Arial" w:hAnsi="Arial" w:cs="Arial"/>
        </w:rPr>
      </w:pPr>
    </w:p>
    <w:p w14:paraId="40C9C258" w14:textId="6F7705C1"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7C4E6C">
        <w:rPr>
          <w:rFonts w:ascii="Arial" w:hAnsi="Arial" w:cs="Arial"/>
          <w:b/>
          <w:u w:val="single"/>
        </w:rPr>
        <w:t>January 19</w:t>
      </w:r>
      <w:r w:rsidR="00750610">
        <w:rPr>
          <w:rFonts w:ascii="Arial" w:hAnsi="Arial" w:cs="Arial"/>
          <w:b/>
          <w:u w:val="single"/>
        </w:rPr>
        <w:t>, 202</w:t>
      </w:r>
      <w:r w:rsidR="007C4E6C">
        <w:rPr>
          <w:rFonts w:ascii="Arial" w:hAnsi="Arial" w:cs="Arial"/>
          <w:b/>
          <w:u w:val="single"/>
        </w:rPr>
        <w:t>2</w:t>
      </w:r>
    </w:p>
    <w:p w14:paraId="173188FB" w14:textId="27D844C6" w:rsidR="00821D16" w:rsidRDefault="00E0203A" w:rsidP="0082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Brenden Sager</w:t>
      </w:r>
      <w:r w:rsidR="00F46C41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 xml:space="preserve">submitted a motion to approve the </w:t>
      </w:r>
      <w:r w:rsidR="007C4E6C">
        <w:rPr>
          <w:rFonts w:ascii="Arial" w:hAnsi="Arial" w:cs="Arial"/>
        </w:rPr>
        <w:t>January 19</w:t>
      </w:r>
      <w:r w:rsidR="00821D16">
        <w:rPr>
          <w:rFonts w:ascii="Arial" w:hAnsi="Arial" w:cs="Arial"/>
        </w:rPr>
        <w:t xml:space="preserve">, </w:t>
      </w:r>
      <w:r w:rsidR="00E6010C">
        <w:rPr>
          <w:rFonts w:ascii="Arial" w:hAnsi="Arial" w:cs="Arial"/>
        </w:rPr>
        <w:t>202</w:t>
      </w:r>
      <w:r w:rsidR="007C4E6C">
        <w:rPr>
          <w:rFonts w:ascii="Arial" w:hAnsi="Arial" w:cs="Arial"/>
        </w:rPr>
        <w:t>2</w:t>
      </w:r>
      <w:r w:rsidR="00821D16">
        <w:rPr>
          <w:rFonts w:ascii="Arial" w:hAnsi="Arial" w:cs="Arial"/>
        </w:rPr>
        <w:t xml:space="preserve"> minutes</w:t>
      </w:r>
      <w:r w:rsidR="00065E6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Loretto Martin</w:t>
      </w:r>
      <w:r w:rsidR="004361C7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>seconded the motion.  Motion passed.</w:t>
      </w:r>
    </w:p>
    <w:p w14:paraId="09C32D74" w14:textId="3829DF75" w:rsidR="004302EC" w:rsidRDefault="004302EC" w:rsidP="00821D16">
      <w:pPr>
        <w:jc w:val="both"/>
        <w:rPr>
          <w:rFonts w:ascii="Arial" w:hAnsi="Arial" w:cs="Arial"/>
        </w:rPr>
      </w:pPr>
    </w:p>
    <w:p w14:paraId="396E5FA6" w14:textId="77777777" w:rsidR="00894666" w:rsidRDefault="00894666" w:rsidP="00821D16">
      <w:pPr>
        <w:jc w:val="both"/>
        <w:rPr>
          <w:rFonts w:ascii="Arial" w:hAnsi="Arial" w:cs="Arial"/>
        </w:rPr>
      </w:pPr>
    </w:p>
    <w:p w14:paraId="5A9EB600" w14:textId="77777777" w:rsidR="00E712C4" w:rsidRDefault="00E712C4" w:rsidP="00F03EF2">
      <w:pPr>
        <w:jc w:val="both"/>
        <w:rPr>
          <w:rFonts w:ascii="Arial" w:hAnsi="Arial" w:cs="Arial"/>
        </w:rPr>
      </w:pPr>
    </w:p>
    <w:p w14:paraId="0E834028" w14:textId="77777777" w:rsidR="008930D4" w:rsidRPr="00D965E8" w:rsidRDefault="008930D4" w:rsidP="008930D4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14:paraId="5C41082F" w14:textId="77777777" w:rsidR="008930D4" w:rsidRDefault="008930D4" w:rsidP="008930D4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8930D4" w:rsidRPr="00801CC8" w14:paraId="406641A9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45E3E21E" w14:textId="13DADE7E" w:rsidR="008930D4" w:rsidRDefault="00707530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F46C41">
              <w:rPr>
                <w:rFonts w:ascii="Arial" w:hAnsi="Arial" w:cs="Arial"/>
              </w:rPr>
              <w:t>1</w:t>
            </w:r>
            <w:r w:rsidR="00E6010C">
              <w:rPr>
                <w:rFonts w:ascii="Arial" w:hAnsi="Arial" w:cs="Arial"/>
              </w:rPr>
              <w:t>09</w:t>
            </w:r>
            <w:r w:rsidR="001E594C">
              <w:rPr>
                <w:rFonts w:ascii="Arial" w:hAnsi="Arial" w:cs="Arial"/>
              </w:rPr>
              <w:t>6</w:t>
            </w:r>
          </w:p>
        </w:tc>
        <w:tc>
          <w:tcPr>
            <w:tcW w:w="6835" w:type="dxa"/>
            <w:shd w:val="clear" w:color="auto" w:fill="auto"/>
          </w:tcPr>
          <w:p w14:paraId="52667A14" w14:textId="7A97A7FF" w:rsidR="008930D4" w:rsidRPr="00801CC8" w:rsidRDefault="001E594C" w:rsidP="001C1FB0">
            <w:pPr>
              <w:jc w:val="both"/>
              <w:rPr>
                <w:rFonts w:ascii="Arial" w:hAnsi="Arial" w:cs="Arial"/>
              </w:rPr>
            </w:pPr>
            <w:r w:rsidRPr="001E594C">
              <w:rPr>
                <w:rFonts w:ascii="Arial" w:hAnsi="Arial" w:cs="Arial"/>
              </w:rPr>
              <w:t>Require Sustained Two-Hour Capability for ECRS and Four-Hour Capability for Non-Spin</w:t>
            </w:r>
          </w:p>
        </w:tc>
      </w:tr>
      <w:tr w:rsidR="001C4264" w:rsidRPr="00801CC8" w14:paraId="2D1118A2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350D1F3D" w14:textId="7817CDA1" w:rsidR="001C4264" w:rsidRDefault="001C4264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F46C41">
              <w:rPr>
                <w:rFonts w:ascii="Arial" w:hAnsi="Arial" w:cs="Arial"/>
              </w:rPr>
              <w:t>1</w:t>
            </w:r>
            <w:r w:rsidR="00E6010C">
              <w:rPr>
                <w:rFonts w:ascii="Arial" w:hAnsi="Arial" w:cs="Arial"/>
              </w:rPr>
              <w:t>11</w:t>
            </w:r>
            <w:r w:rsidR="001E594C">
              <w:rPr>
                <w:rFonts w:ascii="Arial" w:hAnsi="Arial" w:cs="Arial"/>
              </w:rPr>
              <w:t>6</w:t>
            </w:r>
          </w:p>
        </w:tc>
        <w:tc>
          <w:tcPr>
            <w:tcW w:w="6835" w:type="dxa"/>
            <w:shd w:val="clear" w:color="auto" w:fill="auto"/>
          </w:tcPr>
          <w:p w14:paraId="53743B3B" w14:textId="2E4724A8" w:rsidR="001C4264" w:rsidRPr="001C4264" w:rsidRDefault="001E594C" w:rsidP="001C1FB0">
            <w:pPr>
              <w:jc w:val="both"/>
              <w:rPr>
                <w:rFonts w:ascii="Arial" w:hAnsi="Arial" w:cs="Arial"/>
              </w:rPr>
            </w:pPr>
            <w:r w:rsidRPr="001E594C">
              <w:rPr>
                <w:rFonts w:ascii="Arial" w:hAnsi="Arial" w:cs="Arial"/>
              </w:rPr>
              <w:t>Remove Obsolete Reference to Market Information System (MIS)</w:t>
            </w:r>
          </w:p>
        </w:tc>
      </w:tr>
      <w:tr w:rsidR="00E6010C" w:rsidRPr="00801CC8" w14:paraId="41B14CE8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29917A7F" w14:textId="49A0D628" w:rsidR="00E6010C" w:rsidRDefault="00E6010C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111</w:t>
            </w:r>
            <w:r w:rsidR="001E594C">
              <w:rPr>
                <w:rFonts w:ascii="Arial" w:hAnsi="Arial" w:cs="Arial"/>
              </w:rPr>
              <w:t>7</w:t>
            </w:r>
          </w:p>
        </w:tc>
        <w:tc>
          <w:tcPr>
            <w:tcW w:w="6835" w:type="dxa"/>
            <w:shd w:val="clear" w:color="auto" w:fill="auto"/>
          </w:tcPr>
          <w:p w14:paraId="4D153579" w14:textId="64398317" w:rsidR="00E6010C" w:rsidRPr="00E6010C" w:rsidRDefault="001E594C" w:rsidP="001C1FB0">
            <w:pPr>
              <w:jc w:val="both"/>
              <w:rPr>
                <w:rFonts w:ascii="Arial" w:hAnsi="Arial" w:cs="Arial"/>
              </w:rPr>
            </w:pPr>
            <w:r w:rsidRPr="001E594C">
              <w:rPr>
                <w:rFonts w:ascii="Arial" w:hAnsi="Arial" w:cs="Arial"/>
              </w:rPr>
              <w:t>Related to SMOGRR025, Modifications to Line Loss Compensation Requirement for EPS Metering</w:t>
            </w:r>
          </w:p>
        </w:tc>
      </w:tr>
    </w:tbl>
    <w:p w14:paraId="3DDD40C3" w14:textId="52FC3294" w:rsidR="008930D4" w:rsidRDefault="008930D4" w:rsidP="008930D4">
      <w:pPr>
        <w:jc w:val="both"/>
        <w:rPr>
          <w:rFonts w:ascii="Arial" w:hAnsi="Arial" w:cs="Arial"/>
        </w:rPr>
      </w:pPr>
    </w:p>
    <w:p w14:paraId="66D57ABE" w14:textId="77777777" w:rsidR="00E0203A" w:rsidRDefault="00E0203A" w:rsidP="00E02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Sager</w:t>
      </w:r>
      <w:r w:rsidR="008951C7" w:rsidRPr="008951C7">
        <w:rPr>
          <w:rFonts w:ascii="Arial" w:hAnsi="Arial" w:cs="Arial"/>
        </w:rPr>
        <w:t xml:space="preserve"> submitted a motion that the above NPRRs are operational and have no credit impact. </w:t>
      </w:r>
      <w:r>
        <w:rPr>
          <w:rFonts w:ascii="Arial" w:hAnsi="Arial" w:cs="Arial"/>
        </w:rPr>
        <w:t>Ms. Martin</w:t>
      </w:r>
      <w:r w:rsidR="00E6010C">
        <w:rPr>
          <w:rFonts w:ascii="Arial" w:hAnsi="Arial" w:cs="Arial"/>
        </w:rPr>
        <w:t xml:space="preserve"> </w:t>
      </w:r>
      <w:r w:rsidR="008951C7" w:rsidRPr="008951C7">
        <w:rPr>
          <w:rFonts w:ascii="Arial" w:hAnsi="Arial" w:cs="Arial"/>
        </w:rPr>
        <w:t xml:space="preserve">seconded the motion.  </w:t>
      </w:r>
      <w:r>
        <w:rPr>
          <w:rFonts w:ascii="Arial" w:hAnsi="Arial" w:cs="Arial"/>
        </w:rPr>
        <w:t xml:space="preserve">Ian Haley abstained.  </w:t>
      </w:r>
      <w:r w:rsidRPr="008951C7">
        <w:rPr>
          <w:rFonts w:ascii="Arial" w:hAnsi="Arial" w:cs="Arial"/>
        </w:rPr>
        <w:t>Motion passed.</w:t>
      </w:r>
    </w:p>
    <w:p w14:paraId="7F4CBF1C" w14:textId="26D2BBA4" w:rsidR="00F9642A" w:rsidRDefault="00F9642A" w:rsidP="00F03EF2">
      <w:pPr>
        <w:jc w:val="both"/>
        <w:rPr>
          <w:rFonts w:ascii="Arial" w:hAnsi="Arial" w:cs="Arial"/>
        </w:rPr>
      </w:pPr>
    </w:p>
    <w:p w14:paraId="20401D1D" w14:textId="0B6FE693" w:rsidR="006C4DC7" w:rsidRDefault="007B566F" w:rsidP="006C4DC7">
      <w:pPr>
        <w:jc w:val="both"/>
        <w:rPr>
          <w:rFonts w:ascii="Arial" w:hAnsi="Arial" w:cs="Arial"/>
          <w:b/>
          <w:u w:val="single"/>
        </w:rPr>
      </w:pPr>
      <w:r w:rsidRPr="007B566F">
        <w:rPr>
          <w:rFonts w:ascii="Arial" w:hAnsi="Arial" w:cs="Arial"/>
          <w:b/>
          <w:u w:val="single"/>
        </w:rPr>
        <w:t>NPRR 1112 – Elimination of Unsecured Credit Limits</w:t>
      </w:r>
    </w:p>
    <w:p w14:paraId="5D69594D" w14:textId="613F7ED8" w:rsidR="002967AE" w:rsidRDefault="00C567B6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Phil</w:t>
      </w:r>
      <w:r w:rsidR="00FF4C00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DiPastena submitted a motion to </w:t>
      </w:r>
      <w:r w:rsidRPr="00C567B6">
        <w:rPr>
          <w:rFonts w:ascii="Arial" w:hAnsi="Arial" w:cs="Arial"/>
        </w:rPr>
        <w:t xml:space="preserve">endorse NPRR1112 as amended by the 2/2/22 Joint Commenters comments as revised by the Credit WG to change the proposed limit from $27.5M to $30M.  </w:t>
      </w:r>
      <w:r>
        <w:rPr>
          <w:rFonts w:ascii="Arial" w:hAnsi="Arial" w:cs="Arial"/>
        </w:rPr>
        <w:t>Jimmy Kuo seconded the motion.  Motion passed</w:t>
      </w:r>
      <w:r w:rsidR="00904288">
        <w:rPr>
          <w:rFonts w:ascii="Arial" w:hAnsi="Arial" w:cs="Arial"/>
        </w:rPr>
        <w:t>.</w:t>
      </w:r>
    </w:p>
    <w:p w14:paraId="686C125A" w14:textId="15B3BEBB" w:rsidR="00C567B6" w:rsidRDefault="00C567B6" w:rsidP="006C4DC7">
      <w:pPr>
        <w:jc w:val="both"/>
        <w:rPr>
          <w:rFonts w:ascii="Arial" w:hAnsi="Arial" w:cs="Arial"/>
        </w:rPr>
      </w:pPr>
    </w:p>
    <w:p w14:paraId="2BA8C7CE" w14:textId="4C4DB2AB" w:rsidR="00C567B6" w:rsidRDefault="00C567B6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DiPastena submitted a motion to recommend PRS grant NPR1112 urgent status. Ms. Martin seconded the motion.  Motion passed.</w:t>
      </w:r>
    </w:p>
    <w:p w14:paraId="3C5DFE55" w14:textId="37AE92FB" w:rsidR="00DF2A20" w:rsidRDefault="00DF2A20" w:rsidP="006C4DC7">
      <w:pPr>
        <w:jc w:val="both"/>
        <w:rPr>
          <w:rFonts w:ascii="Arial" w:hAnsi="Arial" w:cs="Arial"/>
        </w:rPr>
      </w:pPr>
    </w:p>
    <w:p w14:paraId="1E1B00E8" w14:textId="505B6A3A" w:rsidR="00A87D17" w:rsidRDefault="00A87D17" w:rsidP="00A87D1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 1088</w:t>
      </w:r>
      <w:r w:rsidR="007B566F">
        <w:rPr>
          <w:rFonts w:ascii="Arial" w:hAnsi="Arial" w:cs="Arial"/>
          <w:b/>
          <w:u w:val="single"/>
        </w:rPr>
        <w:t xml:space="preserve"> </w:t>
      </w:r>
      <w:r w:rsidR="007B566F" w:rsidRPr="007B566F">
        <w:rPr>
          <w:rFonts w:ascii="Arial" w:hAnsi="Arial" w:cs="Arial"/>
          <w:b/>
          <w:u w:val="single"/>
        </w:rPr>
        <w:t>Applying Forward Adjustment Factors to Forward Market Positions</w:t>
      </w:r>
    </w:p>
    <w:p w14:paraId="0CFE7B52" w14:textId="4A96524C" w:rsidR="00A87D17" w:rsidRDefault="00044EED" w:rsidP="00A87D1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Shams Siddiqi presented to the group his proposal to change the EAL methodology for trade activity</w:t>
      </w:r>
      <w:r w:rsidR="0090428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only entities which include instituting a RTM suspension process when a collateral call occurs and change the M1 </w:t>
      </w:r>
      <w:r w:rsidR="00904288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3</w:t>
      </w:r>
      <w:r w:rsidR="00904288">
        <w:rPr>
          <w:rFonts w:ascii="Arial" w:hAnsi="Arial" w:cs="Arial"/>
          <w:bCs/>
        </w:rPr>
        <w:t xml:space="preserve"> days</w:t>
      </w:r>
      <w:r>
        <w:rPr>
          <w:rFonts w:ascii="Arial" w:hAnsi="Arial" w:cs="Arial"/>
          <w:bCs/>
        </w:rPr>
        <w:t xml:space="preserve">. Mr. Siddiqi also proposed to consider DC Tie load as a trading activity such that </w:t>
      </w:r>
      <w:r w:rsidR="00904288">
        <w:rPr>
          <w:rFonts w:ascii="Arial" w:hAnsi="Arial" w:cs="Arial"/>
          <w:bCs/>
        </w:rPr>
        <w:t>Counter-Parties</w:t>
      </w:r>
      <w:r>
        <w:rPr>
          <w:rFonts w:ascii="Arial" w:hAnsi="Arial" w:cs="Arial"/>
          <w:bCs/>
        </w:rPr>
        <w:t xml:space="preserve"> that have only DC ties </w:t>
      </w:r>
      <w:r w:rsidR="00904288">
        <w:rPr>
          <w:rFonts w:ascii="Arial" w:hAnsi="Arial" w:cs="Arial"/>
          <w:bCs/>
        </w:rPr>
        <w:t>receive</w:t>
      </w:r>
      <w:r>
        <w:rPr>
          <w:rFonts w:ascii="Arial" w:hAnsi="Arial" w:cs="Arial"/>
          <w:bCs/>
        </w:rPr>
        <w:t xml:space="preserve"> a trade activity-only designation.  </w:t>
      </w:r>
      <w:r w:rsidR="00D53245">
        <w:rPr>
          <w:rFonts w:ascii="Arial" w:hAnsi="Arial" w:cs="Arial"/>
          <w:bCs/>
        </w:rPr>
        <w:t>The group will further discuss in the next meeting.</w:t>
      </w:r>
    </w:p>
    <w:p w14:paraId="3DF48095" w14:textId="67F59BD5" w:rsidR="000C041E" w:rsidRDefault="000C041E" w:rsidP="006C4DC7">
      <w:pPr>
        <w:jc w:val="both"/>
        <w:rPr>
          <w:rFonts w:ascii="Arial" w:hAnsi="Arial" w:cs="Arial"/>
        </w:rPr>
      </w:pPr>
    </w:p>
    <w:p w14:paraId="3CA2230D" w14:textId="739DF8C9" w:rsidR="000C041E" w:rsidRDefault="000C041E" w:rsidP="000C041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Default Uplift</w:t>
      </w:r>
      <w:r w:rsidR="001D6AB1">
        <w:rPr>
          <w:rFonts w:ascii="Arial" w:hAnsi="Arial" w:cs="Arial"/>
          <w:b/>
          <w:u w:val="single"/>
        </w:rPr>
        <w:t xml:space="preserve"> Methodology</w:t>
      </w:r>
    </w:p>
    <w:p w14:paraId="61B51180" w14:textId="4BA8C3D9" w:rsidR="0061308E" w:rsidRDefault="0038317C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Austin Rosel presented to the group the percentage changes based on the proposed default uplift methodology. </w:t>
      </w:r>
      <w:r w:rsidR="00D65E2A">
        <w:rPr>
          <w:rFonts w:ascii="Arial" w:hAnsi="Arial" w:cs="Arial"/>
        </w:rPr>
        <w:t xml:space="preserve">Seth Cochran requested ERCOT staff to </w:t>
      </w:r>
      <w:r w:rsidR="009A277C">
        <w:rPr>
          <w:rFonts w:ascii="Arial" w:hAnsi="Arial" w:cs="Arial"/>
        </w:rPr>
        <w:t>estimate the impact of the removal of CRR auction activity and multiplying CRRs owned by a scalar using different multipliers.</w:t>
      </w:r>
    </w:p>
    <w:p w14:paraId="2A78ECB1" w14:textId="42C0787F" w:rsidR="001D6AB1" w:rsidRDefault="001D6AB1" w:rsidP="006C4DC7">
      <w:pPr>
        <w:jc w:val="both"/>
        <w:rPr>
          <w:rFonts w:ascii="Arial" w:hAnsi="Arial" w:cs="Arial"/>
        </w:rPr>
      </w:pPr>
    </w:p>
    <w:p w14:paraId="37E97FC4" w14:textId="247B7523" w:rsidR="00FD3128" w:rsidRDefault="00FD3128" w:rsidP="00FD312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Clarification NPRRs: Securitization Subchapter M and Subchapter N </w:t>
      </w:r>
    </w:p>
    <w:p w14:paraId="13D74737" w14:textId="4EACC997" w:rsidR="00FD3128" w:rsidRDefault="00FD3128" w:rsidP="00FD31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Ruane presented to the group the draft NPRRs </w:t>
      </w:r>
      <w:r w:rsidR="00AD6FCE">
        <w:rPr>
          <w:rFonts w:ascii="Arial" w:hAnsi="Arial" w:cs="Arial"/>
        </w:rPr>
        <w:t>Clarifications to</w:t>
      </w:r>
      <w:r>
        <w:rPr>
          <w:rFonts w:ascii="Arial" w:hAnsi="Arial" w:cs="Arial"/>
        </w:rPr>
        <w:t xml:space="preserve"> </w:t>
      </w:r>
      <w:r w:rsidRPr="00FD3128">
        <w:rPr>
          <w:rFonts w:ascii="Arial" w:hAnsi="Arial" w:cs="Arial"/>
        </w:rPr>
        <w:t xml:space="preserve">PURA Subchapter M Securitization Default Charges and Clarifications to PURA Subchapter N </w:t>
      </w:r>
      <w:r w:rsidR="00904288">
        <w:rPr>
          <w:rFonts w:ascii="Arial" w:hAnsi="Arial" w:cs="Arial"/>
        </w:rPr>
        <w:t xml:space="preserve">Securitization </w:t>
      </w:r>
      <w:r w:rsidRPr="00FD3128">
        <w:rPr>
          <w:rFonts w:ascii="Arial" w:hAnsi="Arial" w:cs="Arial"/>
        </w:rPr>
        <w:t>Uplift Charges</w:t>
      </w:r>
      <w:r>
        <w:rPr>
          <w:rFonts w:ascii="Arial" w:hAnsi="Arial" w:cs="Arial"/>
        </w:rPr>
        <w:t xml:space="preserve">.  </w:t>
      </w:r>
      <w:r w:rsidR="00AD6FCE">
        <w:rPr>
          <w:rFonts w:ascii="Arial" w:hAnsi="Arial" w:cs="Arial"/>
        </w:rPr>
        <w:t>Both NPRRs</w:t>
      </w:r>
      <w:r>
        <w:rPr>
          <w:rFonts w:ascii="Arial" w:hAnsi="Arial" w:cs="Arial"/>
        </w:rPr>
        <w:t xml:space="preserve"> address</w:t>
      </w:r>
      <w:r w:rsidR="00904288">
        <w:rPr>
          <w:rFonts w:ascii="Arial" w:hAnsi="Arial" w:cs="Arial"/>
        </w:rPr>
        <w:t xml:space="preserve"> the need to</w:t>
      </w:r>
      <w:r>
        <w:rPr>
          <w:rFonts w:ascii="Arial" w:hAnsi="Arial" w:cs="Arial"/>
        </w:rPr>
        <w:t xml:space="preserve"> </w:t>
      </w:r>
      <w:r w:rsidR="00904288">
        <w:rPr>
          <w:rFonts w:ascii="Arial" w:hAnsi="Arial" w:cs="Arial"/>
        </w:rPr>
        <w:t>continue holding escrow deposits for market participants terminating their SFA as well as sending invoice payments and escrow deposits to the correct account to be properly credited</w:t>
      </w:r>
      <w:r>
        <w:rPr>
          <w:rFonts w:ascii="Arial" w:hAnsi="Arial" w:cs="Arial"/>
        </w:rPr>
        <w:t xml:space="preserve">.  </w:t>
      </w:r>
      <w:r w:rsidR="00AD6FCE">
        <w:rPr>
          <w:rFonts w:ascii="Arial" w:hAnsi="Arial" w:cs="Arial"/>
        </w:rPr>
        <w:t xml:space="preserve">The Subchapter N NPRR in particular eliminates a potential gap that a Load Serving Entity (LSE) is invoiced prior to being assessed an escrow </w:t>
      </w:r>
      <w:r w:rsidR="00AD6FCE">
        <w:rPr>
          <w:rFonts w:ascii="Arial" w:hAnsi="Arial" w:cs="Arial"/>
        </w:rPr>
        <w:lastRenderedPageBreak/>
        <w:t xml:space="preserve">deposit. </w:t>
      </w:r>
      <w:r>
        <w:rPr>
          <w:rFonts w:ascii="Arial" w:hAnsi="Arial" w:cs="Arial"/>
        </w:rPr>
        <w:t>Mr. Ruane said that the draft NPRRs are currently under internal review and proposed granting these urgency status</w:t>
      </w:r>
      <w:r w:rsidR="00125CE6">
        <w:rPr>
          <w:rFonts w:ascii="Arial" w:hAnsi="Arial" w:cs="Arial"/>
        </w:rPr>
        <w:t xml:space="preserve"> to eliminate any gaps that a Counter-Party is not sufficiently collateralized prior to invoicing.</w:t>
      </w:r>
    </w:p>
    <w:p w14:paraId="6CDB661E" w14:textId="77777777" w:rsidR="00FD3128" w:rsidRDefault="00FD3128" w:rsidP="006C4DC7">
      <w:pPr>
        <w:jc w:val="both"/>
        <w:rPr>
          <w:rFonts w:ascii="Arial" w:hAnsi="Arial" w:cs="Arial"/>
        </w:rPr>
      </w:pPr>
    </w:p>
    <w:p w14:paraId="7EC87C8E" w14:textId="0F2A72EE" w:rsidR="001D6AB1" w:rsidRDefault="001D6AB1" w:rsidP="006C4DC7">
      <w:pPr>
        <w:jc w:val="both"/>
        <w:rPr>
          <w:rFonts w:ascii="Arial" w:hAnsi="Arial" w:cs="Arial"/>
        </w:rPr>
      </w:pPr>
    </w:p>
    <w:p w14:paraId="2FD484A8" w14:textId="77777777" w:rsidR="00A23F99" w:rsidRDefault="00A23F9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14:paraId="06F1DE54" w14:textId="77777777" w:rsidR="00A23F99" w:rsidRDefault="00A23F9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Spoorthy Papudesi</w:t>
      </w:r>
      <w:r w:rsidRPr="00643D16">
        <w:rPr>
          <w:rFonts w:ascii="Arial" w:hAnsi="Arial" w:cs="Arial"/>
        </w:rPr>
        <w:t xml:space="preserve"> presented the mo</w:t>
      </w:r>
      <w:r>
        <w:rPr>
          <w:rFonts w:ascii="Arial" w:hAnsi="Arial" w:cs="Arial"/>
        </w:rPr>
        <w:t>nthly update on credit exposure.</w:t>
      </w:r>
    </w:p>
    <w:p w14:paraId="49ADE91B" w14:textId="61FD6619" w:rsidR="00A23F99" w:rsidRDefault="00A23F99" w:rsidP="006C4DC7">
      <w:pPr>
        <w:jc w:val="both"/>
        <w:rPr>
          <w:rFonts w:ascii="Arial" w:hAnsi="Arial" w:cs="Arial"/>
        </w:rPr>
      </w:pPr>
    </w:p>
    <w:p w14:paraId="7A3C3AA1" w14:textId="77777777" w:rsidR="00A23F99" w:rsidRPr="00833EFA" w:rsidRDefault="00A23F99" w:rsidP="00A23F99">
      <w:pPr>
        <w:jc w:val="both"/>
        <w:rPr>
          <w:rFonts w:ascii="Arial" w:hAnsi="Arial" w:cs="Arial"/>
          <w:b/>
          <w:bCs/>
          <w:u w:val="single"/>
        </w:rPr>
      </w:pPr>
      <w:r w:rsidRPr="00833EFA">
        <w:rPr>
          <w:rFonts w:ascii="Arial" w:hAnsi="Arial" w:cs="Arial"/>
          <w:b/>
          <w:bCs/>
          <w:u w:val="single"/>
        </w:rPr>
        <w:t>Other Business</w:t>
      </w:r>
    </w:p>
    <w:p w14:paraId="10811D6A" w14:textId="5FAFE099" w:rsidR="00D25D66" w:rsidRDefault="00512642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Ruane informed the group that ERCOT has received payment from Rayburn Country Electric Cooperative for </w:t>
      </w:r>
      <w:r w:rsidR="00904288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outstanding short-paid amounts.  Distribution of funds to previously short-paid market participants will begin in the next few days.  A market notice will be released later in the week regarding the details of the distribution.</w:t>
      </w:r>
    </w:p>
    <w:p w14:paraId="6AF0A1C1" w14:textId="2C7A55FC" w:rsidR="008F5A6B" w:rsidRDefault="008F5A6B" w:rsidP="00A23F99">
      <w:pPr>
        <w:jc w:val="both"/>
        <w:rPr>
          <w:rFonts w:ascii="Arial" w:hAnsi="Arial" w:cs="Arial"/>
        </w:rPr>
      </w:pPr>
    </w:p>
    <w:p w14:paraId="6C417B89" w14:textId="67471D7B" w:rsidR="008F5A6B" w:rsidRDefault="008F5A6B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Rizaldy Zapanta informed the group</w:t>
      </w:r>
      <w:r w:rsidR="007266E5">
        <w:rPr>
          <w:rFonts w:ascii="Arial" w:hAnsi="Arial" w:cs="Arial"/>
        </w:rPr>
        <w:t xml:space="preserve"> of a request to change</w:t>
      </w:r>
      <w:r>
        <w:rPr>
          <w:rFonts w:ascii="Arial" w:hAnsi="Arial" w:cs="Arial"/>
        </w:rPr>
        <w:t xml:space="preserve"> the current April meeting scheduled on April 20</w:t>
      </w:r>
      <w:r w:rsidR="007266E5">
        <w:rPr>
          <w:rFonts w:ascii="Arial" w:hAnsi="Arial" w:cs="Arial"/>
        </w:rPr>
        <w:t>.  The date</w:t>
      </w:r>
      <w:r>
        <w:rPr>
          <w:rFonts w:ascii="Arial" w:hAnsi="Arial" w:cs="Arial"/>
        </w:rPr>
        <w:t xml:space="preserve"> coincides with the Gulf Coast Power Association conference which a lot of the members are expected to attend.  </w:t>
      </w:r>
      <w:r w:rsidR="007266E5">
        <w:rPr>
          <w:rFonts w:ascii="Arial" w:hAnsi="Arial" w:cs="Arial"/>
        </w:rPr>
        <w:t>The alternative dates are April 15 and April 22. T</w:t>
      </w:r>
      <w:r>
        <w:rPr>
          <w:rFonts w:ascii="Arial" w:hAnsi="Arial" w:cs="Arial"/>
        </w:rPr>
        <w:t>he group agreed to revise the meeting date to April 15</w:t>
      </w:r>
      <w:r w:rsidR="007266E5">
        <w:rPr>
          <w:rFonts w:ascii="Arial" w:hAnsi="Arial" w:cs="Arial"/>
        </w:rPr>
        <w:t>.</w:t>
      </w:r>
    </w:p>
    <w:p w14:paraId="1519CCAD" w14:textId="2EBBC139" w:rsidR="00335819" w:rsidRDefault="00335819" w:rsidP="00A23F99">
      <w:pPr>
        <w:jc w:val="both"/>
        <w:rPr>
          <w:rFonts w:ascii="Arial" w:hAnsi="Arial" w:cs="Arial"/>
        </w:rPr>
      </w:pPr>
    </w:p>
    <w:p w14:paraId="73F07375" w14:textId="6A8A41D8" w:rsidR="00335819" w:rsidRDefault="00335819" w:rsidP="00A23F99">
      <w:pPr>
        <w:jc w:val="both"/>
        <w:rPr>
          <w:rFonts w:ascii="Arial" w:hAnsi="Arial" w:cs="Arial"/>
        </w:rPr>
      </w:pPr>
    </w:p>
    <w:p w14:paraId="550CDC80" w14:textId="6B205399" w:rsidR="00335819" w:rsidRDefault="0033581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FF4C00">
        <w:rPr>
          <w:rFonts w:ascii="Arial" w:hAnsi="Arial" w:cs="Arial"/>
        </w:rPr>
        <w:t>11:32</w:t>
      </w:r>
      <w:r>
        <w:rPr>
          <w:rFonts w:ascii="Arial" w:hAnsi="Arial" w:cs="Arial"/>
        </w:rPr>
        <w:t xml:space="preserve"> p.m.</w:t>
      </w:r>
    </w:p>
    <w:p w14:paraId="04BE8DD4" w14:textId="77777777" w:rsidR="00335819" w:rsidRDefault="00335819" w:rsidP="00A23F99">
      <w:pPr>
        <w:jc w:val="both"/>
        <w:rPr>
          <w:rFonts w:ascii="Arial" w:hAnsi="Arial" w:cs="Arial"/>
        </w:rPr>
      </w:pPr>
    </w:p>
    <w:p w14:paraId="1F784455" w14:textId="77777777" w:rsidR="00D25D66" w:rsidRDefault="00D25D66" w:rsidP="00A23F99">
      <w:pPr>
        <w:jc w:val="both"/>
        <w:rPr>
          <w:rFonts w:ascii="Arial" w:hAnsi="Arial" w:cs="Arial"/>
        </w:rPr>
      </w:pPr>
    </w:p>
    <w:sectPr w:rsidR="00D25D66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F468" w14:textId="77777777" w:rsidR="004A0311" w:rsidRDefault="004A0311" w:rsidP="00EC412A">
      <w:r>
        <w:separator/>
      </w:r>
    </w:p>
  </w:endnote>
  <w:endnote w:type="continuationSeparator" w:id="0">
    <w:p w14:paraId="24911730" w14:textId="77777777" w:rsidR="004A0311" w:rsidRDefault="004A0311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62FA" w14:textId="77777777" w:rsidR="0053044E" w:rsidRDefault="0053044E">
    <w:pPr>
      <w:pStyle w:val="Footer"/>
    </w:pPr>
    <w:r>
      <w:t>ERCOT Public</w:t>
    </w:r>
  </w:p>
  <w:p w14:paraId="1F4CF514" w14:textId="77777777"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023C" w14:textId="77777777" w:rsidR="004A0311" w:rsidRDefault="004A0311" w:rsidP="00EC412A">
      <w:r>
        <w:separator/>
      </w:r>
    </w:p>
  </w:footnote>
  <w:footnote w:type="continuationSeparator" w:id="0">
    <w:p w14:paraId="3D7790EA" w14:textId="77777777" w:rsidR="004A0311" w:rsidRDefault="004A0311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FB4A" w14:textId="77777777"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52D"/>
    <w:multiLevelType w:val="hybridMultilevel"/>
    <w:tmpl w:val="36E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736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4665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6C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1BD1"/>
    <w:rsid w:val="0004242E"/>
    <w:rsid w:val="0004265D"/>
    <w:rsid w:val="00042A28"/>
    <w:rsid w:val="00042C85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4EED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244"/>
    <w:rsid w:val="00054A3B"/>
    <w:rsid w:val="00054B9E"/>
    <w:rsid w:val="00054CA2"/>
    <w:rsid w:val="00054EBA"/>
    <w:rsid w:val="00054FE9"/>
    <w:rsid w:val="0005505D"/>
    <w:rsid w:val="000551EF"/>
    <w:rsid w:val="00055533"/>
    <w:rsid w:val="00055948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5E6D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E0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C0E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255"/>
    <w:rsid w:val="0007577F"/>
    <w:rsid w:val="00075AFC"/>
    <w:rsid w:val="0007613E"/>
    <w:rsid w:val="000762A1"/>
    <w:rsid w:val="00076969"/>
    <w:rsid w:val="00076DE8"/>
    <w:rsid w:val="00076EF4"/>
    <w:rsid w:val="00077345"/>
    <w:rsid w:val="00077625"/>
    <w:rsid w:val="0007764B"/>
    <w:rsid w:val="000779F1"/>
    <w:rsid w:val="00077BE3"/>
    <w:rsid w:val="00077F6E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3FEC"/>
    <w:rsid w:val="00084002"/>
    <w:rsid w:val="0008408C"/>
    <w:rsid w:val="00084860"/>
    <w:rsid w:val="00084C71"/>
    <w:rsid w:val="00084D6B"/>
    <w:rsid w:val="00085037"/>
    <w:rsid w:val="000855F1"/>
    <w:rsid w:val="00085908"/>
    <w:rsid w:val="000861E8"/>
    <w:rsid w:val="00086629"/>
    <w:rsid w:val="00086841"/>
    <w:rsid w:val="00086D8F"/>
    <w:rsid w:val="00086FCC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34"/>
    <w:rsid w:val="000B5BA3"/>
    <w:rsid w:val="000B6117"/>
    <w:rsid w:val="000B63B9"/>
    <w:rsid w:val="000B6561"/>
    <w:rsid w:val="000B668E"/>
    <w:rsid w:val="000B6933"/>
    <w:rsid w:val="000B74DD"/>
    <w:rsid w:val="000B7E94"/>
    <w:rsid w:val="000C041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8DC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6C11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3E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445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B4E"/>
    <w:rsid w:val="000F5D67"/>
    <w:rsid w:val="000F6088"/>
    <w:rsid w:val="000F6483"/>
    <w:rsid w:val="000F6726"/>
    <w:rsid w:val="000F7418"/>
    <w:rsid w:val="000F75E7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BBC"/>
    <w:rsid w:val="00110DD9"/>
    <w:rsid w:val="00110E69"/>
    <w:rsid w:val="00110F16"/>
    <w:rsid w:val="00110F87"/>
    <w:rsid w:val="00111213"/>
    <w:rsid w:val="00111AEE"/>
    <w:rsid w:val="00111BDF"/>
    <w:rsid w:val="00111DE3"/>
    <w:rsid w:val="00111EFF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655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CE6"/>
    <w:rsid w:val="00125ED4"/>
    <w:rsid w:val="00126481"/>
    <w:rsid w:val="00126581"/>
    <w:rsid w:val="0012679F"/>
    <w:rsid w:val="001274BD"/>
    <w:rsid w:val="00127635"/>
    <w:rsid w:val="00127913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38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94C"/>
    <w:rsid w:val="00147D43"/>
    <w:rsid w:val="0015086C"/>
    <w:rsid w:val="001509B7"/>
    <w:rsid w:val="00150DE5"/>
    <w:rsid w:val="001511A5"/>
    <w:rsid w:val="001513D5"/>
    <w:rsid w:val="001514AB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734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6E47"/>
    <w:rsid w:val="001671AA"/>
    <w:rsid w:val="001671BA"/>
    <w:rsid w:val="00167D48"/>
    <w:rsid w:val="00167D49"/>
    <w:rsid w:val="00167D6B"/>
    <w:rsid w:val="00167DFE"/>
    <w:rsid w:val="00167F12"/>
    <w:rsid w:val="00170C0D"/>
    <w:rsid w:val="00170DE2"/>
    <w:rsid w:val="00171097"/>
    <w:rsid w:val="00171106"/>
    <w:rsid w:val="0017120C"/>
    <w:rsid w:val="0017187E"/>
    <w:rsid w:val="00171C18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5CE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6F46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3A11"/>
    <w:rsid w:val="001B4122"/>
    <w:rsid w:val="001B4245"/>
    <w:rsid w:val="001B47A4"/>
    <w:rsid w:val="001B52A8"/>
    <w:rsid w:val="001B52F6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B7D6E"/>
    <w:rsid w:val="001C0237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40D"/>
    <w:rsid w:val="001C360B"/>
    <w:rsid w:val="001C3764"/>
    <w:rsid w:val="001C3BF3"/>
    <w:rsid w:val="001C3D10"/>
    <w:rsid w:val="001C4264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A9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56E7"/>
    <w:rsid w:val="001D65E3"/>
    <w:rsid w:val="001D6AB1"/>
    <w:rsid w:val="001D709C"/>
    <w:rsid w:val="001D70B0"/>
    <w:rsid w:val="001D7374"/>
    <w:rsid w:val="001D73A7"/>
    <w:rsid w:val="001D7B66"/>
    <w:rsid w:val="001D7CF4"/>
    <w:rsid w:val="001E005D"/>
    <w:rsid w:val="001E02CF"/>
    <w:rsid w:val="001E0897"/>
    <w:rsid w:val="001E0B23"/>
    <w:rsid w:val="001E0E47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94C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E7BBC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1E7F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D56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5ECB"/>
    <w:rsid w:val="002160C5"/>
    <w:rsid w:val="00216489"/>
    <w:rsid w:val="002166B1"/>
    <w:rsid w:val="00216E88"/>
    <w:rsid w:val="00216F17"/>
    <w:rsid w:val="00217324"/>
    <w:rsid w:val="002175DF"/>
    <w:rsid w:val="00217EF2"/>
    <w:rsid w:val="002202B6"/>
    <w:rsid w:val="0022078B"/>
    <w:rsid w:val="00220850"/>
    <w:rsid w:val="00220A4A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CBC"/>
    <w:rsid w:val="00222E7F"/>
    <w:rsid w:val="00222FDF"/>
    <w:rsid w:val="002230AA"/>
    <w:rsid w:val="0022365F"/>
    <w:rsid w:val="00223F5C"/>
    <w:rsid w:val="00223FB7"/>
    <w:rsid w:val="00224182"/>
    <w:rsid w:val="0022470D"/>
    <w:rsid w:val="00224721"/>
    <w:rsid w:val="00224736"/>
    <w:rsid w:val="002247BE"/>
    <w:rsid w:val="00224AD6"/>
    <w:rsid w:val="0022653B"/>
    <w:rsid w:val="00226D95"/>
    <w:rsid w:val="0022700D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51C"/>
    <w:rsid w:val="002418A7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0B32"/>
    <w:rsid w:val="00251105"/>
    <w:rsid w:val="0025120F"/>
    <w:rsid w:val="00251E1E"/>
    <w:rsid w:val="002520F9"/>
    <w:rsid w:val="00252436"/>
    <w:rsid w:val="0025243D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4DB4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937"/>
    <w:rsid w:val="00263A57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858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321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8A2"/>
    <w:rsid w:val="00274AA0"/>
    <w:rsid w:val="00274BA4"/>
    <w:rsid w:val="00274D12"/>
    <w:rsid w:val="00275079"/>
    <w:rsid w:val="002758DE"/>
    <w:rsid w:val="00275ABB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104"/>
    <w:rsid w:val="0028269F"/>
    <w:rsid w:val="00282749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3D6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4CB"/>
    <w:rsid w:val="00296540"/>
    <w:rsid w:val="002967AE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C04"/>
    <w:rsid w:val="002A0D6C"/>
    <w:rsid w:val="002A0FD5"/>
    <w:rsid w:val="002A196F"/>
    <w:rsid w:val="002A1C41"/>
    <w:rsid w:val="002A1E14"/>
    <w:rsid w:val="002A1E60"/>
    <w:rsid w:val="002A2082"/>
    <w:rsid w:val="002A2662"/>
    <w:rsid w:val="002A2917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7EC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AC0"/>
    <w:rsid w:val="002C3C52"/>
    <w:rsid w:val="002C4062"/>
    <w:rsid w:val="002C419C"/>
    <w:rsid w:val="002C4287"/>
    <w:rsid w:val="002C43B3"/>
    <w:rsid w:val="002C4401"/>
    <w:rsid w:val="002C46C0"/>
    <w:rsid w:val="002C488C"/>
    <w:rsid w:val="002C505A"/>
    <w:rsid w:val="002C51AE"/>
    <w:rsid w:val="002C53C0"/>
    <w:rsid w:val="002C5B2B"/>
    <w:rsid w:val="002C5EC5"/>
    <w:rsid w:val="002C663F"/>
    <w:rsid w:val="002C67B8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4D4"/>
    <w:rsid w:val="002D4F63"/>
    <w:rsid w:val="002D58E5"/>
    <w:rsid w:val="002D59B6"/>
    <w:rsid w:val="002D5AC3"/>
    <w:rsid w:val="002D6252"/>
    <w:rsid w:val="002D6727"/>
    <w:rsid w:val="002D68EE"/>
    <w:rsid w:val="002D6AE5"/>
    <w:rsid w:val="002D735B"/>
    <w:rsid w:val="002D76AD"/>
    <w:rsid w:val="002D7894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14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8BB"/>
    <w:rsid w:val="00301995"/>
    <w:rsid w:val="00301F18"/>
    <w:rsid w:val="00302920"/>
    <w:rsid w:val="00302C7D"/>
    <w:rsid w:val="00302CA1"/>
    <w:rsid w:val="00302DBE"/>
    <w:rsid w:val="00303497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5D21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AD3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5A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5E1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819"/>
    <w:rsid w:val="00335968"/>
    <w:rsid w:val="00335AAB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4EC8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8FB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866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272"/>
    <w:rsid w:val="0038098A"/>
    <w:rsid w:val="00380A84"/>
    <w:rsid w:val="00380E6C"/>
    <w:rsid w:val="0038108D"/>
    <w:rsid w:val="003819CF"/>
    <w:rsid w:val="00381F31"/>
    <w:rsid w:val="0038259D"/>
    <w:rsid w:val="00382F8B"/>
    <w:rsid w:val="0038317C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4FF3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64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11"/>
    <w:rsid w:val="003A7942"/>
    <w:rsid w:val="003A7CAE"/>
    <w:rsid w:val="003B020D"/>
    <w:rsid w:val="003B036D"/>
    <w:rsid w:val="003B0422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5F5B"/>
    <w:rsid w:val="003C6A86"/>
    <w:rsid w:val="003C6D69"/>
    <w:rsid w:val="003C75F6"/>
    <w:rsid w:val="003C7E45"/>
    <w:rsid w:val="003D037B"/>
    <w:rsid w:val="003D073C"/>
    <w:rsid w:val="003D0F69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20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21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54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06D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9E8"/>
    <w:rsid w:val="00412EF8"/>
    <w:rsid w:val="00413555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14F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2A6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B91"/>
    <w:rsid w:val="00427D29"/>
    <w:rsid w:val="004302EC"/>
    <w:rsid w:val="0043045F"/>
    <w:rsid w:val="0043072F"/>
    <w:rsid w:val="00430AD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69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1C7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1FCE"/>
    <w:rsid w:val="0044217F"/>
    <w:rsid w:val="004426D0"/>
    <w:rsid w:val="00442BB9"/>
    <w:rsid w:val="00442CC1"/>
    <w:rsid w:val="00443427"/>
    <w:rsid w:val="0044377E"/>
    <w:rsid w:val="00443946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AD4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285"/>
    <w:rsid w:val="00452A7F"/>
    <w:rsid w:val="00453138"/>
    <w:rsid w:val="004534D4"/>
    <w:rsid w:val="004539CB"/>
    <w:rsid w:val="00453A0D"/>
    <w:rsid w:val="00453C18"/>
    <w:rsid w:val="00454229"/>
    <w:rsid w:val="004544B6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806"/>
    <w:rsid w:val="0046599F"/>
    <w:rsid w:val="00465C5F"/>
    <w:rsid w:val="00465CA2"/>
    <w:rsid w:val="004665EC"/>
    <w:rsid w:val="004669CD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2F34"/>
    <w:rsid w:val="00473123"/>
    <w:rsid w:val="0047324C"/>
    <w:rsid w:val="00473D62"/>
    <w:rsid w:val="00474167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4B2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349"/>
    <w:rsid w:val="00482496"/>
    <w:rsid w:val="0048257C"/>
    <w:rsid w:val="004832B9"/>
    <w:rsid w:val="00483733"/>
    <w:rsid w:val="00483803"/>
    <w:rsid w:val="00483E49"/>
    <w:rsid w:val="00483EDE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89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A4E"/>
    <w:rsid w:val="00494C2F"/>
    <w:rsid w:val="00494E95"/>
    <w:rsid w:val="00494F70"/>
    <w:rsid w:val="004952A7"/>
    <w:rsid w:val="00495A1C"/>
    <w:rsid w:val="004963BC"/>
    <w:rsid w:val="00497405"/>
    <w:rsid w:val="004976F0"/>
    <w:rsid w:val="004978FA"/>
    <w:rsid w:val="00497A76"/>
    <w:rsid w:val="00497ED9"/>
    <w:rsid w:val="004A0311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1C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8B6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1FEE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959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175"/>
    <w:rsid w:val="00510371"/>
    <w:rsid w:val="005105CC"/>
    <w:rsid w:val="0051073E"/>
    <w:rsid w:val="00510966"/>
    <w:rsid w:val="00510978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42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8BA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790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665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B51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897"/>
    <w:rsid w:val="00541E26"/>
    <w:rsid w:val="005423F8"/>
    <w:rsid w:val="005426C3"/>
    <w:rsid w:val="00542E99"/>
    <w:rsid w:val="00542ED0"/>
    <w:rsid w:val="00542F77"/>
    <w:rsid w:val="00543062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5B3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49E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420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3E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4FA5"/>
    <w:rsid w:val="00575018"/>
    <w:rsid w:val="005750DE"/>
    <w:rsid w:val="00575360"/>
    <w:rsid w:val="0057536E"/>
    <w:rsid w:val="005754D8"/>
    <w:rsid w:val="005758A7"/>
    <w:rsid w:val="00575C84"/>
    <w:rsid w:val="005760DD"/>
    <w:rsid w:val="005767A9"/>
    <w:rsid w:val="005768D2"/>
    <w:rsid w:val="00576B67"/>
    <w:rsid w:val="00577026"/>
    <w:rsid w:val="00577561"/>
    <w:rsid w:val="0058019A"/>
    <w:rsid w:val="005804C1"/>
    <w:rsid w:val="00580590"/>
    <w:rsid w:val="00580758"/>
    <w:rsid w:val="00581354"/>
    <w:rsid w:val="00581488"/>
    <w:rsid w:val="00581D61"/>
    <w:rsid w:val="005821D6"/>
    <w:rsid w:val="005825C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0B34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61C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345"/>
    <w:rsid w:val="005B0A0A"/>
    <w:rsid w:val="005B1BE3"/>
    <w:rsid w:val="005B225F"/>
    <w:rsid w:val="005B23C0"/>
    <w:rsid w:val="005B3057"/>
    <w:rsid w:val="005B36C3"/>
    <w:rsid w:val="005B4174"/>
    <w:rsid w:val="005B4354"/>
    <w:rsid w:val="005B4467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595"/>
    <w:rsid w:val="005C0AC8"/>
    <w:rsid w:val="005C0B1A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D9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6CF"/>
    <w:rsid w:val="005C6C12"/>
    <w:rsid w:val="005C73BD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EA9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AAC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252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AA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2B6"/>
    <w:rsid w:val="005F1324"/>
    <w:rsid w:val="005F1381"/>
    <w:rsid w:val="005F198F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2924"/>
    <w:rsid w:val="00602CDB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39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08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263"/>
    <w:rsid w:val="00615903"/>
    <w:rsid w:val="00615C86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CA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7E5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A5A"/>
    <w:rsid w:val="00632FFE"/>
    <w:rsid w:val="00633F9F"/>
    <w:rsid w:val="00633FCC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3D2E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2F8B"/>
    <w:rsid w:val="006531AA"/>
    <w:rsid w:val="006532CA"/>
    <w:rsid w:val="00654446"/>
    <w:rsid w:val="006544EA"/>
    <w:rsid w:val="00654692"/>
    <w:rsid w:val="00654700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7E4"/>
    <w:rsid w:val="006638A9"/>
    <w:rsid w:val="006639A4"/>
    <w:rsid w:val="0066432C"/>
    <w:rsid w:val="00664AC1"/>
    <w:rsid w:val="00664BDA"/>
    <w:rsid w:val="00664C07"/>
    <w:rsid w:val="00664FD6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1CF"/>
    <w:rsid w:val="0067171C"/>
    <w:rsid w:val="00671D12"/>
    <w:rsid w:val="00672468"/>
    <w:rsid w:val="00672656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5D31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03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0CF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4CDD"/>
    <w:rsid w:val="006A508F"/>
    <w:rsid w:val="006A547D"/>
    <w:rsid w:val="006A54DA"/>
    <w:rsid w:val="006A559D"/>
    <w:rsid w:val="006A5CB8"/>
    <w:rsid w:val="006A5F15"/>
    <w:rsid w:val="006A6122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CCC"/>
    <w:rsid w:val="006B1D92"/>
    <w:rsid w:val="006B1EAB"/>
    <w:rsid w:val="006B2172"/>
    <w:rsid w:val="006B2224"/>
    <w:rsid w:val="006B23A6"/>
    <w:rsid w:val="006B2631"/>
    <w:rsid w:val="006B2C0A"/>
    <w:rsid w:val="006B2E1E"/>
    <w:rsid w:val="006B2FD2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B7CEC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DC7"/>
    <w:rsid w:val="006C4F66"/>
    <w:rsid w:val="006C5176"/>
    <w:rsid w:val="006C5313"/>
    <w:rsid w:val="006C562E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729"/>
    <w:rsid w:val="006F2A9E"/>
    <w:rsid w:val="006F2FB1"/>
    <w:rsid w:val="006F344F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434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699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1631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9CA"/>
    <w:rsid w:val="00725DF6"/>
    <w:rsid w:val="00725F63"/>
    <w:rsid w:val="00726193"/>
    <w:rsid w:val="007266E5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1F6D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7F3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610"/>
    <w:rsid w:val="007509A5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287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192"/>
    <w:rsid w:val="007563FB"/>
    <w:rsid w:val="00756643"/>
    <w:rsid w:val="007567F0"/>
    <w:rsid w:val="00757621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0D5"/>
    <w:rsid w:val="0078012E"/>
    <w:rsid w:val="007805E9"/>
    <w:rsid w:val="0078071D"/>
    <w:rsid w:val="0078095B"/>
    <w:rsid w:val="00780AA2"/>
    <w:rsid w:val="00781536"/>
    <w:rsid w:val="0078175D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59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9EB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795"/>
    <w:rsid w:val="007A1871"/>
    <w:rsid w:val="007A1B6A"/>
    <w:rsid w:val="007A1BC5"/>
    <w:rsid w:val="007A1D12"/>
    <w:rsid w:val="007A2065"/>
    <w:rsid w:val="007A24EC"/>
    <w:rsid w:val="007A28CC"/>
    <w:rsid w:val="007A2935"/>
    <w:rsid w:val="007A29C4"/>
    <w:rsid w:val="007A2C95"/>
    <w:rsid w:val="007A33BB"/>
    <w:rsid w:val="007A341E"/>
    <w:rsid w:val="007A3CC9"/>
    <w:rsid w:val="007A3D45"/>
    <w:rsid w:val="007A4157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66F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4E6C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9C8"/>
    <w:rsid w:val="007C6AC5"/>
    <w:rsid w:val="007C7087"/>
    <w:rsid w:val="007C76C0"/>
    <w:rsid w:val="007C7FE9"/>
    <w:rsid w:val="007D0408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3FE4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1CC"/>
    <w:rsid w:val="007E14DF"/>
    <w:rsid w:val="007E154A"/>
    <w:rsid w:val="007E174A"/>
    <w:rsid w:val="007E1B2F"/>
    <w:rsid w:val="007E2A24"/>
    <w:rsid w:val="007E2A7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6CB"/>
    <w:rsid w:val="007F1CD0"/>
    <w:rsid w:val="007F1F93"/>
    <w:rsid w:val="007F2655"/>
    <w:rsid w:val="007F275A"/>
    <w:rsid w:val="007F27A4"/>
    <w:rsid w:val="007F283E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AEC"/>
    <w:rsid w:val="00807B21"/>
    <w:rsid w:val="00807E53"/>
    <w:rsid w:val="00810157"/>
    <w:rsid w:val="00810584"/>
    <w:rsid w:val="008105D5"/>
    <w:rsid w:val="008106AC"/>
    <w:rsid w:val="00811012"/>
    <w:rsid w:val="008114BB"/>
    <w:rsid w:val="008116EC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17760"/>
    <w:rsid w:val="0082042D"/>
    <w:rsid w:val="00820530"/>
    <w:rsid w:val="008209E9"/>
    <w:rsid w:val="00820A63"/>
    <w:rsid w:val="00820A86"/>
    <w:rsid w:val="00820C49"/>
    <w:rsid w:val="0082106D"/>
    <w:rsid w:val="008210FF"/>
    <w:rsid w:val="008211BB"/>
    <w:rsid w:val="00821D16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EFA"/>
    <w:rsid w:val="00833FA2"/>
    <w:rsid w:val="00834621"/>
    <w:rsid w:val="00834997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429"/>
    <w:rsid w:val="00842F29"/>
    <w:rsid w:val="008431C6"/>
    <w:rsid w:val="00843250"/>
    <w:rsid w:val="00843894"/>
    <w:rsid w:val="00843AED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BF6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9C1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3C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64"/>
    <w:rsid w:val="00892A7E"/>
    <w:rsid w:val="008930D4"/>
    <w:rsid w:val="0089322D"/>
    <w:rsid w:val="00893320"/>
    <w:rsid w:val="008933E8"/>
    <w:rsid w:val="008939F6"/>
    <w:rsid w:val="008940CE"/>
    <w:rsid w:val="008941BE"/>
    <w:rsid w:val="00894201"/>
    <w:rsid w:val="00894434"/>
    <w:rsid w:val="00894666"/>
    <w:rsid w:val="00894730"/>
    <w:rsid w:val="008947D9"/>
    <w:rsid w:val="008951C7"/>
    <w:rsid w:val="008957A4"/>
    <w:rsid w:val="008958AA"/>
    <w:rsid w:val="00895985"/>
    <w:rsid w:val="0089599B"/>
    <w:rsid w:val="0089656C"/>
    <w:rsid w:val="00896571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945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A87"/>
    <w:rsid w:val="008A4E60"/>
    <w:rsid w:val="008A52FF"/>
    <w:rsid w:val="008A572F"/>
    <w:rsid w:val="008A57DD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AFC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35A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1F"/>
    <w:rsid w:val="008B7AEA"/>
    <w:rsid w:val="008C01F7"/>
    <w:rsid w:val="008C0259"/>
    <w:rsid w:val="008C0A00"/>
    <w:rsid w:val="008C0BD8"/>
    <w:rsid w:val="008C1AAB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6A3A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687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947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A08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6E4D"/>
    <w:rsid w:val="008E72FD"/>
    <w:rsid w:val="008E7359"/>
    <w:rsid w:val="008E74A4"/>
    <w:rsid w:val="008E74F4"/>
    <w:rsid w:val="008E77DB"/>
    <w:rsid w:val="008F01A4"/>
    <w:rsid w:val="008F02AB"/>
    <w:rsid w:val="008F03D3"/>
    <w:rsid w:val="008F0472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369"/>
    <w:rsid w:val="008F545C"/>
    <w:rsid w:val="008F5A23"/>
    <w:rsid w:val="008F5A6B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451"/>
    <w:rsid w:val="00903665"/>
    <w:rsid w:val="00903866"/>
    <w:rsid w:val="00903F40"/>
    <w:rsid w:val="00904288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CE4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0A9"/>
    <w:rsid w:val="0091633B"/>
    <w:rsid w:val="00916488"/>
    <w:rsid w:val="00916F80"/>
    <w:rsid w:val="0091748A"/>
    <w:rsid w:val="0091767C"/>
    <w:rsid w:val="00917A1B"/>
    <w:rsid w:val="00917A50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2F63"/>
    <w:rsid w:val="00923490"/>
    <w:rsid w:val="00924186"/>
    <w:rsid w:val="00924B41"/>
    <w:rsid w:val="009258BD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762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6F9"/>
    <w:rsid w:val="00960C8A"/>
    <w:rsid w:val="00960CFF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8CB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5D8"/>
    <w:rsid w:val="00975658"/>
    <w:rsid w:val="00976528"/>
    <w:rsid w:val="00976630"/>
    <w:rsid w:val="009766E1"/>
    <w:rsid w:val="00976D44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004"/>
    <w:rsid w:val="009913C1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6A7A"/>
    <w:rsid w:val="00997343"/>
    <w:rsid w:val="00997352"/>
    <w:rsid w:val="009973BE"/>
    <w:rsid w:val="00997586"/>
    <w:rsid w:val="00997814"/>
    <w:rsid w:val="00997E09"/>
    <w:rsid w:val="00997EE7"/>
    <w:rsid w:val="00997FB8"/>
    <w:rsid w:val="009A02EA"/>
    <w:rsid w:val="009A0A6E"/>
    <w:rsid w:val="009A10ED"/>
    <w:rsid w:val="009A1AD6"/>
    <w:rsid w:val="009A2563"/>
    <w:rsid w:val="009A277C"/>
    <w:rsid w:val="009A285A"/>
    <w:rsid w:val="009A289F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13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DB3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14"/>
    <w:rsid w:val="009B575A"/>
    <w:rsid w:val="009B583F"/>
    <w:rsid w:val="009B5EC7"/>
    <w:rsid w:val="009B6431"/>
    <w:rsid w:val="009B64DB"/>
    <w:rsid w:val="009B67DF"/>
    <w:rsid w:val="009B6CB9"/>
    <w:rsid w:val="009B7D75"/>
    <w:rsid w:val="009B7E07"/>
    <w:rsid w:val="009C05EF"/>
    <w:rsid w:val="009C076C"/>
    <w:rsid w:val="009C0B14"/>
    <w:rsid w:val="009C0CBF"/>
    <w:rsid w:val="009C0CF1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1"/>
    <w:rsid w:val="009C534A"/>
    <w:rsid w:val="009C5492"/>
    <w:rsid w:val="009C5E70"/>
    <w:rsid w:val="009C5FC4"/>
    <w:rsid w:val="009C5FDB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3F6"/>
    <w:rsid w:val="009D4725"/>
    <w:rsid w:val="009D49A2"/>
    <w:rsid w:val="009D54B4"/>
    <w:rsid w:val="009D5BFF"/>
    <w:rsid w:val="009D5E40"/>
    <w:rsid w:val="009D610C"/>
    <w:rsid w:val="009D6223"/>
    <w:rsid w:val="009D6959"/>
    <w:rsid w:val="009D6C77"/>
    <w:rsid w:val="009D6F86"/>
    <w:rsid w:val="009D76CD"/>
    <w:rsid w:val="009E0408"/>
    <w:rsid w:val="009E0A5E"/>
    <w:rsid w:val="009E0EB2"/>
    <w:rsid w:val="009E12F7"/>
    <w:rsid w:val="009E163C"/>
    <w:rsid w:val="009E17B4"/>
    <w:rsid w:val="009E1883"/>
    <w:rsid w:val="009E1945"/>
    <w:rsid w:val="009E1D66"/>
    <w:rsid w:val="009E205B"/>
    <w:rsid w:val="009E219F"/>
    <w:rsid w:val="009E2A03"/>
    <w:rsid w:val="009E34DD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D3"/>
    <w:rsid w:val="009F00EF"/>
    <w:rsid w:val="009F073B"/>
    <w:rsid w:val="009F0889"/>
    <w:rsid w:val="009F0A96"/>
    <w:rsid w:val="009F0E51"/>
    <w:rsid w:val="009F1203"/>
    <w:rsid w:val="009F137A"/>
    <w:rsid w:val="009F1599"/>
    <w:rsid w:val="009F15AE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56"/>
    <w:rsid w:val="009F669D"/>
    <w:rsid w:val="009F69C5"/>
    <w:rsid w:val="009F6ECB"/>
    <w:rsid w:val="009F7790"/>
    <w:rsid w:val="009F7BB0"/>
    <w:rsid w:val="00A00320"/>
    <w:rsid w:val="00A006C7"/>
    <w:rsid w:val="00A009F3"/>
    <w:rsid w:val="00A00A18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2B1"/>
    <w:rsid w:val="00A107DB"/>
    <w:rsid w:val="00A10C8B"/>
    <w:rsid w:val="00A10CFF"/>
    <w:rsid w:val="00A1109B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28AE"/>
    <w:rsid w:val="00A22D24"/>
    <w:rsid w:val="00A231BB"/>
    <w:rsid w:val="00A231FD"/>
    <w:rsid w:val="00A23241"/>
    <w:rsid w:val="00A23855"/>
    <w:rsid w:val="00A23E5A"/>
    <w:rsid w:val="00A23F99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20A"/>
    <w:rsid w:val="00A344C2"/>
    <w:rsid w:val="00A346A4"/>
    <w:rsid w:val="00A34864"/>
    <w:rsid w:val="00A34979"/>
    <w:rsid w:val="00A349FA"/>
    <w:rsid w:val="00A34A35"/>
    <w:rsid w:val="00A34E0D"/>
    <w:rsid w:val="00A3566A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3799D"/>
    <w:rsid w:val="00A4072A"/>
    <w:rsid w:val="00A40AA2"/>
    <w:rsid w:val="00A40CC7"/>
    <w:rsid w:val="00A41109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12D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6F7E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7F3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400"/>
    <w:rsid w:val="00A6577C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59A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DBC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87D17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18F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A86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41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6523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861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BD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6289"/>
    <w:rsid w:val="00AD692A"/>
    <w:rsid w:val="00AD6E26"/>
    <w:rsid w:val="00AD6FCE"/>
    <w:rsid w:val="00AD74F5"/>
    <w:rsid w:val="00AD7978"/>
    <w:rsid w:val="00AD7BE7"/>
    <w:rsid w:val="00AD7D9B"/>
    <w:rsid w:val="00AE020E"/>
    <w:rsid w:val="00AE050C"/>
    <w:rsid w:val="00AE050E"/>
    <w:rsid w:val="00AE0518"/>
    <w:rsid w:val="00AE0533"/>
    <w:rsid w:val="00AE059F"/>
    <w:rsid w:val="00AE0A08"/>
    <w:rsid w:val="00AE0A2A"/>
    <w:rsid w:val="00AE0DDC"/>
    <w:rsid w:val="00AE0F80"/>
    <w:rsid w:val="00AE1228"/>
    <w:rsid w:val="00AE1A73"/>
    <w:rsid w:val="00AE2AAD"/>
    <w:rsid w:val="00AE2BFF"/>
    <w:rsid w:val="00AE2C60"/>
    <w:rsid w:val="00AE2E09"/>
    <w:rsid w:val="00AE2E90"/>
    <w:rsid w:val="00AE2F74"/>
    <w:rsid w:val="00AE3187"/>
    <w:rsid w:val="00AE31CE"/>
    <w:rsid w:val="00AE32B3"/>
    <w:rsid w:val="00AE37A3"/>
    <w:rsid w:val="00AE380A"/>
    <w:rsid w:val="00AE3BB6"/>
    <w:rsid w:val="00AE3BEE"/>
    <w:rsid w:val="00AE433C"/>
    <w:rsid w:val="00AE443E"/>
    <w:rsid w:val="00AE4AE1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036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AD1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B6F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82C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4DD7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69A"/>
    <w:rsid w:val="00B21836"/>
    <w:rsid w:val="00B21F6C"/>
    <w:rsid w:val="00B22177"/>
    <w:rsid w:val="00B223D4"/>
    <w:rsid w:val="00B223E9"/>
    <w:rsid w:val="00B22724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530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56"/>
    <w:rsid w:val="00B347EF"/>
    <w:rsid w:val="00B3549B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1B8B"/>
    <w:rsid w:val="00B42197"/>
    <w:rsid w:val="00B425D3"/>
    <w:rsid w:val="00B42692"/>
    <w:rsid w:val="00B43038"/>
    <w:rsid w:val="00B4330E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486E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96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417"/>
    <w:rsid w:val="00B6769E"/>
    <w:rsid w:val="00B677F5"/>
    <w:rsid w:val="00B67B2B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0FA0"/>
    <w:rsid w:val="00B8155F"/>
    <w:rsid w:val="00B8165D"/>
    <w:rsid w:val="00B81981"/>
    <w:rsid w:val="00B82107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53D6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3BC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2FE8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5723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20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A9F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1F63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6AEE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3B71"/>
    <w:rsid w:val="00C1427D"/>
    <w:rsid w:val="00C14932"/>
    <w:rsid w:val="00C149F8"/>
    <w:rsid w:val="00C15184"/>
    <w:rsid w:val="00C15879"/>
    <w:rsid w:val="00C15C16"/>
    <w:rsid w:val="00C17134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37B"/>
    <w:rsid w:val="00C315FB"/>
    <w:rsid w:val="00C316B5"/>
    <w:rsid w:val="00C31878"/>
    <w:rsid w:val="00C31A5B"/>
    <w:rsid w:val="00C31AEC"/>
    <w:rsid w:val="00C32134"/>
    <w:rsid w:val="00C3215F"/>
    <w:rsid w:val="00C322D0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717"/>
    <w:rsid w:val="00C55B6E"/>
    <w:rsid w:val="00C55CDE"/>
    <w:rsid w:val="00C561A1"/>
    <w:rsid w:val="00C567B6"/>
    <w:rsid w:val="00C56876"/>
    <w:rsid w:val="00C56E04"/>
    <w:rsid w:val="00C56E13"/>
    <w:rsid w:val="00C5762A"/>
    <w:rsid w:val="00C5764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220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644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07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01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423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54C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E95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4C6A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BF8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A8B"/>
    <w:rsid w:val="00CF0C0E"/>
    <w:rsid w:val="00CF1BDF"/>
    <w:rsid w:val="00CF1C4F"/>
    <w:rsid w:val="00CF1E35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19F2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85A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DD1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D66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6E8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772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5A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2F02"/>
    <w:rsid w:val="00D43219"/>
    <w:rsid w:val="00D4334F"/>
    <w:rsid w:val="00D4363D"/>
    <w:rsid w:val="00D437EB"/>
    <w:rsid w:val="00D4389D"/>
    <w:rsid w:val="00D43985"/>
    <w:rsid w:val="00D43D3B"/>
    <w:rsid w:val="00D43EDA"/>
    <w:rsid w:val="00D4412B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C1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7BC"/>
    <w:rsid w:val="00D52A28"/>
    <w:rsid w:val="00D52A54"/>
    <w:rsid w:val="00D52AAD"/>
    <w:rsid w:val="00D52AE2"/>
    <w:rsid w:val="00D5308B"/>
    <w:rsid w:val="00D530D0"/>
    <w:rsid w:val="00D53245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BA9"/>
    <w:rsid w:val="00D55E21"/>
    <w:rsid w:val="00D55E8A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BBA"/>
    <w:rsid w:val="00D65C96"/>
    <w:rsid w:val="00D65CD5"/>
    <w:rsid w:val="00D65D49"/>
    <w:rsid w:val="00D65E2A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530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6B7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A1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5D0"/>
    <w:rsid w:val="00DB56A2"/>
    <w:rsid w:val="00DB62D8"/>
    <w:rsid w:val="00DB6A21"/>
    <w:rsid w:val="00DB729B"/>
    <w:rsid w:val="00DB7312"/>
    <w:rsid w:val="00DB7B20"/>
    <w:rsid w:val="00DC02DF"/>
    <w:rsid w:val="00DC07E8"/>
    <w:rsid w:val="00DC0843"/>
    <w:rsid w:val="00DC0A5E"/>
    <w:rsid w:val="00DC1096"/>
    <w:rsid w:val="00DC14FF"/>
    <w:rsid w:val="00DC1E4F"/>
    <w:rsid w:val="00DC20AC"/>
    <w:rsid w:val="00DC2148"/>
    <w:rsid w:val="00DC24A0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41D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CD3"/>
    <w:rsid w:val="00DD5D15"/>
    <w:rsid w:val="00DD5E13"/>
    <w:rsid w:val="00DD609B"/>
    <w:rsid w:val="00DD62E4"/>
    <w:rsid w:val="00DD638A"/>
    <w:rsid w:val="00DD663F"/>
    <w:rsid w:val="00DD682E"/>
    <w:rsid w:val="00DD6B5D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38DC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A20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03A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40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73E"/>
    <w:rsid w:val="00E2575B"/>
    <w:rsid w:val="00E25814"/>
    <w:rsid w:val="00E25904"/>
    <w:rsid w:val="00E25B1C"/>
    <w:rsid w:val="00E25E6A"/>
    <w:rsid w:val="00E2722E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4E58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87D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147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1EF6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5C5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10C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2C4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44A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668"/>
    <w:rsid w:val="00E87D63"/>
    <w:rsid w:val="00E90148"/>
    <w:rsid w:val="00E903BC"/>
    <w:rsid w:val="00E9062D"/>
    <w:rsid w:val="00E90931"/>
    <w:rsid w:val="00E9097E"/>
    <w:rsid w:val="00E90ADF"/>
    <w:rsid w:val="00E90C3B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42"/>
    <w:rsid w:val="00E963B1"/>
    <w:rsid w:val="00E96A77"/>
    <w:rsid w:val="00E96B24"/>
    <w:rsid w:val="00E96BAE"/>
    <w:rsid w:val="00E96E59"/>
    <w:rsid w:val="00E96E76"/>
    <w:rsid w:val="00E97550"/>
    <w:rsid w:val="00E9793F"/>
    <w:rsid w:val="00E97BB8"/>
    <w:rsid w:val="00EA020D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64"/>
    <w:rsid w:val="00EE10EC"/>
    <w:rsid w:val="00EE11C2"/>
    <w:rsid w:val="00EE1579"/>
    <w:rsid w:val="00EE15AF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D13"/>
    <w:rsid w:val="00EE4F45"/>
    <w:rsid w:val="00EE524E"/>
    <w:rsid w:val="00EE5509"/>
    <w:rsid w:val="00EE5536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7F1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252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AA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DD3"/>
    <w:rsid w:val="00F25FEF"/>
    <w:rsid w:val="00F265EA"/>
    <w:rsid w:val="00F26E72"/>
    <w:rsid w:val="00F26E75"/>
    <w:rsid w:val="00F271F4"/>
    <w:rsid w:val="00F277A9"/>
    <w:rsid w:val="00F27EAA"/>
    <w:rsid w:val="00F30871"/>
    <w:rsid w:val="00F3093C"/>
    <w:rsid w:val="00F30E88"/>
    <w:rsid w:val="00F31236"/>
    <w:rsid w:val="00F3131A"/>
    <w:rsid w:val="00F3136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59B"/>
    <w:rsid w:val="00F37610"/>
    <w:rsid w:val="00F37C3F"/>
    <w:rsid w:val="00F37C45"/>
    <w:rsid w:val="00F40128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441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C41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3F62"/>
    <w:rsid w:val="00F54039"/>
    <w:rsid w:val="00F541B3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30A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C3B"/>
    <w:rsid w:val="00F65FDE"/>
    <w:rsid w:val="00F65FEC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5E32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42A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611"/>
    <w:rsid w:val="00FA1988"/>
    <w:rsid w:val="00FA1D32"/>
    <w:rsid w:val="00FA1DAE"/>
    <w:rsid w:val="00FA2748"/>
    <w:rsid w:val="00FA2C2C"/>
    <w:rsid w:val="00FA333D"/>
    <w:rsid w:val="00FA3742"/>
    <w:rsid w:val="00FA37B9"/>
    <w:rsid w:val="00FA46A8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1DF8"/>
    <w:rsid w:val="00FB2049"/>
    <w:rsid w:val="00FB298E"/>
    <w:rsid w:val="00FB29D2"/>
    <w:rsid w:val="00FB2C22"/>
    <w:rsid w:val="00FB30B0"/>
    <w:rsid w:val="00FB3239"/>
    <w:rsid w:val="00FB3363"/>
    <w:rsid w:val="00FB365D"/>
    <w:rsid w:val="00FB39D6"/>
    <w:rsid w:val="00FB4705"/>
    <w:rsid w:val="00FB4BE9"/>
    <w:rsid w:val="00FB551E"/>
    <w:rsid w:val="00FB55A9"/>
    <w:rsid w:val="00FB5881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3ED8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5F50"/>
    <w:rsid w:val="00FC65B0"/>
    <w:rsid w:val="00FC6747"/>
    <w:rsid w:val="00FC6878"/>
    <w:rsid w:val="00FC6F59"/>
    <w:rsid w:val="00FC717C"/>
    <w:rsid w:val="00FC750C"/>
    <w:rsid w:val="00FC7785"/>
    <w:rsid w:val="00FC79A4"/>
    <w:rsid w:val="00FC7A60"/>
    <w:rsid w:val="00FC7E4D"/>
    <w:rsid w:val="00FC7F5F"/>
    <w:rsid w:val="00FD03D0"/>
    <w:rsid w:val="00FD03EB"/>
    <w:rsid w:val="00FD04AC"/>
    <w:rsid w:val="00FD0BAC"/>
    <w:rsid w:val="00FD0BF0"/>
    <w:rsid w:val="00FD0C41"/>
    <w:rsid w:val="00FD0E14"/>
    <w:rsid w:val="00FD125B"/>
    <w:rsid w:val="00FD1581"/>
    <w:rsid w:val="00FD1D27"/>
    <w:rsid w:val="00FD261E"/>
    <w:rsid w:val="00FD2CF4"/>
    <w:rsid w:val="00FD3022"/>
    <w:rsid w:val="00FD3128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513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C0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D209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4A1-37F6-475C-B6D5-6B651B6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699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17</cp:revision>
  <cp:lastPrinted>2021-09-21T14:18:00Z</cp:lastPrinted>
  <dcterms:created xsi:type="dcterms:W3CDTF">2022-03-06T16:12:00Z</dcterms:created>
  <dcterms:modified xsi:type="dcterms:W3CDTF">2022-03-11T14:25:00Z</dcterms:modified>
</cp:coreProperties>
</file>