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27A4AE4" w14:textId="77777777">
        <w:tc>
          <w:tcPr>
            <w:tcW w:w="1620" w:type="dxa"/>
            <w:tcBorders>
              <w:bottom w:val="single" w:sz="4" w:space="0" w:color="auto"/>
            </w:tcBorders>
            <w:shd w:val="clear" w:color="auto" w:fill="FFFFFF"/>
            <w:vAlign w:val="center"/>
          </w:tcPr>
          <w:p w14:paraId="0042CA21" w14:textId="77777777" w:rsidR="00152993" w:rsidRDefault="00EE6681" w:rsidP="002D3FCF">
            <w:pPr>
              <w:pStyle w:val="Header"/>
              <w:rPr>
                <w:rFonts w:ascii="Verdana" w:hAnsi="Verdana"/>
                <w:sz w:val="22"/>
              </w:rPr>
            </w:pPr>
            <w:r>
              <w:t>N</w:t>
            </w:r>
            <w:r w:rsidR="00152993">
              <w:t>PRR Number</w:t>
            </w:r>
          </w:p>
        </w:tc>
        <w:tc>
          <w:tcPr>
            <w:tcW w:w="1260" w:type="dxa"/>
            <w:tcBorders>
              <w:bottom w:val="single" w:sz="4" w:space="0" w:color="auto"/>
            </w:tcBorders>
            <w:vAlign w:val="center"/>
          </w:tcPr>
          <w:p w14:paraId="1D510FC9" w14:textId="77777777" w:rsidR="00152993" w:rsidRDefault="007F2BDA" w:rsidP="002D3FCF">
            <w:pPr>
              <w:pStyle w:val="Header"/>
            </w:pPr>
            <w:hyperlink r:id="rId8" w:history="1">
              <w:r w:rsidR="007100B6" w:rsidRPr="00780B05">
                <w:rPr>
                  <w:rStyle w:val="Hyperlink"/>
                </w:rPr>
                <w:t>1092</w:t>
              </w:r>
            </w:hyperlink>
          </w:p>
        </w:tc>
        <w:tc>
          <w:tcPr>
            <w:tcW w:w="900" w:type="dxa"/>
            <w:tcBorders>
              <w:bottom w:val="single" w:sz="4" w:space="0" w:color="auto"/>
            </w:tcBorders>
            <w:shd w:val="clear" w:color="auto" w:fill="FFFFFF"/>
            <w:vAlign w:val="center"/>
          </w:tcPr>
          <w:p w14:paraId="49D751EC" w14:textId="77777777" w:rsidR="00152993" w:rsidRDefault="00EE6681" w:rsidP="002D3FCF">
            <w:pPr>
              <w:pStyle w:val="Header"/>
            </w:pPr>
            <w:r>
              <w:t>N</w:t>
            </w:r>
            <w:r w:rsidR="00152993">
              <w:t>PRR Title</w:t>
            </w:r>
          </w:p>
        </w:tc>
        <w:tc>
          <w:tcPr>
            <w:tcW w:w="6660" w:type="dxa"/>
            <w:tcBorders>
              <w:bottom w:val="single" w:sz="4" w:space="0" w:color="auto"/>
            </w:tcBorders>
            <w:vAlign w:val="center"/>
          </w:tcPr>
          <w:p w14:paraId="646E9C97" w14:textId="77777777" w:rsidR="00152993" w:rsidRDefault="007100B6" w:rsidP="002D3FCF">
            <w:pPr>
              <w:pStyle w:val="Header"/>
            </w:pPr>
            <w:r>
              <w:t>Reduce RUC Offer Floor and Remove RUC Opt-Out Provision</w:t>
            </w:r>
          </w:p>
        </w:tc>
      </w:tr>
      <w:tr w:rsidR="00152993" w14:paraId="467C7604" w14:textId="77777777">
        <w:trPr>
          <w:trHeight w:val="413"/>
        </w:trPr>
        <w:tc>
          <w:tcPr>
            <w:tcW w:w="2880" w:type="dxa"/>
            <w:gridSpan w:val="2"/>
            <w:tcBorders>
              <w:top w:val="nil"/>
              <w:left w:val="nil"/>
              <w:bottom w:val="single" w:sz="4" w:space="0" w:color="auto"/>
              <w:right w:val="nil"/>
            </w:tcBorders>
            <w:vAlign w:val="center"/>
          </w:tcPr>
          <w:p w14:paraId="2897ADE0" w14:textId="77777777" w:rsidR="00152993" w:rsidRDefault="00152993" w:rsidP="002D3FCF">
            <w:pPr>
              <w:pStyle w:val="NormalArial"/>
            </w:pPr>
          </w:p>
        </w:tc>
        <w:tc>
          <w:tcPr>
            <w:tcW w:w="7560" w:type="dxa"/>
            <w:gridSpan w:val="2"/>
            <w:tcBorders>
              <w:top w:val="single" w:sz="4" w:space="0" w:color="auto"/>
              <w:left w:val="nil"/>
              <w:bottom w:val="nil"/>
              <w:right w:val="nil"/>
            </w:tcBorders>
            <w:vAlign w:val="center"/>
          </w:tcPr>
          <w:p w14:paraId="5DF621D3" w14:textId="77777777" w:rsidR="00152993" w:rsidRDefault="00152993" w:rsidP="002D3FCF">
            <w:pPr>
              <w:pStyle w:val="NormalArial"/>
            </w:pPr>
          </w:p>
        </w:tc>
      </w:tr>
      <w:tr w:rsidR="00152993" w14:paraId="4856287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FC8538B" w14:textId="77777777" w:rsidR="00152993" w:rsidRDefault="00152993" w:rsidP="002D3FC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39B80A" w14:textId="08F41F2B" w:rsidR="00152993" w:rsidRDefault="00400DAD" w:rsidP="002D3FCF">
            <w:pPr>
              <w:pStyle w:val="NormalArial"/>
            </w:pPr>
            <w:r>
              <w:t xml:space="preserve">March </w:t>
            </w:r>
            <w:r w:rsidR="007F2BDA">
              <w:t>9</w:t>
            </w:r>
            <w:r>
              <w:t>, 2022</w:t>
            </w:r>
          </w:p>
        </w:tc>
      </w:tr>
      <w:tr w:rsidR="00152993" w14:paraId="7D7822A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C5BD026" w14:textId="77777777" w:rsidR="00152993" w:rsidRDefault="00152993" w:rsidP="002D3FCF">
            <w:pPr>
              <w:pStyle w:val="NormalArial"/>
            </w:pPr>
          </w:p>
        </w:tc>
        <w:tc>
          <w:tcPr>
            <w:tcW w:w="7560" w:type="dxa"/>
            <w:gridSpan w:val="2"/>
            <w:tcBorders>
              <w:top w:val="nil"/>
              <w:left w:val="nil"/>
              <w:bottom w:val="nil"/>
              <w:right w:val="nil"/>
            </w:tcBorders>
            <w:vAlign w:val="center"/>
          </w:tcPr>
          <w:p w14:paraId="594D16FF" w14:textId="77777777" w:rsidR="00152993" w:rsidRDefault="00152993" w:rsidP="002D3FCF">
            <w:pPr>
              <w:pStyle w:val="NormalArial"/>
            </w:pPr>
          </w:p>
        </w:tc>
      </w:tr>
      <w:tr w:rsidR="00152993" w14:paraId="0ACB4154" w14:textId="77777777">
        <w:trPr>
          <w:trHeight w:val="440"/>
        </w:trPr>
        <w:tc>
          <w:tcPr>
            <w:tcW w:w="10440" w:type="dxa"/>
            <w:gridSpan w:val="4"/>
            <w:tcBorders>
              <w:top w:val="single" w:sz="4" w:space="0" w:color="auto"/>
            </w:tcBorders>
            <w:shd w:val="clear" w:color="auto" w:fill="FFFFFF"/>
            <w:vAlign w:val="center"/>
          </w:tcPr>
          <w:p w14:paraId="04D56D35" w14:textId="77777777" w:rsidR="00152993" w:rsidRDefault="00152993" w:rsidP="002D3FCF">
            <w:pPr>
              <w:pStyle w:val="Header"/>
              <w:jc w:val="center"/>
            </w:pPr>
            <w:r>
              <w:t>Submitter’s Information</w:t>
            </w:r>
          </w:p>
        </w:tc>
      </w:tr>
      <w:tr w:rsidR="00152993" w14:paraId="17CF91FD" w14:textId="77777777">
        <w:trPr>
          <w:trHeight w:val="350"/>
        </w:trPr>
        <w:tc>
          <w:tcPr>
            <w:tcW w:w="2880" w:type="dxa"/>
            <w:gridSpan w:val="2"/>
            <w:shd w:val="clear" w:color="auto" w:fill="FFFFFF"/>
            <w:vAlign w:val="center"/>
          </w:tcPr>
          <w:p w14:paraId="3295FA66" w14:textId="77777777" w:rsidR="00152993" w:rsidRPr="00EC55B3" w:rsidRDefault="00152993" w:rsidP="002D3FCF">
            <w:pPr>
              <w:pStyle w:val="Header"/>
            </w:pPr>
            <w:r w:rsidRPr="00EC55B3">
              <w:t>Name</w:t>
            </w:r>
          </w:p>
        </w:tc>
        <w:tc>
          <w:tcPr>
            <w:tcW w:w="7560" w:type="dxa"/>
            <w:gridSpan w:val="2"/>
            <w:vAlign w:val="center"/>
          </w:tcPr>
          <w:p w14:paraId="3EB3EE73" w14:textId="2E7BBB6F" w:rsidR="00152993" w:rsidRDefault="004714BD" w:rsidP="002D3FCF">
            <w:pPr>
              <w:pStyle w:val="NormalArial"/>
            </w:pPr>
            <w:r>
              <w:t>Clif Lange and Emily Jolly</w:t>
            </w:r>
          </w:p>
        </w:tc>
      </w:tr>
      <w:tr w:rsidR="00152993" w14:paraId="05DF06ED" w14:textId="77777777">
        <w:trPr>
          <w:trHeight w:val="350"/>
        </w:trPr>
        <w:tc>
          <w:tcPr>
            <w:tcW w:w="2880" w:type="dxa"/>
            <w:gridSpan w:val="2"/>
            <w:shd w:val="clear" w:color="auto" w:fill="FFFFFF"/>
            <w:vAlign w:val="center"/>
          </w:tcPr>
          <w:p w14:paraId="11205315" w14:textId="77777777" w:rsidR="00152993" w:rsidRPr="00EC55B3" w:rsidRDefault="00152993" w:rsidP="002D3FCF">
            <w:pPr>
              <w:pStyle w:val="Header"/>
            </w:pPr>
            <w:r w:rsidRPr="00EC55B3">
              <w:t>E-mail Address</w:t>
            </w:r>
          </w:p>
        </w:tc>
        <w:tc>
          <w:tcPr>
            <w:tcW w:w="7560" w:type="dxa"/>
            <w:gridSpan w:val="2"/>
            <w:vAlign w:val="center"/>
          </w:tcPr>
          <w:p w14:paraId="201FFAA3" w14:textId="0040B793" w:rsidR="00152993" w:rsidRDefault="007F2BDA" w:rsidP="002D3FCF">
            <w:pPr>
              <w:pStyle w:val="NormalArial"/>
            </w:pPr>
            <w:hyperlink r:id="rId9" w:history="1">
              <w:r w:rsidR="004714BD" w:rsidRPr="00F37C76">
                <w:rPr>
                  <w:rStyle w:val="Hyperlink"/>
                </w:rPr>
                <w:t>Clif@stec.org;</w:t>
              </w:r>
            </w:hyperlink>
            <w:r w:rsidR="00400DAD">
              <w:t xml:space="preserve"> </w:t>
            </w:r>
            <w:hyperlink r:id="rId10" w:history="1">
              <w:r w:rsidR="00400DAD" w:rsidRPr="006F7C25">
                <w:rPr>
                  <w:rStyle w:val="Hyperlink"/>
                </w:rPr>
                <w:t>Emily.Jolly@lcra.org</w:t>
              </w:r>
            </w:hyperlink>
          </w:p>
        </w:tc>
      </w:tr>
      <w:tr w:rsidR="00152993" w14:paraId="6F81D7CD" w14:textId="77777777">
        <w:trPr>
          <w:trHeight w:val="350"/>
        </w:trPr>
        <w:tc>
          <w:tcPr>
            <w:tcW w:w="2880" w:type="dxa"/>
            <w:gridSpan w:val="2"/>
            <w:shd w:val="clear" w:color="auto" w:fill="FFFFFF"/>
            <w:vAlign w:val="center"/>
          </w:tcPr>
          <w:p w14:paraId="58195F0E" w14:textId="77777777" w:rsidR="00152993" w:rsidRPr="00EC55B3" w:rsidRDefault="00152993" w:rsidP="002D3FCF">
            <w:pPr>
              <w:pStyle w:val="Header"/>
            </w:pPr>
            <w:r w:rsidRPr="00EC55B3">
              <w:t>Company</w:t>
            </w:r>
          </w:p>
        </w:tc>
        <w:tc>
          <w:tcPr>
            <w:tcW w:w="7560" w:type="dxa"/>
            <w:gridSpan w:val="2"/>
            <w:vAlign w:val="center"/>
          </w:tcPr>
          <w:p w14:paraId="60607553" w14:textId="53589AA4" w:rsidR="00152993" w:rsidRDefault="004714BD" w:rsidP="002D3FCF">
            <w:pPr>
              <w:pStyle w:val="NormalArial"/>
            </w:pPr>
            <w:r>
              <w:t>South Texas Electric Cooperative</w:t>
            </w:r>
            <w:r w:rsidR="00400DAD">
              <w:t xml:space="preserve"> (STEC)</w:t>
            </w:r>
            <w:r>
              <w:t xml:space="preserve"> &amp; Lower Colorado River Authority</w:t>
            </w:r>
            <w:r w:rsidR="00400DAD">
              <w:t xml:space="preserve"> (LCRA)</w:t>
            </w:r>
          </w:p>
        </w:tc>
      </w:tr>
      <w:tr w:rsidR="00152993" w14:paraId="55A3151B" w14:textId="77777777">
        <w:trPr>
          <w:trHeight w:val="350"/>
        </w:trPr>
        <w:tc>
          <w:tcPr>
            <w:tcW w:w="2880" w:type="dxa"/>
            <w:gridSpan w:val="2"/>
            <w:tcBorders>
              <w:bottom w:val="single" w:sz="4" w:space="0" w:color="auto"/>
            </w:tcBorders>
            <w:shd w:val="clear" w:color="auto" w:fill="FFFFFF"/>
            <w:vAlign w:val="center"/>
          </w:tcPr>
          <w:p w14:paraId="6340CDD4" w14:textId="77777777" w:rsidR="00152993" w:rsidRPr="00EC55B3" w:rsidRDefault="00152993" w:rsidP="002D3FCF">
            <w:pPr>
              <w:pStyle w:val="Header"/>
            </w:pPr>
            <w:r w:rsidRPr="00EC55B3">
              <w:t>Phone Number</w:t>
            </w:r>
          </w:p>
        </w:tc>
        <w:tc>
          <w:tcPr>
            <w:tcW w:w="7560" w:type="dxa"/>
            <w:gridSpan w:val="2"/>
            <w:tcBorders>
              <w:bottom w:val="single" w:sz="4" w:space="0" w:color="auto"/>
            </w:tcBorders>
            <w:vAlign w:val="center"/>
          </w:tcPr>
          <w:p w14:paraId="48252FAF" w14:textId="1429D724" w:rsidR="00152993" w:rsidRDefault="004714BD" w:rsidP="002D3FCF">
            <w:pPr>
              <w:pStyle w:val="NormalArial"/>
            </w:pPr>
            <w:r w:rsidRPr="004714BD">
              <w:t>361-485-6206</w:t>
            </w:r>
            <w:r>
              <w:t>; 214-641-4398</w:t>
            </w:r>
          </w:p>
        </w:tc>
      </w:tr>
      <w:tr w:rsidR="00152993" w14:paraId="1FE16CFC" w14:textId="77777777">
        <w:trPr>
          <w:trHeight w:val="350"/>
        </w:trPr>
        <w:tc>
          <w:tcPr>
            <w:tcW w:w="2880" w:type="dxa"/>
            <w:gridSpan w:val="2"/>
            <w:shd w:val="clear" w:color="auto" w:fill="FFFFFF"/>
            <w:vAlign w:val="center"/>
          </w:tcPr>
          <w:p w14:paraId="6C6D800D" w14:textId="77777777" w:rsidR="00152993" w:rsidRPr="00EC55B3" w:rsidRDefault="00075A94" w:rsidP="002D3FCF">
            <w:pPr>
              <w:pStyle w:val="Header"/>
            </w:pPr>
            <w:r>
              <w:t>Cell</w:t>
            </w:r>
            <w:r w:rsidRPr="00EC55B3">
              <w:t xml:space="preserve"> </w:t>
            </w:r>
            <w:r w:rsidR="00152993" w:rsidRPr="00EC55B3">
              <w:t>Number</w:t>
            </w:r>
          </w:p>
        </w:tc>
        <w:tc>
          <w:tcPr>
            <w:tcW w:w="7560" w:type="dxa"/>
            <w:gridSpan w:val="2"/>
            <w:vAlign w:val="center"/>
          </w:tcPr>
          <w:p w14:paraId="3FD66B5C" w14:textId="242F4564" w:rsidR="00152993" w:rsidRDefault="00152993" w:rsidP="002D3FCF">
            <w:pPr>
              <w:pStyle w:val="NormalArial"/>
            </w:pPr>
          </w:p>
        </w:tc>
      </w:tr>
      <w:tr w:rsidR="00075A94" w14:paraId="7BE92552" w14:textId="77777777">
        <w:trPr>
          <w:trHeight w:val="350"/>
        </w:trPr>
        <w:tc>
          <w:tcPr>
            <w:tcW w:w="2880" w:type="dxa"/>
            <w:gridSpan w:val="2"/>
            <w:tcBorders>
              <w:bottom w:val="single" w:sz="4" w:space="0" w:color="auto"/>
            </w:tcBorders>
            <w:shd w:val="clear" w:color="auto" w:fill="FFFFFF"/>
            <w:vAlign w:val="center"/>
          </w:tcPr>
          <w:p w14:paraId="261EBABE" w14:textId="77777777" w:rsidR="00075A94" w:rsidRPr="00EC55B3" w:rsidDel="00075A94" w:rsidRDefault="00075A94" w:rsidP="002D3FCF">
            <w:pPr>
              <w:pStyle w:val="Header"/>
            </w:pPr>
            <w:r>
              <w:t>Market Segment</w:t>
            </w:r>
          </w:p>
        </w:tc>
        <w:tc>
          <w:tcPr>
            <w:tcW w:w="7560" w:type="dxa"/>
            <w:gridSpan w:val="2"/>
            <w:tcBorders>
              <w:bottom w:val="single" w:sz="4" w:space="0" w:color="auto"/>
            </w:tcBorders>
            <w:vAlign w:val="center"/>
          </w:tcPr>
          <w:p w14:paraId="03EED189" w14:textId="2E1F5142" w:rsidR="00075A94" w:rsidRDefault="004714BD" w:rsidP="002D3FCF">
            <w:pPr>
              <w:pStyle w:val="NormalArial"/>
            </w:pPr>
            <w:r>
              <w:t>Cooperative</w:t>
            </w:r>
          </w:p>
        </w:tc>
      </w:tr>
    </w:tbl>
    <w:p w14:paraId="3A49AF9A" w14:textId="77777777" w:rsidR="00152993" w:rsidRDefault="00152993" w:rsidP="002D3FCF">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051DA2" w14:textId="77777777" w:rsidTr="00B5080A">
        <w:trPr>
          <w:trHeight w:val="422"/>
          <w:jc w:val="center"/>
        </w:trPr>
        <w:tc>
          <w:tcPr>
            <w:tcW w:w="10440" w:type="dxa"/>
            <w:vAlign w:val="center"/>
          </w:tcPr>
          <w:p w14:paraId="087BE4CC" w14:textId="77777777" w:rsidR="00075A94" w:rsidRPr="00075A94" w:rsidRDefault="00075A94" w:rsidP="002D3FCF">
            <w:pPr>
              <w:pStyle w:val="Header"/>
              <w:jc w:val="center"/>
            </w:pPr>
            <w:r w:rsidRPr="00075A94">
              <w:t>Comments</w:t>
            </w:r>
          </w:p>
        </w:tc>
      </w:tr>
    </w:tbl>
    <w:p w14:paraId="49E03438" w14:textId="09CC52EE" w:rsidR="00704F73" w:rsidRDefault="004714BD" w:rsidP="00704F73">
      <w:pPr>
        <w:pStyle w:val="NormalArial"/>
        <w:spacing w:before="120" w:after="120"/>
      </w:pPr>
      <w:r>
        <w:t xml:space="preserve">STEC and LCRA appreciate the opportunity to comment on </w:t>
      </w:r>
      <w:r w:rsidR="00DE46BE">
        <w:t>Nodal Protocol Revision Request (NPRR) 1092</w:t>
      </w:r>
      <w:r>
        <w:t>.</w:t>
      </w:r>
      <w:r w:rsidR="00704F73">
        <w:t xml:space="preserve"> </w:t>
      </w:r>
      <w:r w:rsidR="00400DAD">
        <w:t xml:space="preserve"> </w:t>
      </w:r>
      <w:r w:rsidR="00704F73">
        <w:t xml:space="preserve">This NPRR, and the market issues it ostensibly seeks to resolve, continue to garner significant attention among stakeholders, the Commission, and state leadership. </w:t>
      </w:r>
      <w:r w:rsidR="00400DAD">
        <w:t xml:space="preserve"> </w:t>
      </w:r>
      <w:r w:rsidR="00704F73">
        <w:t xml:space="preserve">STEC and LCRA share the concerns of many others who have observed that </w:t>
      </w:r>
      <w:r>
        <w:t xml:space="preserve">the use of </w:t>
      </w:r>
      <w:r w:rsidR="000F7476">
        <w:t>Reliability Unit Commitment (</w:t>
      </w:r>
      <w:r w:rsidR="001F4EFC">
        <w:t>RUC</w:t>
      </w:r>
      <w:r w:rsidR="000F7476">
        <w:t>)</w:t>
      </w:r>
      <w:r w:rsidR="001F4EFC">
        <w:t xml:space="preserve"> </w:t>
      </w:r>
      <w:r>
        <w:t>has changed dramatically since winter storm Uri</w:t>
      </w:r>
      <w:r w:rsidR="00704F73">
        <w:t>, and this overreliance on RUC</w:t>
      </w:r>
      <w:r>
        <w:t xml:space="preserve"> </w:t>
      </w:r>
      <w:r w:rsidR="00704F73">
        <w:t xml:space="preserve">risks </w:t>
      </w:r>
      <w:r>
        <w:t>undermin</w:t>
      </w:r>
      <w:r w:rsidR="00704F73">
        <w:t xml:space="preserve">ing </w:t>
      </w:r>
      <w:r>
        <w:t>the market reforms that the Public Utility Commission of Texas (PUC</w:t>
      </w:r>
      <w:r w:rsidR="00400DAD">
        <w:t>T</w:t>
      </w:r>
      <w:r>
        <w:t xml:space="preserve">) has </w:t>
      </w:r>
      <w:r w:rsidR="00704F73">
        <w:t xml:space="preserve">directed </w:t>
      </w:r>
      <w:r>
        <w:t xml:space="preserve">in </w:t>
      </w:r>
      <w:r w:rsidR="00704F73">
        <w:t xml:space="preserve">furtherance of </w:t>
      </w:r>
      <w:r>
        <w:t xml:space="preserve">Senate Bill 3. </w:t>
      </w:r>
    </w:p>
    <w:p w14:paraId="305D0229" w14:textId="0C2926D5" w:rsidR="0089241B" w:rsidRDefault="00A50818" w:rsidP="003C78CE">
      <w:pPr>
        <w:pStyle w:val="NormalArial"/>
        <w:spacing w:before="120" w:after="120"/>
        <w:rPr>
          <w:rFonts w:cs="Arial"/>
        </w:rPr>
      </w:pPr>
      <w:r>
        <w:t xml:space="preserve">With regard to this NPRR, however, </w:t>
      </w:r>
      <w:r w:rsidR="00704F73">
        <w:t xml:space="preserve">STEC and LCRA </w:t>
      </w:r>
      <w:r w:rsidR="00704F73">
        <w:rPr>
          <w:rFonts w:cs="Arial"/>
        </w:rPr>
        <w:t xml:space="preserve">continue to oppose </w:t>
      </w:r>
      <w:r>
        <w:rPr>
          <w:rFonts w:cs="Arial"/>
        </w:rPr>
        <w:t xml:space="preserve">the current proposal to reduce </w:t>
      </w:r>
      <w:r w:rsidR="004714BD">
        <w:rPr>
          <w:rFonts w:cs="Arial"/>
        </w:rPr>
        <w:t>the RUC offer floor to $75/MWh</w:t>
      </w:r>
      <w:r>
        <w:rPr>
          <w:rFonts w:cs="Arial"/>
        </w:rPr>
        <w:t xml:space="preserve">, as both </w:t>
      </w:r>
      <w:r w:rsidR="00400DAD">
        <w:rPr>
          <w:rFonts w:cs="Arial"/>
        </w:rPr>
        <w:t>E</w:t>
      </w:r>
      <w:r>
        <w:rPr>
          <w:rFonts w:cs="Arial"/>
        </w:rPr>
        <w:t>ntities have expressed in each of the subcommittee and working group meetings</w:t>
      </w:r>
      <w:r w:rsidR="0089241B">
        <w:rPr>
          <w:rFonts w:cs="Arial"/>
        </w:rPr>
        <w:t xml:space="preserve"> during which</w:t>
      </w:r>
      <w:r>
        <w:rPr>
          <w:rFonts w:cs="Arial"/>
        </w:rPr>
        <w:t xml:space="preserve"> this proposal has been discussed since it was filed in August 2021. </w:t>
      </w:r>
      <w:r w:rsidR="00400DAD">
        <w:rPr>
          <w:rFonts w:cs="Arial"/>
        </w:rPr>
        <w:t xml:space="preserve"> </w:t>
      </w:r>
      <w:r w:rsidR="003C78CE">
        <w:rPr>
          <w:rFonts w:cs="Arial"/>
        </w:rPr>
        <w:t xml:space="preserve">This dramatic reduction of </w:t>
      </w:r>
      <w:r w:rsidR="003C78CE" w:rsidRPr="003C78CE">
        <w:rPr>
          <w:rFonts w:cs="Arial"/>
        </w:rPr>
        <w:t xml:space="preserve">the RUC offer floor will suppress </w:t>
      </w:r>
      <w:r w:rsidR="003C78CE">
        <w:rPr>
          <w:rFonts w:cs="Arial"/>
        </w:rPr>
        <w:t>R</w:t>
      </w:r>
      <w:r w:rsidR="003C78CE" w:rsidRPr="003C78CE">
        <w:rPr>
          <w:rFonts w:cs="Arial"/>
        </w:rPr>
        <w:t>eal</w:t>
      </w:r>
      <w:r w:rsidR="003C78CE">
        <w:rPr>
          <w:rFonts w:cs="Arial"/>
        </w:rPr>
        <w:t>-</w:t>
      </w:r>
      <w:r w:rsidR="00400DAD">
        <w:rPr>
          <w:rFonts w:cs="Arial"/>
        </w:rPr>
        <w:t>T</w:t>
      </w:r>
      <w:r w:rsidR="003C78CE" w:rsidRPr="003C78CE">
        <w:rPr>
          <w:rFonts w:cs="Arial"/>
        </w:rPr>
        <w:t xml:space="preserve">ime market prices </w:t>
      </w:r>
      <w:r w:rsidR="003C78CE">
        <w:rPr>
          <w:rFonts w:cs="Arial"/>
        </w:rPr>
        <w:t xml:space="preserve">by effectively putting out-of-market </w:t>
      </w:r>
      <w:r w:rsidR="00400DAD">
        <w:rPr>
          <w:rFonts w:cs="Arial"/>
        </w:rPr>
        <w:t>R</w:t>
      </w:r>
      <w:r w:rsidR="003C78CE">
        <w:rPr>
          <w:rFonts w:cs="Arial"/>
        </w:rPr>
        <w:t xml:space="preserve">esources ahead of </w:t>
      </w:r>
      <w:r w:rsidR="00400DAD">
        <w:rPr>
          <w:rFonts w:cs="Arial"/>
        </w:rPr>
        <w:t>R</w:t>
      </w:r>
      <w:r w:rsidR="003C78CE">
        <w:rPr>
          <w:rFonts w:cs="Arial"/>
        </w:rPr>
        <w:t xml:space="preserve">esources with </w:t>
      </w:r>
      <w:r w:rsidR="003C78CE" w:rsidRPr="003C78CE">
        <w:rPr>
          <w:rFonts w:cs="Arial"/>
        </w:rPr>
        <w:t>competitive market offers</w:t>
      </w:r>
      <w:r w:rsidR="003C78CE">
        <w:rPr>
          <w:rFonts w:cs="Arial"/>
        </w:rPr>
        <w:t xml:space="preserve">. </w:t>
      </w:r>
      <w:r w:rsidR="00400DAD">
        <w:rPr>
          <w:rFonts w:cs="Arial"/>
        </w:rPr>
        <w:t xml:space="preserve"> </w:t>
      </w:r>
      <w:r w:rsidR="003C78CE">
        <w:rPr>
          <w:rFonts w:cs="Arial"/>
        </w:rPr>
        <w:t>T</w:t>
      </w:r>
      <w:r w:rsidR="003C78CE" w:rsidRPr="003C78CE">
        <w:rPr>
          <w:rFonts w:cs="Arial"/>
        </w:rPr>
        <w:t>his will also decrease forward market prices</w:t>
      </w:r>
      <w:r w:rsidR="003C78CE">
        <w:rPr>
          <w:rFonts w:cs="Arial"/>
        </w:rPr>
        <w:t xml:space="preserve">—which has a direct, negative impact on the ability of this market </w:t>
      </w:r>
      <w:r w:rsidR="003C78CE" w:rsidRPr="003C78CE">
        <w:rPr>
          <w:rFonts w:cs="Arial"/>
        </w:rPr>
        <w:t xml:space="preserve">to incentivize new </w:t>
      </w:r>
      <w:r w:rsidR="003C78CE">
        <w:rPr>
          <w:rFonts w:cs="Arial"/>
        </w:rPr>
        <w:t xml:space="preserve">dispatchable </w:t>
      </w:r>
      <w:r w:rsidR="003C78CE" w:rsidRPr="003C78CE">
        <w:rPr>
          <w:rFonts w:cs="Arial"/>
        </w:rPr>
        <w:t>generation</w:t>
      </w:r>
      <w:r w:rsidR="003C78CE">
        <w:rPr>
          <w:rFonts w:cs="Arial"/>
        </w:rPr>
        <w:t xml:space="preserve">. </w:t>
      </w:r>
      <w:r w:rsidR="00400DAD">
        <w:rPr>
          <w:rFonts w:cs="Arial"/>
        </w:rPr>
        <w:t xml:space="preserve"> </w:t>
      </w:r>
      <w:r w:rsidR="003C78CE">
        <w:rPr>
          <w:rFonts w:cs="Arial"/>
        </w:rPr>
        <w:t xml:space="preserve">STEC and LCRA also support the points in Shell’s </w:t>
      </w:r>
      <w:r w:rsidR="0089241B">
        <w:rPr>
          <w:rFonts w:cs="Arial"/>
        </w:rPr>
        <w:t>2/16/2022 and 3/8/2022 comments</w:t>
      </w:r>
      <w:r w:rsidR="003C78CE">
        <w:rPr>
          <w:rFonts w:cs="Arial"/>
        </w:rPr>
        <w:t xml:space="preserve"> that </w:t>
      </w:r>
      <w:r w:rsidR="0089241B" w:rsidRPr="0089241B">
        <w:rPr>
          <w:rFonts w:cs="Arial"/>
        </w:rPr>
        <w:t xml:space="preserve">reducing </w:t>
      </w:r>
      <w:r w:rsidR="0089241B">
        <w:rPr>
          <w:rFonts w:cs="Arial"/>
        </w:rPr>
        <w:t xml:space="preserve">the </w:t>
      </w:r>
      <w:r w:rsidR="0089241B" w:rsidRPr="0089241B">
        <w:rPr>
          <w:rFonts w:cs="Arial"/>
        </w:rPr>
        <w:t xml:space="preserve">RUC offer floor to $75/MWh </w:t>
      </w:r>
      <w:r w:rsidR="0089241B">
        <w:rPr>
          <w:rFonts w:cs="Arial"/>
        </w:rPr>
        <w:t xml:space="preserve">will result in </w:t>
      </w:r>
      <w:r w:rsidR="0089241B" w:rsidRPr="0089241B">
        <w:rPr>
          <w:rFonts w:cs="Arial"/>
        </w:rPr>
        <w:t>price suppression</w:t>
      </w:r>
      <w:r w:rsidR="0089241B">
        <w:rPr>
          <w:rFonts w:cs="Arial"/>
        </w:rPr>
        <w:t xml:space="preserve"> and</w:t>
      </w:r>
      <w:r w:rsidR="0089241B" w:rsidRPr="0089241B">
        <w:rPr>
          <w:rFonts w:cs="Arial"/>
        </w:rPr>
        <w:t xml:space="preserve"> reduce the incentive for self-commitment</w:t>
      </w:r>
      <w:r w:rsidR="0089241B">
        <w:rPr>
          <w:rFonts w:cs="Arial"/>
        </w:rPr>
        <w:t>.</w:t>
      </w:r>
    </w:p>
    <w:p w14:paraId="6BFD1CD2" w14:textId="369B77CA" w:rsidR="00914359" w:rsidRDefault="00A739D3" w:rsidP="003C78CE">
      <w:pPr>
        <w:pStyle w:val="NormalArial"/>
        <w:spacing w:before="120" w:after="120"/>
        <w:rPr>
          <w:rFonts w:cs="Arial"/>
        </w:rPr>
      </w:pPr>
      <w:r>
        <w:rPr>
          <w:rFonts w:cs="Arial"/>
        </w:rPr>
        <w:t>STEC and LCRA also continue to oppose</w:t>
      </w:r>
      <w:r w:rsidR="00914359">
        <w:rPr>
          <w:rFonts w:cs="Arial"/>
        </w:rPr>
        <w:t xml:space="preserve"> the elimination of the RUC </w:t>
      </w:r>
      <w:r w:rsidR="00400DAD">
        <w:rPr>
          <w:rFonts w:cs="Arial"/>
        </w:rPr>
        <w:t>b</w:t>
      </w:r>
      <w:r w:rsidR="00914359">
        <w:rPr>
          <w:rFonts w:cs="Arial"/>
        </w:rPr>
        <w:t>uy-</w:t>
      </w:r>
      <w:r w:rsidR="00400DAD">
        <w:rPr>
          <w:rFonts w:cs="Arial"/>
        </w:rPr>
        <w:t>b</w:t>
      </w:r>
      <w:r w:rsidR="00914359">
        <w:rPr>
          <w:rFonts w:cs="Arial"/>
        </w:rPr>
        <w:t>ack provision as proposed in NPRR1092</w:t>
      </w:r>
      <w:r>
        <w:rPr>
          <w:rFonts w:cs="Arial"/>
        </w:rPr>
        <w:t>.</w:t>
      </w:r>
      <w:r w:rsidR="00914359">
        <w:rPr>
          <w:rFonts w:cs="Arial"/>
        </w:rPr>
        <w:t xml:space="preserve">  </w:t>
      </w:r>
      <w:r w:rsidR="008C3B42">
        <w:rPr>
          <w:rFonts w:cs="Arial"/>
        </w:rPr>
        <w:t xml:space="preserve">As ERCOT </w:t>
      </w:r>
      <w:r w:rsidR="00A3154A">
        <w:rPr>
          <w:rFonts w:cs="Arial"/>
        </w:rPr>
        <w:t xml:space="preserve">continues to </w:t>
      </w:r>
      <w:r w:rsidR="008C3B42">
        <w:rPr>
          <w:rFonts w:cs="Arial"/>
        </w:rPr>
        <w:t>RUC units far in advance o</w:t>
      </w:r>
      <w:r w:rsidR="00A3154A">
        <w:rPr>
          <w:rFonts w:cs="Arial"/>
        </w:rPr>
        <w:t>f the need for those Resources</w:t>
      </w:r>
      <w:r>
        <w:rPr>
          <w:rFonts w:cs="Arial"/>
        </w:rPr>
        <w:t xml:space="preserve"> and disrupts the pricing of energy in the market</w:t>
      </w:r>
      <w:r w:rsidR="00A3154A">
        <w:rPr>
          <w:rFonts w:cs="Arial"/>
        </w:rPr>
        <w:t xml:space="preserve">, it is more important that than ever to maintain this functionality because it (i) transfers the risk of financial losses resulting from the RUC instruction from Load to the </w:t>
      </w:r>
      <w:r w:rsidR="00400DAD">
        <w:rPr>
          <w:rFonts w:cs="Arial"/>
        </w:rPr>
        <w:t>Qualified Scheduling Entity (</w:t>
      </w:r>
      <w:r w:rsidR="00A3154A">
        <w:rPr>
          <w:rFonts w:cs="Arial"/>
        </w:rPr>
        <w:t>QSE</w:t>
      </w:r>
      <w:r w:rsidR="00400DAD">
        <w:rPr>
          <w:rFonts w:cs="Arial"/>
        </w:rPr>
        <w:t>)</w:t>
      </w:r>
      <w:r w:rsidR="00A3154A">
        <w:rPr>
          <w:rFonts w:cs="Arial"/>
        </w:rPr>
        <w:t xml:space="preserve"> exercising the </w:t>
      </w:r>
      <w:r w:rsidR="00400DAD">
        <w:rPr>
          <w:rFonts w:cs="Arial"/>
        </w:rPr>
        <w:t>b</w:t>
      </w:r>
      <w:r w:rsidR="00A3154A">
        <w:rPr>
          <w:rFonts w:cs="Arial"/>
        </w:rPr>
        <w:t>uy-</w:t>
      </w:r>
      <w:r w:rsidR="00400DAD">
        <w:rPr>
          <w:rFonts w:cs="Arial"/>
        </w:rPr>
        <w:t>b</w:t>
      </w:r>
      <w:r w:rsidR="00A3154A">
        <w:rPr>
          <w:rFonts w:cs="Arial"/>
        </w:rPr>
        <w:t>ack provision and (ii) it restore</w:t>
      </w:r>
      <w:r w:rsidR="00D00A43">
        <w:rPr>
          <w:rFonts w:cs="Arial"/>
        </w:rPr>
        <w:t>s</w:t>
      </w:r>
      <w:r w:rsidR="00A3154A">
        <w:rPr>
          <w:rFonts w:cs="Arial"/>
        </w:rPr>
        <w:t xml:space="preserve"> the normal </w:t>
      </w:r>
      <w:r w:rsidR="00D00A43">
        <w:rPr>
          <w:rFonts w:cs="Arial"/>
        </w:rPr>
        <w:t>processes of price formation</w:t>
      </w:r>
      <w:r>
        <w:rPr>
          <w:rFonts w:cs="Arial"/>
        </w:rPr>
        <w:t xml:space="preserve"> in the market</w:t>
      </w:r>
      <w:r w:rsidR="00D00A43">
        <w:rPr>
          <w:rFonts w:cs="Arial"/>
        </w:rPr>
        <w:t>.</w:t>
      </w:r>
    </w:p>
    <w:p w14:paraId="2E0421B0" w14:textId="054F5608" w:rsidR="00834492" w:rsidRDefault="0089241B" w:rsidP="00913AC6">
      <w:pPr>
        <w:pStyle w:val="xmsonormal"/>
        <w:spacing w:before="120" w:after="120"/>
        <w:jc w:val="both"/>
        <w:rPr>
          <w:rFonts w:ascii="Arial" w:hAnsi="Arial" w:cs="Arial"/>
          <w:sz w:val="24"/>
          <w:szCs w:val="24"/>
        </w:rPr>
      </w:pPr>
      <w:r>
        <w:rPr>
          <w:rFonts w:ascii="Arial" w:hAnsi="Arial" w:cs="Arial"/>
          <w:sz w:val="24"/>
          <w:szCs w:val="24"/>
        </w:rPr>
        <w:lastRenderedPageBreak/>
        <w:t xml:space="preserve">STEC and LCRA </w:t>
      </w:r>
      <w:r w:rsidR="000B7559">
        <w:rPr>
          <w:rFonts w:ascii="Arial" w:hAnsi="Arial" w:cs="Arial"/>
          <w:sz w:val="24"/>
          <w:szCs w:val="24"/>
        </w:rPr>
        <w:t xml:space="preserve">greatly appreciate Chairman Lake’s recognition that this use of RUC is not intended to be used “in perpetuity,” and </w:t>
      </w:r>
      <w:r>
        <w:rPr>
          <w:rFonts w:ascii="Arial" w:hAnsi="Arial" w:cs="Arial"/>
          <w:sz w:val="24"/>
          <w:szCs w:val="24"/>
        </w:rPr>
        <w:t xml:space="preserve">share the commitment of other commenters </w:t>
      </w:r>
      <w:r w:rsidR="00235778">
        <w:rPr>
          <w:rFonts w:ascii="Arial" w:hAnsi="Arial" w:cs="Arial"/>
          <w:sz w:val="24"/>
          <w:szCs w:val="24"/>
        </w:rPr>
        <w:t xml:space="preserve">to work </w:t>
      </w:r>
      <w:r w:rsidR="003F5E83">
        <w:rPr>
          <w:rFonts w:ascii="Arial" w:hAnsi="Arial" w:cs="Arial"/>
          <w:sz w:val="24"/>
          <w:szCs w:val="24"/>
        </w:rPr>
        <w:t xml:space="preserve">on </w:t>
      </w:r>
      <w:r w:rsidR="000B7559">
        <w:rPr>
          <w:rFonts w:ascii="Arial" w:hAnsi="Arial" w:cs="Arial"/>
          <w:sz w:val="24"/>
          <w:szCs w:val="24"/>
        </w:rPr>
        <w:t xml:space="preserve">market-based </w:t>
      </w:r>
      <w:r w:rsidR="003F5E83">
        <w:rPr>
          <w:rFonts w:ascii="Arial" w:hAnsi="Arial" w:cs="Arial"/>
          <w:sz w:val="24"/>
          <w:szCs w:val="24"/>
        </w:rPr>
        <w:t>solutions</w:t>
      </w:r>
      <w:r w:rsidR="000B7559">
        <w:rPr>
          <w:rFonts w:ascii="Arial" w:hAnsi="Arial" w:cs="Arial"/>
          <w:sz w:val="24"/>
          <w:szCs w:val="24"/>
        </w:rPr>
        <w:t xml:space="preserve"> in place of </w:t>
      </w:r>
      <w:r>
        <w:rPr>
          <w:rFonts w:ascii="Arial" w:hAnsi="Arial" w:cs="Arial"/>
          <w:sz w:val="24"/>
          <w:szCs w:val="24"/>
        </w:rPr>
        <w:t>command and control procedures</w:t>
      </w:r>
      <w:r w:rsidR="000B7559">
        <w:rPr>
          <w:rFonts w:ascii="Arial" w:hAnsi="Arial" w:cs="Arial"/>
          <w:sz w:val="24"/>
          <w:szCs w:val="24"/>
        </w:rPr>
        <w:t xml:space="preserve"> that </w:t>
      </w:r>
      <w:r>
        <w:rPr>
          <w:rFonts w:ascii="Arial" w:hAnsi="Arial" w:cs="Arial"/>
          <w:sz w:val="24"/>
          <w:szCs w:val="24"/>
        </w:rPr>
        <w:t>undermine the long-term reliability of the ERCOT market</w:t>
      </w:r>
      <w:r w:rsidR="003F5E83">
        <w:rPr>
          <w:rFonts w:ascii="Arial" w:hAnsi="Arial" w:cs="Arial"/>
          <w:sz w:val="24"/>
          <w:szCs w:val="24"/>
        </w:rPr>
        <w:t>.</w:t>
      </w:r>
      <w:r w:rsidR="004152CF">
        <w:rPr>
          <w:rFonts w:ascii="Arial" w:hAnsi="Arial" w:cs="Arial"/>
          <w:sz w:val="24"/>
          <w:szCs w:val="24"/>
        </w:rPr>
        <w:t xml:space="preserve"> </w:t>
      </w:r>
      <w:r w:rsidR="00400DAD">
        <w:rPr>
          <w:rFonts w:ascii="Arial" w:hAnsi="Arial" w:cs="Arial"/>
          <w:sz w:val="24"/>
          <w:szCs w:val="24"/>
        </w:rPr>
        <w:t xml:space="preserve"> </w:t>
      </w:r>
      <w:r w:rsidR="004152CF">
        <w:rPr>
          <w:rFonts w:ascii="Arial" w:hAnsi="Arial" w:cs="Arial"/>
          <w:sz w:val="24"/>
          <w:szCs w:val="24"/>
        </w:rPr>
        <w:t>STEC and LCRA look forward to the workshop on NPRR1092 and collaborating with stakeholders to develop a reasonable path forward on NPRR1092.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9058A" w14:paraId="7CF54C53" w14:textId="77777777" w:rsidTr="00E22095">
        <w:trPr>
          <w:trHeight w:val="350"/>
        </w:trPr>
        <w:tc>
          <w:tcPr>
            <w:tcW w:w="5000" w:type="pct"/>
            <w:tcBorders>
              <w:bottom w:val="single" w:sz="4" w:space="0" w:color="auto"/>
            </w:tcBorders>
            <w:shd w:val="clear" w:color="auto" w:fill="FFFFFF"/>
            <w:vAlign w:val="center"/>
          </w:tcPr>
          <w:p w14:paraId="39513F47" w14:textId="77777777" w:rsidR="0049058A" w:rsidRDefault="0049058A" w:rsidP="00E22095">
            <w:pPr>
              <w:pStyle w:val="Header"/>
              <w:jc w:val="center"/>
            </w:pPr>
            <w:r>
              <w:t>Revised Cover Page Language</w:t>
            </w:r>
          </w:p>
        </w:tc>
      </w:tr>
    </w:tbl>
    <w:p w14:paraId="697DFB92" w14:textId="77777777" w:rsidR="0049058A" w:rsidRPr="001C71F5" w:rsidRDefault="0049058A" w:rsidP="0049058A">
      <w:pPr>
        <w:pStyle w:val="BodyText"/>
        <w:rPr>
          <w:rFonts w:ascii="Arial" w:hAnsi="Arial" w:cs="Arial"/>
        </w:rPr>
      </w:pPr>
      <w:r w:rsidRPr="001C71F5">
        <w:rPr>
          <w:rFonts w:ascii="Arial" w:hAnsi="Arial" w:cs="Arial"/>
        </w:rPr>
        <w:t>None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9058A" w14:paraId="3A36A7B0" w14:textId="77777777" w:rsidTr="00E22095">
        <w:trPr>
          <w:trHeight w:val="350"/>
        </w:trPr>
        <w:tc>
          <w:tcPr>
            <w:tcW w:w="5000" w:type="pct"/>
            <w:tcBorders>
              <w:bottom w:val="single" w:sz="4" w:space="0" w:color="auto"/>
            </w:tcBorders>
            <w:shd w:val="clear" w:color="auto" w:fill="FFFFFF"/>
            <w:vAlign w:val="center"/>
          </w:tcPr>
          <w:p w14:paraId="2128EDC7" w14:textId="77777777" w:rsidR="0049058A" w:rsidRDefault="0049058A" w:rsidP="00E22095">
            <w:pPr>
              <w:pStyle w:val="Header"/>
              <w:jc w:val="center"/>
            </w:pPr>
            <w:r>
              <w:t>Revised Proposed Protocol Language</w:t>
            </w:r>
          </w:p>
        </w:tc>
      </w:tr>
    </w:tbl>
    <w:p w14:paraId="5DCBCDD9" w14:textId="77777777" w:rsidR="0049058A" w:rsidRPr="001C71F5" w:rsidRDefault="0049058A" w:rsidP="0049058A">
      <w:pPr>
        <w:pStyle w:val="BodyText"/>
        <w:rPr>
          <w:rFonts w:ascii="Arial" w:hAnsi="Arial" w:cs="Arial"/>
        </w:rPr>
      </w:pPr>
      <w:r w:rsidRPr="001C71F5">
        <w:rPr>
          <w:rFonts w:ascii="Arial" w:hAnsi="Arial" w:cs="Arial"/>
        </w:rPr>
        <w:t>None</w:t>
      </w:r>
    </w:p>
    <w:sectPr w:rsidR="0049058A" w:rsidRPr="001C71F5"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2F30" w14:textId="77777777" w:rsidR="005704F7" w:rsidRDefault="005704F7">
      <w:r>
        <w:separator/>
      </w:r>
    </w:p>
  </w:endnote>
  <w:endnote w:type="continuationSeparator" w:id="0">
    <w:p w14:paraId="38C75762" w14:textId="77777777" w:rsidR="005704F7" w:rsidRDefault="0057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11EE" w14:textId="1C757D1A" w:rsidR="00EE6681" w:rsidRPr="00283FC9"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sidRPr="00283FC9">
      <w:rPr>
        <w:rFonts w:ascii="Arial" w:hAnsi="Arial"/>
        <w:sz w:val="18"/>
      </w:rPr>
      <w:instrText xml:space="preserve"> FILENAME   \* MERGEFORMAT </w:instrText>
    </w:r>
    <w:r>
      <w:rPr>
        <w:rFonts w:ascii="Arial" w:hAnsi="Arial"/>
        <w:sz w:val="18"/>
      </w:rPr>
      <w:fldChar w:fldCharType="separate"/>
    </w:r>
    <w:r w:rsidR="007F2BDA">
      <w:rPr>
        <w:rFonts w:ascii="Arial" w:hAnsi="Arial"/>
        <w:noProof/>
        <w:sz w:val="18"/>
      </w:rPr>
      <w:t>1092NPRR-28 STEC and LCRA Comments 030922</w:t>
    </w:r>
    <w:r>
      <w:rPr>
        <w:rFonts w:ascii="Arial" w:hAnsi="Arial"/>
        <w:sz w:val="18"/>
      </w:rPr>
      <w:fldChar w:fldCharType="end"/>
    </w:r>
    <w:r w:rsidR="00EE6681" w:rsidRPr="00283FC9">
      <w:rPr>
        <w:rFonts w:ascii="Arial" w:hAnsi="Arial"/>
        <w:sz w:val="18"/>
      </w:rPr>
      <w:tab/>
      <w:t xml:space="preserve">Page </w:t>
    </w:r>
    <w:r w:rsidR="00EE6681">
      <w:rPr>
        <w:rFonts w:ascii="Arial" w:hAnsi="Arial"/>
        <w:sz w:val="18"/>
      </w:rPr>
      <w:fldChar w:fldCharType="begin"/>
    </w:r>
    <w:r w:rsidR="00EE6681" w:rsidRPr="00664E8C">
      <w:rPr>
        <w:rFonts w:ascii="Arial" w:hAnsi="Arial"/>
        <w:sz w:val="18"/>
        <w:lang w:val="fr-FR"/>
      </w:rPr>
      <w:instrText xml:space="preserve"> PAGE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r w:rsidR="00EE6681" w:rsidRPr="00283FC9">
      <w:rPr>
        <w:rFonts w:ascii="Arial" w:hAnsi="Arial"/>
        <w:sz w:val="18"/>
      </w:rPr>
      <w:t xml:space="preserve"> of </w:t>
    </w:r>
    <w:r w:rsidR="00EE6681">
      <w:rPr>
        <w:rFonts w:ascii="Arial" w:hAnsi="Arial"/>
        <w:sz w:val="18"/>
      </w:rPr>
      <w:fldChar w:fldCharType="begin"/>
    </w:r>
    <w:r w:rsidR="00EE6681" w:rsidRPr="00664E8C">
      <w:rPr>
        <w:rFonts w:ascii="Arial" w:hAnsi="Arial"/>
        <w:sz w:val="18"/>
        <w:lang w:val="fr-FR"/>
      </w:rPr>
      <w:instrText xml:space="preserve"> NUMPAGES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p>
  <w:p w14:paraId="190DC5A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8682" w14:textId="77777777" w:rsidR="005704F7" w:rsidRDefault="005704F7">
      <w:r>
        <w:separator/>
      </w:r>
    </w:p>
  </w:footnote>
  <w:footnote w:type="continuationSeparator" w:id="0">
    <w:p w14:paraId="16334A43" w14:textId="77777777" w:rsidR="005704F7" w:rsidRDefault="0057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FD4" w14:textId="46D487DB" w:rsidR="00EE6681" w:rsidRPr="00135096" w:rsidRDefault="00EE6681" w:rsidP="0013509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E0537E"/>
    <w:multiLevelType w:val="hybridMultilevel"/>
    <w:tmpl w:val="FCD05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B5056"/>
    <w:multiLevelType w:val="hybridMultilevel"/>
    <w:tmpl w:val="771878A2"/>
    <w:lvl w:ilvl="0" w:tplc="369A33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91B6F"/>
    <w:multiLevelType w:val="hybridMultilevel"/>
    <w:tmpl w:val="3D62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1DF"/>
    <w:rsid w:val="00003AC8"/>
    <w:rsid w:val="00006DFF"/>
    <w:rsid w:val="000227DA"/>
    <w:rsid w:val="00027344"/>
    <w:rsid w:val="00027AE7"/>
    <w:rsid w:val="000310A7"/>
    <w:rsid w:val="0003410C"/>
    <w:rsid w:val="00037668"/>
    <w:rsid w:val="00040D33"/>
    <w:rsid w:val="00064260"/>
    <w:rsid w:val="00070C41"/>
    <w:rsid w:val="00075A94"/>
    <w:rsid w:val="000A5CDD"/>
    <w:rsid w:val="000A76DC"/>
    <w:rsid w:val="000B071E"/>
    <w:rsid w:val="000B7559"/>
    <w:rsid w:val="000C05EE"/>
    <w:rsid w:val="000C730C"/>
    <w:rsid w:val="000D06A3"/>
    <w:rsid w:val="000D0C57"/>
    <w:rsid w:val="000D5B27"/>
    <w:rsid w:val="000D7B0B"/>
    <w:rsid w:val="000E77CC"/>
    <w:rsid w:val="000F523B"/>
    <w:rsid w:val="000F545A"/>
    <w:rsid w:val="000F6DE5"/>
    <w:rsid w:val="000F7476"/>
    <w:rsid w:val="00100DE9"/>
    <w:rsid w:val="00106ABC"/>
    <w:rsid w:val="00112CAE"/>
    <w:rsid w:val="00113870"/>
    <w:rsid w:val="0012331E"/>
    <w:rsid w:val="00123705"/>
    <w:rsid w:val="001261D5"/>
    <w:rsid w:val="00132855"/>
    <w:rsid w:val="0013296E"/>
    <w:rsid w:val="00135096"/>
    <w:rsid w:val="001358C8"/>
    <w:rsid w:val="00141173"/>
    <w:rsid w:val="001418BC"/>
    <w:rsid w:val="00145E06"/>
    <w:rsid w:val="00150E2B"/>
    <w:rsid w:val="00152993"/>
    <w:rsid w:val="00170297"/>
    <w:rsid w:val="0018444C"/>
    <w:rsid w:val="00191F75"/>
    <w:rsid w:val="00197027"/>
    <w:rsid w:val="001972C1"/>
    <w:rsid w:val="001A0889"/>
    <w:rsid w:val="001A227D"/>
    <w:rsid w:val="001B375B"/>
    <w:rsid w:val="001B5464"/>
    <w:rsid w:val="001D1100"/>
    <w:rsid w:val="001E2032"/>
    <w:rsid w:val="001E5A47"/>
    <w:rsid w:val="001F4EFC"/>
    <w:rsid w:val="001F69A0"/>
    <w:rsid w:val="00202693"/>
    <w:rsid w:val="00204E98"/>
    <w:rsid w:val="00206862"/>
    <w:rsid w:val="00207917"/>
    <w:rsid w:val="00210332"/>
    <w:rsid w:val="00217A8D"/>
    <w:rsid w:val="00221674"/>
    <w:rsid w:val="002333F9"/>
    <w:rsid w:val="002356E3"/>
    <w:rsid w:val="00235778"/>
    <w:rsid w:val="002476DD"/>
    <w:rsid w:val="00247CE8"/>
    <w:rsid w:val="00260EEE"/>
    <w:rsid w:val="00262711"/>
    <w:rsid w:val="00275099"/>
    <w:rsid w:val="00276181"/>
    <w:rsid w:val="00283FC9"/>
    <w:rsid w:val="002870E3"/>
    <w:rsid w:val="002879E4"/>
    <w:rsid w:val="002B7B4E"/>
    <w:rsid w:val="002C0E97"/>
    <w:rsid w:val="002C5E72"/>
    <w:rsid w:val="002D3CE0"/>
    <w:rsid w:val="002D3FCF"/>
    <w:rsid w:val="002D50DA"/>
    <w:rsid w:val="002E0327"/>
    <w:rsid w:val="002E10DC"/>
    <w:rsid w:val="002F4C47"/>
    <w:rsid w:val="003010C0"/>
    <w:rsid w:val="00306907"/>
    <w:rsid w:val="0031025C"/>
    <w:rsid w:val="00312058"/>
    <w:rsid w:val="00322613"/>
    <w:rsid w:val="00326C8C"/>
    <w:rsid w:val="003301FB"/>
    <w:rsid w:val="00330554"/>
    <w:rsid w:val="00332A97"/>
    <w:rsid w:val="00334200"/>
    <w:rsid w:val="00335944"/>
    <w:rsid w:val="0034247E"/>
    <w:rsid w:val="00342C2E"/>
    <w:rsid w:val="00347D81"/>
    <w:rsid w:val="00350C00"/>
    <w:rsid w:val="00350C27"/>
    <w:rsid w:val="00366113"/>
    <w:rsid w:val="00375A6F"/>
    <w:rsid w:val="003773EF"/>
    <w:rsid w:val="00391575"/>
    <w:rsid w:val="0039522F"/>
    <w:rsid w:val="003A41C2"/>
    <w:rsid w:val="003A530B"/>
    <w:rsid w:val="003A5888"/>
    <w:rsid w:val="003B051B"/>
    <w:rsid w:val="003B2262"/>
    <w:rsid w:val="003B653B"/>
    <w:rsid w:val="003C270C"/>
    <w:rsid w:val="003C5892"/>
    <w:rsid w:val="003C78CE"/>
    <w:rsid w:val="003D0994"/>
    <w:rsid w:val="003D6586"/>
    <w:rsid w:val="003D7713"/>
    <w:rsid w:val="003D78F9"/>
    <w:rsid w:val="003F5E83"/>
    <w:rsid w:val="004007B7"/>
    <w:rsid w:val="00400DAD"/>
    <w:rsid w:val="00402FD5"/>
    <w:rsid w:val="0040607E"/>
    <w:rsid w:val="00412F3E"/>
    <w:rsid w:val="0041382E"/>
    <w:rsid w:val="00414BA7"/>
    <w:rsid w:val="004152CF"/>
    <w:rsid w:val="00422CC6"/>
    <w:rsid w:val="00423824"/>
    <w:rsid w:val="00426132"/>
    <w:rsid w:val="0043073D"/>
    <w:rsid w:val="0043567D"/>
    <w:rsid w:val="004372F6"/>
    <w:rsid w:val="004550A9"/>
    <w:rsid w:val="00467A84"/>
    <w:rsid w:val="004714BD"/>
    <w:rsid w:val="00471C4F"/>
    <w:rsid w:val="00473D36"/>
    <w:rsid w:val="00474C21"/>
    <w:rsid w:val="0049058A"/>
    <w:rsid w:val="0049110B"/>
    <w:rsid w:val="004A0F36"/>
    <w:rsid w:val="004A3544"/>
    <w:rsid w:val="004B269F"/>
    <w:rsid w:val="004B5B39"/>
    <w:rsid w:val="004B7B90"/>
    <w:rsid w:val="004C0D1E"/>
    <w:rsid w:val="004C19D6"/>
    <w:rsid w:val="004C2523"/>
    <w:rsid w:val="004D4015"/>
    <w:rsid w:val="004D7E39"/>
    <w:rsid w:val="004E289D"/>
    <w:rsid w:val="004E2C19"/>
    <w:rsid w:val="004F2314"/>
    <w:rsid w:val="004F3FC6"/>
    <w:rsid w:val="005014F7"/>
    <w:rsid w:val="00502F0A"/>
    <w:rsid w:val="0051293B"/>
    <w:rsid w:val="0051364D"/>
    <w:rsid w:val="005261B5"/>
    <w:rsid w:val="0053053D"/>
    <w:rsid w:val="00537EA6"/>
    <w:rsid w:val="00541626"/>
    <w:rsid w:val="005600F4"/>
    <w:rsid w:val="005704F7"/>
    <w:rsid w:val="00577468"/>
    <w:rsid w:val="0058201F"/>
    <w:rsid w:val="00590CAF"/>
    <w:rsid w:val="00591738"/>
    <w:rsid w:val="005C42BD"/>
    <w:rsid w:val="005C5E78"/>
    <w:rsid w:val="005C5E91"/>
    <w:rsid w:val="005D284C"/>
    <w:rsid w:val="005D562A"/>
    <w:rsid w:val="005D6561"/>
    <w:rsid w:val="005E0A92"/>
    <w:rsid w:val="005E2532"/>
    <w:rsid w:val="005F4969"/>
    <w:rsid w:val="005F6F92"/>
    <w:rsid w:val="00604512"/>
    <w:rsid w:val="00611C98"/>
    <w:rsid w:val="00612917"/>
    <w:rsid w:val="006217D0"/>
    <w:rsid w:val="00633E23"/>
    <w:rsid w:val="0065646B"/>
    <w:rsid w:val="00662A6D"/>
    <w:rsid w:val="00664E8C"/>
    <w:rsid w:val="00670D84"/>
    <w:rsid w:val="0067373B"/>
    <w:rsid w:val="00673B94"/>
    <w:rsid w:val="00680AC6"/>
    <w:rsid w:val="006835D8"/>
    <w:rsid w:val="00684BFA"/>
    <w:rsid w:val="00687ACF"/>
    <w:rsid w:val="00692293"/>
    <w:rsid w:val="0069777F"/>
    <w:rsid w:val="006A6BFF"/>
    <w:rsid w:val="006B1A63"/>
    <w:rsid w:val="006B75DB"/>
    <w:rsid w:val="006C2CE8"/>
    <w:rsid w:val="006C316E"/>
    <w:rsid w:val="006D0274"/>
    <w:rsid w:val="006D0F7C"/>
    <w:rsid w:val="006D69CC"/>
    <w:rsid w:val="006D7502"/>
    <w:rsid w:val="006F78FA"/>
    <w:rsid w:val="007020DF"/>
    <w:rsid w:val="00703F64"/>
    <w:rsid w:val="00704F73"/>
    <w:rsid w:val="00706051"/>
    <w:rsid w:val="007066E9"/>
    <w:rsid w:val="007100B6"/>
    <w:rsid w:val="007102F1"/>
    <w:rsid w:val="007153C7"/>
    <w:rsid w:val="00722EA2"/>
    <w:rsid w:val="00726811"/>
    <w:rsid w:val="007269C4"/>
    <w:rsid w:val="00727881"/>
    <w:rsid w:val="0074209E"/>
    <w:rsid w:val="00747901"/>
    <w:rsid w:val="00755E13"/>
    <w:rsid w:val="0075765C"/>
    <w:rsid w:val="00757DE3"/>
    <w:rsid w:val="00760281"/>
    <w:rsid w:val="00765FB1"/>
    <w:rsid w:val="00776954"/>
    <w:rsid w:val="00780C0A"/>
    <w:rsid w:val="007C34E8"/>
    <w:rsid w:val="007C732F"/>
    <w:rsid w:val="007D35A9"/>
    <w:rsid w:val="007D4646"/>
    <w:rsid w:val="007D4B1D"/>
    <w:rsid w:val="007E5A3E"/>
    <w:rsid w:val="007E5E23"/>
    <w:rsid w:val="007F0F1C"/>
    <w:rsid w:val="007F2BDA"/>
    <w:rsid w:val="007F2CA8"/>
    <w:rsid w:val="007F4F55"/>
    <w:rsid w:val="007F7161"/>
    <w:rsid w:val="007F7661"/>
    <w:rsid w:val="008018FE"/>
    <w:rsid w:val="00834492"/>
    <w:rsid w:val="00840EDD"/>
    <w:rsid w:val="008428B1"/>
    <w:rsid w:val="0085559E"/>
    <w:rsid w:val="0085594A"/>
    <w:rsid w:val="008605D8"/>
    <w:rsid w:val="00866E89"/>
    <w:rsid w:val="008735F9"/>
    <w:rsid w:val="00873C21"/>
    <w:rsid w:val="00873D7A"/>
    <w:rsid w:val="00874A96"/>
    <w:rsid w:val="008757D7"/>
    <w:rsid w:val="00877FF2"/>
    <w:rsid w:val="00882959"/>
    <w:rsid w:val="00884C05"/>
    <w:rsid w:val="00891B56"/>
    <w:rsid w:val="0089241B"/>
    <w:rsid w:val="008952FB"/>
    <w:rsid w:val="00896B1B"/>
    <w:rsid w:val="008A18CB"/>
    <w:rsid w:val="008B0872"/>
    <w:rsid w:val="008B5559"/>
    <w:rsid w:val="008C3B42"/>
    <w:rsid w:val="008E37D0"/>
    <w:rsid w:val="008E4B6F"/>
    <w:rsid w:val="008E559E"/>
    <w:rsid w:val="008F246E"/>
    <w:rsid w:val="00906FB0"/>
    <w:rsid w:val="009115B9"/>
    <w:rsid w:val="00913AC6"/>
    <w:rsid w:val="00914359"/>
    <w:rsid w:val="00916080"/>
    <w:rsid w:val="009214C3"/>
    <w:rsid w:val="00921A68"/>
    <w:rsid w:val="00921AEF"/>
    <w:rsid w:val="00923814"/>
    <w:rsid w:val="00924D05"/>
    <w:rsid w:val="00935C4F"/>
    <w:rsid w:val="00941344"/>
    <w:rsid w:val="00943ED5"/>
    <w:rsid w:val="00944688"/>
    <w:rsid w:val="00947ECE"/>
    <w:rsid w:val="00956FCF"/>
    <w:rsid w:val="00972201"/>
    <w:rsid w:val="009841A6"/>
    <w:rsid w:val="0099310C"/>
    <w:rsid w:val="009A1354"/>
    <w:rsid w:val="009A3A90"/>
    <w:rsid w:val="009A560A"/>
    <w:rsid w:val="009A6858"/>
    <w:rsid w:val="009B1B8A"/>
    <w:rsid w:val="009C0617"/>
    <w:rsid w:val="009C716B"/>
    <w:rsid w:val="009E585C"/>
    <w:rsid w:val="009F68BF"/>
    <w:rsid w:val="00A015C4"/>
    <w:rsid w:val="00A15172"/>
    <w:rsid w:val="00A24002"/>
    <w:rsid w:val="00A27BC8"/>
    <w:rsid w:val="00A3154A"/>
    <w:rsid w:val="00A32A09"/>
    <w:rsid w:val="00A35BA4"/>
    <w:rsid w:val="00A37C95"/>
    <w:rsid w:val="00A50818"/>
    <w:rsid w:val="00A5161F"/>
    <w:rsid w:val="00A57BF5"/>
    <w:rsid w:val="00A630EC"/>
    <w:rsid w:val="00A71278"/>
    <w:rsid w:val="00A71A88"/>
    <w:rsid w:val="00A72926"/>
    <w:rsid w:val="00A739D3"/>
    <w:rsid w:val="00A76CAA"/>
    <w:rsid w:val="00A7761E"/>
    <w:rsid w:val="00A82BD2"/>
    <w:rsid w:val="00A93577"/>
    <w:rsid w:val="00A97801"/>
    <w:rsid w:val="00AA1D39"/>
    <w:rsid w:val="00AA7E82"/>
    <w:rsid w:val="00AB7374"/>
    <w:rsid w:val="00AC378D"/>
    <w:rsid w:val="00AD1BA8"/>
    <w:rsid w:val="00AE216D"/>
    <w:rsid w:val="00AF0BE9"/>
    <w:rsid w:val="00AF1D22"/>
    <w:rsid w:val="00B06AF2"/>
    <w:rsid w:val="00B174AC"/>
    <w:rsid w:val="00B30DC9"/>
    <w:rsid w:val="00B47117"/>
    <w:rsid w:val="00B5080A"/>
    <w:rsid w:val="00B5734D"/>
    <w:rsid w:val="00B81451"/>
    <w:rsid w:val="00B943AE"/>
    <w:rsid w:val="00B95034"/>
    <w:rsid w:val="00B950D5"/>
    <w:rsid w:val="00BA4F8F"/>
    <w:rsid w:val="00BA6841"/>
    <w:rsid w:val="00BC3E5C"/>
    <w:rsid w:val="00BD58D7"/>
    <w:rsid w:val="00BD5DAA"/>
    <w:rsid w:val="00BD7258"/>
    <w:rsid w:val="00BE3185"/>
    <w:rsid w:val="00BF109E"/>
    <w:rsid w:val="00BF233A"/>
    <w:rsid w:val="00C0598D"/>
    <w:rsid w:val="00C11956"/>
    <w:rsid w:val="00C206C2"/>
    <w:rsid w:val="00C220E3"/>
    <w:rsid w:val="00C262F3"/>
    <w:rsid w:val="00C27C1A"/>
    <w:rsid w:val="00C504D1"/>
    <w:rsid w:val="00C52134"/>
    <w:rsid w:val="00C52EB8"/>
    <w:rsid w:val="00C602E5"/>
    <w:rsid w:val="00C748FD"/>
    <w:rsid w:val="00C7495C"/>
    <w:rsid w:val="00C81198"/>
    <w:rsid w:val="00C81FFE"/>
    <w:rsid w:val="00C83EEC"/>
    <w:rsid w:val="00C86856"/>
    <w:rsid w:val="00CA626A"/>
    <w:rsid w:val="00CB1B3F"/>
    <w:rsid w:val="00CB1F87"/>
    <w:rsid w:val="00CB574E"/>
    <w:rsid w:val="00CE2F20"/>
    <w:rsid w:val="00CF0FF8"/>
    <w:rsid w:val="00CF2551"/>
    <w:rsid w:val="00D00A43"/>
    <w:rsid w:val="00D0266F"/>
    <w:rsid w:val="00D03B6B"/>
    <w:rsid w:val="00D051A0"/>
    <w:rsid w:val="00D15E74"/>
    <w:rsid w:val="00D20076"/>
    <w:rsid w:val="00D2056F"/>
    <w:rsid w:val="00D223AD"/>
    <w:rsid w:val="00D262BB"/>
    <w:rsid w:val="00D2702D"/>
    <w:rsid w:val="00D34745"/>
    <w:rsid w:val="00D4046E"/>
    <w:rsid w:val="00D4362F"/>
    <w:rsid w:val="00D57B21"/>
    <w:rsid w:val="00D73BBB"/>
    <w:rsid w:val="00D83B04"/>
    <w:rsid w:val="00D86FFA"/>
    <w:rsid w:val="00DA0F57"/>
    <w:rsid w:val="00DA2B0A"/>
    <w:rsid w:val="00DA5ED1"/>
    <w:rsid w:val="00DB01EE"/>
    <w:rsid w:val="00DB1963"/>
    <w:rsid w:val="00DB407B"/>
    <w:rsid w:val="00DC50A7"/>
    <w:rsid w:val="00DC7524"/>
    <w:rsid w:val="00DD24EF"/>
    <w:rsid w:val="00DD4739"/>
    <w:rsid w:val="00DE33BA"/>
    <w:rsid w:val="00DE46BE"/>
    <w:rsid w:val="00DE5F33"/>
    <w:rsid w:val="00DF10D3"/>
    <w:rsid w:val="00E06102"/>
    <w:rsid w:val="00E07B54"/>
    <w:rsid w:val="00E105A6"/>
    <w:rsid w:val="00E11F78"/>
    <w:rsid w:val="00E14EC3"/>
    <w:rsid w:val="00E16AB6"/>
    <w:rsid w:val="00E24DE2"/>
    <w:rsid w:val="00E314B0"/>
    <w:rsid w:val="00E33FF3"/>
    <w:rsid w:val="00E52AB7"/>
    <w:rsid w:val="00E53169"/>
    <w:rsid w:val="00E559B0"/>
    <w:rsid w:val="00E577C2"/>
    <w:rsid w:val="00E57979"/>
    <w:rsid w:val="00E621E1"/>
    <w:rsid w:val="00E72A92"/>
    <w:rsid w:val="00E766E9"/>
    <w:rsid w:val="00E77C12"/>
    <w:rsid w:val="00E77D76"/>
    <w:rsid w:val="00EA55ED"/>
    <w:rsid w:val="00EA69CF"/>
    <w:rsid w:val="00EA6F3C"/>
    <w:rsid w:val="00EB7523"/>
    <w:rsid w:val="00EC0D49"/>
    <w:rsid w:val="00EC55B3"/>
    <w:rsid w:val="00EE5C6C"/>
    <w:rsid w:val="00EE6681"/>
    <w:rsid w:val="00EF50F8"/>
    <w:rsid w:val="00F0222F"/>
    <w:rsid w:val="00F0281B"/>
    <w:rsid w:val="00F04FC4"/>
    <w:rsid w:val="00F1039B"/>
    <w:rsid w:val="00F26C44"/>
    <w:rsid w:val="00F5505A"/>
    <w:rsid w:val="00F574F8"/>
    <w:rsid w:val="00F63777"/>
    <w:rsid w:val="00F67008"/>
    <w:rsid w:val="00F6777E"/>
    <w:rsid w:val="00F77549"/>
    <w:rsid w:val="00F8065D"/>
    <w:rsid w:val="00F809DE"/>
    <w:rsid w:val="00F84305"/>
    <w:rsid w:val="00F96FB2"/>
    <w:rsid w:val="00FA1C9D"/>
    <w:rsid w:val="00FA47B1"/>
    <w:rsid w:val="00FA6485"/>
    <w:rsid w:val="00FA65BF"/>
    <w:rsid w:val="00FB0AC2"/>
    <w:rsid w:val="00FB51D8"/>
    <w:rsid w:val="00FB70FE"/>
    <w:rsid w:val="00FB7EC9"/>
    <w:rsid w:val="00FD08E8"/>
    <w:rsid w:val="00FD2458"/>
    <w:rsid w:val="00FD467F"/>
    <w:rsid w:val="00FE41B7"/>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5FBB6"/>
  <w15:docId w15:val="{D05E7D2B-2B85-40A5-8C4E-89010C5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51293B"/>
    <w:rPr>
      <w:sz w:val="20"/>
      <w:szCs w:val="20"/>
    </w:rPr>
  </w:style>
  <w:style w:type="character" w:customStyle="1" w:styleId="FootnoteTextChar">
    <w:name w:val="Footnote Text Char"/>
    <w:basedOn w:val="DefaultParagraphFont"/>
    <w:link w:val="FootnoteText"/>
    <w:rsid w:val="0051293B"/>
  </w:style>
  <w:style w:type="character" w:styleId="FootnoteReference">
    <w:name w:val="footnote reference"/>
    <w:rsid w:val="0051293B"/>
    <w:rPr>
      <w:vertAlign w:val="superscript"/>
    </w:rPr>
  </w:style>
  <w:style w:type="character" w:styleId="UnresolvedMention">
    <w:name w:val="Unresolved Mention"/>
    <w:uiPriority w:val="99"/>
    <w:semiHidden/>
    <w:unhideWhenUsed/>
    <w:rsid w:val="0051293B"/>
    <w:rPr>
      <w:color w:val="605E5C"/>
      <w:shd w:val="clear" w:color="auto" w:fill="E1DFDD"/>
    </w:rPr>
  </w:style>
  <w:style w:type="paragraph" w:styleId="Revision">
    <w:name w:val="Revision"/>
    <w:hidden/>
    <w:uiPriority w:val="99"/>
    <w:semiHidden/>
    <w:rsid w:val="00217A8D"/>
    <w:rPr>
      <w:sz w:val="24"/>
      <w:szCs w:val="24"/>
    </w:rPr>
  </w:style>
  <w:style w:type="character" w:styleId="FollowedHyperlink">
    <w:name w:val="FollowedHyperlink"/>
    <w:rsid w:val="0065646B"/>
    <w:rPr>
      <w:color w:val="954F72"/>
      <w:u w:val="single"/>
    </w:rPr>
  </w:style>
  <w:style w:type="character" w:customStyle="1" w:styleId="NormalArialChar">
    <w:name w:val="Normal+Arial Char"/>
    <w:link w:val="NormalArial"/>
    <w:rsid w:val="00027AE7"/>
    <w:rPr>
      <w:rFonts w:ascii="Arial" w:hAnsi="Arial"/>
      <w:sz w:val="24"/>
      <w:szCs w:val="24"/>
    </w:rPr>
  </w:style>
  <w:style w:type="character" w:customStyle="1" w:styleId="HeaderChar">
    <w:name w:val="Header Char"/>
    <w:link w:val="Header"/>
    <w:rsid w:val="00027AE7"/>
    <w:rPr>
      <w:rFonts w:ascii="Arial" w:hAnsi="Arial"/>
      <w:b/>
      <w:b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027AE7"/>
    <w:rPr>
      <w:sz w:val="24"/>
      <w:szCs w:val="24"/>
    </w:rPr>
  </w:style>
  <w:style w:type="paragraph" w:customStyle="1" w:styleId="xmsonormal">
    <w:name w:val="x_msonormal"/>
    <w:basedOn w:val="Normal"/>
    <w:rsid w:val="00027AE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497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6265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ily.Jolly@lcra.org" TargetMode="External"/><Relationship Id="rId4" Type="http://schemas.openxmlformats.org/officeDocument/2006/relationships/settings" Target="settings.xml"/><Relationship Id="rId9" Type="http://schemas.openxmlformats.org/officeDocument/2006/relationships/hyperlink" Target="mailto:Clif@ste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26C-55BA-43F0-B7A4-8F4A0D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3066</CharactersWithSpaces>
  <SharedDoc>false</SharedDoc>
  <HLinks>
    <vt:vector size="48" baseType="variant">
      <vt:variant>
        <vt:i4>4128833</vt:i4>
      </vt:variant>
      <vt:variant>
        <vt:i4>3</vt:i4>
      </vt:variant>
      <vt:variant>
        <vt:i4>0</vt:i4>
      </vt:variant>
      <vt:variant>
        <vt:i4>5</vt:i4>
      </vt:variant>
      <vt:variant>
        <vt:lpwstr>mailto:Ian.Haley@VistraCorp.com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ariant>
        <vt:i4>3801193</vt:i4>
      </vt:variant>
      <vt:variant>
        <vt:i4>15</vt:i4>
      </vt:variant>
      <vt:variant>
        <vt:i4>0</vt:i4>
      </vt:variant>
      <vt:variant>
        <vt:i4>5</vt:i4>
      </vt:variant>
      <vt:variant>
        <vt:lpwstr>https://www.ercot.com/files/docs/2012/07/18/416nprr_34_board_report_071712.doc</vt:lpwstr>
      </vt:variant>
      <vt:variant>
        <vt:lpwstr/>
      </vt:variant>
      <vt:variant>
        <vt:i4>851981</vt:i4>
      </vt:variant>
      <vt:variant>
        <vt:i4>12</vt:i4>
      </vt:variant>
      <vt:variant>
        <vt:i4>0</vt:i4>
      </vt:variant>
      <vt:variant>
        <vt:i4>5</vt:i4>
      </vt:variant>
      <vt:variant>
        <vt:lpwstr>https://interchange.puc.texas.gov/Documents/52373_246_1165964.PDF</vt:lpwstr>
      </vt:variant>
      <vt:variant>
        <vt:lpwstr/>
      </vt:variant>
      <vt:variant>
        <vt:i4>1376296</vt:i4>
      </vt:variant>
      <vt:variant>
        <vt:i4>9</vt:i4>
      </vt:variant>
      <vt:variant>
        <vt:i4>0</vt:i4>
      </vt:variant>
      <vt:variant>
        <vt:i4>5</vt:i4>
      </vt:variant>
      <vt:variant>
        <vt:lpwstr>https://gov.texas.gov/uploads/files/press/SCAN_20210706130409.pdf</vt:lpwstr>
      </vt:variant>
      <vt:variant>
        <vt:lpwstr/>
      </vt:variant>
      <vt:variant>
        <vt:i4>1507413</vt:i4>
      </vt:variant>
      <vt:variant>
        <vt:i4>6</vt:i4>
      </vt:variant>
      <vt:variant>
        <vt:i4>0</vt:i4>
      </vt:variant>
      <vt:variant>
        <vt:i4>5</vt:i4>
      </vt:variant>
      <vt:variant>
        <vt:lpwstr>https://www.ercot.com/files/docs/2022/01/31/15. ERCOT Reports.zip</vt:lpwstr>
      </vt:variant>
      <vt:variant>
        <vt:lpwstr/>
      </vt:variant>
      <vt:variant>
        <vt:i4>6684784</vt:i4>
      </vt:variant>
      <vt:variant>
        <vt:i4>3</vt:i4>
      </vt:variant>
      <vt:variant>
        <vt:i4>0</vt:i4>
      </vt:variant>
      <vt:variant>
        <vt:i4>5</vt:i4>
      </vt:variant>
      <vt:variant>
        <vt:lpwstr>https://www.ercot.com/news/release?id=76fc832e-5306-3d59-9a58-abaa6fa1a4e2</vt:lpwstr>
      </vt:variant>
      <vt:variant>
        <vt:lpwstr/>
      </vt:variant>
      <vt:variant>
        <vt:i4>8060978</vt:i4>
      </vt:variant>
      <vt:variant>
        <vt:i4>0</vt:i4>
      </vt:variant>
      <vt:variant>
        <vt:i4>0</vt:i4>
      </vt:variant>
      <vt:variant>
        <vt:i4>5</vt:i4>
      </vt:variant>
      <vt:variant>
        <vt:lpwstr>https://www.ercot.com/files/docs/2016/10/12/5_-_Overview_of_the_RUC_Process_for_QMWG_-_Final.pptx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PRS 030922</cp:lastModifiedBy>
  <cp:revision>3</cp:revision>
  <cp:lastPrinted>2022-02-07T17:36:00Z</cp:lastPrinted>
  <dcterms:created xsi:type="dcterms:W3CDTF">2022-03-09T19:14:00Z</dcterms:created>
  <dcterms:modified xsi:type="dcterms:W3CDTF">2022-03-09T19:15:00Z</dcterms:modified>
</cp:coreProperties>
</file>