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334F" w14:textId="77777777" w:rsidR="00321808" w:rsidRDefault="00E86DEA" w:rsidP="00692A55">
      <w:pPr>
        <w:pStyle w:val="Heading1"/>
        <w:rPr>
          <w:color w:val="5B6770"/>
        </w:rPr>
      </w:pPr>
      <w:r w:rsidRPr="00C946FA">
        <w:rPr>
          <w:color w:val="5B6770"/>
        </w:rPr>
        <w:t>Checklist PART 1:  Request for Energization of</w:t>
      </w:r>
    </w:p>
    <w:p w14:paraId="218C0061" w14:textId="2B2E9198" w:rsidR="00E86DEA" w:rsidRPr="00C946FA" w:rsidRDefault="00E86DEA" w:rsidP="00692A55">
      <w:pPr>
        <w:pStyle w:val="Heading1"/>
        <w:rPr>
          <w:color w:val="5B6770"/>
        </w:rPr>
      </w:pPr>
      <w:r w:rsidRPr="00C946FA">
        <w:rPr>
          <w:color w:val="5B6770"/>
        </w:rPr>
        <w:t>Resource Entity Equipment</w:t>
      </w:r>
    </w:p>
    <w:p w14:paraId="12F743D6" w14:textId="29D99BC3" w:rsidR="00E86DEA" w:rsidRPr="00E86DEA" w:rsidRDefault="00E86DEA" w:rsidP="00E86DEA">
      <w:pPr>
        <w:spacing w:before="120"/>
        <w:jc w:val="center"/>
        <w:rPr>
          <w:rFonts w:cs="Arial"/>
          <w:b/>
          <w:color w:val="FF0000"/>
          <w:sz w:val="24"/>
        </w:rPr>
      </w:pPr>
      <w:r w:rsidRPr="00E86DEA">
        <w:rPr>
          <w:rFonts w:cs="Arial"/>
          <w:b/>
          <w:color w:val="FF0000"/>
          <w:sz w:val="24"/>
        </w:rPr>
        <w:t>[RESOURCE ENTITY submits checklist to commission non-generator equipment]</w:t>
      </w:r>
    </w:p>
    <w:tbl>
      <w:tblPr>
        <w:tblW w:w="955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"/>
        <w:gridCol w:w="972"/>
        <w:gridCol w:w="2214"/>
        <w:gridCol w:w="3186"/>
      </w:tblGrid>
      <w:tr w:rsidR="00E86DEA" w:rsidRPr="00E86DEA" w14:paraId="34972670" w14:textId="77777777" w:rsidTr="00C01405"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32F21DDE" w14:textId="79C34BDE" w:rsidR="00E86DEA" w:rsidRPr="00E86DEA" w:rsidRDefault="00B06A6D" w:rsidP="00E86DEA">
            <w:pPr>
              <w:spacing w:before="120"/>
            </w:pPr>
            <w:r>
              <w:rPr>
                <w:b/>
              </w:rPr>
              <w:t>Resource Entity (</w:t>
            </w:r>
            <w:r w:rsidR="00E86DEA" w:rsidRPr="00E86DEA">
              <w:rPr>
                <w:b/>
              </w:rPr>
              <w:t>RE</w:t>
            </w:r>
            <w:r>
              <w:rPr>
                <w:b/>
              </w:rPr>
              <w:t>)</w:t>
            </w:r>
            <w:r w:rsidR="00E86DEA" w:rsidRPr="00E86DEA">
              <w:t xml:space="preserve"> Name:</w:t>
            </w:r>
          </w:p>
        </w:tc>
        <w:tc>
          <w:tcPr>
            <w:tcW w:w="711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D709F2D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7312F4CA" w14:textId="77777777" w:rsidTr="00C01405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25AA6D28" w14:textId="77777777" w:rsidR="00E86DEA" w:rsidRPr="00E86DEA" w:rsidRDefault="00E86DEA" w:rsidP="00E86DEA">
            <w:pPr>
              <w:spacing w:before="120"/>
            </w:pPr>
            <w:r w:rsidRPr="00E86DEA">
              <w:t>Agent (optional):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A628A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6F946310" w14:textId="77777777" w:rsidTr="00C01405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3945CD1D" w14:textId="77777777" w:rsidR="00E86DEA" w:rsidRPr="00E86DEA" w:rsidRDefault="00E86DEA" w:rsidP="00E86DEA">
            <w:pPr>
              <w:spacing w:before="120"/>
            </w:pPr>
            <w:r w:rsidRPr="00E86DEA">
              <w:t>Date form completed: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DAA262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236BC3AB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9585F" w14:textId="77777777" w:rsidR="00E86DEA" w:rsidRPr="00E86DEA" w:rsidRDefault="00E86DEA" w:rsidP="00E86DEA">
            <w:pPr>
              <w:spacing w:before="120"/>
              <w:rPr>
                <w:b/>
              </w:rPr>
            </w:pPr>
            <w:r w:rsidRPr="00E86DEA">
              <w:rPr>
                <w:b/>
              </w:rPr>
              <w:t>Proposed Station Energization Date*: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AFFC38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6E69D6B5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E29FF" w14:textId="77777777" w:rsidR="00E86DEA" w:rsidRPr="00E86DEA" w:rsidRDefault="00E86DEA" w:rsidP="00E86DEA">
            <w:pPr>
              <w:spacing w:before="120"/>
              <w:rPr>
                <w:b/>
              </w:rPr>
            </w:pPr>
            <w:r w:rsidRPr="00E86DEA">
              <w:rPr>
                <w:b/>
              </w:rPr>
              <w:t>Generation Interconnection or Change Request number (GINR #):</w:t>
            </w: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E024B" w14:textId="77777777" w:rsidR="00E86DEA" w:rsidRPr="00E86DEA" w:rsidRDefault="00E86DEA" w:rsidP="00E86DEA">
            <w:pPr>
              <w:spacing w:before="120"/>
              <w:ind w:left="216"/>
            </w:pPr>
            <w:r w:rsidRPr="00E86DEA">
              <w:t xml:space="preserve">Is this a Temporary POI GINR? Y/N:  </w:t>
            </w: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AA506" w14:textId="77777777" w:rsidR="00E86DEA" w:rsidRPr="00E86DEA" w:rsidRDefault="00E86DEA" w:rsidP="00E86DEA">
            <w:pPr>
              <w:spacing w:before="120"/>
            </w:pPr>
            <w:r w:rsidRPr="00E86DEA">
              <w:t xml:space="preserve">If Temporary POI, </w:t>
            </w:r>
            <w:proofErr w:type="gramStart"/>
            <w:r w:rsidRPr="00E86DEA">
              <w:t>What</w:t>
            </w:r>
            <w:proofErr w:type="gramEnd"/>
            <w:r w:rsidRPr="00E86DEA">
              <w:t xml:space="preserve"> is GINR# of Permanent POI GINR:  </w:t>
            </w: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</w:tbl>
    <w:p w14:paraId="6D5EBD96" w14:textId="77777777" w:rsidR="00E86DEA" w:rsidRPr="00E86DEA" w:rsidRDefault="00E86DEA" w:rsidP="00E86DEA">
      <w:pPr>
        <w:spacing w:before="120"/>
        <w:rPr>
          <w:sz w:val="20"/>
        </w:rPr>
      </w:pPr>
      <w:r w:rsidRPr="00E86DEA">
        <w:rPr>
          <w:sz w:val="20"/>
        </w:rPr>
        <w:t>* Actual date contingent on completion of requirements and approval from ERCOT.</w:t>
      </w:r>
    </w:p>
    <w:p w14:paraId="669C099E" w14:textId="77777777" w:rsidR="00E86DEA" w:rsidRPr="00E86DEA" w:rsidRDefault="00E86DEA" w:rsidP="00E86DEA">
      <w:pPr>
        <w:spacing w:before="120"/>
        <w:rPr>
          <w:rFonts w:cs="Arial"/>
          <w:szCs w:val="22"/>
        </w:rPr>
      </w:pPr>
      <w:r w:rsidRPr="00E86DEA">
        <w:rPr>
          <w:rFonts w:cs="Arial"/>
          <w:szCs w:val="22"/>
        </w:rPr>
        <w:t>Primary contact for Station Commissioning (Contacts may be RE’s Agent):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5548"/>
      </w:tblGrid>
      <w:tr w:rsidR="00E86DEA" w:rsidRPr="00E86DEA" w14:paraId="095C6169" w14:textId="77777777" w:rsidTr="00C01405">
        <w:tc>
          <w:tcPr>
            <w:tcW w:w="3888" w:type="dxa"/>
            <w:vAlign w:val="bottom"/>
          </w:tcPr>
          <w:p w14:paraId="0B29E26B" w14:textId="77777777" w:rsidR="00E86DEA" w:rsidRPr="00E86DEA" w:rsidRDefault="00E86DEA" w:rsidP="00E86DEA">
            <w:pPr>
              <w:spacing w:before="120"/>
            </w:pPr>
            <w:r w:rsidRPr="00E86DEA">
              <w:t>Primary Contact Name:</w:t>
            </w:r>
          </w:p>
        </w:tc>
        <w:tc>
          <w:tcPr>
            <w:tcW w:w="5688" w:type="dxa"/>
            <w:vAlign w:val="bottom"/>
          </w:tcPr>
          <w:p w14:paraId="60DFEB8D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69BE31C8" w14:textId="77777777" w:rsidTr="00C01405">
        <w:tc>
          <w:tcPr>
            <w:tcW w:w="3888" w:type="dxa"/>
            <w:vAlign w:val="bottom"/>
          </w:tcPr>
          <w:p w14:paraId="38119CD0" w14:textId="77777777" w:rsidR="00E86DEA" w:rsidRPr="00E86DEA" w:rsidRDefault="00E86DEA" w:rsidP="00E86DEA">
            <w:pPr>
              <w:spacing w:before="120"/>
            </w:pPr>
            <w:r w:rsidRPr="00E86DEA">
              <w:t>Primary Contact Telephone Number:</w:t>
            </w:r>
          </w:p>
        </w:tc>
        <w:tc>
          <w:tcPr>
            <w:tcW w:w="5688" w:type="dxa"/>
            <w:vAlign w:val="bottom"/>
          </w:tcPr>
          <w:p w14:paraId="16B99CB9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474662F2" w14:textId="77777777" w:rsidTr="00C01405">
        <w:tc>
          <w:tcPr>
            <w:tcW w:w="3888" w:type="dxa"/>
            <w:vAlign w:val="bottom"/>
          </w:tcPr>
          <w:p w14:paraId="4088B7EC" w14:textId="77777777" w:rsidR="00E86DEA" w:rsidRPr="00E86DEA" w:rsidRDefault="00E86DEA" w:rsidP="00E86DEA">
            <w:pPr>
              <w:spacing w:before="120"/>
            </w:pPr>
            <w:r w:rsidRPr="00E86DEA">
              <w:t>Primary Contact E-mail Address:</w:t>
            </w:r>
          </w:p>
        </w:tc>
        <w:tc>
          <w:tcPr>
            <w:tcW w:w="5688" w:type="dxa"/>
            <w:vAlign w:val="bottom"/>
          </w:tcPr>
          <w:p w14:paraId="5804B2A6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</w:tbl>
    <w:p w14:paraId="724EB32E" w14:textId="77777777" w:rsidR="00E86DEA" w:rsidRPr="00E86DEA" w:rsidRDefault="00E86DEA" w:rsidP="00E86DEA">
      <w:pPr>
        <w:spacing w:before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4"/>
        <w:gridCol w:w="8"/>
        <w:gridCol w:w="5118"/>
      </w:tblGrid>
      <w:tr w:rsidR="00E86DEA" w:rsidRPr="00E86DEA" w14:paraId="482C5DDF" w14:textId="77777777" w:rsidTr="00C01405">
        <w:tc>
          <w:tcPr>
            <w:tcW w:w="4242" w:type="dxa"/>
            <w:gridSpan w:val="2"/>
            <w:tcBorders>
              <w:bottom w:val="single" w:sz="4" w:space="0" w:color="auto"/>
            </w:tcBorders>
            <w:vAlign w:val="bottom"/>
          </w:tcPr>
          <w:p w14:paraId="503CE0AC" w14:textId="77777777" w:rsidR="00E86DEA" w:rsidRPr="00E86DEA" w:rsidRDefault="00E86DEA" w:rsidP="00E86DEA">
            <w:pPr>
              <w:spacing w:before="120"/>
            </w:pPr>
            <w:r w:rsidRPr="00E86DEA">
              <w:rPr>
                <w:b/>
              </w:rPr>
              <w:t>Gen Station Mnemonic:</w:t>
            </w:r>
          </w:p>
        </w:tc>
        <w:tc>
          <w:tcPr>
            <w:tcW w:w="5118" w:type="dxa"/>
            <w:tcBorders>
              <w:bottom w:val="single" w:sz="4" w:space="0" w:color="auto"/>
            </w:tcBorders>
            <w:vAlign w:val="bottom"/>
          </w:tcPr>
          <w:p w14:paraId="4A841527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40C3D80A" w14:textId="77777777" w:rsidTr="00C01405">
        <w:tc>
          <w:tcPr>
            <w:tcW w:w="4234" w:type="dxa"/>
            <w:tcBorders>
              <w:bottom w:val="single" w:sz="4" w:space="0" w:color="auto"/>
            </w:tcBorders>
            <w:vAlign w:val="bottom"/>
          </w:tcPr>
          <w:p w14:paraId="691A12A5" w14:textId="77777777" w:rsidR="00E86DEA" w:rsidRPr="00E86DEA" w:rsidRDefault="00E86DEA" w:rsidP="00E86DEA">
            <w:pPr>
              <w:spacing w:before="120"/>
            </w:pPr>
            <w:r w:rsidRPr="00E86DEA">
              <w:t xml:space="preserve">Gen Site Name: </w:t>
            </w:r>
            <w:r w:rsidRPr="00E86DEA">
              <w:rPr>
                <w:highlight w:val="lightGray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  <w:vAlign w:val="bottom"/>
          </w:tcPr>
          <w:p w14:paraId="284A2D98" w14:textId="77777777" w:rsidR="00E86DEA" w:rsidRPr="00E86DEA" w:rsidRDefault="00E86DEA" w:rsidP="00E86DEA">
            <w:pPr>
              <w:spacing w:before="120"/>
            </w:pPr>
            <w:r w:rsidRPr="00E86DEA">
              <w:t xml:space="preserve">TDSP: </w:t>
            </w:r>
            <w:r w:rsidRPr="00E86DEA">
              <w:rPr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2A6399D7" w14:textId="77777777" w:rsidTr="00C01405"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43DDD6" w14:textId="77777777" w:rsidR="00E86DEA" w:rsidRPr="00E86DEA" w:rsidRDefault="00E86DEA" w:rsidP="00E86DEA">
            <w:pPr>
              <w:spacing w:before="120"/>
            </w:pPr>
            <w:r w:rsidRPr="00E86DEA">
              <w:t xml:space="preserve">Load Zone: </w:t>
            </w:r>
            <w:r w:rsidRPr="00E86DEA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A22B4B" w14:textId="77777777" w:rsidR="00E86DEA" w:rsidRPr="00E86DEA" w:rsidRDefault="00E86DEA" w:rsidP="00E86DEA">
            <w:pPr>
              <w:spacing w:before="120"/>
            </w:pPr>
            <w:r w:rsidRPr="00E86DEA">
              <w:t xml:space="preserve">Transmission Voltage: </w:t>
            </w:r>
            <w:r w:rsidRPr="00E86DEA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</w:tbl>
    <w:p w14:paraId="4A118C6B" w14:textId="77777777" w:rsidR="00E86DEA" w:rsidRPr="00E86DEA" w:rsidRDefault="00E86DEA" w:rsidP="00E86DEA">
      <w:pPr>
        <w:spacing w:before="120"/>
      </w:pPr>
      <w:r w:rsidRPr="00E86DEA">
        <w:t>Remedial Action Scheme (RAS) Yes</w:t>
      </w:r>
      <w:r w:rsidRPr="00E86DEA">
        <w:rPr>
          <w:highlight w:val="lightGray"/>
          <w:u w:val="single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86DEA">
        <w:rPr>
          <w:highlight w:val="lightGray"/>
          <w:u w:val="single"/>
        </w:rPr>
        <w:instrText xml:space="preserve"> FORMCHECKBOX </w:instrText>
      </w:r>
      <w:r w:rsidR="00F9193F">
        <w:rPr>
          <w:highlight w:val="lightGray"/>
          <w:u w:val="single"/>
        </w:rPr>
      </w:r>
      <w:r w:rsidR="00F9193F">
        <w:rPr>
          <w:highlight w:val="lightGray"/>
          <w:u w:val="single"/>
        </w:rPr>
        <w:fldChar w:fldCharType="separate"/>
      </w:r>
      <w:r w:rsidRPr="00E86DEA">
        <w:rPr>
          <w:highlight w:val="lightGray"/>
          <w:u w:val="single"/>
        </w:rPr>
        <w:fldChar w:fldCharType="end"/>
      </w:r>
      <w:r w:rsidRPr="00E86DEA">
        <w:t xml:space="preserve"> No </w:t>
      </w:r>
      <w:r w:rsidRPr="00E86DEA">
        <w:rPr>
          <w:highlight w:val="lightGray"/>
          <w:u w:val="singl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86DEA">
        <w:rPr>
          <w:highlight w:val="lightGray"/>
          <w:u w:val="single"/>
        </w:rPr>
        <w:instrText xml:space="preserve"> FORMCHECKBOX </w:instrText>
      </w:r>
      <w:r w:rsidR="00F9193F">
        <w:rPr>
          <w:highlight w:val="lightGray"/>
          <w:u w:val="single"/>
        </w:rPr>
      </w:r>
      <w:r w:rsidR="00F9193F">
        <w:rPr>
          <w:highlight w:val="lightGray"/>
          <w:u w:val="single"/>
        </w:rPr>
        <w:fldChar w:fldCharType="separate"/>
      </w:r>
      <w:r w:rsidRPr="00E86DEA">
        <w:rPr>
          <w:highlight w:val="lightGray"/>
          <w:u w:val="single"/>
        </w:rPr>
        <w:fldChar w:fldCharType="end"/>
      </w:r>
    </w:p>
    <w:p w14:paraId="1E44D15F" w14:textId="77777777" w:rsidR="00E86DEA" w:rsidRPr="00E86DEA" w:rsidRDefault="00E86DEA" w:rsidP="00E86DEA">
      <w:pPr>
        <w:spacing w:before="120"/>
        <w:rPr>
          <w:u w:val="single"/>
        </w:rPr>
      </w:pPr>
      <w:r w:rsidRPr="00E86DEA">
        <w:t xml:space="preserve">Can the Generation Resource synchronously connect to another grid? Yes </w:t>
      </w:r>
      <w:r w:rsidRPr="00E86DEA">
        <w:rPr>
          <w:highlight w:val="lightGray"/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E86DEA">
        <w:rPr>
          <w:highlight w:val="lightGray"/>
          <w:u w:val="single"/>
        </w:rPr>
        <w:instrText xml:space="preserve"> FORMCHECKBOX </w:instrText>
      </w:r>
      <w:r w:rsidR="00F9193F">
        <w:rPr>
          <w:highlight w:val="lightGray"/>
          <w:u w:val="single"/>
        </w:rPr>
      </w:r>
      <w:r w:rsidR="00F9193F">
        <w:rPr>
          <w:highlight w:val="lightGray"/>
          <w:u w:val="single"/>
        </w:rPr>
        <w:fldChar w:fldCharType="separate"/>
      </w:r>
      <w:r w:rsidRPr="00E86DEA">
        <w:rPr>
          <w:highlight w:val="lightGray"/>
          <w:u w:val="single"/>
        </w:rPr>
        <w:fldChar w:fldCharType="end"/>
      </w:r>
      <w:r w:rsidRPr="00E86DEA">
        <w:t xml:space="preserve"> No</w:t>
      </w:r>
      <w:r w:rsidRPr="00E86DEA">
        <w:rPr>
          <w:highlight w:val="lightGray"/>
          <w:u w:val="single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6DEA">
        <w:rPr>
          <w:highlight w:val="lightGray"/>
          <w:u w:val="single"/>
        </w:rPr>
        <w:instrText xml:space="preserve"> FORMCHECKBOX </w:instrText>
      </w:r>
      <w:r w:rsidR="00F9193F">
        <w:rPr>
          <w:highlight w:val="lightGray"/>
          <w:u w:val="single"/>
        </w:rPr>
      </w:r>
      <w:r w:rsidR="00F9193F">
        <w:rPr>
          <w:highlight w:val="lightGray"/>
          <w:u w:val="single"/>
        </w:rPr>
        <w:fldChar w:fldCharType="separate"/>
      </w:r>
      <w:r w:rsidRPr="00E86DEA">
        <w:rPr>
          <w:highlight w:val="lightGray"/>
          <w:u w:val="single"/>
        </w:rPr>
        <w:fldChar w:fldCharType="end"/>
      </w:r>
    </w:p>
    <w:p w14:paraId="5120DD96" w14:textId="77777777" w:rsidR="00E86DEA" w:rsidRPr="00E86DEA" w:rsidRDefault="00E86DEA" w:rsidP="00E86DEA">
      <w:pPr>
        <w:spacing w:before="120"/>
      </w:pPr>
      <w:r w:rsidRPr="00E86DEA">
        <w:t>Identify the QSE/TDSP responsible for sending ERCOT station telemetry:</w:t>
      </w:r>
    </w:p>
    <w:tbl>
      <w:tblPr>
        <w:tblW w:w="98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E86DEA" w:rsidRPr="00E86DEA" w14:paraId="3360B63D" w14:textId="77777777" w:rsidTr="00C01405">
        <w:tc>
          <w:tcPr>
            <w:tcW w:w="47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4E1A68B" w14:textId="77777777" w:rsidR="00E86DEA" w:rsidRPr="00E86DEA" w:rsidRDefault="00E86DEA" w:rsidP="00E86DEA">
            <w:pPr>
              <w:spacing w:before="120"/>
            </w:pPr>
            <w:r w:rsidRPr="00E86DEA">
              <w:t xml:space="preserve">QSE: </w:t>
            </w:r>
            <w:r w:rsidRPr="00E86DEA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FBF27A6" w14:textId="77777777" w:rsidR="00E86DEA" w:rsidRPr="00E86DEA" w:rsidRDefault="00E86DEA" w:rsidP="00E86DEA">
            <w:pPr>
              <w:spacing w:before="120"/>
            </w:pPr>
            <w:r w:rsidRPr="00E86DEA">
              <w:rPr>
                <w:rFonts w:cs="Arial"/>
                <w:szCs w:val="22"/>
              </w:rPr>
              <w:t>TDSP</w:t>
            </w:r>
            <w:r w:rsidRPr="00E86DEA">
              <w:t xml:space="preserve">: </w:t>
            </w:r>
            <w:r w:rsidRPr="00E86DEA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</w:tbl>
    <w:p w14:paraId="203C1F13" w14:textId="77777777" w:rsidR="00E86DEA" w:rsidRPr="00E86DEA" w:rsidRDefault="00E86DEA" w:rsidP="00E86DEA">
      <w:pPr>
        <w:spacing w:before="120"/>
      </w:pPr>
      <w:r w:rsidRPr="00E86DEA">
        <w:t>QSE primary contact (may be QSE’s Agent):         TDSP primary telemetry contact:</w:t>
      </w:r>
    </w:p>
    <w:tbl>
      <w:tblPr>
        <w:tblW w:w="9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340"/>
        <w:gridCol w:w="2700"/>
      </w:tblGrid>
      <w:tr w:rsidR="00E86DEA" w:rsidRPr="00E86DEA" w14:paraId="79F2982A" w14:textId="77777777" w:rsidTr="00C01405"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D80D85F" w14:textId="77777777" w:rsidR="00E86DEA" w:rsidRPr="00E86DEA" w:rsidRDefault="00E86DEA" w:rsidP="00E86DEA">
            <w:pPr>
              <w:spacing w:before="120"/>
            </w:pPr>
            <w:r w:rsidRPr="00E86DEA">
              <w:t>Name: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12F97E65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08729FEB" w14:textId="77777777" w:rsidR="00E86DEA" w:rsidRPr="00E86DEA" w:rsidRDefault="00E86DEA" w:rsidP="00E86DEA">
            <w:pPr>
              <w:spacing w:before="120"/>
            </w:pPr>
            <w:r w:rsidRPr="00E86DEA">
              <w:t>Name: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306DA8D4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7FF71262" w14:textId="77777777" w:rsidTr="00C01405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48A93" w14:textId="77777777" w:rsidR="00E86DEA" w:rsidRPr="00E86DEA" w:rsidRDefault="00E86DEA" w:rsidP="00E86DEA">
            <w:pPr>
              <w:spacing w:before="120"/>
            </w:pPr>
            <w:r w:rsidRPr="00E86DEA">
              <w:t>Telephone Number: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52B68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EEDF4" w14:textId="77777777" w:rsidR="00E86DEA" w:rsidRPr="00E86DEA" w:rsidRDefault="00E86DEA" w:rsidP="00E86DEA">
            <w:pPr>
              <w:spacing w:before="120"/>
            </w:pPr>
            <w:r w:rsidRPr="00E86DEA">
              <w:t>Telephone Number: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B73D1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56FA168C" w14:textId="77777777" w:rsidTr="00C01405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4892460" w14:textId="77777777" w:rsidR="00E86DEA" w:rsidRPr="00E86DEA" w:rsidRDefault="00E86DEA" w:rsidP="00E86DEA">
            <w:pPr>
              <w:spacing w:before="120"/>
            </w:pPr>
            <w:r w:rsidRPr="00E86DEA">
              <w:t>E-mail Address: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5C454A92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694A98C1" w14:textId="77777777" w:rsidR="00E86DEA" w:rsidRPr="00E86DEA" w:rsidRDefault="00E86DEA" w:rsidP="00E86DEA">
            <w:pPr>
              <w:spacing w:before="120"/>
            </w:pPr>
            <w:r w:rsidRPr="00E86DEA">
              <w:t>E-mail Address: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6DD31C85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</w:tbl>
    <w:p w14:paraId="533FD8FE" w14:textId="77777777" w:rsidR="00E86DEA" w:rsidRPr="00E86DEA" w:rsidRDefault="00E86DEA" w:rsidP="00E86DEA">
      <w:pPr>
        <w:spacing w:before="120"/>
      </w:pPr>
    </w:p>
    <w:p w14:paraId="537463D6" w14:textId="276A6D81" w:rsidR="00E86DEA" w:rsidRPr="00E86DEA" w:rsidRDefault="00E86DEA" w:rsidP="00E86DEA">
      <w:pPr>
        <w:spacing w:before="120"/>
        <w:jc w:val="both"/>
        <w:rPr>
          <w:rFonts w:cs="Arial"/>
          <w:szCs w:val="22"/>
        </w:rPr>
      </w:pPr>
      <w:r w:rsidRPr="00E86DEA">
        <w:t xml:space="preserve">The QSE and Resource Entity (RE) </w:t>
      </w:r>
      <w:r w:rsidR="00321808">
        <w:t xml:space="preserve">must </w:t>
      </w:r>
      <w:r w:rsidRPr="00E86DEA">
        <w:t xml:space="preserve">comply with the ERCOT </w:t>
      </w:r>
      <w:r w:rsidR="006379AB">
        <w:t xml:space="preserve">Nodal </w:t>
      </w:r>
      <w:r w:rsidRPr="00E86DEA">
        <w:t>Protocols</w:t>
      </w:r>
      <w:r w:rsidR="006379AB">
        <w:t>,</w:t>
      </w:r>
      <w:r w:rsidRPr="00E86DEA">
        <w:t xml:space="preserve"> </w:t>
      </w:r>
      <w:r w:rsidR="006379AB">
        <w:t>Nodal</w:t>
      </w:r>
      <w:r w:rsidRPr="00E86DEA">
        <w:t xml:space="preserve"> Operating Guides </w:t>
      </w:r>
      <w:r w:rsidR="00FA13CB">
        <w:t xml:space="preserve">(NOGs) </w:t>
      </w:r>
      <w:r w:rsidR="006379AB">
        <w:t xml:space="preserve">and ERCOT Other Binding Documents (OBD) </w:t>
      </w:r>
      <w:r w:rsidRPr="00E86DEA">
        <w:t xml:space="preserve">from the moment the </w:t>
      </w:r>
      <w:r w:rsidR="0044379B">
        <w:t xml:space="preserve">Resource </w:t>
      </w:r>
      <w:r w:rsidRPr="00E86DEA">
        <w:t xml:space="preserve">interconnection becomes operational.  The RE confirms that the following requirements have been met: </w:t>
      </w:r>
      <w:r w:rsidRPr="00E86DEA">
        <w:rPr>
          <w:rFonts w:cs="Arial"/>
          <w:szCs w:val="22"/>
        </w:rPr>
        <w:t>[</w:t>
      </w:r>
      <w:r w:rsidRPr="00E86DEA">
        <w:rPr>
          <w:rFonts w:cs="Arial"/>
          <w:b/>
          <w:color w:val="FF0000"/>
          <w:szCs w:val="22"/>
        </w:rPr>
        <w:t>Submit PART 1 with copy of current Commissioning Plan</w:t>
      </w:r>
      <w:r w:rsidRPr="00E86DEA">
        <w:rPr>
          <w:rFonts w:cs="Arial"/>
          <w:szCs w:val="22"/>
        </w:rPr>
        <w:t xml:space="preserve">]  </w:t>
      </w:r>
    </w:p>
    <w:p w14:paraId="3326E13C" w14:textId="75CCFC35" w:rsidR="00E86DEA" w:rsidRPr="00E86DEA" w:rsidRDefault="00E86DEA" w:rsidP="00E86DEA">
      <w:pPr>
        <w:spacing w:before="240"/>
        <w:ind w:left="360" w:hanging="360"/>
        <w:jc w:val="both"/>
        <w:rPr>
          <w:rFonts w:cs="Arial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  <w:szCs w:val="22"/>
          <w:rtl/>
        </w:rPr>
        <w:t xml:space="preserve">  </w:t>
      </w:r>
      <w:r w:rsidRPr="00E86DEA">
        <w:rPr>
          <w:rFonts w:cs="Arial"/>
        </w:rPr>
        <w:t xml:space="preserve">The Resource is in the ERCOT Control Area. </w:t>
      </w:r>
    </w:p>
    <w:p w14:paraId="759B8220" w14:textId="4B445961" w:rsidR="00E86DEA" w:rsidRPr="00E86DEA" w:rsidRDefault="00E86DEA" w:rsidP="009514B7">
      <w:pPr>
        <w:spacing w:before="240"/>
        <w:ind w:left="360" w:hanging="360"/>
        <w:jc w:val="both"/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</w:t>
      </w:r>
      <w:r w:rsidR="00122372">
        <w:rPr>
          <w:rFonts w:cs="Arial"/>
        </w:rPr>
        <w:tab/>
        <w:t xml:space="preserve">Resource </w:t>
      </w:r>
      <w:r w:rsidRPr="00E86DEA">
        <w:rPr>
          <w:rFonts w:cs="Arial"/>
        </w:rPr>
        <w:t xml:space="preserve">telemetry to </w:t>
      </w:r>
      <w:r w:rsidR="00122372">
        <w:rPr>
          <w:rFonts w:cs="Arial"/>
        </w:rPr>
        <w:t xml:space="preserve">the </w:t>
      </w:r>
      <w:r w:rsidRPr="00E86DEA">
        <w:rPr>
          <w:rFonts w:cs="Arial"/>
        </w:rPr>
        <w:t xml:space="preserve">QSE and TDSP from the facility’s Point of Interconnection </w:t>
      </w:r>
      <w:r w:rsidR="009514B7">
        <w:rPr>
          <w:rFonts w:cs="Arial"/>
        </w:rPr>
        <w:t xml:space="preserve">(POI) </w:t>
      </w:r>
      <w:r w:rsidRPr="00E86DEA">
        <w:rPr>
          <w:rFonts w:cs="Arial"/>
        </w:rPr>
        <w:t xml:space="preserve">is in place and operational as of </w:t>
      </w:r>
      <w:r w:rsidRPr="00E86DEA">
        <w:rPr>
          <w:rFonts w:cs="Arial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  <w:r w:rsidRPr="00E86DEA">
        <w:t xml:space="preserve"> (date), as required under ERCOT </w:t>
      </w:r>
      <w:r w:rsidR="00550BB7">
        <w:t>NOG</w:t>
      </w:r>
      <w:r w:rsidRPr="00E86DEA">
        <w:t xml:space="preserve"> Section 7.3</w:t>
      </w:r>
      <w:r w:rsidR="00550BB7">
        <w:t>,</w:t>
      </w:r>
      <w:r w:rsidRPr="00E86DEA">
        <w:t xml:space="preserve"> </w:t>
      </w:r>
      <w:r w:rsidRPr="00E86DEA">
        <w:lastRenderedPageBreak/>
        <w:t xml:space="preserve">Telemetry, the ERCOT Nodal ICCP Communication Handbook, and any other telemetry required by the ERCOT </w:t>
      </w:r>
      <w:r w:rsidR="00025B78">
        <w:t xml:space="preserve">Nodal </w:t>
      </w:r>
      <w:r w:rsidRPr="00E86DEA">
        <w:t xml:space="preserve">Protocols, </w:t>
      </w:r>
      <w:r w:rsidR="00025B78">
        <w:t>NOGs</w:t>
      </w:r>
      <w:r w:rsidRPr="00E86DEA">
        <w:t xml:space="preserve">, or </w:t>
      </w:r>
      <w:r w:rsidR="00025B78">
        <w:t>OBD</w:t>
      </w:r>
      <w:r w:rsidRPr="00E86DEA">
        <w:t>.  Enter specific comments about status of telemetry in comment box on telemetry checklist below.</w:t>
      </w:r>
    </w:p>
    <w:p w14:paraId="69DC02D4" w14:textId="1825BE4D" w:rsidR="00E86DEA" w:rsidRPr="00E86DEA" w:rsidRDefault="00E86DEA" w:rsidP="00E86DEA">
      <w:pPr>
        <w:spacing w:before="240"/>
        <w:ind w:left="360" w:hanging="360"/>
        <w:jc w:val="both"/>
        <w:rPr>
          <w:rFonts w:cs="Arial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</w:t>
      </w:r>
      <w:r w:rsidR="00025B78">
        <w:rPr>
          <w:rFonts w:cs="Arial"/>
        </w:rPr>
        <w:tab/>
      </w:r>
      <w:r w:rsidRPr="00E86DEA">
        <w:rPr>
          <w:rFonts w:cs="Arial"/>
        </w:rPr>
        <w:t>Primary and backup communications paths for telemetry from the Resource to the QSE are as stated below:</w:t>
      </w:r>
    </w:p>
    <w:p w14:paraId="38656CF0" w14:textId="20192D81" w:rsidR="00E86DEA" w:rsidRPr="00E86DEA" w:rsidRDefault="00E86DEA" w:rsidP="00E86DEA">
      <w:pPr>
        <w:spacing w:before="240"/>
        <w:ind w:left="360" w:hanging="360"/>
        <w:jc w:val="both"/>
      </w:pPr>
      <w:r w:rsidRPr="00E86DEA">
        <w:rPr>
          <w:rFonts w:cs="Arial"/>
        </w:rPr>
        <w:t xml:space="preserve">      Describe the primary telemetry communications path</w:t>
      </w:r>
      <w:r w:rsidR="005661C6">
        <w:rPr>
          <w:rFonts w:cs="Arial"/>
        </w:rPr>
        <w:t xml:space="preserve"> (</w:t>
      </w:r>
      <w:r w:rsidR="007F3F5B">
        <w:rPr>
          <w:rFonts w:cs="Arial"/>
        </w:rPr>
        <w:t xml:space="preserve">e.g., </w:t>
      </w:r>
      <w:r w:rsidR="005661C6">
        <w:rPr>
          <w:rFonts w:cs="Arial"/>
        </w:rPr>
        <w:t>fiber, T1, microwave</w:t>
      </w:r>
      <w:r w:rsidR="00BA41E2">
        <w:rPr>
          <w:rFonts w:cs="Arial"/>
        </w:rPr>
        <w:t xml:space="preserve"> </w:t>
      </w:r>
      <w:r w:rsidR="005661C6">
        <w:rPr>
          <w:rFonts w:cs="Arial"/>
        </w:rPr>
        <w:t>or other)</w:t>
      </w:r>
      <w:r w:rsidRPr="00E86DEA">
        <w:rPr>
          <w:rFonts w:cs="Arial"/>
        </w:rPr>
        <w:t xml:space="preserve">:  </w:t>
      </w:r>
      <w:r w:rsidRPr="00E86DEA">
        <w:rPr>
          <w:rFonts w:cs="Arial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  <w:r w:rsidRPr="00E86DEA">
        <w:t xml:space="preserve">     </w:t>
      </w:r>
    </w:p>
    <w:p w14:paraId="2610F893" w14:textId="30A22CE8" w:rsidR="00E86DEA" w:rsidRPr="00E86DEA" w:rsidRDefault="00E86DEA" w:rsidP="00E86DEA">
      <w:pPr>
        <w:spacing w:before="240"/>
        <w:ind w:left="360" w:hanging="360"/>
        <w:jc w:val="both"/>
      </w:pPr>
      <w:r w:rsidRPr="00E86DEA">
        <w:t xml:space="preserve">      </w:t>
      </w:r>
      <w:r w:rsidRPr="00E86DEA">
        <w:rPr>
          <w:rFonts w:cs="Arial"/>
        </w:rPr>
        <w:t>Describe the back</w:t>
      </w:r>
      <w:r w:rsidR="007F3F5B">
        <w:rPr>
          <w:rFonts w:cs="Arial"/>
        </w:rPr>
        <w:t>-</w:t>
      </w:r>
      <w:r w:rsidRPr="00E86DEA">
        <w:rPr>
          <w:rFonts w:cs="Arial"/>
        </w:rPr>
        <w:t>up telemetry communications path</w:t>
      </w:r>
      <w:r w:rsidR="005661C6">
        <w:rPr>
          <w:rFonts w:cs="Arial"/>
        </w:rPr>
        <w:t xml:space="preserve"> (</w:t>
      </w:r>
      <w:r w:rsidR="007F3F5B">
        <w:rPr>
          <w:rFonts w:cs="Arial"/>
        </w:rPr>
        <w:t xml:space="preserve">e.g., </w:t>
      </w:r>
      <w:r w:rsidR="005661C6">
        <w:rPr>
          <w:rFonts w:cs="Arial"/>
        </w:rPr>
        <w:t>indicate fiber, T1, microwave, wireless, satellite</w:t>
      </w:r>
      <w:r w:rsidR="00BA41E2">
        <w:rPr>
          <w:rFonts w:cs="Arial"/>
        </w:rPr>
        <w:t xml:space="preserve"> or other</w:t>
      </w:r>
      <w:r w:rsidR="005661C6">
        <w:rPr>
          <w:rFonts w:cs="Arial"/>
        </w:rPr>
        <w:t>)</w:t>
      </w:r>
      <w:r w:rsidRPr="00E86DEA">
        <w:rPr>
          <w:rFonts w:cs="Arial"/>
        </w:rPr>
        <w:t xml:space="preserve">:  </w:t>
      </w:r>
      <w:r w:rsidRPr="00E86DEA">
        <w:rPr>
          <w:rFonts w:cs="Arial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  <w:r w:rsidRPr="00E86DEA">
        <w:t xml:space="preserve"> </w:t>
      </w:r>
    </w:p>
    <w:p w14:paraId="741CDA85" w14:textId="748DC68A" w:rsidR="00E86DEA" w:rsidRPr="00E86DEA" w:rsidRDefault="00E86DEA" w:rsidP="00E86DEA">
      <w:pPr>
        <w:spacing w:before="240"/>
        <w:ind w:left="360" w:hanging="360"/>
        <w:jc w:val="both"/>
        <w:rPr>
          <w:rFonts w:cs="Arial"/>
          <w:szCs w:val="22"/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  <w:b/>
          <w:szCs w:val="22"/>
          <w:rtl/>
        </w:rPr>
        <w:t xml:space="preserve">  </w:t>
      </w:r>
      <w:r w:rsidRPr="00E86DEA">
        <w:rPr>
          <w:rFonts w:cs="Arial"/>
        </w:rPr>
        <w:t>The RE</w:t>
      </w:r>
      <w:r w:rsidR="008E687A">
        <w:rPr>
          <w:rFonts w:cs="Arial"/>
        </w:rPr>
        <w:t>’s telemetry</w:t>
      </w:r>
      <w:r w:rsidRPr="00E86DEA">
        <w:rPr>
          <w:rFonts w:cs="Arial"/>
        </w:rPr>
        <w:t xml:space="preserve"> communicat</w:t>
      </w:r>
      <w:r w:rsidR="008E687A">
        <w:rPr>
          <w:rFonts w:cs="Arial"/>
        </w:rPr>
        <w:t>es</w:t>
      </w:r>
      <w:r w:rsidRPr="00E86DEA">
        <w:rPr>
          <w:rFonts w:cs="Arial"/>
        </w:rPr>
        <w:t xml:space="preserve"> the Resource’s P</w:t>
      </w:r>
      <w:r w:rsidR="008E687A">
        <w:rPr>
          <w:rFonts w:cs="Arial"/>
        </w:rPr>
        <w:t>OI</w:t>
      </w:r>
      <w:r w:rsidRPr="00E86DEA">
        <w:rPr>
          <w:rFonts w:cs="Arial"/>
        </w:rPr>
        <w:t xml:space="preserve"> information to ERCOT in the manner specified in </w:t>
      </w:r>
      <w:r w:rsidR="008E687A">
        <w:rPr>
          <w:rFonts w:cs="Arial"/>
        </w:rPr>
        <w:t>NOG</w:t>
      </w:r>
      <w:r w:rsidRPr="00E86DEA">
        <w:rPr>
          <w:rFonts w:cs="Arial"/>
        </w:rPr>
        <w:t xml:space="preserve"> Section 7.3, Telemetry, and </w:t>
      </w:r>
      <w:r w:rsidR="008E687A">
        <w:rPr>
          <w:rFonts w:cs="Arial"/>
        </w:rPr>
        <w:t xml:space="preserve">Nodal </w:t>
      </w:r>
      <w:r w:rsidRPr="00E86DEA">
        <w:rPr>
          <w:rFonts w:cs="Arial"/>
        </w:rPr>
        <w:t xml:space="preserve">Protocols Section 6.5.5.2, Operational Data Requirements, and any other information required by </w:t>
      </w:r>
      <w:r w:rsidR="002713D6">
        <w:rPr>
          <w:rFonts w:cs="Arial"/>
        </w:rPr>
        <w:t xml:space="preserve">Nodal </w:t>
      </w:r>
      <w:r w:rsidR="002713D6" w:rsidRPr="00E86DEA">
        <w:rPr>
          <w:rFonts w:cs="Arial"/>
        </w:rPr>
        <w:t xml:space="preserve">Protocols </w:t>
      </w:r>
      <w:r w:rsidRPr="00E86DEA">
        <w:rPr>
          <w:rFonts w:cs="Arial"/>
        </w:rPr>
        <w:t xml:space="preserve">Section 3.10.7.5, Telemetry </w:t>
      </w:r>
      <w:r w:rsidR="00F25C51">
        <w:rPr>
          <w:rFonts w:cs="Arial"/>
        </w:rPr>
        <w:t>Standards</w:t>
      </w:r>
      <w:r w:rsidRPr="00E86DEA">
        <w:rPr>
          <w:rFonts w:cs="Arial"/>
        </w:rPr>
        <w:t>.</w:t>
      </w:r>
      <w:r w:rsidRPr="00E86DEA">
        <w:rPr>
          <w:rFonts w:cs="Arial"/>
          <w:szCs w:val="22"/>
        </w:rPr>
        <w:t xml:space="preserve">  Instructions for ERCOT to escalate telemetry quality issues with QSE/RE during commissioning shall be included in the following comment section.</w:t>
      </w:r>
      <w:r w:rsidRPr="00E86DEA">
        <w:rPr>
          <w:rFonts w:cs="Arial"/>
          <w:b/>
          <w:szCs w:val="22"/>
        </w:rPr>
        <w:t xml:space="preserve">  Comments</w:t>
      </w:r>
      <w:r w:rsidRPr="00E86DEA">
        <w:rPr>
          <w:rFonts w:cs="Arial"/>
          <w:szCs w:val="22"/>
        </w:rPr>
        <w:t xml:space="preserve">: </w:t>
      </w:r>
      <w:r w:rsidRPr="00E86DEA">
        <w:rPr>
          <w:rFonts w:cs="Arial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E86DEA">
        <w:rPr>
          <w:rFonts w:cs="Arial"/>
          <w:szCs w:val="22"/>
          <w:u w:val="single"/>
        </w:rPr>
        <w:instrText xml:space="preserve"> FORMTEXT </w:instrText>
      </w:r>
      <w:r w:rsidRPr="00E86DEA">
        <w:rPr>
          <w:rFonts w:cs="Arial"/>
          <w:szCs w:val="22"/>
          <w:u w:val="single"/>
        </w:rPr>
      </w:r>
      <w:r w:rsidRPr="00E86DEA">
        <w:rPr>
          <w:rFonts w:cs="Arial"/>
          <w:szCs w:val="22"/>
          <w:u w:val="single"/>
        </w:rPr>
        <w:fldChar w:fldCharType="separate"/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szCs w:val="22"/>
          <w:u w:val="single"/>
        </w:rPr>
        <w:fldChar w:fldCharType="end"/>
      </w:r>
    </w:p>
    <w:p w14:paraId="11F80639" w14:textId="0FD52EB5" w:rsidR="00E86DEA" w:rsidRPr="00E86DEA" w:rsidRDefault="00E86DEA" w:rsidP="00E86DEA">
      <w:pPr>
        <w:spacing w:before="240"/>
        <w:ind w:left="360" w:hanging="360"/>
        <w:jc w:val="both"/>
        <w:rPr>
          <w:rFonts w:cs="Arial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 The RE </w:t>
      </w:r>
      <w:r w:rsidR="00B03FF7">
        <w:rPr>
          <w:rFonts w:cs="Arial"/>
        </w:rPr>
        <w:t xml:space="preserve">has verified </w:t>
      </w:r>
      <w:r w:rsidRPr="00E86DEA">
        <w:rPr>
          <w:rFonts w:cs="Arial"/>
        </w:rPr>
        <w:t xml:space="preserve">the </w:t>
      </w:r>
      <w:r w:rsidR="00B03FF7">
        <w:rPr>
          <w:rFonts w:cs="Arial"/>
        </w:rPr>
        <w:t xml:space="preserve">Resource </w:t>
      </w:r>
      <w:r w:rsidRPr="00E86DEA">
        <w:rPr>
          <w:rFonts w:cs="Arial"/>
        </w:rPr>
        <w:t xml:space="preserve">RTU as operational and is sending data from the </w:t>
      </w:r>
      <w:r w:rsidR="00EF3101">
        <w:rPr>
          <w:rFonts w:cs="Arial"/>
        </w:rPr>
        <w:t xml:space="preserve">Resource </w:t>
      </w:r>
      <w:r w:rsidRPr="00E86DEA">
        <w:rPr>
          <w:rFonts w:cs="Arial"/>
        </w:rPr>
        <w:t xml:space="preserve">to ERCOT via the QSE. Furthermore, in accordance with </w:t>
      </w:r>
      <w:r w:rsidR="00EF3101">
        <w:rPr>
          <w:rFonts w:cs="Arial"/>
        </w:rPr>
        <w:t xml:space="preserve">Nodal </w:t>
      </w:r>
      <w:r w:rsidRPr="00E86DEA">
        <w:rPr>
          <w:rFonts w:cs="Arial"/>
        </w:rPr>
        <w:t xml:space="preserve">Protocols Section 6.5.5.2, the RE confirms that any telemetered values sent to ERCOT originate from the </w:t>
      </w:r>
      <w:r w:rsidR="00EF3101">
        <w:rPr>
          <w:rFonts w:cs="Arial"/>
        </w:rPr>
        <w:t xml:space="preserve">Resource </w:t>
      </w:r>
      <w:r w:rsidRPr="00E86DEA">
        <w:rPr>
          <w:rFonts w:cs="Arial"/>
        </w:rPr>
        <w:t xml:space="preserve">RTU and the quality codes are accurate and appropriate. </w:t>
      </w:r>
      <w:r w:rsidR="00D13172">
        <w:rPr>
          <w:rFonts w:cs="Arial"/>
        </w:rPr>
        <w:t>Identify a</w:t>
      </w:r>
      <w:r w:rsidRPr="00E86DEA">
        <w:rPr>
          <w:rFonts w:cs="Arial"/>
        </w:rPr>
        <w:t xml:space="preserve">ny exceptions in the comments section below. </w:t>
      </w:r>
    </w:p>
    <w:p w14:paraId="73136D61" w14:textId="77777777" w:rsidR="00E86DEA" w:rsidRPr="00E86DEA" w:rsidRDefault="00E86DEA" w:rsidP="00E86DEA">
      <w:pPr>
        <w:ind w:left="360"/>
        <w:jc w:val="both"/>
        <w:rPr>
          <w:u w:val="single"/>
        </w:rPr>
      </w:pP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4B5816AD" w14:textId="324CF2D6" w:rsidR="00E86DEA" w:rsidRPr="00E86DEA" w:rsidRDefault="00E86DEA" w:rsidP="00E86DEA">
      <w:pPr>
        <w:spacing w:before="240"/>
        <w:ind w:left="360" w:hanging="360"/>
        <w:jc w:val="both"/>
        <w:rPr>
          <w:rFonts w:cs="Arial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If ERCOT has previously determined the proposed Resource may violate operational standards pursuant to </w:t>
      </w:r>
      <w:r w:rsidR="007C5643">
        <w:rPr>
          <w:rFonts w:cs="Arial"/>
        </w:rPr>
        <w:t xml:space="preserve">Nodal </w:t>
      </w:r>
      <w:r w:rsidRPr="00E86DEA">
        <w:rPr>
          <w:rFonts w:cs="Arial"/>
        </w:rPr>
        <w:t xml:space="preserve">Protocols Section 16.5(4), the Resource Entity has a plan of action to meet the operational standards and received ERCOT approval prior to requesting </w:t>
      </w:r>
      <w:r w:rsidR="005218CA">
        <w:rPr>
          <w:rFonts w:cs="Arial"/>
        </w:rPr>
        <w:t>I</w:t>
      </w:r>
      <w:r w:rsidR="005218CA" w:rsidRPr="00E86DEA">
        <w:rPr>
          <w:rFonts w:cs="Arial"/>
        </w:rPr>
        <w:t xml:space="preserve">nitial </w:t>
      </w:r>
      <w:r w:rsidRPr="00E86DEA">
        <w:rPr>
          <w:rFonts w:cs="Arial"/>
        </w:rPr>
        <w:t xml:space="preserve">Synchronization. </w:t>
      </w:r>
    </w:p>
    <w:p w14:paraId="0D6ACF2E" w14:textId="77777777" w:rsidR="00E86DEA" w:rsidRPr="00E86DEA" w:rsidRDefault="00E86DEA" w:rsidP="00E86DEA">
      <w:pPr>
        <w:ind w:left="360"/>
        <w:jc w:val="both"/>
        <w:rPr>
          <w:u w:val="single"/>
        </w:rPr>
      </w:pP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559AD381" w14:textId="77777777" w:rsidR="00E86DEA" w:rsidRPr="00E86DEA" w:rsidRDefault="00E86DEA" w:rsidP="00E86DEA">
      <w:pPr>
        <w:ind w:left="360"/>
        <w:jc w:val="both"/>
        <w:rPr>
          <w:u w:val="single"/>
        </w:rPr>
      </w:pPr>
    </w:p>
    <w:p w14:paraId="2FB0D3C1" w14:textId="2BB2F7C3" w:rsidR="00E86DEA" w:rsidRPr="00E86DEA" w:rsidRDefault="00E86DEA" w:rsidP="00E86DEA">
      <w:pPr>
        <w:spacing w:before="120"/>
        <w:ind w:left="360" w:hanging="360"/>
        <w:jc w:val="both"/>
        <w:rPr>
          <w:rFonts w:cs="Arial"/>
          <w:szCs w:val="22"/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szCs w:val="22"/>
        </w:rPr>
        <w:t xml:space="preserve">  For Intermittent Renewable Resources</w:t>
      </w:r>
      <w:r w:rsidRPr="00E86DEA">
        <w:rPr>
          <w:rFonts w:cs="Arial"/>
          <w:szCs w:val="22"/>
        </w:rPr>
        <w:t xml:space="preserve">, the RE confirms capability of Voltage Ride-Through in accordance with </w:t>
      </w:r>
      <w:r w:rsidR="00F600CD">
        <w:rPr>
          <w:rFonts w:cs="Arial"/>
          <w:szCs w:val="22"/>
        </w:rPr>
        <w:t>N</w:t>
      </w:r>
      <w:r w:rsidRPr="00E86DEA">
        <w:rPr>
          <w:rFonts w:cs="Arial"/>
          <w:szCs w:val="22"/>
        </w:rPr>
        <w:t>O</w:t>
      </w:r>
      <w:r w:rsidR="00F600CD">
        <w:rPr>
          <w:rFonts w:cs="Arial"/>
          <w:szCs w:val="22"/>
        </w:rPr>
        <w:t>G</w:t>
      </w:r>
      <w:r w:rsidRPr="00E86DEA">
        <w:rPr>
          <w:rFonts w:cs="Arial"/>
          <w:szCs w:val="22"/>
        </w:rPr>
        <w:t xml:space="preserve"> Section 2.9.1.  </w:t>
      </w:r>
      <w:r w:rsidRPr="00E86DEA">
        <w:rPr>
          <w:rFonts w:cs="Arial"/>
          <w:b/>
          <w:szCs w:val="22"/>
        </w:rPr>
        <w:t>Comments</w:t>
      </w:r>
      <w:r w:rsidRPr="00E86DEA">
        <w:rPr>
          <w:rFonts w:cs="Arial"/>
          <w:szCs w:val="22"/>
        </w:rPr>
        <w:t xml:space="preserve">: </w:t>
      </w:r>
      <w:r w:rsidRPr="00E86DEA">
        <w:rPr>
          <w:rFonts w:cs="Arial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E86DEA">
        <w:rPr>
          <w:rFonts w:cs="Arial"/>
          <w:szCs w:val="22"/>
          <w:u w:val="single"/>
        </w:rPr>
        <w:instrText xml:space="preserve"> FORMTEXT </w:instrText>
      </w:r>
      <w:r w:rsidRPr="00E86DEA">
        <w:rPr>
          <w:rFonts w:cs="Arial"/>
          <w:szCs w:val="22"/>
          <w:u w:val="single"/>
        </w:rPr>
      </w:r>
      <w:r w:rsidRPr="00E86DEA">
        <w:rPr>
          <w:rFonts w:cs="Arial"/>
          <w:szCs w:val="22"/>
          <w:u w:val="single"/>
        </w:rPr>
        <w:fldChar w:fldCharType="separate"/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szCs w:val="22"/>
          <w:u w:val="single"/>
        </w:rPr>
        <w:fldChar w:fldCharType="end"/>
      </w:r>
    </w:p>
    <w:p w14:paraId="2DB86F6D" w14:textId="5491A7F6" w:rsidR="00E86DEA" w:rsidRPr="00E86DEA" w:rsidRDefault="00E86DEA" w:rsidP="00E86DEA">
      <w:pPr>
        <w:spacing w:before="120"/>
        <w:ind w:left="360" w:hanging="360"/>
        <w:jc w:val="both"/>
        <w:rPr>
          <w:szCs w:val="22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szCs w:val="22"/>
        </w:rPr>
        <w:t xml:space="preserve"> For </w:t>
      </w:r>
      <w:r w:rsidR="007714C5">
        <w:rPr>
          <w:szCs w:val="22"/>
        </w:rPr>
        <w:t>i</w:t>
      </w:r>
      <w:r w:rsidRPr="00E86DEA">
        <w:rPr>
          <w:szCs w:val="22"/>
        </w:rPr>
        <w:t>nverter</w:t>
      </w:r>
      <w:r w:rsidR="007714C5">
        <w:rPr>
          <w:szCs w:val="22"/>
        </w:rPr>
        <w:t>-b</w:t>
      </w:r>
      <w:r w:rsidR="007714C5" w:rsidRPr="00E86DEA">
        <w:rPr>
          <w:szCs w:val="22"/>
        </w:rPr>
        <w:t xml:space="preserve">ased </w:t>
      </w:r>
      <w:r w:rsidRPr="00E86DEA">
        <w:rPr>
          <w:szCs w:val="22"/>
        </w:rPr>
        <w:t xml:space="preserve">Resources, the RE confirms capability of Voltage Ride-Through in accordance with </w:t>
      </w:r>
      <w:r w:rsidR="001E3566">
        <w:rPr>
          <w:szCs w:val="22"/>
        </w:rPr>
        <w:t>N</w:t>
      </w:r>
      <w:r w:rsidRPr="00E86DEA">
        <w:rPr>
          <w:szCs w:val="22"/>
        </w:rPr>
        <w:t>O</w:t>
      </w:r>
      <w:r w:rsidR="001E3566">
        <w:rPr>
          <w:szCs w:val="22"/>
        </w:rPr>
        <w:t>G</w:t>
      </w:r>
      <w:r w:rsidRPr="00E86DEA">
        <w:rPr>
          <w:szCs w:val="22"/>
        </w:rPr>
        <w:t xml:space="preserve"> Section 2.9.1 and momentary cessation will not be used.  </w:t>
      </w:r>
      <w:r w:rsidRPr="00E86DEA">
        <w:rPr>
          <w:b/>
          <w:szCs w:val="22"/>
        </w:rPr>
        <w:t>Comments:  </w:t>
      </w:r>
      <w:r w:rsidRPr="00E86DEA">
        <w:rPr>
          <w:rFonts w:cs="Arial"/>
          <w:b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b/>
          <w:u w:val="single"/>
        </w:rPr>
        <w:instrText xml:space="preserve"> FORMTEXT </w:instrText>
      </w:r>
      <w:r w:rsidRPr="00E86DEA">
        <w:rPr>
          <w:b/>
          <w:u w:val="single"/>
        </w:rPr>
      </w:r>
      <w:r w:rsidRPr="00E86DEA">
        <w:rPr>
          <w:b/>
          <w:u w:val="single"/>
        </w:rPr>
        <w:fldChar w:fldCharType="separate"/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fldChar w:fldCharType="end"/>
      </w:r>
    </w:p>
    <w:p w14:paraId="0C043512" w14:textId="391B8CFE" w:rsidR="00F258FD" w:rsidRPr="00E86DEA" w:rsidRDefault="00F258FD" w:rsidP="00F258FD">
      <w:pPr>
        <w:spacing w:before="240"/>
        <w:ind w:left="360" w:hanging="360"/>
        <w:jc w:val="both"/>
        <w:rPr>
          <w:sz w:val="16"/>
          <w:szCs w:val="16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="00D5331D">
        <w:rPr>
          <w:rFonts w:cs="Arial"/>
        </w:rPr>
        <w:t>RE</w:t>
      </w:r>
      <w:r>
        <w:rPr>
          <w:rFonts w:cs="Arial"/>
        </w:rPr>
        <w:t xml:space="preserve"> understands </w:t>
      </w:r>
      <w:r w:rsidR="00D5331D">
        <w:rPr>
          <w:rFonts w:cs="Arial"/>
        </w:rPr>
        <w:t xml:space="preserve">its </w:t>
      </w:r>
      <w:r>
        <w:rPr>
          <w:rFonts w:cs="Arial"/>
        </w:rPr>
        <w:t xml:space="preserve">responsibility to provide accurate and timely updates to the Outage Scheduler to reflect expected future equipment unavailability if </w:t>
      </w:r>
      <w:r w:rsidR="00D5331D">
        <w:rPr>
          <w:rFonts w:cs="Arial"/>
        </w:rPr>
        <w:t xml:space="preserve">it </w:t>
      </w:r>
      <w:r>
        <w:rPr>
          <w:rFonts w:cs="Arial"/>
        </w:rPr>
        <w:t>expect</w:t>
      </w:r>
      <w:r w:rsidR="00D5331D">
        <w:rPr>
          <w:rFonts w:cs="Arial"/>
        </w:rPr>
        <w:t>s</w:t>
      </w:r>
      <w:r>
        <w:rPr>
          <w:rFonts w:cs="Arial"/>
        </w:rPr>
        <w:t xml:space="preserve"> </w:t>
      </w:r>
      <w:r w:rsidR="00D5331D">
        <w:rPr>
          <w:rFonts w:cs="Arial"/>
        </w:rPr>
        <w:t xml:space="preserve">to </w:t>
      </w:r>
      <w:r>
        <w:rPr>
          <w:rFonts w:cs="Arial"/>
        </w:rPr>
        <w:t xml:space="preserve">not be capable of generating at the modeled maximum output level. Prior to approval of each stage of commissioning, the </w:t>
      </w:r>
      <w:r w:rsidR="009C387B">
        <w:rPr>
          <w:rFonts w:cs="Arial"/>
        </w:rPr>
        <w:t xml:space="preserve">RE must update the </w:t>
      </w:r>
      <w:r>
        <w:rPr>
          <w:rFonts w:cs="Arial"/>
        </w:rPr>
        <w:t xml:space="preserve">Outage Scheduler to accurately reflect the Resource’s future derate amount, start time and end time.  Outage submission requirements are in ERCOT Nodal Protocols Section 3.1.  </w:t>
      </w:r>
      <w:r w:rsidRPr="00E86DEA">
        <w:rPr>
          <w:b/>
          <w:szCs w:val="22"/>
        </w:rPr>
        <w:t>Comments:  </w:t>
      </w:r>
      <w:r w:rsidRPr="00E86DEA">
        <w:rPr>
          <w:rFonts w:cs="Arial"/>
          <w:b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b/>
          <w:u w:val="single"/>
        </w:rPr>
        <w:instrText xml:space="preserve"> FORMTEXT </w:instrText>
      </w:r>
      <w:r w:rsidRPr="00E86DEA">
        <w:rPr>
          <w:b/>
          <w:u w:val="single"/>
        </w:rPr>
      </w:r>
      <w:r w:rsidRPr="00E86DEA">
        <w:rPr>
          <w:b/>
          <w:u w:val="single"/>
        </w:rPr>
        <w:fldChar w:fldCharType="separate"/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fldChar w:fldCharType="end"/>
      </w:r>
    </w:p>
    <w:p w14:paraId="79D8530E" w14:textId="2AAB2AD5" w:rsidR="00E86DEA" w:rsidRPr="00E86DEA" w:rsidRDefault="00E86DEA" w:rsidP="00E86DEA">
      <w:pPr>
        <w:spacing w:before="240"/>
        <w:ind w:left="360" w:hanging="360"/>
        <w:jc w:val="both"/>
        <w:rPr>
          <w:sz w:val="16"/>
          <w:szCs w:val="16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 The QSE has reliable voice communications with the new </w:t>
      </w:r>
      <w:r w:rsidR="008A0530">
        <w:rPr>
          <w:rFonts w:cs="Arial"/>
        </w:rPr>
        <w:t>Resource</w:t>
      </w:r>
      <w:r w:rsidRPr="00E86DEA">
        <w:rPr>
          <w:rFonts w:cs="Arial"/>
        </w:rPr>
        <w:t xml:space="preserve">, ERCOT, and TDSP as required by </w:t>
      </w:r>
      <w:r w:rsidR="008A0530">
        <w:rPr>
          <w:rFonts w:cs="Arial"/>
        </w:rPr>
        <w:t xml:space="preserve">NOG </w:t>
      </w:r>
      <w:r w:rsidRPr="00E86DEA">
        <w:rPr>
          <w:rFonts w:cs="Arial"/>
        </w:rPr>
        <w:t>Section 3.2, Qualified Scheduling Entities.</w:t>
      </w:r>
    </w:p>
    <w:p w14:paraId="7AF73113" w14:textId="3E9B6605" w:rsidR="00E86DEA" w:rsidRPr="00E86DEA" w:rsidRDefault="00E86DEA" w:rsidP="00E86DEA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 The RE has provided ERCOT the technical equipment data </w:t>
      </w:r>
      <w:r w:rsidR="008A0530">
        <w:rPr>
          <w:rFonts w:cs="Arial"/>
        </w:rPr>
        <w:t xml:space="preserve">for </w:t>
      </w:r>
      <w:r w:rsidRPr="00E86DEA">
        <w:rPr>
          <w:rFonts w:cs="Arial"/>
        </w:rPr>
        <w:t xml:space="preserve">modeling studies per </w:t>
      </w:r>
      <w:r w:rsidR="00FC077B">
        <w:rPr>
          <w:rFonts w:cs="Arial"/>
        </w:rPr>
        <w:t xml:space="preserve">NOG </w:t>
      </w:r>
      <w:r w:rsidRPr="00E86DEA">
        <w:rPr>
          <w:rFonts w:cs="Arial"/>
        </w:rPr>
        <w:t xml:space="preserve">Section 3.3, Resource Entities. 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7822A2CE" w14:textId="00FAA23A" w:rsidR="00E86DEA" w:rsidRPr="00E86DEA" w:rsidRDefault="00E86DEA" w:rsidP="00E86DEA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lastRenderedPageBreak/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 The Full Interconnection Study (FIS) stability assessment has been completed as required </w:t>
      </w:r>
      <w:r w:rsidR="00641ADC">
        <w:rPr>
          <w:rFonts w:cs="Arial"/>
        </w:rPr>
        <w:t>by</w:t>
      </w:r>
      <w:r w:rsidRPr="00E86DEA">
        <w:rPr>
          <w:rFonts w:cs="Arial"/>
        </w:rPr>
        <w:t xml:space="preserve"> Section 5 of the ERCOT Planning Guide and reviewed by the RE.  The RE is aware of, and has taken provisions to mitigate, all non-thermal issues associated with interconnectin</w:t>
      </w:r>
      <w:r w:rsidR="00EB3BD2">
        <w:rPr>
          <w:rFonts w:cs="Arial"/>
        </w:rPr>
        <w:t>g</w:t>
      </w:r>
      <w:r w:rsidRPr="00E86DEA">
        <w:rPr>
          <w:rFonts w:cs="Arial"/>
        </w:rPr>
        <w:t xml:space="preserve"> the Resource to the ERCOT system. 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63CCB13E" w14:textId="1C4A9A77" w:rsidR="00E86DEA" w:rsidRDefault="00E86DEA" w:rsidP="00E86DEA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t xml:space="preserve"> </w:t>
      </w:r>
      <w:r w:rsidRPr="00E86DEA">
        <w:rPr>
          <w:rFonts w:cs="Arial"/>
        </w:rPr>
        <w:t>The R</w:t>
      </w:r>
      <w:r w:rsidR="00EB3BD2">
        <w:rPr>
          <w:rFonts w:cs="Arial"/>
        </w:rPr>
        <w:t>E</w:t>
      </w:r>
      <w:r w:rsidRPr="00E86DEA">
        <w:rPr>
          <w:rFonts w:cs="Arial"/>
        </w:rPr>
        <w:t xml:space="preserve"> understands the obligations with respect to phasor measurement recording equipment </w:t>
      </w:r>
      <w:r w:rsidR="00251523">
        <w:rPr>
          <w:rFonts w:cs="Arial"/>
        </w:rPr>
        <w:t xml:space="preserve">in </w:t>
      </w:r>
      <w:r w:rsidRPr="00E86DEA">
        <w:rPr>
          <w:iCs/>
        </w:rPr>
        <w:t xml:space="preserve">Section 6 of the </w:t>
      </w:r>
      <w:r w:rsidR="00251523">
        <w:rPr>
          <w:iCs/>
        </w:rPr>
        <w:t xml:space="preserve">NOG </w:t>
      </w:r>
      <w:r w:rsidRPr="00E86DEA">
        <w:rPr>
          <w:iCs/>
        </w:rPr>
        <w:t xml:space="preserve">and has plans to install phasor measurement recording equipment prior to requesting </w:t>
      </w:r>
      <w:r w:rsidR="007714C5">
        <w:rPr>
          <w:iCs/>
        </w:rPr>
        <w:t>I</w:t>
      </w:r>
      <w:r w:rsidR="007714C5" w:rsidRPr="00E86DEA">
        <w:rPr>
          <w:iCs/>
        </w:rPr>
        <w:t xml:space="preserve">nitial </w:t>
      </w:r>
      <w:r w:rsidR="007714C5">
        <w:rPr>
          <w:iCs/>
        </w:rPr>
        <w:t>S</w:t>
      </w:r>
      <w:r w:rsidR="007714C5" w:rsidRPr="00E86DEA">
        <w:rPr>
          <w:iCs/>
        </w:rPr>
        <w:t>ynchronization</w:t>
      </w:r>
      <w:r w:rsidRPr="00E86DEA">
        <w:rPr>
          <w:iCs/>
        </w:rPr>
        <w:t xml:space="preserve">. </w:t>
      </w:r>
      <w:r w:rsidR="00E86C50">
        <w:rPr>
          <w:rFonts w:cs="Arial"/>
        </w:rPr>
        <w:t>N</w:t>
      </w:r>
      <w:r w:rsidR="009E6372" w:rsidRPr="00E86DEA">
        <w:rPr>
          <w:rFonts w:cs="Arial"/>
        </w:rPr>
        <w:t>O</w:t>
      </w:r>
      <w:r w:rsidR="00E86C50">
        <w:rPr>
          <w:rFonts w:cs="Arial"/>
        </w:rPr>
        <w:t>G</w:t>
      </w:r>
      <w:r w:rsidR="009E6372" w:rsidRPr="00E86DEA">
        <w:rPr>
          <w:rFonts w:cs="Arial"/>
        </w:rPr>
        <w:t xml:space="preserve"> Section 6.1.3.3(1)(b) requires voltage phasor measurements for at least one generator-interconnected bus, current phasor measurements for each interconnected generator over 20 MVA and frequency and </w:t>
      </w:r>
      <w:proofErr w:type="spellStart"/>
      <w:r w:rsidR="009E6372" w:rsidRPr="00E86DEA">
        <w:rPr>
          <w:rFonts w:cs="Arial"/>
        </w:rPr>
        <w:t>df</w:t>
      </w:r>
      <w:proofErr w:type="spellEnd"/>
      <w:r w:rsidR="009E6372" w:rsidRPr="00E86DEA">
        <w:rPr>
          <w:rFonts w:cs="Arial"/>
        </w:rPr>
        <w:t xml:space="preserve">/dt for at least one generator-interconnected bus measurement. </w:t>
      </w:r>
      <w:r w:rsidR="00BA41E2">
        <w:rPr>
          <w:rFonts w:cs="Arial"/>
        </w:rPr>
        <w:t xml:space="preserve">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0811FF72" w14:textId="5B9BEEC9" w:rsidR="00BF327D" w:rsidRPr="00E86DEA" w:rsidRDefault="00BF327D" w:rsidP="00BF327D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 </w:t>
      </w:r>
      <w:r>
        <w:rPr>
          <w:rFonts w:cs="Arial"/>
        </w:rPr>
        <w:t>For Resources adding new netting loads, t</w:t>
      </w:r>
      <w:r w:rsidRPr="00E86DEA">
        <w:rPr>
          <w:rFonts w:cs="Arial"/>
        </w:rPr>
        <w:t xml:space="preserve">he RE has provided ERCOT </w:t>
      </w:r>
      <w:r>
        <w:rPr>
          <w:rFonts w:cs="Arial"/>
        </w:rPr>
        <w:t xml:space="preserve">and the </w:t>
      </w:r>
      <w:r w:rsidR="00BB6FAA">
        <w:rPr>
          <w:rFonts w:cs="Arial"/>
        </w:rPr>
        <w:t>i</w:t>
      </w:r>
      <w:r>
        <w:rPr>
          <w:rFonts w:cs="Arial"/>
        </w:rPr>
        <w:t xml:space="preserve">nterconnected TSP </w:t>
      </w:r>
      <w:r w:rsidRPr="00E86DEA">
        <w:rPr>
          <w:rFonts w:cs="Arial"/>
        </w:rPr>
        <w:t xml:space="preserve">the technical equipment </w:t>
      </w:r>
      <w:r>
        <w:rPr>
          <w:rFonts w:cs="Arial"/>
        </w:rPr>
        <w:t xml:space="preserve">and load </w:t>
      </w:r>
      <w:r w:rsidRPr="00E86DEA">
        <w:rPr>
          <w:rFonts w:cs="Arial"/>
        </w:rPr>
        <w:t xml:space="preserve">data </w:t>
      </w:r>
      <w:r w:rsidR="00BB6FAA">
        <w:rPr>
          <w:rFonts w:cs="Arial"/>
        </w:rPr>
        <w:t xml:space="preserve">for </w:t>
      </w:r>
      <w:r w:rsidRPr="00E86DEA">
        <w:rPr>
          <w:rFonts w:cs="Arial"/>
        </w:rPr>
        <w:t xml:space="preserve">modeling studies. </w:t>
      </w:r>
      <w:r>
        <w:rPr>
          <w:rFonts w:cs="Arial"/>
        </w:rPr>
        <w:t xml:space="preserve">Any needed amendments to the </w:t>
      </w:r>
      <w:r w:rsidR="00B0386E">
        <w:rPr>
          <w:rFonts w:cs="Arial"/>
        </w:rPr>
        <w:t>Standard Generation Interconnection Agreement (</w:t>
      </w:r>
      <w:r>
        <w:rPr>
          <w:rFonts w:cs="Arial"/>
        </w:rPr>
        <w:t>SGIA</w:t>
      </w:r>
      <w:r w:rsidR="00B0386E">
        <w:rPr>
          <w:rFonts w:cs="Arial"/>
        </w:rPr>
        <w:t>)</w:t>
      </w:r>
      <w:r>
        <w:rPr>
          <w:rFonts w:cs="Arial"/>
        </w:rPr>
        <w:t xml:space="preserve"> have been signed, required studies have been completed and approved, an EPS Meter Proposal including the netting loads has been approved, and the Network Operations Model has been updated</w:t>
      </w:r>
      <w:r w:rsidR="00344617">
        <w:rPr>
          <w:rFonts w:cs="Arial"/>
        </w:rPr>
        <w:t>,</w:t>
      </w:r>
      <w:r>
        <w:rPr>
          <w:rFonts w:cs="Arial"/>
        </w:rPr>
        <w:t xml:space="preserve"> including required telemetry. 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42372E70" w14:textId="32F6279D" w:rsidR="00BF327D" w:rsidRDefault="00BF327D" w:rsidP="00BF327D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t xml:space="preserve"> </w:t>
      </w:r>
      <w:r>
        <w:t>For Resources adding load to be netted</w:t>
      </w:r>
      <w:r w:rsidR="00344617">
        <w:t>,</w:t>
      </w:r>
      <w:r>
        <w:t xml:space="preserve"> the Resource must explain how the additional load being netted will not impact the Resource</w:t>
      </w:r>
      <w:r w:rsidR="00344617">
        <w:t>’</w:t>
      </w:r>
      <w:r>
        <w:t xml:space="preserve">s </w:t>
      </w:r>
      <w:r w:rsidR="00DD544B" w:rsidRPr="00DD544B">
        <w:t xml:space="preserve">Voltage Support Service </w:t>
      </w:r>
      <w:r w:rsidR="004D5FDE">
        <w:t>(</w:t>
      </w:r>
      <w:r>
        <w:t>VSS</w:t>
      </w:r>
      <w:r w:rsidR="004D5FDE">
        <w:t>)</w:t>
      </w:r>
      <w:r>
        <w:t xml:space="preserve"> ability to meet the VSS requirements and demonstrate that Reactive Power capability </w:t>
      </w:r>
      <w:r w:rsidR="004D5FDE">
        <w:t xml:space="preserve">will </w:t>
      </w:r>
      <w:r>
        <w:t xml:space="preserve">be available at all MW output levels through a combination of the Resource’s Unit Reactive Limit (URL) </w:t>
      </w:r>
      <w:r w:rsidR="00716DA6">
        <w:t xml:space="preserve">(i.e., </w:t>
      </w:r>
      <w:r>
        <w:t>the unit’s dynamic leading and lagging operating capability</w:t>
      </w:r>
      <w:r w:rsidR="00716DA6">
        <w:t>)</w:t>
      </w:r>
      <w:r>
        <w:t xml:space="preserve"> and/or dynamic </w:t>
      </w:r>
      <w:proofErr w:type="spellStart"/>
      <w:r>
        <w:t>VAr</w:t>
      </w:r>
      <w:proofErr w:type="spellEnd"/>
      <w:r>
        <w:t>-capable devices. T</w:t>
      </w:r>
      <w:r w:rsidRPr="00E86DEA">
        <w:rPr>
          <w:rFonts w:cs="Arial"/>
        </w:rPr>
        <w:t>he R</w:t>
      </w:r>
      <w:r w:rsidR="00716DA6">
        <w:rPr>
          <w:rFonts w:cs="Arial"/>
        </w:rPr>
        <w:t>E</w:t>
      </w:r>
      <w:r w:rsidRPr="00E86DEA">
        <w:rPr>
          <w:rFonts w:cs="Arial"/>
        </w:rPr>
        <w:t xml:space="preserve"> understands </w:t>
      </w:r>
      <w:r>
        <w:rPr>
          <w:rFonts w:cs="Arial"/>
        </w:rPr>
        <w:t xml:space="preserve">that </w:t>
      </w:r>
      <w:r>
        <w:t xml:space="preserve">Resources connected to Transmission Facilities (including self-serve generating units) </w:t>
      </w:r>
      <w:r w:rsidR="001E1D24">
        <w:t xml:space="preserve">with </w:t>
      </w:r>
      <w:r>
        <w:t>a gross generating unit rating greater than 20 MVA or those units connected at the same P</w:t>
      </w:r>
      <w:r w:rsidR="001E1D24">
        <w:t xml:space="preserve">OI </w:t>
      </w:r>
      <w:r>
        <w:t>Bus (POIB) that have gross generating unit ratings aggregating to greater than 20 MVA</w:t>
      </w:r>
      <w:r w:rsidR="001E1D24">
        <w:t xml:space="preserve"> and </w:t>
      </w:r>
      <w:r>
        <w:t xml:space="preserve">power to the ERCOT Transmission Grid, </w:t>
      </w:r>
      <w:r w:rsidR="001E1D24">
        <w:t xml:space="preserve">must </w:t>
      </w:r>
      <w:r>
        <w:t>provide VSS</w:t>
      </w:r>
      <w:r w:rsidRPr="00E86DEA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59FD5DD8" w14:textId="77777777" w:rsidR="00BF327D" w:rsidRPr="00E86DEA" w:rsidRDefault="00BF327D" w:rsidP="00BF327D">
      <w:pPr>
        <w:spacing w:before="240"/>
        <w:ind w:left="360" w:hanging="360"/>
        <w:jc w:val="both"/>
        <w:rPr>
          <w:u w:val="single"/>
        </w:rPr>
      </w:pPr>
    </w:p>
    <w:p w14:paraId="1A24926C" w14:textId="77777777" w:rsidR="00BF327D" w:rsidRPr="00E86DEA" w:rsidRDefault="00BF327D" w:rsidP="00E86DEA">
      <w:pPr>
        <w:spacing w:before="240"/>
        <w:ind w:left="360" w:hanging="360"/>
        <w:jc w:val="both"/>
        <w:rPr>
          <w:u w:val="single"/>
        </w:rPr>
      </w:pPr>
    </w:p>
    <w:p w14:paraId="3EB893D4" w14:textId="77777777" w:rsidR="00E86DEA" w:rsidRPr="00E86DEA" w:rsidRDefault="00E86DEA" w:rsidP="00E86DEA">
      <w:pPr>
        <w:spacing w:before="240"/>
        <w:ind w:left="360" w:hanging="360"/>
        <w:rPr>
          <w:rFonts w:cs="Arial"/>
        </w:rPr>
      </w:pPr>
    </w:p>
    <w:tbl>
      <w:tblPr>
        <w:tblW w:w="98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2179"/>
        <w:gridCol w:w="1228"/>
        <w:gridCol w:w="739"/>
        <w:gridCol w:w="5294"/>
      </w:tblGrid>
      <w:tr w:rsidR="00E86DEA" w:rsidRPr="00E86DEA" w14:paraId="4C407D99" w14:textId="77777777" w:rsidTr="00DD64C3">
        <w:trPr>
          <w:cantSplit/>
          <w:trHeight w:val="255"/>
          <w:tblHeader/>
        </w:trPr>
        <w:tc>
          <w:tcPr>
            <w:tcW w:w="9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C12F8" w14:textId="77777777" w:rsidR="00E86DEA" w:rsidRPr="00E86DEA" w:rsidRDefault="00E86DEA" w:rsidP="00E86DEA">
            <w:pPr>
              <w:spacing w:before="120"/>
              <w:jc w:val="center"/>
              <w:rPr>
                <w:b/>
                <w:sz w:val="24"/>
              </w:rPr>
            </w:pPr>
            <w:r w:rsidRPr="00E86DEA">
              <w:rPr>
                <w:b/>
                <w:sz w:val="24"/>
              </w:rPr>
              <w:t xml:space="preserve">Station Telemetry </w:t>
            </w:r>
          </w:p>
        </w:tc>
      </w:tr>
      <w:tr w:rsidR="00E86DEA" w:rsidRPr="00E86DEA" w14:paraId="72F272E9" w14:textId="77777777" w:rsidTr="00DD64C3">
        <w:trPr>
          <w:cantSplit/>
          <w:trHeight w:val="255"/>
          <w:tblHeader/>
        </w:trPr>
        <w:tc>
          <w:tcPr>
            <w:tcW w:w="446" w:type="dxa"/>
            <w:shd w:val="clear" w:color="auto" w:fill="E0E0E0"/>
          </w:tcPr>
          <w:p w14:paraId="611F37B0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E0E0E0"/>
            <w:noWrap/>
            <w:vAlign w:val="bottom"/>
          </w:tcPr>
          <w:p w14:paraId="05A8445E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28" w:type="dxa"/>
            <w:shd w:val="clear" w:color="auto" w:fill="E0E0E0"/>
            <w:noWrap/>
            <w:vAlign w:val="bottom"/>
          </w:tcPr>
          <w:p w14:paraId="23536D11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739" w:type="dxa"/>
            <w:shd w:val="clear" w:color="auto" w:fill="E0E0E0"/>
            <w:noWrap/>
            <w:vAlign w:val="bottom"/>
          </w:tcPr>
          <w:p w14:paraId="528BF161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Mode</w:t>
            </w:r>
          </w:p>
        </w:tc>
        <w:tc>
          <w:tcPr>
            <w:tcW w:w="5294" w:type="dxa"/>
            <w:shd w:val="clear" w:color="auto" w:fill="E0E0E0"/>
            <w:noWrap/>
            <w:vAlign w:val="bottom"/>
          </w:tcPr>
          <w:p w14:paraId="5DB7E5A9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Reference/Comments</w:t>
            </w:r>
          </w:p>
        </w:tc>
      </w:tr>
      <w:tr w:rsidR="00E86DEA" w:rsidRPr="00E86DEA" w14:paraId="38DFCACF" w14:textId="77777777" w:rsidTr="00DD64C3">
        <w:trPr>
          <w:cantSplit/>
          <w:trHeight w:val="255"/>
        </w:trPr>
        <w:tc>
          <w:tcPr>
            <w:tcW w:w="446" w:type="dxa"/>
            <w:vAlign w:val="center"/>
          </w:tcPr>
          <w:p w14:paraId="5A2F51C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460FFF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Station Switching Device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78482A7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392674F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shd w:val="clear" w:color="auto" w:fill="auto"/>
            <w:noWrap/>
            <w:vAlign w:val="center"/>
          </w:tcPr>
          <w:p w14:paraId="22920536" w14:textId="6AFC503F" w:rsidR="00E86DEA" w:rsidRPr="00E86DEA" w:rsidRDefault="007E61BB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 (High side Typical TSP telemetry point; Low side typical QSE telemetry point)</w:t>
            </w:r>
          </w:p>
          <w:p w14:paraId="56DEB558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290288C2" w14:textId="77777777" w:rsidTr="00DD64C3">
        <w:trPr>
          <w:cantSplit/>
          <w:trHeight w:val="674"/>
        </w:trPr>
        <w:tc>
          <w:tcPr>
            <w:tcW w:w="446" w:type="dxa"/>
            <w:vAlign w:val="center"/>
          </w:tcPr>
          <w:p w14:paraId="7C7438DE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1B69C6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Station Breaker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259AE9B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3050A9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shd w:val="clear" w:color="auto" w:fill="auto"/>
            <w:noWrap/>
            <w:vAlign w:val="center"/>
          </w:tcPr>
          <w:p w14:paraId="33732488" w14:textId="3AAA2940" w:rsidR="00E86DEA" w:rsidRPr="00E86DEA" w:rsidRDefault="007E61BB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 (Typical QSE telemetry point)</w:t>
            </w:r>
          </w:p>
          <w:p w14:paraId="634D56A9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365AA108" w14:textId="77777777" w:rsidTr="00DD64C3">
        <w:trPr>
          <w:cantSplit/>
          <w:trHeight w:val="255"/>
        </w:trPr>
        <w:tc>
          <w:tcPr>
            <w:tcW w:w="446" w:type="dxa"/>
            <w:vAlign w:val="center"/>
          </w:tcPr>
          <w:p w14:paraId="61453B83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80903E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High Side bus voltage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4CE7A3A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D7E7610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shd w:val="clear" w:color="auto" w:fill="auto"/>
            <w:noWrap/>
            <w:vAlign w:val="center"/>
          </w:tcPr>
          <w:p w14:paraId="278444B1" w14:textId="30FA8CFC" w:rsidR="00E86DEA" w:rsidRPr="00E86DEA" w:rsidRDefault="007E61BB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3.15, Voltage Support. May be supplied by the TDSP (</w:t>
            </w:r>
            <w:r w:rsidR="00813E2D"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TDSP telemetry point) or Low Side voltage with appropriate transformer model may be substituted (</w:t>
            </w:r>
            <w:r w:rsidR="00813E2D"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point).</w:t>
            </w:r>
          </w:p>
          <w:p w14:paraId="184BFDF7" w14:textId="77777777" w:rsidR="00E86DEA" w:rsidRPr="00E86DEA" w:rsidRDefault="00E86DEA" w:rsidP="00E86DE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 xml:space="preserve">RE Comment: </w:t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b/>
                <w:sz w:val="20"/>
                <w:szCs w:val="20"/>
              </w:rPr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86DEA" w:rsidRPr="00E86DEA" w14:paraId="17FC1AE9" w14:textId="77777777" w:rsidTr="00DD64C3">
        <w:trPr>
          <w:cantSplit/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8181" w14:textId="77777777" w:rsidR="00E86DEA" w:rsidRPr="00E86DEA" w:rsidRDefault="00E86DEA" w:rsidP="00E86DEA">
            <w:pPr>
              <w:spacing w:before="120"/>
              <w:jc w:val="center"/>
              <w:rPr>
                <w:b/>
                <w:sz w:val="20"/>
                <w:highlight w:val="lightGray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044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Station Static and/or Dynamic Reactive Device(s) status for each device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36D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AE0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120B" w14:textId="5FE0F3A8" w:rsidR="00E86DEA" w:rsidRPr="00E86DEA" w:rsidRDefault="00813E2D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5E44FF1E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3149E6AA" w14:textId="77777777" w:rsidTr="00DD64C3">
        <w:trPr>
          <w:cantSplit/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1D8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sz w:val="20"/>
                <w:szCs w:val="20"/>
                <w:highlight w:val="lightGray"/>
                <w:rtl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CFC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Station Static and/or Dynamic Reactive Device(s) MVAR output for each device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22A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D880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880E" w14:textId="45892E71" w:rsidR="00E86DEA" w:rsidRPr="00E86DEA" w:rsidRDefault="00813E2D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26E16E1C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1ADD00FE" w14:textId="77777777" w:rsidTr="00DD64C3">
        <w:trPr>
          <w:cantSplit/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CDF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5E2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Generator Step-Up (GSU) Transformer High-Side MW and MVAR for each modeled GSU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43A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167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AC65" w14:textId="12338450" w:rsidR="00E86DEA" w:rsidRPr="00E86DEA" w:rsidRDefault="00BE6C58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12607E6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2DFF5630" w14:textId="77777777" w:rsidTr="00DD64C3">
        <w:trPr>
          <w:cantSplit/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B2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4612" w14:textId="276984DA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 xml:space="preserve">Generation Resource auxiliary load and/or station service MW and MVAR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0C8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CD9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D993" w14:textId="6EF47336" w:rsidR="00E86DEA" w:rsidRPr="00E86DEA" w:rsidRDefault="00BE6C58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0BD2B89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78218525" w14:textId="77777777" w:rsidTr="00DD64C3">
        <w:trPr>
          <w:cantSplit/>
          <w:trHeight w:val="152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3C2A" w14:textId="77777777" w:rsidR="00E86DEA" w:rsidRPr="00E86DEA" w:rsidRDefault="00E86DEA" w:rsidP="00E86DEA">
            <w:pPr>
              <w:spacing w:before="120"/>
              <w:jc w:val="center"/>
              <w:rPr>
                <w:b/>
                <w:sz w:val="20"/>
                <w:highlight w:val="lightGray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F11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Transmission Line Flow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1DC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4E80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7918" w14:textId="05E0E714" w:rsidR="00E86DEA" w:rsidRPr="00E86DEA" w:rsidRDefault="00BE6C58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 (RE confirmed that TSP is providing required points; Transmission Line Flow has telemetry for both the sending and receiving end of the interconnecting line if the Resource is registered at a different station in the Network Operations Model).</w:t>
            </w:r>
          </w:p>
          <w:p w14:paraId="7C5C331B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64C3" w:rsidRPr="00E86DEA" w14:paraId="58B58F38" w14:textId="77777777" w:rsidTr="00DD64C3">
        <w:trPr>
          <w:cantSplit/>
          <w:trHeight w:val="152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596" w14:textId="77777777" w:rsidR="00DD64C3" w:rsidRPr="00E86DEA" w:rsidRDefault="00DD64C3" w:rsidP="00D41727">
            <w:pPr>
              <w:spacing w:before="120"/>
              <w:jc w:val="center"/>
              <w:rPr>
                <w:rFonts w:cs="Arial"/>
                <w:b/>
                <w:sz w:val="20"/>
                <w:szCs w:val="20"/>
                <w:highlight w:val="lightGray"/>
                <w:rtl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BCDF" w14:textId="77777777" w:rsidR="00DD64C3" w:rsidRPr="00E86DEA" w:rsidRDefault="00DD64C3" w:rsidP="00D41727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 xml:space="preserve">MW and MVAR for each </w:t>
            </w:r>
            <w:r w:rsidRPr="007B001E">
              <w:rPr>
                <w:rFonts w:cs="Arial"/>
                <w:sz w:val="20"/>
                <w:szCs w:val="20"/>
              </w:rPr>
              <w:t xml:space="preserve">netted </w:t>
            </w:r>
            <w:r w:rsidRPr="00E86DEA">
              <w:rPr>
                <w:rFonts w:cs="Arial"/>
                <w:sz w:val="20"/>
                <w:szCs w:val="20"/>
              </w:rPr>
              <w:t>load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8562" w14:textId="77777777" w:rsidR="00DD64C3" w:rsidRPr="00E86DEA" w:rsidRDefault="00DD64C3" w:rsidP="00D41727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00A8" w14:textId="77777777" w:rsidR="00DD64C3" w:rsidRPr="00E86DEA" w:rsidRDefault="00DD64C3" w:rsidP="00D41727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F0C4" w14:textId="484652B8" w:rsidR="00DD64C3" w:rsidRPr="00E86DEA" w:rsidRDefault="00C62852" w:rsidP="00D4172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DD64C3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D64C3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DD64C3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13C070D6" w14:textId="77777777" w:rsidR="00DD64C3" w:rsidRPr="00E86DEA" w:rsidRDefault="00DD64C3" w:rsidP="00D41727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8FDE3D6" w14:textId="1CCF2B0C" w:rsidR="00E86DEA" w:rsidRDefault="00E86DEA" w:rsidP="00E86DEA">
      <w:pPr>
        <w:spacing w:before="120"/>
        <w:jc w:val="both"/>
        <w:rPr>
          <w:rFonts w:cs="Arial"/>
          <w:color w:val="000000"/>
          <w:szCs w:val="22"/>
        </w:rPr>
      </w:pPr>
      <w:r w:rsidRPr="00E86DEA">
        <w:rPr>
          <w:rFonts w:cs="Arial"/>
          <w:color w:val="000000"/>
          <w:szCs w:val="22"/>
        </w:rPr>
        <w:t>By signing below</w:t>
      </w:r>
      <w:r w:rsidR="00C62852">
        <w:rPr>
          <w:rFonts w:cs="Arial"/>
          <w:color w:val="000000"/>
          <w:szCs w:val="22"/>
        </w:rPr>
        <w:t>,</w:t>
      </w:r>
      <w:r w:rsidRPr="00E86DEA">
        <w:rPr>
          <w:rFonts w:cs="Arial"/>
          <w:color w:val="000000"/>
          <w:szCs w:val="22"/>
        </w:rPr>
        <w:t xml:space="preserve"> I attest th</w:t>
      </w:r>
      <w:r w:rsidR="00B06A6D">
        <w:rPr>
          <w:rFonts w:cs="Arial"/>
          <w:color w:val="000000"/>
          <w:szCs w:val="22"/>
        </w:rPr>
        <w:t>e</w:t>
      </w:r>
      <w:r w:rsidRPr="00E86DEA">
        <w:rPr>
          <w:rFonts w:cs="Arial"/>
          <w:color w:val="000000"/>
          <w:szCs w:val="22"/>
        </w:rPr>
        <w:t xml:space="preserve"> information provided on this form (</w:t>
      </w:r>
      <w:r w:rsidRPr="00E86DEA">
        <w:rPr>
          <w:rFonts w:cs="Arial"/>
          <w:b/>
          <w:color w:val="000000"/>
          <w:szCs w:val="22"/>
        </w:rPr>
        <w:t>PART 1</w:t>
      </w:r>
      <w:r w:rsidRPr="00E86DEA">
        <w:rPr>
          <w:rFonts w:cs="Arial"/>
          <w:color w:val="000000"/>
          <w:szCs w:val="22"/>
        </w:rPr>
        <w:t xml:space="preserve">) is true, </w:t>
      </w:r>
      <w:proofErr w:type="gramStart"/>
      <w:r w:rsidRPr="00E86DEA">
        <w:rPr>
          <w:rFonts w:cs="Arial"/>
          <w:color w:val="000000"/>
          <w:szCs w:val="22"/>
        </w:rPr>
        <w:t>correct</w:t>
      </w:r>
      <w:proofErr w:type="gramEnd"/>
      <w:r w:rsidRPr="00E86DEA">
        <w:rPr>
          <w:rFonts w:cs="Arial"/>
          <w:color w:val="000000"/>
          <w:szCs w:val="22"/>
        </w:rPr>
        <w:t xml:space="preserve"> and complete, and </w:t>
      </w:r>
      <w:r w:rsidR="00D00DE6">
        <w:rPr>
          <w:rFonts w:cs="Arial"/>
          <w:color w:val="000000"/>
          <w:szCs w:val="22"/>
        </w:rPr>
        <w:t xml:space="preserve">the above-referenced RE will promptly provide </w:t>
      </w:r>
      <w:r w:rsidR="00D12BE6" w:rsidRPr="00E86DEA">
        <w:rPr>
          <w:rFonts w:cs="Arial"/>
          <w:color w:val="000000"/>
          <w:szCs w:val="22"/>
        </w:rPr>
        <w:t>Electric Reliability Council of Texas</w:t>
      </w:r>
      <w:r w:rsidR="00D12BE6">
        <w:rPr>
          <w:rFonts w:cs="Arial"/>
          <w:color w:val="000000"/>
          <w:szCs w:val="22"/>
        </w:rPr>
        <w:t>, Inc.</w:t>
      </w:r>
      <w:r w:rsidR="00D12BE6" w:rsidRPr="00E86DEA">
        <w:rPr>
          <w:rFonts w:cs="Arial"/>
          <w:color w:val="000000"/>
          <w:szCs w:val="22"/>
        </w:rPr>
        <w:t xml:space="preserve"> (ERCOT)</w:t>
      </w:r>
      <w:r w:rsidR="00D00DE6">
        <w:rPr>
          <w:rFonts w:cs="Arial"/>
          <w:color w:val="000000"/>
          <w:szCs w:val="22"/>
        </w:rPr>
        <w:t xml:space="preserve"> </w:t>
      </w:r>
      <w:r w:rsidRPr="00E86DEA">
        <w:rPr>
          <w:rFonts w:cs="Arial"/>
          <w:color w:val="000000"/>
          <w:szCs w:val="22"/>
        </w:rPr>
        <w:t>any substanti</w:t>
      </w:r>
      <w:r w:rsidR="003423A0">
        <w:rPr>
          <w:rFonts w:cs="Arial"/>
          <w:color w:val="000000"/>
          <w:szCs w:val="22"/>
        </w:rPr>
        <w:t>ve</w:t>
      </w:r>
      <w:r w:rsidRPr="00E86DEA">
        <w:rPr>
          <w:rFonts w:cs="Arial"/>
          <w:color w:val="000000"/>
          <w:szCs w:val="22"/>
        </w:rPr>
        <w:t xml:space="preserve"> changes in such information.</w:t>
      </w:r>
    </w:p>
    <w:p w14:paraId="7CD1E004" w14:textId="77777777" w:rsidR="00D540C9" w:rsidRPr="00E86DEA" w:rsidRDefault="00D540C9" w:rsidP="00E86DEA">
      <w:pPr>
        <w:spacing w:before="120"/>
        <w:jc w:val="both"/>
        <w:rPr>
          <w:rFonts w:cs="Arial"/>
          <w:color w:val="000000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4"/>
        <w:gridCol w:w="7646"/>
      </w:tblGrid>
      <w:tr w:rsidR="00E86DEA" w:rsidRPr="00E86DEA" w14:paraId="0A66F055" w14:textId="77777777" w:rsidTr="00C01405">
        <w:tc>
          <w:tcPr>
            <w:tcW w:w="1728" w:type="dxa"/>
          </w:tcPr>
          <w:p w14:paraId="7F1A6B45" w14:textId="77777777" w:rsidR="00E86DEA" w:rsidRPr="00E86DEA" w:rsidRDefault="00E86DEA" w:rsidP="00E86DEA">
            <w:pPr>
              <w:spacing w:before="240"/>
              <w:rPr>
                <w:color w:val="000000"/>
              </w:rPr>
            </w:pPr>
            <w:r w:rsidRPr="00E86DEA">
              <w:rPr>
                <w:color w:val="000000"/>
              </w:rPr>
              <w:t>Signature: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339230CD" w14:textId="77777777" w:rsidR="00E86DEA" w:rsidRPr="00E86DEA" w:rsidRDefault="00E86DEA" w:rsidP="00E86DEA">
            <w:pPr>
              <w:spacing w:before="240"/>
              <w:rPr>
                <w:rFonts w:cs="Arial"/>
                <w:color w:val="000000"/>
                <w:szCs w:val="22"/>
              </w:rPr>
            </w:pPr>
          </w:p>
        </w:tc>
      </w:tr>
    </w:tbl>
    <w:p w14:paraId="2A1EA7C6" w14:textId="77777777" w:rsidR="00E86DEA" w:rsidRPr="00E86DEA" w:rsidRDefault="00E86DEA" w:rsidP="00E86DEA">
      <w:pPr>
        <w:spacing w:before="120"/>
        <w:rPr>
          <w:rFonts w:cs="Arial"/>
          <w:sz w:val="16"/>
          <w:szCs w:val="16"/>
        </w:rPr>
      </w:pPr>
      <w:r w:rsidRPr="00E86DEA">
        <w:rPr>
          <w:rFonts w:cs="Arial"/>
          <w:sz w:val="16"/>
          <w:szCs w:val="16"/>
        </w:rPr>
        <w:t>(RE Authorized Representative)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6"/>
        <w:gridCol w:w="7654"/>
      </w:tblGrid>
      <w:tr w:rsidR="00E86DEA" w:rsidRPr="00E86DEA" w14:paraId="4B917973" w14:textId="77777777" w:rsidTr="00C01405">
        <w:tc>
          <w:tcPr>
            <w:tcW w:w="1728" w:type="dxa"/>
          </w:tcPr>
          <w:p w14:paraId="751727ED" w14:textId="77777777" w:rsidR="00E86DEA" w:rsidRPr="00E86DEA" w:rsidRDefault="00E86DEA" w:rsidP="00E86DEA">
            <w:pPr>
              <w:spacing w:before="120"/>
              <w:rPr>
                <w:color w:val="000000"/>
              </w:rPr>
            </w:pPr>
            <w:r w:rsidRPr="00E86DEA">
              <w:rPr>
                <w:color w:val="000000"/>
              </w:rPr>
              <w:t>Printed Name: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14639680" w14:textId="77777777" w:rsidR="00E86DEA" w:rsidRPr="00E86DEA" w:rsidRDefault="00E86DEA" w:rsidP="00E86DEA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86DEA">
              <w:rPr>
                <w:color w:val="000000"/>
              </w:rPr>
              <w:instrText xml:space="preserve"> FORMTEXT </w:instrText>
            </w:r>
            <w:r w:rsidRPr="00E86DEA">
              <w:rPr>
                <w:color w:val="000000"/>
              </w:rPr>
            </w:r>
            <w:r w:rsidRPr="00E86DEA">
              <w:rPr>
                <w:color w:val="000000"/>
              </w:rPr>
              <w:fldChar w:fldCharType="separate"/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fldChar w:fldCharType="end"/>
            </w:r>
          </w:p>
        </w:tc>
      </w:tr>
    </w:tbl>
    <w:p w14:paraId="26ED1F86" w14:textId="77777777" w:rsidR="00E86DEA" w:rsidRPr="00E86DEA" w:rsidRDefault="00E86DEA" w:rsidP="00E86DEA">
      <w:pPr>
        <w:spacing w:before="120"/>
        <w:rPr>
          <w:rFonts w:cs="Arial"/>
          <w:sz w:val="16"/>
          <w:szCs w:val="16"/>
        </w:rPr>
      </w:pPr>
      <w:r w:rsidRPr="00E86DEA">
        <w:rPr>
          <w:rFonts w:cs="Arial"/>
          <w:sz w:val="16"/>
          <w:szCs w:val="16"/>
        </w:rPr>
        <w:t>(RE Authorized Representative)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7"/>
        <w:gridCol w:w="7653"/>
      </w:tblGrid>
      <w:tr w:rsidR="00E86DEA" w:rsidRPr="00E86DEA" w14:paraId="097F4943" w14:textId="77777777" w:rsidTr="00C01405">
        <w:tc>
          <w:tcPr>
            <w:tcW w:w="1728" w:type="dxa"/>
          </w:tcPr>
          <w:p w14:paraId="71DF1CFC" w14:textId="77777777" w:rsidR="00E86DEA" w:rsidRPr="00E86DEA" w:rsidRDefault="00E86DEA" w:rsidP="00E86DEA">
            <w:pPr>
              <w:spacing w:before="120"/>
              <w:rPr>
                <w:color w:val="000000"/>
              </w:rPr>
            </w:pPr>
            <w:r w:rsidRPr="00E86DEA">
              <w:rPr>
                <w:color w:val="000000"/>
              </w:rPr>
              <w:t>Date Signed: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1767F06D" w14:textId="77777777" w:rsidR="00E86DEA" w:rsidRPr="00E86DEA" w:rsidRDefault="00E86DEA" w:rsidP="00E86DEA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E86DEA">
              <w:rPr>
                <w:color w:val="000000"/>
              </w:rPr>
              <w:instrText xml:space="preserve"> FORMTEXT </w:instrText>
            </w:r>
            <w:r w:rsidRPr="00E86DEA">
              <w:rPr>
                <w:color w:val="000000"/>
              </w:rPr>
            </w:r>
            <w:r w:rsidRPr="00E86DEA">
              <w:rPr>
                <w:color w:val="000000"/>
              </w:rPr>
              <w:fldChar w:fldCharType="separate"/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fldChar w:fldCharType="end"/>
            </w:r>
          </w:p>
        </w:tc>
      </w:tr>
    </w:tbl>
    <w:p w14:paraId="732A43A3" w14:textId="77777777" w:rsidR="00E86DEA" w:rsidRPr="00C946FA" w:rsidRDefault="00E86DEA" w:rsidP="00692A55">
      <w:pPr>
        <w:pStyle w:val="Heading1"/>
        <w:rPr>
          <w:color w:val="5B6770"/>
        </w:rPr>
      </w:pPr>
      <w:r w:rsidRPr="00E86DEA">
        <w:rPr>
          <w:szCs w:val="22"/>
        </w:rPr>
        <w:br w:type="page"/>
      </w:r>
      <w:r w:rsidRPr="00C946FA">
        <w:rPr>
          <w:color w:val="5B6770"/>
        </w:rPr>
        <w:lastRenderedPageBreak/>
        <w:t>Checklist PART 2: Request for Initial Synchronization</w:t>
      </w:r>
    </w:p>
    <w:p w14:paraId="3771BC2D" w14:textId="51D46C18" w:rsidR="00E86DEA" w:rsidRPr="00C946FA" w:rsidRDefault="00E86DEA" w:rsidP="00E86DEA">
      <w:pPr>
        <w:spacing w:before="120"/>
        <w:jc w:val="center"/>
        <w:rPr>
          <w:b/>
          <w:color w:val="5B6770"/>
          <w:sz w:val="28"/>
        </w:rPr>
      </w:pPr>
      <w:r w:rsidRPr="00C946FA">
        <w:rPr>
          <w:b/>
          <w:color w:val="5B6770"/>
          <w:sz w:val="28"/>
        </w:rPr>
        <w:t>(For Wind Units meeting PG 5.</w:t>
      </w:r>
      <w:r w:rsidR="00203024">
        <w:rPr>
          <w:b/>
          <w:color w:val="5B6770"/>
          <w:sz w:val="28"/>
        </w:rPr>
        <w:t>2</w:t>
      </w:r>
      <w:r w:rsidRPr="00C946FA">
        <w:rPr>
          <w:b/>
          <w:color w:val="5B6770"/>
          <w:sz w:val="28"/>
        </w:rPr>
        <w:t>.1(1)(</w:t>
      </w:r>
      <w:r w:rsidR="00BD1F47">
        <w:rPr>
          <w:b/>
          <w:color w:val="5B6770"/>
          <w:sz w:val="28"/>
        </w:rPr>
        <w:t>c</w:t>
      </w:r>
      <w:r w:rsidRPr="00C946FA">
        <w:rPr>
          <w:b/>
          <w:color w:val="5B6770"/>
          <w:sz w:val="28"/>
        </w:rPr>
        <w:t>)(ii) use Part 2a and 2b below)</w:t>
      </w:r>
    </w:p>
    <w:p w14:paraId="214CDCD9" w14:textId="77777777" w:rsidR="00E86DEA" w:rsidRPr="00E86DEA" w:rsidRDefault="00E86DEA" w:rsidP="00E86DEA">
      <w:pPr>
        <w:spacing w:before="120"/>
        <w:jc w:val="center"/>
        <w:rPr>
          <w:rFonts w:cs="Arial"/>
          <w:b/>
          <w:color w:val="FF0000"/>
          <w:sz w:val="24"/>
        </w:rPr>
      </w:pPr>
      <w:r w:rsidRPr="00E86DEA">
        <w:rPr>
          <w:rFonts w:cs="Arial"/>
          <w:b/>
          <w:color w:val="FF0000"/>
          <w:sz w:val="24"/>
        </w:rPr>
        <w:t>[QSE submits checklist to request Initial Synchronization of generator equipment]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693"/>
        <w:gridCol w:w="1122"/>
        <w:gridCol w:w="1998"/>
        <w:gridCol w:w="3120"/>
      </w:tblGrid>
      <w:tr w:rsidR="00E86DEA" w:rsidRPr="00E86DEA" w14:paraId="1F4C7CAB" w14:textId="77777777" w:rsidTr="00C01405">
        <w:tc>
          <w:tcPr>
            <w:tcW w:w="2427" w:type="dxa"/>
            <w:tcBorders>
              <w:top w:val="nil"/>
              <w:bottom w:val="single" w:sz="4" w:space="0" w:color="auto"/>
            </w:tcBorders>
          </w:tcPr>
          <w:p w14:paraId="1CC123C9" w14:textId="77777777" w:rsidR="00E86DEA" w:rsidRPr="00E86DEA" w:rsidRDefault="00E86DEA" w:rsidP="00E86DEA">
            <w:pPr>
              <w:spacing w:before="120"/>
            </w:pPr>
            <w:r w:rsidRPr="00E86DEA">
              <w:rPr>
                <w:b/>
              </w:rPr>
              <w:t>QSE</w:t>
            </w:r>
            <w:r w:rsidRPr="00E86DEA">
              <w:t xml:space="preserve"> Name:</w:t>
            </w:r>
          </w:p>
        </w:tc>
        <w:tc>
          <w:tcPr>
            <w:tcW w:w="6933" w:type="dxa"/>
            <w:gridSpan w:val="4"/>
            <w:tcBorders>
              <w:top w:val="nil"/>
              <w:bottom w:val="single" w:sz="4" w:space="0" w:color="auto"/>
            </w:tcBorders>
          </w:tcPr>
          <w:p w14:paraId="38869D47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14BAC1CD" w14:textId="77777777" w:rsidTr="00C01405"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545777B9" w14:textId="77777777" w:rsidR="00E86DEA" w:rsidRPr="00E86DEA" w:rsidRDefault="00E86DEA" w:rsidP="00E86DEA">
            <w:pPr>
              <w:spacing w:before="120"/>
            </w:pPr>
            <w:r w:rsidRPr="00E86DEA">
              <w:t>Agent (optional):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98D89D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0011F987" w14:textId="77777777" w:rsidTr="00C01405"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5BA982E1" w14:textId="77777777" w:rsidR="00E86DEA" w:rsidRPr="00E86DEA" w:rsidRDefault="00E86DEA" w:rsidP="00E86DEA">
            <w:pPr>
              <w:spacing w:before="120"/>
            </w:pPr>
            <w:r w:rsidRPr="00E86DEA">
              <w:t>Date form completed: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0ECE6E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19B11430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E5FEC" w14:textId="77777777" w:rsidR="00E86DEA" w:rsidRPr="00E86DEA" w:rsidRDefault="00E86DEA" w:rsidP="00E86DEA">
            <w:pPr>
              <w:spacing w:before="120"/>
            </w:pPr>
            <w:r w:rsidRPr="00E86DEA">
              <w:t>Date of Notice: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2BD32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39D4A66B" w14:textId="77777777" w:rsidTr="00C01405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242" w:type="dxa"/>
            <w:gridSpan w:val="3"/>
            <w:tcBorders>
              <w:bottom w:val="single" w:sz="4" w:space="0" w:color="auto"/>
            </w:tcBorders>
            <w:vAlign w:val="bottom"/>
          </w:tcPr>
          <w:p w14:paraId="39603401" w14:textId="6BD331DD" w:rsidR="00E86DEA" w:rsidRPr="00E86DEA" w:rsidRDefault="00E86DEA" w:rsidP="00E86DEA">
            <w:pPr>
              <w:spacing w:before="120"/>
            </w:pPr>
            <w:r w:rsidRPr="00E86DEA">
              <w:rPr>
                <w:b/>
              </w:rPr>
              <w:t>Gen Station Mnemonic:</w:t>
            </w:r>
          </w:p>
        </w:tc>
        <w:tc>
          <w:tcPr>
            <w:tcW w:w="5118" w:type="dxa"/>
            <w:gridSpan w:val="2"/>
            <w:tcBorders>
              <w:bottom w:val="single" w:sz="4" w:space="0" w:color="auto"/>
            </w:tcBorders>
            <w:vAlign w:val="bottom"/>
          </w:tcPr>
          <w:p w14:paraId="3AB7D78A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2D985BCB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1362E" w14:textId="77777777" w:rsidR="00E86DEA" w:rsidRPr="00E86DEA" w:rsidRDefault="00E86DEA" w:rsidP="00E86DEA">
            <w:pPr>
              <w:spacing w:before="120"/>
            </w:pPr>
            <w:r w:rsidRPr="00E86DEA">
              <w:t>Gen Site Name: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85E58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27A59D73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63E1B" w14:textId="77777777" w:rsidR="00E86DEA" w:rsidRPr="00E86DEA" w:rsidRDefault="00E86DEA" w:rsidP="00E86DEA">
            <w:pPr>
              <w:spacing w:before="120"/>
            </w:pPr>
            <w:r w:rsidRPr="00E86DEA">
              <w:t>Gen Unit Code(s):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976F7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26368286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615B4" w14:textId="77777777" w:rsidR="00E86DEA" w:rsidRPr="00E86DEA" w:rsidRDefault="00E86DEA" w:rsidP="00E86DEA">
            <w:pPr>
              <w:spacing w:before="120"/>
            </w:pPr>
            <w:r w:rsidRPr="00E86DEA">
              <w:rPr>
                <w:b/>
              </w:rPr>
              <w:t>GINR Number:</w:t>
            </w:r>
            <w:r w:rsidRPr="00E86DEA">
              <w:t xml:space="preserve"> </w:t>
            </w:r>
          </w:p>
          <w:p w14:paraId="73CB5475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403F0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t xml:space="preserve">Is this a Temporary POI GINR? Y/N:  </w:t>
            </w: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FCB5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t xml:space="preserve">If Temporary POI, </w:t>
            </w:r>
            <w:proofErr w:type="gramStart"/>
            <w:r w:rsidRPr="00E86DEA">
              <w:t>What</w:t>
            </w:r>
            <w:proofErr w:type="gramEnd"/>
            <w:r w:rsidRPr="00E86DEA">
              <w:t xml:space="preserve"> is GINR# of Permanent POI GINR:  </w:t>
            </w: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62ABBF41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A0F32" w14:textId="77777777" w:rsidR="00E86DEA" w:rsidRPr="00E86DEA" w:rsidRDefault="00E86DEA" w:rsidP="00E86DEA">
            <w:pPr>
              <w:spacing w:before="120"/>
            </w:pPr>
            <w:r w:rsidRPr="00E86DEA">
              <w:t xml:space="preserve">* Proposed Initial Synchronization </w:t>
            </w:r>
            <w:proofErr w:type="gramStart"/>
            <w:r w:rsidRPr="00E86DEA">
              <w:t>Date :</w:t>
            </w:r>
            <w:proofErr w:type="gramEnd"/>
          </w:p>
        </w:tc>
        <w:tc>
          <w:tcPr>
            <w:tcW w:w="6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5B3B4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</w:tbl>
    <w:p w14:paraId="71D509A9" w14:textId="77777777" w:rsidR="00E86DEA" w:rsidRPr="00E86DEA" w:rsidRDefault="00E86DEA" w:rsidP="00E86DEA">
      <w:pPr>
        <w:spacing w:before="120"/>
        <w:rPr>
          <w:rFonts w:cs="Arial"/>
          <w:sz w:val="20"/>
          <w:szCs w:val="20"/>
        </w:rPr>
      </w:pPr>
      <w:r w:rsidRPr="00E86DEA">
        <w:rPr>
          <w:rFonts w:cs="Arial"/>
          <w:sz w:val="20"/>
          <w:szCs w:val="20"/>
        </w:rPr>
        <w:t>* Actual date contingent on completion of requirements and approval from ERCOT.</w:t>
      </w:r>
    </w:p>
    <w:p w14:paraId="14E08B90" w14:textId="77777777" w:rsidR="00E86DEA" w:rsidRPr="00E86DEA" w:rsidRDefault="00E86DEA" w:rsidP="00E86DEA">
      <w:pPr>
        <w:spacing w:before="120"/>
        <w:rPr>
          <w:rFonts w:cs="Arial"/>
        </w:rPr>
      </w:pPr>
      <w:r w:rsidRPr="00E86DEA">
        <w:rPr>
          <w:rFonts w:cs="Arial"/>
        </w:rPr>
        <w:t>Primary and back-up contact personnel for Initial Synchronization (may be QSE’s Agent):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5548"/>
      </w:tblGrid>
      <w:tr w:rsidR="00E86DEA" w:rsidRPr="00E86DEA" w14:paraId="584AA532" w14:textId="77777777" w:rsidTr="00C01405">
        <w:tc>
          <w:tcPr>
            <w:tcW w:w="3888" w:type="dxa"/>
            <w:vAlign w:val="bottom"/>
          </w:tcPr>
          <w:p w14:paraId="0556CDD6" w14:textId="52B33730" w:rsidR="00E86DEA" w:rsidRPr="00E86DEA" w:rsidRDefault="00E86DEA" w:rsidP="00E86DEA">
            <w:pPr>
              <w:spacing w:before="120"/>
            </w:pPr>
            <w:r w:rsidRPr="00E86DEA">
              <w:t>Primary Contact Name:</w:t>
            </w:r>
          </w:p>
        </w:tc>
        <w:tc>
          <w:tcPr>
            <w:tcW w:w="5688" w:type="dxa"/>
            <w:vAlign w:val="bottom"/>
          </w:tcPr>
          <w:p w14:paraId="6E2338E5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73CD511B" w14:textId="77777777" w:rsidTr="00C01405">
        <w:tc>
          <w:tcPr>
            <w:tcW w:w="3888" w:type="dxa"/>
            <w:vAlign w:val="bottom"/>
          </w:tcPr>
          <w:p w14:paraId="42B060AE" w14:textId="77777777" w:rsidR="00E86DEA" w:rsidRPr="00E86DEA" w:rsidRDefault="00E86DEA" w:rsidP="00E86DEA">
            <w:pPr>
              <w:spacing w:before="120"/>
            </w:pPr>
            <w:r w:rsidRPr="00E86DEA">
              <w:t>Primary Contact Telephone Number:</w:t>
            </w:r>
          </w:p>
        </w:tc>
        <w:tc>
          <w:tcPr>
            <w:tcW w:w="5688" w:type="dxa"/>
            <w:vAlign w:val="bottom"/>
          </w:tcPr>
          <w:p w14:paraId="0379D42C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4E14DD5D" w14:textId="77777777" w:rsidTr="00C01405">
        <w:tc>
          <w:tcPr>
            <w:tcW w:w="3888" w:type="dxa"/>
            <w:vAlign w:val="bottom"/>
          </w:tcPr>
          <w:p w14:paraId="26AD70B2" w14:textId="77777777" w:rsidR="00E86DEA" w:rsidRPr="00E86DEA" w:rsidRDefault="00E86DEA" w:rsidP="00E86DEA">
            <w:pPr>
              <w:spacing w:before="120"/>
            </w:pPr>
            <w:r w:rsidRPr="00E86DEA">
              <w:t>Primary Contact E-mail Address:</w:t>
            </w:r>
          </w:p>
        </w:tc>
        <w:tc>
          <w:tcPr>
            <w:tcW w:w="5688" w:type="dxa"/>
            <w:vAlign w:val="bottom"/>
          </w:tcPr>
          <w:p w14:paraId="66C9281D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2F862E2B" w14:textId="77777777" w:rsidTr="00C01405">
        <w:tc>
          <w:tcPr>
            <w:tcW w:w="3888" w:type="dxa"/>
            <w:vAlign w:val="bottom"/>
          </w:tcPr>
          <w:p w14:paraId="117D2A28" w14:textId="77777777" w:rsidR="00E86DEA" w:rsidRPr="00E86DEA" w:rsidRDefault="00E86DEA" w:rsidP="00E86DEA">
            <w:pPr>
              <w:spacing w:before="120"/>
            </w:pPr>
            <w:r w:rsidRPr="00E86DEA">
              <w:t>Back-Up Contact Name:</w:t>
            </w:r>
          </w:p>
        </w:tc>
        <w:tc>
          <w:tcPr>
            <w:tcW w:w="5688" w:type="dxa"/>
            <w:vAlign w:val="bottom"/>
          </w:tcPr>
          <w:p w14:paraId="09C6ED31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7E01C3C0" w14:textId="77777777" w:rsidTr="00C01405">
        <w:tc>
          <w:tcPr>
            <w:tcW w:w="3888" w:type="dxa"/>
            <w:vAlign w:val="bottom"/>
          </w:tcPr>
          <w:p w14:paraId="49A5F865" w14:textId="77777777" w:rsidR="00E86DEA" w:rsidRPr="00E86DEA" w:rsidRDefault="00E86DEA" w:rsidP="00E86DEA">
            <w:pPr>
              <w:spacing w:before="120"/>
            </w:pPr>
            <w:r w:rsidRPr="00E86DEA">
              <w:t>Back-Up Contact Telephone Number:</w:t>
            </w:r>
          </w:p>
        </w:tc>
        <w:tc>
          <w:tcPr>
            <w:tcW w:w="5688" w:type="dxa"/>
            <w:vAlign w:val="bottom"/>
          </w:tcPr>
          <w:p w14:paraId="7F370D2F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30FF3770" w14:textId="77777777" w:rsidTr="00C01405">
        <w:tc>
          <w:tcPr>
            <w:tcW w:w="3888" w:type="dxa"/>
            <w:vAlign w:val="bottom"/>
          </w:tcPr>
          <w:p w14:paraId="24BF8A5F" w14:textId="77777777" w:rsidR="00E86DEA" w:rsidRPr="00E86DEA" w:rsidRDefault="00E86DEA" w:rsidP="00E86DEA">
            <w:pPr>
              <w:spacing w:before="120"/>
              <w:rPr>
                <w:b/>
              </w:rPr>
            </w:pPr>
            <w:r w:rsidRPr="00E86DEA">
              <w:t>Back-Up Contact E-mail Address:</w:t>
            </w:r>
          </w:p>
        </w:tc>
        <w:tc>
          <w:tcPr>
            <w:tcW w:w="5688" w:type="dxa"/>
            <w:vAlign w:val="bottom"/>
          </w:tcPr>
          <w:p w14:paraId="632C2E75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</w:tbl>
    <w:p w14:paraId="48E54A98" w14:textId="4058FF62" w:rsidR="00E86DEA" w:rsidRPr="00E86DEA" w:rsidRDefault="00E86DEA" w:rsidP="00E86DEA">
      <w:pPr>
        <w:spacing w:before="120"/>
      </w:pPr>
      <w:r w:rsidRPr="00E86DEA">
        <w:t>*If the Resource is Split Metered:</w:t>
      </w:r>
    </w:p>
    <w:tbl>
      <w:tblPr>
        <w:tblW w:w="957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40"/>
        <w:gridCol w:w="900"/>
        <w:gridCol w:w="2988"/>
      </w:tblGrid>
      <w:tr w:rsidR="00E86DEA" w:rsidRPr="00E86DEA" w14:paraId="50FC94A5" w14:textId="77777777" w:rsidTr="00C01405">
        <w:tc>
          <w:tcPr>
            <w:tcW w:w="658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F6B7978" w14:textId="314A2F5D" w:rsidR="00E86DEA" w:rsidRPr="00E86DEA" w:rsidRDefault="00E86DEA" w:rsidP="00E86DEA">
            <w:pPr>
              <w:spacing w:before="120"/>
            </w:pPr>
            <w:r w:rsidRPr="00E86DEA">
              <w:t>Identify the QSE responsible for coordinating start-up testing:</w:t>
            </w:r>
          </w:p>
        </w:tc>
        <w:tc>
          <w:tcPr>
            <w:tcW w:w="2988" w:type="dxa"/>
            <w:tcBorders>
              <w:top w:val="nil"/>
              <w:bottom w:val="single" w:sz="4" w:space="0" w:color="auto"/>
            </w:tcBorders>
            <w:vAlign w:val="bottom"/>
          </w:tcPr>
          <w:p w14:paraId="791FB8AC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1B864125" w14:textId="77777777" w:rsidTr="00C01405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DF6905" w14:textId="2D1B99B7" w:rsidR="00E86DEA" w:rsidRPr="00E86DEA" w:rsidRDefault="00E86DEA" w:rsidP="00E86DEA">
            <w:pPr>
              <w:spacing w:before="120"/>
            </w:pPr>
            <w:r w:rsidRPr="00E86DEA">
              <w:t>Identify all QSE’s sharing this Resource:</w:t>
            </w:r>
          </w:p>
          <w:p w14:paraId="09CC8796" w14:textId="77777777" w:rsidR="00E86DEA" w:rsidRPr="00E86DEA" w:rsidRDefault="00E86DEA" w:rsidP="00E86DEA">
            <w:pPr>
              <w:spacing w:before="120"/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7A43C3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2C81BE4E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DEFDA" w14:textId="650F26D6" w:rsidR="00E86DEA" w:rsidRPr="00E86DEA" w:rsidRDefault="00E86DEA" w:rsidP="00E86DEA">
            <w:pPr>
              <w:spacing w:before="120"/>
            </w:pPr>
            <w:r w:rsidRPr="00E86DEA">
              <w:t>Projected Resource Commissioning Date (Resource approved for participation in ERCOT market operations):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26735A4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</w:tbl>
    <w:p w14:paraId="727C05A3" w14:textId="44B3E534" w:rsidR="00EF4DB7" w:rsidRDefault="00E86DEA" w:rsidP="00E86DEA">
      <w:pPr>
        <w:spacing w:before="120"/>
        <w:jc w:val="both"/>
      </w:pPr>
      <w:r w:rsidRPr="00E86DEA">
        <w:t xml:space="preserve">The QSE and Resource Entity </w:t>
      </w:r>
      <w:r w:rsidR="005620D2">
        <w:t xml:space="preserve">(RE) must </w:t>
      </w:r>
      <w:r w:rsidRPr="00E86DEA">
        <w:t xml:space="preserve">comply with the ERCOT </w:t>
      </w:r>
      <w:r w:rsidR="005620D2">
        <w:t xml:space="preserve">Nodal </w:t>
      </w:r>
      <w:r w:rsidRPr="00E86DEA">
        <w:t xml:space="preserve">Protocols and </w:t>
      </w:r>
      <w:r w:rsidR="005620D2">
        <w:t xml:space="preserve">Nodal </w:t>
      </w:r>
      <w:r w:rsidRPr="00E86DEA">
        <w:t xml:space="preserve">Operating Guides </w:t>
      </w:r>
      <w:r w:rsidR="005620D2">
        <w:t xml:space="preserve">(NOGs) </w:t>
      </w:r>
      <w:r w:rsidRPr="00E86DEA">
        <w:t xml:space="preserve">from the moment the </w:t>
      </w:r>
      <w:r w:rsidR="005620D2">
        <w:t xml:space="preserve">Resource </w:t>
      </w:r>
      <w:r w:rsidRPr="00E86DEA">
        <w:t xml:space="preserve">becomes operational. The QSE will comply with procedures for new Resource start-up testing and </w:t>
      </w:r>
      <w:r w:rsidR="004F55EC">
        <w:t xml:space="preserve">will communicate </w:t>
      </w:r>
      <w:r w:rsidRPr="00E86DEA">
        <w:t xml:space="preserve">the </w:t>
      </w:r>
      <w:r w:rsidR="00B61A42">
        <w:t>I</w:t>
      </w:r>
      <w:r w:rsidR="00B61A42" w:rsidRPr="00E86DEA">
        <w:t xml:space="preserve">nitial </w:t>
      </w:r>
      <w:r w:rsidR="00B61A42">
        <w:t>S</w:t>
      </w:r>
      <w:r w:rsidR="00B61A42" w:rsidRPr="00E86DEA">
        <w:t xml:space="preserve">ynchronization </w:t>
      </w:r>
      <w:r w:rsidRPr="00E86DEA">
        <w:t xml:space="preserve">schedule to the ERCOT Shift Supervisor. The QSE confirms the following requirements have been met:  </w:t>
      </w:r>
    </w:p>
    <w:p w14:paraId="3164FE1B" w14:textId="25BC6055" w:rsidR="00EF4DB7" w:rsidRPr="00620C69" w:rsidRDefault="00EF4DB7" w:rsidP="00620C69">
      <w:pPr>
        <w:spacing w:before="240"/>
        <w:ind w:left="360" w:hanging="360"/>
        <w:jc w:val="both"/>
        <w:rPr>
          <w:sz w:val="16"/>
          <w:szCs w:val="16"/>
        </w:rPr>
      </w:pPr>
      <w:r w:rsidRPr="00E86DEA">
        <w:rPr>
          <w:rFonts w:cs="Arial"/>
          <w:b/>
          <w:szCs w:val="22"/>
          <w:highlight w:val="lightGray"/>
          <w:rtl/>
        </w:rPr>
        <w:lastRenderedPageBreak/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</w:t>
      </w:r>
      <w:r>
        <w:rPr>
          <w:rFonts w:cs="Arial"/>
        </w:rPr>
        <w:t>The R</w:t>
      </w:r>
      <w:r w:rsidR="004F55EC">
        <w:rPr>
          <w:rFonts w:cs="Arial"/>
        </w:rPr>
        <w:t>E</w:t>
      </w:r>
      <w:r>
        <w:rPr>
          <w:rFonts w:cs="Arial"/>
        </w:rPr>
        <w:t xml:space="preserve"> understands </w:t>
      </w:r>
      <w:r w:rsidR="004F55EC">
        <w:rPr>
          <w:rFonts w:cs="Arial"/>
        </w:rPr>
        <w:t xml:space="preserve">its </w:t>
      </w:r>
      <w:r>
        <w:rPr>
          <w:rFonts w:cs="Arial"/>
        </w:rPr>
        <w:t xml:space="preserve">responsibility to provide accurate and timely updates to the Outage Scheduler to reflect expected future equipment unavailability if they are expecting </w:t>
      </w:r>
      <w:r w:rsidR="00E9572C">
        <w:rPr>
          <w:rFonts w:cs="Arial"/>
        </w:rPr>
        <w:t xml:space="preserve">to </w:t>
      </w:r>
      <w:r>
        <w:rPr>
          <w:rFonts w:cs="Arial"/>
        </w:rPr>
        <w:t xml:space="preserve">not be capable of generating at the modeled maximum output level. Prior to approval of each stage of commissioning, the </w:t>
      </w:r>
      <w:r w:rsidR="00E9572C">
        <w:rPr>
          <w:rFonts w:cs="Arial"/>
        </w:rPr>
        <w:t xml:space="preserve">RE must update the </w:t>
      </w:r>
      <w:r>
        <w:rPr>
          <w:rFonts w:cs="Arial"/>
        </w:rPr>
        <w:t xml:space="preserve">Outage Scheduler to accurately reflect the Resource’s future derate amount, start time and end time. Outage submission requirements are outlined in ERCOT Nodal Protocols Section 3.1.  </w:t>
      </w:r>
      <w:r w:rsidRPr="00E86DEA">
        <w:rPr>
          <w:b/>
          <w:szCs w:val="22"/>
        </w:rPr>
        <w:t>Comments:  </w:t>
      </w:r>
      <w:r w:rsidRPr="00E86DEA">
        <w:rPr>
          <w:rFonts w:cs="Arial"/>
          <w:b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b/>
          <w:u w:val="single"/>
        </w:rPr>
        <w:instrText xml:space="preserve"> FORMTEXT </w:instrText>
      </w:r>
      <w:r w:rsidRPr="00E86DEA">
        <w:rPr>
          <w:b/>
          <w:u w:val="single"/>
        </w:rPr>
      </w:r>
      <w:r w:rsidRPr="00E86DEA">
        <w:rPr>
          <w:b/>
          <w:u w:val="single"/>
        </w:rPr>
        <w:fldChar w:fldCharType="separate"/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fldChar w:fldCharType="end"/>
      </w:r>
    </w:p>
    <w:p w14:paraId="065CA6AE" w14:textId="235573FB" w:rsidR="00E86DEA" w:rsidRPr="00E86DEA" w:rsidRDefault="00E86DEA" w:rsidP="00E86DEA">
      <w:pPr>
        <w:spacing w:before="240"/>
        <w:ind w:left="360" w:hanging="360"/>
        <w:jc w:val="both"/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Telemetry from the facility (station and generation) </w:t>
      </w:r>
      <w:r w:rsidR="004C05DD" w:rsidRPr="00E86DEA">
        <w:t xml:space="preserve">to </w:t>
      </w:r>
      <w:r w:rsidR="004C05DD">
        <w:t xml:space="preserve">the </w:t>
      </w:r>
      <w:r w:rsidR="004C05DD" w:rsidRPr="00E86DEA">
        <w:t>QSE and TDSP (</w:t>
      </w:r>
      <w:r w:rsidR="004C05DD">
        <w:t>o</w:t>
      </w:r>
      <w:r w:rsidR="004C05DD" w:rsidRPr="00E86DEA">
        <w:t>ptional)</w:t>
      </w:r>
      <w:r w:rsidR="004C05DD">
        <w:t xml:space="preserve"> </w:t>
      </w:r>
      <w:r w:rsidRPr="00E86DEA">
        <w:rPr>
          <w:rFonts w:cs="Arial"/>
        </w:rPr>
        <w:t xml:space="preserve">is in place and operational as of </w:t>
      </w:r>
      <w:r w:rsidRPr="00E86DEA">
        <w:rPr>
          <w:rFonts w:cs="Arial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  <w:r w:rsidRPr="00E86DEA">
        <w:t xml:space="preserve"> (date). Enter specific comments about telemetry </w:t>
      </w:r>
      <w:r w:rsidR="006A7510">
        <w:t xml:space="preserve">status </w:t>
      </w:r>
      <w:r w:rsidRPr="00E86DEA">
        <w:t>in QSE comment box on telemetry checklist on next page.</w:t>
      </w:r>
    </w:p>
    <w:p w14:paraId="2B731B48" w14:textId="5C9ECDDC" w:rsidR="00E86DEA" w:rsidRPr="00E86DEA" w:rsidRDefault="00E86DEA" w:rsidP="00E86DEA">
      <w:pPr>
        <w:spacing w:before="240"/>
        <w:ind w:left="360" w:hanging="360"/>
        <w:jc w:val="both"/>
        <w:rPr>
          <w:rFonts w:cs="Arial"/>
          <w:szCs w:val="22"/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The QSE </w:t>
      </w:r>
      <w:r w:rsidR="006A7510">
        <w:rPr>
          <w:rFonts w:cs="Arial"/>
        </w:rPr>
        <w:t xml:space="preserve">can </w:t>
      </w:r>
      <w:r w:rsidRPr="00E86DEA">
        <w:rPr>
          <w:rFonts w:cs="Arial"/>
        </w:rPr>
        <w:t>communicat</w:t>
      </w:r>
      <w:r w:rsidR="006A7510">
        <w:rPr>
          <w:rFonts w:cs="Arial"/>
        </w:rPr>
        <w:t>e</w:t>
      </w:r>
      <w:r w:rsidRPr="00E86DEA">
        <w:rPr>
          <w:rFonts w:cs="Arial"/>
        </w:rPr>
        <w:t xml:space="preserve"> the Resource’s Point of Interconnection </w:t>
      </w:r>
      <w:r w:rsidR="006A7510">
        <w:rPr>
          <w:rFonts w:cs="Arial"/>
        </w:rPr>
        <w:t xml:space="preserve">(POI) </w:t>
      </w:r>
      <w:r w:rsidRPr="00E86DEA">
        <w:rPr>
          <w:rFonts w:cs="Arial"/>
        </w:rPr>
        <w:t xml:space="preserve">information to ERCOT in the manner specified in </w:t>
      </w:r>
      <w:r w:rsidR="006A7510">
        <w:rPr>
          <w:rFonts w:cs="Arial"/>
        </w:rPr>
        <w:t xml:space="preserve">NOG </w:t>
      </w:r>
      <w:r w:rsidRPr="00E86DEA">
        <w:rPr>
          <w:rFonts w:cs="Arial"/>
        </w:rPr>
        <w:t xml:space="preserve">Section 7.3, Telemetry and </w:t>
      </w:r>
      <w:r w:rsidR="00676519">
        <w:rPr>
          <w:rFonts w:cs="Arial"/>
        </w:rPr>
        <w:t xml:space="preserve">Nodal </w:t>
      </w:r>
      <w:r w:rsidRPr="00E86DEA">
        <w:rPr>
          <w:rFonts w:cs="Arial"/>
        </w:rPr>
        <w:t xml:space="preserve">Protocols Section 6.5.5.2, Operational Data Requirements, and any other information required by </w:t>
      </w:r>
      <w:r w:rsidR="002E5F17">
        <w:rPr>
          <w:rFonts w:cs="Arial"/>
        </w:rPr>
        <w:t xml:space="preserve">Protocol </w:t>
      </w:r>
      <w:r w:rsidRPr="00E86DEA">
        <w:rPr>
          <w:rFonts w:cs="Arial"/>
        </w:rPr>
        <w:t xml:space="preserve">Section 3.10.7.5, Telemetry </w:t>
      </w:r>
      <w:r w:rsidR="00F25C51">
        <w:rPr>
          <w:rFonts w:cs="Arial"/>
        </w:rPr>
        <w:t>Standards</w:t>
      </w:r>
      <w:r w:rsidRPr="00E86DEA">
        <w:rPr>
          <w:rFonts w:cs="Arial"/>
        </w:rPr>
        <w:t>.</w:t>
      </w:r>
      <w:r w:rsidRPr="00E86DEA">
        <w:rPr>
          <w:rFonts w:cs="Arial"/>
          <w:szCs w:val="22"/>
        </w:rPr>
        <w:t xml:space="preserve">  Instructions for ERCOT to escalate telemetry quality issues with the QSE during commissioning shall be included in the following comment section.</w:t>
      </w:r>
      <w:r w:rsidRPr="00E86DEA">
        <w:rPr>
          <w:rFonts w:cs="Arial"/>
          <w:b/>
          <w:szCs w:val="22"/>
        </w:rPr>
        <w:t xml:space="preserve">  Comments</w:t>
      </w:r>
      <w:r w:rsidRPr="00E86DEA">
        <w:rPr>
          <w:rFonts w:cs="Arial"/>
          <w:szCs w:val="22"/>
        </w:rPr>
        <w:t xml:space="preserve">: </w:t>
      </w:r>
      <w:r w:rsidRPr="00E86DEA">
        <w:rPr>
          <w:rFonts w:cs="Arial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E86DEA">
        <w:rPr>
          <w:rFonts w:cs="Arial"/>
          <w:szCs w:val="22"/>
          <w:u w:val="single"/>
        </w:rPr>
        <w:instrText xml:space="preserve"> FORMTEXT </w:instrText>
      </w:r>
      <w:r w:rsidRPr="00E86DEA">
        <w:rPr>
          <w:rFonts w:cs="Arial"/>
          <w:szCs w:val="22"/>
          <w:u w:val="single"/>
        </w:rPr>
      </w:r>
      <w:r w:rsidRPr="00E86DEA">
        <w:rPr>
          <w:rFonts w:cs="Arial"/>
          <w:szCs w:val="22"/>
          <w:u w:val="single"/>
        </w:rPr>
        <w:fldChar w:fldCharType="separate"/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szCs w:val="22"/>
          <w:u w:val="single"/>
        </w:rPr>
        <w:fldChar w:fldCharType="end"/>
      </w:r>
    </w:p>
    <w:p w14:paraId="79EA6A3A" w14:textId="0B83B3BA" w:rsidR="00E86DEA" w:rsidRPr="00E86DEA" w:rsidRDefault="00E86DEA" w:rsidP="00E86DEA">
      <w:pPr>
        <w:spacing w:before="240"/>
        <w:ind w:left="360" w:hanging="360"/>
        <w:jc w:val="both"/>
        <w:rPr>
          <w:rFonts w:cs="Arial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</w:t>
      </w:r>
      <w:r w:rsidR="00950CE2">
        <w:rPr>
          <w:rFonts w:cs="Arial"/>
        </w:rPr>
        <w:tab/>
      </w:r>
      <w:r w:rsidRPr="00E86DEA">
        <w:rPr>
          <w:rFonts w:cs="Arial"/>
        </w:rPr>
        <w:t xml:space="preserve">The QSE </w:t>
      </w:r>
      <w:r w:rsidR="009F2FDA">
        <w:rPr>
          <w:rFonts w:cs="Arial"/>
        </w:rPr>
        <w:t xml:space="preserve">has verified </w:t>
      </w:r>
      <w:r w:rsidRPr="00E86DEA">
        <w:rPr>
          <w:rFonts w:cs="Arial"/>
        </w:rPr>
        <w:t xml:space="preserve">the </w:t>
      </w:r>
      <w:r w:rsidR="009F2FDA">
        <w:rPr>
          <w:rFonts w:cs="Arial"/>
        </w:rPr>
        <w:t xml:space="preserve">Resource </w:t>
      </w:r>
      <w:r w:rsidRPr="00E86DEA">
        <w:rPr>
          <w:rFonts w:cs="Arial"/>
        </w:rPr>
        <w:t xml:space="preserve">RTU as operational and is sending data from the </w:t>
      </w:r>
      <w:r w:rsidR="009F2FDA">
        <w:rPr>
          <w:rFonts w:cs="Arial"/>
        </w:rPr>
        <w:t xml:space="preserve">Resource </w:t>
      </w:r>
      <w:r w:rsidRPr="00E86DEA">
        <w:rPr>
          <w:rFonts w:cs="Arial"/>
        </w:rPr>
        <w:t xml:space="preserve">to ERCOT. </w:t>
      </w:r>
      <w:r w:rsidR="009F2FDA">
        <w:rPr>
          <w:rFonts w:cs="Arial"/>
        </w:rPr>
        <w:t>I</w:t>
      </w:r>
      <w:r w:rsidRPr="00E86DEA">
        <w:rPr>
          <w:rFonts w:cs="Arial"/>
        </w:rPr>
        <w:t xml:space="preserve">n accordance with </w:t>
      </w:r>
      <w:r w:rsidR="009F2FDA">
        <w:rPr>
          <w:rFonts w:cs="Arial"/>
        </w:rPr>
        <w:t xml:space="preserve">Nodal </w:t>
      </w:r>
      <w:r w:rsidRPr="00E86DEA">
        <w:rPr>
          <w:rFonts w:cs="Arial"/>
        </w:rPr>
        <w:t xml:space="preserve">Protocols Section 6.5.5.2, the QSE confirms that any telemetered values sent to ERCOT originate from the </w:t>
      </w:r>
      <w:r w:rsidR="00205BB3">
        <w:rPr>
          <w:rFonts w:cs="Arial"/>
        </w:rPr>
        <w:t xml:space="preserve">Resource </w:t>
      </w:r>
      <w:r w:rsidRPr="00E86DEA">
        <w:rPr>
          <w:rFonts w:cs="Arial"/>
        </w:rPr>
        <w:t xml:space="preserve">RTU and the quality codes are accurate and appropriate. </w:t>
      </w:r>
      <w:r w:rsidR="00205BB3">
        <w:rPr>
          <w:rFonts w:cs="Arial"/>
        </w:rPr>
        <w:t>Identify a</w:t>
      </w:r>
      <w:r w:rsidRPr="00E86DEA">
        <w:rPr>
          <w:rFonts w:cs="Arial"/>
        </w:rPr>
        <w:t>ny exceptions in the comments section</w:t>
      </w:r>
      <w:r w:rsidR="00205BB3">
        <w:rPr>
          <w:rFonts w:cs="Arial"/>
        </w:rPr>
        <w:t>,</w:t>
      </w:r>
      <w:r w:rsidRPr="00E86DEA">
        <w:rPr>
          <w:rFonts w:cs="Arial"/>
        </w:rPr>
        <w:t xml:space="preserve"> below. </w:t>
      </w:r>
    </w:p>
    <w:p w14:paraId="30FA2171" w14:textId="77777777" w:rsidR="00E86DEA" w:rsidRPr="00E86DEA" w:rsidRDefault="00E86DEA" w:rsidP="00E86DEA">
      <w:pPr>
        <w:ind w:left="360"/>
        <w:jc w:val="both"/>
        <w:rPr>
          <w:u w:val="single"/>
        </w:rPr>
      </w:pP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06E1B4F6" w14:textId="7ABCEDC6" w:rsidR="00E86DEA" w:rsidRPr="00E86DEA" w:rsidRDefault="00E86DEA" w:rsidP="00E86DEA">
      <w:pPr>
        <w:spacing w:before="240"/>
        <w:ind w:left="360" w:hanging="360"/>
        <w:jc w:val="both"/>
        <w:rPr>
          <w:rFonts w:cs="Arial"/>
          <w:sz w:val="16"/>
          <w:szCs w:val="16"/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 QSE confirms voice and data communications with the Resource, ERCOT, and TDSP (</w:t>
      </w:r>
      <w:r w:rsidR="000B6745">
        <w:rPr>
          <w:rFonts w:cs="Arial"/>
        </w:rPr>
        <w:t>o</w:t>
      </w:r>
      <w:r w:rsidRPr="00E86DEA">
        <w:rPr>
          <w:rFonts w:cs="Arial"/>
        </w:rPr>
        <w:t xml:space="preserve">ptional) </w:t>
      </w:r>
      <w:r w:rsidR="000B6745">
        <w:rPr>
          <w:rFonts w:cs="Arial"/>
        </w:rPr>
        <w:t xml:space="preserve">NOG </w:t>
      </w:r>
      <w:r w:rsidR="00B61A42">
        <w:rPr>
          <w:rFonts w:cs="Arial"/>
        </w:rPr>
        <w:t>Sections</w:t>
      </w:r>
      <w:r w:rsidRPr="00E86DEA">
        <w:rPr>
          <w:rFonts w:cs="Arial"/>
        </w:rPr>
        <w:t xml:space="preserve"> 3.2 and 7.1.2. 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1BE7EABB" w14:textId="484D6D3D" w:rsidR="00E86DEA" w:rsidRPr="00E86DEA" w:rsidRDefault="00E86DEA" w:rsidP="00E86DEA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 Automatic Voltage Regulator (AVR) operating in Voltage Control Mode</w:t>
      </w:r>
      <w:r w:rsidRPr="00E86DEA">
        <w:rPr>
          <w:rFonts w:cs="Arial"/>
          <w:szCs w:val="22"/>
        </w:rPr>
        <w:t xml:space="preserve"> will be</w:t>
      </w:r>
      <w:r w:rsidRPr="00E86DEA">
        <w:rPr>
          <w:rFonts w:cs="Arial"/>
        </w:rPr>
        <w:t xml:space="preserve"> in service as of </w:t>
      </w:r>
      <w:r w:rsidRPr="00E86DEA">
        <w:rPr>
          <w:rFonts w:cs="Arial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  <w:r w:rsidRPr="00E86DEA">
        <w:rPr>
          <w:rFonts w:cs="Arial"/>
        </w:rPr>
        <w:t xml:space="preserve"> (date). </w:t>
      </w:r>
      <w:r w:rsidR="002B1DE0">
        <w:rPr>
          <w:rFonts w:cs="Arial"/>
        </w:rPr>
        <w:t xml:space="preserve">The RE will report to ERCOT </w:t>
      </w:r>
      <w:r w:rsidRPr="00E86DEA">
        <w:rPr>
          <w:rFonts w:cs="Arial"/>
        </w:rPr>
        <w:t>AVR</w:t>
      </w:r>
      <w:r w:rsidRPr="00E86DEA">
        <w:rPr>
          <w:rFonts w:cs="Arial"/>
          <w:szCs w:val="22"/>
        </w:rPr>
        <w:t xml:space="preserve"> </w:t>
      </w:r>
      <w:r w:rsidRPr="00E86DEA">
        <w:t xml:space="preserve">performance tests described in ERCOT </w:t>
      </w:r>
      <w:r w:rsidR="000B6745">
        <w:t xml:space="preserve">NOG </w:t>
      </w:r>
      <w:r w:rsidRPr="00E86DEA">
        <w:t xml:space="preserve">Sections 2.2.5 and </w:t>
      </w:r>
      <w:r w:rsidR="000B6745">
        <w:t xml:space="preserve">Nodal </w:t>
      </w:r>
      <w:r w:rsidRPr="00E86DEA">
        <w:rPr>
          <w:rFonts w:cs="Arial"/>
          <w:szCs w:val="22"/>
        </w:rPr>
        <w:t xml:space="preserve">Protocol Section </w:t>
      </w:r>
      <w:r w:rsidRPr="00E86DEA">
        <w:t xml:space="preserve">8.1.1.2.1.4 prior to the Resource Commissioning </w:t>
      </w:r>
      <w:proofErr w:type="gramStart"/>
      <w:r w:rsidRPr="00E86DEA">
        <w:t>Date, unless</w:t>
      </w:r>
      <w:proofErr w:type="gramEnd"/>
      <w:r w:rsidRPr="00E86DEA">
        <w:t xml:space="preserve"> it is documented to </w:t>
      </w:r>
      <w:r w:rsidR="002B1DE0">
        <w:t xml:space="preserve">ERCOT’s </w:t>
      </w:r>
      <w:r w:rsidRPr="00E86DEA">
        <w:t xml:space="preserve">satisfaction that the local topology and resources do not permit successful demonstration of full capability.    </w:t>
      </w:r>
      <w:r w:rsidRPr="00E86DEA">
        <w:rPr>
          <w:b/>
        </w:rPr>
        <w:t>Comments:</w:t>
      </w:r>
      <w:r w:rsidRPr="00E86DEA">
        <w:t xml:space="preserve"> </w:t>
      </w:r>
      <w:r w:rsidRPr="00E86DEA">
        <w:rPr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2B24C59A" w14:textId="43DDDC63" w:rsidR="00E86DEA" w:rsidRPr="00E86DEA" w:rsidRDefault="00E86DEA" w:rsidP="00E86DEA">
      <w:pPr>
        <w:spacing w:before="240"/>
        <w:ind w:left="360" w:hanging="360"/>
        <w:jc w:val="both"/>
        <w:rPr>
          <w:rFonts w:cs="Arial"/>
          <w:szCs w:val="22"/>
          <w:u w:val="single"/>
        </w:rPr>
      </w:pPr>
      <w:r w:rsidRPr="00E86DEA">
        <w:rPr>
          <w:rFonts w:cs="Arial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E86DEA">
        <w:rPr>
          <w:rFonts w:cs="Arial"/>
          <w:szCs w:val="22"/>
        </w:rPr>
        <w:instrText xml:space="preserve"> FORMCHECKBOX </w:instrText>
      </w:r>
      <w:r w:rsidR="00F9193F">
        <w:rPr>
          <w:rFonts w:cs="Arial"/>
          <w:szCs w:val="22"/>
        </w:rPr>
      </w:r>
      <w:r w:rsidR="00F9193F">
        <w:rPr>
          <w:rFonts w:cs="Arial"/>
          <w:szCs w:val="22"/>
        </w:rPr>
        <w:fldChar w:fldCharType="separate"/>
      </w:r>
      <w:r w:rsidRPr="00E86DEA">
        <w:rPr>
          <w:rFonts w:cs="Arial"/>
          <w:szCs w:val="22"/>
        </w:rPr>
        <w:fldChar w:fldCharType="end"/>
      </w:r>
      <w:r w:rsidRPr="00E86DEA">
        <w:rPr>
          <w:rFonts w:cs="Arial"/>
          <w:szCs w:val="22"/>
        </w:rPr>
        <w:t xml:space="preserve">  Synchronous Generation Resources will have Power System Stabilizers (PSS) in service as of </w:t>
      </w:r>
      <w:r w:rsidRPr="00E86DEA">
        <w:rPr>
          <w:rFonts w:cs="Arial"/>
          <w:szCs w:val="22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E86DEA">
        <w:rPr>
          <w:rFonts w:cs="Arial"/>
          <w:szCs w:val="22"/>
          <w:u w:val="single"/>
        </w:rPr>
        <w:instrText xml:space="preserve"> FORMTEXT </w:instrText>
      </w:r>
      <w:r w:rsidRPr="00E86DEA">
        <w:rPr>
          <w:rFonts w:cs="Arial"/>
          <w:szCs w:val="22"/>
          <w:u w:val="single"/>
        </w:rPr>
      </w:r>
      <w:r w:rsidRPr="00E86DEA">
        <w:rPr>
          <w:rFonts w:cs="Arial"/>
          <w:szCs w:val="22"/>
          <w:u w:val="single"/>
        </w:rPr>
        <w:fldChar w:fldCharType="separate"/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szCs w:val="22"/>
          <w:u w:val="single"/>
        </w:rPr>
        <w:fldChar w:fldCharType="end"/>
      </w:r>
      <w:r w:rsidRPr="00E86DEA">
        <w:rPr>
          <w:rFonts w:cs="Arial"/>
          <w:szCs w:val="22"/>
        </w:rPr>
        <w:t xml:space="preserve"> (date).  Per ERCOT </w:t>
      </w:r>
      <w:r w:rsidR="00101B24">
        <w:rPr>
          <w:rFonts w:cs="Arial"/>
          <w:szCs w:val="22"/>
        </w:rPr>
        <w:t>NOG</w:t>
      </w:r>
      <w:r w:rsidRPr="00E86DEA">
        <w:rPr>
          <w:rFonts w:cs="Arial"/>
          <w:szCs w:val="22"/>
        </w:rPr>
        <w:t xml:space="preserve"> Section 2.2.6, Power System Stabilizers, PSS will be installed and in-service prior to the Resource Commissioning Date. </w:t>
      </w:r>
      <w:r w:rsidR="00101B24">
        <w:rPr>
          <w:rFonts w:cs="Arial"/>
          <w:szCs w:val="22"/>
        </w:rPr>
        <w:t xml:space="preserve">The RE will report </w:t>
      </w:r>
      <w:r w:rsidRPr="00E86DEA">
        <w:rPr>
          <w:rFonts w:cs="Arial"/>
          <w:szCs w:val="22"/>
        </w:rPr>
        <w:t xml:space="preserve">PSS performance tests to ERCOT within 30-days after PSS in-service date. </w:t>
      </w:r>
      <w:r w:rsidRPr="00E86DEA">
        <w:rPr>
          <w:rFonts w:cs="Arial"/>
        </w:rPr>
        <w:t xml:space="preserve">If circumstances beyond the </w:t>
      </w:r>
      <w:r w:rsidR="00A006C6">
        <w:rPr>
          <w:rFonts w:cs="Arial"/>
        </w:rPr>
        <w:t xml:space="preserve">RE’s </w:t>
      </w:r>
      <w:r w:rsidRPr="00E86DEA">
        <w:rPr>
          <w:rFonts w:cs="Arial"/>
        </w:rPr>
        <w:t xml:space="preserve">control prevent testing from taking place, the RE shall document the circumstances and request and obtain an extension from ERCOT.  </w:t>
      </w:r>
      <w:r w:rsidRPr="00E86DEA">
        <w:rPr>
          <w:rFonts w:cs="Arial"/>
          <w:szCs w:val="22"/>
        </w:rPr>
        <w:t xml:space="preserve"> Inverter</w:t>
      </w:r>
      <w:r w:rsidR="007714C5">
        <w:rPr>
          <w:rFonts w:cs="Arial"/>
          <w:szCs w:val="22"/>
        </w:rPr>
        <w:t>-</w:t>
      </w:r>
      <w:r w:rsidRPr="00E86DEA">
        <w:rPr>
          <w:rFonts w:cs="Arial"/>
          <w:szCs w:val="22"/>
        </w:rPr>
        <w:t xml:space="preserve">based Resources do not have to meet the PSS requirements.     </w:t>
      </w:r>
      <w:r w:rsidRPr="00E86DEA">
        <w:rPr>
          <w:rFonts w:cs="Arial"/>
          <w:b/>
          <w:szCs w:val="22"/>
        </w:rPr>
        <w:t>Comments:</w:t>
      </w:r>
      <w:r w:rsidRPr="00E86DEA">
        <w:rPr>
          <w:rFonts w:cs="Arial"/>
          <w:szCs w:val="22"/>
        </w:rPr>
        <w:t xml:space="preserve"> </w:t>
      </w:r>
      <w:r w:rsidRPr="00E86DEA">
        <w:rPr>
          <w:rFonts w:cs="Arial"/>
          <w:szCs w:val="22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Pr="00E86DEA">
        <w:rPr>
          <w:rFonts w:cs="Arial"/>
          <w:szCs w:val="22"/>
          <w:u w:val="single"/>
        </w:rPr>
        <w:instrText xml:space="preserve"> FORMTEXT </w:instrText>
      </w:r>
      <w:r w:rsidRPr="00E86DEA">
        <w:rPr>
          <w:rFonts w:cs="Arial"/>
          <w:szCs w:val="22"/>
          <w:u w:val="single"/>
        </w:rPr>
      </w:r>
      <w:r w:rsidRPr="00E86DEA">
        <w:rPr>
          <w:rFonts w:cs="Arial"/>
          <w:szCs w:val="22"/>
          <w:u w:val="single"/>
        </w:rPr>
        <w:fldChar w:fldCharType="separate"/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szCs w:val="22"/>
          <w:u w:val="single"/>
        </w:rPr>
        <w:fldChar w:fldCharType="end"/>
      </w:r>
    </w:p>
    <w:p w14:paraId="3CBD6B3B" w14:textId="6764A3C1" w:rsidR="00E86DEA" w:rsidRPr="00E86DEA" w:rsidRDefault="00E86DEA" w:rsidP="00E86DEA">
      <w:pPr>
        <w:spacing w:before="240"/>
        <w:ind w:left="360" w:hanging="360"/>
        <w:jc w:val="both"/>
        <w:rPr>
          <w:rFonts w:cs="Arial"/>
          <w:szCs w:val="22"/>
          <w:u w:val="single"/>
        </w:rPr>
      </w:pPr>
      <w:r w:rsidRPr="00E86DEA">
        <w:rPr>
          <w:rFonts w:cs="Arial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86DEA">
        <w:rPr>
          <w:rFonts w:cs="Arial"/>
          <w:szCs w:val="22"/>
        </w:rPr>
        <w:instrText xml:space="preserve"> FORMCHECKBOX </w:instrText>
      </w:r>
      <w:r w:rsidR="00F9193F">
        <w:rPr>
          <w:rFonts w:cs="Arial"/>
          <w:szCs w:val="22"/>
        </w:rPr>
      </w:r>
      <w:r w:rsidR="00F9193F">
        <w:rPr>
          <w:rFonts w:cs="Arial"/>
          <w:szCs w:val="22"/>
        </w:rPr>
        <w:fldChar w:fldCharType="separate"/>
      </w:r>
      <w:r w:rsidRPr="00E86DEA">
        <w:rPr>
          <w:rFonts w:cs="Arial"/>
          <w:szCs w:val="22"/>
        </w:rPr>
        <w:fldChar w:fldCharType="end"/>
      </w:r>
      <w:r w:rsidRPr="00E86DEA">
        <w:rPr>
          <w:rFonts w:cs="Arial"/>
          <w:szCs w:val="22"/>
        </w:rPr>
        <w:t xml:space="preserve"> The Resource will have a Governor in service as of </w:t>
      </w:r>
      <w:r w:rsidRPr="00E86DEA">
        <w:rPr>
          <w:rFonts w:cs="Arial"/>
          <w:szCs w:val="22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E86DEA">
        <w:rPr>
          <w:rFonts w:cs="Arial"/>
          <w:szCs w:val="22"/>
          <w:u w:val="single"/>
        </w:rPr>
        <w:instrText xml:space="preserve"> FORMTEXT </w:instrText>
      </w:r>
      <w:r w:rsidRPr="00E86DEA">
        <w:rPr>
          <w:rFonts w:cs="Arial"/>
          <w:szCs w:val="22"/>
          <w:u w:val="single"/>
        </w:rPr>
      </w:r>
      <w:r w:rsidRPr="00E86DEA">
        <w:rPr>
          <w:rFonts w:cs="Arial"/>
          <w:szCs w:val="22"/>
          <w:u w:val="single"/>
        </w:rPr>
        <w:fldChar w:fldCharType="separate"/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szCs w:val="22"/>
          <w:u w:val="single"/>
        </w:rPr>
        <w:fldChar w:fldCharType="end"/>
      </w:r>
      <w:r w:rsidRPr="00E86DEA">
        <w:rPr>
          <w:rFonts w:cs="Arial"/>
          <w:szCs w:val="22"/>
        </w:rPr>
        <w:t xml:space="preserve"> (date).  Turbine Speed Governors, or equivalent governor response and governor droop settings and </w:t>
      </w:r>
      <w:proofErr w:type="gramStart"/>
      <w:r w:rsidRPr="00E86DEA">
        <w:rPr>
          <w:rFonts w:cs="Arial"/>
          <w:szCs w:val="22"/>
        </w:rPr>
        <w:t>dead-band</w:t>
      </w:r>
      <w:proofErr w:type="gramEnd"/>
      <w:r w:rsidRPr="00E86DEA">
        <w:rPr>
          <w:rFonts w:cs="Arial"/>
          <w:szCs w:val="22"/>
        </w:rPr>
        <w:t xml:space="preserve"> are registered and comply with ERCOT </w:t>
      </w:r>
      <w:r w:rsidR="00C20221">
        <w:rPr>
          <w:rFonts w:cs="Arial"/>
          <w:szCs w:val="22"/>
        </w:rPr>
        <w:t>NOG</w:t>
      </w:r>
      <w:r w:rsidRPr="00E86DEA">
        <w:rPr>
          <w:rFonts w:cs="Arial"/>
          <w:szCs w:val="22"/>
        </w:rPr>
        <w:t xml:space="preserve"> Sections 2.2.7 and </w:t>
      </w:r>
      <w:r w:rsidR="00C20221">
        <w:rPr>
          <w:rFonts w:cs="Arial"/>
          <w:szCs w:val="22"/>
        </w:rPr>
        <w:t xml:space="preserve">Nodal </w:t>
      </w:r>
      <w:r w:rsidRPr="00E86DEA">
        <w:rPr>
          <w:rFonts w:cs="Arial"/>
          <w:szCs w:val="22"/>
        </w:rPr>
        <w:t xml:space="preserve">Protocol Section 8.5.1.2. </w:t>
      </w:r>
      <w:r w:rsidR="00C20221">
        <w:rPr>
          <w:rFonts w:cs="Arial"/>
          <w:szCs w:val="22"/>
        </w:rPr>
        <w:t xml:space="preserve">The RE will report </w:t>
      </w:r>
      <w:r w:rsidR="00A006C6">
        <w:rPr>
          <w:rFonts w:cs="Arial"/>
          <w:szCs w:val="22"/>
        </w:rPr>
        <w:t>g</w:t>
      </w:r>
      <w:r w:rsidRPr="00E86DEA">
        <w:rPr>
          <w:rFonts w:cs="Arial"/>
          <w:szCs w:val="22"/>
        </w:rPr>
        <w:t xml:space="preserve">overnor performance tests to ERCOT prior to the Resource Commissioning Date. </w:t>
      </w:r>
      <w:r w:rsidRPr="00E86DEA">
        <w:rPr>
          <w:rFonts w:cs="Arial"/>
        </w:rPr>
        <w:t xml:space="preserve">If circumstances beyond the </w:t>
      </w:r>
      <w:r w:rsidR="00A006C6">
        <w:rPr>
          <w:rFonts w:cs="Arial"/>
        </w:rPr>
        <w:t xml:space="preserve">RE’s </w:t>
      </w:r>
      <w:r w:rsidRPr="00E86DEA">
        <w:rPr>
          <w:rFonts w:cs="Arial"/>
        </w:rPr>
        <w:t xml:space="preserve">control prevent testing from taking place, the RE shall document the circumstances and request and obtain an extension from ERCOT.  </w:t>
      </w:r>
      <w:r w:rsidRPr="00E86DEA">
        <w:rPr>
          <w:rFonts w:cs="Arial"/>
          <w:szCs w:val="22"/>
        </w:rPr>
        <w:t xml:space="preserve">   </w:t>
      </w:r>
      <w:r w:rsidRPr="00E86DEA">
        <w:rPr>
          <w:rFonts w:cs="Arial"/>
          <w:b/>
          <w:szCs w:val="22"/>
        </w:rPr>
        <w:t>Comments:</w:t>
      </w:r>
      <w:r w:rsidRPr="00E86DEA">
        <w:rPr>
          <w:rFonts w:cs="Arial"/>
          <w:szCs w:val="22"/>
        </w:rPr>
        <w:t xml:space="preserve"> </w:t>
      </w:r>
      <w:r w:rsidRPr="00E86DEA">
        <w:rPr>
          <w:rFonts w:cs="Arial"/>
          <w:szCs w:val="22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Pr="00E86DEA">
        <w:rPr>
          <w:rFonts w:cs="Arial"/>
          <w:szCs w:val="22"/>
          <w:u w:val="single"/>
        </w:rPr>
        <w:instrText xml:space="preserve"> FORMTEXT </w:instrText>
      </w:r>
      <w:r w:rsidRPr="00E86DEA">
        <w:rPr>
          <w:rFonts w:cs="Arial"/>
          <w:szCs w:val="22"/>
          <w:u w:val="single"/>
        </w:rPr>
      </w:r>
      <w:r w:rsidRPr="00E86DEA">
        <w:rPr>
          <w:rFonts w:cs="Arial"/>
          <w:szCs w:val="22"/>
          <w:u w:val="single"/>
        </w:rPr>
        <w:fldChar w:fldCharType="separate"/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szCs w:val="22"/>
          <w:u w:val="single"/>
        </w:rPr>
        <w:fldChar w:fldCharType="end"/>
      </w:r>
    </w:p>
    <w:p w14:paraId="49C77872" w14:textId="2A6B25FA" w:rsidR="00E86DEA" w:rsidRPr="00E86DEA" w:rsidRDefault="00E86DEA" w:rsidP="00E86DEA">
      <w:pPr>
        <w:spacing w:before="240"/>
        <w:ind w:left="360" w:hanging="360"/>
        <w:jc w:val="both"/>
        <w:rPr>
          <w:rFonts w:cs="Arial"/>
          <w:szCs w:val="22"/>
        </w:rPr>
      </w:pPr>
      <w:r w:rsidRPr="00E86DEA">
        <w:rPr>
          <w:rFonts w:cs="Arial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86DEA">
        <w:rPr>
          <w:rFonts w:cs="Arial"/>
          <w:szCs w:val="22"/>
        </w:rPr>
        <w:instrText xml:space="preserve"> FORMCHECKBOX </w:instrText>
      </w:r>
      <w:r w:rsidR="00F9193F">
        <w:rPr>
          <w:rFonts w:cs="Arial"/>
          <w:szCs w:val="22"/>
        </w:rPr>
      </w:r>
      <w:r w:rsidR="00F9193F">
        <w:rPr>
          <w:rFonts w:cs="Arial"/>
          <w:szCs w:val="22"/>
        </w:rPr>
        <w:fldChar w:fldCharType="separate"/>
      </w:r>
      <w:r w:rsidRPr="00E86DEA">
        <w:rPr>
          <w:rFonts w:cs="Arial"/>
          <w:szCs w:val="22"/>
        </w:rPr>
        <w:fldChar w:fldCharType="end"/>
      </w:r>
      <w:r w:rsidRPr="00E86DEA">
        <w:rPr>
          <w:rFonts w:cs="Arial"/>
          <w:szCs w:val="22"/>
        </w:rPr>
        <w:t xml:space="preserve">  Prior to </w:t>
      </w:r>
      <w:r w:rsidR="00B61A42">
        <w:rPr>
          <w:rFonts w:cs="Arial"/>
          <w:szCs w:val="22"/>
        </w:rPr>
        <w:t>I</w:t>
      </w:r>
      <w:r w:rsidR="00B61A42" w:rsidRPr="00E86DEA">
        <w:rPr>
          <w:rFonts w:cs="Arial"/>
          <w:szCs w:val="22"/>
        </w:rPr>
        <w:t xml:space="preserve">nitial </w:t>
      </w:r>
      <w:r w:rsidR="00B61A42">
        <w:rPr>
          <w:rFonts w:cs="Arial"/>
          <w:szCs w:val="22"/>
        </w:rPr>
        <w:t>S</w:t>
      </w:r>
      <w:r w:rsidR="00B61A42" w:rsidRPr="00E86DEA">
        <w:rPr>
          <w:rFonts w:cs="Arial"/>
          <w:szCs w:val="22"/>
        </w:rPr>
        <w:t xml:space="preserve">ynchronization </w:t>
      </w:r>
      <w:r w:rsidRPr="00E86DEA">
        <w:rPr>
          <w:rFonts w:cs="Arial"/>
          <w:szCs w:val="22"/>
        </w:rPr>
        <w:t>of an Intermittent Renewable Resource (e.g.</w:t>
      </w:r>
      <w:r w:rsidR="009B7999">
        <w:rPr>
          <w:rFonts w:cs="Arial"/>
          <w:szCs w:val="22"/>
        </w:rPr>
        <w:t>,</w:t>
      </w:r>
      <w:r w:rsidRPr="00E86DEA">
        <w:rPr>
          <w:rFonts w:cs="Arial"/>
          <w:szCs w:val="22"/>
        </w:rPr>
        <w:t xml:space="preserve"> wind, solar) the QSE confirms availability of required meteorological data per </w:t>
      </w:r>
      <w:r w:rsidR="0029580D">
        <w:rPr>
          <w:rFonts w:cs="Arial"/>
          <w:szCs w:val="22"/>
        </w:rPr>
        <w:t xml:space="preserve">Nodal </w:t>
      </w:r>
      <w:r w:rsidRPr="00E86DEA">
        <w:rPr>
          <w:rFonts w:cs="Arial"/>
        </w:rPr>
        <w:t>Protocol</w:t>
      </w:r>
      <w:r w:rsidRPr="00E86DEA">
        <w:rPr>
          <w:rFonts w:cs="Arial"/>
          <w:szCs w:val="22"/>
        </w:rPr>
        <w:t xml:space="preserve"> Section 3.13.</w:t>
      </w:r>
    </w:p>
    <w:p w14:paraId="0464883B" w14:textId="2556A01D" w:rsidR="00E86DEA" w:rsidRPr="00E86DEA" w:rsidRDefault="00E86DEA" w:rsidP="00E86DEA">
      <w:pPr>
        <w:spacing w:before="240"/>
        <w:ind w:left="360" w:hanging="360"/>
        <w:jc w:val="both"/>
      </w:pPr>
      <w:r w:rsidRPr="00E86DEA">
        <w:rPr>
          <w:rFonts w:cs="Arial"/>
          <w:b/>
          <w:szCs w:val="22"/>
          <w:highlight w:val="lightGray"/>
          <w:rtl/>
        </w:rPr>
        <w:lastRenderedPageBreak/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b/>
        </w:rPr>
        <w:t xml:space="preserve"> </w:t>
      </w:r>
      <w:r w:rsidRPr="00E86DEA">
        <w:rPr>
          <w:rFonts w:cs="Arial"/>
        </w:rPr>
        <w:t xml:space="preserve"> The reactive (VAR) </w:t>
      </w:r>
      <w:r w:rsidR="0029580D">
        <w:rPr>
          <w:rFonts w:cs="Arial"/>
        </w:rPr>
        <w:t xml:space="preserve">controls </w:t>
      </w:r>
      <w:r w:rsidRPr="00E86DEA">
        <w:rPr>
          <w:rFonts w:cs="Arial"/>
        </w:rPr>
        <w:t>of th</w:t>
      </w:r>
      <w:r w:rsidR="0029580D">
        <w:rPr>
          <w:rFonts w:cs="Arial"/>
        </w:rPr>
        <w:t>e</w:t>
      </w:r>
      <w:r w:rsidRPr="00E86DEA">
        <w:rPr>
          <w:rFonts w:cs="Arial"/>
        </w:rPr>
        <w:t xml:space="preserve"> Resource</w:t>
      </w:r>
      <w:r w:rsidRPr="00E86DEA">
        <w:rPr>
          <w:rFonts w:cs="Arial"/>
          <w:szCs w:val="22"/>
        </w:rPr>
        <w:t xml:space="preserve"> will be in service and enabled as of </w:t>
      </w:r>
      <w:r w:rsidRPr="00E86DEA">
        <w:rPr>
          <w:rFonts w:cs="Arial"/>
          <w:szCs w:val="22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E86DEA">
        <w:rPr>
          <w:rFonts w:cs="Arial"/>
          <w:szCs w:val="22"/>
        </w:rPr>
        <w:instrText xml:space="preserve"> FORMTEXT </w:instrText>
      </w:r>
      <w:r w:rsidRPr="00E86DEA">
        <w:rPr>
          <w:rFonts w:cs="Arial"/>
          <w:szCs w:val="22"/>
        </w:rPr>
      </w:r>
      <w:r w:rsidRPr="00E86DEA">
        <w:rPr>
          <w:rFonts w:cs="Arial"/>
          <w:szCs w:val="22"/>
        </w:rPr>
        <w:fldChar w:fldCharType="separate"/>
      </w:r>
      <w:r w:rsidRPr="00E86DEA">
        <w:rPr>
          <w:rFonts w:cs="Arial"/>
          <w:noProof/>
          <w:szCs w:val="22"/>
        </w:rPr>
        <w:t> </w:t>
      </w:r>
      <w:r w:rsidRPr="00E86DEA">
        <w:rPr>
          <w:rFonts w:cs="Arial"/>
          <w:noProof/>
          <w:szCs w:val="22"/>
        </w:rPr>
        <w:t> </w:t>
      </w:r>
      <w:r w:rsidRPr="00E86DEA">
        <w:rPr>
          <w:rFonts w:cs="Arial"/>
          <w:noProof/>
          <w:szCs w:val="22"/>
        </w:rPr>
        <w:t> </w:t>
      </w:r>
      <w:r w:rsidRPr="00E86DEA">
        <w:rPr>
          <w:rFonts w:cs="Arial"/>
          <w:noProof/>
          <w:szCs w:val="22"/>
        </w:rPr>
        <w:t> </w:t>
      </w:r>
      <w:r w:rsidRPr="00E86DEA">
        <w:rPr>
          <w:rFonts w:cs="Arial"/>
          <w:noProof/>
          <w:szCs w:val="22"/>
        </w:rPr>
        <w:t> </w:t>
      </w:r>
      <w:r w:rsidRPr="00E86DEA">
        <w:rPr>
          <w:rFonts w:cs="Arial"/>
          <w:szCs w:val="22"/>
        </w:rPr>
        <w:fldChar w:fldCharType="end"/>
      </w:r>
      <w:r w:rsidRPr="00E86DEA">
        <w:rPr>
          <w:rFonts w:cs="Arial"/>
          <w:szCs w:val="22"/>
        </w:rPr>
        <w:t xml:space="preserve"> (date)</w:t>
      </w:r>
      <w:r w:rsidRPr="00E86DEA">
        <w:rPr>
          <w:rFonts w:cs="Arial"/>
        </w:rPr>
        <w:t xml:space="preserve"> to maintain transmission voltage at the P</w:t>
      </w:r>
      <w:r w:rsidR="0029580D">
        <w:rPr>
          <w:rFonts w:cs="Arial"/>
        </w:rPr>
        <w:t>OI</w:t>
      </w:r>
      <w:r w:rsidRPr="00E86DEA">
        <w:rPr>
          <w:rFonts w:cs="Arial"/>
        </w:rPr>
        <w:t xml:space="preserve"> as described in </w:t>
      </w:r>
      <w:r w:rsidR="0029580D">
        <w:rPr>
          <w:rFonts w:cs="Arial"/>
        </w:rPr>
        <w:t xml:space="preserve">Nodal </w:t>
      </w:r>
      <w:r w:rsidRPr="00E86DEA">
        <w:rPr>
          <w:rFonts w:cs="Arial"/>
        </w:rPr>
        <w:t xml:space="preserve">Protocol Section 3.15, Voltage Support.  Additionally, in Real-Time, Resources </w:t>
      </w:r>
      <w:r w:rsidR="0029580D">
        <w:rPr>
          <w:rFonts w:cs="Arial"/>
        </w:rPr>
        <w:t xml:space="preserve">must </w:t>
      </w:r>
      <w:r w:rsidRPr="00E86DEA">
        <w:rPr>
          <w:rFonts w:cs="Arial"/>
        </w:rPr>
        <w:t xml:space="preserve">follow Voltage Set Points that could be different than the Seasonal Voltage Profiles posted </w:t>
      </w:r>
      <w:r w:rsidR="00F40946">
        <w:rPr>
          <w:rFonts w:cs="Arial"/>
        </w:rPr>
        <w:t>i</w:t>
      </w:r>
      <w:r w:rsidRPr="00E86DEA">
        <w:rPr>
          <w:rFonts w:cs="Arial"/>
        </w:rPr>
        <w:t xml:space="preserve">n </w:t>
      </w:r>
      <w:r w:rsidR="00F40946">
        <w:rPr>
          <w:rFonts w:cs="Arial"/>
        </w:rPr>
        <w:t xml:space="preserve">the </w:t>
      </w:r>
      <w:r w:rsidRPr="00E86DEA">
        <w:rPr>
          <w:rFonts w:cs="Arial"/>
        </w:rPr>
        <w:t xml:space="preserve">MIS Secure </w:t>
      </w:r>
      <w:r w:rsidR="00F40946">
        <w:rPr>
          <w:rFonts w:cs="Arial"/>
        </w:rPr>
        <w:t xml:space="preserve">area </w:t>
      </w:r>
      <w:r w:rsidRPr="00E86DEA">
        <w:rPr>
          <w:rFonts w:cs="Arial"/>
        </w:rPr>
        <w:t xml:space="preserve">by ERCOT as described in </w:t>
      </w:r>
      <w:r w:rsidR="00F40946">
        <w:rPr>
          <w:rFonts w:cs="Arial"/>
        </w:rPr>
        <w:t xml:space="preserve">NOG </w:t>
      </w:r>
      <w:r w:rsidRPr="00E86DEA">
        <w:rPr>
          <w:rFonts w:cs="Arial"/>
        </w:rPr>
        <w:t xml:space="preserve">Sections 2.7.3.5, </w:t>
      </w:r>
      <w:r w:rsidRPr="00E86DEA">
        <w:t>Resource</w:t>
      </w:r>
      <w:r w:rsidRPr="00E86DEA">
        <w:rPr>
          <w:rFonts w:cs="Arial"/>
        </w:rPr>
        <w:t xml:space="preserve"> Entity Responsibilities and Generation Resource Requirements, and </w:t>
      </w:r>
      <w:r w:rsidRPr="00E86DEA">
        <w:t xml:space="preserve">3.3.2, Unit Reactive Capability Requirements. Prior to the Resource Commissioning Date, </w:t>
      </w:r>
      <w:r w:rsidR="004C4A52">
        <w:t xml:space="preserve">the RE will demonstrate </w:t>
      </w:r>
      <w:r w:rsidRPr="00E86DEA">
        <w:t xml:space="preserve">compliance with Reactive Power requirements in accordance with </w:t>
      </w:r>
      <w:r w:rsidR="004C4A52">
        <w:t xml:space="preserve">Nodal </w:t>
      </w:r>
      <w:r w:rsidRPr="00E86DEA">
        <w:t xml:space="preserve">Protocol Section 3.15, Voltage Support.  </w:t>
      </w:r>
      <w:r w:rsidRPr="00E86DEA">
        <w:rPr>
          <w:b/>
        </w:rPr>
        <w:t xml:space="preserve">Describe </w:t>
      </w:r>
      <w:r w:rsidRPr="00E86DEA">
        <w:rPr>
          <w:rFonts w:cs="Arial"/>
          <w:b/>
          <w:szCs w:val="22"/>
        </w:rPr>
        <w:t xml:space="preserve">plan </w:t>
      </w:r>
      <w:r w:rsidRPr="00E86DEA">
        <w:rPr>
          <w:b/>
        </w:rPr>
        <w:t xml:space="preserve">for </w:t>
      </w:r>
      <w:r w:rsidRPr="00E86DEA">
        <w:rPr>
          <w:rFonts w:cs="Arial"/>
          <w:b/>
          <w:szCs w:val="22"/>
        </w:rPr>
        <w:t>voltage control at POI during commissioning in the space below (may reference associated section or page(s) on commissioning plan)</w:t>
      </w:r>
      <w:r w:rsidRPr="00E86DEA">
        <w:rPr>
          <w:rFonts w:cs="Arial"/>
          <w:szCs w:val="22"/>
        </w:rPr>
        <w:t>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1FCAF89B" w14:textId="20EA5592" w:rsidR="00E86DEA" w:rsidRPr="00E86DEA" w:rsidRDefault="00E86DEA" w:rsidP="00E86DEA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t xml:space="preserve"> </w:t>
      </w:r>
      <w:r w:rsidRPr="00E86DEA">
        <w:rPr>
          <w:rFonts w:cs="Arial"/>
        </w:rPr>
        <w:t xml:space="preserve"> Resource Under Frequency Relays comply with trip settings specified in </w:t>
      </w:r>
      <w:r w:rsidR="004C4A52">
        <w:rPr>
          <w:rFonts w:cs="Arial"/>
        </w:rPr>
        <w:t xml:space="preserve">NOG </w:t>
      </w:r>
      <w:r w:rsidRPr="00E86DEA">
        <w:rPr>
          <w:rFonts w:cs="Arial"/>
        </w:rPr>
        <w:t>Section</w:t>
      </w:r>
      <w:r w:rsidRPr="00E86DEA" w:rsidDel="00D92AE4">
        <w:rPr>
          <w:rFonts w:cs="Arial"/>
        </w:rPr>
        <w:t xml:space="preserve"> </w:t>
      </w:r>
      <w:r w:rsidRPr="00E86DEA">
        <w:rPr>
          <w:rFonts w:cs="Arial"/>
        </w:rPr>
        <w:t xml:space="preserve">2.6.2, Generators. 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48B01C7D" w14:textId="305C4516" w:rsidR="00E86DEA" w:rsidRPr="00E86DEA" w:rsidRDefault="00E86DEA" w:rsidP="00E86DEA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t xml:space="preserve"> </w:t>
      </w:r>
      <w:r w:rsidRPr="00E86DEA">
        <w:rPr>
          <w:rFonts w:cs="Arial"/>
        </w:rPr>
        <w:t xml:space="preserve">Prior to </w:t>
      </w:r>
      <w:r w:rsidR="00AE3BA3">
        <w:rPr>
          <w:rFonts w:cs="Arial"/>
        </w:rPr>
        <w:t>I</w:t>
      </w:r>
      <w:r w:rsidRPr="00E86DEA">
        <w:rPr>
          <w:rFonts w:cs="Arial"/>
        </w:rPr>
        <w:t xml:space="preserve">nitial </w:t>
      </w:r>
      <w:r w:rsidR="00AE3BA3">
        <w:rPr>
          <w:rFonts w:cs="Arial"/>
        </w:rPr>
        <w:t>S</w:t>
      </w:r>
      <w:r w:rsidR="00AE3BA3" w:rsidRPr="00E86DEA">
        <w:rPr>
          <w:rFonts w:cs="Arial"/>
        </w:rPr>
        <w:t xml:space="preserve">ynchronization </w:t>
      </w:r>
      <w:r w:rsidRPr="00E86DEA">
        <w:rPr>
          <w:rFonts w:cs="Arial"/>
        </w:rPr>
        <w:t>the R</w:t>
      </w:r>
      <w:r w:rsidR="0040530C">
        <w:rPr>
          <w:rFonts w:cs="Arial"/>
        </w:rPr>
        <w:t xml:space="preserve">E must </w:t>
      </w:r>
      <w:r w:rsidRPr="00E86DEA">
        <w:rPr>
          <w:rFonts w:cs="Arial"/>
        </w:rPr>
        <w:t xml:space="preserve">install, or coordinate with its interconnecting TSP </w:t>
      </w:r>
      <w:r w:rsidR="0040530C">
        <w:rPr>
          <w:rFonts w:cs="Arial"/>
        </w:rPr>
        <w:t xml:space="preserve">to </w:t>
      </w:r>
      <w:r w:rsidRPr="00E86DEA">
        <w:rPr>
          <w:rFonts w:cs="Arial"/>
        </w:rPr>
        <w:t>install, phasor measurement recording equipment</w:t>
      </w:r>
      <w:r w:rsidR="0040530C">
        <w:rPr>
          <w:rFonts w:cs="Arial"/>
        </w:rPr>
        <w:t>, which</w:t>
      </w:r>
      <w:r w:rsidRPr="00E86DEA">
        <w:rPr>
          <w:rFonts w:cs="Arial"/>
        </w:rPr>
        <w:t xml:space="preserve"> includes </w:t>
      </w:r>
      <w:r w:rsidRPr="00E86DEA">
        <w:rPr>
          <w:iCs/>
        </w:rPr>
        <w:t>digital fault recorders, certain protective relays and/or meters with phasor measurement recording capability meet</w:t>
      </w:r>
      <w:r w:rsidR="0080043B">
        <w:rPr>
          <w:iCs/>
        </w:rPr>
        <w:t>ing</w:t>
      </w:r>
      <w:r w:rsidRPr="00E86DEA">
        <w:rPr>
          <w:iCs/>
        </w:rPr>
        <w:t xml:space="preserve"> the requirements in Section 6 of the </w:t>
      </w:r>
      <w:r w:rsidR="0080043B">
        <w:rPr>
          <w:iCs/>
        </w:rPr>
        <w:t>NOG</w:t>
      </w:r>
      <w:r w:rsidR="001956C5">
        <w:rPr>
          <w:iCs/>
        </w:rPr>
        <w:t>. The recording equipment</w:t>
      </w:r>
      <w:r w:rsidRPr="00E86DEA">
        <w:rPr>
          <w:iCs/>
        </w:rPr>
        <w:t xml:space="preserve"> is installed and capable of operating for its intended purpose. </w:t>
      </w:r>
      <w:r w:rsidR="00C811FF">
        <w:rPr>
          <w:rFonts w:cs="Arial"/>
        </w:rPr>
        <w:t>NOG</w:t>
      </w:r>
      <w:r w:rsidRPr="00E86DEA">
        <w:rPr>
          <w:rFonts w:cs="Arial"/>
        </w:rPr>
        <w:t xml:space="preserve"> Section 6.1.3.3(1)(b) requires voltage phasor measurements for at least one generator-interconnected bus, current phasor measurements for each interconnected generator over 20 MVA and frequency and </w:t>
      </w:r>
      <w:proofErr w:type="spellStart"/>
      <w:r w:rsidRPr="00E86DEA">
        <w:rPr>
          <w:rFonts w:cs="Arial"/>
        </w:rPr>
        <w:t>df</w:t>
      </w:r>
      <w:proofErr w:type="spellEnd"/>
      <w:r w:rsidRPr="00E86DEA">
        <w:rPr>
          <w:rFonts w:cs="Arial"/>
        </w:rPr>
        <w:t xml:space="preserve">/dt for at least one generator-interconnected bus measurement.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2741BA82" w14:textId="66A689AA" w:rsidR="00E86DEA" w:rsidRPr="00E86DEA" w:rsidRDefault="00E86DEA" w:rsidP="00E86DEA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 w:hint="cs"/>
          <w:b/>
          <w:szCs w:val="22"/>
          <w:rtl/>
        </w:rPr>
        <w:t xml:space="preserve"> </w:t>
      </w:r>
      <w:r w:rsidRPr="00E86DEA">
        <w:rPr>
          <w:rFonts w:cs="Arial"/>
        </w:rPr>
        <w:t xml:space="preserve">Prior to </w:t>
      </w:r>
      <w:r w:rsidR="00B61A42">
        <w:rPr>
          <w:rFonts w:cs="Arial"/>
        </w:rPr>
        <w:t>I</w:t>
      </w:r>
      <w:r w:rsidR="00B61A42" w:rsidRPr="00E86DEA">
        <w:rPr>
          <w:rFonts w:cs="Arial"/>
        </w:rPr>
        <w:t xml:space="preserve">nitial </w:t>
      </w:r>
      <w:r w:rsidR="00B61A42">
        <w:rPr>
          <w:rFonts w:cs="Arial"/>
        </w:rPr>
        <w:t>S</w:t>
      </w:r>
      <w:r w:rsidR="00B61A42" w:rsidRPr="00E86DEA">
        <w:rPr>
          <w:rFonts w:cs="Arial"/>
        </w:rPr>
        <w:t>ynchronization</w:t>
      </w:r>
      <w:r w:rsidR="00C811FF">
        <w:rPr>
          <w:rFonts w:cs="Arial"/>
        </w:rPr>
        <w:t>,</w:t>
      </w:r>
      <w:r w:rsidR="00B61A42" w:rsidRPr="00E86DEA">
        <w:rPr>
          <w:rFonts w:cs="Arial"/>
        </w:rPr>
        <w:t xml:space="preserve"> </w:t>
      </w:r>
      <w:r w:rsidRPr="00E86DEA">
        <w:rPr>
          <w:rFonts w:cs="Arial"/>
        </w:rPr>
        <w:t>the R</w:t>
      </w:r>
      <w:r w:rsidR="00C811FF">
        <w:rPr>
          <w:rFonts w:cs="Arial"/>
        </w:rPr>
        <w:t>E</w:t>
      </w:r>
      <w:r w:rsidRPr="00E86DEA">
        <w:rPr>
          <w:rFonts w:cs="Arial"/>
        </w:rPr>
        <w:t xml:space="preserve"> shall have implemented the </w:t>
      </w:r>
      <w:r w:rsidR="00AE3BA3">
        <w:rPr>
          <w:rFonts w:cs="Arial"/>
        </w:rPr>
        <w:t>S</w:t>
      </w:r>
      <w:r w:rsidRPr="00E86DEA">
        <w:rPr>
          <w:rFonts w:cs="Arial"/>
        </w:rPr>
        <w:t xml:space="preserve">ub-synchronous </w:t>
      </w:r>
      <w:r w:rsidR="00AE3BA3">
        <w:rPr>
          <w:rFonts w:cs="Arial"/>
        </w:rPr>
        <w:t>s</w:t>
      </w:r>
      <w:r w:rsidR="00AE3BA3" w:rsidRPr="00E86DEA">
        <w:rPr>
          <w:rFonts w:cs="Arial"/>
        </w:rPr>
        <w:t xml:space="preserve">tudy </w:t>
      </w:r>
      <w:r w:rsidRPr="00E86DEA">
        <w:rPr>
          <w:rFonts w:cs="Arial"/>
        </w:rPr>
        <w:t xml:space="preserve">Mitigation Plan identified in the </w:t>
      </w:r>
      <w:r w:rsidR="00AE3BA3">
        <w:rPr>
          <w:rFonts w:cs="Arial"/>
        </w:rPr>
        <w:t>S</w:t>
      </w:r>
      <w:r w:rsidR="00AE3BA3" w:rsidRPr="00E86DEA">
        <w:rPr>
          <w:rFonts w:cs="Arial"/>
        </w:rPr>
        <w:t>ub</w:t>
      </w:r>
      <w:r w:rsidRPr="00E86DEA">
        <w:rPr>
          <w:rFonts w:cs="Arial"/>
        </w:rPr>
        <w:t xml:space="preserve">-synchronous </w:t>
      </w:r>
      <w:r w:rsidR="00AE3BA3">
        <w:rPr>
          <w:rFonts w:cs="Arial"/>
        </w:rPr>
        <w:t>s</w:t>
      </w:r>
      <w:r w:rsidR="00AE3BA3" w:rsidRPr="00E86DEA">
        <w:rPr>
          <w:rFonts w:cs="Arial"/>
        </w:rPr>
        <w:t xml:space="preserve">tudy </w:t>
      </w:r>
      <w:r w:rsidRPr="00E86DEA">
        <w:rPr>
          <w:rFonts w:cs="Arial"/>
        </w:rPr>
        <w:t xml:space="preserve">completed by the interconnecting TSP. 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1F9CD190" w14:textId="6C034ED8" w:rsidR="00E86DEA" w:rsidRPr="00E86DEA" w:rsidRDefault="00E86DEA" w:rsidP="00E86DEA">
      <w:pPr>
        <w:spacing w:before="240"/>
        <w:ind w:left="360" w:hanging="360"/>
        <w:jc w:val="both"/>
        <w:rPr>
          <w:rFonts w:cs="Arial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 The </w:t>
      </w:r>
      <w:r w:rsidR="00D451C0">
        <w:rPr>
          <w:rFonts w:cs="Arial"/>
        </w:rPr>
        <w:t>RE has conf</w:t>
      </w:r>
      <w:r w:rsidR="00AC30E7">
        <w:rPr>
          <w:rFonts w:cs="Arial"/>
        </w:rPr>
        <w:t>i</w:t>
      </w:r>
      <w:r w:rsidR="00D451C0">
        <w:rPr>
          <w:rFonts w:cs="Arial"/>
        </w:rPr>
        <w:t xml:space="preserve">rmed for the </w:t>
      </w:r>
      <w:r w:rsidRPr="00E86DEA">
        <w:rPr>
          <w:rFonts w:cs="Arial"/>
        </w:rPr>
        <w:t xml:space="preserve">QSE that ERCOT has approved the </w:t>
      </w:r>
      <w:r w:rsidR="00AC30E7">
        <w:rPr>
          <w:rFonts w:cs="Arial"/>
        </w:rPr>
        <w:t xml:space="preserve">Nodal </w:t>
      </w:r>
      <w:r w:rsidRPr="00E86DEA">
        <w:rPr>
          <w:rFonts w:cs="Arial"/>
        </w:rPr>
        <w:t xml:space="preserve">Protocol Section 16.5(4) compliance check. </w:t>
      </w:r>
    </w:p>
    <w:p w14:paraId="5E204DF6" w14:textId="77777777" w:rsidR="00E86DEA" w:rsidRPr="00E86DEA" w:rsidRDefault="00E86DEA" w:rsidP="00E86DEA">
      <w:pPr>
        <w:ind w:left="360"/>
        <w:jc w:val="both"/>
        <w:rPr>
          <w:u w:val="single"/>
        </w:rPr>
      </w:pP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185BCF9B" w14:textId="77777777" w:rsidR="00E86DEA" w:rsidRPr="00E86DEA" w:rsidRDefault="00E86DEA" w:rsidP="00E86DEA">
      <w:pPr>
        <w:spacing w:before="240"/>
        <w:ind w:left="360" w:hanging="360"/>
        <w:rPr>
          <w:rFonts w:cs="Arial"/>
        </w:rPr>
      </w:pPr>
    </w:p>
    <w:tbl>
      <w:tblPr>
        <w:tblW w:w="102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1999"/>
        <w:gridCol w:w="1228"/>
        <w:gridCol w:w="739"/>
        <w:gridCol w:w="5791"/>
      </w:tblGrid>
      <w:tr w:rsidR="00E86DEA" w:rsidRPr="00E86DEA" w14:paraId="24B357AD" w14:textId="77777777" w:rsidTr="00C01405">
        <w:trPr>
          <w:cantSplit/>
          <w:trHeight w:val="255"/>
          <w:tblHeader/>
        </w:trPr>
        <w:tc>
          <w:tcPr>
            <w:tcW w:w="10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81CBE" w14:textId="77777777" w:rsidR="00E86DEA" w:rsidRPr="00E86DEA" w:rsidRDefault="00E86DEA" w:rsidP="00E86DEA">
            <w:pPr>
              <w:spacing w:before="120"/>
              <w:jc w:val="center"/>
              <w:rPr>
                <w:b/>
                <w:sz w:val="24"/>
              </w:rPr>
            </w:pPr>
            <w:r w:rsidRPr="00E86DEA">
              <w:rPr>
                <w:b/>
                <w:sz w:val="24"/>
              </w:rPr>
              <w:t xml:space="preserve">New Generator Telemetry </w:t>
            </w:r>
          </w:p>
        </w:tc>
      </w:tr>
      <w:tr w:rsidR="00E86DEA" w:rsidRPr="00E86DEA" w14:paraId="29DA6B0C" w14:textId="77777777" w:rsidTr="00C01405">
        <w:trPr>
          <w:cantSplit/>
          <w:trHeight w:val="255"/>
          <w:tblHeader/>
        </w:trPr>
        <w:tc>
          <w:tcPr>
            <w:tcW w:w="446" w:type="dxa"/>
            <w:shd w:val="clear" w:color="auto" w:fill="E0E0E0"/>
          </w:tcPr>
          <w:p w14:paraId="0F375999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E0E0E0"/>
            <w:noWrap/>
            <w:vAlign w:val="bottom"/>
          </w:tcPr>
          <w:p w14:paraId="5974FC93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28" w:type="dxa"/>
            <w:shd w:val="clear" w:color="auto" w:fill="E0E0E0"/>
            <w:noWrap/>
            <w:vAlign w:val="bottom"/>
          </w:tcPr>
          <w:p w14:paraId="780A83DE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739" w:type="dxa"/>
            <w:shd w:val="clear" w:color="auto" w:fill="E0E0E0"/>
            <w:noWrap/>
            <w:vAlign w:val="bottom"/>
          </w:tcPr>
          <w:p w14:paraId="4671CE24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Mode</w:t>
            </w:r>
          </w:p>
        </w:tc>
        <w:tc>
          <w:tcPr>
            <w:tcW w:w="5791" w:type="dxa"/>
            <w:shd w:val="clear" w:color="auto" w:fill="E0E0E0"/>
            <w:noWrap/>
            <w:vAlign w:val="bottom"/>
          </w:tcPr>
          <w:p w14:paraId="16FE0389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Reference/Comments</w:t>
            </w:r>
          </w:p>
        </w:tc>
      </w:tr>
      <w:tr w:rsidR="00E86DEA" w:rsidRPr="00E86DEA" w14:paraId="6BFEF31E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3B4981C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038D2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Cs/>
                <w:sz w:val="20"/>
                <w:szCs w:val="20"/>
              </w:rPr>
            </w:pPr>
            <w:r w:rsidRPr="00E86DEA">
              <w:rPr>
                <w:rFonts w:cs="Arial"/>
                <w:bCs/>
                <w:sz w:val="20"/>
                <w:szCs w:val="20"/>
              </w:rPr>
              <w:t>Real Time data accuracy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394AC1F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3FF4446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72EADF5C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Real Time data for reliability purposes must be accurate to within three percent (3%). This telemetry may be provided from relaying accuracy instrumentation transformers.</w:t>
            </w:r>
          </w:p>
          <w:p w14:paraId="3787B386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21F54497" w14:textId="77777777" w:rsidTr="00C01405">
        <w:trPr>
          <w:cantSplit/>
          <w:trHeight w:val="890"/>
        </w:trPr>
        <w:tc>
          <w:tcPr>
            <w:tcW w:w="446" w:type="dxa"/>
            <w:vAlign w:val="center"/>
          </w:tcPr>
          <w:p w14:paraId="2EC1C52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B446F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gross and net MW output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5112A873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3D52B4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</w:tcPr>
          <w:p w14:paraId="33E93089" w14:textId="6A4B4D76" w:rsidR="00E86DEA" w:rsidRPr="00E86DEA" w:rsidRDefault="00AC30E7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 Net Generation is preferred. Otherwise, aux load should also be provided.</w:t>
            </w:r>
          </w:p>
          <w:p w14:paraId="13F7BC08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707D91A1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59552BD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7FF940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 xml:space="preserve">Generation Resource gross and net </w:t>
            </w:r>
            <w:proofErr w:type="spellStart"/>
            <w:r w:rsidRPr="00E86DEA">
              <w:rPr>
                <w:rFonts w:cs="Arial"/>
                <w:sz w:val="20"/>
                <w:szCs w:val="20"/>
              </w:rPr>
              <w:t>MVar</w:t>
            </w:r>
            <w:proofErr w:type="spellEnd"/>
            <w:r w:rsidRPr="00E86DEA">
              <w:rPr>
                <w:rFonts w:cs="Arial"/>
                <w:sz w:val="20"/>
                <w:szCs w:val="20"/>
              </w:rPr>
              <w:t xml:space="preserve"> output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4F89E8C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8B44D5E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380913FF" w14:textId="1277B399" w:rsidR="00E86DEA" w:rsidRPr="00E86DEA" w:rsidRDefault="006F0D97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 xml:space="preserve">Protocol Section 6.5.5.2, Operational Data Requirements. Net </w:t>
            </w:r>
            <w:r w:rsidR="00D540C9">
              <w:rPr>
                <w:rFonts w:cs="Arial"/>
                <w:sz w:val="20"/>
                <w:szCs w:val="20"/>
              </w:rPr>
              <w:t>Reactive Power</w:t>
            </w:r>
            <w:r w:rsidR="00D540C9" w:rsidRPr="00E86DEA"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is preferred. Otherwise, aux load should also be provided.</w:t>
            </w:r>
          </w:p>
          <w:p w14:paraId="4F50F96C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3204F1CE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1C48AED3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67865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 xml:space="preserve">Switching Device 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3D992EC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8A3DE69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01982762" w14:textId="1531ABA8" w:rsidR="00E86DEA" w:rsidRPr="00E86DEA" w:rsidRDefault="006F0D97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  <w:p w14:paraId="452B87C9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6DEA" w:rsidRPr="00E86DEA" w14:paraId="04B39DDF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02BD2B3B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301D2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 xml:space="preserve">Breaker status 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06DBF74F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FAB3F68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27AC4AFB" w14:textId="2D9312EA" w:rsidR="00E86DEA" w:rsidRPr="00E86DEA" w:rsidRDefault="006F0D97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</w:p>
          <w:p w14:paraId="17C53CA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6DEA" w:rsidRPr="00E86DEA" w14:paraId="06737332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79BC1C0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8BEBDF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High Sustainable Limit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52E48DD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52199E4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15198930" w14:textId="7E496E66" w:rsidR="00E86DEA" w:rsidRPr="00E86DEA" w:rsidRDefault="006F0D97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  <w:p w14:paraId="0FB0A33F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6DEA" w:rsidRPr="00E86DEA" w14:paraId="4B912C95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1616E75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B57B2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Low Sustainable Limit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58414CE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C2FD7F6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327CF25A" w14:textId="621D45A0" w:rsidR="00E86DEA" w:rsidRPr="00E86DEA" w:rsidRDefault="006F0D97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  <w:p w14:paraId="7E6A357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6DEA" w:rsidRPr="00E86DEA" w14:paraId="7C6698F6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1B6825C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7DE803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Automatic Voltage Regulator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4A3A6EB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EB64217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71123D80" w14:textId="27CC9BEB" w:rsidR="00E86DEA" w:rsidRPr="00E86DEA" w:rsidRDefault="006F0D97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3.15.3, Generation Resource Requirements Related to Voltage Support</w:t>
            </w:r>
            <w:r>
              <w:rPr>
                <w:rFonts w:cs="Arial"/>
                <w:sz w:val="20"/>
                <w:szCs w:val="20"/>
              </w:rPr>
              <w:t>; a</w:t>
            </w:r>
            <w:r w:rsidR="00E86DEA" w:rsidRPr="00E86DEA">
              <w:rPr>
                <w:rFonts w:cs="Arial"/>
                <w:sz w:val="20"/>
                <w:szCs w:val="20"/>
              </w:rPr>
              <w:t>pplies to Resources required to provide VSS.</w:t>
            </w:r>
          </w:p>
          <w:p w14:paraId="63CE4CD6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70B183AC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070712CD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68F8A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Power System Stabilizer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1717B84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405F3BC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736428A5" w14:textId="67C829B4" w:rsidR="00E86DEA" w:rsidRPr="00E86DEA" w:rsidRDefault="006F0D97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3.15.3, Generation Resource Requirements Related to Voltage Support</w:t>
            </w:r>
            <w:r w:rsidR="00E75967">
              <w:rPr>
                <w:rFonts w:cs="Arial"/>
                <w:sz w:val="20"/>
                <w:szCs w:val="20"/>
              </w:rPr>
              <w:t>;</w:t>
            </w:r>
            <w:r w:rsidR="00E86DEA" w:rsidRPr="00E86DEA">
              <w:rPr>
                <w:rFonts w:cs="Arial"/>
                <w:sz w:val="20"/>
                <w:szCs w:val="20"/>
              </w:rPr>
              <w:t xml:space="preserve"> </w:t>
            </w:r>
            <w:r w:rsidR="00E75967">
              <w:rPr>
                <w:rFonts w:cs="Arial"/>
                <w:sz w:val="20"/>
                <w:szCs w:val="20"/>
              </w:rPr>
              <w:t>a</w:t>
            </w:r>
            <w:r w:rsidR="00E86DEA" w:rsidRPr="00E86DEA">
              <w:rPr>
                <w:rFonts w:cs="Arial"/>
                <w:sz w:val="20"/>
                <w:szCs w:val="20"/>
              </w:rPr>
              <w:t>pplies to Resources required to provide VSS.</w:t>
            </w:r>
          </w:p>
          <w:p w14:paraId="6478285E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 xml:space="preserve">QSE Comment: </w:t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b/>
                <w:sz w:val="20"/>
                <w:szCs w:val="20"/>
              </w:rPr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86DEA" w:rsidRPr="00E86DEA" w14:paraId="60BAA2BD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65156268" w14:textId="77777777" w:rsidR="00E86DEA" w:rsidRPr="00E86DEA" w:rsidRDefault="00E86DEA" w:rsidP="00E86DEA">
            <w:pPr>
              <w:spacing w:before="120"/>
              <w:rPr>
                <w:rFonts w:cs="Arial"/>
                <w:b/>
                <w:sz w:val="20"/>
                <w:szCs w:val="20"/>
                <w:highlight w:val="lightGray"/>
                <w:rtl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6D129E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POI kV Bus Voltage from TSP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736FDAE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52E2099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75A547A6" w14:textId="72117FC1" w:rsidR="00E86DEA" w:rsidRPr="00E86DEA" w:rsidRDefault="00E75967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3.10.7.5.2 (8), Continuous Telemetry of the Real-Time Measurements of Bus Load, Voltages, Tap Position, and Flows</w:t>
            </w:r>
          </w:p>
        </w:tc>
      </w:tr>
      <w:tr w:rsidR="00E86DEA" w:rsidRPr="00E86DEA" w14:paraId="52DABC16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73021B2D" w14:textId="77777777" w:rsidR="00E86DEA" w:rsidRPr="00E86DEA" w:rsidRDefault="00E86DEA" w:rsidP="00E86DEA">
            <w:pPr>
              <w:spacing w:before="120"/>
              <w:rPr>
                <w:rFonts w:cs="Arial"/>
                <w:b/>
                <w:sz w:val="20"/>
                <w:szCs w:val="20"/>
                <w:highlight w:val="lightGray"/>
                <w:rtl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D98A7B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POI Real Time Voltage Set Point from TSP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5EA2515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41793CF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678E22D2" w14:textId="245F0A26" w:rsidR="00E86DEA" w:rsidRPr="00E86DEA" w:rsidRDefault="00E75967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6.5.7.7 (6), Voltage Support Service</w:t>
            </w:r>
          </w:p>
        </w:tc>
      </w:tr>
    </w:tbl>
    <w:p w14:paraId="2C6E841D" w14:textId="77777777" w:rsidR="00E86DEA" w:rsidRPr="00C946FA" w:rsidRDefault="00E86DEA" w:rsidP="00E86DEA">
      <w:pPr>
        <w:tabs>
          <w:tab w:val="left" w:pos="539"/>
          <w:tab w:val="left" w:pos="2109"/>
          <w:tab w:val="left" w:pos="3337"/>
          <w:tab w:val="left" w:pos="4498"/>
        </w:tabs>
        <w:spacing w:before="120"/>
        <w:ind w:left="93"/>
        <w:rPr>
          <w:rFonts w:cs="Arial"/>
          <w:b/>
          <w:color w:val="5B6770"/>
          <w:sz w:val="24"/>
        </w:rPr>
      </w:pPr>
      <w:r w:rsidRPr="00C946FA">
        <w:rPr>
          <w:rFonts w:cs="Arial"/>
          <w:b/>
          <w:color w:val="5B6770"/>
          <w:sz w:val="24"/>
        </w:rPr>
        <w:t>Intermittent Renewable Resources Only</w:t>
      </w:r>
      <w:r w:rsidRPr="00C946FA">
        <w:rPr>
          <w:rFonts w:cs="Arial"/>
          <w:color w:val="5B6770"/>
          <w:sz w:val="24"/>
          <w:vertAlign w:val="superscript"/>
        </w:rPr>
        <w:footnoteReference w:id="2"/>
      </w:r>
    </w:p>
    <w:p w14:paraId="26CF2A7F" w14:textId="122EE3EB" w:rsidR="00E86DEA" w:rsidRPr="00E86DEA" w:rsidRDefault="00E86DEA" w:rsidP="00C50AD1">
      <w:pPr>
        <w:tabs>
          <w:tab w:val="left" w:pos="539"/>
          <w:tab w:val="left" w:pos="2109"/>
          <w:tab w:val="left" w:pos="3337"/>
          <w:tab w:val="left" w:pos="4498"/>
        </w:tabs>
        <w:ind w:left="93"/>
        <w:rPr>
          <w:rFonts w:cs="Arial"/>
          <w:b/>
          <w:sz w:val="24"/>
        </w:rPr>
      </w:pPr>
      <w:r w:rsidRPr="00E86DEA">
        <w:rPr>
          <w:rFonts w:cs="Arial"/>
          <w:b/>
          <w:sz w:val="24"/>
        </w:rPr>
        <w:tab/>
      </w:r>
      <w:r w:rsidRPr="00E86DEA">
        <w:rPr>
          <w:rFonts w:cs="Arial"/>
          <w:b/>
          <w:sz w:val="24"/>
        </w:rPr>
        <w:tab/>
      </w:r>
      <w:r w:rsidRPr="00E86DEA">
        <w:rPr>
          <w:rFonts w:cs="Arial"/>
          <w:b/>
          <w:sz w:val="24"/>
        </w:rPr>
        <w:tab/>
      </w:r>
    </w:p>
    <w:tbl>
      <w:tblPr>
        <w:tblW w:w="51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5992"/>
        <w:gridCol w:w="1240"/>
        <w:gridCol w:w="1673"/>
        <w:gridCol w:w="251"/>
      </w:tblGrid>
      <w:tr w:rsidR="00E86DEA" w:rsidRPr="00E86DEA" w14:paraId="6E8C3B9A" w14:textId="77777777" w:rsidTr="00E75967">
        <w:trPr>
          <w:gridAfter w:val="1"/>
          <w:wAfter w:w="251" w:type="dxa"/>
          <w:trHeight w:val="494"/>
        </w:trPr>
        <w:tc>
          <w:tcPr>
            <w:tcW w:w="450" w:type="dxa"/>
            <w:shd w:val="pct15" w:color="auto" w:fill="auto"/>
            <w:vAlign w:val="center"/>
          </w:tcPr>
          <w:p w14:paraId="749E1B6E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993" w:type="dxa"/>
            <w:shd w:val="pct15" w:color="auto" w:fill="auto"/>
          </w:tcPr>
          <w:p w14:paraId="708F4E3C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6DEA">
              <w:rPr>
                <w:b/>
                <w:sz w:val="20"/>
                <w:szCs w:val="20"/>
                <w:highlight w:val="lightGray"/>
              </w:rPr>
              <w:t>Additional Resource Data Required</w:t>
            </w:r>
            <w:r w:rsidRPr="00E86DEA">
              <w:rPr>
                <w:b/>
                <w:sz w:val="20"/>
                <w:szCs w:val="20"/>
                <w:highlight w:val="lightGray"/>
              </w:rPr>
              <w:fldChar w:fldCharType="begin"/>
            </w:r>
            <w:r w:rsidRPr="00E86DEA">
              <w:rPr>
                <w:b/>
                <w:sz w:val="20"/>
                <w:szCs w:val="20"/>
                <w:highlight w:val="lightGray"/>
              </w:rPr>
              <w:instrText xml:space="preserve"> XE "QSE" </w:instrText>
            </w:r>
            <w:r w:rsidRPr="00E86DEA">
              <w:rPr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40" w:type="dxa"/>
            <w:shd w:val="pct15" w:color="auto" w:fill="auto"/>
          </w:tcPr>
          <w:p w14:paraId="44B936A1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6DEA">
              <w:rPr>
                <w:b/>
                <w:sz w:val="20"/>
                <w:szCs w:val="20"/>
                <w:highlight w:val="lightGray"/>
              </w:rPr>
              <w:t>Frequency (sec)</w:t>
            </w:r>
          </w:p>
        </w:tc>
        <w:tc>
          <w:tcPr>
            <w:tcW w:w="1673" w:type="dxa"/>
            <w:shd w:val="pct15" w:color="auto" w:fill="auto"/>
          </w:tcPr>
          <w:p w14:paraId="10718872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6DEA">
              <w:rPr>
                <w:b/>
                <w:sz w:val="20"/>
                <w:szCs w:val="20"/>
                <w:highlight w:val="lightGray"/>
              </w:rPr>
              <w:t>Protocol Reference</w:t>
            </w:r>
          </w:p>
        </w:tc>
      </w:tr>
      <w:tr w:rsidR="00E86DEA" w:rsidRPr="00E86DEA" w14:paraId="3C7057E8" w14:textId="77777777" w:rsidTr="00E75967">
        <w:trPr>
          <w:trHeight w:val="247"/>
        </w:trPr>
        <w:tc>
          <w:tcPr>
            <w:tcW w:w="450" w:type="dxa"/>
            <w:vAlign w:val="center"/>
          </w:tcPr>
          <w:p w14:paraId="14D77A02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93" w:type="dxa"/>
          </w:tcPr>
          <w:p w14:paraId="29706A5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Wind Speed (Miles per Hour)</w:t>
            </w:r>
          </w:p>
        </w:tc>
        <w:tc>
          <w:tcPr>
            <w:tcW w:w="1240" w:type="dxa"/>
          </w:tcPr>
          <w:p w14:paraId="58ABFCEB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23" w:type="dxa"/>
            <w:gridSpan w:val="2"/>
          </w:tcPr>
          <w:p w14:paraId="5912AC7F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E75967">
              <w:rPr>
                <w:rFonts w:cs="Arial"/>
                <w:sz w:val="20"/>
                <w:szCs w:val="22"/>
              </w:rPr>
              <w:t>6.5.7.1.13 (1) (d)</w:t>
            </w:r>
            <w:r w:rsidRPr="00E75967">
              <w:rPr>
                <w:rFonts w:cs="Arial"/>
                <w:sz w:val="20"/>
                <w:szCs w:val="22"/>
              </w:rPr>
              <w:br/>
              <w:t>4.2.2 (1) (implied)</w:t>
            </w:r>
          </w:p>
        </w:tc>
      </w:tr>
      <w:tr w:rsidR="00E86DEA" w:rsidRPr="00E86DEA" w14:paraId="47F7622E" w14:textId="77777777" w:rsidTr="00E75967">
        <w:trPr>
          <w:trHeight w:val="247"/>
        </w:trPr>
        <w:tc>
          <w:tcPr>
            <w:tcW w:w="450" w:type="dxa"/>
            <w:vAlign w:val="center"/>
          </w:tcPr>
          <w:p w14:paraId="3CE93BF8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93" w:type="dxa"/>
          </w:tcPr>
          <w:p w14:paraId="5AAE670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Wind Direction (Degrees)</w:t>
            </w:r>
          </w:p>
        </w:tc>
        <w:tc>
          <w:tcPr>
            <w:tcW w:w="1240" w:type="dxa"/>
          </w:tcPr>
          <w:p w14:paraId="6FB3010E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23" w:type="dxa"/>
            <w:gridSpan w:val="2"/>
          </w:tcPr>
          <w:p w14:paraId="413C78E9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E75967">
              <w:rPr>
                <w:rFonts w:cs="Arial"/>
                <w:sz w:val="20"/>
                <w:szCs w:val="22"/>
              </w:rPr>
              <w:t>4.2.2 (1) (implied)</w:t>
            </w:r>
          </w:p>
        </w:tc>
      </w:tr>
      <w:tr w:rsidR="00E86DEA" w:rsidRPr="00E86DEA" w14:paraId="6A31EA95" w14:textId="77777777" w:rsidTr="00E75967">
        <w:trPr>
          <w:trHeight w:val="247"/>
        </w:trPr>
        <w:tc>
          <w:tcPr>
            <w:tcW w:w="450" w:type="dxa"/>
            <w:vAlign w:val="center"/>
          </w:tcPr>
          <w:p w14:paraId="787E48E3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93" w:type="dxa"/>
          </w:tcPr>
          <w:p w14:paraId="1FBF25ED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Temperature (Celsius)</w:t>
            </w:r>
          </w:p>
        </w:tc>
        <w:tc>
          <w:tcPr>
            <w:tcW w:w="1240" w:type="dxa"/>
          </w:tcPr>
          <w:p w14:paraId="031EB983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23" w:type="dxa"/>
            <w:gridSpan w:val="2"/>
          </w:tcPr>
          <w:p w14:paraId="4CBF83D9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E75967">
              <w:rPr>
                <w:rFonts w:cs="Arial"/>
                <w:sz w:val="20"/>
                <w:szCs w:val="22"/>
              </w:rPr>
              <w:t>4.2.2 (1) (implied)</w:t>
            </w:r>
          </w:p>
        </w:tc>
      </w:tr>
      <w:tr w:rsidR="00E86DEA" w:rsidRPr="00E86DEA" w14:paraId="1CB24D5F" w14:textId="77777777" w:rsidTr="00E75967">
        <w:trPr>
          <w:trHeight w:val="247"/>
        </w:trPr>
        <w:tc>
          <w:tcPr>
            <w:tcW w:w="450" w:type="dxa"/>
            <w:vAlign w:val="center"/>
          </w:tcPr>
          <w:p w14:paraId="1801434D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93" w:type="dxa"/>
          </w:tcPr>
          <w:p w14:paraId="037FAD67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Barometric Pressure (Millibars)</w:t>
            </w:r>
          </w:p>
        </w:tc>
        <w:tc>
          <w:tcPr>
            <w:tcW w:w="1240" w:type="dxa"/>
          </w:tcPr>
          <w:p w14:paraId="542C066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23" w:type="dxa"/>
            <w:gridSpan w:val="2"/>
          </w:tcPr>
          <w:p w14:paraId="37FDBFC2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E75967">
              <w:rPr>
                <w:rFonts w:cs="Arial"/>
                <w:sz w:val="20"/>
                <w:szCs w:val="22"/>
              </w:rPr>
              <w:t>4.2.2 (1) (implied)</w:t>
            </w:r>
          </w:p>
        </w:tc>
      </w:tr>
      <w:tr w:rsidR="00E86DEA" w:rsidRPr="00E86DEA" w14:paraId="6EA07D50" w14:textId="77777777" w:rsidTr="00E75967">
        <w:trPr>
          <w:trHeight w:val="247"/>
        </w:trPr>
        <w:tc>
          <w:tcPr>
            <w:tcW w:w="450" w:type="dxa"/>
            <w:vAlign w:val="center"/>
          </w:tcPr>
          <w:p w14:paraId="7F4EEB75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93" w:type="dxa"/>
          </w:tcPr>
          <w:p w14:paraId="11ABDF5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Irradiance (Plane of Array) (PVGR only)</w:t>
            </w:r>
          </w:p>
        </w:tc>
        <w:tc>
          <w:tcPr>
            <w:tcW w:w="1240" w:type="dxa"/>
          </w:tcPr>
          <w:p w14:paraId="09A2EAF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23" w:type="dxa"/>
            <w:gridSpan w:val="2"/>
          </w:tcPr>
          <w:p w14:paraId="4A1DA71A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E75967">
              <w:rPr>
                <w:rFonts w:cs="Arial"/>
                <w:sz w:val="20"/>
                <w:szCs w:val="22"/>
              </w:rPr>
              <w:t>4.2.2 (1) (implied)</w:t>
            </w:r>
          </w:p>
        </w:tc>
      </w:tr>
      <w:tr w:rsidR="00E86DEA" w:rsidRPr="00E86DEA" w14:paraId="525C609B" w14:textId="77777777" w:rsidTr="00E75967">
        <w:trPr>
          <w:trHeight w:val="247"/>
        </w:trPr>
        <w:tc>
          <w:tcPr>
            <w:tcW w:w="450" w:type="dxa"/>
            <w:vAlign w:val="center"/>
          </w:tcPr>
          <w:p w14:paraId="1DF46358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93" w:type="dxa"/>
          </w:tcPr>
          <w:p w14:paraId="4393F56B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Number of Turbines/Inverters/Generators Online</w:t>
            </w:r>
          </w:p>
        </w:tc>
        <w:tc>
          <w:tcPr>
            <w:tcW w:w="1240" w:type="dxa"/>
          </w:tcPr>
          <w:p w14:paraId="1E3AEA8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23" w:type="dxa"/>
            <w:gridSpan w:val="2"/>
          </w:tcPr>
          <w:p w14:paraId="55442305" w14:textId="77777777" w:rsidR="00E86DEA" w:rsidRPr="00E75967" w:rsidRDefault="00E86DEA" w:rsidP="00E86DEA">
            <w:pPr>
              <w:spacing w:after="60"/>
              <w:jc w:val="center"/>
              <w:rPr>
                <w:rFonts w:cs="Arial"/>
                <w:sz w:val="20"/>
                <w:szCs w:val="22"/>
              </w:rPr>
            </w:pPr>
            <w:r w:rsidRPr="00E75967">
              <w:rPr>
                <w:rFonts w:cs="Arial"/>
                <w:sz w:val="20"/>
                <w:szCs w:val="22"/>
              </w:rPr>
              <w:t xml:space="preserve">3.15(12) and (13) </w:t>
            </w:r>
          </w:p>
          <w:p w14:paraId="320058D3" w14:textId="77777777" w:rsidR="00E86DEA" w:rsidRPr="00E75967" w:rsidRDefault="00E86DEA" w:rsidP="00E86DEA">
            <w:pPr>
              <w:spacing w:after="60"/>
              <w:jc w:val="center"/>
              <w:rPr>
                <w:rFonts w:cs="Arial"/>
                <w:sz w:val="20"/>
                <w:szCs w:val="22"/>
              </w:rPr>
            </w:pPr>
            <w:r w:rsidRPr="00E75967">
              <w:rPr>
                <w:rFonts w:cs="Arial"/>
                <w:sz w:val="20"/>
                <w:szCs w:val="22"/>
              </w:rPr>
              <w:t>6.5.5.2(4)</w:t>
            </w:r>
          </w:p>
        </w:tc>
      </w:tr>
      <w:tr w:rsidR="00E86DEA" w:rsidRPr="00E86DEA" w14:paraId="7E81397C" w14:textId="77777777" w:rsidTr="00E75967">
        <w:trPr>
          <w:trHeight w:val="247"/>
        </w:trPr>
        <w:tc>
          <w:tcPr>
            <w:tcW w:w="450" w:type="dxa"/>
            <w:vAlign w:val="center"/>
          </w:tcPr>
          <w:p w14:paraId="3CF2FEDD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93" w:type="dxa"/>
          </w:tcPr>
          <w:p w14:paraId="512834FB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Number of Turbines/Inverters Offline</w:t>
            </w:r>
          </w:p>
        </w:tc>
        <w:tc>
          <w:tcPr>
            <w:tcW w:w="1240" w:type="dxa"/>
          </w:tcPr>
          <w:p w14:paraId="0E85731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24" w:type="dxa"/>
            <w:gridSpan w:val="2"/>
          </w:tcPr>
          <w:p w14:paraId="309C7D57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E75967">
              <w:rPr>
                <w:rFonts w:cs="Arial"/>
                <w:sz w:val="20"/>
                <w:szCs w:val="22"/>
              </w:rPr>
              <w:t>3.15(12) and (13)</w:t>
            </w:r>
          </w:p>
        </w:tc>
      </w:tr>
      <w:tr w:rsidR="00E86DEA" w:rsidRPr="00E86DEA" w14:paraId="4CEBA36B" w14:textId="77777777" w:rsidTr="00E75967">
        <w:trPr>
          <w:trHeight w:val="247"/>
        </w:trPr>
        <w:tc>
          <w:tcPr>
            <w:tcW w:w="450" w:type="dxa"/>
            <w:vAlign w:val="center"/>
          </w:tcPr>
          <w:p w14:paraId="3E8743CE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93" w:type="dxa"/>
          </w:tcPr>
          <w:p w14:paraId="6641161E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Number of Turbines/Inverters Unknown</w:t>
            </w:r>
          </w:p>
        </w:tc>
        <w:tc>
          <w:tcPr>
            <w:tcW w:w="1240" w:type="dxa"/>
          </w:tcPr>
          <w:p w14:paraId="69FA666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24" w:type="dxa"/>
            <w:gridSpan w:val="2"/>
          </w:tcPr>
          <w:p w14:paraId="4637274E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E75967">
              <w:rPr>
                <w:rFonts w:cs="Arial"/>
                <w:sz w:val="20"/>
                <w:szCs w:val="22"/>
              </w:rPr>
              <w:t>3.15(12) and (13)</w:t>
            </w:r>
          </w:p>
        </w:tc>
      </w:tr>
      <w:tr w:rsidR="00E86DEA" w:rsidRPr="00E86DEA" w14:paraId="3789CAD7" w14:textId="77777777" w:rsidTr="00E75967">
        <w:trPr>
          <w:trHeight w:val="247"/>
        </w:trPr>
        <w:tc>
          <w:tcPr>
            <w:tcW w:w="450" w:type="dxa"/>
            <w:vAlign w:val="center"/>
          </w:tcPr>
          <w:p w14:paraId="06E90FAC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93" w:type="dxa"/>
          </w:tcPr>
          <w:p w14:paraId="360AFE1F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Back Panel Temperature</w:t>
            </w:r>
          </w:p>
        </w:tc>
        <w:tc>
          <w:tcPr>
            <w:tcW w:w="1240" w:type="dxa"/>
          </w:tcPr>
          <w:p w14:paraId="5EC3AD6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24" w:type="dxa"/>
            <w:gridSpan w:val="2"/>
          </w:tcPr>
          <w:p w14:paraId="13E0F0FD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E75967">
              <w:rPr>
                <w:rFonts w:cs="Arial"/>
                <w:sz w:val="20"/>
                <w:szCs w:val="22"/>
              </w:rPr>
              <w:t>4.2.3(</w:t>
            </w:r>
            <w:proofErr w:type="gramStart"/>
            <w:r w:rsidRPr="00E75967">
              <w:rPr>
                <w:rFonts w:cs="Arial"/>
                <w:sz w:val="20"/>
                <w:szCs w:val="22"/>
              </w:rPr>
              <w:t>1)(</w:t>
            </w:r>
            <w:proofErr w:type="gramEnd"/>
            <w:r w:rsidRPr="00E75967">
              <w:rPr>
                <w:rFonts w:cs="Arial"/>
                <w:sz w:val="20"/>
                <w:szCs w:val="22"/>
              </w:rPr>
              <w:t>implied)</w:t>
            </w:r>
          </w:p>
        </w:tc>
      </w:tr>
      <w:tr w:rsidR="00E86DEA" w:rsidRPr="00E86DEA" w14:paraId="1978EAD7" w14:textId="77777777" w:rsidTr="00E75967">
        <w:trPr>
          <w:trHeight w:val="247"/>
        </w:trPr>
        <w:tc>
          <w:tcPr>
            <w:tcW w:w="450" w:type="dxa"/>
            <w:vAlign w:val="center"/>
          </w:tcPr>
          <w:p w14:paraId="3C376509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93" w:type="dxa"/>
          </w:tcPr>
          <w:p w14:paraId="342BD653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Plane of Array Irradiance</w:t>
            </w:r>
          </w:p>
        </w:tc>
        <w:tc>
          <w:tcPr>
            <w:tcW w:w="1240" w:type="dxa"/>
          </w:tcPr>
          <w:p w14:paraId="10C9EFA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24" w:type="dxa"/>
            <w:gridSpan w:val="2"/>
          </w:tcPr>
          <w:p w14:paraId="2DFB36FA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E75967">
              <w:rPr>
                <w:rFonts w:cs="Arial"/>
                <w:sz w:val="20"/>
                <w:szCs w:val="22"/>
              </w:rPr>
              <w:t>4.2.3(</w:t>
            </w:r>
            <w:proofErr w:type="gramStart"/>
            <w:r w:rsidRPr="00E75967">
              <w:rPr>
                <w:rFonts w:cs="Arial"/>
                <w:sz w:val="20"/>
                <w:szCs w:val="22"/>
              </w:rPr>
              <w:t>1)(</w:t>
            </w:r>
            <w:proofErr w:type="gramEnd"/>
            <w:r w:rsidRPr="00E75967">
              <w:rPr>
                <w:rFonts w:cs="Arial"/>
                <w:sz w:val="20"/>
                <w:szCs w:val="22"/>
              </w:rPr>
              <w:t>implied)</w:t>
            </w:r>
          </w:p>
        </w:tc>
      </w:tr>
      <w:tr w:rsidR="00E86DEA" w:rsidRPr="00E86DEA" w14:paraId="7513C63C" w14:textId="77777777" w:rsidTr="00E75967">
        <w:trPr>
          <w:trHeight w:val="247"/>
        </w:trPr>
        <w:tc>
          <w:tcPr>
            <w:tcW w:w="450" w:type="dxa"/>
            <w:vAlign w:val="center"/>
          </w:tcPr>
          <w:p w14:paraId="4ED601A9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93" w:type="dxa"/>
          </w:tcPr>
          <w:p w14:paraId="030A9C2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Any agreed-upon additional Resource data (multiple data items)</w:t>
            </w:r>
          </w:p>
        </w:tc>
        <w:tc>
          <w:tcPr>
            <w:tcW w:w="1240" w:type="dxa"/>
          </w:tcPr>
          <w:p w14:paraId="4914F28F" w14:textId="77777777" w:rsidR="00E86DEA" w:rsidRPr="00E86DEA" w:rsidRDefault="00E86DEA" w:rsidP="00E86DEA">
            <w:pPr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various</w:t>
            </w:r>
          </w:p>
        </w:tc>
        <w:tc>
          <w:tcPr>
            <w:tcW w:w="1924" w:type="dxa"/>
            <w:gridSpan w:val="2"/>
          </w:tcPr>
          <w:p w14:paraId="43AA3DDB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E75967">
              <w:rPr>
                <w:rFonts w:cs="Arial"/>
                <w:sz w:val="20"/>
                <w:szCs w:val="22"/>
              </w:rPr>
              <w:t>6.5.5.2 (2) g</w:t>
            </w:r>
          </w:p>
        </w:tc>
      </w:tr>
    </w:tbl>
    <w:p w14:paraId="12A8D72C" w14:textId="77777777" w:rsidR="00E86DEA" w:rsidRPr="00E86DEA" w:rsidRDefault="00E86DEA" w:rsidP="00E86DEA">
      <w:pPr>
        <w:spacing w:before="120"/>
        <w:rPr>
          <w:rFonts w:cs="Arial"/>
          <w:b/>
          <w:sz w:val="20"/>
          <w:szCs w:val="20"/>
        </w:rPr>
      </w:pPr>
    </w:p>
    <w:p w14:paraId="725371B2" w14:textId="77777777" w:rsidR="00E86DEA" w:rsidRPr="00E86DEA" w:rsidRDefault="00E86DEA" w:rsidP="00E86DEA">
      <w:pPr>
        <w:spacing w:before="120"/>
        <w:rPr>
          <w:rFonts w:cs="Arial"/>
          <w:b/>
          <w:sz w:val="20"/>
          <w:szCs w:val="20"/>
        </w:rPr>
      </w:pPr>
      <w:r w:rsidRPr="00E86DEA">
        <w:rPr>
          <w:rFonts w:cs="Arial"/>
          <w:b/>
          <w:sz w:val="20"/>
          <w:szCs w:val="20"/>
        </w:rPr>
        <w:t>MET Tower Location [as registered]:</w:t>
      </w:r>
    </w:p>
    <w:p w14:paraId="063DBB25" w14:textId="77777777" w:rsidR="00E86DEA" w:rsidRPr="00E86DEA" w:rsidRDefault="00E86DEA" w:rsidP="00E86DEA">
      <w:pPr>
        <w:spacing w:before="120"/>
        <w:rPr>
          <w:b/>
          <w:sz w:val="20"/>
        </w:rPr>
      </w:pPr>
      <w:r w:rsidRPr="00E86DEA">
        <w:rPr>
          <w:rFonts w:cs="Arial"/>
          <w:b/>
          <w:sz w:val="20"/>
          <w:szCs w:val="20"/>
        </w:rPr>
        <w:t xml:space="preserve">Latitude: </w:t>
      </w:r>
      <w:r w:rsidRPr="00E86DEA">
        <w:rPr>
          <w:rFonts w:cs="Arial"/>
          <w:sz w:val="20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E86DEA">
        <w:rPr>
          <w:rFonts w:cs="Arial"/>
          <w:sz w:val="20"/>
          <w:szCs w:val="20"/>
        </w:rPr>
        <w:instrText xml:space="preserve"> FORMTEXT </w:instrText>
      </w:r>
      <w:r w:rsidRPr="00E86DEA">
        <w:rPr>
          <w:rFonts w:cs="Arial"/>
          <w:sz w:val="20"/>
          <w:szCs w:val="20"/>
        </w:rPr>
      </w:r>
      <w:r w:rsidRPr="00E86DEA">
        <w:rPr>
          <w:rFonts w:cs="Arial"/>
          <w:sz w:val="20"/>
          <w:szCs w:val="20"/>
        </w:rPr>
        <w:fldChar w:fldCharType="separate"/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sz w:val="20"/>
          <w:szCs w:val="20"/>
        </w:rPr>
        <w:fldChar w:fldCharType="end"/>
      </w:r>
      <w:r w:rsidRPr="00E86DEA">
        <w:rPr>
          <w:rFonts w:cs="Arial"/>
          <w:b/>
          <w:sz w:val="20"/>
          <w:szCs w:val="20"/>
        </w:rPr>
        <w:tab/>
      </w:r>
      <w:r w:rsidRPr="00E86DEA">
        <w:rPr>
          <w:rFonts w:cs="Arial"/>
          <w:b/>
          <w:sz w:val="20"/>
          <w:szCs w:val="20"/>
        </w:rPr>
        <w:tab/>
      </w:r>
      <w:r w:rsidRPr="00E86DEA">
        <w:rPr>
          <w:rFonts w:cs="Arial"/>
          <w:b/>
          <w:sz w:val="20"/>
          <w:szCs w:val="20"/>
        </w:rPr>
        <w:tab/>
        <w:t xml:space="preserve">Longitude: </w:t>
      </w:r>
      <w:r w:rsidRPr="00E86DEA">
        <w:rPr>
          <w:rFonts w:cs="Arial"/>
          <w:sz w:val="20"/>
          <w:szCs w:val="20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E86DEA">
        <w:rPr>
          <w:rFonts w:cs="Arial"/>
          <w:sz w:val="20"/>
          <w:szCs w:val="20"/>
        </w:rPr>
        <w:instrText xml:space="preserve"> FORMTEXT </w:instrText>
      </w:r>
      <w:r w:rsidRPr="00E86DEA">
        <w:rPr>
          <w:rFonts w:cs="Arial"/>
          <w:sz w:val="20"/>
          <w:szCs w:val="20"/>
        </w:rPr>
      </w:r>
      <w:r w:rsidRPr="00E86DEA">
        <w:rPr>
          <w:rFonts w:cs="Arial"/>
          <w:sz w:val="20"/>
          <w:szCs w:val="20"/>
        </w:rPr>
        <w:fldChar w:fldCharType="separate"/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sz w:val="20"/>
          <w:szCs w:val="20"/>
        </w:rPr>
        <w:fldChar w:fldCharType="end"/>
      </w:r>
    </w:p>
    <w:p w14:paraId="09412920" w14:textId="77777777" w:rsidR="00E86DEA" w:rsidRPr="00E86DEA" w:rsidRDefault="00E86DEA" w:rsidP="00E86DEA">
      <w:pPr>
        <w:spacing w:before="120"/>
        <w:rPr>
          <w:rFonts w:cs="Arial"/>
          <w:b/>
          <w:sz w:val="20"/>
          <w:szCs w:val="20"/>
        </w:rPr>
      </w:pPr>
      <w:r w:rsidRPr="00E86DEA">
        <w:rPr>
          <w:rFonts w:cs="Arial"/>
          <w:b/>
          <w:sz w:val="20"/>
          <w:szCs w:val="20"/>
        </w:rPr>
        <w:t xml:space="preserve">QSE Comment: </w:t>
      </w:r>
      <w:r w:rsidRPr="00E86DEA">
        <w:rPr>
          <w:rFonts w:cs="Arial"/>
          <w:b/>
          <w:sz w:val="20"/>
          <w:szCs w:val="20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E86DEA">
        <w:rPr>
          <w:rFonts w:cs="Arial"/>
          <w:b/>
          <w:sz w:val="20"/>
          <w:szCs w:val="20"/>
          <w:u w:val="single"/>
        </w:rPr>
        <w:instrText xml:space="preserve"> FORMTEXT </w:instrText>
      </w:r>
      <w:r w:rsidRPr="00E86DEA">
        <w:rPr>
          <w:rFonts w:cs="Arial"/>
          <w:b/>
          <w:sz w:val="20"/>
          <w:szCs w:val="20"/>
          <w:u w:val="single"/>
        </w:rPr>
      </w:r>
      <w:r w:rsidRPr="00E86DEA">
        <w:rPr>
          <w:rFonts w:cs="Arial"/>
          <w:b/>
          <w:sz w:val="20"/>
          <w:szCs w:val="20"/>
          <w:u w:val="single"/>
        </w:rPr>
        <w:fldChar w:fldCharType="separate"/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sz w:val="20"/>
          <w:szCs w:val="20"/>
          <w:u w:val="single"/>
        </w:rPr>
        <w:fldChar w:fldCharType="end"/>
      </w:r>
    </w:p>
    <w:p w14:paraId="23D36A52" w14:textId="77777777" w:rsidR="00E86DEA" w:rsidRPr="00E86DEA" w:rsidRDefault="00E86DEA" w:rsidP="00E86DEA">
      <w:pPr>
        <w:rPr>
          <w:rFonts w:cs="Arial"/>
          <w:sz w:val="21"/>
          <w:szCs w:val="21"/>
        </w:rPr>
      </w:pPr>
    </w:p>
    <w:p w14:paraId="00A2A063" w14:textId="77777777" w:rsidR="00E86DEA" w:rsidRPr="00C946FA" w:rsidRDefault="00E86DEA" w:rsidP="00E86DEA">
      <w:pPr>
        <w:spacing w:before="120"/>
        <w:rPr>
          <w:rFonts w:cs="Arial"/>
          <w:b/>
          <w:color w:val="5B6770"/>
          <w:sz w:val="20"/>
          <w:szCs w:val="20"/>
          <w:u w:val="single"/>
        </w:rPr>
      </w:pPr>
      <w:r w:rsidRPr="00C946FA">
        <w:rPr>
          <w:rFonts w:cs="Arial"/>
          <w:b/>
          <w:color w:val="5B6770"/>
          <w:sz w:val="24"/>
        </w:rPr>
        <w:t>Energy Storage Resources (ESR) Only</w:t>
      </w:r>
    </w:p>
    <w:p w14:paraId="79EFAC36" w14:textId="77777777" w:rsidR="00E86DEA" w:rsidRPr="00E86DEA" w:rsidRDefault="00E86DEA" w:rsidP="00E86DEA">
      <w:pPr>
        <w:spacing w:before="120"/>
        <w:rPr>
          <w:rFonts w:cs="Arial"/>
          <w:b/>
          <w:sz w:val="20"/>
          <w:szCs w:val="20"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4556"/>
        <w:gridCol w:w="1228"/>
        <w:gridCol w:w="3115"/>
      </w:tblGrid>
      <w:tr w:rsidR="00E86DEA" w:rsidRPr="00E86DEA" w14:paraId="00BB737B" w14:textId="77777777" w:rsidTr="002713D6">
        <w:trPr>
          <w:trHeight w:val="494"/>
        </w:trPr>
        <w:tc>
          <w:tcPr>
            <w:tcW w:w="451" w:type="dxa"/>
            <w:shd w:val="pct15" w:color="auto" w:fill="auto"/>
            <w:vAlign w:val="center"/>
          </w:tcPr>
          <w:p w14:paraId="7AAE80EF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656" w:type="dxa"/>
            <w:shd w:val="pct15" w:color="auto" w:fill="auto"/>
          </w:tcPr>
          <w:p w14:paraId="13955D2B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6DEA">
              <w:rPr>
                <w:b/>
                <w:sz w:val="20"/>
                <w:szCs w:val="20"/>
                <w:highlight w:val="lightGray"/>
              </w:rPr>
              <w:t>Additional Resource Data Required</w:t>
            </w:r>
            <w:r w:rsidRPr="00E86DEA">
              <w:rPr>
                <w:b/>
                <w:sz w:val="20"/>
                <w:szCs w:val="20"/>
                <w:highlight w:val="lightGray"/>
              </w:rPr>
              <w:fldChar w:fldCharType="begin"/>
            </w:r>
            <w:r w:rsidRPr="00E86DEA">
              <w:rPr>
                <w:b/>
                <w:sz w:val="20"/>
                <w:szCs w:val="20"/>
                <w:highlight w:val="lightGray"/>
              </w:rPr>
              <w:instrText xml:space="preserve"> XE "QSE" </w:instrText>
            </w:r>
            <w:r w:rsidRPr="00E86DEA">
              <w:rPr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  <w:shd w:val="pct15" w:color="auto" w:fill="auto"/>
          </w:tcPr>
          <w:p w14:paraId="6423F656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6DEA">
              <w:rPr>
                <w:b/>
                <w:sz w:val="20"/>
                <w:szCs w:val="20"/>
                <w:highlight w:val="lightGray"/>
              </w:rPr>
              <w:t>Frequency (sec)</w:t>
            </w:r>
          </w:p>
        </w:tc>
        <w:tc>
          <w:tcPr>
            <w:tcW w:w="3163" w:type="dxa"/>
            <w:shd w:val="pct15" w:color="auto" w:fill="auto"/>
          </w:tcPr>
          <w:p w14:paraId="52AE3887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6DEA">
              <w:rPr>
                <w:b/>
                <w:sz w:val="20"/>
                <w:szCs w:val="20"/>
                <w:highlight w:val="lightGray"/>
              </w:rPr>
              <w:t>Protocol Reference</w:t>
            </w:r>
          </w:p>
        </w:tc>
      </w:tr>
      <w:tr w:rsidR="00E86DEA" w:rsidRPr="00E86DEA" w14:paraId="14CFC848" w14:textId="77777777" w:rsidTr="002713D6">
        <w:trPr>
          <w:trHeight w:val="247"/>
        </w:trPr>
        <w:tc>
          <w:tcPr>
            <w:tcW w:w="451" w:type="dxa"/>
            <w:vAlign w:val="center"/>
          </w:tcPr>
          <w:p w14:paraId="3249E065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56" w:type="dxa"/>
          </w:tcPr>
          <w:p w14:paraId="57324AB3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Maximum Operating State of Charge, in MWh</w:t>
            </w:r>
          </w:p>
        </w:tc>
        <w:tc>
          <w:tcPr>
            <w:tcW w:w="1080" w:type="dxa"/>
          </w:tcPr>
          <w:p w14:paraId="3F68895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163" w:type="dxa"/>
          </w:tcPr>
          <w:p w14:paraId="286A65CA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75967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</w:tc>
      </w:tr>
      <w:tr w:rsidR="00E86DEA" w:rsidRPr="00E86DEA" w14:paraId="478259FD" w14:textId="77777777" w:rsidTr="002713D6">
        <w:trPr>
          <w:trHeight w:val="247"/>
        </w:trPr>
        <w:tc>
          <w:tcPr>
            <w:tcW w:w="451" w:type="dxa"/>
            <w:vAlign w:val="center"/>
          </w:tcPr>
          <w:p w14:paraId="02433A17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56" w:type="dxa"/>
          </w:tcPr>
          <w:p w14:paraId="68184637" w14:textId="10294333" w:rsidR="00E86DEA" w:rsidRPr="00E86DEA" w:rsidRDefault="00AF12F7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Minimum </w:t>
            </w:r>
            <w:r w:rsidR="00E86DEA" w:rsidRPr="00E86DEA">
              <w:rPr>
                <w:rFonts w:cs="Arial"/>
                <w:sz w:val="20"/>
                <w:szCs w:val="20"/>
              </w:rPr>
              <w:t>Operating State of Charge, in MWh</w:t>
            </w:r>
          </w:p>
        </w:tc>
        <w:tc>
          <w:tcPr>
            <w:tcW w:w="1080" w:type="dxa"/>
          </w:tcPr>
          <w:p w14:paraId="064A9F3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163" w:type="dxa"/>
          </w:tcPr>
          <w:p w14:paraId="77CB261F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75967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</w:tc>
      </w:tr>
      <w:tr w:rsidR="00E86DEA" w:rsidRPr="00E86DEA" w14:paraId="4B2B0D48" w14:textId="77777777" w:rsidTr="002713D6">
        <w:trPr>
          <w:trHeight w:val="247"/>
        </w:trPr>
        <w:tc>
          <w:tcPr>
            <w:tcW w:w="451" w:type="dxa"/>
            <w:vAlign w:val="center"/>
          </w:tcPr>
          <w:p w14:paraId="6EC319F2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56" w:type="dxa"/>
          </w:tcPr>
          <w:p w14:paraId="4DC74D5A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State of Charge, in MWh</w:t>
            </w:r>
          </w:p>
        </w:tc>
        <w:tc>
          <w:tcPr>
            <w:tcW w:w="1080" w:type="dxa"/>
          </w:tcPr>
          <w:p w14:paraId="71EF5A0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163" w:type="dxa"/>
          </w:tcPr>
          <w:p w14:paraId="065D7A57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75967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</w:tc>
      </w:tr>
      <w:tr w:rsidR="00E86DEA" w:rsidRPr="00E86DEA" w14:paraId="5EFC11B1" w14:textId="77777777" w:rsidTr="002713D6">
        <w:trPr>
          <w:trHeight w:val="247"/>
        </w:trPr>
        <w:tc>
          <w:tcPr>
            <w:tcW w:w="451" w:type="dxa"/>
            <w:vAlign w:val="center"/>
          </w:tcPr>
          <w:p w14:paraId="4DA96D67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56" w:type="dxa"/>
          </w:tcPr>
          <w:p w14:paraId="77D6F7FC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Maximum Operating Discharge Power Limit, in MW</w:t>
            </w:r>
          </w:p>
        </w:tc>
        <w:tc>
          <w:tcPr>
            <w:tcW w:w="1080" w:type="dxa"/>
          </w:tcPr>
          <w:p w14:paraId="0CF46A2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163" w:type="dxa"/>
          </w:tcPr>
          <w:p w14:paraId="1798E0FD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75967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</w:tc>
      </w:tr>
      <w:tr w:rsidR="00E86DEA" w:rsidRPr="00E86DEA" w14:paraId="5B45114D" w14:textId="77777777" w:rsidTr="002713D6">
        <w:trPr>
          <w:trHeight w:val="247"/>
        </w:trPr>
        <w:tc>
          <w:tcPr>
            <w:tcW w:w="451" w:type="dxa"/>
            <w:vAlign w:val="center"/>
          </w:tcPr>
          <w:p w14:paraId="073F8D98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56" w:type="dxa"/>
          </w:tcPr>
          <w:p w14:paraId="2C27AEFA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Maximum Operating Charge Power Limit, in MW</w:t>
            </w:r>
          </w:p>
        </w:tc>
        <w:tc>
          <w:tcPr>
            <w:tcW w:w="1080" w:type="dxa"/>
          </w:tcPr>
          <w:p w14:paraId="09706D7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163" w:type="dxa"/>
          </w:tcPr>
          <w:p w14:paraId="3924FE85" w14:textId="77777777" w:rsidR="00E86DEA" w:rsidRPr="00E75967" w:rsidRDefault="00E86DEA" w:rsidP="00E86DEA">
            <w:pPr>
              <w:spacing w:before="120"/>
              <w:jc w:val="center"/>
              <w:rPr>
                <w:rFonts w:cs="Arial"/>
                <w:sz w:val="18"/>
                <w:szCs w:val="20"/>
              </w:rPr>
            </w:pPr>
            <w:r w:rsidRPr="00E75967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</w:tc>
      </w:tr>
    </w:tbl>
    <w:p w14:paraId="2712EAE6" w14:textId="6AE46F7A" w:rsidR="00E86DEA" w:rsidRDefault="00E86DEA" w:rsidP="00E86DEA">
      <w:pPr>
        <w:spacing w:before="120"/>
        <w:jc w:val="both"/>
        <w:rPr>
          <w:rFonts w:cs="Arial"/>
          <w:color w:val="000000"/>
          <w:szCs w:val="22"/>
        </w:rPr>
      </w:pPr>
      <w:r w:rsidRPr="00E86DEA">
        <w:rPr>
          <w:rFonts w:cs="Arial"/>
          <w:color w:val="000000"/>
          <w:szCs w:val="22"/>
        </w:rPr>
        <w:t>By signing below</w:t>
      </w:r>
      <w:r w:rsidR="001769A0">
        <w:rPr>
          <w:rFonts w:cs="Arial"/>
          <w:color w:val="000000"/>
          <w:szCs w:val="22"/>
        </w:rPr>
        <w:t>,</w:t>
      </w:r>
      <w:r w:rsidRPr="00E86DEA">
        <w:rPr>
          <w:rFonts w:cs="Arial"/>
          <w:color w:val="000000"/>
          <w:szCs w:val="22"/>
        </w:rPr>
        <w:t xml:space="preserve"> I attest th</w:t>
      </w:r>
      <w:r w:rsidR="001769A0">
        <w:rPr>
          <w:rFonts w:cs="Arial"/>
          <w:color w:val="000000"/>
          <w:szCs w:val="22"/>
        </w:rPr>
        <w:t>e</w:t>
      </w:r>
      <w:r w:rsidRPr="00E86DEA">
        <w:rPr>
          <w:rFonts w:cs="Arial"/>
          <w:color w:val="000000"/>
          <w:szCs w:val="22"/>
        </w:rPr>
        <w:t xml:space="preserve"> information provided on this form (</w:t>
      </w:r>
      <w:r w:rsidRPr="00E86DEA">
        <w:rPr>
          <w:rFonts w:cs="Arial"/>
          <w:b/>
          <w:color w:val="000000"/>
          <w:szCs w:val="22"/>
        </w:rPr>
        <w:t>PART 2</w:t>
      </w:r>
      <w:r w:rsidRPr="00E86DEA">
        <w:rPr>
          <w:rFonts w:cs="Arial"/>
          <w:color w:val="000000"/>
          <w:szCs w:val="22"/>
        </w:rPr>
        <w:t xml:space="preserve">) is true, </w:t>
      </w:r>
      <w:proofErr w:type="gramStart"/>
      <w:r w:rsidRPr="00E86DEA">
        <w:rPr>
          <w:rFonts w:cs="Arial"/>
          <w:color w:val="000000"/>
          <w:szCs w:val="22"/>
        </w:rPr>
        <w:t>correct</w:t>
      </w:r>
      <w:proofErr w:type="gramEnd"/>
      <w:r w:rsidRPr="00E86DEA">
        <w:rPr>
          <w:rFonts w:cs="Arial"/>
          <w:color w:val="000000"/>
          <w:szCs w:val="22"/>
        </w:rPr>
        <w:t xml:space="preserve"> and complete, and </w:t>
      </w:r>
      <w:r w:rsidR="001769A0">
        <w:rPr>
          <w:rFonts w:cs="Arial"/>
          <w:color w:val="000000"/>
          <w:szCs w:val="22"/>
        </w:rPr>
        <w:t xml:space="preserve">the above-referenced RE will promptly </w:t>
      </w:r>
      <w:r w:rsidR="00C13E7F">
        <w:rPr>
          <w:rFonts w:cs="Arial"/>
          <w:color w:val="000000"/>
          <w:szCs w:val="22"/>
        </w:rPr>
        <w:t xml:space="preserve">provide </w:t>
      </w:r>
      <w:r w:rsidRPr="00E86DEA">
        <w:rPr>
          <w:rFonts w:cs="Arial"/>
          <w:color w:val="000000"/>
          <w:szCs w:val="22"/>
        </w:rPr>
        <w:t>any substant</w:t>
      </w:r>
      <w:r w:rsidR="00C13E7F">
        <w:rPr>
          <w:rFonts w:cs="Arial"/>
          <w:color w:val="000000"/>
          <w:szCs w:val="22"/>
        </w:rPr>
        <w:t>i</w:t>
      </w:r>
      <w:r w:rsidR="001769A0">
        <w:rPr>
          <w:rFonts w:cs="Arial"/>
          <w:color w:val="000000"/>
          <w:szCs w:val="22"/>
        </w:rPr>
        <w:t>ve</w:t>
      </w:r>
      <w:r w:rsidRPr="00E86DEA">
        <w:rPr>
          <w:rFonts w:cs="Arial"/>
          <w:color w:val="000000"/>
          <w:szCs w:val="22"/>
        </w:rPr>
        <w:t xml:space="preserve"> changes in such information to Electric Reliability Council of Texas</w:t>
      </w:r>
      <w:r w:rsidR="00C13E7F">
        <w:rPr>
          <w:rFonts w:cs="Arial"/>
          <w:color w:val="000000"/>
          <w:szCs w:val="22"/>
        </w:rPr>
        <w:t>, Inc.</w:t>
      </w:r>
      <w:r w:rsidRPr="00E86DEA">
        <w:rPr>
          <w:rFonts w:cs="Arial"/>
          <w:color w:val="000000"/>
          <w:szCs w:val="22"/>
        </w:rPr>
        <w:t xml:space="preserve"> (ERCOT).</w:t>
      </w:r>
    </w:p>
    <w:p w14:paraId="02841050" w14:textId="77777777" w:rsidR="00D540C9" w:rsidRPr="00E86DEA" w:rsidRDefault="00D540C9" w:rsidP="00E86DEA">
      <w:pPr>
        <w:spacing w:before="120"/>
        <w:jc w:val="both"/>
        <w:rPr>
          <w:rFonts w:cs="Arial"/>
          <w:color w:val="000000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4"/>
        <w:gridCol w:w="7646"/>
      </w:tblGrid>
      <w:tr w:rsidR="00E86DEA" w:rsidRPr="00E86DEA" w14:paraId="1D4170A4" w14:textId="77777777" w:rsidTr="00C01405">
        <w:tc>
          <w:tcPr>
            <w:tcW w:w="1728" w:type="dxa"/>
          </w:tcPr>
          <w:p w14:paraId="1BCA4ADB" w14:textId="77777777" w:rsidR="00E86DEA" w:rsidRPr="00E86DEA" w:rsidRDefault="00E86DEA" w:rsidP="00E86DEA">
            <w:pPr>
              <w:spacing w:before="240"/>
              <w:rPr>
                <w:color w:val="000000"/>
              </w:rPr>
            </w:pPr>
            <w:r w:rsidRPr="00E86DEA">
              <w:rPr>
                <w:color w:val="000000"/>
              </w:rPr>
              <w:t>Signature: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3AA66A1B" w14:textId="77777777" w:rsidR="00E86DEA" w:rsidRPr="00E86DEA" w:rsidRDefault="00E86DEA" w:rsidP="00E86DEA">
            <w:pPr>
              <w:spacing w:before="240"/>
              <w:rPr>
                <w:rFonts w:cs="Arial"/>
                <w:color w:val="000000"/>
                <w:szCs w:val="22"/>
              </w:rPr>
            </w:pPr>
          </w:p>
        </w:tc>
      </w:tr>
    </w:tbl>
    <w:p w14:paraId="728B0D74" w14:textId="77777777" w:rsidR="00E86DEA" w:rsidRPr="00E86DEA" w:rsidRDefault="00E86DEA" w:rsidP="00E86DEA">
      <w:pPr>
        <w:spacing w:before="120"/>
        <w:rPr>
          <w:rFonts w:cs="Arial"/>
          <w:sz w:val="16"/>
          <w:szCs w:val="16"/>
        </w:rPr>
      </w:pPr>
      <w:r w:rsidRPr="00E86DEA">
        <w:rPr>
          <w:rFonts w:cs="Arial"/>
          <w:sz w:val="16"/>
          <w:szCs w:val="16"/>
        </w:rPr>
        <w:t>(QSE Authorized Representative)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6"/>
        <w:gridCol w:w="7654"/>
      </w:tblGrid>
      <w:tr w:rsidR="00E86DEA" w:rsidRPr="00E86DEA" w14:paraId="46958B5F" w14:textId="77777777" w:rsidTr="00C01405">
        <w:tc>
          <w:tcPr>
            <w:tcW w:w="1728" w:type="dxa"/>
          </w:tcPr>
          <w:p w14:paraId="5B901F17" w14:textId="77777777" w:rsidR="00E86DEA" w:rsidRPr="00E86DEA" w:rsidRDefault="00E86DEA" w:rsidP="00E86DEA">
            <w:pPr>
              <w:spacing w:before="120"/>
              <w:rPr>
                <w:color w:val="000000"/>
              </w:rPr>
            </w:pPr>
            <w:r w:rsidRPr="00E86DEA">
              <w:rPr>
                <w:color w:val="000000"/>
              </w:rPr>
              <w:t>Printed Name: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43058A40" w14:textId="77777777" w:rsidR="00E86DEA" w:rsidRPr="00E86DEA" w:rsidRDefault="00E86DEA" w:rsidP="00E86DEA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86DEA">
              <w:rPr>
                <w:color w:val="000000"/>
              </w:rPr>
              <w:instrText xml:space="preserve"> FORMTEXT </w:instrText>
            </w:r>
            <w:r w:rsidRPr="00E86DEA">
              <w:rPr>
                <w:color w:val="000000"/>
              </w:rPr>
            </w:r>
            <w:r w:rsidRPr="00E86DEA">
              <w:rPr>
                <w:color w:val="000000"/>
              </w:rPr>
              <w:fldChar w:fldCharType="separate"/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fldChar w:fldCharType="end"/>
            </w:r>
          </w:p>
        </w:tc>
      </w:tr>
    </w:tbl>
    <w:p w14:paraId="72109858" w14:textId="77777777" w:rsidR="00E86DEA" w:rsidRPr="00E86DEA" w:rsidRDefault="00E86DEA" w:rsidP="00E86DEA">
      <w:pPr>
        <w:spacing w:before="120"/>
        <w:rPr>
          <w:rFonts w:cs="Arial"/>
          <w:sz w:val="16"/>
          <w:szCs w:val="16"/>
        </w:rPr>
      </w:pPr>
      <w:r w:rsidRPr="00E86DEA">
        <w:rPr>
          <w:rFonts w:cs="Arial"/>
          <w:sz w:val="16"/>
          <w:szCs w:val="16"/>
        </w:rPr>
        <w:t>(QSE Authorized Representative)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7"/>
        <w:gridCol w:w="7653"/>
      </w:tblGrid>
      <w:tr w:rsidR="00E86DEA" w:rsidRPr="00E86DEA" w14:paraId="5A4EBE36" w14:textId="77777777" w:rsidTr="00C01405">
        <w:tc>
          <w:tcPr>
            <w:tcW w:w="1728" w:type="dxa"/>
          </w:tcPr>
          <w:p w14:paraId="01B16A33" w14:textId="77777777" w:rsidR="00E86DEA" w:rsidRPr="00E86DEA" w:rsidRDefault="00E86DEA" w:rsidP="00E86DEA">
            <w:pPr>
              <w:spacing w:before="120"/>
              <w:rPr>
                <w:color w:val="000000"/>
              </w:rPr>
            </w:pPr>
            <w:r w:rsidRPr="00E86DEA">
              <w:rPr>
                <w:color w:val="000000"/>
              </w:rPr>
              <w:t>Date Signed: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0E43CE51" w14:textId="77777777" w:rsidR="00E86DEA" w:rsidRPr="00E86DEA" w:rsidRDefault="00E86DEA" w:rsidP="00E86DEA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E86DEA">
              <w:rPr>
                <w:color w:val="000000"/>
              </w:rPr>
              <w:instrText xml:space="preserve"> FORMTEXT </w:instrText>
            </w:r>
            <w:r w:rsidRPr="00E86DEA">
              <w:rPr>
                <w:color w:val="000000"/>
              </w:rPr>
            </w:r>
            <w:r w:rsidRPr="00E86DEA">
              <w:rPr>
                <w:color w:val="000000"/>
              </w:rPr>
              <w:fldChar w:fldCharType="separate"/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fldChar w:fldCharType="end"/>
            </w:r>
          </w:p>
        </w:tc>
      </w:tr>
    </w:tbl>
    <w:p w14:paraId="29DC10CB" w14:textId="77777777" w:rsidR="005C7C58" w:rsidRPr="005C7C58" w:rsidRDefault="005C7C58" w:rsidP="005C7C58"/>
    <w:p w14:paraId="462FB2AB" w14:textId="77777777" w:rsidR="00C13E7F" w:rsidRDefault="00C13E7F">
      <w:pPr>
        <w:rPr>
          <w:rFonts w:cs="Arial"/>
          <w:b/>
          <w:color w:val="5B6770"/>
          <w:sz w:val="28"/>
          <w:szCs w:val="28"/>
        </w:rPr>
      </w:pPr>
      <w:r>
        <w:rPr>
          <w:color w:val="5B6770"/>
          <w:szCs w:val="28"/>
        </w:rPr>
        <w:br w:type="page"/>
      </w:r>
    </w:p>
    <w:p w14:paraId="2CE40477" w14:textId="04442AEF" w:rsidR="00E86DEA" w:rsidRPr="00C946FA" w:rsidRDefault="00E86DEA" w:rsidP="00692A55">
      <w:pPr>
        <w:pStyle w:val="Heading1"/>
        <w:rPr>
          <w:color w:val="5B6770"/>
        </w:rPr>
      </w:pPr>
      <w:r w:rsidRPr="00C946FA">
        <w:rPr>
          <w:color w:val="5B6770"/>
          <w:szCs w:val="28"/>
        </w:rPr>
        <w:lastRenderedPageBreak/>
        <w:t xml:space="preserve">Checklist </w:t>
      </w:r>
      <w:r w:rsidRPr="00C946FA">
        <w:rPr>
          <w:color w:val="5B6770"/>
        </w:rPr>
        <w:t>PART 2a: Request for Wind Units meeting PG 5.</w:t>
      </w:r>
      <w:r w:rsidR="00203024">
        <w:rPr>
          <w:color w:val="5B6770"/>
        </w:rPr>
        <w:t>2</w:t>
      </w:r>
      <w:r w:rsidRPr="00C946FA">
        <w:rPr>
          <w:color w:val="5B6770"/>
        </w:rPr>
        <w:t>.1(1)(</w:t>
      </w:r>
      <w:r w:rsidR="00BD1F47">
        <w:rPr>
          <w:color w:val="5B6770"/>
        </w:rPr>
        <w:t>c</w:t>
      </w:r>
      <w:r w:rsidRPr="00C946FA">
        <w:rPr>
          <w:color w:val="5B6770"/>
        </w:rPr>
        <w:t xml:space="preserve">)(ii) Pre-Synchronization </w:t>
      </w:r>
    </w:p>
    <w:p w14:paraId="428C1BE0" w14:textId="77777777" w:rsidR="00E86DEA" w:rsidRPr="00E86DEA" w:rsidRDefault="00E86DEA" w:rsidP="00E86DEA">
      <w:pPr>
        <w:spacing w:before="120"/>
        <w:jc w:val="center"/>
        <w:rPr>
          <w:rFonts w:cs="Arial"/>
          <w:b/>
          <w:color w:val="FF0000"/>
          <w:sz w:val="24"/>
        </w:rPr>
      </w:pPr>
      <w:r w:rsidRPr="00E86DEA">
        <w:rPr>
          <w:rFonts w:cs="Arial"/>
          <w:b/>
          <w:color w:val="FF0000"/>
          <w:sz w:val="24"/>
        </w:rPr>
        <w:t xml:space="preserve">[QSE submits checklist to request approval to begin re-power work at the site] </w:t>
      </w:r>
    </w:p>
    <w:p w14:paraId="141647A1" w14:textId="77777777" w:rsidR="00E86DEA" w:rsidRPr="00E86DEA" w:rsidRDefault="00E86DEA" w:rsidP="00E86DEA">
      <w:pPr>
        <w:spacing w:before="120"/>
        <w:jc w:val="center"/>
        <w:rPr>
          <w:rFonts w:cs="Arial"/>
          <w:b/>
          <w:color w:val="FF0000"/>
          <w:sz w:val="24"/>
        </w:rPr>
      </w:pPr>
    </w:p>
    <w:tbl>
      <w:tblPr>
        <w:tblW w:w="10789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267"/>
        <w:gridCol w:w="2709"/>
        <w:gridCol w:w="1987"/>
        <w:gridCol w:w="2772"/>
      </w:tblGrid>
      <w:tr w:rsidR="00E86DEA" w:rsidRPr="00E86DEA" w14:paraId="24BC8DA7" w14:textId="77777777" w:rsidTr="00C01405">
        <w:tc>
          <w:tcPr>
            <w:tcW w:w="3054" w:type="dxa"/>
            <w:tcBorders>
              <w:top w:val="nil"/>
              <w:bottom w:val="single" w:sz="4" w:space="0" w:color="auto"/>
            </w:tcBorders>
          </w:tcPr>
          <w:p w14:paraId="35C6AA81" w14:textId="77777777" w:rsidR="00E86DEA" w:rsidRPr="00E86DEA" w:rsidRDefault="00E86DEA" w:rsidP="00E86DEA">
            <w:pPr>
              <w:spacing w:before="120"/>
            </w:pPr>
            <w:r w:rsidRPr="00E86DEA">
              <w:rPr>
                <w:b/>
              </w:rPr>
              <w:t>QSE</w:t>
            </w:r>
            <w:r w:rsidRPr="00E86DEA">
              <w:t xml:space="preserve"> Name:</w:t>
            </w:r>
          </w:p>
        </w:tc>
        <w:tc>
          <w:tcPr>
            <w:tcW w:w="4963" w:type="dxa"/>
            <w:gridSpan w:val="3"/>
            <w:tcBorders>
              <w:top w:val="nil"/>
              <w:bottom w:val="single" w:sz="4" w:space="0" w:color="auto"/>
            </w:tcBorders>
          </w:tcPr>
          <w:p w14:paraId="2187E77D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  <w:tc>
          <w:tcPr>
            <w:tcW w:w="2772" w:type="dxa"/>
            <w:tcBorders>
              <w:top w:val="nil"/>
              <w:bottom w:val="single" w:sz="4" w:space="0" w:color="auto"/>
            </w:tcBorders>
          </w:tcPr>
          <w:p w14:paraId="75C86AF7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</w:p>
        </w:tc>
      </w:tr>
      <w:tr w:rsidR="00E86DEA" w:rsidRPr="00E86DEA" w14:paraId="46D5D6F9" w14:textId="77777777" w:rsidTr="00C01405"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14:paraId="70930653" w14:textId="77777777" w:rsidR="00E86DEA" w:rsidRPr="00E86DEA" w:rsidRDefault="00E86DEA" w:rsidP="00E86DEA">
            <w:pPr>
              <w:spacing w:before="120"/>
            </w:pPr>
            <w:r w:rsidRPr="00E86DEA">
              <w:t>Agent (optional):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668301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1EBCAA16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</w:p>
        </w:tc>
      </w:tr>
      <w:tr w:rsidR="00E86DEA" w:rsidRPr="00E86DEA" w14:paraId="0EFFFC92" w14:textId="77777777" w:rsidTr="00C01405"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14:paraId="14A4E527" w14:textId="77777777" w:rsidR="00E86DEA" w:rsidRPr="00E86DEA" w:rsidRDefault="00E86DEA" w:rsidP="00E86DEA">
            <w:pPr>
              <w:spacing w:before="120"/>
            </w:pPr>
            <w:r w:rsidRPr="00E86DEA">
              <w:t>Date form completed: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F7C2B7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7FF5AD22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</w:p>
        </w:tc>
      </w:tr>
      <w:tr w:rsidR="00E86DEA" w:rsidRPr="00E86DEA" w14:paraId="772CF146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3366" w14:textId="77777777" w:rsidR="00E86DEA" w:rsidRPr="00E86DEA" w:rsidRDefault="00E86DEA" w:rsidP="00E86DEA">
            <w:pPr>
              <w:spacing w:before="120"/>
            </w:pPr>
            <w:r w:rsidRPr="00E86DEA">
              <w:t>Date of Notice: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59908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CC4F7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</w:p>
        </w:tc>
      </w:tr>
      <w:tr w:rsidR="00E86DEA" w:rsidRPr="00E86DEA" w14:paraId="7EED36E5" w14:textId="77777777" w:rsidTr="00C01405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054" w:type="dxa"/>
            <w:tcBorders>
              <w:bottom w:val="single" w:sz="4" w:space="0" w:color="auto"/>
            </w:tcBorders>
            <w:vAlign w:val="bottom"/>
          </w:tcPr>
          <w:p w14:paraId="1230F774" w14:textId="77777777" w:rsidR="00E86DEA" w:rsidRPr="00E86DEA" w:rsidRDefault="00E86DEA" w:rsidP="00E86DEA">
            <w:pPr>
              <w:spacing w:before="120"/>
            </w:pPr>
            <w:r w:rsidRPr="00E86DEA">
              <w:rPr>
                <w:b/>
              </w:rPr>
              <w:t>Gen Station Mnemonic: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vAlign w:val="bottom"/>
          </w:tcPr>
          <w:p w14:paraId="7B91DBB4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25A67BEF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</w:p>
        </w:tc>
      </w:tr>
      <w:tr w:rsidR="00E86DEA" w:rsidRPr="00E86DEA" w14:paraId="127740EE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FDC6F" w14:textId="77777777" w:rsidR="00E86DEA" w:rsidRPr="00E86DEA" w:rsidRDefault="00E86DEA" w:rsidP="00E86DEA">
            <w:pPr>
              <w:spacing w:before="120"/>
            </w:pPr>
            <w:r w:rsidRPr="00E86DEA">
              <w:t>Gen Site Name: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8883C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F2DA8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</w:p>
        </w:tc>
      </w:tr>
      <w:tr w:rsidR="00E86DEA" w:rsidRPr="00E86DEA" w14:paraId="5D40D96F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29519" w14:textId="77777777" w:rsidR="00E86DEA" w:rsidRPr="00E86DEA" w:rsidRDefault="00E86DEA" w:rsidP="00E86DEA">
            <w:pPr>
              <w:spacing w:before="120"/>
            </w:pPr>
            <w:r w:rsidRPr="00E86DEA">
              <w:t>Gen Unit Code(s):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EA11E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7EF37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</w:p>
        </w:tc>
      </w:tr>
      <w:tr w:rsidR="00E86DEA" w:rsidRPr="00E86DEA" w14:paraId="524072EB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269F8" w14:textId="77777777" w:rsidR="00E86DEA" w:rsidRPr="00E86DEA" w:rsidRDefault="00E86DEA" w:rsidP="00E86DEA">
            <w:pPr>
              <w:spacing w:before="120"/>
            </w:pPr>
            <w:r w:rsidRPr="00E86DEA">
              <w:rPr>
                <w:b/>
              </w:rPr>
              <w:t>GINR Number:</w:t>
            </w:r>
            <w:r w:rsidRPr="00E86DEA">
              <w:t xml:space="preserve"> </w:t>
            </w:r>
          </w:p>
          <w:p w14:paraId="5807FF1F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332A9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t xml:space="preserve">Is this a Temporary POI GINR? Y/N:  </w:t>
            </w: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B5489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t xml:space="preserve">If Temporary POI, </w:t>
            </w:r>
            <w:proofErr w:type="gramStart"/>
            <w:r w:rsidRPr="00E86DEA">
              <w:t>What</w:t>
            </w:r>
            <w:proofErr w:type="gramEnd"/>
            <w:r w:rsidRPr="00E86DEA">
              <w:t xml:space="preserve"> is GINR# of Permanent POI GINR:  </w:t>
            </w: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EF20" w14:textId="77777777" w:rsidR="00E86DEA" w:rsidRPr="00E86DEA" w:rsidRDefault="00E86DEA" w:rsidP="00E86DEA">
            <w:pPr>
              <w:spacing w:before="120"/>
            </w:pPr>
          </w:p>
        </w:tc>
      </w:tr>
      <w:tr w:rsidR="00E86DEA" w:rsidRPr="00E86DEA" w14:paraId="3F50478B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5887A" w14:textId="77777777" w:rsidR="00E86DEA" w:rsidRPr="00E86DEA" w:rsidRDefault="00E86DEA" w:rsidP="00E86DEA">
            <w:pPr>
              <w:spacing w:before="120"/>
            </w:pPr>
            <w:r w:rsidRPr="00E86DEA">
              <w:t xml:space="preserve">* Current Planned Initial Synchronization </w:t>
            </w:r>
            <w:proofErr w:type="gramStart"/>
            <w:r w:rsidRPr="00E86DEA">
              <w:t>Date :</w:t>
            </w:r>
            <w:proofErr w:type="gramEnd"/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16166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25EEC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</w:p>
        </w:tc>
      </w:tr>
    </w:tbl>
    <w:p w14:paraId="05D5881A" w14:textId="77777777" w:rsidR="00E86DEA" w:rsidRPr="00E86DEA" w:rsidRDefault="00E86DEA" w:rsidP="00E86DEA">
      <w:pPr>
        <w:spacing w:before="120"/>
        <w:rPr>
          <w:rFonts w:cs="Arial"/>
          <w:sz w:val="20"/>
          <w:szCs w:val="20"/>
        </w:rPr>
      </w:pPr>
      <w:r w:rsidRPr="00E86DEA">
        <w:rPr>
          <w:rFonts w:cs="Arial"/>
          <w:sz w:val="20"/>
          <w:szCs w:val="20"/>
        </w:rPr>
        <w:t>* Actual date contingent on completion of requirements and approval from ERCOT.</w:t>
      </w:r>
    </w:p>
    <w:p w14:paraId="6BD2F06F" w14:textId="77777777" w:rsidR="00E86DEA" w:rsidRPr="00E86DEA" w:rsidRDefault="00E86DEA" w:rsidP="00E86DEA">
      <w:pPr>
        <w:spacing w:before="120"/>
        <w:rPr>
          <w:rFonts w:cs="Arial"/>
        </w:rPr>
      </w:pPr>
      <w:r w:rsidRPr="00E86DEA">
        <w:rPr>
          <w:rFonts w:cs="Arial"/>
        </w:rPr>
        <w:t>Primary and back-up contact personnel for Initial Synchronization (may be QSE’s Agent):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5548"/>
      </w:tblGrid>
      <w:tr w:rsidR="00E86DEA" w:rsidRPr="00E86DEA" w14:paraId="46F97358" w14:textId="77777777" w:rsidTr="00C01405">
        <w:tc>
          <w:tcPr>
            <w:tcW w:w="3888" w:type="dxa"/>
            <w:vAlign w:val="bottom"/>
          </w:tcPr>
          <w:p w14:paraId="165ECBDC" w14:textId="5895875E" w:rsidR="00E86DEA" w:rsidRPr="00E86DEA" w:rsidRDefault="00E86DEA" w:rsidP="00E86DEA">
            <w:pPr>
              <w:spacing w:before="120"/>
            </w:pPr>
            <w:r w:rsidRPr="00E86DEA">
              <w:t>Primary Contact Name:</w:t>
            </w:r>
          </w:p>
        </w:tc>
        <w:tc>
          <w:tcPr>
            <w:tcW w:w="5688" w:type="dxa"/>
            <w:vAlign w:val="bottom"/>
          </w:tcPr>
          <w:p w14:paraId="4DBF8260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76366C0C" w14:textId="77777777" w:rsidTr="00C01405">
        <w:tc>
          <w:tcPr>
            <w:tcW w:w="3888" w:type="dxa"/>
            <w:vAlign w:val="bottom"/>
          </w:tcPr>
          <w:p w14:paraId="6ACAC1F8" w14:textId="77777777" w:rsidR="00E86DEA" w:rsidRPr="00E86DEA" w:rsidRDefault="00E86DEA" w:rsidP="00E86DEA">
            <w:pPr>
              <w:spacing w:before="120"/>
            </w:pPr>
            <w:r w:rsidRPr="00E86DEA">
              <w:t>Primary Contact Telephone Number:</w:t>
            </w:r>
          </w:p>
        </w:tc>
        <w:tc>
          <w:tcPr>
            <w:tcW w:w="5688" w:type="dxa"/>
            <w:vAlign w:val="bottom"/>
          </w:tcPr>
          <w:p w14:paraId="7F804079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175AD2EE" w14:textId="77777777" w:rsidTr="00C01405">
        <w:tc>
          <w:tcPr>
            <w:tcW w:w="3888" w:type="dxa"/>
            <w:vAlign w:val="bottom"/>
          </w:tcPr>
          <w:p w14:paraId="20DBFF93" w14:textId="77777777" w:rsidR="00E86DEA" w:rsidRPr="00E86DEA" w:rsidRDefault="00E86DEA" w:rsidP="00E86DEA">
            <w:pPr>
              <w:spacing w:before="120"/>
            </w:pPr>
            <w:r w:rsidRPr="00E86DEA">
              <w:t>Primary Contact E-mail Address:</w:t>
            </w:r>
          </w:p>
        </w:tc>
        <w:tc>
          <w:tcPr>
            <w:tcW w:w="5688" w:type="dxa"/>
            <w:vAlign w:val="bottom"/>
          </w:tcPr>
          <w:p w14:paraId="32E85D94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57EB1CE9" w14:textId="77777777" w:rsidTr="00C01405">
        <w:tc>
          <w:tcPr>
            <w:tcW w:w="3888" w:type="dxa"/>
            <w:vAlign w:val="bottom"/>
          </w:tcPr>
          <w:p w14:paraId="125AB7F9" w14:textId="77777777" w:rsidR="00E86DEA" w:rsidRPr="00E86DEA" w:rsidRDefault="00E86DEA" w:rsidP="00E86DEA">
            <w:pPr>
              <w:spacing w:before="120"/>
            </w:pPr>
            <w:r w:rsidRPr="00E86DEA">
              <w:t>Back-Up Contact Name:</w:t>
            </w:r>
          </w:p>
        </w:tc>
        <w:tc>
          <w:tcPr>
            <w:tcW w:w="5688" w:type="dxa"/>
            <w:vAlign w:val="bottom"/>
          </w:tcPr>
          <w:p w14:paraId="3D50982F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09399C40" w14:textId="77777777" w:rsidTr="00C01405">
        <w:tc>
          <w:tcPr>
            <w:tcW w:w="3888" w:type="dxa"/>
            <w:vAlign w:val="bottom"/>
          </w:tcPr>
          <w:p w14:paraId="71C10EAD" w14:textId="77777777" w:rsidR="00E86DEA" w:rsidRPr="00E86DEA" w:rsidRDefault="00E86DEA" w:rsidP="00E86DEA">
            <w:pPr>
              <w:spacing w:before="120"/>
            </w:pPr>
            <w:r w:rsidRPr="00E86DEA">
              <w:t>Back-Up Contact Telephone Number:</w:t>
            </w:r>
          </w:p>
        </w:tc>
        <w:tc>
          <w:tcPr>
            <w:tcW w:w="5688" w:type="dxa"/>
            <w:vAlign w:val="bottom"/>
          </w:tcPr>
          <w:p w14:paraId="165D029A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4A254B4D" w14:textId="77777777" w:rsidTr="00C01405">
        <w:tc>
          <w:tcPr>
            <w:tcW w:w="3888" w:type="dxa"/>
            <w:vAlign w:val="bottom"/>
          </w:tcPr>
          <w:p w14:paraId="022BEF9D" w14:textId="77777777" w:rsidR="00E86DEA" w:rsidRPr="00E86DEA" w:rsidRDefault="00E86DEA" w:rsidP="00E86DEA">
            <w:pPr>
              <w:spacing w:before="120"/>
              <w:rPr>
                <w:b/>
              </w:rPr>
            </w:pPr>
            <w:r w:rsidRPr="00E86DEA">
              <w:t>Back-Up Contact E-mail Address:</w:t>
            </w:r>
          </w:p>
        </w:tc>
        <w:tc>
          <w:tcPr>
            <w:tcW w:w="5688" w:type="dxa"/>
            <w:vAlign w:val="bottom"/>
          </w:tcPr>
          <w:p w14:paraId="6A93FB87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</w:tbl>
    <w:p w14:paraId="13C6B0FA" w14:textId="77777777" w:rsidR="00E86DEA" w:rsidRPr="00E86DEA" w:rsidRDefault="00E86DEA" w:rsidP="00E86DEA">
      <w:pPr>
        <w:spacing w:before="120"/>
      </w:pPr>
    </w:p>
    <w:p w14:paraId="48801ECB" w14:textId="7B76F849" w:rsidR="00E86DEA" w:rsidRPr="00E86DEA" w:rsidRDefault="00E86DEA" w:rsidP="00E86DEA">
      <w:pPr>
        <w:spacing w:before="120"/>
      </w:pPr>
      <w:r w:rsidRPr="00E86DEA">
        <w:t>*If the Resource is Split Metered:</w:t>
      </w:r>
    </w:p>
    <w:tbl>
      <w:tblPr>
        <w:tblW w:w="957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40"/>
        <w:gridCol w:w="900"/>
        <w:gridCol w:w="2988"/>
      </w:tblGrid>
      <w:tr w:rsidR="00E86DEA" w:rsidRPr="00E86DEA" w14:paraId="57BFEB53" w14:textId="77777777" w:rsidTr="00C01405">
        <w:tc>
          <w:tcPr>
            <w:tcW w:w="658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62A1F85" w14:textId="77777777" w:rsidR="00E86DEA" w:rsidRPr="00E86DEA" w:rsidRDefault="00E86DEA" w:rsidP="00E86DEA">
            <w:pPr>
              <w:spacing w:before="120"/>
            </w:pPr>
            <w:r w:rsidRPr="00E86DEA">
              <w:t>Identify the QSE responsible for coordinating the start-up testing:</w:t>
            </w:r>
          </w:p>
        </w:tc>
        <w:tc>
          <w:tcPr>
            <w:tcW w:w="2988" w:type="dxa"/>
            <w:tcBorders>
              <w:top w:val="nil"/>
              <w:bottom w:val="single" w:sz="4" w:space="0" w:color="auto"/>
            </w:tcBorders>
            <w:vAlign w:val="bottom"/>
          </w:tcPr>
          <w:p w14:paraId="49081FFC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44E00844" w14:textId="77777777" w:rsidTr="00C01405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A35A5" w14:textId="4F818CBF" w:rsidR="00E86DEA" w:rsidRPr="00E86DEA" w:rsidRDefault="00E86DEA" w:rsidP="00E86DEA">
            <w:pPr>
              <w:spacing w:before="120"/>
            </w:pPr>
            <w:r w:rsidRPr="00E86DEA">
              <w:t>Identify all QSE’s sharing Generation Resource: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58B336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018A6C74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9F709" w14:textId="38015514" w:rsidR="00E86DEA" w:rsidRPr="00E86DEA" w:rsidRDefault="00E86DEA" w:rsidP="00E86DEA">
            <w:pPr>
              <w:spacing w:before="120"/>
            </w:pPr>
            <w:r w:rsidRPr="00E86DEA">
              <w:t xml:space="preserve">Projected Resource </w:t>
            </w:r>
            <w:r w:rsidR="00FC28F6" w:rsidRPr="00E86DEA">
              <w:t>Commissioning Date</w:t>
            </w:r>
            <w:r w:rsidRPr="00E86DEA">
              <w:t xml:space="preserve"> (</w:t>
            </w:r>
            <w:r w:rsidR="00602D33">
              <w:t xml:space="preserve">i.e., </w:t>
            </w:r>
            <w:r w:rsidRPr="00E86DEA">
              <w:t>Resource approved for participation in ERCOT market operations):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0770868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</w:tbl>
    <w:p w14:paraId="693BB951" w14:textId="268575A2" w:rsidR="00E86DEA" w:rsidRPr="00C946FA" w:rsidRDefault="00602D33" w:rsidP="00E86DEA">
      <w:pPr>
        <w:spacing w:before="120"/>
        <w:jc w:val="both"/>
        <w:rPr>
          <w:color w:val="5B6770"/>
        </w:rPr>
      </w:pPr>
      <w:r>
        <w:rPr>
          <w:b/>
          <w:color w:val="5B6770"/>
        </w:rPr>
        <w:t xml:space="preserve">The QSE will submit </w:t>
      </w:r>
      <w:r w:rsidR="00E86DEA" w:rsidRPr="00C946FA">
        <w:rPr>
          <w:b/>
          <w:color w:val="5B6770"/>
        </w:rPr>
        <w:t>Checklist Part 2a prior to any re-powering activity commencing at the site. The model and telemetry used for this checklist will be the model used in ERCOT Operations prior to re-powering.</w:t>
      </w:r>
      <w:r w:rsidR="00E86DEA" w:rsidRPr="00C946FA">
        <w:rPr>
          <w:color w:val="5B6770"/>
        </w:rPr>
        <w:t xml:space="preserve">  </w:t>
      </w:r>
    </w:p>
    <w:p w14:paraId="33414D8A" w14:textId="47CDEDE3" w:rsidR="00E86DEA" w:rsidRPr="00E86DEA" w:rsidRDefault="00B11477" w:rsidP="00E86DEA">
      <w:pPr>
        <w:spacing w:before="120"/>
        <w:jc w:val="both"/>
      </w:pPr>
      <w:r>
        <w:t xml:space="preserve">Because </w:t>
      </w:r>
      <w:r w:rsidR="00E86DEA" w:rsidRPr="00E86DEA">
        <w:t>the Part 1 checklist is typically not required for re-powering projects, the entire list of Part 1 and Part 2 telemetry requirements a</w:t>
      </w:r>
      <w:r>
        <w:t>ppea</w:t>
      </w:r>
      <w:r w:rsidR="00E86DEA" w:rsidRPr="00E86DEA">
        <w:t xml:space="preserve">r in this checklist.  </w:t>
      </w:r>
    </w:p>
    <w:p w14:paraId="6B487D4C" w14:textId="77777777" w:rsidR="00E86DEA" w:rsidRPr="00E86DEA" w:rsidRDefault="00E86DEA" w:rsidP="00E86DEA">
      <w:pPr>
        <w:spacing w:before="120"/>
        <w:jc w:val="both"/>
        <w:rPr>
          <w:rFonts w:cs="Arial"/>
          <w:szCs w:val="22"/>
        </w:rPr>
      </w:pPr>
      <w:r w:rsidRPr="00E86DEA">
        <w:rPr>
          <w:rFonts w:cs="Arial"/>
          <w:szCs w:val="22"/>
        </w:rPr>
        <w:lastRenderedPageBreak/>
        <w:t>[</w:t>
      </w:r>
      <w:r w:rsidRPr="00E86DEA">
        <w:rPr>
          <w:rFonts w:cs="Arial"/>
          <w:b/>
          <w:color w:val="FF0000"/>
          <w:szCs w:val="22"/>
        </w:rPr>
        <w:t>Submit PART 2a with copy of current Commissioning Plan showing the decommissioning of old turbines and commissioning of new or re-powered turbines</w:t>
      </w:r>
      <w:r w:rsidRPr="00E86DEA">
        <w:rPr>
          <w:rFonts w:cs="Arial"/>
          <w:szCs w:val="22"/>
        </w:rPr>
        <w:t xml:space="preserve">]  </w:t>
      </w:r>
    </w:p>
    <w:p w14:paraId="56FBC877" w14:textId="48CD6E56" w:rsidR="00E86DEA" w:rsidRPr="00E86DEA" w:rsidRDefault="00E86DEA" w:rsidP="00E86DEA">
      <w:pPr>
        <w:spacing w:before="120"/>
        <w:jc w:val="both"/>
      </w:pPr>
      <w:r w:rsidRPr="00E86DEA">
        <w:t xml:space="preserve">The QSE is responsible for all telemetry listed prior to submission of checklist Part 2b for </w:t>
      </w:r>
      <w:r w:rsidR="00AE3BA3">
        <w:t>I</w:t>
      </w:r>
      <w:r w:rsidR="00AE3BA3" w:rsidRPr="00E86DEA">
        <w:t xml:space="preserve">nitial </w:t>
      </w:r>
      <w:r w:rsidR="00AE3BA3">
        <w:t>S</w:t>
      </w:r>
      <w:r w:rsidR="00AE3BA3" w:rsidRPr="00E86DEA">
        <w:t xml:space="preserve">ynchronization </w:t>
      </w:r>
      <w:r w:rsidRPr="00E86DEA">
        <w:t>of the first re-powered turbine, submitted after any model and telemetry changes have been loaded into the Network Operations Model.</w:t>
      </w:r>
    </w:p>
    <w:p w14:paraId="144660D0" w14:textId="648E416B" w:rsidR="00E86DEA" w:rsidRPr="00E86DEA" w:rsidRDefault="00E86DEA" w:rsidP="00E86DEA">
      <w:pPr>
        <w:spacing w:before="120"/>
        <w:jc w:val="both"/>
      </w:pPr>
      <w:r w:rsidRPr="00E86DEA">
        <w:t xml:space="preserve">The QSE and RE </w:t>
      </w:r>
      <w:r w:rsidR="00C27FCE">
        <w:t xml:space="preserve">must </w:t>
      </w:r>
      <w:r w:rsidRPr="00E86DEA">
        <w:t xml:space="preserve">comply with the ERCOT </w:t>
      </w:r>
      <w:r w:rsidR="00C27FCE">
        <w:t xml:space="preserve">Nodal </w:t>
      </w:r>
      <w:r w:rsidRPr="00E86DEA">
        <w:t xml:space="preserve">Protocols and </w:t>
      </w:r>
      <w:r w:rsidR="00C27FCE">
        <w:t>NOGs</w:t>
      </w:r>
      <w:r w:rsidRPr="00E86DEA">
        <w:t xml:space="preserve"> from the moment the </w:t>
      </w:r>
      <w:r w:rsidR="00C27FCE">
        <w:t xml:space="preserve">Resource </w:t>
      </w:r>
      <w:r w:rsidRPr="00E86DEA">
        <w:t xml:space="preserve">becomes operational. Following approval of the Part 2b checklist, the QSE will comply with procedures for new Resource start-up testing and </w:t>
      </w:r>
      <w:r w:rsidR="001163B0">
        <w:t xml:space="preserve">will communicate </w:t>
      </w:r>
      <w:r w:rsidRPr="00E86DEA">
        <w:t xml:space="preserve">the </w:t>
      </w:r>
      <w:r w:rsidR="00AE3BA3">
        <w:t>I</w:t>
      </w:r>
      <w:r w:rsidR="00AE3BA3" w:rsidRPr="00E86DEA">
        <w:t xml:space="preserve">nitial </w:t>
      </w:r>
      <w:r w:rsidR="00AE3BA3">
        <w:t>S</w:t>
      </w:r>
      <w:r w:rsidR="00AE3BA3" w:rsidRPr="00E86DEA">
        <w:t xml:space="preserve">ynchronization </w:t>
      </w:r>
      <w:r w:rsidRPr="00E86DEA">
        <w:t>schedule to the ERCOT Shift Supervisor.</w:t>
      </w:r>
    </w:p>
    <w:p w14:paraId="6AFCCE65" w14:textId="40709B95" w:rsidR="00E86DEA" w:rsidRPr="00E86DEA" w:rsidRDefault="00E86DEA" w:rsidP="00E86DEA">
      <w:pPr>
        <w:spacing w:before="120"/>
        <w:jc w:val="both"/>
      </w:pPr>
      <w:r w:rsidRPr="00E86DEA">
        <w:t xml:space="preserve">The QSE confirms the following requirements have been met:  </w:t>
      </w:r>
    </w:p>
    <w:p w14:paraId="7F86F9CA" w14:textId="0307C18E" w:rsidR="00E86DEA" w:rsidRPr="00E86DEA" w:rsidRDefault="00E86DEA" w:rsidP="00E86DEA">
      <w:pPr>
        <w:spacing w:before="240"/>
        <w:ind w:left="360" w:hanging="360"/>
        <w:jc w:val="both"/>
        <w:rPr>
          <w:rFonts w:cs="Arial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The QSE has received confirmation from the R</w:t>
      </w:r>
      <w:r w:rsidR="001163B0">
        <w:rPr>
          <w:rFonts w:cs="Arial"/>
        </w:rPr>
        <w:t>E</w:t>
      </w:r>
      <w:r w:rsidRPr="00E86DEA">
        <w:rPr>
          <w:rFonts w:cs="Arial"/>
        </w:rPr>
        <w:t xml:space="preserve"> that ERCOT approved the </w:t>
      </w:r>
      <w:r w:rsidR="001163B0">
        <w:rPr>
          <w:rFonts w:cs="Arial"/>
        </w:rPr>
        <w:t xml:space="preserve">Nodal </w:t>
      </w:r>
      <w:r w:rsidRPr="00E86DEA">
        <w:rPr>
          <w:rFonts w:cs="Arial"/>
        </w:rPr>
        <w:t>Protocol Section 16.5(4) compliance check for the re-powered Resource required for part 2A.</w:t>
      </w:r>
    </w:p>
    <w:p w14:paraId="7829B962" w14:textId="77777777" w:rsidR="00E86DEA" w:rsidRPr="00E86DEA" w:rsidRDefault="00E86DEA" w:rsidP="00E86DEA">
      <w:pPr>
        <w:ind w:left="360"/>
        <w:jc w:val="both"/>
        <w:rPr>
          <w:u w:val="single"/>
        </w:rPr>
      </w:pP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73B9E04E" w14:textId="3B430AFA" w:rsidR="00E86DEA" w:rsidRDefault="00E86DEA" w:rsidP="00E86DEA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The QSE received confirmation from the R</w:t>
      </w:r>
      <w:r w:rsidR="008238A0">
        <w:rPr>
          <w:rFonts w:cs="Arial"/>
        </w:rPr>
        <w:t>E</w:t>
      </w:r>
      <w:r w:rsidRPr="00E86DEA">
        <w:rPr>
          <w:rFonts w:cs="Arial"/>
        </w:rPr>
        <w:t xml:space="preserve"> that no re-power work has commenced at the site of the re-powered Resource.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0D6D2054" w14:textId="24A5E67F" w:rsidR="00EF4DB7" w:rsidRPr="00620C69" w:rsidRDefault="00EF4DB7" w:rsidP="00EF4DB7">
      <w:pPr>
        <w:spacing w:before="240"/>
        <w:ind w:left="360" w:hanging="360"/>
        <w:jc w:val="both"/>
        <w:rPr>
          <w:sz w:val="16"/>
          <w:szCs w:val="16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="008238A0">
        <w:rPr>
          <w:rFonts w:cs="Arial"/>
        </w:rPr>
        <w:t>RE</w:t>
      </w:r>
      <w:r>
        <w:rPr>
          <w:rFonts w:cs="Arial"/>
        </w:rPr>
        <w:t xml:space="preserve"> understands </w:t>
      </w:r>
      <w:r w:rsidR="008238A0">
        <w:rPr>
          <w:rFonts w:cs="Arial"/>
        </w:rPr>
        <w:t xml:space="preserve">its </w:t>
      </w:r>
      <w:r>
        <w:rPr>
          <w:rFonts w:cs="Arial"/>
        </w:rPr>
        <w:t>responsibility to provide accurate and timely updates to the Outage Scheduler to reflect the expected future equipment unavailability if they expect</w:t>
      </w:r>
      <w:r w:rsidR="008238A0">
        <w:rPr>
          <w:rFonts w:cs="Arial"/>
        </w:rPr>
        <w:t xml:space="preserve"> to</w:t>
      </w:r>
      <w:r>
        <w:rPr>
          <w:rFonts w:cs="Arial"/>
        </w:rPr>
        <w:t xml:space="preserve"> not be capable of generating at the modeled maximum output level.  Prior to approval of each stage of commissioning, the </w:t>
      </w:r>
      <w:r w:rsidR="0024071F">
        <w:rPr>
          <w:rFonts w:cs="Arial"/>
        </w:rPr>
        <w:t xml:space="preserve">RE must update the </w:t>
      </w:r>
      <w:r>
        <w:rPr>
          <w:rFonts w:cs="Arial"/>
        </w:rPr>
        <w:t>Outage Scheduler to accurately reflect the Resource’s future derate amount, start time and end time.  Outage submission requirements a</w:t>
      </w:r>
      <w:r w:rsidR="00437696">
        <w:rPr>
          <w:rFonts w:cs="Arial"/>
        </w:rPr>
        <w:t>ppea</w:t>
      </w:r>
      <w:r>
        <w:rPr>
          <w:rFonts w:cs="Arial"/>
        </w:rPr>
        <w:t xml:space="preserve">r in ERCOT Nodal Protocols Section 3.1.  </w:t>
      </w:r>
      <w:r w:rsidRPr="00E86DEA">
        <w:rPr>
          <w:b/>
          <w:szCs w:val="22"/>
        </w:rPr>
        <w:t>Comments:  </w:t>
      </w:r>
      <w:r w:rsidRPr="00E86DEA">
        <w:rPr>
          <w:rFonts w:cs="Arial"/>
          <w:b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b/>
          <w:u w:val="single"/>
        </w:rPr>
        <w:instrText xml:space="preserve"> FORMTEXT </w:instrText>
      </w:r>
      <w:r w:rsidRPr="00E86DEA">
        <w:rPr>
          <w:b/>
          <w:u w:val="single"/>
        </w:rPr>
      </w:r>
      <w:r w:rsidRPr="00E86DEA">
        <w:rPr>
          <w:b/>
          <w:u w:val="single"/>
        </w:rPr>
        <w:fldChar w:fldCharType="separate"/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fldChar w:fldCharType="end"/>
      </w:r>
    </w:p>
    <w:p w14:paraId="3CDF0C58" w14:textId="3A9EDE3A" w:rsidR="00E86DEA" w:rsidRPr="00E86DEA" w:rsidRDefault="00E86DEA" w:rsidP="00E86DEA">
      <w:pPr>
        <w:spacing w:before="240"/>
        <w:ind w:left="360" w:hanging="360"/>
        <w:jc w:val="both"/>
        <w:rPr>
          <w:rFonts w:cs="Arial"/>
          <w:szCs w:val="22"/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The QSE </w:t>
      </w:r>
      <w:r w:rsidR="00437696">
        <w:rPr>
          <w:rFonts w:cs="Arial"/>
        </w:rPr>
        <w:t xml:space="preserve">can </w:t>
      </w:r>
      <w:r w:rsidRPr="00E86DEA">
        <w:rPr>
          <w:rFonts w:cs="Arial"/>
        </w:rPr>
        <w:t>communicat</w:t>
      </w:r>
      <w:r w:rsidR="00437696">
        <w:rPr>
          <w:rFonts w:cs="Arial"/>
        </w:rPr>
        <w:t>e</w:t>
      </w:r>
      <w:r w:rsidRPr="00E86DEA">
        <w:rPr>
          <w:rFonts w:cs="Arial"/>
        </w:rPr>
        <w:t xml:space="preserve"> the Resource’s </w:t>
      </w:r>
      <w:r w:rsidR="00437696">
        <w:rPr>
          <w:rFonts w:cs="Arial"/>
        </w:rPr>
        <w:t xml:space="preserve">POI </w:t>
      </w:r>
      <w:r w:rsidRPr="00E86DEA">
        <w:rPr>
          <w:rFonts w:cs="Arial"/>
        </w:rPr>
        <w:t xml:space="preserve">information to ERCOT in the manner specified in </w:t>
      </w:r>
      <w:r w:rsidR="00437696">
        <w:rPr>
          <w:rFonts w:cs="Arial"/>
        </w:rPr>
        <w:t xml:space="preserve">NOG </w:t>
      </w:r>
      <w:r w:rsidRPr="00E86DEA">
        <w:rPr>
          <w:rFonts w:cs="Arial"/>
        </w:rPr>
        <w:t xml:space="preserve">Section 7.3, Telemetry, and </w:t>
      </w:r>
      <w:r w:rsidR="00437696">
        <w:rPr>
          <w:rFonts w:cs="Arial"/>
        </w:rPr>
        <w:t xml:space="preserve">Nodal </w:t>
      </w:r>
      <w:r w:rsidRPr="00E86DEA">
        <w:rPr>
          <w:rFonts w:cs="Arial"/>
        </w:rPr>
        <w:t xml:space="preserve">Protocols Section 6.5.5.2, Operational Data Requirements, and any other information required by Section 3.10.7.5, Telemetry </w:t>
      </w:r>
      <w:r w:rsidR="00F25C51">
        <w:rPr>
          <w:rFonts w:cs="Arial"/>
        </w:rPr>
        <w:t>Standards</w:t>
      </w:r>
      <w:r w:rsidRPr="00E86DEA">
        <w:rPr>
          <w:rFonts w:cs="Arial"/>
        </w:rPr>
        <w:t>.</w:t>
      </w:r>
      <w:r w:rsidRPr="00E86DEA">
        <w:rPr>
          <w:rFonts w:cs="Arial"/>
          <w:szCs w:val="22"/>
        </w:rPr>
        <w:t xml:space="preserve">  </w:t>
      </w:r>
      <w:r w:rsidR="00C34B31">
        <w:rPr>
          <w:rFonts w:cs="Arial"/>
          <w:szCs w:val="22"/>
        </w:rPr>
        <w:t xml:space="preserve">The QSE shall include </w:t>
      </w:r>
      <w:r w:rsidR="00866E73" w:rsidRPr="00E86DEA">
        <w:rPr>
          <w:rFonts w:cs="Arial"/>
          <w:szCs w:val="22"/>
        </w:rPr>
        <w:t>in the following comment section</w:t>
      </w:r>
      <w:r w:rsidR="00866E73">
        <w:rPr>
          <w:rFonts w:cs="Arial"/>
          <w:szCs w:val="22"/>
        </w:rPr>
        <w:t xml:space="preserve"> </w:t>
      </w:r>
      <w:r w:rsidR="00C34B31">
        <w:rPr>
          <w:rFonts w:cs="Arial"/>
          <w:szCs w:val="22"/>
        </w:rPr>
        <w:t>i</w:t>
      </w:r>
      <w:r w:rsidRPr="00E86DEA">
        <w:rPr>
          <w:rFonts w:cs="Arial"/>
          <w:szCs w:val="22"/>
        </w:rPr>
        <w:t>nstructions for ERCOT to escalate telemetry quality issues with the QSE during commissioning.</w:t>
      </w:r>
      <w:r w:rsidRPr="00E86DEA">
        <w:rPr>
          <w:rFonts w:cs="Arial"/>
          <w:b/>
          <w:szCs w:val="22"/>
        </w:rPr>
        <w:t xml:space="preserve">  Comments</w:t>
      </w:r>
      <w:r w:rsidRPr="00E86DEA">
        <w:rPr>
          <w:rFonts w:cs="Arial"/>
          <w:szCs w:val="22"/>
        </w:rPr>
        <w:t xml:space="preserve">: </w:t>
      </w:r>
      <w:r w:rsidRPr="00E86DEA">
        <w:rPr>
          <w:rFonts w:cs="Arial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E86DEA">
        <w:rPr>
          <w:rFonts w:cs="Arial"/>
          <w:szCs w:val="22"/>
          <w:u w:val="single"/>
        </w:rPr>
        <w:instrText xml:space="preserve"> FORMTEXT </w:instrText>
      </w:r>
      <w:r w:rsidRPr="00E86DEA">
        <w:rPr>
          <w:rFonts w:cs="Arial"/>
          <w:szCs w:val="22"/>
          <w:u w:val="single"/>
        </w:rPr>
      </w:r>
      <w:r w:rsidRPr="00E86DEA">
        <w:rPr>
          <w:rFonts w:cs="Arial"/>
          <w:szCs w:val="22"/>
          <w:u w:val="single"/>
        </w:rPr>
        <w:fldChar w:fldCharType="separate"/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szCs w:val="22"/>
          <w:u w:val="single"/>
        </w:rPr>
        <w:fldChar w:fldCharType="end"/>
      </w:r>
    </w:p>
    <w:p w14:paraId="53E9571F" w14:textId="77777777" w:rsidR="00E86DEA" w:rsidRPr="00E86DEA" w:rsidRDefault="00E86DEA" w:rsidP="00E86DEA">
      <w:pPr>
        <w:tabs>
          <w:tab w:val="center" w:pos="4320"/>
          <w:tab w:val="right" w:pos="8640"/>
        </w:tabs>
        <w:spacing w:before="240"/>
        <w:ind w:left="360" w:hanging="360"/>
        <w:jc w:val="both"/>
        <w:rPr>
          <w:rFonts w:cs="Arial"/>
          <w:szCs w:val="22"/>
          <w:u w:val="single"/>
        </w:rPr>
      </w:pPr>
    </w:p>
    <w:tbl>
      <w:tblPr>
        <w:tblW w:w="98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2179"/>
        <w:gridCol w:w="1228"/>
        <w:gridCol w:w="739"/>
        <w:gridCol w:w="5294"/>
      </w:tblGrid>
      <w:tr w:rsidR="00E86DEA" w:rsidRPr="00E86DEA" w14:paraId="1AC73CD5" w14:textId="77777777" w:rsidTr="00C01405">
        <w:trPr>
          <w:cantSplit/>
          <w:trHeight w:val="255"/>
          <w:tblHeader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02138" w14:textId="77777777" w:rsidR="00E86DEA" w:rsidRPr="00E86DEA" w:rsidRDefault="00E86DEA" w:rsidP="00E86DEA">
            <w:pPr>
              <w:spacing w:before="120"/>
              <w:jc w:val="center"/>
              <w:rPr>
                <w:b/>
                <w:sz w:val="24"/>
              </w:rPr>
            </w:pPr>
            <w:r w:rsidRPr="00E86DEA">
              <w:rPr>
                <w:b/>
                <w:sz w:val="24"/>
              </w:rPr>
              <w:t xml:space="preserve">Station Telemetry </w:t>
            </w:r>
          </w:p>
        </w:tc>
      </w:tr>
      <w:tr w:rsidR="00E86DEA" w:rsidRPr="00E86DEA" w14:paraId="729CABB2" w14:textId="77777777" w:rsidTr="00C01405">
        <w:trPr>
          <w:cantSplit/>
          <w:trHeight w:val="255"/>
          <w:tblHeader/>
        </w:trPr>
        <w:tc>
          <w:tcPr>
            <w:tcW w:w="446" w:type="dxa"/>
            <w:shd w:val="clear" w:color="auto" w:fill="E0E0E0"/>
          </w:tcPr>
          <w:p w14:paraId="687588E6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E0E0E0"/>
            <w:noWrap/>
            <w:vAlign w:val="bottom"/>
          </w:tcPr>
          <w:p w14:paraId="0011D160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28" w:type="dxa"/>
            <w:shd w:val="clear" w:color="auto" w:fill="E0E0E0"/>
            <w:noWrap/>
            <w:vAlign w:val="bottom"/>
          </w:tcPr>
          <w:p w14:paraId="4699FFFB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662" w:type="dxa"/>
            <w:shd w:val="clear" w:color="auto" w:fill="E0E0E0"/>
            <w:noWrap/>
            <w:vAlign w:val="bottom"/>
          </w:tcPr>
          <w:p w14:paraId="1CFE0B31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Mode</w:t>
            </w:r>
          </w:p>
        </w:tc>
        <w:tc>
          <w:tcPr>
            <w:tcW w:w="5294" w:type="dxa"/>
            <w:shd w:val="clear" w:color="auto" w:fill="E0E0E0"/>
            <w:noWrap/>
            <w:vAlign w:val="bottom"/>
          </w:tcPr>
          <w:p w14:paraId="59001118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Reference/Comments</w:t>
            </w:r>
          </w:p>
        </w:tc>
      </w:tr>
      <w:tr w:rsidR="00E86DEA" w:rsidRPr="00E86DEA" w14:paraId="4B12AA0C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7F73ADAB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3DA697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Station Switching Device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3D0BD25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990451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shd w:val="clear" w:color="auto" w:fill="auto"/>
            <w:noWrap/>
            <w:vAlign w:val="center"/>
          </w:tcPr>
          <w:p w14:paraId="7EB7711F" w14:textId="058F59EB" w:rsidR="00E86DEA" w:rsidRPr="00E86DEA" w:rsidRDefault="00866E73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 (High side Typical TSP telemetry point; Low side typical QSE telemetry point)</w:t>
            </w:r>
          </w:p>
          <w:p w14:paraId="5E7BB66F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3804FCA0" w14:textId="77777777" w:rsidTr="00C01405">
        <w:trPr>
          <w:cantSplit/>
          <w:trHeight w:val="674"/>
        </w:trPr>
        <w:tc>
          <w:tcPr>
            <w:tcW w:w="446" w:type="dxa"/>
            <w:vAlign w:val="center"/>
          </w:tcPr>
          <w:p w14:paraId="2612738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2CE64AA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Station Breaker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19CB796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DFD6B3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shd w:val="clear" w:color="auto" w:fill="auto"/>
            <w:noWrap/>
            <w:vAlign w:val="center"/>
          </w:tcPr>
          <w:p w14:paraId="6E06EE0D" w14:textId="7BC01FE6" w:rsidR="00E86DEA" w:rsidRPr="00E86DEA" w:rsidRDefault="00866E73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 (</w:t>
            </w:r>
            <w:proofErr w:type="gramStart"/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</w:t>
            </w:r>
            <w:proofErr w:type="gramEnd"/>
            <w:r w:rsidR="00E86DEA" w:rsidRPr="00E86DEA">
              <w:rPr>
                <w:rFonts w:cs="Arial"/>
                <w:sz w:val="20"/>
                <w:szCs w:val="20"/>
              </w:rPr>
              <w:t xml:space="preserve"> QSE telemetry point)</w:t>
            </w:r>
          </w:p>
          <w:p w14:paraId="1AE75718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6C32C283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325C55D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B5649D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High Side bus voltage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585C699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6C4AC80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shd w:val="clear" w:color="auto" w:fill="auto"/>
            <w:noWrap/>
            <w:vAlign w:val="center"/>
          </w:tcPr>
          <w:p w14:paraId="0BE9758A" w14:textId="1494C0AE" w:rsidR="00E86DEA" w:rsidRPr="00E86DEA" w:rsidRDefault="00866E73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3.15, Voltage Support. May be supplied by the TDSP (Typical TDSP telemetry point) or Low Side voltage with appropriate transformer model may be substituted (</w:t>
            </w:r>
            <w:r w:rsidR="00E81C53"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point).</w:t>
            </w:r>
          </w:p>
          <w:p w14:paraId="164EE84E" w14:textId="77777777" w:rsidR="00E86DEA" w:rsidRPr="00E86DEA" w:rsidRDefault="00E86DEA" w:rsidP="00E86DE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 xml:space="preserve">RE Comment: </w:t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b/>
                <w:sz w:val="20"/>
                <w:szCs w:val="20"/>
              </w:rPr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86DEA" w:rsidRPr="00E86DEA" w14:paraId="3EFE9743" w14:textId="77777777" w:rsidTr="00C01405">
        <w:trPr>
          <w:cantSplit/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150C" w14:textId="77777777" w:rsidR="00E86DEA" w:rsidRPr="00E86DEA" w:rsidRDefault="00E86DEA" w:rsidP="00E86DEA">
            <w:pPr>
              <w:spacing w:before="120"/>
              <w:jc w:val="center"/>
              <w:rPr>
                <w:b/>
                <w:sz w:val="20"/>
                <w:highlight w:val="lightGray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582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Station Static and/or Dynamic Reactive Device(s) status for each device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E40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762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8F2E" w14:textId="74FAD64C" w:rsidR="00E86DEA" w:rsidRPr="00E86DEA" w:rsidRDefault="00E81C53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1131CFD3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64D05FE8" w14:textId="77777777" w:rsidTr="00C01405">
        <w:trPr>
          <w:cantSplit/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B55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sz w:val="20"/>
                <w:szCs w:val="20"/>
                <w:highlight w:val="lightGray"/>
                <w:rtl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8A5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Station Static and/or Dynamic Reactive Device(s) MVAR output for each device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6E50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DD1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6FA7" w14:textId="405FEBB6" w:rsidR="00E86DEA" w:rsidRPr="00E86DEA" w:rsidRDefault="00E81C53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4B2851A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776E6E00" w14:textId="77777777" w:rsidTr="00C01405">
        <w:trPr>
          <w:cantSplit/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3FFE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BEA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Generator Step-Up (GSU) Transformer High-Side MW and MVAR for each modeled GSU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DC2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2CD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4DFA" w14:textId="1F5B2119" w:rsidR="00E86DEA" w:rsidRPr="00E86DEA" w:rsidRDefault="00E81C53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4C0859EB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07B3FFA8" w14:textId="77777777" w:rsidTr="00C01405">
        <w:trPr>
          <w:cantSplit/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E9D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B00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auxiliary load and/or station service MW and MVAR for each modeled load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BF7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CCF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0BAD" w14:textId="6A0503AC" w:rsidR="00E86DEA" w:rsidRPr="00E86DEA" w:rsidRDefault="00E81C53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3864A252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0B1FE78A" w14:textId="77777777" w:rsidTr="00C01405">
        <w:trPr>
          <w:cantSplit/>
          <w:trHeight w:val="152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7AC" w14:textId="77777777" w:rsidR="00E86DEA" w:rsidRPr="00E86DEA" w:rsidRDefault="00E86DEA" w:rsidP="00E86DEA">
            <w:pPr>
              <w:spacing w:before="120"/>
              <w:jc w:val="center"/>
              <w:rPr>
                <w:b/>
                <w:sz w:val="20"/>
                <w:highlight w:val="lightGray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B85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Transmission Line Flow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6D3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DD1B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0D88" w14:textId="14A01F6F" w:rsidR="00E86DEA" w:rsidRPr="00E86DEA" w:rsidRDefault="00E81C53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 RE confirmed th</w:t>
            </w:r>
            <w:r>
              <w:rPr>
                <w:rFonts w:cs="Arial"/>
                <w:sz w:val="20"/>
                <w:szCs w:val="20"/>
              </w:rPr>
              <w:t>e</w:t>
            </w:r>
            <w:r w:rsidR="00E86DEA" w:rsidRPr="00E86DEA">
              <w:rPr>
                <w:rFonts w:cs="Arial"/>
                <w:sz w:val="20"/>
                <w:szCs w:val="20"/>
              </w:rPr>
              <w:t xml:space="preserve"> TSP is providing required points; Transmission Line Flow has telemetry for both the sending and receiving end of the interconnecting line if the Resource is registered at a different station in the Network Operations Model).</w:t>
            </w:r>
          </w:p>
          <w:p w14:paraId="364EE124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2025B38" w14:textId="77777777" w:rsidR="00E86DEA" w:rsidRPr="00E86DEA" w:rsidRDefault="00E86DEA" w:rsidP="00E86DEA">
      <w:pPr>
        <w:tabs>
          <w:tab w:val="center" w:pos="4320"/>
          <w:tab w:val="right" w:pos="8640"/>
        </w:tabs>
        <w:spacing w:before="240"/>
        <w:ind w:left="360" w:hanging="360"/>
        <w:jc w:val="both"/>
        <w:rPr>
          <w:rFonts w:cs="Arial"/>
          <w:szCs w:val="22"/>
          <w:u w:val="single"/>
        </w:rPr>
      </w:pPr>
    </w:p>
    <w:tbl>
      <w:tblPr>
        <w:tblW w:w="102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1999"/>
        <w:gridCol w:w="1228"/>
        <w:gridCol w:w="739"/>
        <w:gridCol w:w="5791"/>
      </w:tblGrid>
      <w:tr w:rsidR="00E86DEA" w:rsidRPr="00E86DEA" w14:paraId="3038880A" w14:textId="77777777" w:rsidTr="00C01405">
        <w:trPr>
          <w:cantSplit/>
          <w:trHeight w:val="255"/>
          <w:tblHeader/>
        </w:trPr>
        <w:tc>
          <w:tcPr>
            <w:tcW w:w="10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25521" w14:textId="77777777" w:rsidR="00E86DEA" w:rsidRPr="00E86DEA" w:rsidRDefault="00E86DEA" w:rsidP="00E86DEA">
            <w:pPr>
              <w:spacing w:before="120"/>
              <w:jc w:val="center"/>
              <w:rPr>
                <w:b/>
                <w:sz w:val="24"/>
              </w:rPr>
            </w:pPr>
            <w:r w:rsidRPr="00E86DEA">
              <w:rPr>
                <w:b/>
                <w:sz w:val="24"/>
              </w:rPr>
              <w:t xml:space="preserve">New Generator Telemetry </w:t>
            </w:r>
          </w:p>
        </w:tc>
      </w:tr>
      <w:tr w:rsidR="00E86DEA" w:rsidRPr="00E86DEA" w14:paraId="171F9D30" w14:textId="77777777" w:rsidTr="00C01405">
        <w:trPr>
          <w:cantSplit/>
          <w:trHeight w:val="255"/>
          <w:tblHeader/>
        </w:trPr>
        <w:tc>
          <w:tcPr>
            <w:tcW w:w="446" w:type="dxa"/>
            <w:shd w:val="clear" w:color="auto" w:fill="E0E0E0"/>
          </w:tcPr>
          <w:p w14:paraId="03C7B231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E0E0E0"/>
            <w:noWrap/>
            <w:vAlign w:val="bottom"/>
          </w:tcPr>
          <w:p w14:paraId="1F0BAB04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28" w:type="dxa"/>
            <w:shd w:val="clear" w:color="auto" w:fill="E0E0E0"/>
            <w:noWrap/>
            <w:vAlign w:val="bottom"/>
          </w:tcPr>
          <w:p w14:paraId="1DAC682F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739" w:type="dxa"/>
            <w:shd w:val="clear" w:color="auto" w:fill="E0E0E0"/>
            <w:noWrap/>
            <w:vAlign w:val="bottom"/>
          </w:tcPr>
          <w:p w14:paraId="7A25A199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Mode</w:t>
            </w:r>
          </w:p>
        </w:tc>
        <w:tc>
          <w:tcPr>
            <w:tcW w:w="5791" w:type="dxa"/>
            <w:shd w:val="clear" w:color="auto" w:fill="E0E0E0"/>
            <w:noWrap/>
            <w:vAlign w:val="bottom"/>
          </w:tcPr>
          <w:p w14:paraId="10B55236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Reference/Comments</w:t>
            </w:r>
          </w:p>
        </w:tc>
      </w:tr>
      <w:tr w:rsidR="00E86DEA" w:rsidRPr="00E86DEA" w14:paraId="0D2C83E4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32DDFD6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5000E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Cs/>
                <w:sz w:val="20"/>
                <w:szCs w:val="20"/>
              </w:rPr>
            </w:pPr>
            <w:r w:rsidRPr="00E86DEA">
              <w:rPr>
                <w:rFonts w:cs="Arial"/>
                <w:bCs/>
                <w:sz w:val="20"/>
                <w:szCs w:val="20"/>
              </w:rPr>
              <w:t>Real Time data accuracy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5D3FBAF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0F48B24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708AD61E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Real Time data for reliability purposes must be accurate to within three percent (3%). This telemetry may be provided from relaying accuracy instrumentation transformers.</w:t>
            </w:r>
          </w:p>
          <w:p w14:paraId="1945286C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2FB6E5DE" w14:textId="77777777" w:rsidTr="00C01405">
        <w:trPr>
          <w:cantSplit/>
          <w:trHeight w:val="890"/>
        </w:trPr>
        <w:tc>
          <w:tcPr>
            <w:tcW w:w="446" w:type="dxa"/>
            <w:vAlign w:val="center"/>
          </w:tcPr>
          <w:p w14:paraId="7FCC6E5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B1AF0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gross and net MW output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1B94C55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5643323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</w:tcPr>
          <w:p w14:paraId="600AA1F3" w14:textId="5885A839" w:rsidR="00E86DEA" w:rsidRPr="00E86DEA" w:rsidRDefault="003A6238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 Net Generation is preferred</w:t>
            </w:r>
            <w:r>
              <w:rPr>
                <w:rFonts w:cs="Arial"/>
                <w:sz w:val="20"/>
                <w:szCs w:val="20"/>
              </w:rPr>
              <w:t>;</w:t>
            </w:r>
            <w:r w:rsidR="00E86DEA" w:rsidRPr="00E86DE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</w:t>
            </w:r>
            <w:r w:rsidR="00E86DEA" w:rsidRPr="00E86DEA">
              <w:rPr>
                <w:rFonts w:cs="Arial"/>
                <w:sz w:val="20"/>
                <w:szCs w:val="20"/>
              </w:rPr>
              <w:t>therwise, aux load should also be provided.</w:t>
            </w:r>
          </w:p>
          <w:p w14:paraId="12F3D81F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011E1C3B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169D4FD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0D9F70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 xml:space="preserve">Generation Resource gross and net </w:t>
            </w:r>
            <w:proofErr w:type="spellStart"/>
            <w:r w:rsidRPr="00E86DEA">
              <w:rPr>
                <w:rFonts w:cs="Arial"/>
                <w:sz w:val="20"/>
                <w:szCs w:val="20"/>
              </w:rPr>
              <w:t>MVar</w:t>
            </w:r>
            <w:proofErr w:type="spellEnd"/>
            <w:r w:rsidRPr="00E86DEA">
              <w:rPr>
                <w:rFonts w:cs="Arial"/>
                <w:sz w:val="20"/>
                <w:szCs w:val="20"/>
              </w:rPr>
              <w:t xml:space="preserve"> output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21AA507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DDE020F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6901B397" w14:textId="7C89BD43" w:rsidR="00E86DEA" w:rsidRPr="00E86DEA" w:rsidRDefault="0058441E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 Net Generation is preferred. Otherwise, aux load should also be provided.</w:t>
            </w:r>
          </w:p>
          <w:p w14:paraId="0153A643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4F55AD9F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7B2DA64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50C28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Switching Device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3243805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29F9EDC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209E5788" w14:textId="4B2EBDE2" w:rsidR="00E86DEA" w:rsidRPr="00E86DEA" w:rsidRDefault="0058441E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  <w:p w14:paraId="7590CEAD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6DEA" w:rsidRPr="00E86DEA" w14:paraId="11AE38EB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24F2807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36DE3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 xml:space="preserve">Breaker status 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01F802C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28E7BFC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4F372C2B" w14:textId="5B375B65" w:rsidR="00E86DEA" w:rsidRPr="00E86DEA" w:rsidRDefault="0058441E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</w:p>
          <w:p w14:paraId="12A6524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6DEA" w:rsidRPr="00E86DEA" w14:paraId="4B336878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63CA56C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6FEE1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High Sustainable Limit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350E452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F8067C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7C19F902" w14:textId="75BA18CA" w:rsidR="00E86DEA" w:rsidRPr="00E86DEA" w:rsidRDefault="0058441E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  <w:p w14:paraId="0B72B917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6DEA" w:rsidRPr="00E86DEA" w14:paraId="42D34BF5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0E3B978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30673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Low Sustainable Limit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1EF46EAB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24646C0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7D15092A" w14:textId="7F55FB2F" w:rsidR="00E86DEA" w:rsidRPr="00E86DEA" w:rsidRDefault="0058441E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  <w:p w14:paraId="2B0D9329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6DEA" w:rsidRPr="00E86DEA" w14:paraId="2E9C2C48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3F15DB7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90EF1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Automatic Voltage Regulator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0731528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A379A40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12254C3D" w14:textId="1A936DF9" w:rsidR="00E86DEA" w:rsidRPr="00E86DEA" w:rsidRDefault="0058441E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3.15.3, Generation Resource Requirements Related to Voltage Support.  Applies to Resources required to provide VSS.</w:t>
            </w:r>
          </w:p>
          <w:p w14:paraId="3BEA8279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3696A1C7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385B953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77DDEF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Power System Stabilizer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0D89DED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D36766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2D6861BF" w14:textId="24EEA613" w:rsidR="00E86DEA" w:rsidRPr="00E86DEA" w:rsidRDefault="0058441E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3.15.3, Generation Resource Requirements Related to Voltage Support. Applies to Resources required to provide VSS.</w:t>
            </w:r>
          </w:p>
          <w:p w14:paraId="187AB5A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 xml:space="preserve">QSE Comment: </w:t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b/>
                <w:sz w:val="20"/>
                <w:szCs w:val="20"/>
              </w:rPr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86DEA" w:rsidRPr="00E86DEA" w14:paraId="370608D2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4BC9234A" w14:textId="77777777" w:rsidR="00E86DEA" w:rsidRPr="00E86DEA" w:rsidRDefault="00E86DEA" w:rsidP="00E86DEA">
            <w:pPr>
              <w:spacing w:before="120"/>
              <w:rPr>
                <w:rFonts w:cs="Arial"/>
                <w:b/>
                <w:sz w:val="20"/>
                <w:szCs w:val="20"/>
                <w:highlight w:val="lightGray"/>
                <w:rtl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5B991B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POI kV Bus Voltage from TSP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1B0DAF1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703298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4F5CD28B" w14:textId="1059A2CE" w:rsidR="00E86DEA" w:rsidRPr="00E86DEA" w:rsidRDefault="0058441E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3.10.7.5.2 (8), Continuous Telemetry of the Real-Time Measurements of Bus Load, Voltages, Tap Position, and Flows</w:t>
            </w:r>
          </w:p>
        </w:tc>
      </w:tr>
      <w:tr w:rsidR="00E86DEA" w:rsidRPr="00E86DEA" w14:paraId="3AFD9AE7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7D8D3075" w14:textId="77777777" w:rsidR="00E86DEA" w:rsidRPr="00E86DEA" w:rsidRDefault="00E86DEA" w:rsidP="00E86DEA">
            <w:pPr>
              <w:spacing w:before="120"/>
              <w:rPr>
                <w:rFonts w:cs="Arial"/>
                <w:b/>
                <w:sz w:val="20"/>
                <w:szCs w:val="20"/>
                <w:highlight w:val="lightGray"/>
                <w:rtl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89065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POI Real Time Voltage Set Point from TSP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1FC531F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B1A9BF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76DDEDED" w14:textId="59C77E71" w:rsidR="00E86DEA" w:rsidRPr="00E86DEA" w:rsidRDefault="0058441E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6.5.7.7 (6), Voltage Support Service</w:t>
            </w:r>
          </w:p>
        </w:tc>
      </w:tr>
    </w:tbl>
    <w:p w14:paraId="2E2C68DC" w14:textId="77777777" w:rsidR="00E86DEA" w:rsidRPr="00E86DEA" w:rsidRDefault="00E86DEA" w:rsidP="00E86DEA"/>
    <w:p w14:paraId="6738D981" w14:textId="53091654" w:rsidR="00E86DEA" w:rsidRPr="00C946FA" w:rsidRDefault="00E86DEA" w:rsidP="00E86DEA">
      <w:pPr>
        <w:tabs>
          <w:tab w:val="left" w:pos="539"/>
          <w:tab w:val="left" w:pos="2109"/>
          <w:tab w:val="left" w:pos="3337"/>
          <w:tab w:val="left" w:pos="4498"/>
        </w:tabs>
        <w:spacing w:before="120"/>
        <w:ind w:left="93"/>
        <w:rPr>
          <w:rFonts w:cs="Arial"/>
          <w:b/>
          <w:color w:val="5B6770"/>
          <w:sz w:val="24"/>
        </w:rPr>
      </w:pPr>
      <w:r w:rsidRPr="00C946FA">
        <w:rPr>
          <w:rFonts w:cs="Arial"/>
          <w:b/>
          <w:color w:val="5B6770"/>
          <w:sz w:val="24"/>
        </w:rPr>
        <w:t>Intermittent Renewable Resources Only</w:t>
      </w:r>
      <w:r w:rsidRPr="00C946FA">
        <w:rPr>
          <w:rFonts w:cs="Arial"/>
          <w:color w:val="5B6770"/>
          <w:sz w:val="24"/>
          <w:vertAlign w:val="superscript"/>
        </w:rPr>
        <w:footnoteReference w:id="3"/>
      </w:r>
    </w:p>
    <w:p w14:paraId="2ADC7B86" w14:textId="77777777" w:rsidR="00E86DEA" w:rsidRPr="00E86DEA" w:rsidRDefault="00E86DEA" w:rsidP="00E86DEA"/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6084"/>
        <w:gridCol w:w="12"/>
        <w:gridCol w:w="1228"/>
        <w:gridCol w:w="12"/>
        <w:gridCol w:w="1910"/>
      </w:tblGrid>
      <w:tr w:rsidR="00E86DEA" w:rsidRPr="00E86DEA" w14:paraId="743652D9" w14:textId="77777777" w:rsidTr="009026A0">
        <w:trPr>
          <w:trHeight w:val="494"/>
        </w:trPr>
        <w:tc>
          <w:tcPr>
            <w:tcW w:w="451" w:type="dxa"/>
            <w:shd w:val="pct15" w:color="auto" w:fill="auto"/>
            <w:vAlign w:val="center"/>
          </w:tcPr>
          <w:p w14:paraId="677B9C9E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096" w:type="dxa"/>
            <w:gridSpan w:val="2"/>
            <w:shd w:val="pct15" w:color="auto" w:fill="auto"/>
          </w:tcPr>
          <w:p w14:paraId="0C344A8B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6DEA">
              <w:rPr>
                <w:b/>
                <w:sz w:val="20"/>
                <w:szCs w:val="20"/>
                <w:highlight w:val="lightGray"/>
              </w:rPr>
              <w:t xml:space="preserve">Additional Wind Resource Data </w:t>
            </w:r>
            <w:r w:rsidRPr="00E86DEA">
              <w:rPr>
                <w:b/>
                <w:sz w:val="20"/>
                <w:szCs w:val="20"/>
                <w:highlight w:val="lightGray"/>
              </w:rPr>
              <w:fldChar w:fldCharType="begin"/>
            </w:r>
            <w:r w:rsidRPr="00E86DEA">
              <w:rPr>
                <w:b/>
                <w:sz w:val="20"/>
                <w:szCs w:val="20"/>
                <w:highlight w:val="lightGray"/>
              </w:rPr>
              <w:instrText xml:space="preserve"> XE "QSE" </w:instrText>
            </w:r>
            <w:r w:rsidRPr="00E86DEA">
              <w:rPr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40" w:type="dxa"/>
            <w:gridSpan w:val="2"/>
            <w:shd w:val="pct15" w:color="auto" w:fill="auto"/>
          </w:tcPr>
          <w:p w14:paraId="4D1C749C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6DEA">
              <w:rPr>
                <w:b/>
                <w:sz w:val="20"/>
                <w:szCs w:val="20"/>
                <w:highlight w:val="lightGray"/>
              </w:rPr>
              <w:t>Frequency (sec)</w:t>
            </w:r>
          </w:p>
        </w:tc>
        <w:tc>
          <w:tcPr>
            <w:tcW w:w="1910" w:type="dxa"/>
            <w:shd w:val="pct15" w:color="auto" w:fill="auto"/>
          </w:tcPr>
          <w:p w14:paraId="57B274C3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6DEA">
              <w:rPr>
                <w:b/>
                <w:sz w:val="20"/>
                <w:szCs w:val="20"/>
                <w:highlight w:val="lightGray"/>
              </w:rPr>
              <w:t>Protocol Reference</w:t>
            </w:r>
          </w:p>
        </w:tc>
      </w:tr>
      <w:tr w:rsidR="00E86DEA" w:rsidRPr="00E86DEA" w14:paraId="78C34151" w14:textId="77777777" w:rsidTr="009026A0">
        <w:trPr>
          <w:trHeight w:val="247"/>
        </w:trPr>
        <w:tc>
          <w:tcPr>
            <w:tcW w:w="451" w:type="dxa"/>
            <w:vAlign w:val="center"/>
          </w:tcPr>
          <w:p w14:paraId="63155241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44017888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Wind Speed (Miles per Hour)</w:t>
            </w:r>
          </w:p>
        </w:tc>
        <w:tc>
          <w:tcPr>
            <w:tcW w:w="1240" w:type="dxa"/>
            <w:gridSpan w:val="2"/>
          </w:tcPr>
          <w:p w14:paraId="0779C8F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14:paraId="66201B46" w14:textId="77777777" w:rsidR="00E86DEA" w:rsidRPr="009026A0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9026A0">
              <w:rPr>
                <w:rFonts w:cs="Arial"/>
                <w:sz w:val="18"/>
                <w:szCs w:val="20"/>
              </w:rPr>
              <w:t>6.5.7.1.13 (1) (d)</w:t>
            </w:r>
            <w:r w:rsidRPr="009026A0">
              <w:rPr>
                <w:rFonts w:cs="Arial"/>
                <w:sz w:val="18"/>
                <w:szCs w:val="20"/>
              </w:rPr>
              <w:br/>
              <w:t>4.2.2 (1) (implied)</w:t>
            </w:r>
          </w:p>
        </w:tc>
      </w:tr>
      <w:tr w:rsidR="00E86DEA" w:rsidRPr="00E86DEA" w14:paraId="0BCE2235" w14:textId="77777777" w:rsidTr="009026A0">
        <w:trPr>
          <w:trHeight w:val="247"/>
        </w:trPr>
        <w:tc>
          <w:tcPr>
            <w:tcW w:w="451" w:type="dxa"/>
            <w:vAlign w:val="center"/>
          </w:tcPr>
          <w:p w14:paraId="75ADA80C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2214DCA8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Wind Direction (Degrees)</w:t>
            </w:r>
          </w:p>
        </w:tc>
        <w:tc>
          <w:tcPr>
            <w:tcW w:w="1240" w:type="dxa"/>
            <w:gridSpan w:val="2"/>
          </w:tcPr>
          <w:p w14:paraId="1561DC1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14:paraId="66454DFF" w14:textId="77777777" w:rsidR="00E86DEA" w:rsidRPr="009026A0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9026A0">
              <w:rPr>
                <w:rFonts w:cs="Arial"/>
                <w:sz w:val="18"/>
                <w:szCs w:val="20"/>
              </w:rPr>
              <w:t>4.2.2 (1) (implied)</w:t>
            </w:r>
          </w:p>
        </w:tc>
      </w:tr>
      <w:tr w:rsidR="00E86DEA" w:rsidRPr="00E86DEA" w14:paraId="4714FBF7" w14:textId="77777777" w:rsidTr="009026A0">
        <w:trPr>
          <w:trHeight w:val="247"/>
        </w:trPr>
        <w:tc>
          <w:tcPr>
            <w:tcW w:w="451" w:type="dxa"/>
            <w:vAlign w:val="center"/>
          </w:tcPr>
          <w:p w14:paraId="7E02F450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52638F9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Temperature (Celsius)</w:t>
            </w:r>
          </w:p>
        </w:tc>
        <w:tc>
          <w:tcPr>
            <w:tcW w:w="1240" w:type="dxa"/>
            <w:gridSpan w:val="2"/>
          </w:tcPr>
          <w:p w14:paraId="50881DF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14:paraId="10F2A0F1" w14:textId="77777777" w:rsidR="00E86DEA" w:rsidRPr="009026A0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9026A0">
              <w:rPr>
                <w:rFonts w:cs="Arial"/>
                <w:sz w:val="18"/>
                <w:szCs w:val="20"/>
              </w:rPr>
              <w:t>4.2.2 (1) (implied)</w:t>
            </w:r>
          </w:p>
        </w:tc>
      </w:tr>
      <w:tr w:rsidR="00E86DEA" w:rsidRPr="00E86DEA" w14:paraId="70DA24A4" w14:textId="77777777" w:rsidTr="009026A0">
        <w:trPr>
          <w:trHeight w:val="247"/>
        </w:trPr>
        <w:tc>
          <w:tcPr>
            <w:tcW w:w="451" w:type="dxa"/>
            <w:vAlign w:val="center"/>
          </w:tcPr>
          <w:p w14:paraId="0B131856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76995A67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Barometric Pressure (Millibars)</w:t>
            </w:r>
          </w:p>
        </w:tc>
        <w:tc>
          <w:tcPr>
            <w:tcW w:w="1240" w:type="dxa"/>
            <w:gridSpan w:val="2"/>
          </w:tcPr>
          <w:p w14:paraId="742E265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14:paraId="2981BA70" w14:textId="77777777" w:rsidR="00E86DEA" w:rsidRPr="009026A0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9026A0">
              <w:rPr>
                <w:rFonts w:cs="Arial"/>
                <w:sz w:val="18"/>
                <w:szCs w:val="20"/>
              </w:rPr>
              <w:t>4.2.2 (1) (implied)</w:t>
            </w:r>
          </w:p>
        </w:tc>
      </w:tr>
      <w:tr w:rsidR="00E86DEA" w:rsidRPr="00E86DEA" w14:paraId="10E35C1E" w14:textId="77777777" w:rsidTr="009026A0">
        <w:trPr>
          <w:trHeight w:val="247"/>
        </w:trPr>
        <w:tc>
          <w:tcPr>
            <w:tcW w:w="451" w:type="dxa"/>
            <w:vAlign w:val="center"/>
          </w:tcPr>
          <w:p w14:paraId="7BBC8C21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0B58C534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Irradiance (Plane of Array) (PVGR only)</w:t>
            </w:r>
          </w:p>
        </w:tc>
        <w:tc>
          <w:tcPr>
            <w:tcW w:w="1240" w:type="dxa"/>
            <w:gridSpan w:val="2"/>
          </w:tcPr>
          <w:p w14:paraId="67920F1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14:paraId="6958DB56" w14:textId="77777777" w:rsidR="00E86DEA" w:rsidRPr="009026A0" w:rsidRDefault="00E86DEA" w:rsidP="00E86DEA">
            <w:pPr>
              <w:spacing w:before="120"/>
              <w:jc w:val="center"/>
              <w:rPr>
                <w:rFonts w:cs="Arial"/>
                <w:sz w:val="18"/>
                <w:szCs w:val="20"/>
              </w:rPr>
            </w:pPr>
            <w:r w:rsidRPr="009026A0">
              <w:rPr>
                <w:rFonts w:cs="Arial"/>
                <w:sz w:val="18"/>
                <w:szCs w:val="20"/>
              </w:rPr>
              <w:t>4.2.2 (1) (implied)</w:t>
            </w:r>
          </w:p>
        </w:tc>
      </w:tr>
      <w:tr w:rsidR="00E86DEA" w:rsidRPr="00E86DEA" w14:paraId="6AB12850" w14:textId="77777777" w:rsidTr="009026A0">
        <w:trPr>
          <w:trHeight w:val="247"/>
        </w:trPr>
        <w:tc>
          <w:tcPr>
            <w:tcW w:w="451" w:type="dxa"/>
            <w:vAlign w:val="center"/>
          </w:tcPr>
          <w:p w14:paraId="7D51B79F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42FE4EF7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Number of Turbines/Inverters Online</w:t>
            </w:r>
          </w:p>
        </w:tc>
        <w:tc>
          <w:tcPr>
            <w:tcW w:w="1240" w:type="dxa"/>
            <w:gridSpan w:val="2"/>
          </w:tcPr>
          <w:p w14:paraId="31282B7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14:paraId="6D18C7AD" w14:textId="77777777" w:rsidR="00E86DEA" w:rsidRPr="009026A0" w:rsidRDefault="00E86DEA" w:rsidP="00E86DEA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9026A0">
              <w:rPr>
                <w:rFonts w:cs="Arial"/>
                <w:sz w:val="18"/>
                <w:szCs w:val="18"/>
              </w:rPr>
              <w:t>3.15(12) and (13)</w:t>
            </w:r>
          </w:p>
        </w:tc>
      </w:tr>
      <w:tr w:rsidR="00E86DEA" w:rsidRPr="00E86DEA" w14:paraId="512A5A0E" w14:textId="77777777" w:rsidTr="009026A0">
        <w:trPr>
          <w:trHeight w:val="247"/>
        </w:trPr>
        <w:tc>
          <w:tcPr>
            <w:tcW w:w="451" w:type="dxa"/>
            <w:vAlign w:val="center"/>
          </w:tcPr>
          <w:p w14:paraId="296477A1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0E4E2AEA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Number of Turbines/Inverters Offline</w:t>
            </w:r>
          </w:p>
        </w:tc>
        <w:tc>
          <w:tcPr>
            <w:tcW w:w="1240" w:type="dxa"/>
            <w:gridSpan w:val="2"/>
          </w:tcPr>
          <w:p w14:paraId="67D11B2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14:paraId="5C0BF106" w14:textId="77777777" w:rsidR="00E86DEA" w:rsidRPr="009026A0" w:rsidRDefault="00E86DEA" w:rsidP="00E86DEA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9026A0">
              <w:rPr>
                <w:rFonts w:cs="Arial"/>
                <w:sz w:val="18"/>
                <w:szCs w:val="18"/>
              </w:rPr>
              <w:t>3.15(12) and (13)</w:t>
            </w:r>
          </w:p>
        </w:tc>
      </w:tr>
      <w:tr w:rsidR="00E86DEA" w:rsidRPr="00E86DEA" w14:paraId="65FC686D" w14:textId="77777777" w:rsidTr="009026A0">
        <w:trPr>
          <w:trHeight w:val="247"/>
        </w:trPr>
        <w:tc>
          <w:tcPr>
            <w:tcW w:w="451" w:type="dxa"/>
            <w:vAlign w:val="center"/>
          </w:tcPr>
          <w:p w14:paraId="60CDB3FC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4E7EAFC6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Number of Turbines/Inverters Unknown</w:t>
            </w:r>
          </w:p>
        </w:tc>
        <w:tc>
          <w:tcPr>
            <w:tcW w:w="1240" w:type="dxa"/>
            <w:gridSpan w:val="2"/>
          </w:tcPr>
          <w:p w14:paraId="6D2A27F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14:paraId="054C94FD" w14:textId="77777777" w:rsidR="00E86DEA" w:rsidRPr="009026A0" w:rsidRDefault="00E86DEA" w:rsidP="00E86DEA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9026A0">
              <w:rPr>
                <w:rFonts w:cs="Arial"/>
                <w:sz w:val="18"/>
                <w:szCs w:val="18"/>
              </w:rPr>
              <w:t>3.15(12) and (13)</w:t>
            </w:r>
          </w:p>
        </w:tc>
      </w:tr>
      <w:tr w:rsidR="00E86DEA" w:rsidRPr="00E86DEA" w14:paraId="095D62DE" w14:textId="77777777" w:rsidTr="009026A0">
        <w:trPr>
          <w:trHeight w:val="247"/>
        </w:trPr>
        <w:tc>
          <w:tcPr>
            <w:tcW w:w="451" w:type="dxa"/>
            <w:vAlign w:val="center"/>
          </w:tcPr>
          <w:p w14:paraId="1F3F187B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84" w:type="dxa"/>
          </w:tcPr>
          <w:p w14:paraId="529AFC53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Any agreed-upon additional Resource data (multiple data items)</w:t>
            </w:r>
          </w:p>
        </w:tc>
        <w:tc>
          <w:tcPr>
            <w:tcW w:w="1240" w:type="dxa"/>
            <w:gridSpan w:val="2"/>
          </w:tcPr>
          <w:p w14:paraId="1ECEED9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various</w:t>
            </w:r>
          </w:p>
        </w:tc>
        <w:tc>
          <w:tcPr>
            <w:tcW w:w="1922" w:type="dxa"/>
            <w:gridSpan w:val="2"/>
          </w:tcPr>
          <w:p w14:paraId="037DBA36" w14:textId="77777777" w:rsidR="00E86DEA" w:rsidRPr="009026A0" w:rsidRDefault="00E86DEA" w:rsidP="00E86DEA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9026A0">
              <w:rPr>
                <w:rFonts w:cs="Arial"/>
                <w:sz w:val="18"/>
                <w:szCs w:val="18"/>
              </w:rPr>
              <w:t>6.5.5.2 (2) g</w:t>
            </w:r>
          </w:p>
        </w:tc>
      </w:tr>
    </w:tbl>
    <w:p w14:paraId="35F3364D" w14:textId="77777777" w:rsidR="00E86DEA" w:rsidRPr="00E86DEA" w:rsidRDefault="00E86DEA" w:rsidP="00E86DEA">
      <w:pPr>
        <w:spacing w:before="120"/>
        <w:rPr>
          <w:rFonts w:cs="Arial"/>
          <w:b/>
          <w:sz w:val="20"/>
          <w:szCs w:val="20"/>
        </w:rPr>
      </w:pPr>
      <w:r w:rsidRPr="00E86DEA">
        <w:rPr>
          <w:rFonts w:cs="Arial"/>
          <w:b/>
          <w:sz w:val="20"/>
          <w:szCs w:val="20"/>
        </w:rPr>
        <w:t>MET Tower Location [as registered]:</w:t>
      </w:r>
    </w:p>
    <w:p w14:paraId="4E76ECAE" w14:textId="77777777" w:rsidR="00E86DEA" w:rsidRPr="00E86DEA" w:rsidRDefault="00E86DEA" w:rsidP="00E86DEA">
      <w:pPr>
        <w:spacing w:before="120"/>
        <w:rPr>
          <w:b/>
          <w:sz w:val="20"/>
        </w:rPr>
      </w:pPr>
      <w:r w:rsidRPr="00E86DEA">
        <w:rPr>
          <w:rFonts w:cs="Arial"/>
          <w:b/>
          <w:sz w:val="20"/>
          <w:szCs w:val="20"/>
        </w:rPr>
        <w:t xml:space="preserve">Latitude: </w:t>
      </w:r>
      <w:r w:rsidRPr="00E86DEA">
        <w:rPr>
          <w:rFonts w:cs="Arial"/>
          <w:sz w:val="20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E86DEA">
        <w:rPr>
          <w:rFonts w:cs="Arial"/>
          <w:sz w:val="20"/>
          <w:szCs w:val="20"/>
        </w:rPr>
        <w:instrText xml:space="preserve"> FORMTEXT </w:instrText>
      </w:r>
      <w:r w:rsidRPr="00E86DEA">
        <w:rPr>
          <w:rFonts w:cs="Arial"/>
          <w:sz w:val="20"/>
          <w:szCs w:val="20"/>
        </w:rPr>
      </w:r>
      <w:r w:rsidRPr="00E86DEA">
        <w:rPr>
          <w:rFonts w:cs="Arial"/>
          <w:sz w:val="20"/>
          <w:szCs w:val="20"/>
        </w:rPr>
        <w:fldChar w:fldCharType="separate"/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sz w:val="20"/>
          <w:szCs w:val="20"/>
        </w:rPr>
        <w:fldChar w:fldCharType="end"/>
      </w:r>
      <w:r w:rsidRPr="00E86DEA">
        <w:rPr>
          <w:rFonts w:cs="Arial"/>
          <w:b/>
          <w:sz w:val="20"/>
          <w:szCs w:val="20"/>
        </w:rPr>
        <w:tab/>
      </w:r>
      <w:r w:rsidRPr="00E86DEA">
        <w:rPr>
          <w:rFonts w:cs="Arial"/>
          <w:b/>
          <w:sz w:val="20"/>
          <w:szCs w:val="20"/>
        </w:rPr>
        <w:tab/>
      </w:r>
      <w:r w:rsidRPr="00E86DEA">
        <w:rPr>
          <w:rFonts w:cs="Arial"/>
          <w:b/>
          <w:sz w:val="20"/>
          <w:szCs w:val="20"/>
        </w:rPr>
        <w:tab/>
        <w:t xml:space="preserve">Longitude: </w:t>
      </w:r>
      <w:r w:rsidRPr="00E86DEA">
        <w:rPr>
          <w:rFonts w:cs="Arial"/>
          <w:sz w:val="20"/>
          <w:szCs w:val="20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E86DEA">
        <w:rPr>
          <w:rFonts w:cs="Arial"/>
          <w:sz w:val="20"/>
          <w:szCs w:val="20"/>
        </w:rPr>
        <w:instrText xml:space="preserve"> FORMTEXT </w:instrText>
      </w:r>
      <w:r w:rsidRPr="00E86DEA">
        <w:rPr>
          <w:rFonts w:cs="Arial"/>
          <w:sz w:val="20"/>
          <w:szCs w:val="20"/>
        </w:rPr>
      </w:r>
      <w:r w:rsidRPr="00E86DEA">
        <w:rPr>
          <w:rFonts w:cs="Arial"/>
          <w:sz w:val="20"/>
          <w:szCs w:val="20"/>
        </w:rPr>
        <w:fldChar w:fldCharType="separate"/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sz w:val="20"/>
          <w:szCs w:val="20"/>
        </w:rPr>
        <w:fldChar w:fldCharType="end"/>
      </w:r>
    </w:p>
    <w:p w14:paraId="4362BEB4" w14:textId="77777777" w:rsidR="00E86DEA" w:rsidRPr="00E86DEA" w:rsidRDefault="00E86DEA" w:rsidP="00E86DEA">
      <w:pPr>
        <w:spacing w:before="120"/>
        <w:rPr>
          <w:rFonts w:cs="Arial"/>
          <w:b/>
          <w:sz w:val="20"/>
          <w:szCs w:val="20"/>
        </w:rPr>
      </w:pPr>
      <w:r w:rsidRPr="00E86DEA">
        <w:rPr>
          <w:rFonts w:cs="Arial"/>
          <w:b/>
          <w:sz w:val="20"/>
          <w:szCs w:val="20"/>
        </w:rPr>
        <w:t xml:space="preserve">QSE Comment: </w:t>
      </w:r>
      <w:r w:rsidRPr="00E86DEA">
        <w:rPr>
          <w:rFonts w:cs="Arial"/>
          <w:b/>
          <w:sz w:val="20"/>
          <w:szCs w:val="20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E86DEA">
        <w:rPr>
          <w:rFonts w:cs="Arial"/>
          <w:b/>
          <w:sz w:val="20"/>
          <w:szCs w:val="20"/>
          <w:u w:val="single"/>
        </w:rPr>
        <w:instrText xml:space="preserve"> FORMTEXT </w:instrText>
      </w:r>
      <w:r w:rsidRPr="00E86DEA">
        <w:rPr>
          <w:rFonts w:cs="Arial"/>
          <w:b/>
          <w:sz w:val="20"/>
          <w:szCs w:val="20"/>
          <w:u w:val="single"/>
        </w:rPr>
      </w:r>
      <w:r w:rsidRPr="00E86DEA">
        <w:rPr>
          <w:rFonts w:cs="Arial"/>
          <w:b/>
          <w:sz w:val="20"/>
          <w:szCs w:val="20"/>
          <w:u w:val="single"/>
        </w:rPr>
        <w:fldChar w:fldCharType="separate"/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sz w:val="20"/>
          <w:szCs w:val="20"/>
          <w:u w:val="single"/>
        </w:rPr>
        <w:fldChar w:fldCharType="end"/>
      </w:r>
    </w:p>
    <w:p w14:paraId="744A6B7B" w14:textId="0C08D875" w:rsidR="00E86DEA" w:rsidRPr="00E86DEA" w:rsidRDefault="00E86DEA" w:rsidP="00E86DEA">
      <w:pPr>
        <w:spacing w:before="120"/>
        <w:jc w:val="both"/>
        <w:rPr>
          <w:rFonts w:cs="Arial"/>
          <w:color w:val="000000"/>
          <w:szCs w:val="22"/>
        </w:rPr>
      </w:pPr>
      <w:r w:rsidRPr="00E86DEA">
        <w:rPr>
          <w:rFonts w:cs="Arial"/>
          <w:color w:val="000000"/>
          <w:szCs w:val="22"/>
        </w:rPr>
        <w:t>By signing below</w:t>
      </w:r>
      <w:r w:rsidR="009026A0">
        <w:rPr>
          <w:rFonts w:cs="Arial"/>
          <w:color w:val="000000"/>
          <w:szCs w:val="22"/>
        </w:rPr>
        <w:t>,</w:t>
      </w:r>
      <w:r w:rsidRPr="00E86DEA">
        <w:rPr>
          <w:rFonts w:cs="Arial"/>
          <w:color w:val="000000"/>
          <w:szCs w:val="22"/>
        </w:rPr>
        <w:t xml:space="preserve"> I attest th</w:t>
      </w:r>
      <w:r w:rsidR="009026A0">
        <w:rPr>
          <w:rFonts w:cs="Arial"/>
          <w:color w:val="000000"/>
          <w:szCs w:val="22"/>
        </w:rPr>
        <w:t>e</w:t>
      </w:r>
      <w:r w:rsidRPr="00E86DEA">
        <w:rPr>
          <w:rFonts w:cs="Arial"/>
          <w:color w:val="000000"/>
          <w:szCs w:val="22"/>
        </w:rPr>
        <w:t xml:space="preserve"> information provided on this form (</w:t>
      </w:r>
      <w:r w:rsidRPr="00E86DEA">
        <w:rPr>
          <w:rFonts w:cs="Arial"/>
          <w:b/>
          <w:color w:val="000000"/>
          <w:szCs w:val="22"/>
        </w:rPr>
        <w:t>PART 2a</w:t>
      </w:r>
      <w:r w:rsidRPr="00E86DEA">
        <w:rPr>
          <w:rFonts w:cs="Arial"/>
          <w:color w:val="000000"/>
          <w:szCs w:val="22"/>
        </w:rPr>
        <w:t xml:space="preserve">) is true, </w:t>
      </w:r>
      <w:proofErr w:type="gramStart"/>
      <w:r w:rsidRPr="00E86DEA">
        <w:rPr>
          <w:rFonts w:cs="Arial"/>
          <w:color w:val="000000"/>
          <w:szCs w:val="22"/>
        </w:rPr>
        <w:t>correct</w:t>
      </w:r>
      <w:proofErr w:type="gramEnd"/>
      <w:r w:rsidRPr="00E86DEA">
        <w:rPr>
          <w:rFonts w:cs="Arial"/>
          <w:color w:val="000000"/>
          <w:szCs w:val="22"/>
        </w:rPr>
        <w:t xml:space="preserve"> and complete, and </w:t>
      </w:r>
      <w:r w:rsidR="009026A0">
        <w:rPr>
          <w:rFonts w:cs="Arial"/>
          <w:color w:val="000000"/>
          <w:szCs w:val="22"/>
        </w:rPr>
        <w:t>the above-referenced RE will promp</w:t>
      </w:r>
      <w:r w:rsidR="005C2B65">
        <w:rPr>
          <w:rFonts w:cs="Arial"/>
          <w:color w:val="000000"/>
          <w:szCs w:val="22"/>
        </w:rPr>
        <w:t xml:space="preserve">tly provide </w:t>
      </w:r>
      <w:r w:rsidRPr="00E86DEA">
        <w:rPr>
          <w:rFonts w:cs="Arial"/>
          <w:color w:val="000000"/>
          <w:szCs w:val="22"/>
        </w:rPr>
        <w:t>any substanti</w:t>
      </w:r>
      <w:r w:rsidR="005C2B65">
        <w:rPr>
          <w:rFonts w:cs="Arial"/>
          <w:color w:val="000000"/>
          <w:szCs w:val="22"/>
        </w:rPr>
        <w:t>ve</w:t>
      </w:r>
      <w:r w:rsidRPr="00E86DEA">
        <w:rPr>
          <w:rFonts w:cs="Arial"/>
          <w:color w:val="000000"/>
          <w:szCs w:val="22"/>
        </w:rPr>
        <w:t xml:space="preserve"> changes in such information to Electric Reliability Council of Texas</w:t>
      </w:r>
      <w:r w:rsidR="00C41162">
        <w:rPr>
          <w:rFonts w:cs="Arial"/>
          <w:color w:val="000000"/>
          <w:szCs w:val="22"/>
        </w:rPr>
        <w:t>, Inc.</w:t>
      </w:r>
      <w:r w:rsidRPr="00E86DEA">
        <w:rPr>
          <w:rFonts w:cs="Arial"/>
          <w:color w:val="000000"/>
          <w:szCs w:val="22"/>
        </w:rPr>
        <w:t xml:space="preserve"> (ERCOT).</w:t>
      </w:r>
    </w:p>
    <w:p w14:paraId="232269E0" w14:textId="77777777" w:rsidR="00E86DEA" w:rsidRPr="00E86DEA" w:rsidRDefault="00E86DEA" w:rsidP="00E86DEA">
      <w:pPr>
        <w:spacing w:before="120"/>
        <w:jc w:val="both"/>
        <w:rPr>
          <w:rFonts w:cs="Arial"/>
          <w:color w:val="000000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4"/>
        <w:gridCol w:w="7646"/>
      </w:tblGrid>
      <w:tr w:rsidR="00E86DEA" w:rsidRPr="00E86DEA" w14:paraId="6DBF50B0" w14:textId="77777777" w:rsidTr="00C01405">
        <w:tc>
          <w:tcPr>
            <w:tcW w:w="1728" w:type="dxa"/>
          </w:tcPr>
          <w:p w14:paraId="7A44710A" w14:textId="77777777" w:rsidR="00E86DEA" w:rsidRPr="00E86DEA" w:rsidRDefault="00E86DEA" w:rsidP="00E86DEA">
            <w:pPr>
              <w:spacing w:before="240"/>
              <w:rPr>
                <w:color w:val="000000"/>
              </w:rPr>
            </w:pPr>
            <w:r w:rsidRPr="00E86DEA">
              <w:rPr>
                <w:color w:val="000000"/>
              </w:rPr>
              <w:t>Signature: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2EB19574" w14:textId="77777777" w:rsidR="00E86DEA" w:rsidRPr="00E86DEA" w:rsidRDefault="00E86DEA" w:rsidP="00E86DEA">
            <w:pPr>
              <w:spacing w:before="240"/>
              <w:rPr>
                <w:rFonts w:cs="Arial"/>
                <w:color w:val="000000"/>
                <w:szCs w:val="22"/>
              </w:rPr>
            </w:pPr>
          </w:p>
        </w:tc>
      </w:tr>
    </w:tbl>
    <w:p w14:paraId="5F877010" w14:textId="77777777" w:rsidR="00E86DEA" w:rsidRPr="00E86DEA" w:rsidRDefault="00E86DEA" w:rsidP="00E86DEA">
      <w:pPr>
        <w:spacing w:before="120"/>
        <w:rPr>
          <w:rFonts w:cs="Arial"/>
          <w:sz w:val="16"/>
          <w:szCs w:val="16"/>
        </w:rPr>
      </w:pPr>
      <w:r w:rsidRPr="00E86DEA">
        <w:rPr>
          <w:rFonts w:cs="Arial"/>
          <w:sz w:val="16"/>
          <w:szCs w:val="16"/>
        </w:rPr>
        <w:t>(QSE Authorized Representative)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6"/>
        <w:gridCol w:w="7654"/>
      </w:tblGrid>
      <w:tr w:rsidR="00E86DEA" w:rsidRPr="00E86DEA" w14:paraId="7A5B0FE1" w14:textId="77777777" w:rsidTr="00C01405">
        <w:tc>
          <w:tcPr>
            <w:tcW w:w="1728" w:type="dxa"/>
          </w:tcPr>
          <w:p w14:paraId="69E30707" w14:textId="77777777" w:rsidR="00E86DEA" w:rsidRPr="00E86DEA" w:rsidRDefault="00E86DEA" w:rsidP="00E86DEA">
            <w:pPr>
              <w:spacing w:before="120"/>
              <w:rPr>
                <w:color w:val="000000"/>
              </w:rPr>
            </w:pPr>
            <w:r w:rsidRPr="00E86DEA">
              <w:rPr>
                <w:color w:val="000000"/>
              </w:rPr>
              <w:t>Printed Name: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459182FD" w14:textId="77777777" w:rsidR="00E86DEA" w:rsidRPr="00E86DEA" w:rsidRDefault="00E86DEA" w:rsidP="00E86DEA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86DEA">
              <w:rPr>
                <w:color w:val="000000"/>
              </w:rPr>
              <w:instrText xml:space="preserve"> FORMTEXT </w:instrText>
            </w:r>
            <w:r w:rsidRPr="00E86DEA">
              <w:rPr>
                <w:color w:val="000000"/>
              </w:rPr>
            </w:r>
            <w:r w:rsidRPr="00E86DEA">
              <w:rPr>
                <w:color w:val="000000"/>
              </w:rPr>
              <w:fldChar w:fldCharType="separate"/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fldChar w:fldCharType="end"/>
            </w:r>
          </w:p>
        </w:tc>
      </w:tr>
    </w:tbl>
    <w:p w14:paraId="127D2121" w14:textId="77777777" w:rsidR="00E86DEA" w:rsidRPr="00E86DEA" w:rsidRDefault="00E86DEA" w:rsidP="00E86DEA">
      <w:pPr>
        <w:spacing w:before="120"/>
        <w:rPr>
          <w:rFonts w:cs="Arial"/>
          <w:sz w:val="16"/>
          <w:szCs w:val="16"/>
        </w:rPr>
      </w:pPr>
      <w:r w:rsidRPr="00E86DEA">
        <w:rPr>
          <w:rFonts w:cs="Arial"/>
          <w:sz w:val="16"/>
          <w:szCs w:val="16"/>
        </w:rPr>
        <w:t>(QSE Authorized Representative)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7"/>
        <w:gridCol w:w="7653"/>
      </w:tblGrid>
      <w:tr w:rsidR="00E86DEA" w:rsidRPr="00E86DEA" w14:paraId="7CC14FBE" w14:textId="77777777" w:rsidTr="00C01405">
        <w:tc>
          <w:tcPr>
            <w:tcW w:w="1728" w:type="dxa"/>
          </w:tcPr>
          <w:p w14:paraId="656CA22A" w14:textId="77777777" w:rsidR="00E86DEA" w:rsidRPr="00E86DEA" w:rsidRDefault="00E86DEA" w:rsidP="00E86DEA">
            <w:pPr>
              <w:spacing w:before="120"/>
              <w:rPr>
                <w:color w:val="000000"/>
              </w:rPr>
            </w:pPr>
            <w:r w:rsidRPr="00E86DEA">
              <w:rPr>
                <w:color w:val="000000"/>
              </w:rPr>
              <w:t>Date Signed: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1396016C" w14:textId="77777777" w:rsidR="00E86DEA" w:rsidRPr="00E86DEA" w:rsidRDefault="00E86DEA" w:rsidP="00E86DEA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E86DEA">
              <w:rPr>
                <w:color w:val="000000"/>
              </w:rPr>
              <w:instrText xml:space="preserve"> FORMTEXT </w:instrText>
            </w:r>
            <w:r w:rsidRPr="00E86DEA">
              <w:rPr>
                <w:color w:val="000000"/>
              </w:rPr>
            </w:r>
            <w:r w:rsidRPr="00E86DEA">
              <w:rPr>
                <w:color w:val="000000"/>
              </w:rPr>
              <w:fldChar w:fldCharType="separate"/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fldChar w:fldCharType="end"/>
            </w:r>
          </w:p>
        </w:tc>
      </w:tr>
    </w:tbl>
    <w:p w14:paraId="1F1D1F1E" w14:textId="77777777" w:rsidR="00E86DEA" w:rsidRPr="00E86DEA" w:rsidRDefault="00E86DEA" w:rsidP="00E86DEA">
      <w:pPr>
        <w:rPr>
          <w:rFonts w:cs="Arial"/>
          <w:sz w:val="20"/>
          <w:szCs w:val="20"/>
        </w:rPr>
      </w:pPr>
    </w:p>
    <w:p w14:paraId="3B3F7560" w14:textId="77777777" w:rsidR="00E86DEA" w:rsidRPr="00E86DEA" w:rsidRDefault="00E86DEA" w:rsidP="00E86DEA">
      <w:pPr>
        <w:spacing w:before="120"/>
        <w:jc w:val="both"/>
      </w:pPr>
    </w:p>
    <w:p w14:paraId="0C86B58D" w14:textId="1523F30B" w:rsidR="00E86DEA" w:rsidRPr="00E86DEA" w:rsidRDefault="00E86DEA" w:rsidP="00E86DEA">
      <w:pPr>
        <w:rPr>
          <w:rFonts w:cs="Arial"/>
          <w:b/>
          <w:sz w:val="28"/>
          <w:szCs w:val="28"/>
        </w:rPr>
      </w:pPr>
      <w:r w:rsidRPr="00E86DEA">
        <w:rPr>
          <w:rFonts w:cs="Arial"/>
          <w:b/>
          <w:sz w:val="28"/>
          <w:szCs w:val="28"/>
        </w:rPr>
        <w:br w:type="page"/>
      </w:r>
    </w:p>
    <w:p w14:paraId="26EF9540" w14:textId="05A62AFA" w:rsidR="00E86DEA" w:rsidRPr="00C946FA" w:rsidRDefault="00E86DEA" w:rsidP="00692A55">
      <w:pPr>
        <w:pStyle w:val="Heading1"/>
        <w:rPr>
          <w:color w:val="5B6770"/>
        </w:rPr>
      </w:pPr>
      <w:r w:rsidRPr="00C946FA">
        <w:rPr>
          <w:color w:val="5B6770"/>
          <w:szCs w:val="28"/>
        </w:rPr>
        <w:lastRenderedPageBreak/>
        <w:t xml:space="preserve">Checklist </w:t>
      </w:r>
      <w:r w:rsidRPr="00C946FA">
        <w:rPr>
          <w:color w:val="5B6770"/>
        </w:rPr>
        <w:t>PART 2b: Request for Wind Units meeting PG 5.</w:t>
      </w:r>
      <w:r w:rsidR="00203024">
        <w:rPr>
          <w:color w:val="5B6770"/>
        </w:rPr>
        <w:t>2</w:t>
      </w:r>
      <w:r w:rsidRPr="00C946FA">
        <w:rPr>
          <w:color w:val="5B6770"/>
        </w:rPr>
        <w:t>.1(1)(</w:t>
      </w:r>
      <w:r w:rsidR="00BD1F47">
        <w:rPr>
          <w:color w:val="5B6770"/>
        </w:rPr>
        <w:t>c</w:t>
      </w:r>
      <w:r w:rsidRPr="00C946FA">
        <w:rPr>
          <w:color w:val="5B6770"/>
        </w:rPr>
        <w:t xml:space="preserve">)(ii) Initial Synchronization </w:t>
      </w:r>
    </w:p>
    <w:p w14:paraId="503D8679" w14:textId="77777777" w:rsidR="00E86DEA" w:rsidRPr="00E86DEA" w:rsidRDefault="00E86DEA" w:rsidP="00E86DEA">
      <w:pPr>
        <w:spacing w:before="120"/>
        <w:jc w:val="center"/>
        <w:rPr>
          <w:rFonts w:cs="Arial"/>
          <w:b/>
          <w:color w:val="FF0000"/>
          <w:sz w:val="24"/>
        </w:rPr>
      </w:pPr>
      <w:r w:rsidRPr="00E86DEA">
        <w:rPr>
          <w:rFonts w:cs="Arial"/>
          <w:b/>
          <w:color w:val="FF0000"/>
          <w:sz w:val="24"/>
        </w:rPr>
        <w:t>[QSE submits checklist prior to desired Initial Synchronization of first re-powered turbine]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693"/>
        <w:gridCol w:w="1122"/>
        <w:gridCol w:w="1998"/>
        <w:gridCol w:w="3120"/>
      </w:tblGrid>
      <w:tr w:rsidR="00E86DEA" w:rsidRPr="00E86DEA" w14:paraId="7F437E9E" w14:textId="77777777" w:rsidTr="00C01405">
        <w:tc>
          <w:tcPr>
            <w:tcW w:w="2427" w:type="dxa"/>
            <w:tcBorders>
              <w:top w:val="nil"/>
              <w:bottom w:val="single" w:sz="4" w:space="0" w:color="auto"/>
            </w:tcBorders>
          </w:tcPr>
          <w:p w14:paraId="635CC212" w14:textId="77777777" w:rsidR="00E86DEA" w:rsidRPr="00E86DEA" w:rsidRDefault="00E86DEA" w:rsidP="00E86DEA">
            <w:pPr>
              <w:spacing w:before="120"/>
            </w:pPr>
            <w:r w:rsidRPr="00E86DEA">
              <w:rPr>
                <w:b/>
              </w:rPr>
              <w:t>QSE</w:t>
            </w:r>
            <w:r w:rsidRPr="00E86DEA">
              <w:t xml:space="preserve"> Name:</w:t>
            </w:r>
          </w:p>
        </w:tc>
        <w:tc>
          <w:tcPr>
            <w:tcW w:w="6933" w:type="dxa"/>
            <w:gridSpan w:val="4"/>
            <w:tcBorders>
              <w:top w:val="nil"/>
              <w:bottom w:val="single" w:sz="4" w:space="0" w:color="auto"/>
            </w:tcBorders>
          </w:tcPr>
          <w:p w14:paraId="788E1EE0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2B34EE50" w14:textId="77777777" w:rsidTr="00C01405"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5B5D6E5B" w14:textId="77777777" w:rsidR="00E86DEA" w:rsidRPr="00E86DEA" w:rsidRDefault="00E86DEA" w:rsidP="00E86DEA">
            <w:pPr>
              <w:spacing w:before="120"/>
            </w:pPr>
            <w:r w:rsidRPr="00E86DEA">
              <w:t>Agent (optional):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5F75BF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7B1B9E7D" w14:textId="77777777" w:rsidTr="00C01405"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28A7494F" w14:textId="77777777" w:rsidR="00E86DEA" w:rsidRPr="00E86DEA" w:rsidRDefault="00E86DEA" w:rsidP="00E86DEA">
            <w:pPr>
              <w:spacing w:before="120"/>
            </w:pPr>
            <w:r w:rsidRPr="00E86DEA">
              <w:t>Date form completed: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B411CC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358D3F6D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C2A60" w14:textId="77777777" w:rsidR="00E86DEA" w:rsidRPr="00E86DEA" w:rsidRDefault="00E86DEA" w:rsidP="00E86DEA">
            <w:pPr>
              <w:spacing w:before="120"/>
            </w:pPr>
            <w:r w:rsidRPr="00E86DEA">
              <w:t>Date of Notice: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2A694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4F55439C" w14:textId="77777777" w:rsidTr="00C01405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242" w:type="dxa"/>
            <w:gridSpan w:val="3"/>
            <w:tcBorders>
              <w:bottom w:val="single" w:sz="4" w:space="0" w:color="auto"/>
            </w:tcBorders>
            <w:vAlign w:val="bottom"/>
          </w:tcPr>
          <w:p w14:paraId="06C71344" w14:textId="77777777" w:rsidR="00E86DEA" w:rsidRPr="00E86DEA" w:rsidRDefault="00E86DEA" w:rsidP="00E86DEA">
            <w:pPr>
              <w:spacing w:before="120"/>
            </w:pPr>
            <w:r w:rsidRPr="00E86DEA">
              <w:rPr>
                <w:b/>
              </w:rPr>
              <w:t>Gen Station Mnemonic:</w:t>
            </w:r>
          </w:p>
        </w:tc>
        <w:tc>
          <w:tcPr>
            <w:tcW w:w="5118" w:type="dxa"/>
            <w:gridSpan w:val="2"/>
            <w:tcBorders>
              <w:bottom w:val="single" w:sz="4" w:space="0" w:color="auto"/>
            </w:tcBorders>
            <w:vAlign w:val="bottom"/>
          </w:tcPr>
          <w:p w14:paraId="1E3AC2F0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69B726A9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F8A05" w14:textId="77777777" w:rsidR="00E86DEA" w:rsidRPr="00E86DEA" w:rsidRDefault="00E86DEA" w:rsidP="00E86DEA">
            <w:pPr>
              <w:spacing w:before="120"/>
            </w:pPr>
            <w:r w:rsidRPr="00E86DEA">
              <w:t>Gen Site Name: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EAD33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2DB9BCA4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316E2" w14:textId="77777777" w:rsidR="00E86DEA" w:rsidRPr="00E86DEA" w:rsidRDefault="00E86DEA" w:rsidP="00E86DEA">
            <w:pPr>
              <w:spacing w:before="120"/>
            </w:pPr>
            <w:r w:rsidRPr="00E86DEA">
              <w:t>Gen Unit Code(s):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1AEC0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E86DEA" w:rsidRPr="00E86DEA" w14:paraId="01DE8DF5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69E98" w14:textId="77777777" w:rsidR="00E86DEA" w:rsidRPr="00E86DEA" w:rsidRDefault="00E86DEA" w:rsidP="00E86DEA">
            <w:pPr>
              <w:spacing w:before="120"/>
            </w:pPr>
            <w:r w:rsidRPr="00E86DEA">
              <w:rPr>
                <w:b/>
              </w:rPr>
              <w:t>GINR Number:</w:t>
            </w:r>
            <w:r w:rsidRPr="00E86DEA">
              <w:t xml:space="preserve"> </w:t>
            </w:r>
          </w:p>
          <w:p w14:paraId="4C7EFDD7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D0C07" w14:textId="77777777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t xml:space="preserve">Is this a Temporary POI GINR? Y/N:  </w:t>
            </w: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34A1A" w14:textId="0910C164" w:rsidR="00E86DEA" w:rsidRPr="00E86DEA" w:rsidRDefault="00E86DEA" w:rsidP="00E86DEA">
            <w:pPr>
              <w:spacing w:before="120"/>
              <w:rPr>
                <w:highlight w:val="lightGray"/>
              </w:rPr>
            </w:pPr>
            <w:r w:rsidRPr="00E86DEA">
              <w:t xml:space="preserve">If Temporary POI, </w:t>
            </w:r>
            <w:r w:rsidR="00E771C7">
              <w:t>w</w:t>
            </w:r>
            <w:r w:rsidRPr="00E86DEA">
              <w:t xml:space="preserve">hat is GINR# of Permanent POI GINR:  </w:t>
            </w: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55C9ACB7" w14:textId="77777777" w:rsidTr="00C014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8A08F" w14:textId="77777777" w:rsidR="00E86DEA" w:rsidRPr="00E86DEA" w:rsidRDefault="00E86DEA" w:rsidP="00E86DEA">
            <w:pPr>
              <w:spacing w:before="120"/>
            </w:pPr>
            <w:r w:rsidRPr="00E86DEA">
              <w:t xml:space="preserve">* Proposed Initial Synchronization </w:t>
            </w:r>
            <w:proofErr w:type="gramStart"/>
            <w:r w:rsidRPr="00E86DEA">
              <w:t>Date :</w:t>
            </w:r>
            <w:proofErr w:type="gramEnd"/>
          </w:p>
        </w:tc>
        <w:tc>
          <w:tcPr>
            <w:tcW w:w="6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45C67" w14:textId="77777777" w:rsidR="00E86DEA" w:rsidRPr="00E86DEA" w:rsidRDefault="00E86DEA" w:rsidP="00E86DEA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</w:tbl>
    <w:p w14:paraId="34F3C564" w14:textId="77777777" w:rsidR="00E86DEA" w:rsidRPr="00E86DEA" w:rsidRDefault="00E86DEA" w:rsidP="00E86DEA">
      <w:pPr>
        <w:spacing w:before="120"/>
        <w:rPr>
          <w:rFonts w:cs="Arial"/>
          <w:sz w:val="20"/>
          <w:szCs w:val="20"/>
        </w:rPr>
      </w:pPr>
      <w:r w:rsidRPr="00E86DEA">
        <w:rPr>
          <w:rFonts w:cs="Arial"/>
          <w:sz w:val="20"/>
          <w:szCs w:val="20"/>
        </w:rPr>
        <w:t>* Actual date contingent on completion of requirements and approval from ERCOT.</w:t>
      </w:r>
    </w:p>
    <w:p w14:paraId="06E8702A" w14:textId="77777777" w:rsidR="00E86DEA" w:rsidRPr="00E86DEA" w:rsidRDefault="00E86DEA" w:rsidP="00E86DEA">
      <w:pPr>
        <w:spacing w:before="120"/>
        <w:rPr>
          <w:rFonts w:cs="Arial"/>
        </w:rPr>
      </w:pPr>
      <w:r w:rsidRPr="00E86DEA">
        <w:rPr>
          <w:rFonts w:cs="Arial"/>
        </w:rPr>
        <w:t>Primary and back-up contact personnel for Initial Synchronization (may be QSE’s Agent):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5548"/>
      </w:tblGrid>
      <w:tr w:rsidR="00E86DEA" w:rsidRPr="00E86DEA" w14:paraId="21876FC6" w14:textId="77777777" w:rsidTr="00620C69">
        <w:tc>
          <w:tcPr>
            <w:tcW w:w="3888" w:type="dxa"/>
            <w:vAlign w:val="bottom"/>
          </w:tcPr>
          <w:p w14:paraId="1E239EC7" w14:textId="3C6563CB" w:rsidR="00E86DEA" w:rsidRPr="00E86DEA" w:rsidRDefault="00E86DEA" w:rsidP="00E86DEA">
            <w:pPr>
              <w:spacing w:before="120"/>
            </w:pPr>
            <w:r w:rsidRPr="00E86DEA">
              <w:t>Primary Contact Name:</w:t>
            </w:r>
          </w:p>
        </w:tc>
        <w:tc>
          <w:tcPr>
            <w:tcW w:w="5688" w:type="dxa"/>
            <w:vAlign w:val="bottom"/>
          </w:tcPr>
          <w:p w14:paraId="578EEF84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3B691DFB" w14:textId="77777777" w:rsidTr="00620C69">
        <w:tc>
          <w:tcPr>
            <w:tcW w:w="3888" w:type="dxa"/>
            <w:vAlign w:val="bottom"/>
          </w:tcPr>
          <w:p w14:paraId="63D7CA15" w14:textId="77777777" w:rsidR="00E86DEA" w:rsidRPr="00E86DEA" w:rsidRDefault="00E86DEA" w:rsidP="00E86DEA">
            <w:pPr>
              <w:spacing w:before="120"/>
            </w:pPr>
            <w:r w:rsidRPr="00E86DEA">
              <w:t>Primary Contact Telephone Number:</w:t>
            </w:r>
          </w:p>
        </w:tc>
        <w:tc>
          <w:tcPr>
            <w:tcW w:w="5688" w:type="dxa"/>
            <w:vAlign w:val="bottom"/>
          </w:tcPr>
          <w:p w14:paraId="68706895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3BFB15B9" w14:textId="77777777" w:rsidTr="00620C69">
        <w:tc>
          <w:tcPr>
            <w:tcW w:w="3888" w:type="dxa"/>
            <w:vAlign w:val="bottom"/>
          </w:tcPr>
          <w:p w14:paraId="4AAFF7B5" w14:textId="77777777" w:rsidR="00E86DEA" w:rsidRPr="00E86DEA" w:rsidRDefault="00E86DEA" w:rsidP="00E86DEA">
            <w:pPr>
              <w:spacing w:before="120"/>
            </w:pPr>
            <w:r w:rsidRPr="00E86DEA">
              <w:t>Primary Contact E-mail Address:</w:t>
            </w:r>
          </w:p>
        </w:tc>
        <w:tc>
          <w:tcPr>
            <w:tcW w:w="5688" w:type="dxa"/>
            <w:vAlign w:val="bottom"/>
          </w:tcPr>
          <w:p w14:paraId="5BBEA635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680D5FF1" w14:textId="77777777" w:rsidTr="00620C69">
        <w:tc>
          <w:tcPr>
            <w:tcW w:w="3888" w:type="dxa"/>
            <w:vAlign w:val="bottom"/>
          </w:tcPr>
          <w:p w14:paraId="2A7D2536" w14:textId="77777777" w:rsidR="00E86DEA" w:rsidRPr="00E86DEA" w:rsidRDefault="00E86DEA" w:rsidP="00E86DEA">
            <w:pPr>
              <w:spacing w:before="120"/>
            </w:pPr>
            <w:r w:rsidRPr="00E86DEA">
              <w:t>Back-Up Contact Name:</w:t>
            </w:r>
          </w:p>
        </w:tc>
        <w:tc>
          <w:tcPr>
            <w:tcW w:w="5688" w:type="dxa"/>
            <w:vAlign w:val="bottom"/>
          </w:tcPr>
          <w:p w14:paraId="1E095BA4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128E34A4" w14:textId="77777777" w:rsidTr="00620C69">
        <w:tc>
          <w:tcPr>
            <w:tcW w:w="3888" w:type="dxa"/>
            <w:vAlign w:val="bottom"/>
          </w:tcPr>
          <w:p w14:paraId="642697AF" w14:textId="77777777" w:rsidR="00E86DEA" w:rsidRPr="00E86DEA" w:rsidRDefault="00E86DEA" w:rsidP="00E86DEA">
            <w:pPr>
              <w:spacing w:before="120"/>
            </w:pPr>
            <w:r w:rsidRPr="00E86DEA">
              <w:t>Back-Up Contact Telephone Number:</w:t>
            </w:r>
          </w:p>
        </w:tc>
        <w:tc>
          <w:tcPr>
            <w:tcW w:w="5688" w:type="dxa"/>
            <w:vAlign w:val="bottom"/>
          </w:tcPr>
          <w:p w14:paraId="37960D6F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7F04E426" w14:textId="77777777" w:rsidTr="00620C69">
        <w:tc>
          <w:tcPr>
            <w:tcW w:w="3888" w:type="dxa"/>
            <w:vAlign w:val="bottom"/>
          </w:tcPr>
          <w:p w14:paraId="74863ED5" w14:textId="77777777" w:rsidR="00E86DEA" w:rsidRPr="00E86DEA" w:rsidRDefault="00E86DEA" w:rsidP="00E86DEA">
            <w:pPr>
              <w:spacing w:before="120"/>
              <w:rPr>
                <w:b/>
              </w:rPr>
            </w:pPr>
            <w:r w:rsidRPr="00E86DEA">
              <w:t>Back-Up Contact E-mail Address:</w:t>
            </w:r>
          </w:p>
        </w:tc>
        <w:tc>
          <w:tcPr>
            <w:tcW w:w="5688" w:type="dxa"/>
            <w:vAlign w:val="bottom"/>
          </w:tcPr>
          <w:p w14:paraId="5D25679D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</w:tbl>
    <w:p w14:paraId="79B17824" w14:textId="77777777" w:rsidR="00E86DEA" w:rsidRPr="00E86DEA" w:rsidRDefault="00E86DEA" w:rsidP="00E86DEA">
      <w:pPr>
        <w:spacing w:before="120"/>
      </w:pPr>
    </w:p>
    <w:p w14:paraId="285B047A" w14:textId="18B22FB3" w:rsidR="00E86DEA" w:rsidRPr="00E86DEA" w:rsidRDefault="00E86DEA" w:rsidP="00E86DEA">
      <w:pPr>
        <w:spacing w:before="120"/>
      </w:pPr>
      <w:r w:rsidRPr="00E86DEA">
        <w:t>*If the Resource is Split Metered:</w:t>
      </w: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31"/>
        <w:gridCol w:w="900"/>
        <w:gridCol w:w="2991"/>
        <w:gridCol w:w="6"/>
      </w:tblGrid>
      <w:tr w:rsidR="00E86DEA" w:rsidRPr="00E86DEA" w14:paraId="0310EB5E" w14:textId="77777777" w:rsidTr="00834329">
        <w:trPr>
          <w:gridAfter w:val="1"/>
          <w:wAfter w:w="6" w:type="dxa"/>
        </w:trPr>
        <w:tc>
          <w:tcPr>
            <w:tcW w:w="629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6C7787D" w14:textId="66A6C673" w:rsidR="00E86DEA" w:rsidRPr="00E86DEA" w:rsidRDefault="00E86DEA" w:rsidP="00E86DEA">
            <w:pPr>
              <w:spacing w:before="120"/>
            </w:pPr>
            <w:r w:rsidRPr="00E86DEA">
              <w:t>Identify the QSE responsible for coordinating start-up testing:</w:t>
            </w: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  <w:vAlign w:val="bottom"/>
          </w:tcPr>
          <w:p w14:paraId="6D6627C7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11448D96" w14:textId="77777777" w:rsidTr="00834329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61EEC" w14:textId="188FD48A" w:rsidR="00E86DEA" w:rsidRPr="00E86DEA" w:rsidRDefault="00E86DEA" w:rsidP="00834329">
            <w:pPr>
              <w:spacing w:before="120"/>
            </w:pPr>
            <w:r w:rsidRPr="00E86DEA">
              <w:t>Identify all QSE’s sharing this Resource: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D16E7" w14:textId="77777777" w:rsidR="00E86DEA" w:rsidRPr="00E86DEA" w:rsidRDefault="00E86DEA" w:rsidP="00834329">
            <w:pPr>
              <w:spacing w:before="120"/>
              <w:ind w:left="525"/>
            </w:pPr>
            <w:r w:rsidRPr="00E86DEA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E86DEA" w:rsidRPr="00E86DEA" w14:paraId="6834B8DE" w14:textId="77777777" w:rsidTr="008343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7C07" w14:textId="6BC1C559" w:rsidR="00E86DEA" w:rsidRPr="00E86DEA" w:rsidRDefault="00E86DEA" w:rsidP="00E86DEA">
            <w:pPr>
              <w:spacing w:before="120"/>
            </w:pPr>
            <w:r w:rsidRPr="00E86DEA">
              <w:t>Projected Resource Commissioning Date (Resource approved for participation in ERCOT market operations):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BAC56E" w14:textId="77777777" w:rsidR="00E86DEA" w:rsidRPr="00E86DEA" w:rsidRDefault="00E86DEA" w:rsidP="00E86DEA">
            <w:pPr>
              <w:spacing w:before="120"/>
            </w:pPr>
            <w:r w:rsidRPr="00E86DEA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</w:tbl>
    <w:p w14:paraId="5B1A8DDA" w14:textId="77C6C739" w:rsidR="00E86DEA" w:rsidRPr="00E86DEA" w:rsidRDefault="00E86DEA" w:rsidP="00E86DEA">
      <w:pPr>
        <w:tabs>
          <w:tab w:val="center" w:pos="4320"/>
          <w:tab w:val="right" w:pos="8640"/>
        </w:tabs>
        <w:spacing w:before="120"/>
        <w:jc w:val="both"/>
      </w:pPr>
      <w:r w:rsidRPr="00E86DEA">
        <w:t>Th</w:t>
      </w:r>
      <w:r w:rsidR="006A25D9">
        <w:t>e QSE must submit th</w:t>
      </w:r>
      <w:r w:rsidRPr="00E86DEA">
        <w:t xml:space="preserve">is Part 2b checklist prior to </w:t>
      </w:r>
      <w:r w:rsidR="00AE3BA3">
        <w:t>I</w:t>
      </w:r>
      <w:r w:rsidR="00AE3BA3" w:rsidRPr="00E86DEA">
        <w:t xml:space="preserve">nitial </w:t>
      </w:r>
      <w:r w:rsidR="00AE3BA3">
        <w:t>S</w:t>
      </w:r>
      <w:r w:rsidR="00AE3BA3" w:rsidRPr="00E86DEA">
        <w:t xml:space="preserve">ynchronization </w:t>
      </w:r>
      <w:r w:rsidRPr="00E86DEA">
        <w:t xml:space="preserve">of the first re-powered turbine.  In some cases, the re-powering will result in different </w:t>
      </w:r>
      <w:r w:rsidR="006A25D9">
        <w:t>Wind Generation Resource (</w:t>
      </w:r>
      <w:r w:rsidRPr="00E86DEA">
        <w:t>WGR</w:t>
      </w:r>
      <w:r w:rsidR="006A25D9">
        <w:t>)</w:t>
      </w:r>
      <w:r w:rsidRPr="00E86DEA">
        <w:t xml:space="preserve"> aggregations modeled in the RARF in accordance with </w:t>
      </w:r>
      <w:r w:rsidR="006A25D9">
        <w:t xml:space="preserve">Nodal </w:t>
      </w:r>
      <w:r w:rsidRPr="00E86DEA">
        <w:t xml:space="preserve">Protocol 3.10.7.2(11).  The new model reflecting the WGR aggregations and telemetry required for each WGR </w:t>
      </w:r>
      <w:r w:rsidR="003D469D">
        <w:t xml:space="preserve">must </w:t>
      </w:r>
      <w:r w:rsidRPr="00E86DEA">
        <w:t>be completed and loaded into the ERCOT Network Operations Model prior to submitting this checklist.</w:t>
      </w:r>
    </w:p>
    <w:p w14:paraId="24C0D94F" w14:textId="654982DC" w:rsidR="00E86DEA" w:rsidRDefault="00E86DEA" w:rsidP="00E86DEA">
      <w:pPr>
        <w:spacing w:before="240"/>
        <w:jc w:val="both"/>
      </w:pPr>
      <w:r w:rsidRPr="00E86DEA">
        <w:lastRenderedPageBreak/>
        <w:t xml:space="preserve">The QSE and RE </w:t>
      </w:r>
      <w:r w:rsidR="003D469D">
        <w:t xml:space="preserve">must </w:t>
      </w:r>
      <w:r w:rsidRPr="00E86DEA">
        <w:t xml:space="preserve">comply with the ERCOT </w:t>
      </w:r>
      <w:r w:rsidR="003D469D">
        <w:t xml:space="preserve">Nodal </w:t>
      </w:r>
      <w:r w:rsidRPr="00E86DEA">
        <w:t xml:space="preserve">Protocols and </w:t>
      </w:r>
      <w:r w:rsidR="003D469D">
        <w:t xml:space="preserve">Nodal </w:t>
      </w:r>
      <w:r w:rsidRPr="00E86DEA">
        <w:t>Operating Guides</w:t>
      </w:r>
      <w:r w:rsidR="003D469D">
        <w:t xml:space="preserve"> (NOGs)</w:t>
      </w:r>
      <w:r w:rsidRPr="00E86DEA">
        <w:t xml:space="preserve"> from the moment the </w:t>
      </w:r>
      <w:r w:rsidR="003A5858">
        <w:t xml:space="preserve">Resource </w:t>
      </w:r>
      <w:r w:rsidRPr="00E86DEA">
        <w:t xml:space="preserve">becomes operational. The QSE </w:t>
      </w:r>
      <w:r w:rsidR="003A5858">
        <w:t xml:space="preserve">must </w:t>
      </w:r>
      <w:r w:rsidRPr="00E86DEA">
        <w:t xml:space="preserve">comply with procedures for new Resource start-up testing and </w:t>
      </w:r>
      <w:r w:rsidR="003A5858">
        <w:t xml:space="preserve">communicate </w:t>
      </w:r>
      <w:r w:rsidRPr="00E86DEA">
        <w:t xml:space="preserve">the initial synchronization schedule to the ERCOT Shift Supervisor. The QSE confirms </w:t>
      </w:r>
      <w:r w:rsidR="005E7840">
        <w:t xml:space="preserve">it has met </w:t>
      </w:r>
      <w:r w:rsidRPr="00E86DEA">
        <w:t>the following requirements:</w:t>
      </w:r>
    </w:p>
    <w:p w14:paraId="1D9DE075" w14:textId="0AF69008" w:rsidR="00EF4DB7" w:rsidRPr="00620C69" w:rsidRDefault="00EF4DB7" w:rsidP="00620C69">
      <w:pPr>
        <w:spacing w:before="240"/>
        <w:ind w:left="360" w:hanging="360"/>
        <w:jc w:val="both"/>
        <w:rPr>
          <w:sz w:val="16"/>
          <w:szCs w:val="16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</w:t>
      </w:r>
      <w:r>
        <w:rPr>
          <w:rFonts w:cs="Arial"/>
        </w:rPr>
        <w:t xml:space="preserve">The Resource </w:t>
      </w:r>
      <w:r w:rsidR="005E7840">
        <w:rPr>
          <w:rFonts w:cs="Arial"/>
        </w:rPr>
        <w:t xml:space="preserve">Entity (RE) </w:t>
      </w:r>
      <w:r>
        <w:rPr>
          <w:rFonts w:cs="Arial"/>
        </w:rPr>
        <w:t xml:space="preserve">understands </w:t>
      </w:r>
      <w:r w:rsidR="005E7840">
        <w:rPr>
          <w:rFonts w:cs="Arial"/>
        </w:rPr>
        <w:t>its</w:t>
      </w:r>
      <w:r>
        <w:rPr>
          <w:rFonts w:cs="Arial"/>
        </w:rPr>
        <w:t xml:space="preserve"> responsibility to provide accurate and timely updates to the Outage Scheduler to reflect the expected future equipment unavailability if they expect</w:t>
      </w:r>
      <w:r w:rsidR="009A5171">
        <w:rPr>
          <w:rFonts w:cs="Arial"/>
        </w:rPr>
        <w:t xml:space="preserve"> to</w:t>
      </w:r>
      <w:r>
        <w:rPr>
          <w:rFonts w:cs="Arial"/>
        </w:rPr>
        <w:t xml:space="preserve"> not be capable of generating at the modeled maximum output level. Prior to approval of each stage of commissioning, the </w:t>
      </w:r>
      <w:r w:rsidR="00FF56DD">
        <w:rPr>
          <w:rFonts w:cs="Arial"/>
        </w:rPr>
        <w:t xml:space="preserve">RE must update the </w:t>
      </w:r>
      <w:r>
        <w:rPr>
          <w:rFonts w:cs="Arial"/>
        </w:rPr>
        <w:t>Outage Scheduler to accurately reflect the Resource’s future derate amount, start time and end time. Outage submission requirements a</w:t>
      </w:r>
      <w:r w:rsidR="00FF56DD">
        <w:rPr>
          <w:rFonts w:cs="Arial"/>
        </w:rPr>
        <w:t>ppea</w:t>
      </w:r>
      <w:r>
        <w:rPr>
          <w:rFonts w:cs="Arial"/>
        </w:rPr>
        <w:t xml:space="preserve">r in ERCOT Nodal Protocols Section 3.1.  </w:t>
      </w:r>
      <w:r w:rsidRPr="00E86DEA">
        <w:rPr>
          <w:b/>
          <w:szCs w:val="22"/>
        </w:rPr>
        <w:t>Comments:  </w:t>
      </w:r>
      <w:r w:rsidRPr="00E86DEA">
        <w:rPr>
          <w:rFonts w:cs="Arial"/>
          <w:b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b/>
          <w:u w:val="single"/>
        </w:rPr>
        <w:instrText xml:space="preserve"> FORMTEXT </w:instrText>
      </w:r>
      <w:r w:rsidRPr="00E86DEA">
        <w:rPr>
          <w:b/>
          <w:u w:val="single"/>
        </w:rPr>
      </w:r>
      <w:r w:rsidRPr="00E86DEA">
        <w:rPr>
          <w:b/>
          <w:u w:val="single"/>
        </w:rPr>
        <w:fldChar w:fldCharType="separate"/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t> </w:t>
      </w:r>
      <w:r w:rsidRPr="00E86DEA">
        <w:rPr>
          <w:b/>
          <w:u w:val="single"/>
        </w:rPr>
        <w:fldChar w:fldCharType="end"/>
      </w:r>
    </w:p>
    <w:p w14:paraId="155D81DF" w14:textId="3AA6DE0A" w:rsidR="00E86DEA" w:rsidRPr="00E86DEA" w:rsidRDefault="00E86DEA" w:rsidP="00135ED9">
      <w:pPr>
        <w:spacing w:before="240"/>
        <w:ind w:left="450" w:hanging="450"/>
        <w:jc w:val="both"/>
      </w:pPr>
      <w:r w:rsidRPr="00E86DEA">
        <w:t xml:space="preserve"> </w:t>
      </w: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 Telemetry </w:t>
      </w:r>
      <w:r w:rsidR="00135ED9" w:rsidRPr="00E86DEA">
        <w:t>to QSE and TDSP (</w:t>
      </w:r>
      <w:r w:rsidR="001D75AB">
        <w:t>o</w:t>
      </w:r>
      <w:r w:rsidR="00135ED9" w:rsidRPr="00E86DEA">
        <w:t>ptional)</w:t>
      </w:r>
      <w:r w:rsidR="001D75AB">
        <w:t xml:space="preserve"> </w:t>
      </w:r>
      <w:r w:rsidRPr="00E86DEA">
        <w:rPr>
          <w:rFonts w:cs="Arial"/>
        </w:rPr>
        <w:t xml:space="preserve">from the facility (station and generation) is in place and operational as of </w:t>
      </w:r>
      <w:r w:rsidRPr="00E86DEA">
        <w:rPr>
          <w:rFonts w:cs="Arial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  <w:r w:rsidRPr="00E86DEA">
        <w:t xml:space="preserve"> (date). Enter specific comments about status of telemetry in QSE comment box on telemetry checklist on next page.</w:t>
      </w:r>
    </w:p>
    <w:p w14:paraId="3F4BF724" w14:textId="57ADD9D7" w:rsidR="00E86DEA" w:rsidRPr="00E86DEA" w:rsidRDefault="00E86DEA" w:rsidP="00E86DEA">
      <w:pPr>
        <w:spacing w:before="240"/>
        <w:ind w:left="360" w:hanging="360"/>
        <w:jc w:val="both"/>
        <w:rPr>
          <w:rFonts w:cs="Arial"/>
          <w:szCs w:val="22"/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The QSE </w:t>
      </w:r>
      <w:r w:rsidR="00242175">
        <w:rPr>
          <w:rFonts w:cs="Arial"/>
        </w:rPr>
        <w:t xml:space="preserve">can </w:t>
      </w:r>
      <w:r w:rsidRPr="00E86DEA">
        <w:rPr>
          <w:rFonts w:cs="Arial"/>
        </w:rPr>
        <w:t>communicat</w:t>
      </w:r>
      <w:r w:rsidR="00242175">
        <w:rPr>
          <w:rFonts w:cs="Arial"/>
        </w:rPr>
        <w:t>e</w:t>
      </w:r>
      <w:r w:rsidRPr="00E86DEA">
        <w:rPr>
          <w:rFonts w:cs="Arial"/>
        </w:rPr>
        <w:t xml:space="preserve"> the Resource’s P</w:t>
      </w:r>
      <w:r w:rsidR="00242175">
        <w:rPr>
          <w:rFonts w:cs="Arial"/>
        </w:rPr>
        <w:t>OI</w:t>
      </w:r>
      <w:r w:rsidRPr="00E86DEA">
        <w:rPr>
          <w:rFonts w:cs="Arial"/>
        </w:rPr>
        <w:t xml:space="preserve"> information to ERCOT in the manner specified in </w:t>
      </w:r>
      <w:r w:rsidR="00242175">
        <w:rPr>
          <w:rFonts w:cs="Arial"/>
        </w:rPr>
        <w:t xml:space="preserve">NOG </w:t>
      </w:r>
      <w:r w:rsidRPr="00E86DEA">
        <w:rPr>
          <w:rFonts w:cs="Arial"/>
        </w:rPr>
        <w:t xml:space="preserve">Section 7.3, Telemetry, and </w:t>
      </w:r>
      <w:r w:rsidR="00242175">
        <w:rPr>
          <w:rFonts w:cs="Arial"/>
        </w:rPr>
        <w:t xml:space="preserve">Nodal </w:t>
      </w:r>
      <w:r w:rsidRPr="00E86DEA">
        <w:rPr>
          <w:rFonts w:cs="Arial"/>
        </w:rPr>
        <w:t xml:space="preserve">Protocols Section 6.5.5.2, Operational Data Requirements, and any other information required by Section 3.10.7.5, Telemetry </w:t>
      </w:r>
      <w:r w:rsidR="00F25C51">
        <w:rPr>
          <w:rFonts w:cs="Arial"/>
        </w:rPr>
        <w:t>Standards</w:t>
      </w:r>
      <w:r w:rsidRPr="00E86DEA">
        <w:rPr>
          <w:rFonts w:cs="Arial"/>
        </w:rPr>
        <w:t>.</w:t>
      </w:r>
      <w:r w:rsidRPr="00E86DEA">
        <w:rPr>
          <w:rFonts w:cs="Arial"/>
          <w:szCs w:val="22"/>
        </w:rPr>
        <w:t xml:space="preserve">  </w:t>
      </w:r>
      <w:r w:rsidR="00BC0517">
        <w:rPr>
          <w:rFonts w:cs="Arial"/>
          <w:szCs w:val="22"/>
        </w:rPr>
        <w:t>The QSE must include i</w:t>
      </w:r>
      <w:r w:rsidRPr="00E86DEA">
        <w:rPr>
          <w:rFonts w:cs="Arial"/>
          <w:szCs w:val="22"/>
        </w:rPr>
        <w:t>nstructions for ERCOT to escalate telemetry quality issues with the QSE during commissioning in the following comment section.</w:t>
      </w:r>
      <w:r w:rsidRPr="00E86DEA">
        <w:rPr>
          <w:rFonts w:cs="Arial"/>
          <w:b/>
          <w:szCs w:val="22"/>
        </w:rPr>
        <w:t xml:space="preserve">  Comments</w:t>
      </w:r>
      <w:r w:rsidRPr="00E86DEA">
        <w:rPr>
          <w:rFonts w:cs="Arial"/>
          <w:szCs w:val="22"/>
        </w:rPr>
        <w:t xml:space="preserve">: </w:t>
      </w:r>
      <w:r w:rsidRPr="00E86DEA">
        <w:rPr>
          <w:rFonts w:cs="Arial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E86DEA">
        <w:rPr>
          <w:rFonts w:cs="Arial"/>
          <w:szCs w:val="22"/>
          <w:u w:val="single"/>
        </w:rPr>
        <w:instrText xml:space="preserve"> FORMTEXT </w:instrText>
      </w:r>
      <w:r w:rsidRPr="00E86DEA">
        <w:rPr>
          <w:rFonts w:cs="Arial"/>
          <w:szCs w:val="22"/>
          <w:u w:val="single"/>
        </w:rPr>
      </w:r>
      <w:r w:rsidRPr="00E86DEA">
        <w:rPr>
          <w:rFonts w:cs="Arial"/>
          <w:szCs w:val="22"/>
          <w:u w:val="single"/>
        </w:rPr>
        <w:fldChar w:fldCharType="separate"/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noProof/>
          <w:szCs w:val="22"/>
          <w:u w:val="single"/>
        </w:rPr>
        <w:t> </w:t>
      </w:r>
      <w:r w:rsidRPr="00E86DEA">
        <w:rPr>
          <w:rFonts w:cs="Arial"/>
          <w:szCs w:val="22"/>
          <w:u w:val="single"/>
        </w:rPr>
        <w:fldChar w:fldCharType="end"/>
      </w:r>
    </w:p>
    <w:p w14:paraId="60550395" w14:textId="3F1087D9" w:rsidR="00E86DEA" w:rsidRPr="00E86DEA" w:rsidRDefault="00E86DEA" w:rsidP="00E86DEA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 Automatic Voltage Regulator (AVR) operating in Voltage Control Mode</w:t>
      </w:r>
      <w:r w:rsidRPr="00E86DEA">
        <w:rPr>
          <w:rFonts w:cs="Arial"/>
          <w:szCs w:val="22"/>
        </w:rPr>
        <w:t xml:space="preserve"> will be</w:t>
      </w:r>
      <w:r w:rsidRPr="00E86DEA">
        <w:rPr>
          <w:rFonts w:cs="Arial"/>
        </w:rPr>
        <w:t xml:space="preserve"> in service as of </w:t>
      </w:r>
      <w:r w:rsidRPr="00E86DEA">
        <w:rPr>
          <w:rFonts w:cs="Arial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  <w:r w:rsidRPr="00E86DEA">
        <w:rPr>
          <w:rFonts w:cs="Arial"/>
        </w:rPr>
        <w:t xml:space="preserve"> (date). </w:t>
      </w:r>
      <w:r w:rsidR="000D5E93">
        <w:rPr>
          <w:rFonts w:cs="Arial"/>
        </w:rPr>
        <w:t xml:space="preserve">The RE will </w:t>
      </w:r>
      <w:r w:rsidR="00C613DA">
        <w:rPr>
          <w:rFonts w:cs="Arial"/>
        </w:rPr>
        <w:t xml:space="preserve">report to ERCOT the </w:t>
      </w:r>
      <w:r w:rsidRPr="00E86DEA">
        <w:rPr>
          <w:rFonts w:cs="Arial"/>
        </w:rPr>
        <w:t>AVR</w:t>
      </w:r>
      <w:r w:rsidRPr="00E86DEA">
        <w:rPr>
          <w:rFonts w:cs="Arial"/>
          <w:szCs w:val="22"/>
        </w:rPr>
        <w:t xml:space="preserve"> </w:t>
      </w:r>
      <w:r w:rsidRPr="00E86DEA">
        <w:t xml:space="preserve">performance tests described in </w:t>
      </w:r>
      <w:r w:rsidR="000D5E93">
        <w:t>N</w:t>
      </w:r>
      <w:r w:rsidRPr="00E86DEA">
        <w:t>O</w:t>
      </w:r>
      <w:r w:rsidR="000D5E93">
        <w:t>G</w:t>
      </w:r>
      <w:r w:rsidRPr="00E86DEA">
        <w:t xml:space="preserve"> Sections 2.2.5 and</w:t>
      </w:r>
      <w:r w:rsidRPr="00E86DEA">
        <w:rPr>
          <w:rFonts w:cs="Arial"/>
          <w:szCs w:val="22"/>
        </w:rPr>
        <w:t xml:space="preserve"> </w:t>
      </w:r>
      <w:r w:rsidR="000D5E93">
        <w:rPr>
          <w:rFonts w:cs="Arial"/>
          <w:szCs w:val="22"/>
        </w:rPr>
        <w:t xml:space="preserve">Nodal </w:t>
      </w:r>
      <w:r w:rsidRPr="00E86DEA">
        <w:rPr>
          <w:rFonts w:cs="Arial"/>
          <w:szCs w:val="22"/>
        </w:rPr>
        <w:t>Protocol Section</w:t>
      </w:r>
      <w:r w:rsidRPr="00E86DEA">
        <w:t xml:space="preserve"> </w:t>
      </w:r>
      <w:r w:rsidR="00B357F3" w:rsidRPr="00E86DEA">
        <w:t xml:space="preserve">8.1.1.2.1.4 </w:t>
      </w:r>
      <w:r w:rsidRPr="00E86DEA">
        <w:t xml:space="preserve">prior to the Resource Commissioning </w:t>
      </w:r>
      <w:proofErr w:type="gramStart"/>
      <w:r w:rsidRPr="00E86DEA">
        <w:t>Date, unless</w:t>
      </w:r>
      <w:proofErr w:type="gramEnd"/>
      <w:r w:rsidRPr="00E86DEA">
        <w:t xml:space="preserve"> it is documented to </w:t>
      </w:r>
      <w:r w:rsidR="00580D21">
        <w:t xml:space="preserve">ERCOT’s </w:t>
      </w:r>
      <w:r w:rsidRPr="00E86DEA">
        <w:t xml:space="preserve">satisfaction the local topology and resources do not permit successful demonstration of full capability.  </w:t>
      </w:r>
      <w:r w:rsidRPr="00E86DEA">
        <w:rPr>
          <w:b/>
        </w:rPr>
        <w:t>Comments:</w:t>
      </w:r>
      <w:r w:rsidRPr="00E86DEA">
        <w:t xml:space="preserve"> </w:t>
      </w:r>
      <w:r w:rsidRPr="00E86DEA">
        <w:rPr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38774D5C" w14:textId="229AD31E" w:rsidR="00E86DEA" w:rsidRPr="00E86DEA" w:rsidRDefault="00E86DEA" w:rsidP="00E86DEA">
      <w:pPr>
        <w:spacing w:before="240"/>
        <w:ind w:left="360" w:hanging="360"/>
        <w:jc w:val="both"/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b/>
        </w:rPr>
        <w:t xml:space="preserve"> </w:t>
      </w:r>
      <w:r w:rsidRPr="00E86DEA">
        <w:rPr>
          <w:rFonts w:cs="Arial"/>
        </w:rPr>
        <w:t xml:space="preserve"> The reactive </w:t>
      </w:r>
      <w:r w:rsidRPr="00E86DEA">
        <w:rPr>
          <w:rFonts w:cs="Arial"/>
          <w:szCs w:val="22"/>
        </w:rPr>
        <w:t xml:space="preserve">controls </w:t>
      </w:r>
      <w:r w:rsidRPr="00E86DEA">
        <w:rPr>
          <w:rFonts w:cs="Arial"/>
        </w:rPr>
        <w:t>(VARs) of this Resource</w:t>
      </w:r>
      <w:r w:rsidRPr="00E86DEA">
        <w:rPr>
          <w:rFonts w:cs="Arial"/>
          <w:szCs w:val="22"/>
        </w:rPr>
        <w:t xml:space="preserve"> will be in service and enabled as of </w:t>
      </w:r>
      <w:r w:rsidRPr="00E86DEA">
        <w:rPr>
          <w:rFonts w:cs="Arial"/>
          <w:szCs w:val="22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E86DEA">
        <w:rPr>
          <w:rFonts w:cs="Arial"/>
          <w:szCs w:val="22"/>
        </w:rPr>
        <w:instrText xml:space="preserve"> FORMTEXT </w:instrText>
      </w:r>
      <w:r w:rsidRPr="00E86DEA">
        <w:rPr>
          <w:rFonts w:cs="Arial"/>
          <w:szCs w:val="22"/>
        </w:rPr>
      </w:r>
      <w:r w:rsidRPr="00E86DEA">
        <w:rPr>
          <w:rFonts w:cs="Arial"/>
          <w:szCs w:val="22"/>
        </w:rPr>
        <w:fldChar w:fldCharType="separate"/>
      </w:r>
      <w:r w:rsidRPr="00E86DEA">
        <w:rPr>
          <w:rFonts w:cs="Arial"/>
          <w:noProof/>
          <w:szCs w:val="22"/>
        </w:rPr>
        <w:t> </w:t>
      </w:r>
      <w:r w:rsidRPr="00E86DEA">
        <w:rPr>
          <w:rFonts w:cs="Arial"/>
          <w:noProof/>
          <w:szCs w:val="22"/>
        </w:rPr>
        <w:t> </w:t>
      </w:r>
      <w:r w:rsidRPr="00E86DEA">
        <w:rPr>
          <w:rFonts w:cs="Arial"/>
          <w:noProof/>
          <w:szCs w:val="22"/>
        </w:rPr>
        <w:t> </w:t>
      </w:r>
      <w:r w:rsidRPr="00E86DEA">
        <w:rPr>
          <w:rFonts w:cs="Arial"/>
          <w:noProof/>
          <w:szCs w:val="22"/>
        </w:rPr>
        <w:t> </w:t>
      </w:r>
      <w:r w:rsidRPr="00E86DEA">
        <w:rPr>
          <w:rFonts w:cs="Arial"/>
          <w:noProof/>
          <w:szCs w:val="22"/>
        </w:rPr>
        <w:t> </w:t>
      </w:r>
      <w:r w:rsidRPr="00E86DEA">
        <w:rPr>
          <w:rFonts w:cs="Arial"/>
          <w:szCs w:val="22"/>
        </w:rPr>
        <w:fldChar w:fldCharType="end"/>
      </w:r>
      <w:r w:rsidRPr="00E86DEA">
        <w:rPr>
          <w:rFonts w:cs="Arial"/>
          <w:szCs w:val="22"/>
        </w:rPr>
        <w:t xml:space="preserve"> (date)</w:t>
      </w:r>
      <w:r w:rsidRPr="00E86DEA">
        <w:rPr>
          <w:rFonts w:cs="Arial"/>
        </w:rPr>
        <w:t xml:space="preserve"> to maintain transmission voltage at the P</w:t>
      </w:r>
      <w:r w:rsidR="00580D21">
        <w:rPr>
          <w:rFonts w:cs="Arial"/>
        </w:rPr>
        <w:t>OI</w:t>
      </w:r>
      <w:r w:rsidRPr="00E86DEA">
        <w:rPr>
          <w:rFonts w:cs="Arial"/>
        </w:rPr>
        <w:t xml:space="preserve">, as described in </w:t>
      </w:r>
      <w:r w:rsidR="00580D21">
        <w:rPr>
          <w:rFonts w:cs="Arial"/>
        </w:rPr>
        <w:t xml:space="preserve">Nodal </w:t>
      </w:r>
      <w:r w:rsidRPr="00E86DEA">
        <w:rPr>
          <w:rFonts w:cs="Arial"/>
        </w:rPr>
        <w:t xml:space="preserve">Protocol Section 3.15, Voltage Support.  Additionally, in real-time, Resources </w:t>
      </w:r>
      <w:r w:rsidR="00580D21">
        <w:rPr>
          <w:rFonts w:cs="Arial"/>
        </w:rPr>
        <w:t xml:space="preserve">must </w:t>
      </w:r>
      <w:r w:rsidRPr="00E86DEA">
        <w:rPr>
          <w:rFonts w:cs="Arial"/>
        </w:rPr>
        <w:t xml:space="preserve">follow Voltage Set Points that could be different </w:t>
      </w:r>
      <w:r w:rsidR="00580D21">
        <w:rPr>
          <w:rFonts w:cs="Arial"/>
        </w:rPr>
        <w:t xml:space="preserve">from </w:t>
      </w:r>
      <w:r w:rsidRPr="00E86DEA">
        <w:rPr>
          <w:rFonts w:cs="Arial"/>
        </w:rPr>
        <w:t xml:space="preserve">the Seasonal Voltage Profiles posted </w:t>
      </w:r>
      <w:r w:rsidR="00FD2B97">
        <w:rPr>
          <w:rFonts w:cs="Arial"/>
        </w:rPr>
        <w:t>i</w:t>
      </w:r>
      <w:r w:rsidRPr="00E86DEA">
        <w:rPr>
          <w:rFonts w:cs="Arial"/>
        </w:rPr>
        <w:t xml:space="preserve">n </w:t>
      </w:r>
      <w:r w:rsidR="00FD2B97">
        <w:rPr>
          <w:rFonts w:cs="Arial"/>
        </w:rPr>
        <w:t xml:space="preserve">the </w:t>
      </w:r>
      <w:r w:rsidRPr="00E86DEA">
        <w:rPr>
          <w:rFonts w:cs="Arial"/>
        </w:rPr>
        <w:t xml:space="preserve">MIS Secure </w:t>
      </w:r>
      <w:r w:rsidR="00FD2B97">
        <w:rPr>
          <w:rFonts w:cs="Arial"/>
        </w:rPr>
        <w:t xml:space="preserve">area </w:t>
      </w:r>
      <w:r w:rsidRPr="00E86DEA">
        <w:rPr>
          <w:rFonts w:cs="Arial"/>
        </w:rPr>
        <w:t xml:space="preserve">by ERCOT as described in </w:t>
      </w:r>
      <w:r w:rsidR="00FD2B97">
        <w:rPr>
          <w:rFonts w:cs="Arial"/>
        </w:rPr>
        <w:t xml:space="preserve">NOG </w:t>
      </w:r>
      <w:r w:rsidRPr="00E86DEA">
        <w:rPr>
          <w:rFonts w:cs="Arial"/>
        </w:rPr>
        <w:t xml:space="preserve">Sections 2.7.3.5, </w:t>
      </w:r>
      <w:r w:rsidRPr="00E86DEA">
        <w:t>Resource</w:t>
      </w:r>
      <w:r w:rsidRPr="00E86DEA">
        <w:rPr>
          <w:rFonts w:cs="Arial"/>
        </w:rPr>
        <w:t xml:space="preserve"> Entity Responsibilities and Generation Resource Requirements, and </w:t>
      </w:r>
      <w:r w:rsidRPr="00E86DEA">
        <w:t xml:space="preserve">3.3.2, Unit Reactive Capability Requirements. Prior to the Resource Commissioning Date, </w:t>
      </w:r>
      <w:r w:rsidR="00FD2B97">
        <w:t xml:space="preserve">the RE must demonstrate </w:t>
      </w:r>
      <w:r w:rsidRPr="00E86DEA">
        <w:t xml:space="preserve">compliance with Reactive Power requirements in accordance with </w:t>
      </w:r>
      <w:r w:rsidR="00FD2B97">
        <w:t xml:space="preserve">Nodal </w:t>
      </w:r>
      <w:r w:rsidRPr="00E86DEA">
        <w:t xml:space="preserve">Protocol Section 3.15, Voltage Support.  </w:t>
      </w:r>
      <w:r w:rsidRPr="00E86DEA">
        <w:rPr>
          <w:b/>
        </w:rPr>
        <w:t xml:space="preserve">Describe </w:t>
      </w:r>
      <w:r w:rsidRPr="00E86DEA">
        <w:rPr>
          <w:rFonts w:cs="Arial"/>
          <w:b/>
          <w:szCs w:val="22"/>
        </w:rPr>
        <w:t xml:space="preserve">plan </w:t>
      </w:r>
      <w:r w:rsidRPr="00E86DEA">
        <w:rPr>
          <w:b/>
        </w:rPr>
        <w:t xml:space="preserve">for </w:t>
      </w:r>
      <w:r w:rsidRPr="00E86DEA">
        <w:rPr>
          <w:rFonts w:cs="Arial"/>
          <w:b/>
          <w:szCs w:val="22"/>
        </w:rPr>
        <w:t>voltage control at POI during commissioning in the space below (may reference associated section or page(s) on commissioning plan)</w:t>
      </w:r>
      <w:r w:rsidRPr="00E86DEA">
        <w:rPr>
          <w:rFonts w:cs="Arial"/>
          <w:szCs w:val="22"/>
        </w:rPr>
        <w:t>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53DFA148" w14:textId="57BE9293" w:rsidR="00E86DEA" w:rsidRPr="00E86DEA" w:rsidRDefault="00E86DEA" w:rsidP="00E86DEA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t xml:space="preserve"> </w:t>
      </w:r>
      <w:r w:rsidRPr="00E86DEA">
        <w:rPr>
          <w:rFonts w:cs="Arial"/>
        </w:rPr>
        <w:t xml:space="preserve"> Resource Under Frequency Relays comply with trip settings specified in </w:t>
      </w:r>
      <w:r w:rsidR="009C3935">
        <w:rPr>
          <w:rFonts w:cs="Arial"/>
        </w:rPr>
        <w:t xml:space="preserve">NOG </w:t>
      </w:r>
      <w:r w:rsidRPr="00E86DEA">
        <w:rPr>
          <w:rFonts w:cs="Arial"/>
        </w:rPr>
        <w:t>Section</w:t>
      </w:r>
      <w:r w:rsidRPr="00E86DEA" w:rsidDel="00D92AE4">
        <w:rPr>
          <w:rFonts w:cs="Arial"/>
        </w:rPr>
        <w:t xml:space="preserve"> </w:t>
      </w:r>
      <w:r w:rsidRPr="00E86DEA">
        <w:rPr>
          <w:rFonts w:cs="Arial"/>
        </w:rPr>
        <w:t xml:space="preserve">2.6.2, Generators. 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453B1F59" w14:textId="4B4BAC37" w:rsidR="00E86DEA" w:rsidRPr="00E86DEA" w:rsidRDefault="00E86DEA" w:rsidP="00E86DEA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t xml:space="preserve"> </w:t>
      </w:r>
      <w:r w:rsidRPr="00E86DEA">
        <w:rPr>
          <w:rFonts w:cs="Arial"/>
        </w:rPr>
        <w:t xml:space="preserve">Prior to </w:t>
      </w:r>
      <w:r w:rsidR="00AE3BA3">
        <w:rPr>
          <w:rFonts w:cs="Arial"/>
        </w:rPr>
        <w:t>I</w:t>
      </w:r>
      <w:r w:rsidR="00AE3BA3" w:rsidRPr="00E86DEA">
        <w:rPr>
          <w:rFonts w:cs="Arial"/>
        </w:rPr>
        <w:t xml:space="preserve">nitial </w:t>
      </w:r>
      <w:r w:rsidR="00AE3BA3">
        <w:rPr>
          <w:rFonts w:cs="Arial"/>
        </w:rPr>
        <w:t>S</w:t>
      </w:r>
      <w:r w:rsidR="00AE3BA3" w:rsidRPr="00E86DEA">
        <w:rPr>
          <w:rFonts w:cs="Arial"/>
        </w:rPr>
        <w:t>ynchronization</w:t>
      </w:r>
      <w:r w:rsidR="009C3935">
        <w:rPr>
          <w:rFonts w:cs="Arial"/>
        </w:rPr>
        <w:t>,</w:t>
      </w:r>
      <w:r w:rsidR="00AE3BA3" w:rsidRPr="00E86DEA">
        <w:rPr>
          <w:rFonts w:cs="Arial"/>
        </w:rPr>
        <w:t xml:space="preserve"> </w:t>
      </w:r>
      <w:r w:rsidRPr="00E86DEA">
        <w:rPr>
          <w:rFonts w:cs="Arial"/>
        </w:rPr>
        <w:t>the R</w:t>
      </w:r>
      <w:r w:rsidR="009C3935">
        <w:rPr>
          <w:rFonts w:cs="Arial"/>
        </w:rPr>
        <w:t>E</w:t>
      </w:r>
      <w:r w:rsidRPr="00E86DEA">
        <w:rPr>
          <w:rFonts w:cs="Arial"/>
        </w:rPr>
        <w:t xml:space="preserve"> shall install, or coordinate with its interconnecting TSP </w:t>
      </w:r>
      <w:r w:rsidR="004877FA">
        <w:rPr>
          <w:rFonts w:cs="Arial"/>
        </w:rPr>
        <w:t>t</w:t>
      </w:r>
      <w:r w:rsidRPr="00E86DEA">
        <w:rPr>
          <w:rFonts w:cs="Arial"/>
        </w:rPr>
        <w:t>o install, phasor measurement recording equipment</w:t>
      </w:r>
      <w:r w:rsidR="004877FA">
        <w:rPr>
          <w:rFonts w:cs="Arial"/>
        </w:rPr>
        <w:t xml:space="preserve">, </w:t>
      </w:r>
      <w:r w:rsidRPr="00E86DEA">
        <w:rPr>
          <w:rFonts w:cs="Arial"/>
        </w:rPr>
        <w:t>includ</w:t>
      </w:r>
      <w:r w:rsidR="004877FA">
        <w:rPr>
          <w:rFonts w:cs="Arial"/>
        </w:rPr>
        <w:t>ing</w:t>
      </w:r>
      <w:r w:rsidRPr="00E86DEA">
        <w:rPr>
          <w:rFonts w:cs="Arial"/>
        </w:rPr>
        <w:t xml:space="preserve"> </w:t>
      </w:r>
      <w:r w:rsidRPr="00E86DEA">
        <w:rPr>
          <w:iCs/>
        </w:rPr>
        <w:t>digital fault recorders, certain protective relays and/or meters with phasor measurement recording capability meet</w:t>
      </w:r>
      <w:r w:rsidR="004877FA">
        <w:rPr>
          <w:iCs/>
        </w:rPr>
        <w:t>ing</w:t>
      </w:r>
      <w:r w:rsidRPr="00E86DEA">
        <w:rPr>
          <w:iCs/>
        </w:rPr>
        <w:t xml:space="preserve"> the requirements in Section 6 of the N</w:t>
      </w:r>
      <w:r w:rsidR="000517B9">
        <w:rPr>
          <w:iCs/>
        </w:rPr>
        <w:t>OG</w:t>
      </w:r>
      <w:r w:rsidRPr="00E86DEA">
        <w:rPr>
          <w:iCs/>
        </w:rPr>
        <w:t xml:space="preserve">, capable of operating for its intended purpose. </w:t>
      </w:r>
      <w:r w:rsidR="000517B9">
        <w:rPr>
          <w:iCs/>
        </w:rPr>
        <w:t xml:space="preserve">NOG </w:t>
      </w:r>
      <w:r w:rsidRPr="00E86DEA">
        <w:rPr>
          <w:rFonts w:cs="Arial"/>
        </w:rPr>
        <w:t xml:space="preserve">Section 6.1.3.3(1)(b) requires voltage phasor measurements for at least one generator-interconnected bus, current phasor measurements for each interconnected generator over 20 MVA and frequency and </w:t>
      </w:r>
      <w:proofErr w:type="spellStart"/>
      <w:r w:rsidRPr="00E86DEA">
        <w:rPr>
          <w:rFonts w:cs="Arial"/>
        </w:rPr>
        <w:t>df</w:t>
      </w:r>
      <w:proofErr w:type="spellEnd"/>
      <w:r w:rsidRPr="00E86DEA">
        <w:rPr>
          <w:rFonts w:cs="Arial"/>
        </w:rPr>
        <w:t xml:space="preserve">/dt for at least one generator-interconnected bus measurement.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082E6B28" w14:textId="7DD22EAA" w:rsidR="00E86DEA" w:rsidRPr="00E86DEA" w:rsidRDefault="00E86DEA" w:rsidP="00E86DEA">
      <w:pPr>
        <w:spacing w:before="240"/>
        <w:ind w:left="360" w:hanging="360"/>
        <w:jc w:val="both"/>
        <w:rPr>
          <w:u w:val="single"/>
        </w:rPr>
      </w:pPr>
      <w:r w:rsidRPr="00E86DEA">
        <w:rPr>
          <w:rFonts w:cs="Arial"/>
          <w:b/>
          <w:szCs w:val="22"/>
          <w:highlight w:val="lightGray"/>
          <w:rtl/>
        </w:rPr>
        <w:lastRenderedPageBreak/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 w:hint="cs"/>
          <w:b/>
          <w:szCs w:val="22"/>
          <w:rtl/>
        </w:rPr>
        <w:t xml:space="preserve"> </w:t>
      </w:r>
      <w:r w:rsidRPr="00E86DEA">
        <w:rPr>
          <w:rFonts w:cs="Arial"/>
        </w:rPr>
        <w:t xml:space="preserve">Prior to </w:t>
      </w:r>
      <w:r w:rsidR="00AE3BA3">
        <w:rPr>
          <w:rFonts w:cs="Arial"/>
        </w:rPr>
        <w:t>I</w:t>
      </w:r>
      <w:r w:rsidR="00AE3BA3" w:rsidRPr="00E86DEA">
        <w:rPr>
          <w:rFonts w:cs="Arial"/>
        </w:rPr>
        <w:t xml:space="preserve">nitial </w:t>
      </w:r>
      <w:r w:rsidR="00AE3BA3">
        <w:rPr>
          <w:rFonts w:cs="Arial"/>
        </w:rPr>
        <w:t>S</w:t>
      </w:r>
      <w:r w:rsidR="00AE3BA3" w:rsidRPr="00E86DEA">
        <w:rPr>
          <w:rFonts w:cs="Arial"/>
        </w:rPr>
        <w:t>ynchronization</w:t>
      </w:r>
      <w:r w:rsidR="00B04181">
        <w:rPr>
          <w:rFonts w:cs="Arial"/>
        </w:rPr>
        <w:t>,</w:t>
      </w:r>
      <w:r w:rsidR="00AE3BA3" w:rsidRPr="00E86DEA">
        <w:rPr>
          <w:rFonts w:cs="Arial"/>
        </w:rPr>
        <w:t xml:space="preserve"> </w:t>
      </w:r>
      <w:r w:rsidRPr="00E86DEA">
        <w:rPr>
          <w:rFonts w:cs="Arial"/>
        </w:rPr>
        <w:t>the R</w:t>
      </w:r>
      <w:r w:rsidR="00B04181">
        <w:rPr>
          <w:rFonts w:cs="Arial"/>
        </w:rPr>
        <w:t>E</w:t>
      </w:r>
      <w:r w:rsidRPr="00E86DEA">
        <w:rPr>
          <w:rFonts w:cs="Arial"/>
        </w:rPr>
        <w:t xml:space="preserve"> shall have implemented the </w:t>
      </w:r>
      <w:r w:rsidR="00460D11">
        <w:rPr>
          <w:rFonts w:cs="Arial"/>
        </w:rPr>
        <w:t>S</w:t>
      </w:r>
      <w:r w:rsidR="00460D11" w:rsidRPr="00E86DEA">
        <w:rPr>
          <w:rFonts w:cs="Arial"/>
        </w:rPr>
        <w:t>ub</w:t>
      </w:r>
      <w:r w:rsidRPr="00E86DEA">
        <w:rPr>
          <w:rFonts w:cs="Arial"/>
        </w:rPr>
        <w:t xml:space="preserve">-synchronous </w:t>
      </w:r>
      <w:r w:rsidR="00460D11">
        <w:rPr>
          <w:rFonts w:cs="Arial"/>
        </w:rPr>
        <w:t>s</w:t>
      </w:r>
      <w:r w:rsidR="00460D11" w:rsidRPr="00E86DEA">
        <w:rPr>
          <w:rFonts w:cs="Arial"/>
        </w:rPr>
        <w:t xml:space="preserve">tudy </w:t>
      </w:r>
      <w:r w:rsidRPr="00E86DEA">
        <w:rPr>
          <w:rFonts w:cs="Arial"/>
        </w:rPr>
        <w:t xml:space="preserve">Mitigation Plan identified in the sub-synchronous Study completed by the interconnecting TSP.  </w:t>
      </w: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77D19E7E" w14:textId="03EDAAB5" w:rsidR="00E86DEA" w:rsidRPr="00E86DEA" w:rsidRDefault="00E86DEA" w:rsidP="00E86DEA">
      <w:pPr>
        <w:spacing w:before="240"/>
        <w:ind w:left="360" w:hanging="360"/>
        <w:jc w:val="both"/>
        <w:rPr>
          <w:rFonts w:cs="Arial"/>
        </w:rPr>
      </w:pPr>
      <w:r w:rsidRPr="00E86DEA">
        <w:rPr>
          <w:rFonts w:cs="Arial"/>
          <w:b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b/>
          <w:szCs w:val="22"/>
          <w:highlight w:val="lightGray"/>
        </w:rPr>
        <w:instrText>FORMCHECKBOX</w:instrText>
      </w:r>
      <w:r w:rsidRPr="00E86DEA">
        <w:rPr>
          <w:rFonts w:cs="Arial"/>
          <w:b/>
          <w:szCs w:val="22"/>
          <w:highlight w:val="lightGray"/>
          <w:rtl/>
        </w:rPr>
        <w:instrText xml:space="preserve"> </w:instrText>
      </w:r>
      <w:r w:rsidR="00F9193F">
        <w:rPr>
          <w:rFonts w:cs="Arial"/>
          <w:b/>
          <w:szCs w:val="22"/>
          <w:highlight w:val="lightGray"/>
          <w:rtl/>
        </w:rPr>
      </w:r>
      <w:r w:rsidR="00F9193F">
        <w:rPr>
          <w:rFonts w:cs="Arial"/>
          <w:b/>
          <w:szCs w:val="22"/>
          <w:highlight w:val="lightGray"/>
          <w:rtl/>
        </w:rPr>
        <w:fldChar w:fldCharType="separate"/>
      </w:r>
      <w:r w:rsidRPr="00E86DEA">
        <w:rPr>
          <w:rFonts w:cs="Arial"/>
          <w:b/>
          <w:szCs w:val="22"/>
          <w:highlight w:val="lightGray"/>
          <w:rtl/>
        </w:rPr>
        <w:fldChar w:fldCharType="end"/>
      </w:r>
      <w:r w:rsidRPr="00E86DEA">
        <w:rPr>
          <w:rFonts w:cs="Arial"/>
        </w:rPr>
        <w:t xml:space="preserve">  The QSE has received confirmation from the R</w:t>
      </w:r>
      <w:r w:rsidR="00B04181">
        <w:rPr>
          <w:rFonts w:cs="Arial"/>
        </w:rPr>
        <w:t>E</w:t>
      </w:r>
      <w:r w:rsidRPr="00E86DEA">
        <w:rPr>
          <w:rFonts w:cs="Arial"/>
        </w:rPr>
        <w:t xml:space="preserve"> that ERCOT has approved the </w:t>
      </w:r>
      <w:r w:rsidR="003F7A34">
        <w:rPr>
          <w:rFonts w:cs="Arial"/>
        </w:rPr>
        <w:t xml:space="preserve">Nodal </w:t>
      </w:r>
      <w:r w:rsidRPr="00E86DEA">
        <w:rPr>
          <w:rFonts w:cs="Arial"/>
        </w:rPr>
        <w:t xml:space="preserve">Protocol Section 16.5(4) compliance check required for parts 2A and 2B. </w:t>
      </w:r>
    </w:p>
    <w:p w14:paraId="3FBA341F" w14:textId="77777777" w:rsidR="00E86DEA" w:rsidRPr="00E86DEA" w:rsidRDefault="00E86DEA" w:rsidP="00E86DEA">
      <w:pPr>
        <w:tabs>
          <w:tab w:val="center" w:pos="4320"/>
          <w:tab w:val="right" w:pos="8640"/>
        </w:tabs>
        <w:ind w:left="360"/>
        <w:jc w:val="both"/>
        <w:rPr>
          <w:u w:val="single"/>
        </w:rPr>
      </w:pPr>
      <w:r w:rsidRPr="00E86DEA">
        <w:rPr>
          <w:rFonts w:cs="Arial"/>
          <w:b/>
        </w:rPr>
        <w:t>Comments:</w:t>
      </w:r>
      <w:r w:rsidRPr="00E86DEA">
        <w:rPr>
          <w:rFonts w:cs="Arial"/>
        </w:rPr>
        <w:t xml:space="preserve"> </w:t>
      </w:r>
      <w:r w:rsidRPr="00E86DEA">
        <w:rPr>
          <w:rFonts w:cs="Arial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E86DEA">
        <w:rPr>
          <w:u w:val="single"/>
        </w:rPr>
        <w:instrText xml:space="preserve"> FORMTEXT </w:instrText>
      </w:r>
      <w:r w:rsidRPr="00E86DEA">
        <w:rPr>
          <w:u w:val="single"/>
        </w:rPr>
      </w:r>
      <w:r w:rsidRPr="00E86DEA">
        <w:rPr>
          <w:u w:val="single"/>
        </w:rPr>
        <w:fldChar w:fldCharType="separate"/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t> </w:t>
      </w:r>
      <w:r w:rsidRPr="00E86DEA">
        <w:rPr>
          <w:u w:val="single"/>
        </w:rPr>
        <w:fldChar w:fldCharType="end"/>
      </w:r>
    </w:p>
    <w:p w14:paraId="656E55E9" w14:textId="77777777" w:rsidR="00E86DEA" w:rsidRPr="00E86DEA" w:rsidRDefault="00E86DEA" w:rsidP="00E86DEA">
      <w:pPr>
        <w:tabs>
          <w:tab w:val="center" w:pos="4320"/>
          <w:tab w:val="right" w:pos="8640"/>
        </w:tabs>
        <w:spacing w:before="240"/>
        <w:rPr>
          <w:rFonts w:cs="Arial"/>
        </w:rPr>
      </w:pPr>
    </w:p>
    <w:tbl>
      <w:tblPr>
        <w:tblW w:w="98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2179"/>
        <w:gridCol w:w="1228"/>
        <w:gridCol w:w="739"/>
        <w:gridCol w:w="5294"/>
      </w:tblGrid>
      <w:tr w:rsidR="00E86DEA" w:rsidRPr="00E86DEA" w14:paraId="1AA7C189" w14:textId="77777777" w:rsidTr="00C01405">
        <w:trPr>
          <w:cantSplit/>
          <w:trHeight w:val="255"/>
          <w:tblHeader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E2C4E1" w14:textId="77777777" w:rsidR="00E86DEA" w:rsidRPr="00E86DEA" w:rsidRDefault="00E86DEA" w:rsidP="00E86DEA">
            <w:pPr>
              <w:spacing w:before="120"/>
              <w:jc w:val="center"/>
              <w:rPr>
                <w:b/>
                <w:sz w:val="24"/>
              </w:rPr>
            </w:pPr>
            <w:r w:rsidRPr="00E86DEA">
              <w:rPr>
                <w:b/>
                <w:sz w:val="24"/>
              </w:rPr>
              <w:t xml:space="preserve">Station Telemetry </w:t>
            </w:r>
          </w:p>
        </w:tc>
      </w:tr>
      <w:tr w:rsidR="00E86DEA" w:rsidRPr="00E86DEA" w14:paraId="36410B5C" w14:textId="77777777" w:rsidTr="00C01405">
        <w:trPr>
          <w:cantSplit/>
          <w:trHeight w:val="255"/>
          <w:tblHeader/>
        </w:trPr>
        <w:tc>
          <w:tcPr>
            <w:tcW w:w="446" w:type="dxa"/>
            <w:shd w:val="clear" w:color="auto" w:fill="E0E0E0"/>
          </w:tcPr>
          <w:p w14:paraId="30B8576C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E0E0E0"/>
            <w:noWrap/>
            <w:vAlign w:val="bottom"/>
          </w:tcPr>
          <w:p w14:paraId="2AFE9BFC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28" w:type="dxa"/>
            <w:shd w:val="clear" w:color="auto" w:fill="E0E0E0"/>
            <w:noWrap/>
            <w:vAlign w:val="bottom"/>
          </w:tcPr>
          <w:p w14:paraId="04B2CC8C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662" w:type="dxa"/>
            <w:shd w:val="clear" w:color="auto" w:fill="E0E0E0"/>
            <w:noWrap/>
            <w:vAlign w:val="bottom"/>
          </w:tcPr>
          <w:p w14:paraId="5A5DBA99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Mode</w:t>
            </w:r>
          </w:p>
        </w:tc>
        <w:tc>
          <w:tcPr>
            <w:tcW w:w="5294" w:type="dxa"/>
            <w:shd w:val="clear" w:color="auto" w:fill="E0E0E0"/>
            <w:noWrap/>
            <w:vAlign w:val="bottom"/>
          </w:tcPr>
          <w:p w14:paraId="58CC7212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Reference/Comments</w:t>
            </w:r>
          </w:p>
        </w:tc>
      </w:tr>
      <w:tr w:rsidR="00E86DEA" w:rsidRPr="00E86DEA" w14:paraId="32924C34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785D94B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391E6D6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Station Switching Device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5F588C5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630CEA1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shd w:val="clear" w:color="auto" w:fill="auto"/>
            <w:noWrap/>
            <w:vAlign w:val="center"/>
          </w:tcPr>
          <w:p w14:paraId="017CE081" w14:textId="2EFDB57E" w:rsidR="00E86DEA" w:rsidRPr="00E86DEA" w:rsidRDefault="003F7A34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Requirements. (High side Typical TSP telemetry point; Low side typical QSE telemetry point)</w:t>
            </w:r>
          </w:p>
          <w:p w14:paraId="2EBD632C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6FFF3AF9" w14:textId="77777777" w:rsidTr="00C01405">
        <w:trPr>
          <w:cantSplit/>
          <w:trHeight w:val="674"/>
        </w:trPr>
        <w:tc>
          <w:tcPr>
            <w:tcW w:w="446" w:type="dxa"/>
            <w:vAlign w:val="center"/>
          </w:tcPr>
          <w:p w14:paraId="3182353B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6B40DB7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Station Breaker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322FF07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7429802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shd w:val="clear" w:color="auto" w:fill="auto"/>
            <w:noWrap/>
            <w:vAlign w:val="center"/>
          </w:tcPr>
          <w:p w14:paraId="7726B128" w14:textId="1A7206FD" w:rsidR="00E86DEA" w:rsidRPr="00E86DEA" w:rsidRDefault="003F7A34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 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22674CEF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32EE9529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2D864D9B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14:paraId="145C038F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High Side bus voltage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29014D0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1F4FBB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shd w:val="clear" w:color="auto" w:fill="auto"/>
            <w:noWrap/>
            <w:vAlign w:val="center"/>
          </w:tcPr>
          <w:p w14:paraId="1E691364" w14:textId="5CFAD252" w:rsidR="00E86DEA" w:rsidRPr="00E86DEA" w:rsidRDefault="003F7A34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3.15, Voltage Support. May be supplied by the TDSP 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TDSP telemetry point) or Low Side voltage with appropriate transformer model may be substituted 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point).</w:t>
            </w:r>
          </w:p>
          <w:p w14:paraId="4019A57D" w14:textId="77777777" w:rsidR="00E86DEA" w:rsidRPr="00E86DEA" w:rsidRDefault="00E86DEA" w:rsidP="00E86DE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 xml:space="preserve">RE Comment: </w:t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b/>
                <w:sz w:val="20"/>
                <w:szCs w:val="20"/>
              </w:rPr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86DEA" w:rsidRPr="00E86DEA" w14:paraId="5C1E5C5A" w14:textId="77777777" w:rsidTr="00C01405">
        <w:trPr>
          <w:cantSplit/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1D31" w14:textId="77777777" w:rsidR="00E86DEA" w:rsidRPr="00E86DEA" w:rsidRDefault="00E86DEA" w:rsidP="00E86DEA">
            <w:pPr>
              <w:spacing w:before="120"/>
              <w:jc w:val="center"/>
              <w:rPr>
                <w:b/>
                <w:sz w:val="20"/>
                <w:highlight w:val="lightGray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855E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Station Static and/or Dynamic Reactive Device(s) status for each device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3333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36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40A2" w14:textId="479235E8" w:rsidR="00E86DEA" w:rsidRPr="00E86DEA" w:rsidRDefault="003F7A34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5E93833B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2E22BC8B" w14:textId="77777777" w:rsidTr="00C01405">
        <w:trPr>
          <w:cantSplit/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47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sz w:val="20"/>
                <w:szCs w:val="20"/>
                <w:highlight w:val="lightGray"/>
                <w:rtl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D48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Station Static and/or Dynamic Reactive Device(s) MVAR output for each device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4B50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F0B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50BD" w14:textId="11C3092D" w:rsidR="00E86DEA" w:rsidRPr="00E86DEA" w:rsidRDefault="003F7A34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73982079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049D188A" w14:textId="77777777" w:rsidTr="00C01405">
        <w:trPr>
          <w:cantSplit/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DA4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3E4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Generator Step-Up (GSU) Transformer High-Side MW and MVAR for each modeled GSU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8F3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3880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36FB" w14:textId="4D53B6DA" w:rsidR="00E86DEA" w:rsidRPr="00E86DEA" w:rsidRDefault="003F7A34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673202AA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550DC122" w14:textId="77777777" w:rsidTr="00C01405">
        <w:trPr>
          <w:cantSplit/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560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930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auxiliary load and/or station service MW and MVAR for each modeled load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C53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CBA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CFBB" w14:textId="40D4EDE9" w:rsidR="00E86DEA" w:rsidRPr="00E86DEA" w:rsidRDefault="003F7A34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86DEA" w:rsidRPr="00E86DE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</w:t>
            </w:r>
            <w:r w:rsidR="00E86DEA" w:rsidRPr="00E86DEA">
              <w:rPr>
                <w:rFonts w:cs="Arial"/>
                <w:sz w:val="20"/>
                <w:szCs w:val="20"/>
              </w:rPr>
              <w:t>ypical QSE telemetry point)</w:t>
            </w:r>
          </w:p>
          <w:p w14:paraId="4515168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6B2064B5" w14:textId="77777777" w:rsidTr="00C01405">
        <w:trPr>
          <w:cantSplit/>
          <w:trHeight w:val="152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26DF" w14:textId="77777777" w:rsidR="00E86DEA" w:rsidRPr="00E86DEA" w:rsidRDefault="00E86DEA" w:rsidP="00E86DEA">
            <w:pPr>
              <w:spacing w:before="120"/>
              <w:jc w:val="center"/>
              <w:rPr>
                <w:b/>
                <w:sz w:val="20"/>
                <w:highlight w:val="lightGray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F39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Transmission Line Flow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5CC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 sec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CFA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454F" w14:textId="1712BA7F" w:rsidR="00E86DEA" w:rsidRPr="00E86DEA" w:rsidRDefault="003F7A34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6.5.5.2, Operational Data Requirements (RE has confirmed that TSP is providing required points; Transmission Line Flow has telemetry for both the sending and receiving end of the interconnecting line if the Resource is registered at a different station in the Network Operations Model).</w:t>
            </w:r>
          </w:p>
          <w:p w14:paraId="478597E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RE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DFDA2A3" w14:textId="77777777" w:rsidR="00E86DEA" w:rsidRPr="00E86DEA" w:rsidRDefault="00E86DEA" w:rsidP="00E86DEA">
      <w:pPr>
        <w:tabs>
          <w:tab w:val="center" w:pos="4320"/>
          <w:tab w:val="right" w:pos="8640"/>
        </w:tabs>
        <w:spacing w:before="240"/>
        <w:rPr>
          <w:rFonts w:cs="Arial"/>
        </w:rPr>
      </w:pPr>
    </w:p>
    <w:tbl>
      <w:tblPr>
        <w:tblW w:w="102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1999"/>
        <w:gridCol w:w="1228"/>
        <w:gridCol w:w="739"/>
        <w:gridCol w:w="5791"/>
      </w:tblGrid>
      <w:tr w:rsidR="00E86DEA" w:rsidRPr="00E86DEA" w14:paraId="144A93AD" w14:textId="77777777" w:rsidTr="00C01405">
        <w:trPr>
          <w:cantSplit/>
          <w:trHeight w:val="255"/>
          <w:tblHeader/>
        </w:trPr>
        <w:tc>
          <w:tcPr>
            <w:tcW w:w="10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4F512" w14:textId="77777777" w:rsidR="00E86DEA" w:rsidRPr="00E86DEA" w:rsidRDefault="00E86DEA" w:rsidP="00E86DEA">
            <w:pPr>
              <w:spacing w:before="120"/>
              <w:jc w:val="center"/>
              <w:rPr>
                <w:b/>
                <w:sz w:val="24"/>
              </w:rPr>
            </w:pPr>
            <w:r w:rsidRPr="00E86DEA">
              <w:rPr>
                <w:b/>
                <w:sz w:val="24"/>
              </w:rPr>
              <w:t xml:space="preserve">New Generator Telemetry </w:t>
            </w:r>
          </w:p>
        </w:tc>
      </w:tr>
      <w:tr w:rsidR="00E86DEA" w:rsidRPr="00E86DEA" w14:paraId="5C2DB3B1" w14:textId="77777777" w:rsidTr="00C01405">
        <w:trPr>
          <w:cantSplit/>
          <w:trHeight w:val="255"/>
          <w:tblHeader/>
        </w:trPr>
        <w:tc>
          <w:tcPr>
            <w:tcW w:w="446" w:type="dxa"/>
            <w:shd w:val="clear" w:color="auto" w:fill="E0E0E0"/>
          </w:tcPr>
          <w:p w14:paraId="0C10090D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E0E0E0"/>
            <w:noWrap/>
            <w:vAlign w:val="bottom"/>
          </w:tcPr>
          <w:p w14:paraId="5E37E9D9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28" w:type="dxa"/>
            <w:shd w:val="clear" w:color="auto" w:fill="E0E0E0"/>
            <w:noWrap/>
            <w:vAlign w:val="bottom"/>
          </w:tcPr>
          <w:p w14:paraId="22131787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739" w:type="dxa"/>
            <w:shd w:val="clear" w:color="auto" w:fill="E0E0E0"/>
            <w:noWrap/>
            <w:vAlign w:val="bottom"/>
          </w:tcPr>
          <w:p w14:paraId="517A6CE2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Mode</w:t>
            </w:r>
          </w:p>
        </w:tc>
        <w:tc>
          <w:tcPr>
            <w:tcW w:w="5791" w:type="dxa"/>
            <w:shd w:val="clear" w:color="auto" w:fill="E0E0E0"/>
            <w:noWrap/>
            <w:vAlign w:val="bottom"/>
          </w:tcPr>
          <w:p w14:paraId="60B007F2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bCs/>
                <w:sz w:val="20"/>
                <w:szCs w:val="20"/>
              </w:rPr>
              <w:t>Reference/Comments</w:t>
            </w:r>
          </w:p>
        </w:tc>
      </w:tr>
      <w:tr w:rsidR="00E86DEA" w:rsidRPr="00E86DEA" w14:paraId="1FCBD36B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605372E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6BED7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Cs/>
                <w:sz w:val="20"/>
                <w:szCs w:val="20"/>
              </w:rPr>
            </w:pPr>
            <w:r w:rsidRPr="00E86DEA">
              <w:rPr>
                <w:rFonts w:cs="Arial"/>
                <w:bCs/>
                <w:sz w:val="20"/>
                <w:szCs w:val="20"/>
              </w:rPr>
              <w:t>Real Time data accuracy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53810CF9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8DB8F4A" w14:textId="77777777" w:rsidR="00E86DEA" w:rsidRPr="00E86DEA" w:rsidRDefault="00E86DEA" w:rsidP="00E86DEA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3A14D3C3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Real Time data for reliability purposes must be accurate to within three percent (3%). This telemetry may be provided from relaying accuracy instrumentation transformers.</w:t>
            </w:r>
          </w:p>
          <w:p w14:paraId="4C0CBD6D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60593CBE" w14:textId="77777777" w:rsidTr="00C01405">
        <w:trPr>
          <w:cantSplit/>
          <w:trHeight w:val="890"/>
        </w:trPr>
        <w:tc>
          <w:tcPr>
            <w:tcW w:w="446" w:type="dxa"/>
            <w:vAlign w:val="center"/>
          </w:tcPr>
          <w:p w14:paraId="697A7B0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CE762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gross and net MW output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7D96F833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3BCB46A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</w:tcPr>
          <w:p w14:paraId="196211F7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Protocol Section 6.5.5.2, Operational Data Requirements. Net Generation is preferred. Otherwise, aux load should also be provided.</w:t>
            </w:r>
          </w:p>
          <w:p w14:paraId="6257E0D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6F8F3D42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5A7C3E6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72FF8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 xml:space="preserve">Generation Resource gross and net </w:t>
            </w:r>
            <w:proofErr w:type="spellStart"/>
            <w:r w:rsidRPr="00E86DEA">
              <w:rPr>
                <w:rFonts w:cs="Arial"/>
                <w:sz w:val="20"/>
                <w:szCs w:val="20"/>
              </w:rPr>
              <w:t>MVar</w:t>
            </w:r>
            <w:proofErr w:type="spellEnd"/>
            <w:r w:rsidRPr="00E86DEA">
              <w:rPr>
                <w:rFonts w:cs="Arial"/>
                <w:sz w:val="20"/>
                <w:szCs w:val="20"/>
              </w:rPr>
              <w:t xml:space="preserve"> output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35C1155D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B5D636E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58BC5A36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Protocol Section 6.5.5.2, Operational Data Requirements. Net Generation is preferred. Otherwise, aux load should also be provided.</w:t>
            </w:r>
          </w:p>
          <w:p w14:paraId="4CDDAEFF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364EC8DB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652DF7E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8C1430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Switching Device status other than reported in PART 1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2BEF42E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4E6DDCE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77D7F6A8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  <w:p w14:paraId="331E8E88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6DEA" w:rsidRPr="00E86DEA" w14:paraId="6EE76AF2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077C3E0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65069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Breaker status other than reported in PART 1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72BA731E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5DF42CD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1112AAE3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Protocol Section 6.5.5.2, Operational Data Requirements</w:t>
            </w:r>
          </w:p>
          <w:p w14:paraId="1432760C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6DEA" w:rsidRPr="00E86DEA" w14:paraId="22032227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3EFEB5C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909AD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High Sustainable Limit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6290F422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DF2A7DF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111F08F4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  <w:p w14:paraId="6EA744B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6DEA" w:rsidRPr="00E86DEA" w14:paraId="21D623AE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6D4202B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6F0A70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Low Sustainable Limit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76F02A26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68DEE3C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3DF96C82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Protocol Section 6.5.5.2, Operational Data Requirements.</w:t>
            </w:r>
          </w:p>
          <w:p w14:paraId="24C482AE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86DEA" w:rsidRPr="00E86DEA" w14:paraId="50F41A2D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2F23953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203201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Automatic Voltage Regulator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052B0DBC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FBA8FB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1327FC3F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Protocol Section 3.15.3, Generation Resource Requirements Related to Voltage Support.  Applies to Generation Resources required to provide VSS.</w:t>
            </w:r>
          </w:p>
          <w:p w14:paraId="0004BDDB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>QSE Comment:</w:t>
            </w:r>
            <w:r w:rsidRPr="00E86DEA">
              <w:rPr>
                <w:rFonts w:cs="Arial"/>
                <w:sz w:val="20"/>
                <w:szCs w:val="20"/>
              </w:rPr>
              <w:t xml:space="preserve"> </w:t>
            </w: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sz w:val="20"/>
                <w:szCs w:val="20"/>
              </w:rPr>
            </w:r>
            <w:r w:rsidRPr="00E86DEA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86DEA" w:rsidRPr="00E86DEA" w14:paraId="6C591436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3F9D2337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5CC7C8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Generation Resource Power System Stabilizer status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2468EC1F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8371808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24A1E2A5" w14:textId="5CD290F0" w:rsidR="00E86DEA" w:rsidRPr="00E86DEA" w:rsidRDefault="00D412D1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Section 3.15.3, Generation Resource Requirements Related to Voltage Support. Applies to Generation Resources required to provide VSS.</w:t>
            </w:r>
          </w:p>
          <w:p w14:paraId="71809174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b/>
                <w:sz w:val="20"/>
                <w:szCs w:val="20"/>
              </w:rPr>
              <w:t xml:space="preserve">QSE Comment: </w:t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E86DEA">
              <w:rPr>
                <w:rFonts w:cs="Arial"/>
                <w:b/>
                <w:sz w:val="20"/>
                <w:szCs w:val="20"/>
              </w:rPr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DE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86DEA" w:rsidRPr="00E86DEA" w14:paraId="7C9AA93F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30694C3C" w14:textId="77777777" w:rsidR="00E86DEA" w:rsidRPr="00E86DEA" w:rsidRDefault="00E86DEA" w:rsidP="00E86DEA">
            <w:pPr>
              <w:spacing w:before="120"/>
              <w:rPr>
                <w:rFonts w:cs="Arial"/>
                <w:b/>
                <w:sz w:val="20"/>
                <w:szCs w:val="20"/>
                <w:highlight w:val="lightGray"/>
                <w:rtl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9E73EF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POI kV Bus Voltage from TSP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23D2855F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E53566A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3E271698" w14:textId="03047393" w:rsidR="00E86DEA" w:rsidRPr="00E86DEA" w:rsidRDefault="00D412D1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3.10.7.5.2 (8), Continuous Telemetry of the Real-Time Measurements of Bus Load, Voltages, Tap Position, and Flows</w:t>
            </w:r>
          </w:p>
        </w:tc>
      </w:tr>
      <w:tr w:rsidR="00E86DEA" w:rsidRPr="00E86DEA" w14:paraId="7F3B8473" w14:textId="77777777" w:rsidTr="00C01405">
        <w:trPr>
          <w:cantSplit/>
          <w:trHeight w:val="255"/>
        </w:trPr>
        <w:tc>
          <w:tcPr>
            <w:tcW w:w="446" w:type="dxa"/>
            <w:vAlign w:val="center"/>
          </w:tcPr>
          <w:p w14:paraId="545BC288" w14:textId="77777777" w:rsidR="00E86DEA" w:rsidRPr="00E86DEA" w:rsidRDefault="00E86DEA" w:rsidP="00E86DEA">
            <w:pPr>
              <w:spacing w:before="120"/>
              <w:rPr>
                <w:rFonts w:cs="Arial"/>
                <w:b/>
                <w:sz w:val="20"/>
                <w:szCs w:val="20"/>
                <w:highlight w:val="lightGray"/>
                <w:rtl/>
              </w:rPr>
            </w:pP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</w:rPr>
              <w:instrText>FORMCHECKBOX</w:instrText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instrText xml:space="preserve"> </w:instrText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</w:r>
            <w:r w:rsidR="00F9193F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separate"/>
            </w:r>
            <w:r w:rsidRPr="00E86DEA">
              <w:rPr>
                <w:rFonts w:cs="Arial"/>
                <w:b/>
                <w:sz w:val="20"/>
                <w:szCs w:val="20"/>
                <w:highlight w:val="lightGray"/>
                <w:rtl/>
              </w:rPr>
              <w:fldChar w:fldCharType="end"/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42C3EE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POI Real Time Voltage Set Point from TSP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1F636A3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2 sec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3EE70E9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ICCP</w:t>
            </w:r>
          </w:p>
        </w:tc>
        <w:tc>
          <w:tcPr>
            <w:tcW w:w="5791" w:type="dxa"/>
            <w:shd w:val="clear" w:color="auto" w:fill="auto"/>
            <w:noWrap/>
            <w:vAlign w:val="center"/>
          </w:tcPr>
          <w:p w14:paraId="2D6E6593" w14:textId="150F2C6C" w:rsidR="00E86DEA" w:rsidRPr="00E86DEA" w:rsidRDefault="00D412D1" w:rsidP="00E86D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Nodal </w:t>
            </w:r>
            <w:r w:rsidR="00E86DEA" w:rsidRPr="00E86DEA">
              <w:rPr>
                <w:rFonts w:cs="Arial"/>
                <w:sz w:val="20"/>
                <w:szCs w:val="20"/>
              </w:rPr>
              <w:t>Protocol 6.5.7.7 (6), Voltage Support Service</w:t>
            </w:r>
          </w:p>
        </w:tc>
      </w:tr>
    </w:tbl>
    <w:p w14:paraId="29553DFE" w14:textId="77777777" w:rsidR="00E86DEA" w:rsidRPr="00E86DEA" w:rsidRDefault="00E86DEA" w:rsidP="00E86DEA">
      <w:pPr>
        <w:tabs>
          <w:tab w:val="left" w:pos="539"/>
          <w:tab w:val="left" w:pos="2109"/>
          <w:tab w:val="left" w:pos="3337"/>
          <w:tab w:val="left" w:pos="4498"/>
        </w:tabs>
        <w:spacing w:before="120"/>
        <w:ind w:left="93"/>
        <w:rPr>
          <w:rFonts w:cs="Arial"/>
          <w:b/>
          <w:sz w:val="24"/>
        </w:rPr>
      </w:pPr>
      <w:r w:rsidRPr="00E86DEA">
        <w:rPr>
          <w:rFonts w:cs="Arial"/>
          <w:b/>
          <w:sz w:val="24"/>
        </w:rPr>
        <w:t>Intermittent Renewable Resources Only</w:t>
      </w:r>
      <w:r w:rsidRPr="00E86DEA">
        <w:rPr>
          <w:rFonts w:cs="Arial"/>
          <w:sz w:val="24"/>
          <w:vertAlign w:val="superscript"/>
        </w:rPr>
        <w:footnoteReference w:id="4"/>
      </w:r>
    </w:p>
    <w:p w14:paraId="463809D2" w14:textId="77777777" w:rsidR="00E86DEA" w:rsidRPr="00E86DEA" w:rsidRDefault="00E86DEA" w:rsidP="00E86DEA">
      <w:pPr>
        <w:tabs>
          <w:tab w:val="left" w:pos="539"/>
          <w:tab w:val="left" w:pos="2109"/>
          <w:tab w:val="left" w:pos="3337"/>
          <w:tab w:val="left" w:pos="4498"/>
        </w:tabs>
        <w:spacing w:before="120"/>
        <w:ind w:left="93"/>
        <w:rPr>
          <w:rFonts w:cs="Arial"/>
          <w:b/>
          <w:sz w:val="24"/>
        </w:rPr>
      </w:pPr>
      <w:r w:rsidRPr="00E86DEA">
        <w:rPr>
          <w:rFonts w:cs="Arial"/>
          <w:b/>
          <w:sz w:val="24"/>
        </w:rPr>
        <w:tab/>
      </w:r>
      <w:r w:rsidRPr="00E86DEA">
        <w:rPr>
          <w:rFonts w:cs="Arial"/>
          <w:b/>
          <w:sz w:val="24"/>
        </w:rPr>
        <w:tab/>
      </w:r>
      <w:r w:rsidRPr="00E86DEA">
        <w:rPr>
          <w:rFonts w:cs="Arial"/>
          <w:b/>
          <w:sz w:val="24"/>
        </w:rPr>
        <w:tab/>
      </w:r>
      <w:r w:rsidRPr="00E86DEA">
        <w:rPr>
          <w:rFonts w:cs="Arial"/>
          <w:b/>
          <w:sz w:val="24"/>
        </w:rPr>
        <w:tab/>
      </w:r>
    </w:p>
    <w:tbl>
      <w:tblPr>
        <w:tblW w:w="54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6084"/>
        <w:gridCol w:w="12"/>
        <w:gridCol w:w="1228"/>
        <w:gridCol w:w="12"/>
        <w:gridCol w:w="2360"/>
      </w:tblGrid>
      <w:tr w:rsidR="00E86DEA" w:rsidRPr="00E86DEA" w14:paraId="44C2F458" w14:textId="77777777" w:rsidTr="00D412D1">
        <w:trPr>
          <w:trHeight w:val="494"/>
        </w:trPr>
        <w:tc>
          <w:tcPr>
            <w:tcW w:w="451" w:type="dxa"/>
            <w:shd w:val="pct15" w:color="auto" w:fill="auto"/>
            <w:vAlign w:val="center"/>
          </w:tcPr>
          <w:p w14:paraId="6EDDA13E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096" w:type="dxa"/>
            <w:gridSpan w:val="2"/>
            <w:shd w:val="pct15" w:color="auto" w:fill="auto"/>
          </w:tcPr>
          <w:p w14:paraId="477FAD33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6DEA">
              <w:rPr>
                <w:b/>
                <w:sz w:val="20"/>
                <w:szCs w:val="20"/>
                <w:highlight w:val="lightGray"/>
              </w:rPr>
              <w:t xml:space="preserve">Additional Wind Resource Data </w:t>
            </w:r>
            <w:r w:rsidRPr="00E86DEA">
              <w:rPr>
                <w:b/>
                <w:sz w:val="20"/>
                <w:szCs w:val="20"/>
                <w:highlight w:val="lightGray"/>
              </w:rPr>
              <w:fldChar w:fldCharType="begin"/>
            </w:r>
            <w:r w:rsidRPr="00E86DEA">
              <w:rPr>
                <w:b/>
                <w:sz w:val="20"/>
                <w:szCs w:val="20"/>
                <w:highlight w:val="lightGray"/>
              </w:rPr>
              <w:instrText xml:space="preserve"> XE "QSE" </w:instrText>
            </w:r>
            <w:r w:rsidRPr="00E86DEA">
              <w:rPr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40" w:type="dxa"/>
            <w:gridSpan w:val="2"/>
            <w:shd w:val="pct15" w:color="auto" w:fill="auto"/>
          </w:tcPr>
          <w:p w14:paraId="08246A1A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6DEA">
              <w:rPr>
                <w:b/>
                <w:sz w:val="20"/>
                <w:szCs w:val="20"/>
                <w:highlight w:val="lightGray"/>
              </w:rPr>
              <w:t>Frequency (sec)</w:t>
            </w:r>
          </w:p>
        </w:tc>
        <w:tc>
          <w:tcPr>
            <w:tcW w:w="2360" w:type="dxa"/>
            <w:shd w:val="pct15" w:color="auto" w:fill="auto"/>
          </w:tcPr>
          <w:p w14:paraId="7807227C" w14:textId="77777777" w:rsidR="00E86DEA" w:rsidRPr="00E86DEA" w:rsidRDefault="00E86DEA" w:rsidP="00E86DEA">
            <w:pPr>
              <w:keepNext/>
              <w:spacing w:before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6DEA">
              <w:rPr>
                <w:b/>
                <w:sz w:val="20"/>
                <w:szCs w:val="20"/>
                <w:highlight w:val="lightGray"/>
              </w:rPr>
              <w:t>Protocol Reference</w:t>
            </w:r>
          </w:p>
        </w:tc>
      </w:tr>
      <w:tr w:rsidR="00E86DEA" w:rsidRPr="00E86DEA" w14:paraId="4CD11043" w14:textId="77777777" w:rsidTr="00D412D1">
        <w:trPr>
          <w:trHeight w:val="247"/>
        </w:trPr>
        <w:tc>
          <w:tcPr>
            <w:tcW w:w="451" w:type="dxa"/>
            <w:vAlign w:val="center"/>
          </w:tcPr>
          <w:p w14:paraId="0624B335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48FBA68F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Wind Speed (Miles per Hour)</w:t>
            </w:r>
          </w:p>
        </w:tc>
        <w:tc>
          <w:tcPr>
            <w:tcW w:w="1240" w:type="dxa"/>
            <w:gridSpan w:val="2"/>
          </w:tcPr>
          <w:p w14:paraId="79319F8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60" w:type="dxa"/>
          </w:tcPr>
          <w:p w14:paraId="7FC1E73D" w14:textId="77777777" w:rsidR="00E86DEA" w:rsidRPr="00D412D1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D412D1">
              <w:rPr>
                <w:rFonts w:cs="Arial"/>
                <w:sz w:val="20"/>
                <w:szCs w:val="22"/>
              </w:rPr>
              <w:t>6.5.7.1.13 (1) (d)</w:t>
            </w:r>
            <w:r w:rsidRPr="00D412D1">
              <w:rPr>
                <w:rFonts w:cs="Arial"/>
                <w:sz w:val="20"/>
                <w:szCs w:val="22"/>
              </w:rPr>
              <w:br/>
              <w:t>4.2.2 (1) (implied)</w:t>
            </w:r>
          </w:p>
        </w:tc>
      </w:tr>
      <w:tr w:rsidR="00E86DEA" w:rsidRPr="00E86DEA" w14:paraId="7BD45437" w14:textId="77777777" w:rsidTr="00D412D1">
        <w:trPr>
          <w:trHeight w:val="247"/>
        </w:trPr>
        <w:tc>
          <w:tcPr>
            <w:tcW w:w="451" w:type="dxa"/>
            <w:vAlign w:val="center"/>
          </w:tcPr>
          <w:p w14:paraId="0B69B2FC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71041C73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Wind Direction (Degrees)</w:t>
            </w:r>
          </w:p>
        </w:tc>
        <w:tc>
          <w:tcPr>
            <w:tcW w:w="1240" w:type="dxa"/>
            <w:gridSpan w:val="2"/>
          </w:tcPr>
          <w:p w14:paraId="45C45CBE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60" w:type="dxa"/>
          </w:tcPr>
          <w:p w14:paraId="1926AD55" w14:textId="77777777" w:rsidR="00E86DEA" w:rsidRPr="00D412D1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D412D1">
              <w:rPr>
                <w:rFonts w:cs="Arial"/>
                <w:sz w:val="20"/>
                <w:szCs w:val="22"/>
              </w:rPr>
              <w:t>4.2.2 (1) (implied)</w:t>
            </w:r>
          </w:p>
        </w:tc>
      </w:tr>
      <w:tr w:rsidR="00E86DEA" w:rsidRPr="00E86DEA" w14:paraId="62D4E7E3" w14:textId="77777777" w:rsidTr="00D412D1">
        <w:trPr>
          <w:trHeight w:val="247"/>
        </w:trPr>
        <w:tc>
          <w:tcPr>
            <w:tcW w:w="451" w:type="dxa"/>
            <w:vAlign w:val="center"/>
          </w:tcPr>
          <w:p w14:paraId="1BAFC6FB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41714E8B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Temperature (Celsius)</w:t>
            </w:r>
          </w:p>
        </w:tc>
        <w:tc>
          <w:tcPr>
            <w:tcW w:w="1240" w:type="dxa"/>
            <w:gridSpan w:val="2"/>
          </w:tcPr>
          <w:p w14:paraId="32DF0FA7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60" w:type="dxa"/>
          </w:tcPr>
          <w:p w14:paraId="32683563" w14:textId="77777777" w:rsidR="00E86DEA" w:rsidRPr="00D412D1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D412D1">
              <w:rPr>
                <w:rFonts w:cs="Arial"/>
                <w:sz w:val="20"/>
                <w:szCs w:val="22"/>
              </w:rPr>
              <w:t>4.2.2 (1) (implied)</w:t>
            </w:r>
          </w:p>
        </w:tc>
      </w:tr>
      <w:tr w:rsidR="00E86DEA" w:rsidRPr="00E86DEA" w14:paraId="0FD111DA" w14:textId="77777777" w:rsidTr="00D412D1">
        <w:trPr>
          <w:trHeight w:val="247"/>
        </w:trPr>
        <w:tc>
          <w:tcPr>
            <w:tcW w:w="451" w:type="dxa"/>
            <w:vAlign w:val="center"/>
          </w:tcPr>
          <w:p w14:paraId="1CD0CFE6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11C47BA1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Barometric Pressure (Millibars)</w:t>
            </w:r>
          </w:p>
        </w:tc>
        <w:tc>
          <w:tcPr>
            <w:tcW w:w="1240" w:type="dxa"/>
            <w:gridSpan w:val="2"/>
          </w:tcPr>
          <w:p w14:paraId="39C7977F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60" w:type="dxa"/>
          </w:tcPr>
          <w:p w14:paraId="390BABF8" w14:textId="77777777" w:rsidR="00E86DEA" w:rsidRPr="00D412D1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D412D1">
              <w:rPr>
                <w:rFonts w:cs="Arial"/>
                <w:sz w:val="20"/>
                <w:szCs w:val="22"/>
              </w:rPr>
              <w:t>4.2.2 (1) (implied)</w:t>
            </w:r>
          </w:p>
        </w:tc>
      </w:tr>
      <w:tr w:rsidR="00E86DEA" w:rsidRPr="00E86DEA" w14:paraId="09FF399A" w14:textId="77777777" w:rsidTr="00D412D1">
        <w:trPr>
          <w:trHeight w:val="247"/>
        </w:trPr>
        <w:tc>
          <w:tcPr>
            <w:tcW w:w="451" w:type="dxa"/>
            <w:vAlign w:val="center"/>
          </w:tcPr>
          <w:p w14:paraId="62A699FB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2C6E1E7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Irradiance (Plane of Array) (PVGR only)</w:t>
            </w:r>
          </w:p>
        </w:tc>
        <w:tc>
          <w:tcPr>
            <w:tcW w:w="1240" w:type="dxa"/>
            <w:gridSpan w:val="2"/>
          </w:tcPr>
          <w:p w14:paraId="1793340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60" w:type="dxa"/>
          </w:tcPr>
          <w:p w14:paraId="05402CB1" w14:textId="77777777" w:rsidR="00E86DEA" w:rsidRPr="00D412D1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D412D1">
              <w:rPr>
                <w:rFonts w:cs="Arial"/>
                <w:sz w:val="20"/>
                <w:szCs w:val="22"/>
              </w:rPr>
              <w:t>4.2.2 (1) (implied)</w:t>
            </w:r>
          </w:p>
        </w:tc>
      </w:tr>
      <w:tr w:rsidR="00E86DEA" w:rsidRPr="00E86DEA" w14:paraId="0AC03678" w14:textId="77777777" w:rsidTr="00D412D1">
        <w:trPr>
          <w:trHeight w:val="247"/>
        </w:trPr>
        <w:tc>
          <w:tcPr>
            <w:tcW w:w="451" w:type="dxa"/>
            <w:vAlign w:val="center"/>
          </w:tcPr>
          <w:p w14:paraId="1F517E5F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1469C98C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Number of Turbines/Inverters Online</w:t>
            </w:r>
          </w:p>
        </w:tc>
        <w:tc>
          <w:tcPr>
            <w:tcW w:w="1240" w:type="dxa"/>
            <w:gridSpan w:val="2"/>
          </w:tcPr>
          <w:p w14:paraId="3965BAD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60" w:type="dxa"/>
          </w:tcPr>
          <w:p w14:paraId="0EBD2EFC" w14:textId="77777777" w:rsidR="00E86DEA" w:rsidRPr="00D412D1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D412D1">
              <w:rPr>
                <w:rFonts w:cs="Arial"/>
                <w:sz w:val="20"/>
                <w:szCs w:val="22"/>
              </w:rPr>
              <w:t>3.15(12) and (13)</w:t>
            </w:r>
          </w:p>
        </w:tc>
      </w:tr>
      <w:tr w:rsidR="00E86DEA" w:rsidRPr="00E86DEA" w14:paraId="34BEF9C6" w14:textId="77777777" w:rsidTr="00D412D1">
        <w:trPr>
          <w:trHeight w:val="247"/>
        </w:trPr>
        <w:tc>
          <w:tcPr>
            <w:tcW w:w="451" w:type="dxa"/>
            <w:vAlign w:val="center"/>
          </w:tcPr>
          <w:p w14:paraId="0AF6408F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241772CF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Number of Turbines/Inverters Offline</w:t>
            </w:r>
          </w:p>
        </w:tc>
        <w:tc>
          <w:tcPr>
            <w:tcW w:w="1240" w:type="dxa"/>
            <w:gridSpan w:val="2"/>
          </w:tcPr>
          <w:p w14:paraId="329C4644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60" w:type="dxa"/>
          </w:tcPr>
          <w:p w14:paraId="30407B17" w14:textId="77777777" w:rsidR="00E86DEA" w:rsidRPr="00D412D1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D412D1">
              <w:rPr>
                <w:rFonts w:cs="Arial"/>
                <w:sz w:val="20"/>
                <w:szCs w:val="22"/>
              </w:rPr>
              <w:t>3.15(12) and (13)</w:t>
            </w:r>
          </w:p>
        </w:tc>
      </w:tr>
      <w:tr w:rsidR="00E86DEA" w:rsidRPr="00E86DEA" w14:paraId="010B22F2" w14:textId="77777777" w:rsidTr="00D412D1">
        <w:trPr>
          <w:trHeight w:val="247"/>
        </w:trPr>
        <w:tc>
          <w:tcPr>
            <w:tcW w:w="451" w:type="dxa"/>
            <w:vAlign w:val="center"/>
          </w:tcPr>
          <w:p w14:paraId="1D80E14C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2"/>
          </w:tcPr>
          <w:p w14:paraId="744FD535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Number of Turbines/Inverters Unknown</w:t>
            </w:r>
          </w:p>
        </w:tc>
        <w:tc>
          <w:tcPr>
            <w:tcW w:w="1240" w:type="dxa"/>
            <w:gridSpan w:val="2"/>
          </w:tcPr>
          <w:p w14:paraId="35B33FBA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60" w:type="dxa"/>
          </w:tcPr>
          <w:p w14:paraId="38A08495" w14:textId="77777777" w:rsidR="00E86DEA" w:rsidRPr="00D412D1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D412D1">
              <w:rPr>
                <w:rFonts w:cs="Arial"/>
                <w:sz w:val="20"/>
                <w:szCs w:val="22"/>
              </w:rPr>
              <w:t>3.15(12) and (13)</w:t>
            </w:r>
          </w:p>
        </w:tc>
      </w:tr>
      <w:tr w:rsidR="00E86DEA" w:rsidRPr="00E86DEA" w14:paraId="5C966B8F" w14:textId="77777777" w:rsidTr="00D412D1">
        <w:trPr>
          <w:trHeight w:val="247"/>
        </w:trPr>
        <w:tc>
          <w:tcPr>
            <w:tcW w:w="451" w:type="dxa"/>
            <w:vAlign w:val="center"/>
          </w:tcPr>
          <w:p w14:paraId="23485716" w14:textId="77777777" w:rsidR="00E86DEA" w:rsidRPr="00E86DEA" w:rsidRDefault="00E86DEA" w:rsidP="00E86DEA">
            <w:pPr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E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193F">
              <w:rPr>
                <w:rFonts w:cs="Arial"/>
                <w:sz w:val="20"/>
                <w:szCs w:val="20"/>
              </w:rPr>
            </w:r>
            <w:r w:rsidR="00F9193F">
              <w:rPr>
                <w:rFonts w:cs="Arial"/>
                <w:sz w:val="20"/>
                <w:szCs w:val="20"/>
              </w:rPr>
              <w:fldChar w:fldCharType="separate"/>
            </w:r>
            <w:r w:rsidRPr="00E86DE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084" w:type="dxa"/>
          </w:tcPr>
          <w:p w14:paraId="2941B12D" w14:textId="77777777" w:rsidR="00E86DEA" w:rsidRPr="00E86DEA" w:rsidRDefault="00E86DEA" w:rsidP="00E86DEA">
            <w:pPr>
              <w:spacing w:before="120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Any agreed-upon additional Resource data (multiple data items)</w:t>
            </w:r>
          </w:p>
        </w:tc>
        <w:tc>
          <w:tcPr>
            <w:tcW w:w="1240" w:type="dxa"/>
            <w:gridSpan w:val="2"/>
          </w:tcPr>
          <w:p w14:paraId="5836C395" w14:textId="77777777" w:rsidR="00E86DEA" w:rsidRPr="00E86DEA" w:rsidRDefault="00E86DEA" w:rsidP="00E86DE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86DEA">
              <w:rPr>
                <w:rFonts w:cs="Arial"/>
                <w:sz w:val="20"/>
                <w:szCs w:val="20"/>
              </w:rPr>
              <w:t>various</w:t>
            </w:r>
          </w:p>
        </w:tc>
        <w:tc>
          <w:tcPr>
            <w:tcW w:w="2372" w:type="dxa"/>
            <w:gridSpan w:val="2"/>
          </w:tcPr>
          <w:p w14:paraId="47F9FE1D" w14:textId="77777777" w:rsidR="00E86DEA" w:rsidRPr="00D412D1" w:rsidRDefault="00E86DEA" w:rsidP="00E86DEA">
            <w:pPr>
              <w:spacing w:before="120"/>
              <w:jc w:val="center"/>
              <w:rPr>
                <w:rFonts w:cs="Arial"/>
                <w:sz w:val="20"/>
                <w:szCs w:val="22"/>
              </w:rPr>
            </w:pPr>
            <w:r w:rsidRPr="00D412D1">
              <w:rPr>
                <w:rFonts w:cs="Arial"/>
                <w:sz w:val="20"/>
                <w:szCs w:val="22"/>
              </w:rPr>
              <w:t>6.5.5.2 (2) g</w:t>
            </w:r>
          </w:p>
        </w:tc>
      </w:tr>
    </w:tbl>
    <w:p w14:paraId="256F34F3" w14:textId="77777777" w:rsidR="00E86DEA" w:rsidRPr="00E86DEA" w:rsidRDefault="00E86DEA" w:rsidP="00E86DEA">
      <w:pPr>
        <w:spacing w:before="120"/>
        <w:rPr>
          <w:rFonts w:cs="Arial"/>
          <w:b/>
          <w:sz w:val="20"/>
          <w:szCs w:val="20"/>
        </w:rPr>
      </w:pPr>
      <w:r w:rsidRPr="00E86DEA">
        <w:rPr>
          <w:rFonts w:cs="Arial"/>
          <w:b/>
          <w:sz w:val="20"/>
          <w:szCs w:val="20"/>
        </w:rPr>
        <w:t>MET Tower Location [as registered]:</w:t>
      </w:r>
    </w:p>
    <w:p w14:paraId="364F02CE" w14:textId="77777777" w:rsidR="00E86DEA" w:rsidRPr="00E86DEA" w:rsidRDefault="00E86DEA" w:rsidP="00E86DEA">
      <w:pPr>
        <w:spacing w:before="120"/>
        <w:rPr>
          <w:b/>
          <w:sz w:val="20"/>
        </w:rPr>
      </w:pPr>
      <w:r w:rsidRPr="00E86DEA">
        <w:rPr>
          <w:rFonts w:cs="Arial"/>
          <w:b/>
          <w:sz w:val="20"/>
          <w:szCs w:val="20"/>
        </w:rPr>
        <w:t xml:space="preserve">Latitude: </w:t>
      </w:r>
      <w:r w:rsidRPr="00E86DEA">
        <w:rPr>
          <w:rFonts w:cs="Arial"/>
          <w:sz w:val="20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E86DEA">
        <w:rPr>
          <w:rFonts w:cs="Arial"/>
          <w:sz w:val="20"/>
          <w:szCs w:val="20"/>
        </w:rPr>
        <w:instrText xml:space="preserve"> FORMTEXT </w:instrText>
      </w:r>
      <w:r w:rsidRPr="00E86DEA">
        <w:rPr>
          <w:rFonts w:cs="Arial"/>
          <w:sz w:val="20"/>
          <w:szCs w:val="20"/>
        </w:rPr>
      </w:r>
      <w:r w:rsidRPr="00E86DEA">
        <w:rPr>
          <w:rFonts w:cs="Arial"/>
          <w:sz w:val="20"/>
          <w:szCs w:val="20"/>
        </w:rPr>
        <w:fldChar w:fldCharType="separate"/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sz w:val="20"/>
          <w:szCs w:val="20"/>
        </w:rPr>
        <w:fldChar w:fldCharType="end"/>
      </w:r>
      <w:r w:rsidRPr="00E86DEA">
        <w:rPr>
          <w:rFonts w:cs="Arial"/>
          <w:b/>
          <w:sz w:val="20"/>
          <w:szCs w:val="20"/>
        </w:rPr>
        <w:tab/>
      </w:r>
      <w:r w:rsidRPr="00E86DEA">
        <w:rPr>
          <w:rFonts w:cs="Arial"/>
          <w:b/>
          <w:sz w:val="20"/>
          <w:szCs w:val="20"/>
        </w:rPr>
        <w:tab/>
      </w:r>
      <w:r w:rsidRPr="00E86DEA">
        <w:rPr>
          <w:rFonts w:cs="Arial"/>
          <w:b/>
          <w:sz w:val="20"/>
          <w:szCs w:val="20"/>
        </w:rPr>
        <w:tab/>
        <w:t xml:space="preserve">Longitude: </w:t>
      </w:r>
      <w:r w:rsidRPr="00E86DEA">
        <w:rPr>
          <w:rFonts w:cs="Arial"/>
          <w:sz w:val="20"/>
          <w:szCs w:val="20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E86DEA">
        <w:rPr>
          <w:rFonts w:cs="Arial"/>
          <w:sz w:val="20"/>
          <w:szCs w:val="20"/>
        </w:rPr>
        <w:instrText xml:space="preserve"> FORMTEXT </w:instrText>
      </w:r>
      <w:r w:rsidRPr="00E86DEA">
        <w:rPr>
          <w:rFonts w:cs="Arial"/>
          <w:sz w:val="20"/>
          <w:szCs w:val="20"/>
        </w:rPr>
      </w:r>
      <w:r w:rsidRPr="00E86DEA">
        <w:rPr>
          <w:rFonts w:cs="Arial"/>
          <w:sz w:val="20"/>
          <w:szCs w:val="20"/>
        </w:rPr>
        <w:fldChar w:fldCharType="separate"/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noProof/>
          <w:sz w:val="20"/>
          <w:szCs w:val="20"/>
        </w:rPr>
        <w:t> </w:t>
      </w:r>
      <w:r w:rsidRPr="00E86DEA">
        <w:rPr>
          <w:rFonts w:cs="Arial"/>
          <w:sz w:val="20"/>
          <w:szCs w:val="20"/>
        </w:rPr>
        <w:fldChar w:fldCharType="end"/>
      </w:r>
    </w:p>
    <w:p w14:paraId="102B58FA" w14:textId="77777777" w:rsidR="00E86DEA" w:rsidRPr="00E86DEA" w:rsidRDefault="00E86DEA" w:rsidP="00E86DEA">
      <w:pPr>
        <w:spacing w:before="120"/>
        <w:rPr>
          <w:rFonts w:cs="Arial"/>
          <w:b/>
          <w:sz w:val="20"/>
          <w:szCs w:val="20"/>
        </w:rPr>
      </w:pPr>
      <w:r w:rsidRPr="00E86DEA">
        <w:rPr>
          <w:rFonts w:cs="Arial"/>
          <w:b/>
          <w:sz w:val="20"/>
          <w:szCs w:val="20"/>
        </w:rPr>
        <w:t xml:space="preserve">QSE Comment: </w:t>
      </w:r>
      <w:r w:rsidRPr="00E86DEA">
        <w:rPr>
          <w:rFonts w:cs="Arial"/>
          <w:b/>
          <w:sz w:val="20"/>
          <w:szCs w:val="20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E86DEA">
        <w:rPr>
          <w:rFonts w:cs="Arial"/>
          <w:b/>
          <w:sz w:val="20"/>
          <w:szCs w:val="20"/>
          <w:u w:val="single"/>
        </w:rPr>
        <w:instrText xml:space="preserve"> FORMTEXT </w:instrText>
      </w:r>
      <w:r w:rsidRPr="00E86DEA">
        <w:rPr>
          <w:rFonts w:cs="Arial"/>
          <w:b/>
          <w:sz w:val="20"/>
          <w:szCs w:val="20"/>
          <w:u w:val="single"/>
        </w:rPr>
      </w:r>
      <w:r w:rsidRPr="00E86DEA">
        <w:rPr>
          <w:rFonts w:cs="Arial"/>
          <w:b/>
          <w:sz w:val="20"/>
          <w:szCs w:val="20"/>
          <w:u w:val="single"/>
        </w:rPr>
        <w:fldChar w:fldCharType="separate"/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noProof/>
          <w:sz w:val="20"/>
          <w:szCs w:val="20"/>
          <w:u w:val="single"/>
        </w:rPr>
        <w:t> </w:t>
      </w:r>
      <w:r w:rsidRPr="00E86DEA">
        <w:rPr>
          <w:rFonts w:cs="Arial"/>
          <w:b/>
          <w:sz w:val="20"/>
          <w:szCs w:val="20"/>
          <w:u w:val="single"/>
        </w:rPr>
        <w:fldChar w:fldCharType="end"/>
      </w:r>
    </w:p>
    <w:p w14:paraId="4B566F35" w14:textId="4DFD6EB5" w:rsidR="00E86DEA" w:rsidRPr="00E86DEA" w:rsidRDefault="00E86DEA" w:rsidP="00E86DEA">
      <w:pPr>
        <w:spacing w:before="120"/>
        <w:jc w:val="both"/>
        <w:rPr>
          <w:rFonts w:cs="Arial"/>
          <w:color w:val="000000"/>
          <w:szCs w:val="22"/>
        </w:rPr>
      </w:pPr>
      <w:r w:rsidRPr="00E86DEA">
        <w:rPr>
          <w:rFonts w:cs="Arial"/>
          <w:color w:val="000000"/>
          <w:szCs w:val="22"/>
        </w:rPr>
        <w:t xml:space="preserve">By signing </w:t>
      </w:r>
      <w:r w:rsidR="00FC28F6" w:rsidRPr="00E86DEA">
        <w:rPr>
          <w:rFonts w:cs="Arial"/>
          <w:color w:val="000000"/>
          <w:szCs w:val="22"/>
        </w:rPr>
        <w:t>below,</w:t>
      </w:r>
      <w:r w:rsidRPr="00E86DEA">
        <w:rPr>
          <w:rFonts w:cs="Arial"/>
          <w:color w:val="000000"/>
          <w:szCs w:val="22"/>
        </w:rPr>
        <w:t xml:space="preserve"> I attest th</w:t>
      </w:r>
      <w:r w:rsidR="008D3BD3">
        <w:rPr>
          <w:rFonts w:cs="Arial"/>
          <w:color w:val="000000"/>
          <w:szCs w:val="22"/>
        </w:rPr>
        <w:t>e</w:t>
      </w:r>
      <w:r w:rsidRPr="00E86DEA">
        <w:rPr>
          <w:rFonts w:cs="Arial"/>
          <w:color w:val="000000"/>
          <w:szCs w:val="22"/>
        </w:rPr>
        <w:t xml:space="preserve"> information provided on this form (</w:t>
      </w:r>
      <w:r w:rsidRPr="00E86DEA">
        <w:rPr>
          <w:rFonts w:cs="Arial"/>
          <w:b/>
          <w:color w:val="000000"/>
          <w:szCs w:val="22"/>
        </w:rPr>
        <w:t>PART 2b</w:t>
      </w:r>
      <w:r w:rsidRPr="00E86DEA">
        <w:rPr>
          <w:rFonts w:cs="Arial"/>
          <w:color w:val="000000"/>
          <w:szCs w:val="22"/>
        </w:rPr>
        <w:t xml:space="preserve">) is true, </w:t>
      </w:r>
      <w:proofErr w:type="gramStart"/>
      <w:r w:rsidRPr="00E86DEA">
        <w:rPr>
          <w:rFonts w:cs="Arial"/>
          <w:color w:val="000000"/>
          <w:szCs w:val="22"/>
        </w:rPr>
        <w:t>correct</w:t>
      </w:r>
      <w:proofErr w:type="gramEnd"/>
      <w:r w:rsidRPr="00E86DEA">
        <w:rPr>
          <w:rFonts w:cs="Arial"/>
          <w:color w:val="000000"/>
          <w:szCs w:val="22"/>
        </w:rPr>
        <w:t xml:space="preserve"> and complete, and th</w:t>
      </w:r>
      <w:r w:rsidR="008D3BD3">
        <w:rPr>
          <w:rFonts w:cs="Arial"/>
          <w:color w:val="000000"/>
          <w:szCs w:val="22"/>
        </w:rPr>
        <w:t>e above-referenced QSE will promptly provide</w:t>
      </w:r>
      <w:r w:rsidRPr="00E86DEA">
        <w:rPr>
          <w:rFonts w:cs="Arial"/>
          <w:color w:val="000000"/>
          <w:szCs w:val="22"/>
        </w:rPr>
        <w:t xml:space="preserve"> </w:t>
      </w:r>
      <w:r w:rsidR="00557C03" w:rsidRPr="00E86DEA">
        <w:rPr>
          <w:rFonts w:cs="Arial"/>
          <w:color w:val="000000"/>
          <w:szCs w:val="22"/>
        </w:rPr>
        <w:t>to Electric Reliability Council of Texas</w:t>
      </w:r>
      <w:r w:rsidR="00557C03">
        <w:rPr>
          <w:rFonts w:cs="Arial"/>
          <w:color w:val="000000"/>
          <w:szCs w:val="22"/>
        </w:rPr>
        <w:t>, Inc.</w:t>
      </w:r>
      <w:r w:rsidR="00557C03" w:rsidRPr="00E86DEA">
        <w:rPr>
          <w:rFonts w:cs="Arial"/>
          <w:color w:val="000000"/>
          <w:szCs w:val="22"/>
        </w:rPr>
        <w:t xml:space="preserve"> (ERCOT)</w:t>
      </w:r>
      <w:r w:rsidR="00557C03">
        <w:rPr>
          <w:rFonts w:cs="Arial"/>
          <w:color w:val="000000"/>
          <w:szCs w:val="22"/>
        </w:rPr>
        <w:t xml:space="preserve"> </w:t>
      </w:r>
      <w:r w:rsidRPr="00E86DEA">
        <w:rPr>
          <w:rFonts w:cs="Arial"/>
          <w:color w:val="000000"/>
          <w:szCs w:val="22"/>
        </w:rPr>
        <w:t>any substanti</w:t>
      </w:r>
      <w:r w:rsidR="008D3BD3">
        <w:rPr>
          <w:rFonts w:cs="Arial"/>
          <w:color w:val="000000"/>
          <w:szCs w:val="22"/>
        </w:rPr>
        <w:t>ve</w:t>
      </w:r>
      <w:r w:rsidRPr="00E86DEA">
        <w:rPr>
          <w:rFonts w:cs="Arial"/>
          <w:color w:val="000000"/>
          <w:szCs w:val="22"/>
        </w:rPr>
        <w:t xml:space="preserve"> changes in such information.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4"/>
        <w:gridCol w:w="7646"/>
      </w:tblGrid>
      <w:tr w:rsidR="00E86DEA" w:rsidRPr="00E86DEA" w14:paraId="1B5E8642" w14:textId="77777777" w:rsidTr="00C01405">
        <w:tc>
          <w:tcPr>
            <w:tcW w:w="1728" w:type="dxa"/>
          </w:tcPr>
          <w:p w14:paraId="4DF52B6E" w14:textId="77777777" w:rsidR="00E86DEA" w:rsidRPr="00E86DEA" w:rsidRDefault="00E86DEA" w:rsidP="00E86DEA">
            <w:pPr>
              <w:spacing w:before="240"/>
              <w:rPr>
                <w:color w:val="000000"/>
              </w:rPr>
            </w:pPr>
            <w:r w:rsidRPr="00E86DEA">
              <w:rPr>
                <w:color w:val="000000"/>
              </w:rPr>
              <w:t>Signature: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518FF95F" w14:textId="77777777" w:rsidR="00E86DEA" w:rsidRPr="00E86DEA" w:rsidRDefault="00E86DEA" w:rsidP="00E86DEA">
            <w:pPr>
              <w:spacing w:before="240"/>
              <w:rPr>
                <w:rFonts w:cs="Arial"/>
                <w:color w:val="000000"/>
                <w:szCs w:val="22"/>
              </w:rPr>
            </w:pPr>
          </w:p>
        </w:tc>
      </w:tr>
    </w:tbl>
    <w:p w14:paraId="1451562A" w14:textId="77777777" w:rsidR="00E86DEA" w:rsidRPr="00E86DEA" w:rsidRDefault="00E86DEA" w:rsidP="00E86DEA">
      <w:pPr>
        <w:spacing w:before="120"/>
        <w:rPr>
          <w:rFonts w:cs="Arial"/>
          <w:sz w:val="16"/>
          <w:szCs w:val="16"/>
        </w:rPr>
      </w:pPr>
      <w:r w:rsidRPr="00E86DEA">
        <w:rPr>
          <w:rFonts w:cs="Arial"/>
          <w:sz w:val="16"/>
          <w:szCs w:val="16"/>
        </w:rPr>
        <w:t>(QSE Authorized Representative)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6"/>
        <w:gridCol w:w="7654"/>
      </w:tblGrid>
      <w:tr w:rsidR="00E86DEA" w:rsidRPr="00E86DEA" w14:paraId="481C1415" w14:textId="77777777" w:rsidTr="00C01405">
        <w:tc>
          <w:tcPr>
            <w:tcW w:w="1728" w:type="dxa"/>
          </w:tcPr>
          <w:p w14:paraId="0F6347FA" w14:textId="77777777" w:rsidR="00E86DEA" w:rsidRPr="00E86DEA" w:rsidRDefault="00E86DEA" w:rsidP="00E86DEA">
            <w:pPr>
              <w:spacing w:before="120"/>
              <w:rPr>
                <w:color w:val="000000"/>
              </w:rPr>
            </w:pPr>
            <w:r w:rsidRPr="00E86DEA">
              <w:rPr>
                <w:color w:val="000000"/>
              </w:rPr>
              <w:t>Printed Name: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6ECCF691" w14:textId="77777777" w:rsidR="00E86DEA" w:rsidRPr="00E86DEA" w:rsidRDefault="00E86DEA" w:rsidP="00E86DEA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86DEA">
              <w:rPr>
                <w:color w:val="000000"/>
              </w:rPr>
              <w:instrText xml:space="preserve"> FORMTEXT </w:instrText>
            </w:r>
            <w:r w:rsidRPr="00E86DEA">
              <w:rPr>
                <w:color w:val="000000"/>
              </w:rPr>
            </w:r>
            <w:r w:rsidRPr="00E86DEA">
              <w:rPr>
                <w:color w:val="000000"/>
              </w:rPr>
              <w:fldChar w:fldCharType="separate"/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fldChar w:fldCharType="end"/>
            </w:r>
          </w:p>
        </w:tc>
      </w:tr>
    </w:tbl>
    <w:p w14:paraId="783B49C2" w14:textId="77777777" w:rsidR="00E86DEA" w:rsidRPr="00E86DEA" w:rsidRDefault="00E86DEA" w:rsidP="00E86DEA">
      <w:pPr>
        <w:spacing w:before="120"/>
        <w:rPr>
          <w:rFonts w:cs="Arial"/>
          <w:sz w:val="16"/>
          <w:szCs w:val="16"/>
        </w:rPr>
      </w:pPr>
      <w:r w:rsidRPr="00E86DEA">
        <w:rPr>
          <w:rFonts w:cs="Arial"/>
          <w:sz w:val="16"/>
          <w:szCs w:val="16"/>
        </w:rPr>
        <w:t>(QSE Authorized Representative)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7"/>
        <w:gridCol w:w="7653"/>
      </w:tblGrid>
      <w:tr w:rsidR="00E86DEA" w:rsidRPr="00E86DEA" w14:paraId="4D035DB8" w14:textId="77777777" w:rsidTr="00C01405">
        <w:tc>
          <w:tcPr>
            <w:tcW w:w="1728" w:type="dxa"/>
          </w:tcPr>
          <w:p w14:paraId="15899968" w14:textId="77777777" w:rsidR="00E86DEA" w:rsidRPr="00E86DEA" w:rsidRDefault="00E86DEA" w:rsidP="00E86DEA">
            <w:pPr>
              <w:spacing w:before="120"/>
              <w:rPr>
                <w:color w:val="000000"/>
              </w:rPr>
            </w:pPr>
            <w:r w:rsidRPr="00E86DEA">
              <w:rPr>
                <w:color w:val="000000"/>
              </w:rPr>
              <w:t>Date Signed: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5ACEDD0F" w14:textId="77777777" w:rsidR="00E86DEA" w:rsidRPr="00E86DEA" w:rsidRDefault="00E86DEA" w:rsidP="00E86DEA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E86DEA">
              <w:rPr>
                <w:color w:val="000000"/>
              </w:rPr>
              <w:instrText xml:space="preserve"> FORMTEXT </w:instrText>
            </w:r>
            <w:r w:rsidRPr="00E86DEA">
              <w:rPr>
                <w:color w:val="000000"/>
              </w:rPr>
            </w:r>
            <w:r w:rsidRPr="00E86DEA">
              <w:rPr>
                <w:color w:val="000000"/>
              </w:rPr>
              <w:fldChar w:fldCharType="separate"/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t> </w:t>
            </w:r>
            <w:r w:rsidRPr="00E86DEA">
              <w:rPr>
                <w:color w:val="000000"/>
              </w:rPr>
              <w:fldChar w:fldCharType="end"/>
            </w:r>
          </w:p>
        </w:tc>
      </w:tr>
    </w:tbl>
    <w:p w14:paraId="152F2A72" w14:textId="77777777" w:rsidR="00E86DEA" w:rsidRPr="00E86DEA" w:rsidRDefault="00E86DEA" w:rsidP="00E86DEA">
      <w:pPr>
        <w:rPr>
          <w:rFonts w:cs="Arial"/>
          <w:sz w:val="20"/>
          <w:szCs w:val="20"/>
        </w:rPr>
      </w:pPr>
    </w:p>
    <w:p w14:paraId="45E303D3" w14:textId="77777777" w:rsidR="00A9393A" w:rsidRDefault="00A9393A">
      <w:pPr>
        <w:rPr>
          <w:rFonts w:cs="Arial"/>
          <w:b/>
          <w:color w:val="5B6770"/>
          <w:sz w:val="28"/>
          <w:szCs w:val="28"/>
        </w:rPr>
      </w:pPr>
      <w:r>
        <w:rPr>
          <w:color w:val="5B6770"/>
          <w:szCs w:val="28"/>
        </w:rPr>
        <w:br w:type="page"/>
      </w:r>
    </w:p>
    <w:p w14:paraId="005E2DD2" w14:textId="1D97068D" w:rsidR="00446321" w:rsidRPr="00C946FA" w:rsidRDefault="00446321" w:rsidP="00446321">
      <w:pPr>
        <w:pStyle w:val="Heading1"/>
        <w:rPr>
          <w:color w:val="5B6770"/>
        </w:rPr>
      </w:pPr>
      <w:r w:rsidRPr="00C946FA">
        <w:rPr>
          <w:color w:val="5B6770"/>
          <w:szCs w:val="28"/>
        </w:rPr>
        <w:lastRenderedPageBreak/>
        <w:t xml:space="preserve">Checklist </w:t>
      </w:r>
      <w:r w:rsidRPr="00C946FA">
        <w:rPr>
          <w:color w:val="5B6770"/>
        </w:rPr>
        <w:t>PART 3: Request to Commission a Resource</w:t>
      </w:r>
    </w:p>
    <w:p w14:paraId="38107375" w14:textId="77777777" w:rsidR="00446321" w:rsidRPr="00C946FA" w:rsidRDefault="00446321" w:rsidP="00446321">
      <w:pPr>
        <w:spacing w:before="120"/>
        <w:jc w:val="center"/>
        <w:rPr>
          <w:rFonts w:cs="Arial"/>
          <w:b/>
          <w:color w:val="5B6770"/>
          <w:sz w:val="24"/>
        </w:rPr>
      </w:pPr>
      <w:r w:rsidRPr="00C946FA">
        <w:rPr>
          <w:rFonts w:cs="Arial"/>
          <w:b/>
          <w:color w:val="5B6770"/>
          <w:sz w:val="24"/>
        </w:rPr>
        <w:t>[RESOURCE ENTITY submits checklist after approval of all commissioning tests]</w:t>
      </w:r>
    </w:p>
    <w:p w14:paraId="6A2A22C0" w14:textId="77777777" w:rsidR="00446321" w:rsidRPr="00E86DEA" w:rsidRDefault="00446321" w:rsidP="00446321">
      <w:pPr>
        <w:spacing w:before="120"/>
        <w:jc w:val="center"/>
      </w:pPr>
    </w:p>
    <w:p w14:paraId="6D840068" w14:textId="0E8CEDDF" w:rsidR="00446321" w:rsidRPr="00E86DEA" w:rsidRDefault="00446321" w:rsidP="00446321">
      <w:pPr>
        <w:jc w:val="both"/>
        <w:rPr>
          <w:rFonts w:cs="Arial"/>
          <w:szCs w:val="22"/>
          <w:rtl/>
        </w:rPr>
      </w:pPr>
      <w:r w:rsidRPr="00E86DEA">
        <w:rPr>
          <w:rFonts w:cs="Arial"/>
          <w:szCs w:val="22"/>
        </w:rPr>
        <w:t xml:space="preserve">QSE and Resource Entity </w:t>
      </w:r>
      <w:r w:rsidR="00A9393A">
        <w:rPr>
          <w:rFonts w:cs="Arial"/>
          <w:szCs w:val="22"/>
        </w:rPr>
        <w:t xml:space="preserve">(RE) </w:t>
      </w:r>
      <w:r w:rsidRPr="00E86DEA">
        <w:rPr>
          <w:rFonts w:cs="Arial"/>
          <w:szCs w:val="22"/>
        </w:rPr>
        <w:t xml:space="preserve">provide notice to ERCOT that the Resource named below is ready to be commissioned on the date specified below.  </w:t>
      </w:r>
    </w:p>
    <w:p w14:paraId="7C107BC1" w14:textId="77777777" w:rsidR="00446321" w:rsidRPr="00E86DEA" w:rsidRDefault="00446321" w:rsidP="00446321">
      <w:pPr>
        <w:rPr>
          <w:rFonts w:cs="Arial"/>
          <w:szCs w:val="22"/>
        </w:rPr>
      </w:pPr>
    </w:p>
    <w:tbl>
      <w:tblPr>
        <w:tblW w:w="936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415"/>
        <w:gridCol w:w="1122"/>
        <w:gridCol w:w="1998"/>
        <w:gridCol w:w="3102"/>
        <w:gridCol w:w="18"/>
      </w:tblGrid>
      <w:tr w:rsidR="00446321" w:rsidRPr="00E86DEA" w14:paraId="1254AC51" w14:textId="77777777" w:rsidTr="002622BF"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14:paraId="1F68A38F" w14:textId="77777777" w:rsidR="00446321" w:rsidRPr="00E86DEA" w:rsidRDefault="00446321" w:rsidP="002622BF">
            <w:pPr>
              <w:spacing w:before="120"/>
            </w:pPr>
            <w:r w:rsidRPr="00E86DEA">
              <w:rPr>
                <w:b/>
              </w:rPr>
              <w:t>RE</w:t>
            </w:r>
            <w:r w:rsidRPr="00E86DEA">
              <w:t xml:space="preserve"> Name:</w:t>
            </w:r>
          </w:p>
        </w:tc>
        <w:tc>
          <w:tcPr>
            <w:tcW w:w="7655" w:type="dxa"/>
            <w:gridSpan w:val="5"/>
            <w:tcBorders>
              <w:top w:val="nil"/>
              <w:bottom w:val="single" w:sz="4" w:space="0" w:color="auto"/>
            </w:tcBorders>
          </w:tcPr>
          <w:p w14:paraId="0C5775F3" w14:textId="77777777" w:rsidR="00446321" w:rsidRPr="00E86DEA" w:rsidRDefault="00446321" w:rsidP="002622BF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446321" w:rsidRPr="00E86DEA" w14:paraId="07E2D213" w14:textId="77777777" w:rsidTr="002622BF"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14:paraId="55636C60" w14:textId="77777777" w:rsidR="00446321" w:rsidRPr="00E86DEA" w:rsidRDefault="00446321" w:rsidP="002622BF">
            <w:pPr>
              <w:spacing w:before="120"/>
            </w:pPr>
            <w:r w:rsidRPr="00E86DEA">
              <w:rPr>
                <w:b/>
              </w:rPr>
              <w:t>QSE</w:t>
            </w:r>
            <w:r w:rsidRPr="00E86DEA">
              <w:t xml:space="preserve"> Name:</w:t>
            </w:r>
          </w:p>
        </w:tc>
        <w:tc>
          <w:tcPr>
            <w:tcW w:w="7655" w:type="dxa"/>
            <w:gridSpan w:val="5"/>
            <w:tcBorders>
              <w:top w:val="nil"/>
              <w:bottom w:val="single" w:sz="4" w:space="0" w:color="auto"/>
            </w:tcBorders>
          </w:tcPr>
          <w:p w14:paraId="62418D9E" w14:textId="77777777" w:rsidR="00446321" w:rsidRPr="00E86DEA" w:rsidRDefault="00446321" w:rsidP="002622BF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446321" w:rsidRPr="00E86DEA" w14:paraId="0304350E" w14:textId="77777777" w:rsidTr="002622BF"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3A1D70E" w14:textId="77777777" w:rsidR="00446321" w:rsidRPr="00E86DEA" w:rsidRDefault="00446321" w:rsidP="002622BF">
            <w:pPr>
              <w:spacing w:before="120"/>
            </w:pPr>
            <w:r w:rsidRPr="00E86DEA">
              <w:t>Date of Notice: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C3F7C0" w14:textId="77777777" w:rsidR="00446321" w:rsidRPr="00E86DEA" w:rsidRDefault="00446321" w:rsidP="002622BF">
            <w:pPr>
              <w:spacing w:before="120"/>
              <w:ind w:left="-18"/>
            </w:pPr>
            <w:r w:rsidRPr="00E86DEA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446321" w:rsidRPr="00E86DEA" w14:paraId="162519F8" w14:textId="77777777" w:rsidTr="002622BF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242" w:type="dxa"/>
            <w:gridSpan w:val="3"/>
            <w:tcBorders>
              <w:bottom w:val="single" w:sz="4" w:space="0" w:color="auto"/>
            </w:tcBorders>
            <w:vAlign w:val="bottom"/>
          </w:tcPr>
          <w:p w14:paraId="53740552" w14:textId="77777777" w:rsidR="00446321" w:rsidRPr="00E86DEA" w:rsidRDefault="00446321" w:rsidP="002622BF">
            <w:pPr>
              <w:spacing w:before="120"/>
            </w:pPr>
            <w:r w:rsidRPr="00E86DEA">
              <w:rPr>
                <w:b/>
              </w:rPr>
              <w:t>Gen Station Mnemonic: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</w:tcBorders>
            <w:vAlign w:val="bottom"/>
          </w:tcPr>
          <w:p w14:paraId="24FCED37" w14:textId="77777777" w:rsidR="00446321" w:rsidRPr="00E86DEA" w:rsidRDefault="00446321" w:rsidP="002622BF">
            <w:pPr>
              <w:spacing w:before="120"/>
            </w:pPr>
            <w:r w:rsidRPr="00E86DEA">
              <w:rPr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446321" w:rsidRPr="00E86DEA" w14:paraId="52DCC31B" w14:textId="77777777" w:rsidTr="002622BF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9342" w:type="dxa"/>
            <w:gridSpan w:val="5"/>
            <w:tcBorders>
              <w:bottom w:val="single" w:sz="4" w:space="0" w:color="auto"/>
            </w:tcBorders>
          </w:tcPr>
          <w:p w14:paraId="28620168" w14:textId="77777777" w:rsidR="00446321" w:rsidRPr="00E86DEA" w:rsidRDefault="00446321" w:rsidP="002622BF">
            <w:pPr>
              <w:spacing w:before="120"/>
              <w:ind w:right="54"/>
            </w:pPr>
            <w:r w:rsidRPr="00E86DEA">
              <w:t xml:space="preserve">Gen Site Name:   </w:t>
            </w:r>
            <w:r w:rsidRPr="00E86DEA">
              <w:rPr>
                <w:highlight w:val="lightGray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86DEA">
              <w:rPr>
                <w:highlight w:val="lightGray"/>
              </w:rPr>
              <w:instrText xml:space="preserve"> FORMTEXT </w:instrText>
            </w:r>
            <w:r w:rsidRPr="00E86DEA">
              <w:rPr>
                <w:highlight w:val="lightGray"/>
              </w:rPr>
            </w:r>
            <w:r w:rsidRPr="00E86DEA">
              <w:rPr>
                <w:highlight w:val="lightGray"/>
              </w:rPr>
              <w:fldChar w:fldCharType="separate"/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t> </w:t>
            </w:r>
            <w:r w:rsidRPr="00E86DEA">
              <w:rPr>
                <w:highlight w:val="lightGray"/>
              </w:rPr>
              <w:fldChar w:fldCharType="end"/>
            </w:r>
          </w:p>
        </w:tc>
      </w:tr>
      <w:tr w:rsidR="00446321" w:rsidRPr="00E86DEA" w14:paraId="78F51099" w14:textId="77777777" w:rsidTr="002622BF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9342" w:type="dxa"/>
            <w:gridSpan w:val="5"/>
            <w:tcBorders>
              <w:top w:val="single" w:sz="4" w:space="0" w:color="auto"/>
            </w:tcBorders>
          </w:tcPr>
          <w:p w14:paraId="7A35B1DB" w14:textId="77777777" w:rsidR="00446321" w:rsidRPr="00E86DEA" w:rsidRDefault="00446321" w:rsidP="002622BF">
            <w:pPr>
              <w:spacing w:before="120"/>
            </w:pPr>
            <w:r w:rsidRPr="00E86DEA">
              <w:t xml:space="preserve">Gen Unit Code(s): </w:t>
            </w:r>
            <w:r w:rsidRPr="00E86DEA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446321" w:rsidRPr="00E86DEA" w14:paraId="51BFA70C" w14:textId="77777777" w:rsidTr="002622B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AA91A" w14:textId="77777777" w:rsidR="00446321" w:rsidRPr="00E86DEA" w:rsidRDefault="00446321" w:rsidP="002622BF">
            <w:pPr>
              <w:spacing w:before="120"/>
            </w:pPr>
            <w:r w:rsidRPr="00E86DEA">
              <w:rPr>
                <w:b/>
              </w:rPr>
              <w:t>GINR Number:</w:t>
            </w:r>
            <w:r w:rsidRPr="00E86DEA">
              <w:t xml:space="preserve"> </w:t>
            </w:r>
          </w:p>
          <w:p w14:paraId="1E863D76" w14:textId="77777777" w:rsidR="00446321" w:rsidRPr="00E86DEA" w:rsidRDefault="00446321" w:rsidP="002622BF">
            <w:pPr>
              <w:spacing w:before="120"/>
            </w:pP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0AAD1" w14:textId="77777777" w:rsidR="00446321" w:rsidRPr="00E86DEA" w:rsidRDefault="00446321" w:rsidP="002622BF">
            <w:pPr>
              <w:spacing w:before="120"/>
              <w:rPr>
                <w:highlight w:val="lightGray"/>
              </w:rPr>
            </w:pPr>
            <w:r w:rsidRPr="00E86DEA">
              <w:t xml:space="preserve">Is this a Temporary POI GINR? Y/N:  </w:t>
            </w: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5CA54" w14:textId="77777777" w:rsidR="00446321" w:rsidRPr="00E86DEA" w:rsidRDefault="00446321" w:rsidP="002622BF">
            <w:pPr>
              <w:spacing w:before="120"/>
              <w:rPr>
                <w:highlight w:val="lightGray"/>
              </w:rPr>
            </w:pPr>
            <w:r w:rsidRPr="00E86DEA">
              <w:t xml:space="preserve">If Temporary POI, </w:t>
            </w:r>
            <w:proofErr w:type="gramStart"/>
            <w:r w:rsidRPr="00E86DEA">
              <w:t>What</w:t>
            </w:r>
            <w:proofErr w:type="gramEnd"/>
            <w:r w:rsidRPr="00E86DEA">
              <w:t xml:space="preserve"> is GINR# of Permanent POI GINR:  </w:t>
            </w:r>
            <w:r w:rsidRPr="00E86DE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446321" w:rsidRPr="00E86DEA" w14:paraId="61A7D085" w14:textId="77777777" w:rsidTr="002622BF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9342" w:type="dxa"/>
            <w:gridSpan w:val="5"/>
            <w:tcBorders>
              <w:top w:val="single" w:sz="4" w:space="0" w:color="auto"/>
            </w:tcBorders>
          </w:tcPr>
          <w:p w14:paraId="4078497B" w14:textId="77777777" w:rsidR="00446321" w:rsidRPr="00E86DEA" w:rsidRDefault="00446321" w:rsidP="002622BF">
            <w:pPr>
              <w:spacing w:before="120"/>
            </w:pPr>
            <w:r w:rsidRPr="00E86DEA">
              <w:t>Proposed Resource Commissioning Date*:</w:t>
            </w:r>
            <w:r w:rsidRPr="00E86DEA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86DEA">
              <w:instrText xml:space="preserve"> FORMTEXT </w:instrText>
            </w:r>
            <w:r w:rsidRPr="00E86DEA">
              <w:fldChar w:fldCharType="separate"/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t> </w:t>
            </w:r>
            <w:r w:rsidRPr="00E86DEA">
              <w:fldChar w:fldCharType="end"/>
            </w:r>
          </w:p>
        </w:tc>
      </w:tr>
      <w:tr w:rsidR="00446321" w:rsidRPr="00E86DEA" w14:paraId="08637768" w14:textId="77777777" w:rsidTr="002622BF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18" w:type="dxa"/>
        </w:trPr>
        <w:tc>
          <w:tcPr>
            <w:tcW w:w="9342" w:type="dxa"/>
            <w:gridSpan w:val="5"/>
          </w:tcPr>
          <w:p w14:paraId="7DF75A2D" w14:textId="77777777" w:rsidR="00446321" w:rsidRPr="00E86DEA" w:rsidRDefault="00446321" w:rsidP="002622BF">
            <w:pPr>
              <w:spacing w:before="120"/>
              <w:rPr>
                <w:sz w:val="20"/>
              </w:rPr>
            </w:pPr>
            <w:r w:rsidRPr="00E86DEA">
              <w:rPr>
                <w:sz w:val="20"/>
              </w:rPr>
              <w:t>* Actual date contingent on completion of requirements and approval from ERCOT.</w:t>
            </w:r>
          </w:p>
          <w:p w14:paraId="154B64B7" w14:textId="77777777" w:rsidR="00446321" w:rsidRPr="00E86DEA" w:rsidRDefault="00446321" w:rsidP="002622BF">
            <w:pPr>
              <w:spacing w:before="120"/>
            </w:pPr>
          </w:p>
        </w:tc>
      </w:tr>
    </w:tbl>
    <w:p w14:paraId="4370C7DD" w14:textId="2F81E850" w:rsidR="00270A4A" w:rsidRDefault="00446321" w:rsidP="00446321">
      <w:pPr>
        <w:jc w:val="both"/>
        <w:rPr>
          <w:rFonts w:cs="Arial"/>
          <w:b/>
          <w:szCs w:val="22"/>
        </w:rPr>
      </w:pPr>
      <w:r w:rsidRPr="00E86DEA">
        <w:rPr>
          <w:rFonts w:cs="Arial"/>
          <w:b/>
          <w:szCs w:val="22"/>
        </w:rPr>
        <w:t xml:space="preserve">In accordance with </w:t>
      </w:r>
      <w:r w:rsidR="00E34A73">
        <w:rPr>
          <w:rFonts w:cs="Arial"/>
          <w:b/>
          <w:szCs w:val="22"/>
        </w:rPr>
        <w:t xml:space="preserve">Nodal </w:t>
      </w:r>
      <w:r w:rsidRPr="00E86DEA">
        <w:rPr>
          <w:rFonts w:cs="Arial"/>
          <w:b/>
          <w:szCs w:val="22"/>
        </w:rPr>
        <w:t xml:space="preserve">Protocols Section 3.15(4) and (5), Voltage Support, and </w:t>
      </w:r>
      <w:r w:rsidR="00E34A73">
        <w:rPr>
          <w:rFonts w:cs="Arial"/>
          <w:b/>
          <w:szCs w:val="22"/>
        </w:rPr>
        <w:t xml:space="preserve">Nodal </w:t>
      </w:r>
      <w:r w:rsidRPr="00E86DEA">
        <w:rPr>
          <w:rFonts w:cs="Arial"/>
          <w:b/>
          <w:szCs w:val="22"/>
        </w:rPr>
        <w:t xml:space="preserve">Protocol Section 8.1.1.2.1.4, Voltage Support Service Qualification, adequate reactive capability has been demonstrated by a performance test and engineering study, as checked below. </w:t>
      </w:r>
    </w:p>
    <w:p w14:paraId="6AE889B9" w14:textId="3A289F37" w:rsidR="00446321" w:rsidRPr="00E86DEA" w:rsidRDefault="00446321" w:rsidP="00446321">
      <w:pPr>
        <w:jc w:val="both"/>
        <w:rPr>
          <w:rFonts w:cs="Arial"/>
          <w:b/>
          <w:szCs w:val="22"/>
        </w:rPr>
      </w:pPr>
      <w:r w:rsidRPr="00E86DEA">
        <w:rPr>
          <w:rFonts w:cs="Arial"/>
          <w:b/>
          <w:szCs w:val="22"/>
        </w:rPr>
        <w:t xml:space="preserve"> </w:t>
      </w:r>
    </w:p>
    <w:p w14:paraId="13069522" w14:textId="6F0733A4" w:rsidR="00185F5C" w:rsidRDefault="00270A4A" w:rsidP="00620C69">
      <w:pPr>
        <w:pStyle w:val="Default"/>
        <w:rPr>
          <w:rFonts w:ascii="Arial" w:hAnsi="Arial" w:cs="Arial"/>
          <w:sz w:val="22"/>
          <w:szCs w:val="22"/>
        </w:rPr>
      </w:pPr>
      <w:r w:rsidRPr="00E86DEA">
        <w:rPr>
          <w:rFonts w:cs="Arial"/>
          <w:szCs w:val="22"/>
          <w:highlight w:val="lightGray"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szCs w:val="22"/>
          <w:highlight w:val="lightGray"/>
        </w:rPr>
        <w:instrText>FORMCHECKBOX</w:instrText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="00F9193F">
        <w:rPr>
          <w:rFonts w:cs="Arial"/>
          <w:szCs w:val="22"/>
          <w:highlight w:val="lightGray"/>
          <w:rtl/>
        </w:rPr>
      </w:r>
      <w:r w:rsidR="00F9193F">
        <w:rPr>
          <w:rFonts w:cs="Arial"/>
          <w:szCs w:val="22"/>
          <w:highlight w:val="lightGray"/>
          <w:rtl/>
        </w:rPr>
        <w:fldChar w:fldCharType="separate"/>
      </w:r>
      <w:r w:rsidRPr="00E86DEA">
        <w:rPr>
          <w:rFonts w:cs="Arial"/>
          <w:szCs w:val="22"/>
          <w:highlight w:val="lightGray"/>
          <w:rtl/>
        </w:rPr>
        <w:fldChar w:fldCharType="end"/>
      </w:r>
      <w:r w:rsidR="002429EC" w:rsidRPr="002429EC">
        <w:rPr>
          <w:rFonts w:ascii="Arial" w:hAnsi="Arial" w:cs="Arial"/>
          <w:sz w:val="22"/>
          <w:szCs w:val="22"/>
        </w:rPr>
        <w:t xml:space="preserve"> </w:t>
      </w:r>
      <w:r w:rsidR="002429EC">
        <w:rPr>
          <w:rFonts w:ascii="Arial" w:hAnsi="Arial" w:cs="Arial"/>
          <w:sz w:val="22"/>
          <w:szCs w:val="22"/>
        </w:rPr>
        <w:t>F</w:t>
      </w:r>
      <w:r w:rsidR="002429EC" w:rsidRPr="007E41F8">
        <w:rPr>
          <w:rFonts w:ascii="Arial" w:hAnsi="Arial" w:cs="Arial"/>
          <w:sz w:val="22"/>
          <w:szCs w:val="22"/>
        </w:rPr>
        <w:t>o</w:t>
      </w:r>
      <w:r w:rsidR="002429EC" w:rsidRPr="002B387B">
        <w:rPr>
          <w:rFonts w:ascii="Arial" w:hAnsi="Arial" w:cs="Arial"/>
          <w:sz w:val="22"/>
          <w:szCs w:val="22"/>
        </w:rPr>
        <w:t xml:space="preserve">r Generation Resources and Energy Storage Resources requesting to commission a Resource during the winter months (December through </w:t>
      </w:r>
      <w:r w:rsidR="00803361">
        <w:rPr>
          <w:rFonts w:ascii="Arial" w:hAnsi="Arial" w:cs="Arial"/>
          <w:sz w:val="22"/>
          <w:szCs w:val="22"/>
        </w:rPr>
        <w:t xml:space="preserve">February), the </w:t>
      </w:r>
      <w:r w:rsidR="00803361">
        <w:rPr>
          <w:rFonts w:ascii="Arial" w:hAnsi="Arial" w:cs="Arial"/>
          <w:i/>
          <w:iCs/>
          <w:sz w:val="22"/>
          <w:szCs w:val="22"/>
        </w:rPr>
        <w:t xml:space="preserve">Declaration of </w:t>
      </w:r>
      <w:r w:rsidR="00DF4211" w:rsidRPr="002B387B">
        <w:rPr>
          <w:rFonts w:ascii="Arial" w:hAnsi="Arial" w:cs="Arial"/>
          <w:i/>
          <w:iCs/>
          <w:color w:val="auto"/>
          <w:sz w:val="22"/>
          <w:szCs w:val="22"/>
        </w:rPr>
        <w:t>Preparedness</w:t>
      </w:r>
      <w:r w:rsidR="00BA0427" w:rsidRPr="002B387B">
        <w:rPr>
          <w:rFonts w:ascii="Arial" w:hAnsi="Arial" w:cs="Arial"/>
          <w:i/>
          <w:iCs/>
          <w:color w:val="auto"/>
          <w:sz w:val="22"/>
          <w:szCs w:val="22"/>
        </w:rPr>
        <w:t xml:space="preserve"> – Generation Entity</w:t>
      </w:r>
      <w:r w:rsidR="0047179F" w:rsidRPr="002B387B">
        <w:rPr>
          <w:rFonts w:ascii="Arial" w:hAnsi="Arial" w:cs="Arial"/>
          <w:i/>
          <w:iCs/>
          <w:color w:val="auto"/>
          <w:sz w:val="22"/>
          <w:szCs w:val="22"/>
        </w:rPr>
        <w:t xml:space="preserve"> Winter </w:t>
      </w:r>
      <w:r w:rsidR="0047179F" w:rsidRPr="002B387B">
        <w:rPr>
          <w:rFonts w:ascii="Arial" w:hAnsi="Arial" w:cs="Arial"/>
          <w:i/>
          <w:iCs/>
          <w:sz w:val="22"/>
          <w:szCs w:val="22"/>
        </w:rPr>
        <w:t>Weatherization</w:t>
      </w:r>
      <w:r w:rsidR="00BA0427" w:rsidRPr="002713D6">
        <w:rPr>
          <w:rFonts w:ascii="Arial" w:hAnsi="Arial" w:cs="Arial"/>
          <w:color w:val="auto"/>
          <w:sz w:val="22"/>
          <w:szCs w:val="22"/>
        </w:rPr>
        <w:t xml:space="preserve"> required by Public Utility Commission of Texas </w:t>
      </w:r>
      <w:r w:rsidR="0096334C" w:rsidRPr="00F0759C">
        <w:rPr>
          <w:rFonts w:ascii="Arial" w:hAnsi="Arial" w:cs="Arial"/>
          <w:color w:val="auto"/>
          <w:sz w:val="22"/>
          <w:szCs w:val="22"/>
        </w:rPr>
        <w:t xml:space="preserve">(PUCT) </w:t>
      </w:r>
      <w:r w:rsidR="00D55F46" w:rsidRPr="00F0759C">
        <w:rPr>
          <w:rFonts w:ascii="Arial" w:hAnsi="Arial" w:cs="Arial"/>
          <w:color w:val="auto"/>
          <w:sz w:val="22"/>
          <w:szCs w:val="22"/>
        </w:rPr>
        <w:t>Substantive Rule 25.55</w:t>
      </w:r>
      <w:r w:rsidR="00F5360A" w:rsidRPr="00F0759C">
        <w:rPr>
          <w:rFonts w:ascii="Arial" w:hAnsi="Arial" w:cs="Arial"/>
          <w:color w:val="auto"/>
          <w:sz w:val="22"/>
          <w:szCs w:val="22"/>
        </w:rPr>
        <w:t>(c)</w:t>
      </w:r>
      <w:r w:rsidR="00597C50" w:rsidRPr="00F0759C">
        <w:rPr>
          <w:rFonts w:ascii="Arial" w:hAnsi="Arial" w:cs="Arial"/>
          <w:color w:val="auto"/>
          <w:sz w:val="22"/>
          <w:szCs w:val="22"/>
        </w:rPr>
        <w:t>(3)</w:t>
      </w:r>
      <w:r w:rsidR="007F7CA3" w:rsidRPr="00F0759C">
        <w:rPr>
          <w:rFonts w:ascii="Arial" w:hAnsi="Arial" w:cs="Arial"/>
          <w:color w:val="auto"/>
          <w:sz w:val="22"/>
          <w:szCs w:val="22"/>
        </w:rPr>
        <w:t>(A)</w:t>
      </w:r>
      <w:r w:rsidR="00534C54" w:rsidRPr="00F0759C">
        <w:rPr>
          <w:rFonts w:ascii="Arial" w:hAnsi="Arial" w:cs="Arial"/>
          <w:color w:val="auto"/>
          <w:sz w:val="22"/>
          <w:szCs w:val="22"/>
        </w:rPr>
        <w:t xml:space="preserve">, </w:t>
      </w:r>
      <w:r w:rsidR="00A35085" w:rsidRPr="00F0759C">
        <w:rPr>
          <w:rFonts w:ascii="Arial" w:hAnsi="Arial" w:cs="Arial"/>
          <w:color w:val="auto"/>
          <w:sz w:val="22"/>
          <w:szCs w:val="22"/>
        </w:rPr>
        <w:t xml:space="preserve">was </w:t>
      </w:r>
      <w:r w:rsidRPr="00F0759C">
        <w:rPr>
          <w:rFonts w:ascii="Arial" w:hAnsi="Arial" w:cs="Arial"/>
          <w:color w:val="auto"/>
          <w:sz w:val="22"/>
          <w:szCs w:val="22"/>
        </w:rPr>
        <w:t>submitted to ERCOT</w:t>
      </w:r>
      <w:r w:rsidR="00127BC7" w:rsidRPr="00F0759C">
        <w:rPr>
          <w:rFonts w:ascii="Arial" w:hAnsi="Arial" w:cs="Arial"/>
          <w:color w:val="auto"/>
          <w:sz w:val="22"/>
          <w:szCs w:val="22"/>
        </w:rPr>
        <w:t xml:space="preserve"> on </w:t>
      </w:r>
      <w:r w:rsidR="00127BC7" w:rsidRPr="002B387B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127BC7" w:rsidRPr="002B387B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127BC7" w:rsidRPr="002B387B">
        <w:rPr>
          <w:rFonts w:ascii="Arial" w:hAnsi="Arial" w:cs="Arial"/>
          <w:b/>
          <w:bCs/>
          <w:sz w:val="22"/>
          <w:szCs w:val="22"/>
          <w:u w:val="single"/>
        </w:rPr>
      </w:r>
      <w:r w:rsidR="00127BC7" w:rsidRPr="002B387B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127BC7" w:rsidRPr="002B387B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127BC7" w:rsidRPr="002B387B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127BC7" w:rsidRPr="002B387B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127BC7" w:rsidRPr="002B387B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127BC7" w:rsidRPr="002B387B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127BC7" w:rsidRPr="002B387B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="00127BC7" w:rsidRPr="002B387B">
        <w:rPr>
          <w:rFonts w:ascii="Arial" w:hAnsi="Arial" w:cs="Arial"/>
          <w:sz w:val="22"/>
          <w:szCs w:val="22"/>
        </w:rPr>
        <w:t xml:space="preserve"> (date)</w:t>
      </w:r>
      <w:r w:rsidRPr="00F0759C">
        <w:rPr>
          <w:rFonts w:ascii="Arial" w:hAnsi="Arial" w:cs="Arial"/>
          <w:color w:val="auto"/>
          <w:sz w:val="22"/>
          <w:szCs w:val="22"/>
        </w:rPr>
        <w:t>.</w:t>
      </w:r>
      <w:r w:rsidRPr="00F0759C">
        <w:rPr>
          <w:rFonts w:ascii="Arial" w:hAnsi="Arial" w:cs="Arial"/>
          <w:sz w:val="22"/>
          <w:szCs w:val="22"/>
        </w:rPr>
        <w:t xml:space="preserve"> </w:t>
      </w:r>
    </w:p>
    <w:p w14:paraId="736C0BE1" w14:textId="7FA5B465" w:rsidR="0047179F" w:rsidRDefault="00270A4A" w:rsidP="00620C69">
      <w:pPr>
        <w:pStyle w:val="Default"/>
        <w:rPr>
          <w:rFonts w:ascii="Arial" w:hAnsi="Arial" w:cs="Arial"/>
          <w:sz w:val="22"/>
          <w:szCs w:val="22"/>
        </w:rPr>
      </w:pPr>
      <w:r w:rsidRPr="007E41F8">
        <w:rPr>
          <w:rFonts w:ascii="Arial" w:hAnsi="Arial" w:cs="Arial"/>
          <w:sz w:val="22"/>
          <w:szCs w:val="22"/>
        </w:rPr>
        <w:t xml:space="preserve"> </w:t>
      </w:r>
    </w:p>
    <w:p w14:paraId="504F2F1C" w14:textId="10704507" w:rsidR="00270A4A" w:rsidRPr="007E41F8" w:rsidRDefault="00185F5C" w:rsidP="00620C69">
      <w:pPr>
        <w:pStyle w:val="Default"/>
        <w:rPr>
          <w:rFonts w:ascii="Arial" w:hAnsi="Arial" w:cs="Arial"/>
          <w:sz w:val="22"/>
          <w:szCs w:val="22"/>
        </w:rPr>
      </w:pPr>
      <w:r w:rsidRPr="00E86DEA">
        <w:rPr>
          <w:rFonts w:cs="Arial"/>
          <w:szCs w:val="22"/>
          <w:highlight w:val="lightGray"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szCs w:val="22"/>
          <w:highlight w:val="lightGray"/>
        </w:rPr>
        <w:instrText>FORMCHECKBOX</w:instrText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="00F9193F">
        <w:rPr>
          <w:rFonts w:cs="Arial"/>
          <w:szCs w:val="22"/>
          <w:highlight w:val="lightGray"/>
          <w:rtl/>
        </w:rPr>
      </w:r>
      <w:r w:rsidR="00F9193F">
        <w:rPr>
          <w:rFonts w:cs="Arial"/>
          <w:szCs w:val="22"/>
          <w:highlight w:val="lightGray"/>
          <w:rtl/>
        </w:rPr>
        <w:fldChar w:fldCharType="separate"/>
      </w:r>
      <w:r w:rsidRPr="00E86DEA">
        <w:rPr>
          <w:rFonts w:cs="Arial"/>
          <w:szCs w:val="22"/>
          <w:highlight w:val="lightGray"/>
          <w:rtl/>
        </w:rPr>
        <w:fldChar w:fldCharType="end"/>
      </w:r>
      <w:r w:rsidRPr="00E86DEA">
        <w:rPr>
          <w:rFonts w:cs="Arial"/>
          <w:szCs w:val="22"/>
          <w:rtl/>
        </w:rPr>
        <w:t xml:space="preserve"> </w:t>
      </w:r>
      <w:r w:rsidR="00FC28F6" w:rsidRPr="007E41F8">
        <w:rPr>
          <w:rFonts w:ascii="Arial" w:hAnsi="Arial" w:cs="Arial"/>
          <w:sz w:val="22"/>
          <w:szCs w:val="22"/>
        </w:rPr>
        <w:t>For Generation Resources and Energy Storage Resources requesting to commission a Resource during the summer months</w:t>
      </w:r>
      <w:r w:rsidR="0047179F">
        <w:rPr>
          <w:rFonts w:ascii="Arial" w:hAnsi="Arial" w:cs="Arial"/>
          <w:sz w:val="22"/>
          <w:szCs w:val="22"/>
        </w:rPr>
        <w:t xml:space="preserve"> </w:t>
      </w:r>
      <w:r w:rsidR="0047179F" w:rsidRPr="007E41F8">
        <w:rPr>
          <w:rFonts w:ascii="Arial" w:hAnsi="Arial" w:cs="Arial"/>
          <w:sz w:val="22"/>
          <w:szCs w:val="22"/>
        </w:rPr>
        <w:t>(June through September)</w:t>
      </w:r>
      <w:r w:rsidR="00FC28F6" w:rsidRPr="007E41F8">
        <w:rPr>
          <w:rFonts w:ascii="Arial" w:hAnsi="Arial" w:cs="Arial"/>
          <w:sz w:val="22"/>
          <w:szCs w:val="22"/>
        </w:rPr>
        <w:t xml:space="preserve">, </w:t>
      </w:r>
      <w:r w:rsidR="008C1188">
        <w:rPr>
          <w:rFonts w:ascii="Arial" w:hAnsi="Arial" w:cs="Arial"/>
          <w:sz w:val="22"/>
          <w:szCs w:val="22"/>
        </w:rPr>
        <w:t xml:space="preserve">the </w:t>
      </w:r>
      <w:r w:rsidR="008C1188" w:rsidRPr="00D5479A">
        <w:rPr>
          <w:rFonts w:ascii="Arial" w:hAnsi="Arial" w:cs="Arial"/>
          <w:i/>
          <w:iCs/>
          <w:sz w:val="22"/>
          <w:szCs w:val="22"/>
        </w:rPr>
        <w:t>Declaration of Preparedness – Generation Entit</w:t>
      </w:r>
      <w:r w:rsidR="008C1188">
        <w:rPr>
          <w:rFonts w:ascii="Arial" w:hAnsi="Arial" w:cs="Arial"/>
          <w:i/>
          <w:iCs/>
          <w:sz w:val="22"/>
          <w:szCs w:val="22"/>
        </w:rPr>
        <w:t xml:space="preserve">y Summer Weatherization </w:t>
      </w:r>
      <w:r w:rsidR="008C1188" w:rsidRPr="00D5479A">
        <w:rPr>
          <w:rFonts w:ascii="Arial" w:hAnsi="Arial" w:cs="Arial"/>
          <w:color w:val="auto"/>
          <w:sz w:val="22"/>
          <w:szCs w:val="22"/>
        </w:rPr>
        <w:t>required by PUCT Substantive Rule 25.55(c)</w:t>
      </w:r>
      <w:r w:rsidR="008C1188">
        <w:rPr>
          <w:rFonts w:ascii="Arial" w:hAnsi="Arial" w:cs="Arial"/>
          <w:color w:val="auto"/>
          <w:sz w:val="22"/>
          <w:szCs w:val="22"/>
        </w:rPr>
        <w:t xml:space="preserve">(3)(B) and </w:t>
      </w:r>
      <w:r w:rsidR="00534C54" w:rsidRPr="007E41F8">
        <w:rPr>
          <w:rFonts w:ascii="Arial" w:hAnsi="Arial" w:cs="Arial"/>
          <w:sz w:val="22"/>
          <w:szCs w:val="22"/>
        </w:rPr>
        <w:t xml:space="preserve">Attachment K: </w:t>
      </w:r>
      <w:r w:rsidR="00534C54" w:rsidRPr="007E41F8">
        <w:rPr>
          <w:rFonts w:ascii="Arial" w:hAnsi="Arial" w:cs="Arial"/>
          <w:i/>
          <w:iCs/>
          <w:sz w:val="22"/>
          <w:szCs w:val="22"/>
        </w:rPr>
        <w:t>Declaration of Natural Gas Pipeline Coordination</w:t>
      </w:r>
      <w:r w:rsidR="00534C54" w:rsidRPr="002713D6">
        <w:rPr>
          <w:rFonts w:ascii="Arial" w:hAnsi="Arial" w:cs="Arial"/>
          <w:sz w:val="22"/>
          <w:szCs w:val="22"/>
        </w:rPr>
        <w:t xml:space="preserve"> was submitted to ERCOT </w:t>
      </w:r>
      <w:r w:rsidR="00534C54" w:rsidRPr="000E512B">
        <w:rPr>
          <w:rFonts w:ascii="Arial" w:hAnsi="Arial" w:cs="Arial"/>
          <w:sz w:val="22"/>
          <w:szCs w:val="22"/>
        </w:rPr>
        <w:t xml:space="preserve">on </w:t>
      </w:r>
      <w:r w:rsidR="00534C54" w:rsidRPr="007E41F8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534C54" w:rsidRPr="007E41F8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534C54" w:rsidRPr="007E41F8">
        <w:rPr>
          <w:rFonts w:ascii="Arial" w:hAnsi="Arial" w:cs="Arial"/>
          <w:b/>
          <w:bCs/>
          <w:sz w:val="22"/>
          <w:szCs w:val="22"/>
          <w:u w:val="single"/>
        </w:rPr>
      </w:r>
      <w:r w:rsidR="00534C54" w:rsidRPr="007E41F8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534C54" w:rsidRPr="007E41F8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534C54" w:rsidRPr="007E41F8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534C54" w:rsidRPr="007E41F8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534C54" w:rsidRPr="007E41F8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534C54" w:rsidRPr="007E41F8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534C54" w:rsidRPr="007E41F8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="00534C54" w:rsidRPr="007E41F8">
        <w:rPr>
          <w:rFonts w:ascii="Arial" w:hAnsi="Arial" w:cs="Arial"/>
          <w:sz w:val="22"/>
          <w:szCs w:val="22"/>
        </w:rPr>
        <w:t xml:space="preserve"> (date).  </w:t>
      </w:r>
      <w:r w:rsidR="00270A4A" w:rsidRPr="007E41F8">
        <w:rPr>
          <w:rFonts w:ascii="Arial" w:hAnsi="Arial" w:cs="Arial"/>
          <w:b/>
          <w:sz w:val="22"/>
          <w:szCs w:val="22"/>
        </w:rPr>
        <w:t xml:space="preserve">Comment: </w:t>
      </w:r>
      <w:r w:rsidR="00270A4A" w:rsidRPr="007E41F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270A4A" w:rsidRPr="007E41F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270A4A" w:rsidRPr="007E41F8">
        <w:rPr>
          <w:rFonts w:ascii="Arial" w:hAnsi="Arial" w:cs="Arial"/>
          <w:b/>
          <w:sz w:val="22"/>
          <w:szCs w:val="22"/>
          <w:u w:val="single"/>
        </w:rPr>
      </w:r>
      <w:r w:rsidR="00270A4A" w:rsidRPr="007E41F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270A4A" w:rsidRPr="007E41F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270A4A" w:rsidRPr="007E41F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270A4A" w:rsidRPr="007E41F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270A4A" w:rsidRPr="007E41F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270A4A" w:rsidRPr="007E41F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270A4A" w:rsidRPr="007E41F8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14:paraId="595B50C9" w14:textId="69F1640A" w:rsidR="00446321" w:rsidRPr="00E86DEA" w:rsidRDefault="00446321" w:rsidP="00446321">
      <w:pPr>
        <w:tabs>
          <w:tab w:val="left" w:pos="360"/>
        </w:tabs>
        <w:spacing w:before="120"/>
        <w:ind w:left="360" w:hanging="360"/>
        <w:jc w:val="both"/>
        <w:rPr>
          <w:rFonts w:cs="Arial"/>
          <w:szCs w:val="22"/>
          <w:rtl/>
        </w:rPr>
      </w:pPr>
      <w:r w:rsidRPr="00E86DEA">
        <w:rPr>
          <w:rFonts w:cs="Arial"/>
          <w:szCs w:val="22"/>
          <w:highlight w:val="lightGray"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szCs w:val="22"/>
          <w:highlight w:val="lightGray"/>
        </w:rPr>
        <w:instrText>FORMCHECKBOX</w:instrText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="00F9193F">
        <w:rPr>
          <w:rFonts w:cs="Arial"/>
          <w:szCs w:val="22"/>
          <w:highlight w:val="lightGray"/>
          <w:rtl/>
        </w:rPr>
      </w:r>
      <w:r w:rsidR="00F9193F">
        <w:rPr>
          <w:rFonts w:cs="Arial"/>
          <w:szCs w:val="22"/>
          <w:highlight w:val="lightGray"/>
          <w:rtl/>
        </w:rPr>
        <w:fldChar w:fldCharType="separate"/>
      </w:r>
      <w:r w:rsidRPr="00E86DEA">
        <w:rPr>
          <w:rFonts w:cs="Arial"/>
          <w:szCs w:val="22"/>
          <w:highlight w:val="lightGray"/>
          <w:rtl/>
        </w:rPr>
        <w:fldChar w:fldCharType="end"/>
      </w:r>
      <w:r w:rsidRPr="00E86DEA">
        <w:rPr>
          <w:rFonts w:cs="Arial"/>
          <w:szCs w:val="22"/>
          <w:rtl/>
        </w:rPr>
        <w:t xml:space="preserve"> </w:t>
      </w:r>
      <w:r w:rsidRPr="00E86DEA">
        <w:rPr>
          <w:rFonts w:cs="Arial"/>
          <w:szCs w:val="22"/>
          <w:rtl/>
        </w:rPr>
        <w:tab/>
      </w:r>
      <w:r w:rsidRPr="00E86DEA">
        <w:rPr>
          <w:rFonts w:cs="Arial"/>
        </w:rPr>
        <w:t>If the unit requesting commissioning entered the Generation Resource Interconnection and Change Request process due to meeting PG 5.</w:t>
      </w:r>
      <w:r w:rsidR="00203024">
        <w:rPr>
          <w:rFonts w:cs="Arial"/>
        </w:rPr>
        <w:t>2</w:t>
      </w:r>
      <w:r w:rsidRPr="00E86DEA">
        <w:rPr>
          <w:rFonts w:cs="Arial"/>
        </w:rPr>
        <w:t>.1(1)(</w:t>
      </w:r>
      <w:r w:rsidR="00BD1F47">
        <w:rPr>
          <w:rFonts w:cs="Arial"/>
        </w:rPr>
        <w:t>c</w:t>
      </w:r>
      <w:r w:rsidRPr="00E86DEA">
        <w:rPr>
          <w:rFonts w:cs="Arial"/>
        </w:rPr>
        <w:t xml:space="preserve">)(ii), the </w:t>
      </w:r>
      <w:r w:rsidR="00FE6D8A">
        <w:rPr>
          <w:rFonts w:cs="Arial"/>
        </w:rPr>
        <w:t>R</w:t>
      </w:r>
      <w:r w:rsidRPr="00E86DEA">
        <w:rPr>
          <w:rFonts w:cs="Arial"/>
        </w:rPr>
        <w:t xml:space="preserve">E must confirm </w:t>
      </w:r>
      <w:r w:rsidR="00FE6D8A">
        <w:rPr>
          <w:rFonts w:cs="Arial"/>
        </w:rPr>
        <w:t xml:space="preserve">completing </w:t>
      </w:r>
      <w:r w:rsidRPr="00E86DEA">
        <w:rPr>
          <w:rFonts w:cs="Arial"/>
        </w:rPr>
        <w:t>all modification activities</w:t>
      </w:r>
      <w:r w:rsidR="00FE6D8A">
        <w:rPr>
          <w:rFonts w:cs="Arial"/>
        </w:rPr>
        <w:t>, otherwise</w:t>
      </w:r>
      <w:r w:rsidRPr="00E86DEA">
        <w:rPr>
          <w:rFonts w:cs="Arial"/>
        </w:rPr>
        <w:t xml:space="preserve"> </w:t>
      </w:r>
      <w:r w:rsidR="00FE6D8A">
        <w:rPr>
          <w:rFonts w:cs="Arial"/>
        </w:rPr>
        <w:t xml:space="preserve">enter </w:t>
      </w:r>
      <w:r w:rsidRPr="00E86DEA">
        <w:rPr>
          <w:rFonts w:cs="Arial"/>
        </w:rPr>
        <w:t>N/A.</w:t>
      </w:r>
      <w:r w:rsidRPr="00E86DEA">
        <w:rPr>
          <w:rFonts w:cs="Arial"/>
          <w:b/>
          <w:szCs w:val="22"/>
        </w:rPr>
        <w:t xml:space="preserve"> </w:t>
      </w:r>
      <w:r w:rsidRPr="00E86DEA">
        <w:rPr>
          <w:rFonts w:cs="Arial"/>
          <w:szCs w:val="22"/>
        </w:rPr>
        <w:t xml:space="preserve"> </w:t>
      </w:r>
      <w:r w:rsidRPr="00E86DEA">
        <w:rPr>
          <w:rFonts w:cs="Arial"/>
          <w:b/>
          <w:szCs w:val="22"/>
        </w:rPr>
        <w:t xml:space="preserve">Comment: </w:t>
      </w:r>
      <w:r w:rsidRPr="00E86DEA">
        <w:rPr>
          <w:rFonts w:cs="Arial"/>
          <w:b/>
          <w:szCs w:val="22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E86DEA">
        <w:rPr>
          <w:rFonts w:cs="Arial"/>
          <w:b/>
          <w:szCs w:val="22"/>
          <w:u w:val="single"/>
        </w:rPr>
        <w:instrText xml:space="preserve"> FORMTEXT </w:instrText>
      </w:r>
      <w:r w:rsidRPr="00E86DEA">
        <w:rPr>
          <w:rFonts w:cs="Arial"/>
          <w:b/>
          <w:szCs w:val="22"/>
          <w:u w:val="single"/>
        </w:rPr>
      </w:r>
      <w:r w:rsidRPr="00E86DEA">
        <w:rPr>
          <w:rFonts w:cs="Arial"/>
          <w:b/>
          <w:szCs w:val="22"/>
          <w:u w:val="single"/>
        </w:rPr>
        <w:fldChar w:fldCharType="separate"/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szCs w:val="22"/>
          <w:u w:val="single"/>
        </w:rPr>
        <w:fldChar w:fldCharType="end"/>
      </w:r>
    </w:p>
    <w:p w14:paraId="1F371FA4" w14:textId="77777777" w:rsidR="00446321" w:rsidRPr="00E86DEA" w:rsidRDefault="00446321" w:rsidP="00446321">
      <w:pPr>
        <w:spacing w:before="120"/>
        <w:ind w:left="360" w:hanging="360"/>
        <w:jc w:val="both"/>
        <w:rPr>
          <w:rFonts w:cs="Arial"/>
          <w:szCs w:val="22"/>
        </w:rPr>
      </w:pPr>
      <w:r w:rsidRPr="00E86DEA">
        <w:rPr>
          <w:rFonts w:cs="Arial"/>
          <w:szCs w:val="22"/>
          <w:highlight w:val="lightGray"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szCs w:val="22"/>
          <w:highlight w:val="lightGray"/>
        </w:rPr>
        <w:instrText>FORMCHECKBOX</w:instrText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="00F9193F">
        <w:rPr>
          <w:rFonts w:cs="Arial"/>
          <w:szCs w:val="22"/>
          <w:highlight w:val="lightGray"/>
          <w:rtl/>
        </w:rPr>
      </w:r>
      <w:r w:rsidR="00F9193F">
        <w:rPr>
          <w:rFonts w:cs="Arial"/>
          <w:szCs w:val="22"/>
          <w:highlight w:val="lightGray"/>
          <w:rtl/>
        </w:rPr>
        <w:fldChar w:fldCharType="separate"/>
      </w:r>
      <w:r w:rsidRPr="00E86DEA">
        <w:rPr>
          <w:rFonts w:cs="Arial"/>
          <w:szCs w:val="22"/>
          <w:highlight w:val="lightGray"/>
          <w:rtl/>
        </w:rPr>
        <w:fldChar w:fldCharType="end"/>
      </w:r>
      <w:r w:rsidRPr="00E86DEA">
        <w:rPr>
          <w:rFonts w:cs="Arial"/>
          <w:szCs w:val="22"/>
          <w:rtl/>
        </w:rPr>
        <w:t xml:space="preserve">  </w:t>
      </w:r>
      <w:r w:rsidRPr="00E86DEA">
        <w:rPr>
          <w:rFonts w:cs="Arial"/>
          <w:szCs w:val="22"/>
        </w:rPr>
        <w:t xml:space="preserve">Reactive performance test submitted and approved by ERCOT. </w:t>
      </w:r>
      <w:r w:rsidRPr="00E86DEA">
        <w:rPr>
          <w:rFonts w:cs="Arial"/>
          <w:b/>
          <w:szCs w:val="22"/>
        </w:rPr>
        <w:t xml:space="preserve">Comment: </w:t>
      </w:r>
      <w:r w:rsidRPr="00E86DEA">
        <w:rPr>
          <w:rFonts w:cs="Arial"/>
          <w:b/>
          <w:szCs w:val="22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E86DEA">
        <w:rPr>
          <w:rFonts w:cs="Arial"/>
          <w:b/>
          <w:szCs w:val="22"/>
          <w:u w:val="single"/>
        </w:rPr>
        <w:instrText xml:space="preserve"> FORMTEXT </w:instrText>
      </w:r>
      <w:r w:rsidRPr="00E86DEA">
        <w:rPr>
          <w:rFonts w:cs="Arial"/>
          <w:b/>
          <w:szCs w:val="22"/>
          <w:u w:val="single"/>
        </w:rPr>
      </w:r>
      <w:r w:rsidRPr="00E86DEA">
        <w:rPr>
          <w:rFonts w:cs="Arial"/>
          <w:b/>
          <w:szCs w:val="22"/>
          <w:u w:val="single"/>
        </w:rPr>
        <w:fldChar w:fldCharType="separate"/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szCs w:val="22"/>
          <w:u w:val="single"/>
        </w:rPr>
        <w:fldChar w:fldCharType="end"/>
      </w:r>
    </w:p>
    <w:p w14:paraId="20C58A48" w14:textId="6C97CBBE" w:rsidR="00446321" w:rsidRPr="00E86DEA" w:rsidRDefault="00446321" w:rsidP="00446321">
      <w:pPr>
        <w:tabs>
          <w:tab w:val="left" w:pos="450"/>
        </w:tabs>
        <w:spacing w:before="120"/>
        <w:ind w:left="360" w:hanging="360"/>
        <w:jc w:val="both"/>
        <w:rPr>
          <w:rFonts w:cs="Arial"/>
          <w:b/>
          <w:szCs w:val="22"/>
          <w:u w:val="single"/>
        </w:rPr>
      </w:pPr>
      <w:r w:rsidRPr="00E86DEA">
        <w:rPr>
          <w:rFonts w:cs="Arial"/>
          <w:szCs w:val="22"/>
          <w:highlight w:val="lightGray"/>
          <w:rtl/>
        </w:rPr>
        <w:fldChar w:fldCharType="begin">
          <w:ffData>
            <w:name w:val="Check4"/>
            <w:enabled/>
            <w:calcOnExit w:val="0"/>
            <w:checkBox>
              <w:size w:val="12"/>
              <w:default w:val="0"/>
            </w:checkBox>
          </w:ffData>
        </w:fldChar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szCs w:val="22"/>
          <w:highlight w:val="lightGray"/>
        </w:rPr>
        <w:instrText>FORMCHECKBOX</w:instrText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="00F9193F">
        <w:rPr>
          <w:rFonts w:cs="Arial"/>
          <w:szCs w:val="22"/>
          <w:highlight w:val="lightGray"/>
          <w:rtl/>
        </w:rPr>
      </w:r>
      <w:r w:rsidR="00F9193F">
        <w:rPr>
          <w:rFonts w:cs="Arial"/>
          <w:szCs w:val="22"/>
          <w:highlight w:val="lightGray"/>
          <w:rtl/>
        </w:rPr>
        <w:fldChar w:fldCharType="separate"/>
      </w:r>
      <w:r w:rsidRPr="00E86DEA">
        <w:rPr>
          <w:rFonts w:cs="Arial"/>
          <w:szCs w:val="22"/>
          <w:highlight w:val="lightGray"/>
          <w:rtl/>
        </w:rPr>
        <w:fldChar w:fldCharType="end"/>
      </w:r>
      <w:r w:rsidRPr="00E86DEA">
        <w:rPr>
          <w:rFonts w:cs="Arial"/>
          <w:szCs w:val="22"/>
        </w:rPr>
        <w:t xml:space="preserve"> </w:t>
      </w:r>
      <w:r w:rsidRPr="00E86DEA">
        <w:rPr>
          <w:rFonts w:cs="Arial"/>
          <w:szCs w:val="22"/>
        </w:rPr>
        <w:tab/>
      </w:r>
      <w:r w:rsidRPr="00E86DEA">
        <w:rPr>
          <w:rFonts w:cs="Arial"/>
        </w:rPr>
        <w:t>AVR, PSS</w:t>
      </w:r>
      <w:r w:rsidR="0014295A">
        <w:rPr>
          <w:rFonts w:cs="Arial"/>
        </w:rPr>
        <w:t xml:space="preserve"> (If required)</w:t>
      </w:r>
      <w:r w:rsidRPr="00E86DEA">
        <w:rPr>
          <w:rFonts w:cs="Arial"/>
        </w:rPr>
        <w:t xml:space="preserve"> and PFR testing</w:t>
      </w:r>
      <w:r w:rsidR="0014295A">
        <w:rPr>
          <w:rFonts w:cs="Arial"/>
        </w:rPr>
        <w:t xml:space="preserve"> </w:t>
      </w:r>
      <w:r w:rsidRPr="00E86DEA">
        <w:rPr>
          <w:rFonts w:cs="Arial"/>
        </w:rPr>
        <w:t>has been completed and approved by ERCOT</w:t>
      </w:r>
      <w:r w:rsidRPr="00E86DEA">
        <w:rPr>
          <w:rFonts w:cs="Arial"/>
          <w:szCs w:val="22"/>
        </w:rPr>
        <w:t>.</w:t>
      </w:r>
      <w:r w:rsidRPr="00E86DEA">
        <w:rPr>
          <w:rFonts w:cs="Arial"/>
          <w:b/>
          <w:szCs w:val="22"/>
        </w:rPr>
        <w:t xml:space="preserve">  Comment: </w:t>
      </w:r>
      <w:r w:rsidRPr="00E86DEA">
        <w:rPr>
          <w:rFonts w:cs="Arial"/>
          <w:b/>
          <w:szCs w:val="22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E86DEA">
        <w:rPr>
          <w:rFonts w:cs="Arial"/>
          <w:b/>
          <w:szCs w:val="22"/>
          <w:u w:val="single"/>
        </w:rPr>
        <w:instrText xml:space="preserve"> FORMTEXT </w:instrText>
      </w:r>
      <w:r w:rsidRPr="00E86DEA">
        <w:rPr>
          <w:rFonts w:cs="Arial"/>
          <w:b/>
          <w:szCs w:val="22"/>
          <w:u w:val="single"/>
        </w:rPr>
      </w:r>
      <w:r w:rsidRPr="00E86DEA">
        <w:rPr>
          <w:rFonts w:cs="Arial"/>
          <w:b/>
          <w:szCs w:val="22"/>
          <w:u w:val="single"/>
        </w:rPr>
        <w:fldChar w:fldCharType="separate"/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szCs w:val="22"/>
          <w:u w:val="single"/>
        </w:rPr>
        <w:fldChar w:fldCharType="end"/>
      </w:r>
    </w:p>
    <w:p w14:paraId="5556AC5E" w14:textId="6D1D8E8A" w:rsidR="00446321" w:rsidRPr="00E86DEA" w:rsidRDefault="00446321" w:rsidP="00446321">
      <w:pPr>
        <w:spacing w:before="120"/>
        <w:ind w:left="360" w:hanging="360"/>
        <w:jc w:val="both"/>
        <w:rPr>
          <w:rFonts w:cs="Arial"/>
          <w:b/>
          <w:szCs w:val="22"/>
          <w:u w:val="single"/>
        </w:rPr>
      </w:pPr>
      <w:r w:rsidRPr="00E86DEA">
        <w:rPr>
          <w:rFonts w:cs="Arial"/>
          <w:szCs w:val="22"/>
          <w:highlight w:val="lightGray"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szCs w:val="22"/>
          <w:highlight w:val="lightGray"/>
        </w:rPr>
        <w:instrText>FORMCHECKBOX</w:instrText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="00F9193F">
        <w:rPr>
          <w:rFonts w:cs="Arial"/>
          <w:szCs w:val="22"/>
          <w:highlight w:val="lightGray"/>
          <w:rtl/>
        </w:rPr>
      </w:r>
      <w:r w:rsidR="00F9193F">
        <w:rPr>
          <w:rFonts w:cs="Arial"/>
          <w:szCs w:val="22"/>
          <w:highlight w:val="lightGray"/>
          <w:rtl/>
        </w:rPr>
        <w:fldChar w:fldCharType="separate"/>
      </w:r>
      <w:r w:rsidRPr="00E86DEA">
        <w:rPr>
          <w:rFonts w:cs="Arial"/>
          <w:szCs w:val="22"/>
          <w:highlight w:val="lightGray"/>
          <w:rtl/>
        </w:rPr>
        <w:fldChar w:fldCharType="end"/>
      </w:r>
      <w:r w:rsidRPr="00E86DEA">
        <w:rPr>
          <w:rFonts w:cs="Arial"/>
          <w:szCs w:val="22"/>
          <w:rtl/>
        </w:rPr>
        <w:t xml:space="preserve">  </w:t>
      </w:r>
      <w:r w:rsidRPr="00E86DEA">
        <w:rPr>
          <w:rFonts w:cs="Arial"/>
          <w:szCs w:val="22"/>
        </w:rPr>
        <w:t xml:space="preserve">If the Dynamic Model has changed, or if the reactive capability submitted </w:t>
      </w:r>
      <w:r w:rsidR="0014295A">
        <w:rPr>
          <w:rFonts w:cs="Arial"/>
          <w:szCs w:val="22"/>
        </w:rPr>
        <w:t xml:space="preserve">and approved </w:t>
      </w:r>
      <w:r w:rsidRPr="00E86DEA">
        <w:rPr>
          <w:rFonts w:cs="Arial"/>
          <w:szCs w:val="22"/>
        </w:rPr>
        <w:t>in the reactive tests differ</w:t>
      </w:r>
      <w:r w:rsidR="002665EE">
        <w:rPr>
          <w:rFonts w:cs="Arial"/>
          <w:szCs w:val="22"/>
        </w:rPr>
        <w:t>s</w:t>
      </w:r>
      <w:r w:rsidRPr="00E86DEA">
        <w:rPr>
          <w:rFonts w:cs="Arial"/>
          <w:szCs w:val="22"/>
        </w:rPr>
        <w:t xml:space="preserve"> </w:t>
      </w:r>
      <w:r w:rsidR="002665EE">
        <w:rPr>
          <w:rFonts w:cs="Arial"/>
          <w:szCs w:val="22"/>
        </w:rPr>
        <w:t xml:space="preserve">from </w:t>
      </w:r>
      <w:r w:rsidRPr="00E86DEA">
        <w:rPr>
          <w:rFonts w:cs="Arial"/>
          <w:szCs w:val="22"/>
        </w:rPr>
        <w:t>the RARF</w:t>
      </w:r>
      <w:r w:rsidR="0014295A">
        <w:rPr>
          <w:rFonts w:cs="Arial"/>
          <w:szCs w:val="22"/>
        </w:rPr>
        <w:t>/RIOO-RS</w:t>
      </w:r>
      <w:r w:rsidRPr="00E86DEA">
        <w:rPr>
          <w:rFonts w:cs="Arial"/>
          <w:szCs w:val="22"/>
        </w:rPr>
        <w:t>, a RARF</w:t>
      </w:r>
      <w:r w:rsidR="0014295A">
        <w:rPr>
          <w:rFonts w:cs="Arial"/>
          <w:szCs w:val="22"/>
        </w:rPr>
        <w:t>/RIOO-RS</w:t>
      </w:r>
      <w:r w:rsidRPr="00E86DEA">
        <w:rPr>
          <w:rFonts w:cs="Arial"/>
          <w:szCs w:val="22"/>
        </w:rPr>
        <w:t xml:space="preserve"> update has been submitted and approved</w:t>
      </w:r>
      <w:r w:rsidR="0014295A">
        <w:rPr>
          <w:rFonts w:cs="Arial"/>
          <w:szCs w:val="22"/>
        </w:rPr>
        <w:t xml:space="preserve"> by ERCOT</w:t>
      </w:r>
      <w:r w:rsidRPr="00E86DEA">
        <w:rPr>
          <w:rFonts w:cs="Arial"/>
          <w:szCs w:val="22"/>
        </w:rPr>
        <w:t xml:space="preserve">.  </w:t>
      </w:r>
      <w:r w:rsidRPr="00E86DEA">
        <w:rPr>
          <w:rFonts w:cs="Arial"/>
          <w:b/>
          <w:szCs w:val="22"/>
        </w:rPr>
        <w:t xml:space="preserve">Comment: </w:t>
      </w:r>
      <w:r w:rsidRPr="00E86DEA">
        <w:rPr>
          <w:rFonts w:cs="Arial"/>
          <w:b/>
          <w:szCs w:val="22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E86DEA">
        <w:rPr>
          <w:rFonts w:cs="Arial"/>
          <w:b/>
          <w:szCs w:val="22"/>
          <w:u w:val="single"/>
        </w:rPr>
        <w:instrText xml:space="preserve"> FORMTEXT </w:instrText>
      </w:r>
      <w:r w:rsidRPr="00E86DEA">
        <w:rPr>
          <w:rFonts w:cs="Arial"/>
          <w:b/>
          <w:szCs w:val="22"/>
          <w:u w:val="single"/>
        </w:rPr>
      </w:r>
      <w:r w:rsidRPr="00E86DEA">
        <w:rPr>
          <w:rFonts w:cs="Arial"/>
          <w:b/>
          <w:szCs w:val="22"/>
          <w:u w:val="single"/>
        </w:rPr>
        <w:fldChar w:fldCharType="separate"/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szCs w:val="22"/>
          <w:u w:val="single"/>
        </w:rPr>
        <w:fldChar w:fldCharType="end"/>
      </w:r>
    </w:p>
    <w:p w14:paraId="791F8589" w14:textId="77777777" w:rsidR="00446321" w:rsidRPr="00E86DEA" w:rsidRDefault="00446321" w:rsidP="00446321">
      <w:pPr>
        <w:tabs>
          <w:tab w:val="left" w:pos="360"/>
        </w:tabs>
        <w:spacing w:before="120"/>
        <w:ind w:left="360" w:hanging="360"/>
        <w:jc w:val="both"/>
        <w:rPr>
          <w:rFonts w:cs="Arial"/>
          <w:b/>
          <w:szCs w:val="22"/>
        </w:rPr>
      </w:pPr>
      <w:r w:rsidRPr="00E86DEA">
        <w:rPr>
          <w:rFonts w:cs="Arial"/>
          <w:szCs w:val="22"/>
          <w:highlight w:val="lightGray"/>
          <w:rtl/>
        </w:rPr>
        <w:lastRenderedPageBreak/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szCs w:val="22"/>
          <w:highlight w:val="lightGray"/>
        </w:rPr>
        <w:instrText>FORMCHECKBOX</w:instrText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="00F9193F">
        <w:rPr>
          <w:rFonts w:cs="Arial"/>
          <w:szCs w:val="22"/>
          <w:highlight w:val="lightGray"/>
          <w:rtl/>
        </w:rPr>
      </w:r>
      <w:r w:rsidR="00F9193F">
        <w:rPr>
          <w:rFonts w:cs="Arial"/>
          <w:szCs w:val="22"/>
          <w:highlight w:val="lightGray"/>
          <w:rtl/>
        </w:rPr>
        <w:fldChar w:fldCharType="separate"/>
      </w:r>
      <w:r w:rsidRPr="00E86DEA">
        <w:rPr>
          <w:rFonts w:cs="Arial"/>
          <w:szCs w:val="22"/>
          <w:highlight w:val="lightGray"/>
          <w:rtl/>
        </w:rPr>
        <w:fldChar w:fldCharType="end"/>
      </w:r>
      <w:r w:rsidRPr="00E86DEA">
        <w:rPr>
          <w:rFonts w:cs="Arial"/>
          <w:szCs w:val="22"/>
          <w:rtl/>
        </w:rPr>
        <w:t xml:space="preserve"> </w:t>
      </w:r>
      <w:r w:rsidRPr="00E86DEA">
        <w:rPr>
          <w:rFonts w:cs="Arial"/>
          <w:szCs w:val="22"/>
          <w:rtl/>
        </w:rPr>
        <w:tab/>
      </w:r>
      <w:r w:rsidRPr="00E86DEA">
        <w:rPr>
          <w:rFonts w:cs="Arial"/>
          <w:szCs w:val="22"/>
        </w:rPr>
        <w:t xml:space="preserve">Five minutes of PMU data has been submitted to and approved by ERCOT.  </w:t>
      </w:r>
      <w:r w:rsidRPr="00E86DEA">
        <w:rPr>
          <w:rFonts w:cs="Arial"/>
          <w:b/>
          <w:szCs w:val="22"/>
        </w:rPr>
        <w:t xml:space="preserve">Comment: </w:t>
      </w:r>
      <w:r w:rsidRPr="00E86DEA">
        <w:rPr>
          <w:rFonts w:cs="Arial"/>
          <w:b/>
          <w:szCs w:val="22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E86DEA">
        <w:rPr>
          <w:rFonts w:cs="Arial"/>
          <w:b/>
          <w:szCs w:val="22"/>
          <w:u w:val="single"/>
        </w:rPr>
        <w:instrText xml:space="preserve"> FORMTEXT </w:instrText>
      </w:r>
      <w:r w:rsidRPr="00E86DEA">
        <w:rPr>
          <w:rFonts w:cs="Arial"/>
          <w:b/>
          <w:szCs w:val="22"/>
          <w:u w:val="single"/>
        </w:rPr>
      </w:r>
      <w:r w:rsidRPr="00E86DEA">
        <w:rPr>
          <w:rFonts w:cs="Arial"/>
          <w:b/>
          <w:szCs w:val="22"/>
          <w:u w:val="single"/>
        </w:rPr>
        <w:fldChar w:fldCharType="separate"/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szCs w:val="22"/>
          <w:u w:val="single"/>
        </w:rPr>
        <w:fldChar w:fldCharType="end"/>
      </w:r>
    </w:p>
    <w:p w14:paraId="4952CE7B" w14:textId="7969DA23" w:rsidR="00446321" w:rsidRDefault="00446321" w:rsidP="00446321">
      <w:pPr>
        <w:tabs>
          <w:tab w:val="left" w:pos="360"/>
        </w:tabs>
        <w:spacing w:before="120"/>
        <w:ind w:left="360" w:hanging="360"/>
        <w:jc w:val="both"/>
        <w:rPr>
          <w:rFonts w:cs="Arial"/>
          <w:szCs w:val="22"/>
        </w:rPr>
      </w:pPr>
      <w:r w:rsidRPr="00E86DEA">
        <w:rPr>
          <w:rFonts w:cs="Arial"/>
          <w:szCs w:val="22"/>
          <w:highlight w:val="lightGray"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szCs w:val="22"/>
          <w:highlight w:val="lightGray"/>
        </w:rPr>
        <w:instrText>FORMCHECKBOX</w:instrText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="00F9193F">
        <w:rPr>
          <w:rFonts w:cs="Arial"/>
          <w:szCs w:val="22"/>
          <w:highlight w:val="lightGray"/>
          <w:rtl/>
        </w:rPr>
      </w:r>
      <w:r w:rsidR="00F9193F">
        <w:rPr>
          <w:rFonts w:cs="Arial"/>
          <w:szCs w:val="22"/>
          <w:highlight w:val="lightGray"/>
          <w:rtl/>
        </w:rPr>
        <w:fldChar w:fldCharType="separate"/>
      </w:r>
      <w:r w:rsidRPr="00E86DEA">
        <w:rPr>
          <w:rFonts w:cs="Arial"/>
          <w:szCs w:val="22"/>
          <w:highlight w:val="lightGray"/>
          <w:rtl/>
        </w:rPr>
        <w:fldChar w:fldCharType="end"/>
      </w:r>
      <w:r w:rsidRPr="00E86DEA">
        <w:rPr>
          <w:rFonts w:cs="Arial"/>
          <w:szCs w:val="22"/>
          <w:rtl/>
        </w:rPr>
        <w:t xml:space="preserve"> </w:t>
      </w:r>
      <w:r w:rsidRPr="00E86DEA">
        <w:rPr>
          <w:rFonts w:cs="Arial"/>
          <w:szCs w:val="22"/>
          <w:rtl/>
        </w:rPr>
        <w:tab/>
        <w:t xml:space="preserve"> </w:t>
      </w:r>
      <w:r w:rsidRPr="00E86DEA">
        <w:rPr>
          <w:rFonts w:cs="Arial"/>
          <w:szCs w:val="22"/>
        </w:rPr>
        <w:t>I understand ERCOT must confirm this Resource has demonstrated adequate reactive capability before the Resource Commissioning Date.</w:t>
      </w:r>
    </w:p>
    <w:p w14:paraId="011A51A5" w14:textId="240F657B" w:rsidR="00E2646B" w:rsidRDefault="00E2646B" w:rsidP="00F9193F">
      <w:pPr>
        <w:tabs>
          <w:tab w:val="left" w:pos="360"/>
        </w:tabs>
        <w:spacing w:before="120"/>
        <w:ind w:left="360" w:hanging="360"/>
        <w:rPr>
          <w:rFonts w:cs="Arial"/>
          <w:szCs w:val="22"/>
        </w:rPr>
      </w:pPr>
      <w:r w:rsidRPr="00E86DEA">
        <w:rPr>
          <w:rFonts w:cs="Arial"/>
          <w:szCs w:val="22"/>
          <w:highlight w:val="lightGray"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szCs w:val="22"/>
          <w:highlight w:val="lightGray"/>
        </w:rPr>
        <w:instrText>FORMCHECKBOX</w:instrText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="00F9193F">
        <w:rPr>
          <w:rFonts w:cs="Arial"/>
          <w:szCs w:val="22"/>
          <w:highlight w:val="lightGray"/>
          <w:rtl/>
        </w:rPr>
      </w:r>
      <w:r w:rsidR="00F9193F">
        <w:rPr>
          <w:rFonts w:cs="Arial"/>
          <w:szCs w:val="22"/>
          <w:highlight w:val="lightGray"/>
          <w:rtl/>
        </w:rPr>
        <w:fldChar w:fldCharType="separate"/>
      </w:r>
      <w:r w:rsidRPr="00E86DEA">
        <w:rPr>
          <w:rFonts w:cs="Arial"/>
          <w:szCs w:val="22"/>
          <w:highlight w:val="lightGray"/>
          <w:rtl/>
        </w:rPr>
        <w:fldChar w:fldCharType="end"/>
      </w:r>
      <w:r w:rsidRPr="00E86DEA">
        <w:rPr>
          <w:rFonts w:cs="Arial"/>
          <w:szCs w:val="22"/>
          <w:rtl/>
        </w:rPr>
        <w:t xml:space="preserve"> </w:t>
      </w:r>
      <w:r w:rsidRPr="00E86DEA">
        <w:rPr>
          <w:rFonts w:cs="Arial"/>
          <w:szCs w:val="22"/>
          <w:rtl/>
        </w:rPr>
        <w:tab/>
        <w:t xml:space="preserve"> </w:t>
      </w:r>
      <w:r w:rsidRPr="00E2646B">
        <w:rPr>
          <w:rFonts w:cs="Arial"/>
          <w:szCs w:val="22"/>
        </w:rPr>
        <w:t xml:space="preserve">I understand </w:t>
      </w:r>
      <w:r w:rsidRPr="00F9193F">
        <w:rPr>
          <w:rFonts w:cs="Arial"/>
        </w:rPr>
        <w:t>in accordance with Planning Guide Section 5.5(3), Inverter-Based Resources (IBRs) are required to undergo a dynamic model review process prior to the Resource Commissioning Date</w:t>
      </w:r>
      <w:r w:rsidRPr="00E2646B">
        <w:rPr>
          <w:rFonts w:cs="Arial"/>
          <w:szCs w:val="22"/>
        </w:rPr>
        <w:t>.</w:t>
      </w:r>
    </w:p>
    <w:p w14:paraId="1C1E8832" w14:textId="1CBCC93F" w:rsidR="00E2646B" w:rsidRDefault="00E2646B" w:rsidP="00F9193F">
      <w:pPr>
        <w:tabs>
          <w:tab w:val="left" w:pos="360"/>
        </w:tabs>
        <w:spacing w:before="120"/>
        <w:ind w:left="1170" w:hanging="450"/>
        <w:jc w:val="both"/>
        <w:rPr>
          <w:rFonts w:cs="Arial"/>
          <w:b/>
          <w:szCs w:val="22"/>
          <w:u w:val="single"/>
        </w:rPr>
      </w:pPr>
      <w:r w:rsidRPr="00E86DEA">
        <w:rPr>
          <w:rFonts w:cs="Arial"/>
          <w:szCs w:val="22"/>
          <w:highlight w:val="lightGray"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szCs w:val="22"/>
          <w:highlight w:val="lightGray"/>
        </w:rPr>
        <w:instrText>FORMCHECKBOX</w:instrText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="00F9193F">
        <w:rPr>
          <w:rFonts w:cs="Arial"/>
          <w:szCs w:val="22"/>
          <w:highlight w:val="lightGray"/>
          <w:rtl/>
        </w:rPr>
      </w:r>
      <w:r w:rsidR="00F9193F">
        <w:rPr>
          <w:rFonts w:cs="Arial"/>
          <w:szCs w:val="22"/>
          <w:highlight w:val="lightGray"/>
          <w:rtl/>
        </w:rPr>
        <w:fldChar w:fldCharType="separate"/>
      </w:r>
      <w:r w:rsidRPr="00E86DEA">
        <w:rPr>
          <w:rFonts w:cs="Arial"/>
          <w:szCs w:val="22"/>
          <w:highlight w:val="lightGray"/>
          <w:rtl/>
        </w:rPr>
        <w:fldChar w:fldCharType="end"/>
      </w:r>
      <w:r>
        <w:rPr>
          <w:rFonts w:cs="Arial" w:hint="cs"/>
          <w:szCs w:val="22"/>
          <w:rtl/>
        </w:rPr>
        <w:t xml:space="preserve">  </w:t>
      </w:r>
      <w:r w:rsidRPr="00263079">
        <w:rPr>
          <w:rFonts w:cs="Arial"/>
        </w:rPr>
        <w:t>All materials outlined in Planning Guide Section 5.5.(3) have been submitted to ERCOT for review through the designated communication channel specified in Planning Guide Section 5.5(3).</w:t>
      </w:r>
      <w:r>
        <w:rPr>
          <w:rFonts w:cs="Arial"/>
        </w:rPr>
        <w:t xml:space="preserve"> </w:t>
      </w:r>
      <w:r w:rsidRPr="00E86DEA">
        <w:rPr>
          <w:rFonts w:cs="Arial"/>
          <w:b/>
          <w:szCs w:val="22"/>
        </w:rPr>
        <w:t xml:space="preserve">Comment: </w:t>
      </w:r>
      <w:r w:rsidRPr="00E86DEA">
        <w:rPr>
          <w:rFonts w:cs="Arial"/>
          <w:b/>
          <w:szCs w:val="22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E86DEA">
        <w:rPr>
          <w:rFonts w:cs="Arial"/>
          <w:b/>
          <w:szCs w:val="22"/>
          <w:u w:val="single"/>
        </w:rPr>
        <w:instrText xml:space="preserve"> FORMTEXT </w:instrText>
      </w:r>
      <w:r w:rsidRPr="00E86DEA">
        <w:rPr>
          <w:rFonts w:cs="Arial"/>
          <w:b/>
          <w:szCs w:val="22"/>
          <w:u w:val="single"/>
        </w:rPr>
      </w:r>
      <w:r w:rsidRPr="00E86DEA">
        <w:rPr>
          <w:rFonts w:cs="Arial"/>
          <w:b/>
          <w:szCs w:val="22"/>
          <w:u w:val="single"/>
        </w:rPr>
        <w:fldChar w:fldCharType="separate"/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szCs w:val="22"/>
          <w:u w:val="single"/>
        </w:rPr>
        <w:fldChar w:fldCharType="end"/>
      </w:r>
    </w:p>
    <w:p w14:paraId="360660B5" w14:textId="0566A36A" w:rsidR="00E2646B" w:rsidRDefault="00E2646B" w:rsidP="00F9193F">
      <w:pPr>
        <w:tabs>
          <w:tab w:val="left" w:pos="360"/>
        </w:tabs>
        <w:spacing w:before="120"/>
        <w:ind w:left="1260" w:hanging="540"/>
        <w:jc w:val="both"/>
        <w:rPr>
          <w:rFonts w:cs="Arial"/>
          <w:szCs w:val="22"/>
          <w:rtl/>
        </w:rPr>
      </w:pPr>
      <w:r w:rsidRPr="00E86DEA">
        <w:rPr>
          <w:rFonts w:cs="Arial"/>
          <w:szCs w:val="22"/>
          <w:highlight w:val="lightGray"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szCs w:val="22"/>
          <w:highlight w:val="lightGray"/>
        </w:rPr>
        <w:instrText>FORMCHECKBOX</w:instrText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="00F9193F">
        <w:rPr>
          <w:rFonts w:cs="Arial"/>
          <w:szCs w:val="22"/>
          <w:highlight w:val="lightGray"/>
          <w:rtl/>
        </w:rPr>
      </w:r>
      <w:r w:rsidR="00F9193F">
        <w:rPr>
          <w:rFonts w:cs="Arial"/>
          <w:szCs w:val="22"/>
          <w:highlight w:val="lightGray"/>
          <w:rtl/>
        </w:rPr>
        <w:fldChar w:fldCharType="separate"/>
      </w:r>
      <w:r w:rsidRPr="00E86DEA">
        <w:rPr>
          <w:rFonts w:cs="Arial"/>
          <w:szCs w:val="22"/>
          <w:highlight w:val="lightGray"/>
          <w:rtl/>
        </w:rPr>
        <w:fldChar w:fldCharType="end"/>
      </w:r>
      <w:r>
        <w:rPr>
          <w:rFonts w:cs="Arial" w:hint="cs"/>
          <w:szCs w:val="22"/>
          <w:rtl/>
        </w:rPr>
        <w:t xml:space="preserve">    </w:t>
      </w:r>
      <w:r w:rsidR="005245D3">
        <w:rPr>
          <w:rFonts w:cs="Arial"/>
        </w:rPr>
        <w:t>Dynamic model review</w:t>
      </w:r>
      <w:r w:rsidRPr="00263079">
        <w:rPr>
          <w:rFonts w:cs="Arial"/>
        </w:rPr>
        <w:t xml:space="preserve"> is complete and approved by ERCOT</w:t>
      </w:r>
      <w:r>
        <w:rPr>
          <w:rFonts w:cs="Arial"/>
        </w:rPr>
        <w:t xml:space="preserve">. </w:t>
      </w:r>
      <w:r w:rsidRPr="00E86DEA">
        <w:rPr>
          <w:rFonts w:cs="Arial"/>
          <w:b/>
          <w:szCs w:val="22"/>
        </w:rPr>
        <w:t xml:space="preserve">Comment: </w:t>
      </w:r>
      <w:r w:rsidRPr="00E86DEA">
        <w:rPr>
          <w:rFonts w:cs="Arial"/>
          <w:b/>
          <w:szCs w:val="22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E86DEA">
        <w:rPr>
          <w:rFonts w:cs="Arial"/>
          <w:b/>
          <w:szCs w:val="22"/>
          <w:u w:val="single"/>
        </w:rPr>
        <w:instrText xml:space="preserve"> FORMTEXT </w:instrText>
      </w:r>
      <w:r w:rsidRPr="00E86DEA">
        <w:rPr>
          <w:rFonts w:cs="Arial"/>
          <w:b/>
          <w:szCs w:val="22"/>
          <w:u w:val="single"/>
        </w:rPr>
      </w:r>
      <w:r w:rsidRPr="00E86DEA">
        <w:rPr>
          <w:rFonts w:cs="Arial"/>
          <w:b/>
          <w:szCs w:val="22"/>
          <w:u w:val="single"/>
        </w:rPr>
        <w:fldChar w:fldCharType="separate"/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noProof/>
          <w:szCs w:val="22"/>
          <w:u w:val="single"/>
        </w:rPr>
        <w:t> </w:t>
      </w:r>
      <w:r w:rsidRPr="00E86DEA">
        <w:rPr>
          <w:rFonts w:cs="Arial"/>
          <w:b/>
          <w:szCs w:val="22"/>
          <w:u w:val="single"/>
        </w:rPr>
        <w:fldChar w:fldCharType="end"/>
      </w:r>
    </w:p>
    <w:p w14:paraId="08C82C50" w14:textId="6C82904A" w:rsidR="00446321" w:rsidRPr="00D331D0" w:rsidRDefault="00446321" w:rsidP="00446321">
      <w:pPr>
        <w:spacing w:before="120"/>
        <w:ind w:left="360" w:hanging="360"/>
        <w:jc w:val="both"/>
        <w:rPr>
          <w:rFonts w:cs="Arial"/>
          <w:color w:val="000000"/>
          <w:szCs w:val="22"/>
        </w:rPr>
      </w:pPr>
      <w:r w:rsidRPr="00E86DEA">
        <w:rPr>
          <w:rFonts w:cs="Arial"/>
          <w:szCs w:val="22"/>
          <w:highlight w:val="lightGray"/>
          <w:rtl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Pr="00E86DEA">
        <w:rPr>
          <w:rFonts w:cs="Arial"/>
          <w:szCs w:val="22"/>
          <w:highlight w:val="lightGray"/>
        </w:rPr>
        <w:instrText>FORMCHECKBOX</w:instrText>
      </w:r>
      <w:r w:rsidRPr="00E86DEA">
        <w:rPr>
          <w:rFonts w:cs="Arial"/>
          <w:szCs w:val="22"/>
          <w:highlight w:val="lightGray"/>
          <w:rtl/>
        </w:rPr>
        <w:instrText xml:space="preserve"> </w:instrText>
      </w:r>
      <w:r w:rsidR="00F9193F">
        <w:rPr>
          <w:rFonts w:cs="Arial"/>
          <w:szCs w:val="22"/>
          <w:highlight w:val="lightGray"/>
          <w:rtl/>
        </w:rPr>
      </w:r>
      <w:r w:rsidR="00F9193F">
        <w:rPr>
          <w:rFonts w:cs="Arial"/>
          <w:szCs w:val="22"/>
          <w:highlight w:val="lightGray"/>
          <w:rtl/>
        </w:rPr>
        <w:fldChar w:fldCharType="separate"/>
      </w:r>
      <w:r w:rsidRPr="00E86DEA">
        <w:rPr>
          <w:rFonts w:cs="Arial"/>
          <w:szCs w:val="22"/>
          <w:highlight w:val="lightGray"/>
          <w:rtl/>
        </w:rPr>
        <w:fldChar w:fldCharType="end"/>
      </w:r>
      <w:r w:rsidRPr="00E86DEA">
        <w:rPr>
          <w:rFonts w:cs="Arial"/>
          <w:szCs w:val="22"/>
          <w:rtl/>
        </w:rPr>
        <w:t xml:space="preserve"> </w:t>
      </w:r>
      <w:r w:rsidRPr="00E86DEA">
        <w:rPr>
          <w:rFonts w:cs="Arial"/>
          <w:szCs w:val="22"/>
          <w:rtl/>
        </w:rPr>
        <w:tab/>
      </w:r>
      <w:r w:rsidRPr="00D331D0">
        <w:rPr>
          <w:rFonts w:cs="Arial"/>
          <w:color w:val="000000"/>
          <w:szCs w:val="22"/>
        </w:rPr>
        <w:t xml:space="preserve">I acknowledge a </w:t>
      </w:r>
      <w:r w:rsidR="0014295A" w:rsidRPr="00D331D0">
        <w:rPr>
          <w:rFonts w:cs="Arial"/>
          <w:color w:val="000000"/>
          <w:szCs w:val="22"/>
        </w:rPr>
        <w:t>P</w:t>
      </w:r>
      <w:r w:rsidRPr="00D331D0">
        <w:rPr>
          <w:rFonts w:cs="Arial"/>
          <w:color w:val="000000"/>
          <w:szCs w:val="22"/>
        </w:rPr>
        <w:t xml:space="preserve">lant </w:t>
      </w:r>
      <w:r w:rsidR="0014295A" w:rsidRPr="00D331D0">
        <w:rPr>
          <w:rFonts w:cs="Arial"/>
          <w:color w:val="000000"/>
          <w:szCs w:val="22"/>
        </w:rPr>
        <w:t>V</w:t>
      </w:r>
      <w:r w:rsidRPr="00D331D0">
        <w:rPr>
          <w:rFonts w:cs="Arial"/>
          <w:color w:val="000000"/>
          <w:szCs w:val="22"/>
        </w:rPr>
        <w:t xml:space="preserve">erification </w:t>
      </w:r>
      <w:r w:rsidR="0014295A" w:rsidRPr="00D331D0">
        <w:rPr>
          <w:rFonts w:cs="Arial"/>
          <w:color w:val="000000"/>
          <w:szCs w:val="22"/>
        </w:rPr>
        <w:t>R</w:t>
      </w:r>
      <w:r w:rsidRPr="00D331D0">
        <w:rPr>
          <w:rFonts w:cs="Arial"/>
          <w:color w:val="000000"/>
          <w:szCs w:val="22"/>
        </w:rPr>
        <w:t xml:space="preserve">eport is required </w:t>
      </w:r>
      <w:r w:rsidR="00534C54" w:rsidRPr="00D331D0">
        <w:rPr>
          <w:rFonts w:cs="Arial"/>
          <w:color w:val="000000"/>
          <w:szCs w:val="22"/>
        </w:rPr>
        <w:t xml:space="preserve">to be </w:t>
      </w:r>
      <w:r w:rsidRPr="00D331D0">
        <w:rPr>
          <w:rFonts w:cs="Arial"/>
          <w:color w:val="000000"/>
          <w:szCs w:val="22"/>
        </w:rPr>
        <w:t>submitted to ERCOT within 30 days following Part 3 approval per Paragraph (</w:t>
      </w:r>
      <w:r w:rsidR="00E07DA8" w:rsidRPr="00D331D0">
        <w:rPr>
          <w:rFonts w:cs="Arial"/>
          <w:color w:val="000000"/>
          <w:szCs w:val="22"/>
        </w:rPr>
        <w:t>4</w:t>
      </w:r>
      <w:r w:rsidRPr="00D331D0">
        <w:rPr>
          <w:rFonts w:cs="Arial"/>
          <w:color w:val="000000"/>
          <w:szCs w:val="22"/>
        </w:rPr>
        <w:t>) of Planning Guide 5.</w:t>
      </w:r>
      <w:r w:rsidR="00B671D2" w:rsidRPr="00D331D0">
        <w:rPr>
          <w:rFonts w:cs="Arial"/>
          <w:color w:val="000000"/>
          <w:szCs w:val="22"/>
        </w:rPr>
        <w:t>5</w:t>
      </w:r>
      <w:r w:rsidRPr="00D331D0">
        <w:rPr>
          <w:rFonts w:cs="Arial"/>
          <w:color w:val="000000"/>
          <w:szCs w:val="22"/>
        </w:rPr>
        <w:t>, and a second report is required within 12 to 24 months</w:t>
      </w:r>
      <w:r w:rsidR="0014295A" w:rsidRPr="00D331D0">
        <w:rPr>
          <w:rFonts w:cs="Arial"/>
          <w:color w:val="000000"/>
          <w:szCs w:val="22"/>
        </w:rPr>
        <w:t xml:space="preserve"> following Part 3 approval</w:t>
      </w:r>
      <w:r w:rsidRPr="00D331D0">
        <w:rPr>
          <w:rFonts w:cs="Arial"/>
          <w:color w:val="000000"/>
          <w:szCs w:val="22"/>
        </w:rPr>
        <w:t xml:space="preserve">.  Details can be found in Paragraph (5)(b) of Planning Guide 6.2 </w:t>
      </w:r>
      <w:r w:rsidR="00534C54" w:rsidRPr="00D331D0">
        <w:rPr>
          <w:rFonts w:cs="Arial"/>
          <w:color w:val="000000"/>
          <w:szCs w:val="22"/>
        </w:rPr>
        <w:t>and</w:t>
      </w:r>
      <w:r w:rsidRPr="00D331D0">
        <w:rPr>
          <w:rFonts w:cs="Arial"/>
          <w:color w:val="000000"/>
          <w:szCs w:val="22"/>
        </w:rPr>
        <w:t xml:space="preserve"> in Paragraph 3.1.8 of the </w:t>
      </w:r>
      <w:hyperlink r:id="rId12" w:history="1">
        <w:r w:rsidRPr="00D331D0">
          <w:rPr>
            <w:rStyle w:val="Hyperlink"/>
            <w:rFonts w:cs="Arial"/>
            <w:szCs w:val="22"/>
          </w:rPr>
          <w:t>DWG Proc</w:t>
        </w:r>
        <w:r w:rsidRPr="00D331D0">
          <w:rPr>
            <w:rStyle w:val="Hyperlink"/>
            <w:rFonts w:cs="Arial"/>
            <w:szCs w:val="22"/>
          </w:rPr>
          <w:t>e</w:t>
        </w:r>
        <w:r w:rsidRPr="00D331D0">
          <w:rPr>
            <w:rStyle w:val="Hyperlink"/>
            <w:rFonts w:cs="Arial"/>
            <w:szCs w:val="22"/>
          </w:rPr>
          <w:t>dure Manual</w:t>
        </w:r>
      </w:hyperlink>
      <w:r w:rsidRPr="00D331D0">
        <w:rPr>
          <w:rFonts w:cs="Arial"/>
          <w:color w:val="000000"/>
          <w:szCs w:val="22"/>
        </w:rPr>
        <w:t>.</w:t>
      </w:r>
    </w:p>
    <w:p w14:paraId="0258B48F" w14:textId="4CA41E43" w:rsidR="00446321" w:rsidRDefault="00446321" w:rsidP="00446321">
      <w:pPr>
        <w:spacing w:before="120"/>
        <w:jc w:val="both"/>
        <w:rPr>
          <w:rFonts w:cs="Arial"/>
          <w:color w:val="000000"/>
          <w:szCs w:val="22"/>
        </w:rPr>
      </w:pPr>
      <w:r w:rsidRPr="00D331D0">
        <w:rPr>
          <w:rFonts w:cs="Arial"/>
          <w:color w:val="000000"/>
          <w:szCs w:val="22"/>
        </w:rPr>
        <w:t>By signing below</w:t>
      </w:r>
      <w:r w:rsidR="00380351" w:rsidRPr="00D331D0">
        <w:rPr>
          <w:rFonts w:cs="Arial"/>
          <w:color w:val="000000"/>
          <w:szCs w:val="22"/>
        </w:rPr>
        <w:t>,</w:t>
      </w:r>
      <w:r w:rsidRPr="00D331D0">
        <w:rPr>
          <w:rFonts w:cs="Arial"/>
          <w:color w:val="000000"/>
          <w:szCs w:val="22"/>
        </w:rPr>
        <w:t xml:space="preserve"> I attest th</w:t>
      </w:r>
      <w:r w:rsidR="00380351" w:rsidRPr="00D331D0">
        <w:rPr>
          <w:rFonts w:cs="Arial"/>
          <w:color w:val="000000"/>
          <w:szCs w:val="22"/>
        </w:rPr>
        <w:t>e</w:t>
      </w:r>
      <w:r w:rsidRPr="00D331D0">
        <w:rPr>
          <w:rFonts w:cs="Arial"/>
          <w:color w:val="000000"/>
          <w:szCs w:val="22"/>
        </w:rPr>
        <w:t xml:space="preserve"> information provided on this form (</w:t>
      </w:r>
      <w:r w:rsidRPr="00D331D0">
        <w:rPr>
          <w:rFonts w:cs="Arial"/>
          <w:b/>
          <w:szCs w:val="22"/>
        </w:rPr>
        <w:t>PART 3</w:t>
      </w:r>
      <w:r w:rsidRPr="00D331D0">
        <w:rPr>
          <w:rFonts w:cs="Arial"/>
          <w:color w:val="000000"/>
          <w:szCs w:val="22"/>
        </w:rPr>
        <w:t xml:space="preserve">) is true, </w:t>
      </w:r>
      <w:r w:rsidR="00F9193F" w:rsidRPr="00D331D0">
        <w:rPr>
          <w:rFonts w:cs="Arial"/>
          <w:color w:val="000000"/>
          <w:szCs w:val="22"/>
        </w:rPr>
        <w:t>correct,</w:t>
      </w:r>
      <w:r w:rsidRPr="00D331D0">
        <w:rPr>
          <w:rFonts w:cs="Arial"/>
          <w:color w:val="000000"/>
          <w:szCs w:val="22"/>
        </w:rPr>
        <w:t xml:space="preserve"> and complete, and </w:t>
      </w:r>
      <w:r w:rsidR="00380351" w:rsidRPr="00D331D0">
        <w:rPr>
          <w:rFonts w:cs="Arial"/>
          <w:color w:val="000000"/>
          <w:szCs w:val="22"/>
        </w:rPr>
        <w:t xml:space="preserve">the above-referenced RE will provide </w:t>
      </w:r>
      <w:r w:rsidRPr="00D331D0">
        <w:rPr>
          <w:rFonts w:cs="Arial"/>
          <w:color w:val="000000"/>
          <w:szCs w:val="22"/>
        </w:rPr>
        <w:t>any substanti</w:t>
      </w:r>
      <w:r w:rsidR="00380351" w:rsidRPr="00D331D0">
        <w:rPr>
          <w:rFonts w:cs="Arial"/>
          <w:color w:val="000000"/>
          <w:szCs w:val="22"/>
        </w:rPr>
        <w:t>ve</w:t>
      </w:r>
      <w:r w:rsidRPr="00D331D0">
        <w:rPr>
          <w:rFonts w:cs="Arial"/>
          <w:color w:val="000000"/>
          <w:szCs w:val="22"/>
        </w:rPr>
        <w:t xml:space="preserve"> changes in such information </w:t>
      </w:r>
      <w:r w:rsidR="00497241" w:rsidRPr="00D331D0">
        <w:rPr>
          <w:rFonts w:cs="Arial"/>
          <w:color w:val="000000"/>
          <w:szCs w:val="22"/>
        </w:rPr>
        <w:t xml:space="preserve">to </w:t>
      </w:r>
      <w:r w:rsidRPr="00D331D0">
        <w:rPr>
          <w:rFonts w:cs="Arial"/>
          <w:color w:val="000000"/>
          <w:szCs w:val="22"/>
        </w:rPr>
        <w:t>Electric Reliability Council of Texas</w:t>
      </w:r>
      <w:r w:rsidR="00497241" w:rsidRPr="00D331D0">
        <w:rPr>
          <w:rFonts w:cs="Arial"/>
          <w:color w:val="000000"/>
          <w:szCs w:val="22"/>
        </w:rPr>
        <w:t>, Inc.</w:t>
      </w:r>
      <w:r w:rsidRPr="00D331D0">
        <w:rPr>
          <w:rFonts w:cs="Arial"/>
          <w:color w:val="000000"/>
          <w:szCs w:val="22"/>
        </w:rPr>
        <w:t xml:space="preserve"> (ERCOT) in a timely manner.</w:t>
      </w:r>
    </w:p>
    <w:p w14:paraId="3517DA81" w14:textId="77777777" w:rsidR="00D540C9" w:rsidRPr="00E86DEA" w:rsidRDefault="00D540C9" w:rsidP="00446321">
      <w:pPr>
        <w:spacing w:before="120"/>
        <w:jc w:val="both"/>
        <w:rPr>
          <w:rFonts w:cs="Arial"/>
          <w:color w:val="000000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4"/>
        <w:gridCol w:w="7646"/>
      </w:tblGrid>
      <w:tr w:rsidR="00446321" w:rsidRPr="00E86DEA" w14:paraId="375806FF" w14:textId="77777777" w:rsidTr="002622BF">
        <w:tc>
          <w:tcPr>
            <w:tcW w:w="1728" w:type="dxa"/>
          </w:tcPr>
          <w:p w14:paraId="20138DF8" w14:textId="77777777" w:rsidR="00446321" w:rsidRPr="00E86DEA" w:rsidRDefault="00446321" w:rsidP="002622BF">
            <w:pPr>
              <w:spacing w:before="36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t>RE Signature: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293A2988" w14:textId="77777777" w:rsidR="00446321" w:rsidRPr="00E86DEA" w:rsidRDefault="00446321" w:rsidP="002622BF">
            <w:pPr>
              <w:spacing w:before="360"/>
              <w:rPr>
                <w:rFonts w:cs="Arial"/>
                <w:color w:val="000000"/>
                <w:szCs w:val="22"/>
              </w:rPr>
            </w:pPr>
          </w:p>
        </w:tc>
      </w:tr>
    </w:tbl>
    <w:p w14:paraId="47112E24" w14:textId="77777777" w:rsidR="00446321" w:rsidRPr="00E86DEA" w:rsidRDefault="00446321" w:rsidP="00446321">
      <w:pPr>
        <w:spacing w:before="120"/>
        <w:rPr>
          <w:sz w:val="20"/>
        </w:rPr>
      </w:pPr>
      <w:r w:rsidRPr="00E86DEA">
        <w:rPr>
          <w:sz w:val="20"/>
        </w:rPr>
        <w:t>(RE Authorized Representative)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6"/>
        <w:gridCol w:w="7654"/>
      </w:tblGrid>
      <w:tr w:rsidR="00446321" w:rsidRPr="00E86DEA" w14:paraId="19E477DC" w14:textId="77777777" w:rsidTr="002622BF">
        <w:tc>
          <w:tcPr>
            <w:tcW w:w="1728" w:type="dxa"/>
          </w:tcPr>
          <w:p w14:paraId="7923FC2F" w14:textId="77777777" w:rsidR="00446321" w:rsidRPr="00E86DEA" w:rsidRDefault="00446321" w:rsidP="002622BF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t>Printed Name: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748E807F" w14:textId="77777777" w:rsidR="00446321" w:rsidRPr="00E86DEA" w:rsidRDefault="00446321" w:rsidP="002622BF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E86DEA">
              <w:rPr>
                <w:rFonts w:cs="Arial"/>
                <w:color w:val="000000"/>
                <w:szCs w:val="22"/>
              </w:rPr>
            </w:r>
            <w:r w:rsidRPr="00E86DEA">
              <w:rPr>
                <w:rFonts w:cs="Arial"/>
                <w:color w:val="000000"/>
                <w:szCs w:val="22"/>
              </w:rPr>
              <w:fldChar w:fldCharType="separate"/>
            </w:r>
            <w:r w:rsidRPr="00E86DEA">
              <w:rPr>
                <w:rFonts w:cs="Arial"/>
                <w:noProof/>
                <w:color w:val="000000"/>
                <w:szCs w:val="22"/>
              </w:rPr>
              <w:t> </w:t>
            </w:r>
            <w:r w:rsidRPr="00E86DEA">
              <w:rPr>
                <w:rFonts w:cs="Arial"/>
                <w:noProof/>
                <w:color w:val="000000"/>
                <w:szCs w:val="22"/>
              </w:rPr>
              <w:t> </w:t>
            </w:r>
            <w:r w:rsidRPr="00E86DEA">
              <w:rPr>
                <w:rFonts w:cs="Arial"/>
                <w:noProof/>
                <w:color w:val="000000"/>
                <w:szCs w:val="22"/>
              </w:rPr>
              <w:t> </w:t>
            </w:r>
            <w:r w:rsidRPr="00E86DEA">
              <w:rPr>
                <w:rFonts w:cs="Arial"/>
                <w:noProof/>
                <w:color w:val="000000"/>
                <w:szCs w:val="22"/>
              </w:rPr>
              <w:t> </w:t>
            </w:r>
            <w:r w:rsidRPr="00E86DEA">
              <w:rPr>
                <w:rFonts w:cs="Arial"/>
                <w:noProof/>
                <w:color w:val="000000"/>
                <w:szCs w:val="22"/>
              </w:rPr>
              <w:t> </w:t>
            </w:r>
            <w:r w:rsidRPr="00E86DEA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14:paraId="6CD6DFCD" w14:textId="77777777" w:rsidR="00446321" w:rsidRPr="00E86DEA" w:rsidRDefault="00446321" w:rsidP="00446321">
      <w:pPr>
        <w:spacing w:before="120"/>
        <w:rPr>
          <w:sz w:val="20"/>
        </w:rPr>
      </w:pPr>
      <w:r w:rsidRPr="00E86DEA">
        <w:rPr>
          <w:sz w:val="20"/>
        </w:rPr>
        <w:t>(RE Authorized Representative)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7"/>
        <w:gridCol w:w="7653"/>
      </w:tblGrid>
      <w:tr w:rsidR="00446321" w:rsidRPr="00E86DEA" w14:paraId="663B997D" w14:textId="77777777" w:rsidTr="002622BF">
        <w:tc>
          <w:tcPr>
            <w:tcW w:w="1728" w:type="dxa"/>
          </w:tcPr>
          <w:p w14:paraId="0A54B41C" w14:textId="77777777" w:rsidR="00446321" w:rsidRPr="00E86DEA" w:rsidRDefault="00446321" w:rsidP="002622BF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t>Date Signed: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6E8E5ABB" w14:textId="77777777" w:rsidR="00446321" w:rsidRPr="00E86DEA" w:rsidRDefault="00446321" w:rsidP="002622BF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E86DE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E86DEA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E86DEA">
              <w:rPr>
                <w:rFonts w:cs="Arial"/>
                <w:color w:val="000000"/>
                <w:szCs w:val="22"/>
              </w:rPr>
            </w:r>
            <w:r w:rsidRPr="00E86DEA">
              <w:rPr>
                <w:rFonts w:cs="Arial"/>
                <w:color w:val="000000"/>
                <w:szCs w:val="22"/>
              </w:rPr>
              <w:fldChar w:fldCharType="separate"/>
            </w:r>
            <w:r w:rsidRPr="00E86DEA">
              <w:rPr>
                <w:rFonts w:cs="Arial"/>
                <w:noProof/>
                <w:color w:val="000000"/>
                <w:szCs w:val="22"/>
              </w:rPr>
              <w:t> </w:t>
            </w:r>
            <w:r w:rsidRPr="00E86DEA">
              <w:rPr>
                <w:rFonts w:cs="Arial"/>
                <w:noProof/>
                <w:color w:val="000000"/>
                <w:szCs w:val="22"/>
              </w:rPr>
              <w:t> </w:t>
            </w:r>
            <w:r w:rsidRPr="00E86DEA">
              <w:rPr>
                <w:rFonts w:cs="Arial"/>
                <w:noProof/>
                <w:color w:val="000000"/>
                <w:szCs w:val="22"/>
              </w:rPr>
              <w:t> </w:t>
            </w:r>
            <w:r w:rsidRPr="00E86DEA">
              <w:rPr>
                <w:rFonts w:cs="Arial"/>
                <w:noProof/>
                <w:color w:val="000000"/>
                <w:szCs w:val="22"/>
              </w:rPr>
              <w:t> </w:t>
            </w:r>
            <w:r w:rsidRPr="00E86DEA">
              <w:rPr>
                <w:rFonts w:cs="Arial"/>
                <w:noProof/>
                <w:color w:val="000000"/>
                <w:szCs w:val="22"/>
              </w:rPr>
              <w:t> </w:t>
            </w:r>
            <w:r w:rsidRPr="00E86DEA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14:paraId="6D309294" w14:textId="77777777" w:rsidR="00446321" w:rsidRDefault="00446321" w:rsidP="00B05169">
      <w:pPr>
        <w:rPr>
          <w:rFonts w:ascii="Times New Roman" w:hAnsi="Times New Roman"/>
          <w:sz w:val="20"/>
          <w:szCs w:val="20"/>
        </w:rPr>
      </w:pPr>
    </w:p>
    <w:sectPr w:rsidR="00446321" w:rsidSect="00C351A6">
      <w:footerReference w:type="default" r:id="rId13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3326" w14:textId="77777777" w:rsidR="003C0066" w:rsidRDefault="003C0066">
      <w:r>
        <w:separator/>
      </w:r>
    </w:p>
  </w:endnote>
  <w:endnote w:type="continuationSeparator" w:id="0">
    <w:p w14:paraId="0D8839FF" w14:textId="77777777" w:rsidR="003C0066" w:rsidRDefault="003C0066">
      <w:r>
        <w:continuationSeparator/>
      </w:r>
    </w:p>
  </w:endnote>
  <w:endnote w:type="continuationNotice" w:id="1">
    <w:p w14:paraId="4704EE4C" w14:textId="77777777" w:rsidR="003C0066" w:rsidRDefault="003C0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60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430FB" w14:textId="500FAE4A" w:rsidR="00FC077B" w:rsidRDefault="00FC07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3EF96" w14:textId="77777777" w:rsidR="00FC077B" w:rsidRDefault="00FC0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C6B1" w14:textId="77777777" w:rsidR="003C0066" w:rsidRDefault="003C0066">
      <w:r>
        <w:separator/>
      </w:r>
    </w:p>
  </w:footnote>
  <w:footnote w:type="continuationSeparator" w:id="0">
    <w:p w14:paraId="7EC36A95" w14:textId="77777777" w:rsidR="003C0066" w:rsidRDefault="003C0066">
      <w:r>
        <w:continuationSeparator/>
      </w:r>
    </w:p>
  </w:footnote>
  <w:footnote w:type="continuationNotice" w:id="1">
    <w:p w14:paraId="161A8398" w14:textId="77777777" w:rsidR="003C0066" w:rsidRDefault="003C0066"/>
  </w:footnote>
  <w:footnote w:id="2">
    <w:p w14:paraId="2690019B" w14:textId="3B3C36AC" w:rsidR="00203024" w:rsidRDefault="00203024" w:rsidP="00E86DEA">
      <w:pPr>
        <w:pStyle w:val="FootnoteText"/>
      </w:pPr>
      <w:r>
        <w:rPr>
          <w:rStyle w:val="FootnoteReference"/>
        </w:rPr>
        <w:footnoteRef/>
      </w:r>
      <w:r>
        <w:t xml:space="preserve"> E.g.</w:t>
      </w:r>
      <w:r w:rsidR="00E75967">
        <w:t>,</w:t>
      </w:r>
      <w:r>
        <w:t xml:space="preserve"> wind, solar, etc.</w:t>
      </w:r>
    </w:p>
  </w:footnote>
  <w:footnote w:id="3">
    <w:p w14:paraId="7D9A5A37" w14:textId="77777777" w:rsidR="00203024" w:rsidRDefault="00203024" w:rsidP="00E86DEA">
      <w:pPr>
        <w:pStyle w:val="FootnoteText"/>
      </w:pPr>
      <w:r>
        <w:rPr>
          <w:rStyle w:val="FootnoteReference"/>
        </w:rPr>
        <w:footnoteRef/>
      </w:r>
      <w:r>
        <w:t xml:space="preserve"> E.g. wind, solar, etc.</w:t>
      </w:r>
    </w:p>
  </w:footnote>
  <w:footnote w:id="4">
    <w:p w14:paraId="2583F80D" w14:textId="53F2C12B" w:rsidR="00203024" w:rsidRDefault="00203024" w:rsidP="00E86DEA">
      <w:pPr>
        <w:pStyle w:val="FootnoteText"/>
      </w:pPr>
      <w:r>
        <w:rPr>
          <w:rStyle w:val="FootnoteReference"/>
        </w:rPr>
        <w:footnoteRef/>
      </w:r>
      <w:r>
        <w:t xml:space="preserve"> E.g., wind, solar,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AAEF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1A28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DA74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78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A10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B00409"/>
    <w:multiLevelType w:val="hybridMultilevel"/>
    <w:tmpl w:val="1B3E8B6C"/>
    <w:lvl w:ilvl="0" w:tplc="04090015">
      <w:start w:val="1"/>
      <w:numFmt w:val="upperLetter"/>
      <w:lvlText w:val="%1."/>
      <w:lvlJc w:val="left"/>
      <w:pPr>
        <w:ind w:left="7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02B04834"/>
    <w:multiLevelType w:val="hybridMultilevel"/>
    <w:tmpl w:val="53C8B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5B624F"/>
    <w:multiLevelType w:val="multilevel"/>
    <w:tmpl w:val="96A6C3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0522168F"/>
    <w:multiLevelType w:val="hybridMultilevel"/>
    <w:tmpl w:val="1F323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D7AEA"/>
    <w:multiLevelType w:val="hybridMultilevel"/>
    <w:tmpl w:val="71A67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35F39"/>
    <w:multiLevelType w:val="hybridMultilevel"/>
    <w:tmpl w:val="C3D0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6BD0"/>
    <w:multiLevelType w:val="hybridMultilevel"/>
    <w:tmpl w:val="D61EE7D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827427"/>
    <w:multiLevelType w:val="multilevel"/>
    <w:tmpl w:val="952C68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DA5208"/>
    <w:multiLevelType w:val="multilevel"/>
    <w:tmpl w:val="96A6C3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298C09FB"/>
    <w:multiLevelType w:val="hybridMultilevel"/>
    <w:tmpl w:val="391662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F2C5999"/>
    <w:multiLevelType w:val="multilevel"/>
    <w:tmpl w:val="9E92DE7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24C4643"/>
    <w:multiLevelType w:val="hybridMultilevel"/>
    <w:tmpl w:val="99A00382"/>
    <w:lvl w:ilvl="0" w:tplc="04090015">
      <w:start w:val="1"/>
      <w:numFmt w:val="upperLetter"/>
      <w:lvlText w:val="%1."/>
      <w:lvlJc w:val="left"/>
      <w:pPr>
        <w:ind w:left="7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36190F3D"/>
    <w:multiLevelType w:val="hybridMultilevel"/>
    <w:tmpl w:val="88EC37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A0B14"/>
    <w:multiLevelType w:val="multilevel"/>
    <w:tmpl w:val="96A6C3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93E3D25"/>
    <w:multiLevelType w:val="multilevel"/>
    <w:tmpl w:val="952C68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E53317"/>
    <w:multiLevelType w:val="hybridMultilevel"/>
    <w:tmpl w:val="4E708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60FC5"/>
    <w:multiLevelType w:val="hybridMultilevel"/>
    <w:tmpl w:val="49BAC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4394F"/>
    <w:multiLevelType w:val="multilevel"/>
    <w:tmpl w:val="6470A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ABE5AFD"/>
    <w:multiLevelType w:val="hybridMultilevel"/>
    <w:tmpl w:val="ED84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A17F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D5AEE"/>
    <w:multiLevelType w:val="hybridMultilevel"/>
    <w:tmpl w:val="852C5508"/>
    <w:lvl w:ilvl="0" w:tplc="A62672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5E4AE7"/>
    <w:multiLevelType w:val="hybridMultilevel"/>
    <w:tmpl w:val="6DAE2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82838"/>
    <w:multiLevelType w:val="hybridMultilevel"/>
    <w:tmpl w:val="4EDC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E381A"/>
    <w:multiLevelType w:val="hybridMultilevel"/>
    <w:tmpl w:val="FAC6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A17F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D2E71"/>
    <w:multiLevelType w:val="hybridMultilevel"/>
    <w:tmpl w:val="D8468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712691"/>
    <w:multiLevelType w:val="multilevel"/>
    <w:tmpl w:val="6DF821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0" w15:restartNumberingAfterBreak="0">
    <w:nsid w:val="4F7D3C91"/>
    <w:multiLevelType w:val="hybridMultilevel"/>
    <w:tmpl w:val="6F9AF706"/>
    <w:lvl w:ilvl="0" w:tplc="04090015">
      <w:start w:val="1"/>
      <w:numFmt w:val="upperLetter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1" w15:restartNumberingAfterBreak="0">
    <w:nsid w:val="593A3D2A"/>
    <w:multiLevelType w:val="hybridMultilevel"/>
    <w:tmpl w:val="8590576A"/>
    <w:lvl w:ilvl="0" w:tplc="E23E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654E50"/>
    <w:multiLevelType w:val="hybridMultilevel"/>
    <w:tmpl w:val="7A84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2FAF"/>
    <w:multiLevelType w:val="hybridMultilevel"/>
    <w:tmpl w:val="F5F6A1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64950C7"/>
    <w:multiLevelType w:val="hybridMultilevel"/>
    <w:tmpl w:val="6936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7104D"/>
    <w:multiLevelType w:val="hybridMultilevel"/>
    <w:tmpl w:val="29BC5B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73C38"/>
    <w:multiLevelType w:val="hybridMultilevel"/>
    <w:tmpl w:val="34DAD62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08B4F03"/>
    <w:multiLevelType w:val="hybridMultilevel"/>
    <w:tmpl w:val="BA76F4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09B46FF"/>
    <w:multiLevelType w:val="hybridMultilevel"/>
    <w:tmpl w:val="CA6AF944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9" w15:restartNumberingAfterBreak="0">
    <w:nsid w:val="738D2702"/>
    <w:multiLevelType w:val="hybridMultilevel"/>
    <w:tmpl w:val="526ED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4A75D1"/>
    <w:multiLevelType w:val="hybridMultilevel"/>
    <w:tmpl w:val="48E87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4298641">
    <w:abstractNumId w:val="7"/>
  </w:num>
  <w:num w:numId="2" w16cid:durableId="1019937681">
    <w:abstractNumId w:val="4"/>
  </w:num>
  <w:num w:numId="3" w16cid:durableId="798571732">
    <w:abstractNumId w:val="3"/>
  </w:num>
  <w:num w:numId="4" w16cid:durableId="1983457723">
    <w:abstractNumId w:val="2"/>
  </w:num>
  <w:num w:numId="5" w16cid:durableId="451095136">
    <w:abstractNumId w:val="1"/>
  </w:num>
  <w:num w:numId="6" w16cid:durableId="2132822992">
    <w:abstractNumId w:val="0"/>
  </w:num>
  <w:num w:numId="7" w16cid:durableId="1775781391">
    <w:abstractNumId w:val="39"/>
  </w:num>
  <w:num w:numId="8" w16cid:durableId="1417705639">
    <w:abstractNumId w:val="13"/>
  </w:num>
  <w:num w:numId="9" w16cid:durableId="864293053">
    <w:abstractNumId w:val="18"/>
  </w:num>
  <w:num w:numId="10" w16cid:durableId="1423528343">
    <w:abstractNumId w:val="15"/>
  </w:num>
  <w:num w:numId="11" w16cid:durableId="856307857">
    <w:abstractNumId w:val="8"/>
  </w:num>
  <w:num w:numId="12" w16cid:durableId="706099194">
    <w:abstractNumId w:val="26"/>
  </w:num>
  <w:num w:numId="13" w16cid:durableId="1928031560">
    <w:abstractNumId w:val="27"/>
  </w:num>
  <w:num w:numId="14" w16cid:durableId="1101222674">
    <w:abstractNumId w:val="32"/>
  </w:num>
  <w:num w:numId="15" w16cid:durableId="1172064854">
    <w:abstractNumId w:val="22"/>
  </w:num>
  <w:num w:numId="16" w16cid:durableId="227694525">
    <w:abstractNumId w:val="10"/>
  </w:num>
  <w:num w:numId="17" w16cid:durableId="1445924311">
    <w:abstractNumId w:val="23"/>
  </w:num>
  <w:num w:numId="18" w16cid:durableId="395662014">
    <w:abstractNumId w:val="33"/>
  </w:num>
  <w:num w:numId="19" w16cid:durableId="344065158">
    <w:abstractNumId w:val="35"/>
  </w:num>
  <w:num w:numId="20" w16cid:durableId="17127927">
    <w:abstractNumId w:val="11"/>
  </w:num>
  <w:num w:numId="21" w16cid:durableId="1229683827">
    <w:abstractNumId w:val="29"/>
  </w:num>
  <w:num w:numId="22" w16cid:durableId="1822186775">
    <w:abstractNumId w:val="36"/>
  </w:num>
  <w:num w:numId="23" w16cid:durableId="1698966798">
    <w:abstractNumId w:val="12"/>
  </w:num>
  <w:num w:numId="24" w16cid:durableId="122502223">
    <w:abstractNumId w:val="9"/>
  </w:num>
  <w:num w:numId="25" w16cid:durableId="1377512614">
    <w:abstractNumId w:val="37"/>
  </w:num>
  <w:num w:numId="26" w16cid:durableId="1215703277">
    <w:abstractNumId w:val="40"/>
  </w:num>
  <w:num w:numId="27" w16cid:durableId="2067028494">
    <w:abstractNumId w:val="19"/>
  </w:num>
  <w:num w:numId="28" w16cid:durableId="1647314874">
    <w:abstractNumId w:val="6"/>
  </w:num>
  <w:num w:numId="29" w16cid:durableId="843132418">
    <w:abstractNumId w:val="17"/>
  </w:num>
  <w:num w:numId="30" w16cid:durableId="991367840">
    <w:abstractNumId w:val="25"/>
  </w:num>
  <w:num w:numId="31" w16cid:durableId="407774177">
    <w:abstractNumId w:val="14"/>
  </w:num>
  <w:num w:numId="32" w16cid:durableId="1845708691">
    <w:abstractNumId w:val="31"/>
  </w:num>
  <w:num w:numId="33" w16cid:durableId="821046555">
    <w:abstractNumId w:val="21"/>
  </w:num>
  <w:num w:numId="34" w16cid:durableId="1935360896">
    <w:abstractNumId w:val="20"/>
  </w:num>
  <w:num w:numId="35" w16cid:durableId="1795824882">
    <w:abstractNumId w:val="24"/>
  </w:num>
  <w:num w:numId="36" w16cid:durableId="793908173">
    <w:abstractNumId w:val="28"/>
  </w:num>
  <w:num w:numId="37" w16cid:durableId="1673335245">
    <w:abstractNumId w:val="38"/>
  </w:num>
  <w:num w:numId="38" w16cid:durableId="1118570701">
    <w:abstractNumId w:val="5"/>
  </w:num>
  <w:num w:numId="39" w16cid:durableId="1742676891">
    <w:abstractNumId w:val="16"/>
  </w:num>
  <w:num w:numId="40" w16cid:durableId="624392369">
    <w:abstractNumId w:val="30"/>
  </w:num>
  <w:num w:numId="41" w16cid:durableId="1875699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CE"/>
    <w:rsid w:val="00000277"/>
    <w:rsid w:val="000023B9"/>
    <w:rsid w:val="00002A0F"/>
    <w:rsid w:val="000032A7"/>
    <w:rsid w:val="000065AA"/>
    <w:rsid w:val="000109B0"/>
    <w:rsid w:val="00013237"/>
    <w:rsid w:val="000166FF"/>
    <w:rsid w:val="000232BE"/>
    <w:rsid w:val="00023F17"/>
    <w:rsid w:val="00025245"/>
    <w:rsid w:val="00025B78"/>
    <w:rsid w:val="00025BE4"/>
    <w:rsid w:val="00025CB8"/>
    <w:rsid w:val="00034FF7"/>
    <w:rsid w:val="00035492"/>
    <w:rsid w:val="000470E5"/>
    <w:rsid w:val="000508EC"/>
    <w:rsid w:val="00050EB9"/>
    <w:rsid w:val="000517B9"/>
    <w:rsid w:val="00052FE6"/>
    <w:rsid w:val="00053BEA"/>
    <w:rsid w:val="00053E7C"/>
    <w:rsid w:val="00055020"/>
    <w:rsid w:val="0006232E"/>
    <w:rsid w:val="000652BE"/>
    <w:rsid w:val="00071152"/>
    <w:rsid w:val="000711E5"/>
    <w:rsid w:val="0007302F"/>
    <w:rsid w:val="000759A5"/>
    <w:rsid w:val="00076297"/>
    <w:rsid w:val="0007669C"/>
    <w:rsid w:val="000824AE"/>
    <w:rsid w:val="0008583B"/>
    <w:rsid w:val="00085D49"/>
    <w:rsid w:val="00086F0A"/>
    <w:rsid w:val="00087E8B"/>
    <w:rsid w:val="00091378"/>
    <w:rsid w:val="00093C60"/>
    <w:rsid w:val="00095751"/>
    <w:rsid w:val="000A3C49"/>
    <w:rsid w:val="000A60C8"/>
    <w:rsid w:val="000B0AE8"/>
    <w:rsid w:val="000B0BD0"/>
    <w:rsid w:val="000B2323"/>
    <w:rsid w:val="000B4371"/>
    <w:rsid w:val="000B44DC"/>
    <w:rsid w:val="000B65DF"/>
    <w:rsid w:val="000B66B6"/>
    <w:rsid w:val="000B6745"/>
    <w:rsid w:val="000B6DAB"/>
    <w:rsid w:val="000B7970"/>
    <w:rsid w:val="000C03F0"/>
    <w:rsid w:val="000C058E"/>
    <w:rsid w:val="000C2B94"/>
    <w:rsid w:val="000D004C"/>
    <w:rsid w:val="000D0787"/>
    <w:rsid w:val="000D10EC"/>
    <w:rsid w:val="000D55F1"/>
    <w:rsid w:val="000D5E93"/>
    <w:rsid w:val="000D5F9B"/>
    <w:rsid w:val="000E0996"/>
    <w:rsid w:val="000E0C96"/>
    <w:rsid w:val="000E17AD"/>
    <w:rsid w:val="000E512B"/>
    <w:rsid w:val="000F149D"/>
    <w:rsid w:val="000F6AFF"/>
    <w:rsid w:val="000F6FDE"/>
    <w:rsid w:val="00101B24"/>
    <w:rsid w:val="001061B3"/>
    <w:rsid w:val="0010692A"/>
    <w:rsid w:val="0010719F"/>
    <w:rsid w:val="00114204"/>
    <w:rsid w:val="00114694"/>
    <w:rsid w:val="00114D26"/>
    <w:rsid w:val="00115632"/>
    <w:rsid w:val="00115791"/>
    <w:rsid w:val="001163B0"/>
    <w:rsid w:val="0012050E"/>
    <w:rsid w:val="00122372"/>
    <w:rsid w:val="00123373"/>
    <w:rsid w:val="001234B9"/>
    <w:rsid w:val="00125613"/>
    <w:rsid w:val="00125815"/>
    <w:rsid w:val="00126816"/>
    <w:rsid w:val="00127BC7"/>
    <w:rsid w:val="00133992"/>
    <w:rsid w:val="00135ED9"/>
    <w:rsid w:val="00136A17"/>
    <w:rsid w:val="00137B81"/>
    <w:rsid w:val="0014018C"/>
    <w:rsid w:val="0014107F"/>
    <w:rsid w:val="001428F6"/>
    <w:rsid w:val="0014295A"/>
    <w:rsid w:val="00144590"/>
    <w:rsid w:val="001459F2"/>
    <w:rsid w:val="00151477"/>
    <w:rsid w:val="00154028"/>
    <w:rsid w:val="001547CF"/>
    <w:rsid w:val="00156A93"/>
    <w:rsid w:val="00162F76"/>
    <w:rsid w:val="001659E6"/>
    <w:rsid w:val="00165A91"/>
    <w:rsid w:val="00167752"/>
    <w:rsid w:val="00167CD5"/>
    <w:rsid w:val="0017154C"/>
    <w:rsid w:val="001769A0"/>
    <w:rsid w:val="001800D3"/>
    <w:rsid w:val="00182D97"/>
    <w:rsid w:val="00184F13"/>
    <w:rsid w:val="00185F5C"/>
    <w:rsid w:val="0018665F"/>
    <w:rsid w:val="00187F8B"/>
    <w:rsid w:val="00191D32"/>
    <w:rsid w:val="00192A16"/>
    <w:rsid w:val="00192A76"/>
    <w:rsid w:val="001956C5"/>
    <w:rsid w:val="001956FA"/>
    <w:rsid w:val="00197CF4"/>
    <w:rsid w:val="001A0262"/>
    <w:rsid w:val="001A4CEF"/>
    <w:rsid w:val="001A540C"/>
    <w:rsid w:val="001A5909"/>
    <w:rsid w:val="001A66EE"/>
    <w:rsid w:val="001A69E0"/>
    <w:rsid w:val="001A7E5C"/>
    <w:rsid w:val="001B14A8"/>
    <w:rsid w:val="001B2385"/>
    <w:rsid w:val="001B4ECB"/>
    <w:rsid w:val="001C1D16"/>
    <w:rsid w:val="001C2045"/>
    <w:rsid w:val="001C5B92"/>
    <w:rsid w:val="001C6F3A"/>
    <w:rsid w:val="001C7582"/>
    <w:rsid w:val="001D114D"/>
    <w:rsid w:val="001D67E7"/>
    <w:rsid w:val="001D75AB"/>
    <w:rsid w:val="001E0A1C"/>
    <w:rsid w:val="001E1D24"/>
    <w:rsid w:val="001E3566"/>
    <w:rsid w:val="001E6141"/>
    <w:rsid w:val="001E6178"/>
    <w:rsid w:val="001E7C8B"/>
    <w:rsid w:val="001F0819"/>
    <w:rsid w:val="001F784D"/>
    <w:rsid w:val="00200CC4"/>
    <w:rsid w:val="00203024"/>
    <w:rsid w:val="00203E59"/>
    <w:rsid w:val="00205BB3"/>
    <w:rsid w:val="002143EA"/>
    <w:rsid w:val="00216C43"/>
    <w:rsid w:val="00221DCC"/>
    <w:rsid w:val="002223B0"/>
    <w:rsid w:val="00223492"/>
    <w:rsid w:val="002240FA"/>
    <w:rsid w:val="0023159F"/>
    <w:rsid w:val="002322A0"/>
    <w:rsid w:val="002327CD"/>
    <w:rsid w:val="00232D0B"/>
    <w:rsid w:val="0023417E"/>
    <w:rsid w:val="00236793"/>
    <w:rsid w:val="00236C0E"/>
    <w:rsid w:val="002376A4"/>
    <w:rsid w:val="0024071F"/>
    <w:rsid w:val="00240DD3"/>
    <w:rsid w:val="00240F90"/>
    <w:rsid w:val="002419C0"/>
    <w:rsid w:val="00242175"/>
    <w:rsid w:val="002429EC"/>
    <w:rsid w:val="00245E37"/>
    <w:rsid w:val="00251523"/>
    <w:rsid w:val="00251606"/>
    <w:rsid w:val="00251823"/>
    <w:rsid w:val="00251BE3"/>
    <w:rsid w:val="00253744"/>
    <w:rsid w:val="002537AB"/>
    <w:rsid w:val="00255F23"/>
    <w:rsid w:val="002560B8"/>
    <w:rsid w:val="00262186"/>
    <w:rsid w:val="002622BF"/>
    <w:rsid w:val="002665EE"/>
    <w:rsid w:val="00266BBA"/>
    <w:rsid w:val="00270A4A"/>
    <w:rsid w:val="002713D6"/>
    <w:rsid w:val="00274A65"/>
    <w:rsid w:val="00275E34"/>
    <w:rsid w:val="00277721"/>
    <w:rsid w:val="0028130B"/>
    <w:rsid w:val="002816AE"/>
    <w:rsid w:val="002824F9"/>
    <w:rsid w:val="00283E38"/>
    <w:rsid w:val="0028529B"/>
    <w:rsid w:val="00285DAA"/>
    <w:rsid w:val="002904EC"/>
    <w:rsid w:val="00295612"/>
    <w:rsid w:val="0029580D"/>
    <w:rsid w:val="00297ABF"/>
    <w:rsid w:val="002A29D6"/>
    <w:rsid w:val="002A5752"/>
    <w:rsid w:val="002A5AE9"/>
    <w:rsid w:val="002A60FE"/>
    <w:rsid w:val="002A7D48"/>
    <w:rsid w:val="002B1DE0"/>
    <w:rsid w:val="002B31D8"/>
    <w:rsid w:val="002B387B"/>
    <w:rsid w:val="002B38D8"/>
    <w:rsid w:val="002B6FC6"/>
    <w:rsid w:val="002B751A"/>
    <w:rsid w:val="002C0C17"/>
    <w:rsid w:val="002C3932"/>
    <w:rsid w:val="002C4E25"/>
    <w:rsid w:val="002D3C0C"/>
    <w:rsid w:val="002D4F7C"/>
    <w:rsid w:val="002D5658"/>
    <w:rsid w:val="002D75ED"/>
    <w:rsid w:val="002E5F17"/>
    <w:rsid w:val="002E6138"/>
    <w:rsid w:val="002E6E6A"/>
    <w:rsid w:val="002F1AAE"/>
    <w:rsid w:val="002F351E"/>
    <w:rsid w:val="002F5551"/>
    <w:rsid w:val="00304A7E"/>
    <w:rsid w:val="00306E3A"/>
    <w:rsid w:val="003077E3"/>
    <w:rsid w:val="00310E85"/>
    <w:rsid w:val="003124B7"/>
    <w:rsid w:val="003125E1"/>
    <w:rsid w:val="00312E15"/>
    <w:rsid w:val="00315999"/>
    <w:rsid w:val="00321808"/>
    <w:rsid w:val="00322341"/>
    <w:rsid w:val="00323624"/>
    <w:rsid w:val="0033285C"/>
    <w:rsid w:val="00332FB0"/>
    <w:rsid w:val="003338EE"/>
    <w:rsid w:val="00334C0B"/>
    <w:rsid w:val="00335752"/>
    <w:rsid w:val="0033595B"/>
    <w:rsid w:val="00337D13"/>
    <w:rsid w:val="003412AD"/>
    <w:rsid w:val="00341A11"/>
    <w:rsid w:val="003423A0"/>
    <w:rsid w:val="00344617"/>
    <w:rsid w:val="003455C6"/>
    <w:rsid w:val="00346AFF"/>
    <w:rsid w:val="00346CF6"/>
    <w:rsid w:val="0035494E"/>
    <w:rsid w:val="00360D41"/>
    <w:rsid w:val="00361183"/>
    <w:rsid w:val="003632E5"/>
    <w:rsid w:val="00363529"/>
    <w:rsid w:val="00364162"/>
    <w:rsid w:val="0037004D"/>
    <w:rsid w:val="003734EF"/>
    <w:rsid w:val="00375743"/>
    <w:rsid w:val="00375B83"/>
    <w:rsid w:val="003769B7"/>
    <w:rsid w:val="00380351"/>
    <w:rsid w:val="00380383"/>
    <w:rsid w:val="00383412"/>
    <w:rsid w:val="00387D29"/>
    <w:rsid w:val="00390A6B"/>
    <w:rsid w:val="00392CFA"/>
    <w:rsid w:val="00392F54"/>
    <w:rsid w:val="003930B8"/>
    <w:rsid w:val="0039782B"/>
    <w:rsid w:val="003A0874"/>
    <w:rsid w:val="003A2A66"/>
    <w:rsid w:val="003A4C59"/>
    <w:rsid w:val="003A5798"/>
    <w:rsid w:val="003A5858"/>
    <w:rsid w:val="003A6238"/>
    <w:rsid w:val="003A7243"/>
    <w:rsid w:val="003B467A"/>
    <w:rsid w:val="003B6E96"/>
    <w:rsid w:val="003B7A64"/>
    <w:rsid w:val="003B7A81"/>
    <w:rsid w:val="003C0066"/>
    <w:rsid w:val="003C1CF6"/>
    <w:rsid w:val="003C326B"/>
    <w:rsid w:val="003C3DD3"/>
    <w:rsid w:val="003C6557"/>
    <w:rsid w:val="003C70D5"/>
    <w:rsid w:val="003D195F"/>
    <w:rsid w:val="003D2663"/>
    <w:rsid w:val="003D3B27"/>
    <w:rsid w:val="003D469D"/>
    <w:rsid w:val="003D5133"/>
    <w:rsid w:val="003D54D8"/>
    <w:rsid w:val="003E0EA4"/>
    <w:rsid w:val="003E2C62"/>
    <w:rsid w:val="003E6ABC"/>
    <w:rsid w:val="003F05EB"/>
    <w:rsid w:val="003F2DB4"/>
    <w:rsid w:val="003F3ADE"/>
    <w:rsid w:val="003F4448"/>
    <w:rsid w:val="003F7067"/>
    <w:rsid w:val="003F7A34"/>
    <w:rsid w:val="00400DE4"/>
    <w:rsid w:val="00403336"/>
    <w:rsid w:val="00403F04"/>
    <w:rsid w:val="0040530C"/>
    <w:rsid w:val="00405C91"/>
    <w:rsid w:val="0040623E"/>
    <w:rsid w:val="004106CA"/>
    <w:rsid w:val="004106EE"/>
    <w:rsid w:val="00411112"/>
    <w:rsid w:val="00413737"/>
    <w:rsid w:val="0042021C"/>
    <w:rsid w:val="004227E3"/>
    <w:rsid w:val="00423583"/>
    <w:rsid w:val="00424D04"/>
    <w:rsid w:val="00432F7F"/>
    <w:rsid w:val="004362CE"/>
    <w:rsid w:val="00437696"/>
    <w:rsid w:val="00437A31"/>
    <w:rsid w:val="00440BA0"/>
    <w:rsid w:val="0044379B"/>
    <w:rsid w:val="00443ADA"/>
    <w:rsid w:val="0044400C"/>
    <w:rsid w:val="00444DDB"/>
    <w:rsid w:val="00446321"/>
    <w:rsid w:val="00447422"/>
    <w:rsid w:val="00451C98"/>
    <w:rsid w:val="00460D11"/>
    <w:rsid w:val="00470557"/>
    <w:rsid w:val="0047117C"/>
    <w:rsid w:val="004715FA"/>
    <w:rsid w:val="0047179F"/>
    <w:rsid w:val="00472309"/>
    <w:rsid w:val="004728E7"/>
    <w:rsid w:val="0047418E"/>
    <w:rsid w:val="0048299A"/>
    <w:rsid w:val="00487433"/>
    <w:rsid w:val="004877FA"/>
    <w:rsid w:val="0048793A"/>
    <w:rsid w:val="00487D7C"/>
    <w:rsid w:val="00492468"/>
    <w:rsid w:val="00497241"/>
    <w:rsid w:val="004A0CE7"/>
    <w:rsid w:val="004A12D3"/>
    <w:rsid w:val="004A5097"/>
    <w:rsid w:val="004B07A0"/>
    <w:rsid w:val="004B07A7"/>
    <w:rsid w:val="004C05DD"/>
    <w:rsid w:val="004C081C"/>
    <w:rsid w:val="004C0BAD"/>
    <w:rsid w:val="004C0E0A"/>
    <w:rsid w:val="004C1F49"/>
    <w:rsid w:val="004C4A52"/>
    <w:rsid w:val="004C7464"/>
    <w:rsid w:val="004D2824"/>
    <w:rsid w:val="004D41E5"/>
    <w:rsid w:val="004D56B5"/>
    <w:rsid w:val="004D5A74"/>
    <w:rsid w:val="004D5FDE"/>
    <w:rsid w:val="004E1968"/>
    <w:rsid w:val="004E2D2E"/>
    <w:rsid w:val="004E3BE6"/>
    <w:rsid w:val="004E628B"/>
    <w:rsid w:val="004F3D6A"/>
    <w:rsid w:val="004F55EC"/>
    <w:rsid w:val="004F7BEC"/>
    <w:rsid w:val="004F7F88"/>
    <w:rsid w:val="00501D7A"/>
    <w:rsid w:val="00504D34"/>
    <w:rsid w:val="00505F85"/>
    <w:rsid w:val="005062EB"/>
    <w:rsid w:val="00507C1B"/>
    <w:rsid w:val="0051148F"/>
    <w:rsid w:val="005130F8"/>
    <w:rsid w:val="00513DD1"/>
    <w:rsid w:val="00514C47"/>
    <w:rsid w:val="00516031"/>
    <w:rsid w:val="005218CA"/>
    <w:rsid w:val="005245D3"/>
    <w:rsid w:val="00525676"/>
    <w:rsid w:val="00525C88"/>
    <w:rsid w:val="00530AAE"/>
    <w:rsid w:val="00534326"/>
    <w:rsid w:val="00534C54"/>
    <w:rsid w:val="00545463"/>
    <w:rsid w:val="00550BB7"/>
    <w:rsid w:val="005534E4"/>
    <w:rsid w:val="00554124"/>
    <w:rsid w:val="00554DCD"/>
    <w:rsid w:val="00557C03"/>
    <w:rsid w:val="005620D2"/>
    <w:rsid w:val="005661C6"/>
    <w:rsid w:val="00570603"/>
    <w:rsid w:val="00573ADB"/>
    <w:rsid w:val="00576B8F"/>
    <w:rsid w:val="00577D2D"/>
    <w:rsid w:val="00580D21"/>
    <w:rsid w:val="00582DA4"/>
    <w:rsid w:val="0058441E"/>
    <w:rsid w:val="005846AD"/>
    <w:rsid w:val="005864AF"/>
    <w:rsid w:val="00586CE3"/>
    <w:rsid w:val="00586F99"/>
    <w:rsid w:val="00592161"/>
    <w:rsid w:val="00593B37"/>
    <w:rsid w:val="00596C78"/>
    <w:rsid w:val="00597C50"/>
    <w:rsid w:val="005A14CE"/>
    <w:rsid w:val="005A40B9"/>
    <w:rsid w:val="005A59B7"/>
    <w:rsid w:val="005A619A"/>
    <w:rsid w:val="005B0A95"/>
    <w:rsid w:val="005B2266"/>
    <w:rsid w:val="005B2DE4"/>
    <w:rsid w:val="005B34DC"/>
    <w:rsid w:val="005B67FB"/>
    <w:rsid w:val="005C0DAF"/>
    <w:rsid w:val="005C2B65"/>
    <w:rsid w:val="005C3A96"/>
    <w:rsid w:val="005C3C5D"/>
    <w:rsid w:val="005C5460"/>
    <w:rsid w:val="005C71BF"/>
    <w:rsid w:val="005C7C58"/>
    <w:rsid w:val="005D2561"/>
    <w:rsid w:val="005D3A83"/>
    <w:rsid w:val="005D3B80"/>
    <w:rsid w:val="005D735B"/>
    <w:rsid w:val="005D7ADF"/>
    <w:rsid w:val="005E0303"/>
    <w:rsid w:val="005E5D4D"/>
    <w:rsid w:val="005E61EF"/>
    <w:rsid w:val="005E7840"/>
    <w:rsid w:val="005E789A"/>
    <w:rsid w:val="005F172B"/>
    <w:rsid w:val="005F2EF8"/>
    <w:rsid w:val="005F310F"/>
    <w:rsid w:val="005F7C86"/>
    <w:rsid w:val="00601438"/>
    <w:rsid w:val="00602D33"/>
    <w:rsid w:val="0060740F"/>
    <w:rsid w:val="00613BCA"/>
    <w:rsid w:val="00614E60"/>
    <w:rsid w:val="00616C25"/>
    <w:rsid w:val="00617078"/>
    <w:rsid w:val="006172C7"/>
    <w:rsid w:val="00620C69"/>
    <w:rsid w:val="00623117"/>
    <w:rsid w:val="00627024"/>
    <w:rsid w:val="006352DC"/>
    <w:rsid w:val="006379AB"/>
    <w:rsid w:val="00641239"/>
    <w:rsid w:val="00641ADC"/>
    <w:rsid w:val="006437E8"/>
    <w:rsid w:val="006462C4"/>
    <w:rsid w:val="00646E99"/>
    <w:rsid w:val="00650585"/>
    <w:rsid w:val="00650D3A"/>
    <w:rsid w:val="00652A07"/>
    <w:rsid w:val="00654723"/>
    <w:rsid w:val="00654902"/>
    <w:rsid w:val="00654D87"/>
    <w:rsid w:val="00655EEE"/>
    <w:rsid w:val="00670495"/>
    <w:rsid w:val="00670DE1"/>
    <w:rsid w:val="0067120F"/>
    <w:rsid w:val="00673462"/>
    <w:rsid w:val="00673D87"/>
    <w:rsid w:val="00676201"/>
    <w:rsid w:val="00676519"/>
    <w:rsid w:val="00687AFD"/>
    <w:rsid w:val="00692A55"/>
    <w:rsid w:val="00694A91"/>
    <w:rsid w:val="00697EDA"/>
    <w:rsid w:val="006A08D0"/>
    <w:rsid w:val="006A1282"/>
    <w:rsid w:val="006A25D9"/>
    <w:rsid w:val="006A466D"/>
    <w:rsid w:val="006A7510"/>
    <w:rsid w:val="006B10C5"/>
    <w:rsid w:val="006B1C44"/>
    <w:rsid w:val="006B2A9F"/>
    <w:rsid w:val="006B6707"/>
    <w:rsid w:val="006B7DE9"/>
    <w:rsid w:val="006C5C31"/>
    <w:rsid w:val="006D0C98"/>
    <w:rsid w:val="006D1878"/>
    <w:rsid w:val="006D2F88"/>
    <w:rsid w:val="006D389E"/>
    <w:rsid w:val="006E17BE"/>
    <w:rsid w:val="006E3D0A"/>
    <w:rsid w:val="006E7B16"/>
    <w:rsid w:val="006F0D97"/>
    <w:rsid w:val="006F3352"/>
    <w:rsid w:val="006F634B"/>
    <w:rsid w:val="00700185"/>
    <w:rsid w:val="00701FFB"/>
    <w:rsid w:val="00702925"/>
    <w:rsid w:val="0070297F"/>
    <w:rsid w:val="00703B38"/>
    <w:rsid w:val="00705789"/>
    <w:rsid w:val="00712EDC"/>
    <w:rsid w:val="00713111"/>
    <w:rsid w:val="00713137"/>
    <w:rsid w:val="00716DA6"/>
    <w:rsid w:val="00717E74"/>
    <w:rsid w:val="007223F6"/>
    <w:rsid w:val="00724BD0"/>
    <w:rsid w:val="0072542B"/>
    <w:rsid w:val="007264A4"/>
    <w:rsid w:val="0073071B"/>
    <w:rsid w:val="00732839"/>
    <w:rsid w:val="007339DC"/>
    <w:rsid w:val="007421CB"/>
    <w:rsid w:val="007447B6"/>
    <w:rsid w:val="00747C04"/>
    <w:rsid w:val="00747F2F"/>
    <w:rsid w:val="007505EA"/>
    <w:rsid w:val="00750804"/>
    <w:rsid w:val="007517BE"/>
    <w:rsid w:val="007546F6"/>
    <w:rsid w:val="00764EF9"/>
    <w:rsid w:val="007651C3"/>
    <w:rsid w:val="0077025E"/>
    <w:rsid w:val="007714C5"/>
    <w:rsid w:val="00772CDB"/>
    <w:rsid w:val="007768F0"/>
    <w:rsid w:val="007801D1"/>
    <w:rsid w:val="007819E4"/>
    <w:rsid w:val="00793664"/>
    <w:rsid w:val="00793DA6"/>
    <w:rsid w:val="00794B7F"/>
    <w:rsid w:val="0079698D"/>
    <w:rsid w:val="00797270"/>
    <w:rsid w:val="007A0669"/>
    <w:rsid w:val="007A27A4"/>
    <w:rsid w:val="007A2FA5"/>
    <w:rsid w:val="007A634E"/>
    <w:rsid w:val="007B1AFB"/>
    <w:rsid w:val="007B35C9"/>
    <w:rsid w:val="007B50E0"/>
    <w:rsid w:val="007B6254"/>
    <w:rsid w:val="007C0238"/>
    <w:rsid w:val="007C5643"/>
    <w:rsid w:val="007C748F"/>
    <w:rsid w:val="007D24C0"/>
    <w:rsid w:val="007D2B82"/>
    <w:rsid w:val="007D62C2"/>
    <w:rsid w:val="007D6491"/>
    <w:rsid w:val="007E0F64"/>
    <w:rsid w:val="007E1388"/>
    <w:rsid w:val="007E1A4E"/>
    <w:rsid w:val="007E1E55"/>
    <w:rsid w:val="007E41F8"/>
    <w:rsid w:val="007E48E5"/>
    <w:rsid w:val="007E61BB"/>
    <w:rsid w:val="007E70BA"/>
    <w:rsid w:val="007E7496"/>
    <w:rsid w:val="007E74E2"/>
    <w:rsid w:val="007E75F7"/>
    <w:rsid w:val="007F1283"/>
    <w:rsid w:val="007F3F5B"/>
    <w:rsid w:val="007F5F77"/>
    <w:rsid w:val="007F7AA8"/>
    <w:rsid w:val="007F7BAD"/>
    <w:rsid w:val="007F7CA3"/>
    <w:rsid w:val="00800313"/>
    <w:rsid w:val="0080043B"/>
    <w:rsid w:val="00802014"/>
    <w:rsid w:val="0080240F"/>
    <w:rsid w:val="00803361"/>
    <w:rsid w:val="00804F4A"/>
    <w:rsid w:val="00805AD0"/>
    <w:rsid w:val="0080646F"/>
    <w:rsid w:val="00810BAC"/>
    <w:rsid w:val="00810D26"/>
    <w:rsid w:val="00813E2D"/>
    <w:rsid w:val="00814E31"/>
    <w:rsid w:val="008152E5"/>
    <w:rsid w:val="0081722F"/>
    <w:rsid w:val="00821065"/>
    <w:rsid w:val="00822D2B"/>
    <w:rsid w:val="008238A0"/>
    <w:rsid w:val="008257F3"/>
    <w:rsid w:val="0083277C"/>
    <w:rsid w:val="008327D9"/>
    <w:rsid w:val="00834329"/>
    <w:rsid w:val="008401DD"/>
    <w:rsid w:val="008402FF"/>
    <w:rsid w:val="00843132"/>
    <w:rsid w:val="00845708"/>
    <w:rsid w:val="00845F51"/>
    <w:rsid w:val="00851402"/>
    <w:rsid w:val="00855DEA"/>
    <w:rsid w:val="00860290"/>
    <w:rsid w:val="00865D53"/>
    <w:rsid w:val="00866E73"/>
    <w:rsid w:val="00866EA6"/>
    <w:rsid w:val="008717DE"/>
    <w:rsid w:val="00872091"/>
    <w:rsid w:val="008724A5"/>
    <w:rsid w:val="00882824"/>
    <w:rsid w:val="00886099"/>
    <w:rsid w:val="00886F3B"/>
    <w:rsid w:val="00887F8D"/>
    <w:rsid w:val="00891D14"/>
    <w:rsid w:val="0089220E"/>
    <w:rsid w:val="00892DEC"/>
    <w:rsid w:val="00892F6A"/>
    <w:rsid w:val="00894E26"/>
    <w:rsid w:val="00895B9B"/>
    <w:rsid w:val="008A0530"/>
    <w:rsid w:val="008A1463"/>
    <w:rsid w:val="008A3E65"/>
    <w:rsid w:val="008B52FF"/>
    <w:rsid w:val="008B5AEE"/>
    <w:rsid w:val="008B6FF2"/>
    <w:rsid w:val="008B7D26"/>
    <w:rsid w:val="008B7D3F"/>
    <w:rsid w:val="008C1188"/>
    <w:rsid w:val="008C3676"/>
    <w:rsid w:val="008D3BD3"/>
    <w:rsid w:val="008D4879"/>
    <w:rsid w:val="008D4AA1"/>
    <w:rsid w:val="008D5D36"/>
    <w:rsid w:val="008E0355"/>
    <w:rsid w:val="008E3C9B"/>
    <w:rsid w:val="008E687A"/>
    <w:rsid w:val="008E69AB"/>
    <w:rsid w:val="008F243E"/>
    <w:rsid w:val="008F2536"/>
    <w:rsid w:val="008F3138"/>
    <w:rsid w:val="008F6DAB"/>
    <w:rsid w:val="008F761C"/>
    <w:rsid w:val="009026A0"/>
    <w:rsid w:val="00902C9A"/>
    <w:rsid w:val="00903D18"/>
    <w:rsid w:val="009050F8"/>
    <w:rsid w:val="00905BD6"/>
    <w:rsid w:val="00905F14"/>
    <w:rsid w:val="009143B8"/>
    <w:rsid w:val="00914CA7"/>
    <w:rsid w:val="009176A9"/>
    <w:rsid w:val="00924710"/>
    <w:rsid w:val="0093085B"/>
    <w:rsid w:val="00932EB1"/>
    <w:rsid w:val="009348B0"/>
    <w:rsid w:val="00937935"/>
    <w:rsid w:val="00940350"/>
    <w:rsid w:val="00947B37"/>
    <w:rsid w:val="00950CE2"/>
    <w:rsid w:val="009514B7"/>
    <w:rsid w:val="0095171F"/>
    <w:rsid w:val="0096334C"/>
    <w:rsid w:val="00963C48"/>
    <w:rsid w:val="00963FC5"/>
    <w:rsid w:val="00965A39"/>
    <w:rsid w:val="009674FD"/>
    <w:rsid w:val="009703EE"/>
    <w:rsid w:val="00973667"/>
    <w:rsid w:val="0097522A"/>
    <w:rsid w:val="00975D6C"/>
    <w:rsid w:val="00984604"/>
    <w:rsid w:val="00991751"/>
    <w:rsid w:val="009936A9"/>
    <w:rsid w:val="009937AF"/>
    <w:rsid w:val="00995C4F"/>
    <w:rsid w:val="009A3776"/>
    <w:rsid w:val="009A44D1"/>
    <w:rsid w:val="009A5171"/>
    <w:rsid w:val="009A5586"/>
    <w:rsid w:val="009A5AE7"/>
    <w:rsid w:val="009A5C5B"/>
    <w:rsid w:val="009A699D"/>
    <w:rsid w:val="009A7294"/>
    <w:rsid w:val="009B0CB1"/>
    <w:rsid w:val="009B2286"/>
    <w:rsid w:val="009B52FC"/>
    <w:rsid w:val="009B5DD4"/>
    <w:rsid w:val="009B77C4"/>
    <w:rsid w:val="009B7999"/>
    <w:rsid w:val="009C048C"/>
    <w:rsid w:val="009C3256"/>
    <w:rsid w:val="009C32D9"/>
    <w:rsid w:val="009C387B"/>
    <w:rsid w:val="009C3935"/>
    <w:rsid w:val="009C5A03"/>
    <w:rsid w:val="009D014E"/>
    <w:rsid w:val="009D2A5A"/>
    <w:rsid w:val="009D41C6"/>
    <w:rsid w:val="009D6371"/>
    <w:rsid w:val="009D7658"/>
    <w:rsid w:val="009D7F55"/>
    <w:rsid w:val="009E2DB6"/>
    <w:rsid w:val="009E39C2"/>
    <w:rsid w:val="009E3D01"/>
    <w:rsid w:val="009E3ED3"/>
    <w:rsid w:val="009E6372"/>
    <w:rsid w:val="009E7C2F"/>
    <w:rsid w:val="009F2FDA"/>
    <w:rsid w:val="009F41A6"/>
    <w:rsid w:val="009F4925"/>
    <w:rsid w:val="009F5F06"/>
    <w:rsid w:val="00A006C6"/>
    <w:rsid w:val="00A007BB"/>
    <w:rsid w:val="00A04EF3"/>
    <w:rsid w:val="00A116C4"/>
    <w:rsid w:val="00A12D6B"/>
    <w:rsid w:val="00A12DCA"/>
    <w:rsid w:val="00A138BA"/>
    <w:rsid w:val="00A13EA5"/>
    <w:rsid w:val="00A143F3"/>
    <w:rsid w:val="00A144FD"/>
    <w:rsid w:val="00A147BB"/>
    <w:rsid w:val="00A163DD"/>
    <w:rsid w:val="00A16BE6"/>
    <w:rsid w:val="00A175CA"/>
    <w:rsid w:val="00A17DB2"/>
    <w:rsid w:val="00A2744B"/>
    <w:rsid w:val="00A31293"/>
    <w:rsid w:val="00A32E42"/>
    <w:rsid w:val="00A33044"/>
    <w:rsid w:val="00A35085"/>
    <w:rsid w:val="00A35826"/>
    <w:rsid w:val="00A41E32"/>
    <w:rsid w:val="00A42639"/>
    <w:rsid w:val="00A43C44"/>
    <w:rsid w:val="00A44130"/>
    <w:rsid w:val="00A451E8"/>
    <w:rsid w:val="00A459DC"/>
    <w:rsid w:val="00A51760"/>
    <w:rsid w:val="00A51806"/>
    <w:rsid w:val="00A55004"/>
    <w:rsid w:val="00A566BB"/>
    <w:rsid w:val="00A573A5"/>
    <w:rsid w:val="00A57ECC"/>
    <w:rsid w:val="00A602CC"/>
    <w:rsid w:val="00A618A7"/>
    <w:rsid w:val="00A62A73"/>
    <w:rsid w:val="00A639C5"/>
    <w:rsid w:val="00A7223A"/>
    <w:rsid w:val="00A72AF0"/>
    <w:rsid w:val="00A7336B"/>
    <w:rsid w:val="00A7437A"/>
    <w:rsid w:val="00A749F7"/>
    <w:rsid w:val="00A76427"/>
    <w:rsid w:val="00A80EAE"/>
    <w:rsid w:val="00A82415"/>
    <w:rsid w:val="00A82BD4"/>
    <w:rsid w:val="00A92A2B"/>
    <w:rsid w:val="00A9393A"/>
    <w:rsid w:val="00A95728"/>
    <w:rsid w:val="00AA08D7"/>
    <w:rsid w:val="00AA3694"/>
    <w:rsid w:val="00AA404E"/>
    <w:rsid w:val="00AA4613"/>
    <w:rsid w:val="00AB0462"/>
    <w:rsid w:val="00AB0A4F"/>
    <w:rsid w:val="00AB0DC9"/>
    <w:rsid w:val="00AB286D"/>
    <w:rsid w:val="00AB44E7"/>
    <w:rsid w:val="00AB4824"/>
    <w:rsid w:val="00AB5557"/>
    <w:rsid w:val="00AB6E29"/>
    <w:rsid w:val="00AB738A"/>
    <w:rsid w:val="00AC0668"/>
    <w:rsid w:val="00AC10E9"/>
    <w:rsid w:val="00AC30E7"/>
    <w:rsid w:val="00AC459D"/>
    <w:rsid w:val="00AD0AA2"/>
    <w:rsid w:val="00AD3F37"/>
    <w:rsid w:val="00AD4288"/>
    <w:rsid w:val="00AE0EB5"/>
    <w:rsid w:val="00AE2C43"/>
    <w:rsid w:val="00AE3BA3"/>
    <w:rsid w:val="00AE4138"/>
    <w:rsid w:val="00AE7055"/>
    <w:rsid w:val="00AE7949"/>
    <w:rsid w:val="00AF12F7"/>
    <w:rsid w:val="00AF251A"/>
    <w:rsid w:val="00AF2C7C"/>
    <w:rsid w:val="00AF3E1A"/>
    <w:rsid w:val="00AF4205"/>
    <w:rsid w:val="00AF68ED"/>
    <w:rsid w:val="00AF7222"/>
    <w:rsid w:val="00AF7E89"/>
    <w:rsid w:val="00B005EF"/>
    <w:rsid w:val="00B013F6"/>
    <w:rsid w:val="00B01444"/>
    <w:rsid w:val="00B0386E"/>
    <w:rsid w:val="00B03FF7"/>
    <w:rsid w:val="00B04181"/>
    <w:rsid w:val="00B04CC9"/>
    <w:rsid w:val="00B05169"/>
    <w:rsid w:val="00B06A6D"/>
    <w:rsid w:val="00B06D57"/>
    <w:rsid w:val="00B07DBA"/>
    <w:rsid w:val="00B07E0E"/>
    <w:rsid w:val="00B11477"/>
    <w:rsid w:val="00B1294D"/>
    <w:rsid w:val="00B13583"/>
    <w:rsid w:val="00B1516E"/>
    <w:rsid w:val="00B15581"/>
    <w:rsid w:val="00B17239"/>
    <w:rsid w:val="00B20908"/>
    <w:rsid w:val="00B21388"/>
    <w:rsid w:val="00B23FE4"/>
    <w:rsid w:val="00B27187"/>
    <w:rsid w:val="00B314BC"/>
    <w:rsid w:val="00B333E8"/>
    <w:rsid w:val="00B357F3"/>
    <w:rsid w:val="00B361C0"/>
    <w:rsid w:val="00B40858"/>
    <w:rsid w:val="00B418FD"/>
    <w:rsid w:val="00B45FCE"/>
    <w:rsid w:val="00B47D0D"/>
    <w:rsid w:val="00B54161"/>
    <w:rsid w:val="00B5626A"/>
    <w:rsid w:val="00B60A61"/>
    <w:rsid w:val="00B61A42"/>
    <w:rsid w:val="00B63438"/>
    <w:rsid w:val="00B671D2"/>
    <w:rsid w:val="00B72A0D"/>
    <w:rsid w:val="00B74F19"/>
    <w:rsid w:val="00B76F1F"/>
    <w:rsid w:val="00B802E0"/>
    <w:rsid w:val="00B814FF"/>
    <w:rsid w:val="00B823E4"/>
    <w:rsid w:val="00B82E8D"/>
    <w:rsid w:val="00B8492A"/>
    <w:rsid w:val="00B84C88"/>
    <w:rsid w:val="00B84DE5"/>
    <w:rsid w:val="00B87DBF"/>
    <w:rsid w:val="00B9052A"/>
    <w:rsid w:val="00B90BD5"/>
    <w:rsid w:val="00B919E6"/>
    <w:rsid w:val="00B92BFA"/>
    <w:rsid w:val="00B934B5"/>
    <w:rsid w:val="00B9409E"/>
    <w:rsid w:val="00B95922"/>
    <w:rsid w:val="00B95A23"/>
    <w:rsid w:val="00B97795"/>
    <w:rsid w:val="00BA0427"/>
    <w:rsid w:val="00BA0B44"/>
    <w:rsid w:val="00BA290D"/>
    <w:rsid w:val="00BA41E2"/>
    <w:rsid w:val="00BA7AE0"/>
    <w:rsid w:val="00BB142E"/>
    <w:rsid w:val="00BB283A"/>
    <w:rsid w:val="00BB3AF3"/>
    <w:rsid w:val="00BB4843"/>
    <w:rsid w:val="00BB580F"/>
    <w:rsid w:val="00BB6F29"/>
    <w:rsid w:val="00BB6FAA"/>
    <w:rsid w:val="00BB7585"/>
    <w:rsid w:val="00BB7680"/>
    <w:rsid w:val="00BC0517"/>
    <w:rsid w:val="00BC05BF"/>
    <w:rsid w:val="00BC0E21"/>
    <w:rsid w:val="00BC108F"/>
    <w:rsid w:val="00BC1429"/>
    <w:rsid w:val="00BC2A7C"/>
    <w:rsid w:val="00BD1F47"/>
    <w:rsid w:val="00BE0A43"/>
    <w:rsid w:val="00BE1283"/>
    <w:rsid w:val="00BE13DF"/>
    <w:rsid w:val="00BE6B6B"/>
    <w:rsid w:val="00BE6C58"/>
    <w:rsid w:val="00BF1AF2"/>
    <w:rsid w:val="00BF327D"/>
    <w:rsid w:val="00BF48B3"/>
    <w:rsid w:val="00C01405"/>
    <w:rsid w:val="00C03047"/>
    <w:rsid w:val="00C03BE7"/>
    <w:rsid w:val="00C074B1"/>
    <w:rsid w:val="00C102C9"/>
    <w:rsid w:val="00C1041E"/>
    <w:rsid w:val="00C111E6"/>
    <w:rsid w:val="00C12901"/>
    <w:rsid w:val="00C13E7F"/>
    <w:rsid w:val="00C20221"/>
    <w:rsid w:val="00C20544"/>
    <w:rsid w:val="00C234E1"/>
    <w:rsid w:val="00C25804"/>
    <w:rsid w:val="00C26DF3"/>
    <w:rsid w:val="00C27C72"/>
    <w:rsid w:val="00C27FCE"/>
    <w:rsid w:val="00C34B31"/>
    <w:rsid w:val="00C351A6"/>
    <w:rsid w:val="00C3523F"/>
    <w:rsid w:val="00C37C2E"/>
    <w:rsid w:val="00C40811"/>
    <w:rsid w:val="00C41162"/>
    <w:rsid w:val="00C436E5"/>
    <w:rsid w:val="00C446F2"/>
    <w:rsid w:val="00C44DB1"/>
    <w:rsid w:val="00C50680"/>
    <w:rsid w:val="00C50AD1"/>
    <w:rsid w:val="00C52B64"/>
    <w:rsid w:val="00C54694"/>
    <w:rsid w:val="00C54D34"/>
    <w:rsid w:val="00C54D3A"/>
    <w:rsid w:val="00C57892"/>
    <w:rsid w:val="00C613DA"/>
    <w:rsid w:val="00C6187F"/>
    <w:rsid w:val="00C62852"/>
    <w:rsid w:val="00C63B8D"/>
    <w:rsid w:val="00C70CB5"/>
    <w:rsid w:val="00C73CB5"/>
    <w:rsid w:val="00C80553"/>
    <w:rsid w:val="00C811FF"/>
    <w:rsid w:val="00C8434B"/>
    <w:rsid w:val="00C84467"/>
    <w:rsid w:val="00C8546D"/>
    <w:rsid w:val="00C946FA"/>
    <w:rsid w:val="00C9611B"/>
    <w:rsid w:val="00CA070A"/>
    <w:rsid w:val="00CA0F65"/>
    <w:rsid w:val="00CA4197"/>
    <w:rsid w:val="00CA4761"/>
    <w:rsid w:val="00CA52D8"/>
    <w:rsid w:val="00CA5BCF"/>
    <w:rsid w:val="00CA7649"/>
    <w:rsid w:val="00CA76AF"/>
    <w:rsid w:val="00CB044B"/>
    <w:rsid w:val="00CB5A49"/>
    <w:rsid w:val="00CC1F1F"/>
    <w:rsid w:val="00CC4DF5"/>
    <w:rsid w:val="00CC5B28"/>
    <w:rsid w:val="00CC7FA6"/>
    <w:rsid w:val="00CD1036"/>
    <w:rsid w:val="00CD28AC"/>
    <w:rsid w:val="00CD4B8D"/>
    <w:rsid w:val="00CD69C2"/>
    <w:rsid w:val="00CE0C07"/>
    <w:rsid w:val="00CE0E9D"/>
    <w:rsid w:val="00CE2506"/>
    <w:rsid w:val="00CE2C52"/>
    <w:rsid w:val="00CE37C7"/>
    <w:rsid w:val="00CF53C3"/>
    <w:rsid w:val="00CF7BA1"/>
    <w:rsid w:val="00D00DE6"/>
    <w:rsid w:val="00D02D3A"/>
    <w:rsid w:val="00D05881"/>
    <w:rsid w:val="00D066C1"/>
    <w:rsid w:val="00D07341"/>
    <w:rsid w:val="00D079D5"/>
    <w:rsid w:val="00D12BE6"/>
    <w:rsid w:val="00D1303F"/>
    <w:rsid w:val="00D13172"/>
    <w:rsid w:val="00D13F44"/>
    <w:rsid w:val="00D21729"/>
    <w:rsid w:val="00D27FE8"/>
    <w:rsid w:val="00D3130F"/>
    <w:rsid w:val="00D31FB0"/>
    <w:rsid w:val="00D331D0"/>
    <w:rsid w:val="00D3351F"/>
    <w:rsid w:val="00D3367C"/>
    <w:rsid w:val="00D33B8B"/>
    <w:rsid w:val="00D33F2F"/>
    <w:rsid w:val="00D34121"/>
    <w:rsid w:val="00D3455D"/>
    <w:rsid w:val="00D37480"/>
    <w:rsid w:val="00D3767C"/>
    <w:rsid w:val="00D37B95"/>
    <w:rsid w:val="00D37D6D"/>
    <w:rsid w:val="00D37EB2"/>
    <w:rsid w:val="00D412D1"/>
    <w:rsid w:val="00D4510D"/>
    <w:rsid w:val="00D451C0"/>
    <w:rsid w:val="00D45D1B"/>
    <w:rsid w:val="00D51B95"/>
    <w:rsid w:val="00D52693"/>
    <w:rsid w:val="00D5331D"/>
    <w:rsid w:val="00D540C9"/>
    <w:rsid w:val="00D548A9"/>
    <w:rsid w:val="00D55C63"/>
    <w:rsid w:val="00D55F46"/>
    <w:rsid w:val="00D651FB"/>
    <w:rsid w:val="00D66B0E"/>
    <w:rsid w:val="00D71523"/>
    <w:rsid w:val="00D736A0"/>
    <w:rsid w:val="00D751C2"/>
    <w:rsid w:val="00D76938"/>
    <w:rsid w:val="00D85949"/>
    <w:rsid w:val="00D902C0"/>
    <w:rsid w:val="00D9179D"/>
    <w:rsid w:val="00D92253"/>
    <w:rsid w:val="00D92AE4"/>
    <w:rsid w:val="00D93723"/>
    <w:rsid w:val="00D96918"/>
    <w:rsid w:val="00DA05E5"/>
    <w:rsid w:val="00DA375D"/>
    <w:rsid w:val="00DA52EF"/>
    <w:rsid w:val="00DA66A7"/>
    <w:rsid w:val="00DC5B4C"/>
    <w:rsid w:val="00DC5F1B"/>
    <w:rsid w:val="00DD2AFC"/>
    <w:rsid w:val="00DD407E"/>
    <w:rsid w:val="00DD4517"/>
    <w:rsid w:val="00DD51AB"/>
    <w:rsid w:val="00DD544B"/>
    <w:rsid w:val="00DD64C3"/>
    <w:rsid w:val="00DE1AE9"/>
    <w:rsid w:val="00DE3257"/>
    <w:rsid w:val="00DE42FB"/>
    <w:rsid w:val="00DE5583"/>
    <w:rsid w:val="00DF0006"/>
    <w:rsid w:val="00DF1A5B"/>
    <w:rsid w:val="00DF2A39"/>
    <w:rsid w:val="00DF30CA"/>
    <w:rsid w:val="00DF3700"/>
    <w:rsid w:val="00DF4211"/>
    <w:rsid w:val="00DF4242"/>
    <w:rsid w:val="00E02FF5"/>
    <w:rsid w:val="00E07DA8"/>
    <w:rsid w:val="00E10A10"/>
    <w:rsid w:val="00E1307D"/>
    <w:rsid w:val="00E138DF"/>
    <w:rsid w:val="00E154D0"/>
    <w:rsid w:val="00E23D7B"/>
    <w:rsid w:val="00E244C9"/>
    <w:rsid w:val="00E25BD6"/>
    <w:rsid w:val="00E2646B"/>
    <w:rsid w:val="00E27B4F"/>
    <w:rsid w:val="00E27E67"/>
    <w:rsid w:val="00E30BB6"/>
    <w:rsid w:val="00E34A73"/>
    <w:rsid w:val="00E34CE8"/>
    <w:rsid w:val="00E35AE1"/>
    <w:rsid w:val="00E37AC2"/>
    <w:rsid w:val="00E40B41"/>
    <w:rsid w:val="00E40EE5"/>
    <w:rsid w:val="00E4154F"/>
    <w:rsid w:val="00E442D8"/>
    <w:rsid w:val="00E447AA"/>
    <w:rsid w:val="00E47D59"/>
    <w:rsid w:val="00E507F8"/>
    <w:rsid w:val="00E51C97"/>
    <w:rsid w:val="00E53AF2"/>
    <w:rsid w:val="00E53EB6"/>
    <w:rsid w:val="00E54C87"/>
    <w:rsid w:val="00E56028"/>
    <w:rsid w:val="00E628BE"/>
    <w:rsid w:val="00E636B4"/>
    <w:rsid w:val="00E642C6"/>
    <w:rsid w:val="00E65CB9"/>
    <w:rsid w:val="00E65EB0"/>
    <w:rsid w:val="00E721EE"/>
    <w:rsid w:val="00E72C7A"/>
    <w:rsid w:val="00E74FFE"/>
    <w:rsid w:val="00E758CA"/>
    <w:rsid w:val="00E75952"/>
    <w:rsid w:val="00E75967"/>
    <w:rsid w:val="00E761AC"/>
    <w:rsid w:val="00E771C7"/>
    <w:rsid w:val="00E807A4"/>
    <w:rsid w:val="00E81C53"/>
    <w:rsid w:val="00E81CE1"/>
    <w:rsid w:val="00E82023"/>
    <w:rsid w:val="00E8335E"/>
    <w:rsid w:val="00E83683"/>
    <w:rsid w:val="00E83DF1"/>
    <w:rsid w:val="00E83E50"/>
    <w:rsid w:val="00E86C50"/>
    <w:rsid w:val="00E86DEA"/>
    <w:rsid w:val="00E91B47"/>
    <w:rsid w:val="00E93349"/>
    <w:rsid w:val="00E9572C"/>
    <w:rsid w:val="00E95DEE"/>
    <w:rsid w:val="00E960A2"/>
    <w:rsid w:val="00EA3022"/>
    <w:rsid w:val="00EA6A33"/>
    <w:rsid w:val="00EB011F"/>
    <w:rsid w:val="00EB1EAD"/>
    <w:rsid w:val="00EB2404"/>
    <w:rsid w:val="00EB27E7"/>
    <w:rsid w:val="00EB2C3F"/>
    <w:rsid w:val="00EB3BD2"/>
    <w:rsid w:val="00EB4219"/>
    <w:rsid w:val="00EC12F8"/>
    <w:rsid w:val="00EC4747"/>
    <w:rsid w:val="00ED4C86"/>
    <w:rsid w:val="00ED5C5B"/>
    <w:rsid w:val="00ED7D69"/>
    <w:rsid w:val="00EE0870"/>
    <w:rsid w:val="00EE1EF7"/>
    <w:rsid w:val="00EE4977"/>
    <w:rsid w:val="00EF089B"/>
    <w:rsid w:val="00EF1590"/>
    <w:rsid w:val="00EF2E0D"/>
    <w:rsid w:val="00EF3101"/>
    <w:rsid w:val="00EF4719"/>
    <w:rsid w:val="00EF4DB7"/>
    <w:rsid w:val="00EF5436"/>
    <w:rsid w:val="00EF7335"/>
    <w:rsid w:val="00F00944"/>
    <w:rsid w:val="00F01468"/>
    <w:rsid w:val="00F03629"/>
    <w:rsid w:val="00F0368E"/>
    <w:rsid w:val="00F0759C"/>
    <w:rsid w:val="00F10941"/>
    <w:rsid w:val="00F163DD"/>
    <w:rsid w:val="00F177D1"/>
    <w:rsid w:val="00F22868"/>
    <w:rsid w:val="00F258FD"/>
    <w:rsid w:val="00F25AF3"/>
    <w:rsid w:val="00F25C51"/>
    <w:rsid w:val="00F25D23"/>
    <w:rsid w:val="00F26C1D"/>
    <w:rsid w:val="00F30263"/>
    <w:rsid w:val="00F30855"/>
    <w:rsid w:val="00F32B94"/>
    <w:rsid w:val="00F33020"/>
    <w:rsid w:val="00F3327A"/>
    <w:rsid w:val="00F3393D"/>
    <w:rsid w:val="00F339C1"/>
    <w:rsid w:val="00F36E37"/>
    <w:rsid w:val="00F37A14"/>
    <w:rsid w:val="00F4032C"/>
    <w:rsid w:val="00F40946"/>
    <w:rsid w:val="00F420E4"/>
    <w:rsid w:val="00F43064"/>
    <w:rsid w:val="00F47FB2"/>
    <w:rsid w:val="00F5063F"/>
    <w:rsid w:val="00F5360A"/>
    <w:rsid w:val="00F53C66"/>
    <w:rsid w:val="00F56E6D"/>
    <w:rsid w:val="00F574CE"/>
    <w:rsid w:val="00F574D4"/>
    <w:rsid w:val="00F600CD"/>
    <w:rsid w:val="00F61045"/>
    <w:rsid w:val="00F629FA"/>
    <w:rsid w:val="00F62FC1"/>
    <w:rsid w:val="00F64855"/>
    <w:rsid w:val="00F65258"/>
    <w:rsid w:val="00F654F1"/>
    <w:rsid w:val="00F676AD"/>
    <w:rsid w:val="00F7173B"/>
    <w:rsid w:val="00F71B8F"/>
    <w:rsid w:val="00F844CF"/>
    <w:rsid w:val="00F8533F"/>
    <w:rsid w:val="00F85DD1"/>
    <w:rsid w:val="00F9193F"/>
    <w:rsid w:val="00F91B29"/>
    <w:rsid w:val="00F95B6D"/>
    <w:rsid w:val="00FA0742"/>
    <w:rsid w:val="00FA13CB"/>
    <w:rsid w:val="00FA1AC3"/>
    <w:rsid w:val="00FA313D"/>
    <w:rsid w:val="00FA370F"/>
    <w:rsid w:val="00FA3C45"/>
    <w:rsid w:val="00FA5576"/>
    <w:rsid w:val="00FA6A97"/>
    <w:rsid w:val="00FB1B03"/>
    <w:rsid w:val="00FB62D6"/>
    <w:rsid w:val="00FC077B"/>
    <w:rsid w:val="00FC1BA8"/>
    <w:rsid w:val="00FC28F6"/>
    <w:rsid w:val="00FC35B7"/>
    <w:rsid w:val="00FD2B97"/>
    <w:rsid w:val="00FD3FDA"/>
    <w:rsid w:val="00FD6836"/>
    <w:rsid w:val="00FE01ED"/>
    <w:rsid w:val="00FE2465"/>
    <w:rsid w:val="00FE2B3C"/>
    <w:rsid w:val="00FE6D8A"/>
    <w:rsid w:val="00FE6E0D"/>
    <w:rsid w:val="00FE6FB9"/>
    <w:rsid w:val="00FF08CA"/>
    <w:rsid w:val="00FF211B"/>
    <w:rsid w:val="00FF545A"/>
    <w:rsid w:val="00FF56DD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45BB91"/>
  <w15:docId w15:val="{6F4194D6-CF65-46CC-8B60-BEBCD127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3E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92A55"/>
    <w:pPr>
      <w:jc w:val="center"/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333E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33E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333E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3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33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33E8"/>
  </w:style>
  <w:style w:type="paragraph" w:styleId="BalloonText">
    <w:name w:val="Balloon Text"/>
    <w:basedOn w:val="Normal"/>
    <w:link w:val="BalloonTextChar"/>
    <w:semiHidden/>
    <w:rsid w:val="00B333E8"/>
    <w:rPr>
      <w:rFonts w:ascii="Tahoma" w:hAnsi="Tahoma" w:cs="Tahoma"/>
      <w:sz w:val="16"/>
      <w:szCs w:val="16"/>
    </w:rPr>
  </w:style>
  <w:style w:type="paragraph" w:styleId="ListNumber5">
    <w:name w:val="List Number 5"/>
    <w:basedOn w:val="Normal"/>
    <w:rsid w:val="00B333E8"/>
    <w:pPr>
      <w:numPr>
        <w:numId w:val="6"/>
      </w:numPr>
    </w:pPr>
  </w:style>
  <w:style w:type="paragraph" w:styleId="List5">
    <w:name w:val="List 5"/>
    <w:basedOn w:val="Normal"/>
    <w:rsid w:val="00B333E8"/>
    <w:pPr>
      <w:ind w:left="1800" w:hanging="360"/>
    </w:pPr>
  </w:style>
  <w:style w:type="paragraph" w:styleId="TOC1">
    <w:name w:val="toc 1"/>
    <w:basedOn w:val="Normal"/>
    <w:next w:val="Normal"/>
    <w:autoRedefine/>
    <w:semiHidden/>
    <w:rsid w:val="00B333E8"/>
    <w:pPr>
      <w:spacing w:before="360"/>
    </w:pPr>
    <w:rPr>
      <w:rFonts w:cs="Arial"/>
      <w:b/>
      <w:bCs/>
      <w:caps/>
      <w:sz w:val="24"/>
    </w:rPr>
  </w:style>
  <w:style w:type="paragraph" w:styleId="TOC2">
    <w:name w:val="toc 2"/>
    <w:basedOn w:val="Normal"/>
    <w:next w:val="Normal"/>
    <w:autoRedefine/>
    <w:semiHidden/>
    <w:rsid w:val="00B333E8"/>
    <w:pPr>
      <w:spacing w:before="240"/>
    </w:pPr>
    <w:rPr>
      <w:rFonts w:ascii="Times New Roman" w:hAnsi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33E8"/>
    <w:pPr>
      <w:ind w:left="220"/>
    </w:pPr>
    <w:rPr>
      <w:rFonts w:ascii="Times New Roman" w:hAnsi="Times New Roman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33E8"/>
    <w:pPr>
      <w:ind w:left="440"/>
    </w:pPr>
    <w:rPr>
      <w:rFonts w:ascii="Times New Roman" w:hAnsi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B333E8"/>
    <w:pPr>
      <w:ind w:left="660"/>
    </w:pPr>
    <w:rPr>
      <w:rFonts w:ascii="Times New Roman" w:hAnsi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B333E8"/>
    <w:pPr>
      <w:ind w:left="880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B333E8"/>
    <w:pPr>
      <w:ind w:left="1100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B333E8"/>
    <w:pPr>
      <w:ind w:left="1320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B333E8"/>
    <w:pPr>
      <w:ind w:left="1540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rsid w:val="00B333E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333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3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33E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51606"/>
    <w:rPr>
      <w:color w:val="808080"/>
    </w:rPr>
  </w:style>
  <w:style w:type="table" w:styleId="TableGrid">
    <w:name w:val="Table Grid"/>
    <w:basedOn w:val="TableNormal"/>
    <w:rsid w:val="00323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652BE"/>
    <w:pPr>
      <w:ind w:left="720"/>
      <w:contextualSpacing/>
    </w:pPr>
  </w:style>
  <w:style w:type="paragraph" w:customStyle="1" w:styleId="TableEntry">
    <w:name w:val="Table Entry"/>
    <w:basedOn w:val="Normal"/>
    <w:rsid w:val="00D3455D"/>
    <w:pPr>
      <w:spacing w:after="60"/>
    </w:pPr>
    <w:rPr>
      <w:rFonts w:ascii="Times New Roman" w:hAnsi="Times New Roman"/>
      <w:sz w:val="18"/>
      <w:szCs w:val="20"/>
    </w:rPr>
  </w:style>
  <w:style w:type="paragraph" w:customStyle="1" w:styleId="TableEntryCentered">
    <w:name w:val="Table Entry Centered"/>
    <w:basedOn w:val="TableEntry"/>
    <w:rsid w:val="00D3455D"/>
    <w:pPr>
      <w:jc w:val="center"/>
    </w:pPr>
  </w:style>
  <w:style w:type="paragraph" w:customStyle="1" w:styleId="TableColumnHeading">
    <w:name w:val="Table Column Heading"/>
    <w:basedOn w:val="TableEntryCentered"/>
    <w:rsid w:val="00D3455D"/>
    <w:pPr>
      <w:keepNext/>
    </w:pPr>
    <w:rPr>
      <w:b/>
    </w:rPr>
  </w:style>
  <w:style w:type="paragraph" w:customStyle="1" w:styleId="Char3">
    <w:name w:val="Char3"/>
    <w:basedOn w:val="Normal"/>
    <w:rsid w:val="00D3455D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455D"/>
    <w:rPr>
      <w:rFonts w:ascii="Arial" w:hAnsi="Arial"/>
      <w:sz w:val="22"/>
      <w:szCs w:val="24"/>
    </w:rPr>
  </w:style>
  <w:style w:type="character" w:styleId="FollowedHyperlink">
    <w:name w:val="FollowedHyperlink"/>
    <w:basedOn w:val="DefaultParagraphFont"/>
    <w:rsid w:val="00192A76"/>
    <w:rPr>
      <w:color w:val="800080"/>
      <w:u w:val="single"/>
    </w:rPr>
  </w:style>
  <w:style w:type="paragraph" w:styleId="Revision">
    <w:name w:val="Revision"/>
    <w:hidden/>
    <w:uiPriority w:val="99"/>
    <w:semiHidden/>
    <w:rsid w:val="002B31D8"/>
    <w:rPr>
      <w:rFonts w:ascii="Arial" w:hAnsi="Arial"/>
      <w:sz w:val="22"/>
      <w:szCs w:val="24"/>
    </w:rPr>
  </w:style>
  <w:style w:type="paragraph" w:customStyle="1" w:styleId="Default">
    <w:name w:val="Default"/>
    <w:rsid w:val="00053B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6FF2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7E0F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0F64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7E0F6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92A55"/>
    <w:rPr>
      <w:rFonts w:ascii="Arial" w:hAnsi="Arial" w:cs="Arial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728E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8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728E7"/>
    <w:rPr>
      <w:b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4728E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4728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4728E7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rcot.com/committees/ros/dw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D9A1514D26F498E8C25963CD5CF93" ma:contentTypeVersion="37" ma:contentTypeDescription="Create a new document." ma:contentTypeScope="" ma:versionID="9b451a9b0f3752fdd2ba2fa7602562b5">
  <xsd:schema xmlns:xsd="http://www.w3.org/2001/XMLSchema" xmlns:xs="http://www.w3.org/2001/XMLSchema" xmlns:p="http://schemas.microsoft.com/office/2006/metadata/properties" xmlns:ns2="c34af464-7aa1-4edd-9be4-83dffc1cb926" xmlns:ns3="d0a93543-017a-4c8d-b1ec-ee1e5e9fb6c9" xmlns:ns4="995216cc-9b7f-4053-9bf4-338a2ab5826c" xmlns:ns5="57d3fa48-f704-4472-bd5d-cecf9e9f6c3c" targetNamespace="http://schemas.microsoft.com/office/2006/metadata/properties" ma:root="true" ma:fieldsID="04ca45e21a9598f220b0d611cfdf4cf3" ns2:_="" ns3:_="" ns4:_="" ns5:_="">
    <xsd:import namespace="c34af464-7aa1-4edd-9be4-83dffc1cb926"/>
    <xsd:import namespace="d0a93543-017a-4c8d-b1ec-ee1e5e9fb6c9"/>
    <xsd:import namespace="995216cc-9b7f-4053-9bf4-338a2ab5826c"/>
    <xsd:import namespace="57d3fa48-f704-4472-bd5d-cecf9e9f6c3c"/>
    <xsd:element name="properties">
      <xsd:complexType>
        <xsd:sequence>
          <xsd:element name="documentManagement">
            <xsd:complexType>
              <xsd:all>
                <xsd:element ref="ns2:Information_x0020_Classification"/>
                <xsd:element ref="ns3:ID_x0020_Index"/>
                <xsd:element ref="ns3:Date"/>
                <xsd:element ref="ns3:Document_x0020_Status" minOccurs="0"/>
                <xsd:element ref="ns3:Document_x0020_Description" minOccurs="0"/>
                <xsd:element ref="ns3:Corporate_x0020_Policy"/>
                <xsd:element ref="ns3:Governs" minOccurs="0"/>
                <xsd:element ref="ns3:Doc_x0020_Type"/>
                <xsd:element ref="ns3:Document_x0020_Owner"/>
                <xsd:element ref="ns3:Revision_x0020_Type" minOccurs="0"/>
                <xsd:element ref="ns4:BPR_x0020_Reference" minOccurs="0"/>
                <xsd:element ref="ns5:Compliance_x0020_Part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93543-017a-4c8d-b1ec-ee1e5e9fb6c9" elementFormDefault="qualified">
    <xsd:import namespace="http://schemas.microsoft.com/office/2006/documentManagement/types"/>
    <xsd:import namespace="http://schemas.microsoft.com/office/infopath/2007/PartnerControls"/>
    <xsd:element name="ID_x0020_Index" ma:index="9" ma:displayName="ID Index" ma:default="0" ma:internalName="ID_x0020_Index">
      <xsd:simpleType>
        <xsd:restriction base="dms:Text">
          <xsd:maxLength value="255"/>
        </xsd:restriction>
      </xsd:simpleType>
    </xsd:element>
    <xsd:element name="Date" ma:index="10" ma:displayName="Effective Date" ma:format="DateOnly" ma:internalName="Date">
      <xsd:simpleType>
        <xsd:restriction base="dms:DateTime"/>
      </xsd:simpleType>
    </xsd:element>
    <xsd:element name="Document_x0020_Status" ma:index="11" nillable="true" ma:displayName="Document Status" ma:default="Active" ma:format="Dropdown" ma:internalName="Document_x0020_Status">
      <xsd:simpleType>
        <xsd:restriction base="dms:Choice">
          <xsd:enumeration value="Active"/>
          <xsd:enumeration value="Expired"/>
        </xsd:restriction>
      </xsd:simpleType>
    </xsd:element>
    <xsd:element name="Document_x0020_Description" ma:index="12" nillable="true" ma:displayName="Subject" ma:default="System Operations" ma:internalName="Document_x0020_Descrip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ts"/>
                    <xsd:enumeration value="Compensation/Benefits/Leave"/>
                    <xsd:enumeration value="Compliance &amp; Legal"/>
                    <xsd:enumeration value="Contracts &amp; Procurement"/>
                    <xsd:enumeration value="Corporate Governance"/>
                    <xsd:enumeration value="Employment"/>
                    <xsd:enumeration value="Employment Termination"/>
                    <xsd:enumeration value="Financial"/>
                    <xsd:enumeration value="IT"/>
                    <xsd:enumeration value="Market &amp; Commercial Operations"/>
                    <xsd:enumeration value="Program Management"/>
                    <xsd:enumeration value="Security"/>
                    <xsd:enumeration value="System Operations"/>
                  </xsd:restriction>
                </xsd:simpleType>
              </xsd:element>
            </xsd:sequence>
          </xsd:extension>
        </xsd:complexContent>
      </xsd:complexType>
    </xsd:element>
    <xsd:element name="Corporate_x0020_Policy" ma:index="13" ma:displayName="Corporate Policy" ma:default="8-System Operations" ma:format="Dropdown" ma:internalName="Corporate_x0020_Policy">
      <xsd:simpleType>
        <xsd:restriction base="dms:Choice">
          <xsd:enumeration value="1-Corporate Governance"/>
          <xsd:enumeration value="2-Asset"/>
          <xsd:enumeration value="3-Business Operations"/>
          <xsd:enumeration value="4-Compliance"/>
          <xsd:enumeration value="5-Workforce"/>
          <xsd:enumeration value="6-Information Management"/>
          <xsd:enumeration value="7-Security and Safety"/>
          <xsd:enumeration value="8-System Operations"/>
          <xsd:enumeration value="9-Market and Commercial Operations"/>
        </xsd:restriction>
      </xsd:simpleType>
    </xsd:element>
    <xsd:element name="Governs" ma:index="14" nillable="true" ma:displayName="Governs" ma:default="Operations Personnel" ma:internalName="Govern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RCOT Contract Workers"/>
                    <xsd:enumeration value="ERCOT Employees"/>
                    <xsd:enumeration value="Facilities Personnel"/>
                    <xsd:enumeration value="Finance Personnel"/>
                    <xsd:enumeration value="IT Personnel"/>
                    <xsd:enumeration value="Operations Personnel"/>
                    <xsd:enumeration value="Procurement Personnel"/>
                    <xsd:enumeration value="Security Personnel"/>
                  </xsd:restriction>
                </xsd:simpleType>
              </xsd:element>
            </xsd:sequence>
          </xsd:extension>
        </xsd:complexContent>
      </xsd:complexType>
    </xsd:element>
    <xsd:element name="Doc_x0020_Type" ma:index="15" ma:displayName="Doc Type" ma:format="Dropdown" ma:internalName="Doc_x0020_Type">
      <xsd:simpleType>
        <xsd:restriction base="dms:Choice">
          <xsd:enumeration value="Policy"/>
          <xsd:enumeration value="Standard"/>
          <xsd:enumeration value="Procedure"/>
          <xsd:enumeration value="Form"/>
          <xsd:enumeration value="Flow Chart"/>
          <xsd:enumeration value="Guideline"/>
          <xsd:enumeration value="Other"/>
        </xsd:restriction>
      </xsd:simpleType>
    </xsd:element>
    <xsd:element name="Document_x0020_Owner" ma:index="16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Type" ma:index="19" nillable="true" ma:displayName="Revision Type" ma:default="Minor Change" ma:format="Dropdown" ma:internalName="Revision_x0020_Type">
      <xsd:simpleType>
        <xsd:restriction base="dms:Choice">
          <xsd:enumeration value="New Document"/>
          <xsd:enumeration value="Minor Change"/>
          <xsd:enumeration value="Major change"/>
          <xsd:enumeration value="Date Refresh"/>
          <xsd:enumeration value="Other Admin Change"/>
          <xsd:enumeration value="Expire Document"/>
          <xsd:enumeration value="Revised - No E-Wire Po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6cc-9b7f-4053-9bf4-338a2ab5826c" elementFormDefault="qualified">
    <xsd:import namespace="http://schemas.microsoft.com/office/2006/documentManagement/types"/>
    <xsd:import namespace="http://schemas.microsoft.com/office/infopath/2007/PartnerControls"/>
    <xsd:element name="BPR_x0020_Reference" ma:index="22" nillable="true" ma:displayName="Control #" ma:internalName="BPR_x0020_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fa48-f704-4472-bd5d-cecf9e9f6c3c" elementFormDefault="qualified">
    <xsd:import namespace="http://schemas.microsoft.com/office/2006/documentManagement/types"/>
    <xsd:import namespace="http://schemas.microsoft.com/office/infopath/2007/PartnerControls"/>
    <xsd:element name="Compliance_x0020_Partner" ma:index="26" nillable="true" ma:displayName="Compliance Partner" ma:list="UserInfo" ma:SharePointGroup="0" ma:internalName="Compliance_x0020_Part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Document_x0020_Description xmlns="d0a93543-017a-4c8d-b1ec-ee1e5e9fb6c9">
      <Value>System Operations</Value>
    </Document_x0020_Description>
    <ID_x0020_Index xmlns="d0a93543-017a-4c8d-b1ec-ee1e5e9fb6c9">0</ID_x0020_Index>
    <Date xmlns="d0a93543-017a-4c8d-b1ec-ee1e5e9fb6c9">2022-01-05T06:00:00+00:00</Date>
    <Doc_x0020_Type xmlns="d0a93543-017a-4c8d-b1ec-ee1e5e9fb6c9">Procedure</Doc_x0020_Type>
    <Governs xmlns="d0a93543-017a-4c8d-b1ec-ee1e5e9fb6c9">
      <Value>Operations Personnel</Value>
    </Governs>
    <Revision_x0020_Type xmlns="d0a93543-017a-4c8d-b1ec-ee1e5e9fb6c9">Revised - No E-Wire Post</Revision_x0020_Type>
    <Document_x0020_Owner xmlns="d0a93543-017a-4c8d-b1ec-ee1e5e9fb6c9">
      <UserInfo>
        <DisplayName>Teixeira, Jay</DisplayName>
        <AccountId>156</AccountId>
        <AccountType/>
      </UserInfo>
    </Document_x0020_Owner>
    <Information_x0020_Classification xmlns="c34af464-7aa1-4edd-9be4-83dffc1cb926">ERCOT Limited</Information_x0020_Classification>
    <Document_x0020_Status xmlns="d0a93543-017a-4c8d-b1ec-ee1e5e9fb6c9">Active</Document_x0020_Status>
    <Corporate_x0020_Policy xmlns="d0a93543-017a-4c8d-b1ec-ee1e5e9fb6c9">8-System Operations</Corporate_x0020_Policy>
    <BPR_x0020_Reference xmlns="995216cc-9b7f-4053-9bf4-338a2ab5826c">CP-233396</BPR_x0020_Reference>
    <Compliance_x0020_Partner xmlns="57d3fa48-f704-4472-bd5d-cecf9e9f6c3c">
      <UserInfo>
        <DisplayName>Sanchez, Daniel</DisplayName>
        <AccountId>2638</AccountId>
        <AccountType/>
      </UserInfo>
    </Compliance_x0020_Partner>
  </documentManagement>
</p:properties>
</file>

<file path=customXml/itemProps1.xml><?xml version="1.0" encoding="utf-8"?>
<ds:datastoreItem xmlns:ds="http://schemas.openxmlformats.org/officeDocument/2006/customXml" ds:itemID="{8560C1B0-5FB3-4545-816B-70BB3180E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2BA3A-C8CF-40F7-B0D1-7CA56700F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E9B86D-A79F-43BC-B0D3-FD1A2B0C0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8BCA2-764A-4112-B16E-2140964E3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d0a93543-017a-4c8d-b1ec-ee1e5e9fb6c9"/>
    <ds:schemaRef ds:uri="995216cc-9b7f-4053-9bf4-338a2ab5826c"/>
    <ds:schemaRef ds:uri="57d3fa48-f704-4472-bd5d-cecf9e9f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016AC2-39AA-4E40-99A1-D9D4D60EED27}">
  <ds:schemaRefs>
    <ds:schemaRef ds:uri="http://schemas.microsoft.com/office/2006/metadata/properties"/>
    <ds:schemaRef ds:uri="d0a93543-017a-4c8d-b1ec-ee1e5e9fb6c9"/>
    <ds:schemaRef ds:uri="c34af464-7aa1-4edd-9be4-83dffc1cb926"/>
    <ds:schemaRef ds:uri="995216cc-9b7f-4053-9bf4-338a2ab5826c"/>
    <ds:schemaRef ds:uri="57d3fa48-f704-4472-bd5d-cecf9e9f6c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6295</Words>
  <Characters>42603</Characters>
  <Application>Microsoft Office Word</Application>
  <DocSecurity>0</DocSecurity>
  <Lines>355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SO8_OE_New Generator Commissioning Checklist</vt:lpstr>
    </vt:vector>
  </TitlesOfParts>
  <Company>The Electric Reliability Council of Texas</Company>
  <LinksUpToDate>false</LinksUpToDate>
  <CharactersWithSpaces>48801</CharactersWithSpaces>
  <SharedDoc>false</SharedDoc>
  <HLinks>
    <vt:vector size="12" baseType="variant">
      <vt:variant>
        <vt:i4>5046364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http://www.ercot.com/gridinfo/transmission/opsys-change-schedule</vt:lpwstr>
      </vt:variant>
      <vt:variant>
        <vt:lpwstr/>
      </vt:variant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http://planning.ercot.com/procedures/operations/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SO8_OE_New Generator Commissioning Checklist</dc:title>
  <dc:creator>jjewett</dc:creator>
  <cp:lastModifiedBy>Fernandes, Jenifer</cp:lastModifiedBy>
  <cp:revision>4</cp:revision>
  <cp:lastPrinted>2014-12-08T20:22:00Z</cp:lastPrinted>
  <dcterms:created xsi:type="dcterms:W3CDTF">2024-04-30T18:46:00Z</dcterms:created>
  <dcterms:modified xsi:type="dcterms:W3CDTF">2024-04-30T20:57:00Z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0x010100483D9A1514D26F498E8C25963CD5CF93</vt:lpwstr>
  </property>
  <property fmtid="{D5CDD505-2E9C-101B-9397-08002B2CF9AE}" pid="3" name="Order">
    <vt:r8>13900</vt:r8>
  </property>
  <property fmtid="{D5CDD505-2E9C-101B-9397-08002B2CF9AE}" pid="4" name="_CopySource">
    <vt:lpwstr>http://ep.ercot.com/docs/GDOP/SO8_OE_New Generator Commissioning Checklist.docx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Document Description">
    <vt:lpwstr>;#System Operations;#</vt:lpwstr>
  </property>
  <property fmtid="{D5CDD505-2E9C-101B-9397-08002B2CF9AE}" pid="8" name="ID Index">
    <vt:lpwstr>0</vt:lpwstr>
  </property>
  <property fmtid="{D5CDD505-2E9C-101B-9397-08002B2CF9AE}" pid="9" name="Date">
    <vt:lpwstr>2011-04-25T01:00:00Z</vt:lpwstr>
  </property>
  <property fmtid="{D5CDD505-2E9C-101B-9397-08002B2CF9AE}" pid="10" name="Doc Type">
    <vt:lpwstr>Procedure</vt:lpwstr>
  </property>
  <property fmtid="{D5CDD505-2E9C-101B-9397-08002B2CF9AE}" pid="11" name="Governs">
    <vt:lpwstr>;#ERCOT Employees;#</vt:lpwstr>
  </property>
  <property fmtid="{D5CDD505-2E9C-101B-9397-08002B2CF9AE}" pid="12" name="Revision Type">
    <vt:lpwstr>New Document</vt:lpwstr>
  </property>
  <property fmtid="{D5CDD505-2E9C-101B-9397-08002B2CF9AE}" pid="13" name="Initiate Review">
    <vt:lpwstr>0</vt:lpwstr>
  </property>
  <property fmtid="{D5CDD505-2E9C-101B-9397-08002B2CF9AE}" pid="14" name="Document Owner">
    <vt:lpwstr>672;#Blevins, Bill</vt:lpwstr>
  </property>
  <property fmtid="{D5CDD505-2E9C-101B-9397-08002B2CF9AE}" pid="15" name="BPR Reference">
    <vt:lpwstr/>
  </property>
  <property fmtid="{D5CDD505-2E9C-101B-9397-08002B2CF9AE}" pid="16" name="Information Classification">
    <vt:lpwstr>Public</vt:lpwstr>
  </property>
  <property fmtid="{D5CDD505-2E9C-101B-9397-08002B2CF9AE}" pid="17" name="Document Status">
    <vt:lpwstr>Active</vt:lpwstr>
  </property>
  <property fmtid="{D5CDD505-2E9C-101B-9397-08002B2CF9AE}" pid="18" name="Corporate Policy">
    <vt:lpwstr>8-System Operations</vt:lpwstr>
  </property>
  <property fmtid="{D5CDD505-2E9C-101B-9397-08002B2CF9AE}" pid="19" name="MSIP_Label_7084cbda-52b8-46fb-a7b7-cb5bd465ed85_Enabled">
    <vt:lpwstr>true</vt:lpwstr>
  </property>
  <property fmtid="{D5CDD505-2E9C-101B-9397-08002B2CF9AE}" pid="20" name="MSIP_Label_7084cbda-52b8-46fb-a7b7-cb5bd465ed85_SetDate">
    <vt:lpwstr>2024-04-24T11:28:22Z</vt:lpwstr>
  </property>
  <property fmtid="{D5CDD505-2E9C-101B-9397-08002B2CF9AE}" pid="21" name="MSIP_Label_7084cbda-52b8-46fb-a7b7-cb5bd465ed85_Method">
    <vt:lpwstr>Standard</vt:lpwstr>
  </property>
  <property fmtid="{D5CDD505-2E9C-101B-9397-08002B2CF9AE}" pid="22" name="MSIP_Label_7084cbda-52b8-46fb-a7b7-cb5bd465ed85_Name">
    <vt:lpwstr>Internal</vt:lpwstr>
  </property>
  <property fmtid="{D5CDD505-2E9C-101B-9397-08002B2CF9AE}" pid="23" name="MSIP_Label_7084cbda-52b8-46fb-a7b7-cb5bd465ed85_SiteId">
    <vt:lpwstr>0afb747d-bff7-4596-a9fc-950ef9e0ec45</vt:lpwstr>
  </property>
  <property fmtid="{D5CDD505-2E9C-101B-9397-08002B2CF9AE}" pid="24" name="MSIP_Label_7084cbda-52b8-46fb-a7b7-cb5bd465ed85_ActionId">
    <vt:lpwstr>3d4e3184-2e26-4b5d-b999-b2038cf51f71</vt:lpwstr>
  </property>
  <property fmtid="{D5CDD505-2E9C-101B-9397-08002B2CF9AE}" pid="25" name="MSIP_Label_7084cbda-52b8-46fb-a7b7-cb5bd465ed85_ContentBits">
    <vt:lpwstr>0</vt:lpwstr>
  </property>
</Properties>
</file>