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53725571" w:rsidR="00C97625" w:rsidRPr="00595DDC" w:rsidRDefault="00E5289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0172A9" w:rsidRPr="000172A9">
                <w:rPr>
                  <w:rStyle w:val="Hyperlink"/>
                </w:rPr>
                <w:t>1120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54E7E1F" w:rsidR="00C97625" w:rsidRPr="009F3D0E" w:rsidRDefault="000172A9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0172A9">
              <w:rPr>
                <w:szCs w:val="23"/>
              </w:rPr>
              <w:t>Create Firm Fuel Supply Service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0C1717FD" w:rsidR="00FC0BDC" w:rsidRPr="009F3D0E" w:rsidRDefault="00BD22A8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February 22,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B79E5D6" w:rsidR="00124420" w:rsidRPr="000172A9" w:rsidRDefault="000172A9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0172A9">
              <w:rPr>
                <w:rFonts w:ascii="Arial" w:hAnsi="Arial" w:cs="Arial"/>
              </w:rPr>
              <w:t>Between $250k and $400k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16F398AC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0172A9">
              <w:rPr>
                <w:rFonts w:cs="Arial"/>
              </w:rPr>
              <w:t>9</w:t>
            </w:r>
            <w:r w:rsidRPr="0026620F">
              <w:rPr>
                <w:rFonts w:cs="Arial"/>
              </w:rPr>
              <w:t xml:space="preserve"> to </w:t>
            </w:r>
            <w:r w:rsidR="000172A9">
              <w:rPr>
                <w:rFonts w:cs="Arial"/>
              </w:rPr>
              <w:t>12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4D4BA8E8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0172A9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3C230CD" w14:textId="5EEEDF0A" w:rsidR="004B1BFC" w:rsidRPr="000172A9" w:rsidRDefault="000172A9" w:rsidP="000172A9">
            <w:pPr>
              <w:pStyle w:val="NormalArial"/>
              <w:numPr>
                <w:ilvl w:val="0"/>
                <w:numId w:val="7"/>
              </w:numPr>
            </w:pPr>
            <w:r w:rsidRPr="000172A9">
              <w:t>Credit, Settlements &amp; Billing Systems</w:t>
            </w:r>
            <w:r>
              <w:t xml:space="preserve">   70%</w:t>
            </w:r>
          </w:p>
          <w:p w14:paraId="283EFB53" w14:textId="1E56A924" w:rsidR="000172A9" w:rsidRPr="000172A9" w:rsidRDefault="000172A9" w:rsidP="000172A9">
            <w:pPr>
              <w:pStyle w:val="NormalArial"/>
              <w:numPr>
                <w:ilvl w:val="0"/>
                <w:numId w:val="7"/>
              </w:numPr>
            </w:pPr>
            <w:r w:rsidRPr="000172A9">
              <w:t>Market Operation Systems</w:t>
            </w:r>
            <w:r>
              <w:t xml:space="preserve">                    16%</w:t>
            </w:r>
          </w:p>
          <w:p w14:paraId="58A68426" w14:textId="23741776" w:rsidR="000172A9" w:rsidRPr="000172A9" w:rsidRDefault="000172A9" w:rsidP="000172A9">
            <w:pPr>
              <w:pStyle w:val="NormalArial"/>
              <w:numPr>
                <w:ilvl w:val="0"/>
                <w:numId w:val="7"/>
              </w:numPr>
            </w:pPr>
            <w:r w:rsidRPr="000172A9">
              <w:t>Data Management &amp; Analytic Systems</w:t>
            </w:r>
            <w:r>
              <w:t xml:space="preserve">    6%</w:t>
            </w:r>
          </w:p>
          <w:p w14:paraId="614AE728" w14:textId="60B9CAEE" w:rsidR="000172A9" w:rsidRPr="000172A9" w:rsidRDefault="000172A9" w:rsidP="000172A9">
            <w:pPr>
              <w:pStyle w:val="NormalArial"/>
              <w:numPr>
                <w:ilvl w:val="0"/>
                <w:numId w:val="7"/>
              </w:numPr>
            </w:pPr>
            <w:r w:rsidRPr="000172A9">
              <w:t>Integration Systems</w:t>
            </w:r>
            <w:r>
              <w:t xml:space="preserve">                                  </w:t>
            </w:r>
            <w:r w:rsidR="00B73E71">
              <w:t>5</w:t>
            </w:r>
            <w:r>
              <w:t>%</w:t>
            </w:r>
          </w:p>
          <w:p w14:paraId="5A6E4E4A" w14:textId="04AD62FB" w:rsidR="000172A9" w:rsidRPr="000172A9" w:rsidRDefault="000172A9" w:rsidP="000172A9">
            <w:pPr>
              <w:pStyle w:val="NormalArial"/>
              <w:numPr>
                <w:ilvl w:val="0"/>
                <w:numId w:val="7"/>
              </w:numPr>
            </w:pPr>
            <w:r w:rsidRPr="000172A9">
              <w:t>CRM &amp; Registration Systems</w:t>
            </w:r>
            <w:r>
              <w:t xml:space="preserve">                   </w:t>
            </w:r>
            <w:r w:rsidR="00B73E71">
              <w:t>2</w:t>
            </w:r>
            <w:r>
              <w:t>%</w:t>
            </w:r>
          </w:p>
          <w:p w14:paraId="2E3CDD6F" w14:textId="0BAE174F" w:rsidR="000172A9" w:rsidRPr="000172A9" w:rsidRDefault="000172A9" w:rsidP="000172A9">
            <w:pPr>
              <w:pStyle w:val="NormalArial"/>
              <w:numPr>
                <w:ilvl w:val="0"/>
                <w:numId w:val="7"/>
              </w:numPr>
            </w:pPr>
            <w:r w:rsidRPr="000172A9">
              <w:t>Channel Management Systems</w:t>
            </w:r>
            <w:r>
              <w:t xml:space="preserve">                1%</w:t>
            </w:r>
          </w:p>
          <w:p w14:paraId="3F868CC6" w14:textId="790E220A" w:rsidR="000172A9" w:rsidRPr="00FE71C0" w:rsidRDefault="000172A9" w:rsidP="000172A9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5D3A33B5" w:rsidR="004D252E" w:rsidRPr="000172A9" w:rsidRDefault="000172A9" w:rsidP="00D54DC7">
            <w:pPr>
              <w:pStyle w:val="NormalArial"/>
            </w:pPr>
            <w:r w:rsidRPr="000172A9">
              <w:t>ERCOT will update its business processes to implement this NPRR.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54B149B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52895">
      <w:rPr>
        <w:rFonts w:ascii="Arial" w:hAnsi="Arial"/>
        <w:noProof/>
        <w:sz w:val="18"/>
      </w:rPr>
      <w:t>1120NPRR-16 Impact Analysis 022222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7B752C9"/>
    <w:multiLevelType w:val="hybridMultilevel"/>
    <w:tmpl w:val="44A6F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2A9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73E71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D22A8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2895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17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1266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C Phillips</cp:lastModifiedBy>
  <cp:revision>3</cp:revision>
  <cp:lastPrinted>2007-01-12T13:31:00Z</cp:lastPrinted>
  <dcterms:created xsi:type="dcterms:W3CDTF">2022-02-22T15:55:00Z</dcterms:created>
  <dcterms:modified xsi:type="dcterms:W3CDTF">2022-02-22T15:55:00Z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