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7A4AE4" w14:textId="77777777">
        <w:tc>
          <w:tcPr>
            <w:tcW w:w="1620" w:type="dxa"/>
            <w:tcBorders>
              <w:bottom w:val="single" w:sz="4" w:space="0" w:color="auto"/>
            </w:tcBorders>
            <w:shd w:val="clear" w:color="auto" w:fill="FFFFFF"/>
            <w:vAlign w:val="center"/>
          </w:tcPr>
          <w:p w14:paraId="0042CA21" w14:textId="77777777" w:rsidR="00152993" w:rsidRDefault="00EE6681" w:rsidP="002D3FCF">
            <w:pPr>
              <w:pStyle w:val="Header"/>
              <w:rPr>
                <w:rFonts w:ascii="Verdana" w:hAnsi="Verdana"/>
                <w:sz w:val="22"/>
              </w:rPr>
            </w:pPr>
            <w:r>
              <w:t>N</w:t>
            </w:r>
            <w:r w:rsidR="00152993">
              <w:t>PRR Number</w:t>
            </w:r>
          </w:p>
        </w:tc>
        <w:tc>
          <w:tcPr>
            <w:tcW w:w="1260" w:type="dxa"/>
            <w:tcBorders>
              <w:bottom w:val="single" w:sz="4" w:space="0" w:color="auto"/>
            </w:tcBorders>
            <w:vAlign w:val="center"/>
          </w:tcPr>
          <w:p w14:paraId="1D510FC9" w14:textId="77777777" w:rsidR="00152993" w:rsidRDefault="00C7495C" w:rsidP="002D3FCF">
            <w:pPr>
              <w:pStyle w:val="Header"/>
            </w:pPr>
            <w:hyperlink r:id="rId8" w:history="1">
              <w:r w:rsidR="007100B6" w:rsidRPr="00780B05">
                <w:rPr>
                  <w:rStyle w:val="Hyperlink"/>
                </w:rPr>
                <w:t>1092</w:t>
              </w:r>
            </w:hyperlink>
          </w:p>
        </w:tc>
        <w:tc>
          <w:tcPr>
            <w:tcW w:w="900" w:type="dxa"/>
            <w:tcBorders>
              <w:bottom w:val="single" w:sz="4" w:space="0" w:color="auto"/>
            </w:tcBorders>
            <w:shd w:val="clear" w:color="auto" w:fill="FFFFFF"/>
            <w:vAlign w:val="center"/>
          </w:tcPr>
          <w:p w14:paraId="49D751EC" w14:textId="77777777" w:rsidR="00152993" w:rsidRDefault="00EE6681" w:rsidP="002D3FCF">
            <w:pPr>
              <w:pStyle w:val="Header"/>
            </w:pPr>
            <w:r>
              <w:t>N</w:t>
            </w:r>
            <w:r w:rsidR="00152993">
              <w:t>PRR Title</w:t>
            </w:r>
          </w:p>
        </w:tc>
        <w:tc>
          <w:tcPr>
            <w:tcW w:w="6660" w:type="dxa"/>
            <w:tcBorders>
              <w:bottom w:val="single" w:sz="4" w:space="0" w:color="auto"/>
            </w:tcBorders>
            <w:vAlign w:val="center"/>
          </w:tcPr>
          <w:p w14:paraId="646E9C97" w14:textId="77777777" w:rsidR="00152993" w:rsidRDefault="007100B6" w:rsidP="002D3FCF">
            <w:pPr>
              <w:pStyle w:val="Header"/>
            </w:pPr>
            <w:r>
              <w:t>Reduce RUC Offer Floor and Remove RUC Opt-Out Provision</w:t>
            </w:r>
          </w:p>
        </w:tc>
      </w:tr>
      <w:tr w:rsidR="00152993" w14:paraId="467C7604" w14:textId="77777777">
        <w:trPr>
          <w:trHeight w:val="413"/>
        </w:trPr>
        <w:tc>
          <w:tcPr>
            <w:tcW w:w="2880" w:type="dxa"/>
            <w:gridSpan w:val="2"/>
            <w:tcBorders>
              <w:top w:val="nil"/>
              <w:left w:val="nil"/>
              <w:bottom w:val="single" w:sz="4" w:space="0" w:color="auto"/>
              <w:right w:val="nil"/>
            </w:tcBorders>
            <w:vAlign w:val="center"/>
          </w:tcPr>
          <w:p w14:paraId="2897ADE0" w14:textId="77777777" w:rsidR="00152993" w:rsidRDefault="00152993" w:rsidP="002D3FCF">
            <w:pPr>
              <w:pStyle w:val="NormalArial"/>
            </w:pPr>
          </w:p>
        </w:tc>
        <w:tc>
          <w:tcPr>
            <w:tcW w:w="7560" w:type="dxa"/>
            <w:gridSpan w:val="2"/>
            <w:tcBorders>
              <w:top w:val="single" w:sz="4" w:space="0" w:color="auto"/>
              <w:left w:val="nil"/>
              <w:bottom w:val="nil"/>
              <w:right w:val="nil"/>
            </w:tcBorders>
            <w:vAlign w:val="center"/>
          </w:tcPr>
          <w:p w14:paraId="5DF621D3" w14:textId="77777777" w:rsidR="00152993" w:rsidRDefault="00152993" w:rsidP="002D3FCF">
            <w:pPr>
              <w:pStyle w:val="NormalArial"/>
            </w:pPr>
          </w:p>
        </w:tc>
      </w:tr>
      <w:tr w:rsidR="00152993" w14:paraId="4856287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FC8538B" w14:textId="77777777" w:rsidR="00152993" w:rsidRDefault="00152993" w:rsidP="002D3FC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39B80A" w14:textId="12211C38" w:rsidR="00152993" w:rsidRDefault="00471C4F" w:rsidP="002D3FCF">
            <w:pPr>
              <w:pStyle w:val="NormalArial"/>
            </w:pPr>
            <w:r>
              <w:t xml:space="preserve">February </w:t>
            </w:r>
            <w:r w:rsidR="0069777F">
              <w:t>20</w:t>
            </w:r>
            <w:r w:rsidR="007100B6">
              <w:t>, 2022</w:t>
            </w:r>
          </w:p>
        </w:tc>
      </w:tr>
      <w:tr w:rsidR="00152993" w14:paraId="7D7822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5BD026" w14:textId="77777777" w:rsidR="00152993" w:rsidRDefault="00152993" w:rsidP="002D3FCF">
            <w:pPr>
              <w:pStyle w:val="NormalArial"/>
            </w:pPr>
          </w:p>
        </w:tc>
        <w:tc>
          <w:tcPr>
            <w:tcW w:w="7560" w:type="dxa"/>
            <w:gridSpan w:val="2"/>
            <w:tcBorders>
              <w:top w:val="nil"/>
              <w:left w:val="nil"/>
              <w:bottom w:val="nil"/>
              <w:right w:val="nil"/>
            </w:tcBorders>
            <w:vAlign w:val="center"/>
          </w:tcPr>
          <w:p w14:paraId="594D16FF" w14:textId="77777777" w:rsidR="00152993" w:rsidRDefault="00152993" w:rsidP="002D3FCF">
            <w:pPr>
              <w:pStyle w:val="NormalArial"/>
            </w:pPr>
          </w:p>
        </w:tc>
      </w:tr>
      <w:tr w:rsidR="00152993" w14:paraId="0ACB4154" w14:textId="77777777">
        <w:trPr>
          <w:trHeight w:val="440"/>
        </w:trPr>
        <w:tc>
          <w:tcPr>
            <w:tcW w:w="10440" w:type="dxa"/>
            <w:gridSpan w:val="4"/>
            <w:tcBorders>
              <w:top w:val="single" w:sz="4" w:space="0" w:color="auto"/>
            </w:tcBorders>
            <w:shd w:val="clear" w:color="auto" w:fill="FFFFFF"/>
            <w:vAlign w:val="center"/>
          </w:tcPr>
          <w:p w14:paraId="04D56D35" w14:textId="77777777" w:rsidR="00152993" w:rsidRDefault="00152993" w:rsidP="002D3FCF">
            <w:pPr>
              <w:pStyle w:val="Header"/>
              <w:jc w:val="center"/>
            </w:pPr>
            <w:r>
              <w:t>Submitter’s Information</w:t>
            </w:r>
          </w:p>
        </w:tc>
      </w:tr>
      <w:tr w:rsidR="00152993" w14:paraId="17CF91FD" w14:textId="77777777">
        <w:trPr>
          <w:trHeight w:val="350"/>
        </w:trPr>
        <w:tc>
          <w:tcPr>
            <w:tcW w:w="2880" w:type="dxa"/>
            <w:gridSpan w:val="2"/>
            <w:shd w:val="clear" w:color="auto" w:fill="FFFFFF"/>
            <w:vAlign w:val="center"/>
          </w:tcPr>
          <w:p w14:paraId="3295FA66" w14:textId="77777777" w:rsidR="00152993" w:rsidRPr="00EC55B3" w:rsidRDefault="00152993" w:rsidP="002D3FCF">
            <w:pPr>
              <w:pStyle w:val="Header"/>
            </w:pPr>
            <w:r w:rsidRPr="00EC55B3">
              <w:t>Name</w:t>
            </w:r>
          </w:p>
        </w:tc>
        <w:tc>
          <w:tcPr>
            <w:tcW w:w="7560" w:type="dxa"/>
            <w:gridSpan w:val="2"/>
            <w:vAlign w:val="center"/>
          </w:tcPr>
          <w:p w14:paraId="3EB3EE73" w14:textId="6AC1755C" w:rsidR="00152993" w:rsidRDefault="002D3CE0" w:rsidP="002D3FCF">
            <w:pPr>
              <w:pStyle w:val="NormalArial"/>
            </w:pPr>
            <w:r>
              <w:t>Bill Barnes</w:t>
            </w:r>
          </w:p>
        </w:tc>
      </w:tr>
      <w:tr w:rsidR="00152993" w14:paraId="05DF06ED" w14:textId="77777777">
        <w:trPr>
          <w:trHeight w:val="350"/>
        </w:trPr>
        <w:tc>
          <w:tcPr>
            <w:tcW w:w="2880" w:type="dxa"/>
            <w:gridSpan w:val="2"/>
            <w:shd w:val="clear" w:color="auto" w:fill="FFFFFF"/>
            <w:vAlign w:val="center"/>
          </w:tcPr>
          <w:p w14:paraId="11205315" w14:textId="77777777" w:rsidR="00152993" w:rsidRPr="00EC55B3" w:rsidRDefault="00152993" w:rsidP="002D3FCF">
            <w:pPr>
              <w:pStyle w:val="Header"/>
            </w:pPr>
            <w:r w:rsidRPr="00EC55B3">
              <w:t>E-mail Address</w:t>
            </w:r>
          </w:p>
        </w:tc>
        <w:tc>
          <w:tcPr>
            <w:tcW w:w="7560" w:type="dxa"/>
            <w:gridSpan w:val="2"/>
            <w:vAlign w:val="center"/>
          </w:tcPr>
          <w:p w14:paraId="201FFAA3" w14:textId="2111147E" w:rsidR="00152993" w:rsidRDefault="00C7495C" w:rsidP="002D3FCF">
            <w:pPr>
              <w:pStyle w:val="NormalArial"/>
            </w:pPr>
            <w:hyperlink r:id="rId9" w:history="1">
              <w:r w:rsidR="00913AC6" w:rsidRPr="000E5407">
                <w:rPr>
                  <w:rStyle w:val="Hyperlink"/>
                </w:rPr>
                <w:t>bill.barnes@nrg.com</w:t>
              </w:r>
            </w:hyperlink>
          </w:p>
        </w:tc>
      </w:tr>
      <w:tr w:rsidR="00152993" w14:paraId="6F81D7CD" w14:textId="77777777">
        <w:trPr>
          <w:trHeight w:val="350"/>
        </w:trPr>
        <w:tc>
          <w:tcPr>
            <w:tcW w:w="2880" w:type="dxa"/>
            <w:gridSpan w:val="2"/>
            <w:shd w:val="clear" w:color="auto" w:fill="FFFFFF"/>
            <w:vAlign w:val="center"/>
          </w:tcPr>
          <w:p w14:paraId="58195F0E" w14:textId="77777777" w:rsidR="00152993" w:rsidRPr="00EC55B3" w:rsidRDefault="00152993" w:rsidP="002D3FCF">
            <w:pPr>
              <w:pStyle w:val="Header"/>
            </w:pPr>
            <w:r w:rsidRPr="00EC55B3">
              <w:t>Company</w:t>
            </w:r>
          </w:p>
        </w:tc>
        <w:tc>
          <w:tcPr>
            <w:tcW w:w="7560" w:type="dxa"/>
            <w:gridSpan w:val="2"/>
            <w:vAlign w:val="center"/>
          </w:tcPr>
          <w:p w14:paraId="60607553" w14:textId="567848C5" w:rsidR="00152993" w:rsidRDefault="002D3CE0" w:rsidP="002D3FCF">
            <w:pPr>
              <w:pStyle w:val="NormalArial"/>
            </w:pPr>
            <w:r>
              <w:t>Reliant Energy Retail Services LLC</w:t>
            </w:r>
            <w:r w:rsidR="00DE46BE">
              <w:t xml:space="preserve"> (Reliant)</w:t>
            </w:r>
          </w:p>
        </w:tc>
      </w:tr>
      <w:tr w:rsidR="00152993" w14:paraId="55A3151B" w14:textId="77777777">
        <w:trPr>
          <w:trHeight w:val="350"/>
        </w:trPr>
        <w:tc>
          <w:tcPr>
            <w:tcW w:w="2880" w:type="dxa"/>
            <w:gridSpan w:val="2"/>
            <w:tcBorders>
              <w:bottom w:val="single" w:sz="4" w:space="0" w:color="auto"/>
            </w:tcBorders>
            <w:shd w:val="clear" w:color="auto" w:fill="FFFFFF"/>
            <w:vAlign w:val="center"/>
          </w:tcPr>
          <w:p w14:paraId="6340CDD4" w14:textId="77777777" w:rsidR="00152993" w:rsidRPr="00EC55B3" w:rsidRDefault="00152993" w:rsidP="002D3FCF">
            <w:pPr>
              <w:pStyle w:val="Header"/>
            </w:pPr>
            <w:r w:rsidRPr="00EC55B3">
              <w:t>Phone Number</w:t>
            </w:r>
          </w:p>
        </w:tc>
        <w:tc>
          <w:tcPr>
            <w:tcW w:w="7560" w:type="dxa"/>
            <w:gridSpan w:val="2"/>
            <w:tcBorders>
              <w:bottom w:val="single" w:sz="4" w:space="0" w:color="auto"/>
            </w:tcBorders>
            <w:vAlign w:val="center"/>
          </w:tcPr>
          <w:p w14:paraId="48252FAF" w14:textId="0CEAA650" w:rsidR="00152993" w:rsidRDefault="005E2532" w:rsidP="002D3FCF">
            <w:pPr>
              <w:pStyle w:val="NormalArial"/>
            </w:pPr>
            <w:r>
              <w:t>512-</w:t>
            </w:r>
            <w:r w:rsidR="002D3CE0">
              <w:t>691-6137</w:t>
            </w:r>
          </w:p>
        </w:tc>
      </w:tr>
      <w:tr w:rsidR="00152993" w14:paraId="1FE16CFC" w14:textId="77777777">
        <w:trPr>
          <w:trHeight w:val="350"/>
        </w:trPr>
        <w:tc>
          <w:tcPr>
            <w:tcW w:w="2880" w:type="dxa"/>
            <w:gridSpan w:val="2"/>
            <w:shd w:val="clear" w:color="auto" w:fill="FFFFFF"/>
            <w:vAlign w:val="center"/>
          </w:tcPr>
          <w:p w14:paraId="6C6D800D" w14:textId="77777777" w:rsidR="00152993" w:rsidRPr="00EC55B3" w:rsidRDefault="00075A94" w:rsidP="002D3FCF">
            <w:pPr>
              <w:pStyle w:val="Header"/>
            </w:pPr>
            <w:r>
              <w:t>Cell</w:t>
            </w:r>
            <w:r w:rsidRPr="00EC55B3">
              <w:t xml:space="preserve"> </w:t>
            </w:r>
            <w:r w:rsidR="00152993" w:rsidRPr="00EC55B3">
              <w:t>Number</w:t>
            </w:r>
          </w:p>
        </w:tc>
        <w:tc>
          <w:tcPr>
            <w:tcW w:w="7560" w:type="dxa"/>
            <w:gridSpan w:val="2"/>
            <w:vAlign w:val="center"/>
          </w:tcPr>
          <w:p w14:paraId="3FD66B5C" w14:textId="7D46BD18" w:rsidR="00152993" w:rsidRDefault="002D3CE0" w:rsidP="002D3FCF">
            <w:pPr>
              <w:pStyle w:val="NormalArial"/>
            </w:pPr>
            <w:r>
              <w:t>315-885-5925</w:t>
            </w:r>
          </w:p>
        </w:tc>
      </w:tr>
      <w:tr w:rsidR="00075A94" w14:paraId="7BE92552" w14:textId="77777777">
        <w:trPr>
          <w:trHeight w:val="350"/>
        </w:trPr>
        <w:tc>
          <w:tcPr>
            <w:tcW w:w="2880" w:type="dxa"/>
            <w:gridSpan w:val="2"/>
            <w:tcBorders>
              <w:bottom w:val="single" w:sz="4" w:space="0" w:color="auto"/>
            </w:tcBorders>
            <w:shd w:val="clear" w:color="auto" w:fill="FFFFFF"/>
            <w:vAlign w:val="center"/>
          </w:tcPr>
          <w:p w14:paraId="261EBABE" w14:textId="77777777" w:rsidR="00075A94" w:rsidRPr="00EC55B3" w:rsidDel="00075A94" w:rsidRDefault="00075A94" w:rsidP="002D3FCF">
            <w:pPr>
              <w:pStyle w:val="Header"/>
            </w:pPr>
            <w:r>
              <w:t>Market Segment</w:t>
            </w:r>
          </w:p>
        </w:tc>
        <w:tc>
          <w:tcPr>
            <w:tcW w:w="7560" w:type="dxa"/>
            <w:gridSpan w:val="2"/>
            <w:tcBorders>
              <w:bottom w:val="single" w:sz="4" w:space="0" w:color="auto"/>
            </w:tcBorders>
            <w:vAlign w:val="center"/>
          </w:tcPr>
          <w:p w14:paraId="03EED189" w14:textId="14E107C2" w:rsidR="00075A94" w:rsidRDefault="005E2532" w:rsidP="002D3FCF">
            <w:pPr>
              <w:pStyle w:val="NormalArial"/>
            </w:pPr>
            <w:r>
              <w:t xml:space="preserve">Independent </w:t>
            </w:r>
            <w:r w:rsidR="002D3CE0">
              <w:t>Retail Electric Provider</w:t>
            </w:r>
            <w:r w:rsidR="00913AC6">
              <w:t xml:space="preserve"> (IREP)</w:t>
            </w:r>
          </w:p>
        </w:tc>
      </w:tr>
    </w:tbl>
    <w:p w14:paraId="3A49AF9A" w14:textId="77777777" w:rsidR="00152993" w:rsidRDefault="00152993" w:rsidP="002D3FCF">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14051DA2" w14:textId="77777777" w:rsidTr="00B5080A">
        <w:trPr>
          <w:trHeight w:val="422"/>
          <w:jc w:val="center"/>
        </w:trPr>
        <w:tc>
          <w:tcPr>
            <w:tcW w:w="10440" w:type="dxa"/>
            <w:vAlign w:val="center"/>
          </w:tcPr>
          <w:p w14:paraId="087BE4CC" w14:textId="77777777" w:rsidR="00075A94" w:rsidRPr="00075A94" w:rsidRDefault="00075A94" w:rsidP="002D3FCF">
            <w:pPr>
              <w:pStyle w:val="Header"/>
              <w:jc w:val="center"/>
            </w:pPr>
            <w:r w:rsidRPr="00075A94">
              <w:t>Comments</w:t>
            </w:r>
          </w:p>
        </w:tc>
      </w:tr>
    </w:tbl>
    <w:p w14:paraId="3AD616A3" w14:textId="2FF0F70D" w:rsidR="000031DF" w:rsidRDefault="00DE46BE" w:rsidP="00913AC6">
      <w:pPr>
        <w:pStyle w:val="NormalArial"/>
        <w:spacing w:before="120" w:after="120"/>
      </w:pPr>
      <w:r>
        <w:t>Reliant supports Nodal Protocol Revision Request (NPRR) 1092</w:t>
      </w:r>
      <w:r w:rsidR="001F4EFC">
        <w:t xml:space="preserve"> and specifically, the reduction of the </w:t>
      </w:r>
      <w:r w:rsidR="000F7476">
        <w:t>Reliability Unit Commitment (</w:t>
      </w:r>
      <w:r w:rsidR="001F4EFC">
        <w:t>RUC</w:t>
      </w:r>
      <w:r w:rsidR="000F7476">
        <w:t>)</w:t>
      </w:r>
      <w:r w:rsidR="001F4EFC">
        <w:t xml:space="preserve"> offer floor from $1,500/MWh to </w:t>
      </w:r>
      <w:r w:rsidR="0067373B">
        <w:t xml:space="preserve">a </w:t>
      </w:r>
      <w:r w:rsidR="001F4EFC">
        <w:t>value that is more reflective of the action</w:t>
      </w:r>
      <w:r w:rsidR="000031DF">
        <w:t>s</w:t>
      </w:r>
      <w:r w:rsidR="001F4EFC">
        <w:t xml:space="preserve"> being taken by ERCOT when utilizing RUC deployments in the post-Uri</w:t>
      </w:r>
      <w:r w:rsidR="009C0617">
        <w:t xml:space="preserve"> world.</w:t>
      </w:r>
    </w:p>
    <w:p w14:paraId="7F80AFD2" w14:textId="78547E70" w:rsidR="00DE46BE" w:rsidRDefault="00E314B0" w:rsidP="00913AC6">
      <w:pPr>
        <w:pStyle w:val="NormalArial"/>
        <w:spacing w:before="120" w:after="120"/>
      </w:pPr>
      <w:r>
        <w:t>Following winter storm Uri in 2021, ERCOT adopted conservative operati</w:t>
      </w:r>
      <w:r w:rsidR="006A6BFF">
        <w:t>ng</w:t>
      </w:r>
      <w:r>
        <w:t xml:space="preserve"> practices to carry more </w:t>
      </w:r>
      <w:r w:rsidR="00913AC6">
        <w:t>O</w:t>
      </w:r>
      <w:r>
        <w:t>n</w:t>
      </w:r>
      <w:r w:rsidR="00913AC6">
        <w:t>-L</w:t>
      </w:r>
      <w:r>
        <w:t xml:space="preserve">ine reserves </w:t>
      </w:r>
      <w:r w:rsidR="00DA0F57">
        <w:t xml:space="preserve">in </w:t>
      </w:r>
      <w:r w:rsidR="00913AC6">
        <w:t>R</w:t>
      </w:r>
      <w:r w:rsidR="00DA0F57">
        <w:t>eal-</w:t>
      </w:r>
      <w:r w:rsidR="00913AC6">
        <w:t>T</w:t>
      </w:r>
      <w:r w:rsidR="00DA0F57">
        <w:t>ime</w:t>
      </w:r>
      <w:r w:rsidR="00D15E74">
        <w:t xml:space="preserve"> to bolster operational reliability</w:t>
      </w:r>
      <w:r w:rsidR="00DA0F57">
        <w:t>.  This</w:t>
      </w:r>
      <w:r w:rsidR="00D20076">
        <w:t xml:space="preserve"> process change included</w:t>
      </w:r>
      <w:r>
        <w:t xml:space="preserve"> substantially increas</w:t>
      </w:r>
      <w:r w:rsidR="00D20076">
        <w:t>ing</w:t>
      </w:r>
      <w:r>
        <w:t xml:space="preserve"> </w:t>
      </w:r>
      <w:r w:rsidR="00913AC6">
        <w:t>A</w:t>
      </w:r>
      <w:r>
        <w:t xml:space="preserve">ncillary </w:t>
      </w:r>
      <w:r w:rsidR="00913AC6">
        <w:t>S</w:t>
      </w:r>
      <w:r>
        <w:t>ervice procurement</w:t>
      </w:r>
      <w:r w:rsidR="00537EA6">
        <w:t xml:space="preserve"> amounts</w:t>
      </w:r>
      <w:r>
        <w:t xml:space="preserve"> </w:t>
      </w:r>
      <w:r w:rsidR="00F0281B">
        <w:t xml:space="preserve">and </w:t>
      </w:r>
      <w:r w:rsidR="001B375B">
        <w:t>us</w:t>
      </w:r>
      <w:r w:rsidR="00F0281B">
        <w:t>ing</w:t>
      </w:r>
      <w:r w:rsidR="001B375B">
        <w:t xml:space="preserve"> the RUC process to commit reserves in excess of th</w:t>
      </w:r>
      <w:r w:rsidR="00F0281B">
        <w:t>ose</w:t>
      </w:r>
      <w:r w:rsidR="001B375B">
        <w:t xml:space="preserve"> elevated </w:t>
      </w:r>
      <w:r w:rsidR="00913AC6">
        <w:t>A</w:t>
      </w:r>
      <w:r w:rsidR="001B375B">
        <w:t xml:space="preserve">ncillary </w:t>
      </w:r>
      <w:r w:rsidR="00913AC6">
        <w:t>S</w:t>
      </w:r>
      <w:r w:rsidR="001B375B">
        <w:t>ervice amount</w:t>
      </w:r>
      <w:r w:rsidR="00B5734D">
        <w:t>s</w:t>
      </w:r>
      <w:r w:rsidR="004B269F">
        <w:t xml:space="preserve"> to maintain a </w:t>
      </w:r>
      <w:r w:rsidR="00502F0A">
        <w:t xml:space="preserve">safety </w:t>
      </w:r>
      <w:r w:rsidR="004B269F">
        <w:t xml:space="preserve">margin of </w:t>
      </w:r>
      <w:r w:rsidR="00913AC6">
        <w:t>O</w:t>
      </w:r>
      <w:r w:rsidR="004B269F">
        <w:t>n</w:t>
      </w:r>
      <w:r w:rsidR="00913AC6">
        <w:t>-L</w:t>
      </w:r>
      <w:r w:rsidR="004B269F">
        <w:t xml:space="preserve">ine reserves </w:t>
      </w:r>
      <w:r w:rsidR="00502F0A">
        <w:t xml:space="preserve">well </w:t>
      </w:r>
      <w:r w:rsidR="004B269F">
        <w:t xml:space="preserve">above </w:t>
      </w:r>
      <w:r w:rsidR="00247CE8">
        <w:t>ERCOT’s</w:t>
      </w:r>
      <w:r w:rsidR="004B269F">
        <w:t xml:space="preserve"> </w:t>
      </w:r>
      <w:r w:rsidR="00F1039B">
        <w:t xml:space="preserve">conservative </w:t>
      </w:r>
      <w:r w:rsidR="00913AC6">
        <w:t>L</w:t>
      </w:r>
      <w:r w:rsidR="004B269F">
        <w:t>oad forecast</w:t>
      </w:r>
      <w:r w:rsidR="00C86856">
        <w:t xml:space="preserve"> (i.e. </w:t>
      </w:r>
      <w:r w:rsidR="005014F7">
        <w:t xml:space="preserve">typical </w:t>
      </w:r>
      <w:r w:rsidR="00C86856">
        <w:t xml:space="preserve">margin of </w:t>
      </w:r>
      <w:r w:rsidR="00F1039B">
        <w:t xml:space="preserve">at least </w:t>
      </w:r>
      <w:r w:rsidR="00C86856">
        <w:t>6,500MW</w:t>
      </w:r>
      <w:r w:rsidR="00D2702D">
        <w:t xml:space="preserve"> that increases to 7,500MW during high risk days</w:t>
      </w:r>
      <w:r w:rsidR="00C86856">
        <w:t>)</w:t>
      </w:r>
      <w:r w:rsidR="001B375B">
        <w:t>.</w:t>
      </w:r>
      <w:r w:rsidR="007153C7">
        <w:rPr>
          <w:rStyle w:val="FootnoteReference"/>
        </w:rPr>
        <w:footnoteReference w:id="1"/>
      </w:r>
      <w:r w:rsidR="00B5734D">
        <w:t xml:space="preserve">  </w:t>
      </w:r>
      <w:r w:rsidR="00145E06">
        <w:t xml:space="preserve">Therefore, the </w:t>
      </w:r>
      <w:r w:rsidR="00A97801">
        <w:t xml:space="preserve">current </w:t>
      </w:r>
      <w:r w:rsidR="00D20076">
        <w:t xml:space="preserve">use of the </w:t>
      </w:r>
      <w:r w:rsidR="00145E06">
        <w:t xml:space="preserve">RUC process </w:t>
      </w:r>
      <w:r w:rsidR="00A97801">
        <w:t>bears no relation</w:t>
      </w:r>
      <w:r w:rsidR="004B269F">
        <w:t xml:space="preserve"> to the</w:t>
      </w:r>
      <w:r w:rsidR="00F0281B">
        <w:t xml:space="preserve"> prior assumptions used to set the RUC offer floor</w:t>
      </w:r>
      <w:r w:rsidR="00A71278">
        <w:t xml:space="preserve"> at $1,500/MWh</w:t>
      </w:r>
      <w:r w:rsidR="004B269F">
        <w:t xml:space="preserve"> </w:t>
      </w:r>
      <w:r w:rsidR="00070C41">
        <w:t>and</w:t>
      </w:r>
      <w:r w:rsidR="00D20076">
        <w:t>, as such,</w:t>
      </w:r>
      <w:r w:rsidR="00070C41">
        <w:t xml:space="preserve"> </w:t>
      </w:r>
      <w:r w:rsidR="00C86856">
        <w:t xml:space="preserve">it is no longer appropriate to </w:t>
      </w:r>
      <w:r w:rsidR="00070C41">
        <w:t>value the</w:t>
      </w:r>
      <w:r w:rsidR="00502F0A">
        <w:t>se actions</w:t>
      </w:r>
      <w:r w:rsidR="00C86856">
        <w:t xml:space="preserve"> at $1,500/MWh.</w:t>
      </w:r>
      <w:r w:rsidR="000D0C57">
        <w:t xml:space="preserve">  </w:t>
      </w:r>
      <w:r w:rsidR="007D35A9">
        <w:t>At these reserve levels,</w:t>
      </w:r>
      <w:r w:rsidR="000D0C57">
        <w:t xml:space="preserve"> </w:t>
      </w:r>
      <w:r w:rsidR="007D35A9">
        <w:t xml:space="preserve">the </w:t>
      </w:r>
      <w:r w:rsidR="000D0C57">
        <w:t xml:space="preserve">RUC process </w:t>
      </w:r>
      <w:r w:rsidR="00191F75">
        <w:t xml:space="preserve">acts </w:t>
      </w:r>
      <w:r w:rsidR="00A7761E">
        <w:t xml:space="preserve">more </w:t>
      </w:r>
      <w:r w:rsidR="00191F75">
        <w:t xml:space="preserve">as a </w:t>
      </w:r>
      <w:r w:rsidR="0099310C">
        <w:t xml:space="preserve">partial </w:t>
      </w:r>
      <w:r w:rsidR="00191F75">
        <w:t>substitute for</w:t>
      </w:r>
      <w:r w:rsidR="000D0C57">
        <w:t xml:space="preserve"> the normal commitment decisions of the market </w:t>
      </w:r>
      <w:r w:rsidR="007D35A9">
        <w:t xml:space="preserve">and the </w:t>
      </w:r>
      <w:r w:rsidR="008018FE">
        <w:t xml:space="preserve">RUC </w:t>
      </w:r>
      <w:r w:rsidR="007D35A9">
        <w:t xml:space="preserve">offer floor should be </w:t>
      </w:r>
      <w:r w:rsidR="002F4C47">
        <w:t xml:space="preserve">set to </w:t>
      </w:r>
      <w:r w:rsidR="007D35A9">
        <w:t>reflect that reality.</w:t>
      </w:r>
    </w:p>
    <w:p w14:paraId="3FCA0FC0" w14:textId="56647460" w:rsidR="00DE46BE" w:rsidRDefault="000A5CDD" w:rsidP="00913AC6">
      <w:pPr>
        <w:pStyle w:val="NormalArial"/>
        <w:spacing w:before="120" w:after="120"/>
      </w:pPr>
      <w:r>
        <w:t>With respect to the displacement of competitive offers, stakeholders considered and evaluated this concern during discussions o</w:t>
      </w:r>
      <w:r w:rsidR="002333F9">
        <w:t>f</w:t>
      </w:r>
      <w:r>
        <w:t xml:space="preserve"> NPRR1092 in the fall of 2021.  ERCOT and the </w:t>
      </w:r>
      <w:r w:rsidR="00913AC6">
        <w:t>Independent Market Monitor (</w:t>
      </w:r>
      <w:r>
        <w:t>IMM</w:t>
      </w:r>
      <w:r w:rsidR="00913AC6">
        <w:t>)</w:t>
      </w:r>
      <w:r>
        <w:t xml:space="preserve"> conducted analysis </w:t>
      </w:r>
      <w:r w:rsidR="002333F9">
        <w:t>of aggregate offer curves</w:t>
      </w:r>
      <w:r w:rsidR="0018444C">
        <w:t xml:space="preserve"> during peak hours</w:t>
      </w:r>
      <w:r w:rsidR="002333F9">
        <w:t xml:space="preserve"> </w:t>
      </w:r>
      <w:r>
        <w:t xml:space="preserve">which demonstrated that </w:t>
      </w:r>
      <w:r w:rsidR="002333F9">
        <w:t>the vast majority of competitive offers (over 95%) were below $75/MWh</w:t>
      </w:r>
      <w:r w:rsidR="00335944">
        <w:t xml:space="preserve"> even at elevated natural gas prices</w:t>
      </w:r>
      <w:r w:rsidR="002333F9">
        <w:t>.</w:t>
      </w:r>
      <w:r w:rsidR="00335944">
        <w:rPr>
          <w:rStyle w:val="FootnoteReference"/>
        </w:rPr>
        <w:footnoteReference w:id="2"/>
      </w:r>
      <w:r w:rsidR="00335944">
        <w:t xml:space="preserve">  Therefore, an offer floor of $75/MWh is more than sufficient to ensure RUC </w:t>
      </w:r>
      <w:r w:rsidR="00840EDD">
        <w:t>R</w:t>
      </w:r>
      <w:r w:rsidR="00335944">
        <w:t>esources are dispatched near the end of the supply stack</w:t>
      </w:r>
      <w:r w:rsidR="007C34E8">
        <w:t>,</w:t>
      </w:r>
      <w:r w:rsidR="00AA7E82">
        <w:t xml:space="preserve"> minimizing </w:t>
      </w:r>
      <w:r w:rsidR="00221674">
        <w:t xml:space="preserve">utilization of these </w:t>
      </w:r>
      <w:r w:rsidR="00913AC6">
        <w:lastRenderedPageBreak/>
        <w:t>R</w:t>
      </w:r>
      <w:r w:rsidR="00221674">
        <w:t xml:space="preserve">esources and </w:t>
      </w:r>
      <w:r w:rsidR="00AA7E82">
        <w:t>the impact on prices</w:t>
      </w:r>
      <w:r w:rsidR="00335944">
        <w:t>.</w:t>
      </w:r>
      <w:r w:rsidR="009A1354">
        <w:t xml:space="preserve">  In addition, being a floor and not a cap, offers for RUC Resources can be submitted above $75/MWh.</w:t>
      </w:r>
    </w:p>
    <w:p w14:paraId="0C8AA8F6" w14:textId="5C7350DC" w:rsidR="001261D5" w:rsidRDefault="00306907" w:rsidP="00913AC6">
      <w:pPr>
        <w:pStyle w:val="xmsonormal"/>
        <w:spacing w:before="120" w:after="120"/>
        <w:jc w:val="both"/>
        <w:rPr>
          <w:rFonts w:ascii="Arial" w:hAnsi="Arial" w:cs="Arial"/>
          <w:sz w:val="24"/>
          <w:szCs w:val="24"/>
        </w:rPr>
      </w:pPr>
      <w:r>
        <w:rPr>
          <w:rFonts w:ascii="Arial" w:hAnsi="Arial" w:cs="Arial"/>
          <w:sz w:val="24"/>
          <w:szCs w:val="24"/>
        </w:rPr>
        <w:t>Effective January 1</w:t>
      </w:r>
      <w:r w:rsidRPr="00306907">
        <w:rPr>
          <w:rFonts w:ascii="Arial" w:hAnsi="Arial" w:cs="Arial"/>
          <w:sz w:val="24"/>
          <w:szCs w:val="24"/>
          <w:vertAlign w:val="superscript"/>
        </w:rPr>
        <w:t>st</w:t>
      </w:r>
      <w:r>
        <w:rPr>
          <w:rFonts w:ascii="Arial" w:hAnsi="Arial" w:cs="Arial"/>
          <w:sz w:val="24"/>
          <w:szCs w:val="24"/>
        </w:rPr>
        <w:t>, 2022, ERCOT implemented modifications to the Operating Reserve Demand Curve (ORDC) as directed by the Public Utility Commission of Texas (PUCT).  By moving the Minimum Contingency Level (MCL) from 2,000</w:t>
      </w:r>
      <w:r w:rsidR="00913AC6">
        <w:rPr>
          <w:rFonts w:ascii="Arial" w:hAnsi="Arial" w:cs="Arial"/>
          <w:sz w:val="24"/>
          <w:szCs w:val="24"/>
        </w:rPr>
        <w:t xml:space="preserve"> </w:t>
      </w:r>
      <w:r>
        <w:rPr>
          <w:rFonts w:ascii="Arial" w:hAnsi="Arial" w:cs="Arial"/>
          <w:sz w:val="24"/>
          <w:szCs w:val="24"/>
        </w:rPr>
        <w:t>MW to 3,000</w:t>
      </w:r>
      <w:r w:rsidR="00913AC6">
        <w:rPr>
          <w:rFonts w:ascii="Arial" w:hAnsi="Arial" w:cs="Arial"/>
          <w:sz w:val="24"/>
          <w:szCs w:val="24"/>
        </w:rPr>
        <w:t xml:space="preserve"> </w:t>
      </w:r>
      <w:r>
        <w:rPr>
          <w:rFonts w:ascii="Arial" w:hAnsi="Arial" w:cs="Arial"/>
          <w:sz w:val="24"/>
          <w:szCs w:val="24"/>
        </w:rPr>
        <w:t xml:space="preserve">MW, the ORDC will now </w:t>
      </w:r>
      <w:r w:rsidR="00877FF2">
        <w:rPr>
          <w:rFonts w:ascii="Arial" w:hAnsi="Arial" w:cs="Arial"/>
          <w:sz w:val="24"/>
          <w:szCs w:val="24"/>
        </w:rPr>
        <w:t>print</w:t>
      </w:r>
      <w:r>
        <w:rPr>
          <w:rFonts w:ascii="Arial" w:hAnsi="Arial" w:cs="Arial"/>
          <w:sz w:val="24"/>
          <w:szCs w:val="24"/>
        </w:rPr>
        <w:t xml:space="preserve"> higher prices at much higher reserve levels to more appropriate</w:t>
      </w:r>
      <w:r w:rsidR="00877FF2">
        <w:rPr>
          <w:rFonts w:ascii="Arial" w:hAnsi="Arial" w:cs="Arial"/>
          <w:sz w:val="24"/>
          <w:szCs w:val="24"/>
        </w:rPr>
        <w:t>ly</w:t>
      </w:r>
      <w:r>
        <w:rPr>
          <w:rFonts w:ascii="Arial" w:hAnsi="Arial" w:cs="Arial"/>
          <w:sz w:val="24"/>
          <w:szCs w:val="24"/>
        </w:rPr>
        <w:t xml:space="preserve"> valu</w:t>
      </w:r>
      <w:r w:rsidR="00877FF2">
        <w:rPr>
          <w:rFonts w:ascii="Arial" w:hAnsi="Arial" w:cs="Arial"/>
          <w:sz w:val="24"/>
          <w:szCs w:val="24"/>
        </w:rPr>
        <w:t>e</w:t>
      </w:r>
      <w:r>
        <w:rPr>
          <w:rFonts w:ascii="Arial" w:hAnsi="Arial" w:cs="Arial"/>
          <w:sz w:val="24"/>
          <w:szCs w:val="24"/>
        </w:rPr>
        <w:t xml:space="preserve"> th</w:t>
      </w:r>
      <w:r w:rsidR="00877FF2">
        <w:rPr>
          <w:rFonts w:ascii="Arial" w:hAnsi="Arial" w:cs="Arial"/>
          <w:sz w:val="24"/>
          <w:szCs w:val="24"/>
        </w:rPr>
        <w:t>is</w:t>
      </w:r>
      <w:r>
        <w:rPr>
          <w:rFonts w:ascii="Arial" w:hAnsi="Arial" w:cs="Arial"/>
          <w:sz w:val="24"/>
          <w:szCs w:val="24"/>
        </w:rPr>
        <w:t xml:space="preserve"> </w:t>
      </w:r>
      <w:r w:rsidR="00CE2F20">
        <w:rPr>
          <w:rFonts w:ascii="Arial" w:hAnsi="Arial" w:cs="Arial"/>
          <w:sz w:val="24"/>
          <w:szCs w:val="24"/>
        </w:rPr>
        <w:t>increased</w:t>
      </w:r>
      <w:r>
        <w:rPr>
          <w:rFonts w:ascii="Arial" w:hAnsi="Arial" w:cs="Arial"/>
          <w:sz w:val="24"/>
          <w:szCs w:val="24"/>
        </w:rPr>
        <w:t xml:space="preserve"> level of reliability.</w:t>
      </w:r>
      <w:r w:rsidR="00956FCF">
        <w:rPr>
          <w:rFonts w:ascii="Arial" w:hAnsi="Arial" w:cs="Arial"/>
          <w:sz w:val="24"/>
          <w:szCs w:val="24"/>
        </w:rPr>
        <w:t xml:space="preserve">  On the morning of February 9</w:t>
      </w:r>
      <w:r w:rsidR="00956FCF" w:rsidRPr="00956FCF">
        <w:rPr>
          <w:rFonts w:ascii="Arial" w:hAnsi="Arial" w:cs="Arial"/>
          <w:sz w:val="24"/>
          <w:szCs w:val="24"/>
          <w:vertAlign w:val="superscript"/>
        </w:rPr>
        <w:t>th</w:t>
      </w:r>
      <w:r w:rsidR="00956FCF">
        <w:rPr>
          <w:rFonts w:ascii="Arial" w:hAnsi="Arial" w:cs="Arial"/>
          <w:sz w:val="24"/>
          <w:szCs w:val="24"/>
        </w:rPr>
        <w:t xml:space="preserve">, 2022, during moderate </w:t>
      </w:r>
      <w:r w:rsidR="00913AC6">
        <w:rPr>
          <w:rFonts w:ascii="Arial" w:hAnsi="Arial" w:cs="Arial"/>
          <w:sz w:val="24"/>
          <w:szCs w:val="24"/>
        </w:rPr>
        <w:t>L</w:t>
      </w:r>
      <w:r w:rsidR="00956FCF">
        <w:rPr>
          <w:rFonts w:ascii="Arial" w:hAnsi="Arial" w:cs="Arial"/>
          <w:sz w:val="24"/>
          <w:szCs w:val="24"/>
        </w:rPr>
        <w:t>oad conditions, system reserves, as measured by Physical Responsive Capability (PRC), declined to approximately 3,300</w:t>
      </w:r>
      <w:r w:rsidR="00913AC6">
        <w:rPr>
          <w:rFonts w:ascii="Arial" w:hAnsi="Arial" w:cs="Arial"/>
          <w:sz w:val="24"/>
          <w:szCs w:val="24"/>
        </w:rPr>
        <w:t xml:space="preserve"> </w:t>
      </w:r>
      <w:r w:rsidR="00956FCF">
        <w:rPr>
          <w:rFonts w:ascii="Arial" w:hAnsi="Arial" w:cs="Arial"/>
          <w:sz w:val="24"/>
          <w:szCs w:val="24"/>
        </w:rPr>
        <w:t>MW, or 1,000</w:t>
      </w:r>
      <w:r w:rsidR="00913AC6">
        <w:rPr>
          <w:rFonts w:ascii="Arial" w:hAnsi="Arial" w:cs="Arial"/>
          <w:sz w:val="24"/>
          <w:szCs w:val="24"/>
        </w:rPr>
        <w:t xml:space="preserve"> </w:t>
      </w:r>
      <w:r w:rsidR="00956FCF">
        <w:rPr>
          <w:rFonts w:ascii="Arial" w:hAnsi="Arial" w:cs="Arial"/>
          <w:sz w:val="24"/>
          <w:szCs w:val="24"/>
        </w:rPr>
        <w:t xml:space="preserve">MW </w:t>
      </w:r>
      <w:r w:rsidR="00956FCF" w:rsidRPr="00B06AF2">
        <w:rPr>
          <w:rFonts w:ascii="Arial" w:hAnsi="Arial" w:cs="Arial"/>
          <w:sz w:val="24"/>
          <w:szCs w:val="24"/>
          <w:u w:val="single"/>
        </w:rPr>
        <w:t>in excess of</w:t>
      </w:r>
      <w:r w:rsidR="00956FCF">
        <w:rPr>
          <w:rFonts w:ascii="Arial" w:hAnsi="Arial" w:cs="Arial"/>
          <w:sz w:val="24"/>
          <w:szCs w:val="24"/>
        </w:rPr>
        <w:t xml:space="preserve"> E</w:t>
      </w:r>
      <w:r w:rsidR="00207917">
        <w:rPr>
          <w:rFonts w:ascii="Arial" w:hAnsi="Arial" w:cs="Arial"/>
          <w:sz w:val="24"/>
          <w:szCs w:val="24"/>
        </w:rPr>
        <w:t xml:space="preserve">nergy </w:t>
      </w:r>
      <w:r w:rsidR="00956FCF">
        <w:rPr>
          <w:rFonts w:ascii="Arial" w:hAnsi="Arial" w:cs="Arial"/>
          <w:sz w:val="24"/>
          <w:szCs w:val="24"/>
        </w:rPr>
        <w:t>E</w:t>
      </w:r>
      <w:r w:rsidR="00207917">
        <w:rPr>
          <w:rFonts w:ascii="Arial" w:hAnsi="Arial" w:cs="Arial"/>
          <w:sz w:val="24"/>
          <w:szCs w:val="24"/>
        </w:rPr>
        <w:t xml:space="preserve">mergency </w:t>
      </w:r>
      <w:r w:rsidR="00956FCF">
        <w:rPr>
          <w:rFonts w:ascii="Arial" w:hAnsi="Arial" w:cs="Arial"/>
          <w:sz w:val="24"/>
          <w:szCs w:val="24"/>
        </w:rPr>
        <w:t>A</w:t>
      </w:r>
      <w:r w:rsidR="00207917">
        <w:rPr>
          <w:rFonts w:ascii="Arial" w:hAnsi="Arial" w:cs="Arial"/>
          <w:sz w:val="24"/>
          <w:szCs w:val="24"/>
        </w:rPr>
        <w:t xml:space="preserve">lert (EEA) Level </w:t>
      </w:r>
      <w:r w:rsidR="00956FCF">
        <w:rPr>
          <w:rFonts w:ascii="Arial" w:hAnsi="Arial" w:cs="Arial"/>
          <w:sz w:val="24"/>
          <w:szCs w:val="24"/>
        </w:rPr>
        <w:t>1.  During these intervals, the modified ORDC pr</w:t>
      </w:r>
      <w:r w:rsidR="00CE2F20">
        <w:rPr>
          <w:rFonts w:ascii="Arial" w:hAnsi="Arial" w:cs="Arial"/>
          <w:sz w:val="24"/>
          <w:szCs w:val="24"/>
        </w:rPr>
        <w:t>int</w:t>
      </w:r>
      <w:r w:rsidR="00956FCF">
        <w:rPr>
          <w:rFonts w:ascii="Arial" w:hAnsi="Arial" w:cs="Arial"/>
          <w:sz w:val="24"/>
          <w:szCs w:val="24"/>
        </w:rPr>
        <w:t>ed price adders over $250/MWh.</w:t>
      </w:r>
      <w:r w:rsidR="006C2CE8">
        <w:rPr>
          <w:rFonts w:ascii="Arial" w:hAnsi="Arial" w:cs="Arial"/>
          <w:sz w:val="24"/>
          <w:szCs w:val="24"/>
        </w:rPr>
        <w:t xml:space="preserve">  </w:t>
      </w:r>
      <w:r w:rsidR="00F84305">
        <w:rPr>
          <w:rFonts w:ascii="Arial" w:hAnsi="Arial" w:cs="Arial"/>
          <w:sz w:val="24"/>
          <w:szCs w:val="24"/>
        </w:rPr>
        <w:t>I</w:t>
      </w:r>
      <w:r w:rsidR="00F5505A">
        <w:rPr>
          <w:rFonts w:ascii="Arial" w:hAnsi="Arial" w:cs="Arial"/>
          <w:sz w:val="24"/>
          <w:szCs w:val="24"/>
        </w:rPr>
        <w:t xml:space="preserve">f grid conditions </w:t>
      </w:r>
      <w:r w:rsidR="00F84305">
        <w:rPr>
          <w:rFonts w:ascii="Arial" w:hAnsi="Arial" w:cs="Arial"/>
          <w:sz w:val="24"/>
          <w:szCs w:val="24"/>
        </w:rPr>
        <w:t>support higher prices,</w:t>
      </w:r>
      <w:r w:rsidR="00206862">
        <w:rPr>
          <w:rFonts w:ascii="Arial" w:hAnsi="Arial" w:cs="Arial"/>
          <w:sz w:val="24"/>
          <w:szCs w:val="24"/>
        </w:rPr>
        <w:t xml:space="preserve"> regardless of RUC activity,</w:t>
      </w:r>
      <w:r w:rsidR="00F84305">
        <w:rPr>
          <w:rFonts w:ascii="Arial" w:hAnsi="Arial" w:cs="Arial"/>
          <w:sz w:val="24"/>
          <w:szCs w:val="24"/>
        </w:rPr>
        <w:t xml:space="preserve"> the ORDC will ensure those prices are realized.  </w:t>
      </w:r>
      <w:r w:rsidR="00E577C2">
        <w:rPr>
          <w:rFonts w:ascii="Arial" w:hAnsi="Arial" w:cs="Arial"/>
          <w:sz w:val="24"/>
          <w:szCs w:val="24"/>
        </w:rPr>
        <w:t xml:space="preserve">As a reminder, RUC MWs are removed from the ORDC and zero to </w:t>
      </w:r>
      <w:r w:rsidR="00913AC6">
        <w:rPr>
          <w:rFonts w:ascii="Arial" w:hAnsi="Arial" w:cs="Arial"/>
          <w:sz w:val="24"/>
          <w:szCs w:val="24"/>
        </w:rPr>
        <w:t>Low Sustained Limit (</w:t>
      </w:r>
      <w:r w:rsidR="00E577C2">
        <w:rPr>
          <w:rFonts w:ascii="Arial" w:hAnsi="Arial" w:cs="Arial"/>
          <w:sz w:val="24"/>
          <w:szCs w:val="24"/>
        </w:rPr>
        <w:t>LSL</w:t>
      </w:r>
      <w:r w:rsidR="00913AC6">
        <w:rPr>
          <w:rFonts w:ascii="Arial" w:hAnsi="Arial" w:cs="Arial"/>
          <w:sz w:val="24"/>
          <w:szCs w:val="24"/>
        </w:rPr>
        <w:t>)</w:t>
      </w:r>
      <w:r w:rsidR="00E577C2">
        <w:rPr>
          <w:rFonts w:ascii="Arial" w:hAnsi="Arial" w:cs="Arial"/>
          <w:sz w:val="24"/>
          <w:szCs w:val="24"/>
        </w:rPr>
        <w:t xml:space="preserve"> MWs from RUC Resources are accounted for in the Reliability Deployment Price Adder</w:t>
      </w:r>
      <w:r w:rsidR="00BE3185">
        <w:rPr>
          <w:rFonts w:ascii="Arial" w:hAnsi="Arial" w:cs="Arial"/>
          <w:sz w:val="24"/>
          <w:szCs w:val="24"/>
        </w:rPr>
        <w:t>, negating price suppressive impacts</w:t>
      </w:r>
      <w:r w:rsidR="00E577C2">
        <w:rPr>
          <w:rFonts w:ascii="Arial" w:hAnsi="Arial" w:cs="Arial"/>
          <w:sz w:val="24"/>
          <w:szCs w:val="24"/>
        </w:rPr>
        <w:t>.</w:t>
      </w:r>
    </w:p>
    <w:p w14:paraId="39EC4CF6" w14:textId="1601BBAD" w:rsidR="0049058A" w:rsidRDefault="001261D5" w:rsidP="00913AC6">
      <w:pPr>
        <w:pStyle w:val="xmsonormal"/>
        <w:spacing w:before="120" w:after="120"/>
        <w:jc w:val="both"/>
        <w:rPr>
          <w:rFonts w:ascii="Arial" w:hAnsi="Arial" w:cs="Arial"/>
          <w:sz w:val="24"/>
          <w:szCs w:val="24"/>
        </w:rPr>
      </w:pPr>
      <w:r>
        <w:rPr>
          <w:rFonts w:ascii="Arial" w:hAnsi="Arial" w:cs="Arial"/>
          <w:sz w:val="24"/>
          <w:szCs w:val="24"/>
        </w:rPr>
        <w:t xml:space="preserve">It is worth noting that NPRR1092 was initially filed in August of 2021, it was discussed extensively in the stakeholder process during the fall of 2021, and stakeholders deliberately delayed consideration of </w:t>
      </w:r>
      <w:r w:rsidR="00A7761E">
        <w:rPr>
          <w:rFonts w:ascii="Arial" w:hAnsi="Arial" w:cs="Arial"/>
          <w:sz w:val="24"/>
          <w:szCs w:val="24"/>
        </w:rPr>
        <w:t xml:space="preserve">the </w:t>
      </w:r>
      <w:r>
        <w:rPr>
          <w:rFonts w:ascii="Arial" w:hAnsi="Arial" w:cs="Arial"/>
          <w:sz w:val="24"/>
          <w:szCs w:val="24"/>
        </w:rPr>
        <w:t>NPRR until after the ORDC reforms were implemented</w:t>
      </w:r>
      <w:r w:rsidR="00A7761E">
        <w:rPr>
          <w:rFonts w:ascii="Arial" w:hAnsi="Arial" w:cs="Arial"/>
          <w:sz w:val="24"/>
          <w:szCs w:val="24"/>
        </w:rPr>
        <w:t xml:space="preserve"> on January 1, 2022</w:t>
      </w:r>
      <w:r>
        <w:rPr>
          <w:rFonts w:ascii="Arial" w:hAnsi="Arial" w:cs="Arial"/>
          <w:sz w:val="24"/>
          <w:szCs w:val="24"/>
        </w:rPr>
        <w:t>.  No opposing comments were filed prior to WMS or PRS approval</w:t>
      </w:r>
      <w:r w:rsidR="0058201F">
        <w:rPr>
          <w:rFonts w:ascii="Arial" w:hAnsi="Arial" w:cs="Arial"/>
          <w:sz w:val="24"/>
          <w:szCs w:val="24"/>
        </w:rPr>
        <w:t xml:space="preserve"> in January of 2022</w:t>
      </w:r>
      <w:r>
        <w:rPr>
          <w:rFonts w:ascii="Arial" w:hAnsi="Arial" w:cs="Arial"/>
          <w:sz w:val="24"/>
          <w:szCs w:val="24"/>
        </w:rPr>
        <w:t>.</w:t>
      </w:r>
    </w:p>
    <w:p w14:paraId="6FA6B88B" w14:textId="3807086E" w:rsidR="00706051" w:rsidRDefault="00312058" w:rsidP="00913AC6">
      <w:pPr>
        <w:pStyle w:val="xmsonormal"/>
        <w:spacing w:before="120" w:after="120"/>
        <w:jc w:val="both"/>
        <w:rPr>
          <w:rFonts w:ascii="Arial" w:hAnsi="Arial" w:cs="Arial"/>
          <w:sz w:val="24"/>
          <w:szCs w:val="24"/>
        </w:rPr>
      </w:pPr>
      <w:r>
        <w:rPr>
          <w:rFonts w:ascii="Arial" w:hAnsi="Arial" w:cs="Arial"/>
          <w:sz w:val="24"/>
          <w:szCs w:val="24"/>
        </w:rPr>
        <w:t>Reliant shares many of the concerns conveyed by Luminant</w:t>
      </w:r>
      <w:r w:rsidR="00D15E74">
        <w:rPr>
          <w:rFonts w:ascii="Arial" w:hAnsi="Arial" w:cs="Arial"/>
          <w:sz w:val="24"/>
          <w:szCs w:val="24"/>
        </w:rPr>
        <w:t xml:space="preserve"> in their 2/17/22 comments</w:t>
      </w:r>
      <w:r>
        <w:rPr>
          <w:rFonts w:ascii="Arial" w:hAnsi="Arial" w:cs="Arial"/>
          <w:sz w:val="24"/>
          <w:szCs w:val="24"/>
        </w:rPr>
        <w:t xml:space="preserve"> regarding the excessive use of the RUC process and its impact on </w:t>
      </w:r>
      <w:r w:rsidR="00B47117">
        <w:rPr>
          <w:rFonts w:ascii="Arial" w:hAnsi="Arial" w:cs="Arial"/>
          <w:sz w:val="24"/>
          <w:szCs w:val="24"/>
        </w:rPr>
        <w:t>the ERCOT generation fleet.  However,</w:t>
      </w:r>
      <w:r w:rsidR="00467A84">
        <w:rPr>
          <w:rFonts w:ascii="Arial" w:hAnsi="Arial" w:cs="Arial"/>
          <w:sz w:val="24"/>
          <w:szCs w:val="24"/>
        </w:rPr>
        <w:t xml:space="preserve"> </w:t>
      </w:r>
      <w:r w:rsidR="00C83EEC">
        <w:rPr>
          <w:rFonts w:ascii="Arial" w:hAnsi="Arial" w:cs="Arial"/>
          <w:sz w:val="24"/>
          <w:szCs w:val="24"/>
        </w:rPr>
        <w:t xml:space="preserve">these </w:t>
      </w:r>
      <w:r w:rsidR="00467A84">
        <w:rPr>
          <w:rFonts w:ascii="Arial" w:hAnsi="Arial" w:cs="Arial"/>
          <w:sz w:val="24"/>
          <w:szCs w:val="24"/>
        </w:rPr>
        <w:t xml:space="preserve">concerns don’t change the fact that </w:t>
      </w:r>
      <w:r w:rsidR="00C83EEC">
        <w:rPr>
          <w:rFonts w:ascii="Arial" w:hAnsi="Arial" w:cs="Arial"/>
          <w:sz w:val="24"/>
          <w:szCs w:val="24"/>
        </w:rPr>
        <w:t>RUC</w:t>
      </w:r>
      <w:r w:rsidR="00467A84">
        <w:rPr>
          <w:rFonts w:ascii="Arial" w:hAnsi="Arial" w:cs="Arial"/>
          <w:sz w:val="24"/>
          <w:szCs w:val="24"/>
        </w:rPr>
        <w:t xml:space="preserve"> serves a different purpose now</w:t>
      </w:r>
      <w:r w:rsidR="00F5505A">
        <w:rPr>
          <w:rFonts w:ascii="Arial" w:hAnsi="Arial" w:cs="Arial"/>
          <w:sz w:val="24"/>
          <w:szCs w:val="24"/>
        </w:rPr>
        <w:t xml:space="preserve"> and they don’t</w:t>
      </w:r>
      <w:r w:rsidR="00B47117">
        <w:rPr>
          <w:rFonts w:ascii="Arial" w:hAnsi="Arial" w:cs="Arial"/>
          <w:sz w:val="24"/>
          <w:szCs w:val="24"/>
        </w:rPr>
        <w:t xml:space="preserve"> justif</w:t>
      </w:r>
      <w:r w:rsidR="00F5505A">
        <w:rPr>
          <w:rFonts w:ascii="Arial" w:hAnsi="Arial" w:cs="Arial"/>
          <w:sz w:val="24"/>
          <w:szCs w:val="24"/>
        </w:rPr>
        <w:t>y</w:t>
      </w:r>
      <w:r w:rsidR="00B47117">
        <w:rPr>
          <w:rFonts w:ascii="Arial" w:hAnsi="Arial" w:cs="Arial"/>
          <w:sz w:val="24"/>
          <w:szCs w:val="24"/>
        </w:rPr>
        <w:t xml:space="preserve"> </w:t>
      </w:r>
      <w:r w:rsidR="004007B7">
        <w:rPr>
          <w:rFonts w:ascii="Arial" w:hAnsi="Arial" w:cs="Arial"/>
          <w:sz w:val="24"/>
          <w:szCs w:val="24"/>
        </w:rPr>
        <w:t>continuation of</w:t>
      </w:r>
      <w:r w:rsidR="00B47117">
        <w:rPr>
          <w:rFonts w:ascii="Arial" w:hAnsi="Arial" w:cs="Arial"/>
          <w:sz w:val="24"/>
          <w:szCs w:val="24"/>
        </w:rPr>
        <w:t xml:space="preserve"> a RUC offer floor that </w:t>
      </w:r>
      <w:r w:rsidR="006217D0">
        <w:rPr>
          <w:rFonts w:ascii="Arial" w:hAnsi="Arial" w:cs="Arial"/>
          <w:sz w:val="24"/>
          <w:szCs w:val="24"/>
        </w:rPr>
        <w:t>is fundamentally disconnected from</w:t>
      </w:r>
      <w:r w:rsidR="00F8065D">
        <w:rPr>
          <w:rFonts w:ascii="Arial" w:hAnsi="Arial" w:cs="Arial"/>
          <w:sz w:val="24"/>
          <w:szCs w:val="24"/>
        </w:rPr>
        <w:t xml:space="preserve"> the action</w:t>
      </w:r>
      <w:r w:rsidR="00F84305">
        <w:rPr>
          <w:rFonts w:ascii="Arial" w:hAnsi="Arial" w:cs="Arial"/>
          <w:sz w:val="24"/>
          <w:szCs w:val="24"/>
        </w:rPr>
        <w:t>s</w:t>
      </w:r>
      <w:r w:rsidR="00C83EEC">
        <w:rPr>
          <w:rFonts w:ascii="Arial" w:hAnsi="Arial" w:cs="Arial"/>
          <w:sz w:val="24"/>
          <w:szCs w:val="24"/>
        </w:rPr>
        <w:t xml:space="preserve"> being</w:t>
      </w:r>
      <w:r w:rsidR="006217D0">
        <w:rPr>
          <w:rFonts w:ascii="Arial" w:hAnsi="Arial" w:cs="Arial"/>
          <w:sz w:val="24"/>
          <w:szCs w:val="24"/>
        </w:rPr>
        <w:t xml:space="preserve"> taken by ERCOT.</w:t>
      </w:r>
      <w:r w:rsidR="00E72A92">
        <w:rPr>
          <w:rFonts w:ascii="Arial" w:hAnsi="Arial" w:cs="Arial"/>
          <w:sz w:val="24"/>
          <w:szCs w:val="24"/>
        </w:rPr>
        <w:t xml:space="preserve">  </w:t>
      </w:r>
      <w:r w:rsidR="006217D0">
        <w:rPr>
          <w:rFonts w:ascii="Arial" w:hAnsi="Arial" w:cs="Arial"/>
          <w:sz w:val="24"/>
          <w:szCs w:val="24"/>
        </w:rPr>
        <w:t xml:space="preserve">The potential to surprise the market with $1,500/MWh prices </w:t>
      </w:r>
      <w:r w:rsidR="00706051">
        <w:rPr>
          <w:rFonts w:ascii="Arial" w:hAnsi="Arial" w:cs="Arial"/>
          <w:sz w:val="24"/>
          <w:szCs w:val="24"/>
        </w:rPr>
        <w:t>during</w:t>
      </w:r>
      <w:r w:rsidR="006217D0">
        <w:rPr>
          <w:rFonts w:ascii="Arial" w:hAnsi="Arial" w:cs="Arial"/>
          <w:sz w:val="24"/>
          <w:szCs w:val="24"/>
        </w:rPr>
        <w:t xml:space="preserve"> circumstances </w:t>
      </w:r>
      <w:r w:rsidR="00706051">
        <w:rPr>
          <w:rFonts w:ascii="Arial" w:hAnsi="Arial" w:cs="Arial"/>
          <w:sz w:val="24"/>
          <w:szCs w:val="24"/>
        </w:rPr>
        <w:t>where</w:t>
      </w:r>
      <w:r w:rsidR="006217D0">
        <w:rPr>
          <w:rFonts w:ascii="Arial" w:hAnsi="Arial" w:cs="Arial"/>
          <w:sz w:val="24"/>
          <w:szCs w:val="24"/>
        </w:rPr>
        <w:t xml:space="preserve"> grid conditions do not justify </w:t>
      </w:r>
      <w:r w:rsidR="00F84305">
        <w:rPr>
          <w:rFonts w:ascii="Arial" w:hAnsi="Arial" w:cs="Arial"/>
          <w:sz w:val="24"/>
          <w:szCs w:val="24"/>
        </w:rPr>
        <w:t>it</w:t>
      </w:r>
      <w:r w:rsidR="006217D0">
        <w:rPr>
          <w:rFonts w:ascii="Arial" w:hAnsi="Arial" w:cs="Arial"/>
          <w:sz w:val="24"/>
          <w:szCs w:val="24"/>
        </w:rPr>
        <w:t xml:space="preserve"> </w:t>
      </w:r>
      <w:r w:rsidR="00A5161F">
        <w:rPr>
          <w:rFonts w:ascii="Arial" w:hAnsi="Arial" w:cs="Arial"/>
          <w:sz w:val="24"/>
          <w:szCs w:val="24"/>
        </w:rPr>
        <w:t>interferes with</w:t>
      </w:r>
      <w:r w:rsidR="00467A84">
        <w:rPr>
          <w:rFonts w:ascii="Arial" w:hAnsi="Arial" w:cs="Arial"/>
          <w:sz w:val="24"/>
          <w:szCs w:val="24"/>
        </w:rPr>
        <w:t xml:space="preserve"> the</w:t>
      </w:r>
      <w:r w:rsidR="00F5505A">
        <w:rPr>
          <w:rFonts w:ascii="Arial" w:hAnsi="Arial" w:cs="Arial"/>
          <w:sz w:val="24"/>
          <w:szCs w:val="24"/>
        </w:rPr>
        <w:t xml:space="preserve"> ability to hedge and</w:t>
      </w:r>
      <w:r w:rsidR="00A7761E">
        <w:rPr>
          <w:rFonts w:ascii="Arial" w:hAnsi="Arial" w:cs="Arial"/>
          <w:sz w:val="24"/>
          <w:szCs w:val="24"/>
        </w:rPr>
        <w:t xml:space="preserve"> </w:t>
      </w:r>
      <w:r w:rsidR="00A5161F">
        <w:rPr>
          <w:rFonts w:ascii="Arial" w:hAnsi="Arial" w:cs="Arial"/>
          <w:sz w:val="24"/>
          <w:szCs w:val="24"/>
        </w:rPr>
        <w:t>impact</w:t>
      </w:r>
      <w:r w:rsidR="00FA65BF">
        <w:rPr>
          <w:rFonts w:ascii="Arial" w:hAnsi="Arial" w:cs="Arial"/>
          <w:sz w:val="24"/>
          <w:szCs w:val="24"/>
        </w:rPr>
        <w:t>s</w:t>
      </w:r>
      <w:r w:rsidR="00F5505A">
        <w:rPr>
          <w:rFonts w:ascii="Arial" w:hAnsi="Arial" w:cs="Arial"/>
          <w:sz w:val="24"/>
          <w:szCs w:val="24"/>
        </w:rPr>
        <w:t xml:space="preserve"> the</w:t>
      </w:r>
      <w:r w:rsidR="00467A84">
        <w:rPr>
          <w:rFonts w:ascii="Arial" w:hAnsi="Arial" w:cs="Arial"/>
          <w:sz w:val="24"/>
          <w:szCs w:val="24"/>
        </w:rPr>
        <w:t xml:space="preserve"> normal functioning of the market</w:t>
      </w:r>
      <w:r w:rsidR="00F5505A">
        <w:rPr>
          <w:rFonts w:ascii="Arial" w:hAnsi="Arial" w:cs="Arial"/>
          <w:sz w:val="24"/>
          <w:szCs w:val="24"/>
        </w:rPr>
        <w:t>.</w:t>
      </w:r>
      <w:r w:rsidR="00467A84">
        <w:rPr>
          <w:rFonts w:ascii="Arial" w:hAnsi="Arial" w:cs="Arial"/>
          <w:sz w:val="24"/>
          <w:szCs w:val="24"/>
        </w:rPr>
        <w:t xml:space="preserve"> </w:t>
      </w:r>
    </w:p>
    <w:p w14:paraId="2E0421B0" w14:textId="479F4E17" w:rsidR="00834492" w:rsidRDefault="00DE33BA" w:rsidP="00913AC6">
      <w:pPr>
        <w:pStyle w:val="xmsonormal"/>
        <w:spacing w:before="120" w:after="120"/>
        <w:jc w:val="both"/>
        <w:rPr>
          <w:rFonts w:ascii="Arial" w:hAnsi="Arial" w:cs="Arial"/>
          <w:sz w:val="24"/>
          <w:szCs w:val="24"/>
        </w:rPr>
      </w:pPr>
      <w:r>
        <w:rPr>
          <w:rFonts w:ascii="Arial" w:hAnsi="Arial" w:cs="Arial"/>
          <w:sz w:val="24"/>
          <w:szCs w:val="24"/>
        </w:rPr>
        <w:t xml:space="preserve">The future of the ERCOT market is one where </w:t>
      </w:r>
      <w:r w:rsidR="00913AC6">
        <w:rPr>
          <w:rFonts w:ascii="Arial" w:hAnsi="Arial" w:cs="Arial"/>
          <w:sz w:val="24"/>
          <w:szCs w:val="24"/>
        </w:rPr>
        <w:t>R</w:t>
      </w:r>
      <w:r>
        <w:rPr>
          <w:rFonts w:ascii="Arial" w:hAnsi="Arial" w:cs="Arial"/>
          <w:sz w:val="24"/>
          <w:szCs w:val="24"/>
        </w:rPr>
        <w:t xml:space="preserve">esource adequacy and more </w:t>
      </w:r>
      <w:r w:rsidR="00913AC6">
        <w:rPr>
          <w:rFonts w:ascii="Arial" w:hAnsi="Arial" w:cs="Arial"/>
          <w:sz w:val="24"/>
          <w:szCs w:val="24"/>
        </w:rPr>
        <w:t>O</w:t>
      </w:r>
      <w:r>
        <w:rPr>
          <w:rFonts w:ascii="Arial" w:hAnsi="Arial" w:cs="Arial"/>
          <w:sz w:val="24"/>
          <w:szCs w:val="24"/>
        </w:rPr>
        <w:t>n</w:t>
      </w:r>
      <w:r w:rsidR="00913AC6">
        <w:rPr>
          <w:rFonts w:ascii="Arial" w:hAnsi="Arial" w:cs="Arial"/>
          <w:sz w:val="24"/>
          <w:szCs w:val="24"/>
        </w:rPr>
        <w:t>-L</w:t>
      </w:r>
      <w:r>
        <w:rPr>
          <w:rFonts w:ascii="Arial" w:hAnsi="Arial" w:cs="Arial"/>
          <w:sz w:val="24"/>
          <w:szCs w:val="24"/>
        </w:rPr>
        <w:t xml:space="preserve">ine reserves </w:t>
      </w:r>
      <w:r w:rsidR="004D7E39">
        <w:rPr>
          <w:rFonts w:ascii="Arial" w:hAnsi="Arial" w:cs="Arial"/>
          <w:sz w:val="24"/>
          <w:szCs w:val="24"/>
        </w:rPr>
        <w:t>will be</w:t>
      </w:r>
      <w:r>
        <w:rPr>
          <w:rFonts w:ascii="Arial" w:hAnsi="Arial" w:cs="Arial"/>
          <w:sz w:val="24"/>
          <w:szCs w:val="24"/>
        </w:rPr>
        <w:t xml:space="preserve"> a priority.  Increased </w:t>
      </w:r>
      <w:r w:rsidR="00913AC6">
        <w:rPr>
          <w:rFonts w:ascii="Arial" w:hAnsi="Arial" w:cs="Arial"/>
          <w:sz w:val="24"/>
          <w:szCs w:val="24"/>
        </w:rPr>
        <w:t>A</w:t>
      </w:r>
      <w:r>
        <w:rPr>
          <w:rFonts w:ascii="Arial" w:hAnsi="Arial" w:cs="Arial"/>
          <w:sz w:val="24"/>
          <w:szCs w:val="24"/>
        </w:rPr>
        <w:t xml:space="preserve">ncillary </w:t>
      </w:r>
      <w:r w:rsidR="00913AC6">
        <w:rPr>
          <w:rFonts w:ascii="Arial" w:hAnsi="Arial" w:cs="Arial"/>
          <w:sz w:val="24"/>
          <w:szCs w:val="24"/>
        </w:rPr>
        <w:t>S</w:t>
      </w:r>
      <w:r>
        <w:rPr>
          <w:rFonts w:ascii="Arial" w:hAnsi="Arial" w:cs="Arial"/>
          <w:sz w:val="24"/>
          <w:szCs w:val="24"/>
        </w:rPr>
        <w:t xml:space="preserve">ervice procurements help fulfill </w:t>
      </w:r>
      <w:r w:rsidR="00E33FF3">
        <w:rPr>
          <w:rFonts w:ascii="Arial" w:hAnsi="Arial" w:cs="Arial"/>
          <w:sz w:val="24"/>
          <w:szCs w:val="24"/>
        </w:rPr>
        <w:t xml:space="preserve">part of </w:t>
      </w:r>
      <w:r>
        <w:rPr>
          <w:rFonts w:ascii="Arial" w:hAnsi="Arial" w:cs="Arial"/>
          <w:sz w:val="24"/>
          <w:szCs w:val="24"/>
        </w:rPr>
        <w:t>that need and have substantially increased revenues for generat</w:t>
      </w:r>
      <w:r w:rsidR="00E33FF3">
        <w:rPr>
          <w:rFonts w:ascii="Arial" w:hAnsi="Arial" w:cs="Arial"/>
          <w:sz w:val="24"/>
          <w:szCs w:val="24"/>
        </w:rPr>
        <w:t>ors</w:t>
      </w:r>
      <w:r w:rsidR="002879E4">
        <w:rPr>
          <w:rFonts w:ascii="Arial" w:hAnsi="Arial" w:cs="Arial"/>
          <w:sz w:val="24"/>
          <w:szCs w:val="24"/>
        </w:rPr>
        <w:t>,</w:t>
      </w:r>
      <w:r w:rsidR="00E33FF3">
        <w:rPr>
          <w:rFonts w:ascii="Arial" w:hAnsi="Arial" w:cs="Arial"/>
          <w:sz w:val="24"/>
          <w:szCs w:val="24"/>
        </w:rPr>
        <w:t xml:space="preserve"> </w:t>
      </w:r>
      <w:r w:rsidR="002879E4">
        <w:rPr>
          <w:rFonts w:ascii="Arial" w:hAnsi="Arial" w:cs="Arial"/>
          <w:sz w:val="24"/>
          <w:szCs w:val="24"/>
        </w:rPr>
        <w:t xml:space="preserve">including </w:t>
      </w:r>
      <w:r w:rsidR="00913AC6">
        <w:rPr>
          <w:rFonts w:ascii="Arial" w:hAnsi="Arial" w:cs="Arial"/>
          <w:sz w:val="24"/>
          <w:szCs w:val="24"/>
        </w:rPr>
        <w:t>E</w:t>
      </w:r>
      <w:r w:rsidR="002879E4">
        <w:rPr>
          <w:rFonts w:ascii="Arial" w:hAnsi="Arial" w:cs="Arial"/>
          <w:sz w:val="24"/>
          <w:szCs w:val="24"/>
        </w:rPr>
        <w:t xml:space="preserve">ntities </w:t>
      </w:r>
      <w:r w:rsidR="00E33FF3">
        <w:rPr>
          <w:rFonts w:ascii="Arial" w:hAnsi="Arial" w:cs="Arial"/>
          <w:sz w:val="24"/>
          <w:szCs w:val="24"/>
        </w:rPr>
        <w:t>subject to ERCOT’s actions</w:t>
      </w:r>
      <w:r>
        <w:rPr>
          <w:rFonts w:ascii="Arial" w:hAnsi="Arial" w:cs="Arial"/>
          <w:sz w:val="24"/>
          <w:szCs w:val="24"/>
        </w:rPr>
        <w:t xml:space="preserve">.  </w:t>
      </w:r>
      <w:r w:rsidR="00A76CAA">
        <w:rPr>
          <w:rFonts w:ascii="Arial" w:hAnsi="Arial" w:cs="Arial"/>
          <w:sz w:val="24"/>
          <w:szCs w:val="24"/>
        </w:rPr>
        <w:t>But m</w:t>
      </w:r>
      <w:r w:rsidR="00204E98">
        <w:rPr>
          <w:rFonts w:ascii="Arial" w:hAnsi="Arial" w:cs="Arial"/>
          <w:sz w:val="24"/>
          <w:szCs w:val="24"/>
        </w:rPr>
        <w:t>ore needs to be done to improve the ERCOT market</w:t>
      </w:r>
      <w:r w:rsidR="00A76CAA">
        <w:rPr>
          <w:rFonts w:ascii="Arial" w:hAnsi="Arial" w:cs="Arial"/>
          <w:sz w:val="24"/>
          <w:szCs w:val="24"/>
        </w:rPr>
        <w:t xml:space="preserve"> structure</w:t>
      </w:r>
      <w:r w:rsidR="00204E98">
        <w:rPr>
          <w:rFonts w:ascii="Arial" w:hAnsi="Arial" w:cs="Arial"/>
          <w:sz w:val="24"/>
          <w:szCs w:val="24"/>
        </w:rPr>
        <w:t xml:space="preserve"> and </w:t>
      </w:r>
      <w:r w:rsidR="0051364D">
        <w:rPr>
          <w:rFonts w:ascii="Arial" w:hAnsi="Arial" w:cs="Arial"/>
          <w:sz w:val="24"/>
          <w:szCs w:val="24"/>
        </w:rPr>
        <w:t>ERCOT’s</w:t>
      </w:r>
      <w:r w:rsidR="00204E98">
        <w:rPr>
          <w:rFonts w:ascii="Arial" w:hAnsi="Arial" w:cs="Arial"/>
          <w:sz w:val="24"/>
          <w:szCs w:val="24"/>
        </w:rPr>
        <w:t xml:space="preserve"> current dependence on the RUC process </w:t>
      </w:r>
      <w:r w:rsidR="00A76CAA">
        <w:rPr>
          <w:rFonts w:ascii="Arial" w:hAnsi="Arial" w:cs="Arial"/>
          <w:sz w:val="24"/>
          <w:szCs w:val="24"/>
        </w:rPr>
        <w:t>must be temporary</w:t>
      </w:r>
      <w:r w:rsidR="00204E98">
        <w:rPr>
          <w:rFonts w:ascii="Arial" w:hAnsi="Arial" w:cs="Arial"/>
          <w:sz w:val="24"/>
          <w:szCs w:val="24"/>
        </w:rPr>
        <w:t xml:space="preserve">.  </w:t>
      </w:r>
      <w:r w:rsidR="00F8065D">
        <w:rPr>
          <w:rFonts w:ascii="Arial" w:hAnsi="Arial" w:cs="Arial"/>
          <w:sz w:val="24"/>
          <w:szCs w:val="24"/>
        </w:rPr>
        <w:t xml:space="preserve">Reliant looks </w:t>
      </w:r>
      <w:r w:rsidR="00E77D76">
        <w:rPr>
          <w:rFonts w:ascii="Arial" w:hAnsi="Arial" w:cs="Arial"/>
          <w:sz w:val="24"/>
          <w:szCs w:val="24"/>
        </w:rPr>
        <w:t xml:space="preserve">forward </w:t>
      </w:r>
      <w:r w:rsidR="00F8065D">
        <w:rPr>
          <w:rFonts w:ascii="Arial" w:hAnsi="Arial" w:cs="Arial"/>
          <w:sz w:val="24"/>
          <w:szCs w:val="24"/>
        </w:rPr>
        <w:t xml:space="preserve">to </w:t>
      </w:r>
      <w:r w:rsidR="00235778">
        <w:rPr>
          <w:rFonts w:ascii="Arial" w:hAnsi="Arial" w:cs="Arial"/>
          <w:sz w:val="24"/>
          <w:szCs w:val="24"/>
        </w:rPr>
        <w:t xml:space="preserve">continuing to work </w:t>
      </w:r>
      <w:r w:rsidR="001F69A0">
        <w:rPr>
          <w:rFonts w:ascii="Arial" w:hAnsi="Arial" w:cs="Arial"/>
          <w:sz w:val="24"/>
          <w:szCs w:val="24"/>
        </w:rPr>
        <w:t>expeditiously</w:t>
      </w:r>
      <w:r w:rsidR="003F5E83">
        <w:rPr>
          <w:rFonts w:ascii="Arial" w:hAnsi="Arial" w:cs="Arial"/>
          <w:sz w:val="24"/>
          <w:szCs w:val="24"/>
        </w:rPr>
        <w:t xml:space="preserve"> </w:t>
      </w:r>
      <w:r w:rsidR="00235778">
        <w:rPr>
          <w:rFonts w:ascii="Arial" w:hAnsi="Arial" w:cs="Arial"/>
          <w:sz w:val="24"/>
          <w:szCs w:val="24"/>
        </w:rPr>
        <w:t xml:space="preserve">with the PUCT, ERCOT, and other </w:t>
      </w:r>
      <w:r w:rsidR="00913AC6">
        <w:rPr>
          <w:rFonts w:ascii="Arial" w:hAnsi="Arial" w:cs="Arial"/>
          <w:sz w:val="24"/>
          <w:szCs w:val="24"/>
        </w:rPr>
        <w:t>M</w:t>
      </w:r>
      <w:r w:rsidR="00235778">
        <w:rPr>
          <w:rFonts w:ascii="Arial" w:hAnsi="Arial" w:cs="Arial"/>
          <w:sz w:val="24"/>
          <w:szCs w:val="24"/>
        </w:rPr>
        <w:t xml:space="preserve">arket </w:t>
      </w:r>
      <w:r w:rsidR="00913AC6">
        <w:rPr>
          <w:rFonts w:ascii="Arial" w:hAnsi="Arial" w:cs="Arial"/>
          <w:sz w:val="24"/>
          <w:szCs w:val="24"/>
        </w:rPr>
        <w:t>P</w:t>
      </w:r>
      <w:r w:rsidR="00235778">
        <w:rPr>
          <w:rFonts w:ascii="Arial" w:hAnsi="Arial" w:cs="Arial"/>
          <w:sz w:val="24"/>
          <w:szCs w:val="24"/>
        </w:rPr>
        <w:t xml:space="preserve">articipants </w:t>
      </w:r>
      <w:r w:rsidR="003F5E83">
        <w:rPr>
          <w:rFonts w:ascii="Arial" w:hAnsi="Arial" w:cs="Arial"/>
          <w:sz w:val="24"/>
          <w:szCs w:val="24"/>
        </w:rPr>
        <w:t>on long-term solutions</w:t>
      </w:r>
      <w:r w:rsidR="00235778">
        <w:rPr>
          <w:rFonts w:ascii="Arial" w:hAnsi="Arial" w:cs="Arial"/>
          <w:sz w:val="24"/>
          <w:szCs w:val="24"/>
        </w:rPr>
        <w:t xml:space="preserve"> </w:t>
      </w:r>
      <w:r w:rsidR="003F5E83">
        <w:rPr>
          <w:rFonts w:ascii="Arial" w:hAnsi="Arial" w:cs="Arial"/>
          <w:sz w:val="24"/>
          <w:szCs w:val="24"/>
        </w:rPr>
        <w:t>that increase reliability through</w:t>
      </w:r>
      <w:r w:rsidR="00F8065D">
        <w:rPr>
          <w:rFonts w:ascii="Arial" w:hAnsi="Arial" w:cs="Arial"/>
          <w:sz w:val="24"/>
          <w:szCs w:val="24"/>
        </w:rPr>
        <w:t xml:space="preserve"> </w:t>
      </w:r>
      <w:r w:rsidR="003F5E83">
        <w:rPr>
          <w:rFonts w:ascii="Arial" w:hAnsi="Arial" w:cs="Arial"/>
          <w:sz w:val="24"/>
          <w:szCs w:val="24"/>
        </w:rPr>
        <w:t>market-based mechanisms that obviate the need for processes such as RUC.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9058A" w14:paraId="7CF54C53" w14:textId="77777777" w:rsidTr="00E22095">
        <w:trPr>
          <w:trHeight w:val="350"/>
        </w:trPr>
        <w:tc>
          <w:tcPr>
            <w:tcW w:w="5000" w:type="pct"/>
            <w:tcBorders>
              <w:bottom w:val="single" w:sz="4" w:space="0" w:color="auto"/>
            </w:tcBorders>
            <w:shd w:val="clear" w:color="auto" w:fill="FFFFFF"/>
            <w:vAlign w:val="center"/>
          </w:tcPr>
          <w:p w14:paraId="39513F47" w14:textId="77777777" w:rsidR="0049058A" w:rsidRDefault="0049058A" w:rsidP="00E22095">
            <w:pPr>
              <w:pStyle w:val="Header"/>
              <w:jc w:val="center"/>
            </w:pPr>
            <w:r>
              <w:t>Revised Cover Page Language</w:t>
            </w:r>
          </w:p>
        </w:tc>
      </w:tr>
    </w:tbl>
    <w:p w14:paraId="697DFB92" w14:textId="77777777" w:rsidR="0049058A" w:rsidRPr="001C71F5" w:rsidRDefault="0049058A" w:rsidP="0049058A">
      <w:pPr>
        <w:pStyle w:val="BodyText"/>
        <w:rPr>
          <w:rFonts w:ascii="Arial" w:hAnsi="Arial" w:cs="Arial"/>
        </w:rPr>
      </w:pPr>
      <w:r w:rsidRPr="001C71F5">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9058A" w14:paraId="3A36A7B0" w14:textId="77777777" w:rsidTr="00E22095">
        <w:trPr>
          <w:trHeight w:val="350"/>
        </w:trPr>
        <w:tc>
          <w:tcPr>
            <w:tcW w:w="5000" w:type="pct"/>
            <w:tcBorders>
              <w:bottom w:val="single" w:sz="4" w:space="0" w:color="auto"/>
            </w:tcBorders>
            <w:shd w:val="clear" w:color="auto" w:fill="FFFFFF"/>
            <w:vAlign w:val="center"/>
          </w:tcPr>
          <w:p w14:paraId="2128EDC7" w14:textId="77777777" w:rsidR="0049058A" w:rsidRDefault="0049058A" w:rsidP="00E22095">
            <w:pPr>
              <w:pStyle w:val="Header"/>
              <w:jc w:val="center"/>
            </w:pPr>
            <w:r>
              <w:t>Revised Proposed Protocol Language</w:t>
            </w:r>
          </w:p>
        </w:tc>
      </w:tr>
    </w:tbl>
    <w:p w14:paraId="5DCBCDD9" w14:textId="77777777" w:rsidR="0049058A" w:rsidRPr="001C71F5" w:rsidRDefault="0049058A" w:rsidP="0049058A">
      <w:pPr>
        <w:pStyle w:val="BodyText"/>
        <w:rPr>
          <w:rFonts w:ascii="Arial" w:hAnsi="Arial" w:cs="Arial"/>
        </w:rPr>
      </w:pPr>
      <w:r w:rsidRPr="001C71F5">
        <w:rPr>
          <w:rFonts w:ascii="Arial" w:hAnsi="Arial" w:cs="Arial"/>
        </w:rPr>
        <w:t>None</w:t>
      </w:r>
    </w:p>
    <w:sectPr w:rsidR="0049058A" w:rsidRPr="001C71F5"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9439" w14:textId="77777777" w:rsidR="000B071E" w:rsidRDefault="000B071E">
      <w:r>
        <w:separator/>
      </w:r>
    </w:p>
  </w:endnote>
  <w:endnote w:type="continuationSeparator" w:id="0">
    <w:p w14:paraId="1CA02B09" w14:textId="77777777" w:rsidR="000B071E" w:rsidRDefault="000B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11EE" w14:textId="0C99B116" w:rsidR="00EE6681" w:rsidRPr="00283FC9"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sidRPr="00283FC9">
      <w:rPr>
        <w:rFonts w:ascii="Arial" w:hAnsi="Arial"/>
        <w:sz w:val="18"/>
      </w:rPr>
      <w:instrText xml:space="preserve"> FILENAME   \* MERGEFORMAT </w:instrText>
    </w:r>
    <w:r>
      <w:rPr>
        <w:rFonts w:ascii="Arial" w:hAnsi="Arial"/>
        <w:sz w:val="18"/>
      </w:rPr>
      <w:fldChar w:fldCharType="separate"/>
    </w:r>
    <w:r w:rsidR="00913AC6">
      <w:rPr>
        <w:rFonts w:ascii="Arial" w:hAnsi="Arial"/>
        <w:noProof/>
        <w:sz w:val="18"/>
      </w:rPr>
      <w:t>1092NPRR-20 Reliant Comments 022022</w:t>
    </w:r>
    <w:r>
      <w:rPr>
        <w:rFonts w:ascii="Arial" w:hAnsi="Arial"/>
        <w:sz w:val="18"/>
      </w:rPr>
      <w:fldChar w:fldCharType="end"/>
    </w:r>
    <w:r w:rsidR="00EE6681" w:rsidRPr="00283FC9">
      <w:rPr>
        <w:rFonts w:ascii="Arial" w:hAnsi="Arial"/>
        <w:sz w:val="18"/>
      </w:rPr>
      <w:tab/>
      <w:t xml:space="preserve">Page </w:t>
    </w:r>
    <w:r w:rsidR="00EE6681">
      <w:rPr>
        <w:rFonts w:ascii="Arial" w:hAnsi="Arial"/>
        <w:sz w:val="18"/>
      </w:rPr>
      <w:fldChar w:fldCharType="begin"/>
    </w:r>
    <w:r w:rsidR="00EE6681" w:rsidRPr="00664E8C">
      <w:rPr>
        <w:rFonts w:ascii="Arial" w:hAnsi="Arial"/>
        <w:sz w:val="18"/>
        <w:lang w:val="fr-FR"/>
      </w:rPr>
      <w:instrText xml:space="preserve"> PAGE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r w:rsidR="00EE6681" w:rsidRPr="00283FC9">
      <w:rPr>
        <w:rFonts w:ascii="Arial" w:hAnsi="Arial"/>
        <w:sz w:val="18"/>
      </w:rPr>
      <w:t xml:space="preserve"> of </w:t>
    </w:r>
    <w:r w:rsidR="00EE6681">
      <w:rPr>
        <w:rFonts w:ascii="Arial" w:hAnsi="Arial"/>
        <w:sz w:val="18"/>
      </w:rPr>
      <w:fldChar w:fldCharType="begin"/>
    </w:r>
    <w:r w:rsidR="00EE6681" w:rsidRPr="00664E8C">
      <w:rPr>
        <w:rFonts w:ascii="Arial" w:hAnsi="Arial"/>
        <w:sz w:val="18"/>
        <w:lang w:val="fr-FR"/>
      </w:rPr>
      <w:instrText xml:space="preserve"> NUMPAGES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p>
  <w:p w14:paraId="190DC5A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46E4" w14:textId="77777777" w:rsidR="000B071E" w:rsidRDefault="000B071E">
      <w:r>
        <w:separator/>
      </w:r>
    </w:p>
  </w:footnote>
  <w:footnote w:type="continuationSeparator" w:id="0">
    <w:p w14:paraId="1CC9054B" w14:textId="77777777" w:rsidR="000B071E" w:rsidRDefault="000B071E">
      <w:r>
        <w:continuationSeparator/>
      </w:r>
    </w:p>
  </w:footnote>
  <w:footnote w:id="1">
    <w:p w14:paraId="17FBCB8E" w14:textId="4919E7D5" w:rsidR="007153C7" w:rsidRPr="007153C7" w:rsidRDefault="007153C7">
      <w:pPr>
        <w:pStyle w:val="FootnoteText"/>
        <w:rPr>
          <w:rFonts w:ascii="Arial" w:hAnsi="Arial" w:cs="Arial"/>
        </w:rPr>
      </w:pPr>
      <w:r w:rsidRPr="007153C7">
        <w:rPr>
          <w:rStyle w:val="FootnoteReference"/>
          <w:rFonts w:ascii="Arial" w:hAnsi="Arial" w:cs="Arial"/>
          <w:sz w:val="16"/>
          <w:szCs w:val="16"/>
        </w:rPr>
        <w:footnoteRef/>
      </w:r>
      <w:r w:rsidRPr="007153C7">
        <w:rPr>
          <w:rFonts w:ascii="Arial" w:hAnsi="Arial" w:cs="Arial"/>
          <w:sz w:val="16"/>
          <w:szCs w:val="16"/>
        </w:rPr>
        <w:t xml:space="preserve"> </w:t>
      </w:r>
      <w:hyperlink r:id="rId1" w:history="1">
        <w:r w:rsidR="00C7495C" w:rsidRPr="00F03DFB">
          <w:rPr>
            <w:rStyle w:val="Hyperlink"/>
            <w:rFonts w:ascii="Arial" w:hAnsi="Arial" w:cs="Arial"/>
            <w:sz w:val="16"/>
            <w:szCs w:val="16"/>
          </w:rPr>
          <w:t>https://www.ercot.com/files/docs/2021/09/22/Review_of_RUC_Instructions_in_September_-_WMWG_-_092221.pptx</w:t>
        </w:r>
      </w:hyperlink>
      <w:r w:rsidR="00C7495C">
        <w:rPr>
          <w:rFonts w:ascii="Arial" w:hAnsi="Arial" w:cs="Arial"/>
          <w:sz w:val="16"/>
          <w:szCs w:val="16"/>
        </w:rPr>
        <w:tab/>
      </w:r>
    </w:p>
  </w:footnote>
  <w:footnote w:id="2">
    <w:p w14:paraId="3D4783EB" w14:textId="19614E38" w:rsidR="00335944" w:rsidRDefault="00335944">
      <w:pPr>
        <w:pStyle w:val="FootnoteText"/>
      </w:pPr>
      <w:r>
        <w:rPr>
          <w:rStyle w:val="FootnoteReference"/>
        </w:rPr>
        <w:footnoteRef/>
      </w:r>
      <w:r>
        <w:t xml:space="preserve"> </w:t>
      </w:r>
      <w:hyperlink r:id="rId2" w:history="1">
        <w:r w:rsidR="00C7495C" w:rsidRPr="00F03DFB">
          <w:rPr>
            <w:rStyle w:val="Hyperlink"/>
            <w:rFonts w:ascii="Arial" w:hAnsi="Arial" w:cs="Arial"/>
            <w:sz w:val="16"/>
            <w:szCs w:val="16"/>
          </w:rPr>
          <w:t>https://www.ercot.com/files/docs/2021/11/12/Aggregated_Offer_Curves_Analysis_for_NPRR1091_and_1092_Discussion.pdf</w:t>
        </w:r>
      </w:hyperlink>
      <w:r w:rsidR="00C7495C">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FD4" w14:textId="46D487DB" w:rsidR="00EE6681" w:rsidRPr="00135096" w:rsidRDefault="00EE6681" w:rsidP="0013509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31DF"/>
    <w:rsid w:val="00003AC8"/>
    <w:rsid w:val="00006DFF"/>
    <w:rsid w:val="000227DA"/>
    <w:rsid w:val="00027344"/>
    <w:rsid w:val="00027AE7"/>
    <w:rsid w:val="000310A7"/>
    <w:rsid w:val="0003410C"/>
    <w:rsid w:val="00037668"/>
    <w:rsid w:val="00040D33"/>
    <w:rsid w:val="00064260"/>
    <w:rsid w:val="00070C41"/>
    <w:rsid w:val="00075A94"/>
    <w:rsid w:val="000A5CDD"/>
    <w:rsid w:val="000A76DC"/>
    <w:rsid w:val="000B071E"/>
    <w:rsid w:val="000C05EE"/>
    <w:rsid w:val="000C730C"/>
    <w:rsid w:val="000D06A3"/>
    <w:rsid w:val="000D0C57"/>
    <w:rsid w:val="000D5B27"/>
    <w:rsid w:val="000D7B0B"/>
    <w:rsid w:val="000E77CC"/>
    <w:rsid w:val="000F523B"/>
    <w:rsid w:val="000F545A"/>
    <w:rsid w:val="000F6DE5"/>
    <w:rsid w:val="000F7476"/>
    <w:rsid w:val="00100DE9"/>
    <w:rsid w:val="00106ABC"/>
    <w:rsid w:val="00112CAE"/>
    <w:rsid w:val="00113870"/>
    <w:rsid w:val="0012331E"/>
    <w:rsid w:val="00123705"/>
    <w:rsid w:val="001261D5"/>
    <w:rsid w:val="00132855"/>
    <w:rsid w:val="0013296E"/>
    <w:rsid w:val="00135096"/>
    <w:rsid w:val="001358C8"/>
    <w:rsid w:val="00141173"/>
    <w:rsid w:val="001418BC"/>
    <w:rsid w:val="00145E06"/>
    <w:rsid w:val="00150E2B"/>
    <w:rsid w:val="00152993"/>
    <w:rsid w:val="00170297"/>
    <w:rsid w:val="0018444C"/>
    <w:rsid w:val="00191F75"/>
    <w:rsid w:val="00197027"/>
    <w:rsid w:val="001972C1"/>
    <w:rsid w:val="001A0889"/>
    <w:rsid w:val="001A227D"/>
    <w:rsid w:val="001B375B"/>
    <w:rsid w:val="001B5464"/>
    <w:rsid w:val="001D1100"/>
    <w:rsid w:val="001E2032"/>
    <w:rsid w:val="001E5A47"/>
    <w:rsid w:val="001F4EFC"/>
    <w:rsid w:val="001F69A0"/>
    <w:rsid w:val="00202693"/>
    <w:rsid w:val="00204E98"/>
    <w:rsid w:val="00206862"/>
    <w:rsid w:val="00207917"/>
    <w:rsid w:val="00210332"/>
    <w:rsid w:val="00217A8D"/>
    <w:rsid w:val="00221674"/>
    <w:rsid w:val="002333F9"/>
    <w:rsid w:val="002356E3"/>
    <w:rsid w:val="00235778"/>
    <w:rsid w:val="002476DD"/>
    <w:rsid w:val="00247CE8"/>
    <w:rsid w:val="00260EEE"/>
    <w:rsid w:val="00262711"/>
    <w:rsid w:val="00275099"/>
    <w:rsid w:val="00276181"/>
    <w:rsid w:val="00283FC9"/>
    <w:rsid w:val="002870E3"/>
    <w:rsid w:val="002879E4"/>
    <w:rsid w:val="002B7B4E"/>
    <w:rsid w:val="002C0E97"/>
    <w:rsid w:val="002C5E72"/>
    <w:rsid w:val="002D3CE0"/>
    <w:rsid w:val="002D3FCF"/>
    <w:rsid w:val="002D50DA"/>
    <w:rsid w:val="002E0327"/>
    <w:rsid w:val="002E10DC"/>
    <w:rsid w:val="002F4C47"/>
    <w:rsid w:val="003010C0"/>
    <w:rsid w:val="00306907"/>
    <w:rsid w:val="0031025C"/>
    <w:rsid w:val="00312058"/>
    <w:rsid w:val="00322613"/>
    <w:rsid w:val="00326C8C"/>
    <w:rsid w:val="003301FB"/>
    <w:rsid w:val="00330554"/>
    <w:rsid w:val="00332A97"/>
    <w:rsid w:val="00334200"/>
    <w:rsid w:val="00335944"/>
    <w:rsid w:val="0034247E"/>
    <w:rsid w:val="00347D81"/>
    <w:rsid w:val="00350C00"/>
    <w:rsid w:val="00350C27"/>
    <w:rsid w:val="00366113"/>
    <w:rsid w:val="00375A6F"/>
    <w:rsid w:val="003773EF"/>
    <w:rsid w:val="00391575"/>
    <w:rsid w:val="0039522F"/>
    <w:rsid w:val="003A41C2"/>
    <w:rsid w:val="003A530B"/>
    <w:rsid w:val="003A5888"/>
    <w:rsid w:val="003B051B"/>
    <w:rsid w:val="003B2262"/>
    <w:rsid w:val="003B653B"/>
    <w:rsid w:val="003C270C"/>
    <w:rsid w:val="003D0994"/>
    <w:rsid w:val="003D6586"/>
    <w:rsid w:val="003D7713"/>
    <w:rsid w:val="003D78F9"/>
    <w:rsid w:val="003F5E83"/>
    <w:rsid w:val="004007B7"/>
    <w:rsid w:val="00402FD5"/>
    <w:rsid w:val="0040607E"/>
    <w:rsid w:val="00412F3E"/>
    <w:rsid w:val="0041382E"/>
    <w:rsid w:val="00414BA7"/>
    <w:rsid w:val="00422CC6"/>
    <w:rsid w:val="00423824"/>
    <w:rsid w:val="00426132"/>
    <w:rsid w:val="0043073D"/>
    <w:rsid w:val="0043567D"/>
    <w:rsid w:val="004372F6"/>
    <w:rsid w:val="004550A9"/>
    <w:rsid w:val="00467A84"/>
    <w:rsid w:val="00471C4F"/>
    <w:rsid w:val="00473D36"/>
    <w:rsid w:val="00474C21"/>
    <w:rsid w:val="0049058A"/>
    <w:rsid w:val="0049110B"/>
    <w:rsid w:val="004A0F36"/>
    <w:rsid w:val="004A3544"/>
    <w:rsid w:val="004B269F"/>
    <w:rsid w:val="004B5B39"/>
    <w:rsid w:val="004B7B90"/>
    <w:rsid w:val="004C0D1E"/>
    <w:rsid w:val="004C19D6"/>
    <w:rsid w:val="004C2523"/>
    <w:rsid w:val="004D4015"/>
    <w:rsid w:val="004D7E39"/>
    <w:rsid w:val="004E289D"/>
    <w:rsid w:val="004E2C19"/>
    <w:rsid w:val="004F2314"/>
    <w:rsid w:val="004F3FC6"/>
    <w:rsid w:val="005014F7"/>
    <w:rsid w:val="00502F0A"/>
    <w:rsid w:val="0051293B"/>
    <w:rsid w:val="0051364D"/>
    <w:rsid w:val="005261B5"/>
    <w:rsid w:val="0053053D"/>
    <w:rsid w:val="00537EA6"/>
    <w:rsid w:val="00541626"/>
    <w:rsid w:val="005600F4"/>
    <w:rsid w:val="00577468"/>
    <w:rsid w:val="0058201F"/>
    <w:rsid w:val="00590CAF"/>
    <w:rsid w:val="00591738"/>
    <w:rsid w:val="005C42BD"/>
    <w:rsid w:val="005C5E78"/>
    <w:rsid w:val="005C5E91"/>
    <w:rsid w:val="005D284C"/>
    <w:rsid w:val="005D562A"/>
    <w:rsid w:val="005D6561"/>
    <w:rsid w:val="005E0A92"/>
    <w:rsid w:val="005E2532"/>
    <w:rsid w:val="005F4969"/>
    <w:rsid w:val="005F6F92"/>
    <w:rsid w:val="00604512"/>
    <w:rsid w:val="00611C98"/>
    <w:rsid w:val="00612917"/>
    <w:rsid w:val="006217D0"/>
    <w:rsid w:val="00633E23"/>
    <w:rsid w:val="0065646B"/>
    <w:rsid w:val="00662A6D"/>
    <w:rsid w:val="00664E8C"/>
    <w:rsid w:val="00670D84"/>
    <w:rsid w:val="0067373B"/>
    <w:rsid w:val="00673B94"/>
    <w:rsid w:val="00680AC6"/>
    <w:rsid w:val="006835D8"/>
    <w:rsid w:val="00684BFA"/>
    <w:rsid w:val="00687ACF"/>
    <w:rsid w:val="00692293"/>
    <w:rsid w:val="0069777F"/>
    <w:rsid w:val="006A6BFF"/>
    <w:rsid w:val="006B1A63"/>
    <w:rsid w:val="006B75DB"/>
    <w:rsid w:val="006C2CE8"/>
    <w:rsid w:val="006C316E"/>
    <w:rsid w:val="006D0274"/>
    <w:rsid w:val="006D0F7C"/>
    <w:rsid w:val="006D69CC"/>
    <w:rsid w:val="006D7502"/>
    <w:rsid w:val="006F78FA"/>
    <w:rsid w:val="007020DF"/>
    <w:rsid w:val="00703F64"/>
    <w:rsid w:val="00706051"/>
    <w:rsid w:val="007066E9"/>
    <w:rsid w:val="007100B6"/>
    <w:rsid w:val="007102F1"/>
    <w:rsid w:val="007153C7"/>
    <w:rsid w:val="00722EA2"/>
    <w:rsid w:val="00726811"/>
    <w:rsid w:val="007269C4"/>
    <w:rsid w:val="00727881"/>
    <w:rsid w:val="0074209E"/>
    <w:rsid w:val="00747901"/>
    <w:rsid w:val="00755E13"/>
    <w:rsid w:val="0075765C"/>
    <w:rsid w:val="00757DE3"/>
    <w:rsid w:val="00765FB1"/>
    <w:rsid w:val="00776954"/>
    <w:rsid w:val="00780C0A"/>
    <w:rsid w:val="007C34E8"/>
    <w:rsid w:val="007C732F"/>
    <w:rsid w:val="007D35A9"/>
    <w:rsid w:val="007D4646"/>
    <w:rsid w:val="007D4B1D"/>
    <w:rsid w:val="007E5A3E"/>
    <w:rsid w:val="007E5E23"/>
    <w:rsid w:val="007F0F1C"/>
    <w:rsid w:val="007F2CA8"/>
    <w:rsid w:val="007F4F55"/>
    <w:rsid w:val="007F7161"/>
    <w:rsid w:val="007F7661"/>
    <w:rsid w:val="008018FE"/>
    <w:rsid w:val="00834492"/>
    <w:rsid w:val="00840EDD"/>
    <w:rsid w:val="008428B1"/>
    <w:rsid w:val="0085559E"/>
    <w:rsid w:val="0085594A"/>
    <w:rsid w:val="008605D8"/>
    <w:rsid w:val="00866E89"/>
    <w:rsid w:val="008735F9"/>
    <w:rsid w:val="00873C21"/>
    <w:rsid w:val="00873D7A"/>
    <w:rsid w:val="00874A96"/>
    <w:rsid w:val="008757D7"/>
    <w:rsid w:val="00877FF2"/>
    <w:rsid w:val="00882959"/>
    <w:rsid w:val="00884C05"/>
    <w:rsid w:val="00891B56"/>
    <w:rsid w:val="008952FB"/>
    <w:rsid w:val="00896B1B"/>
    <w:rsid w:val="008B0872"/>
    <w:rsid w:val="008B5559"/>
    <w:rsid w:val="008E37D0"/>
    <w:rsid w:val="008E4B6F"/>
    <w:rsid w:val="008E559E"/>
    <w:rsid w:val="008F246E"/>
    <w:rsid w:val="00906FB0"/>
    <w:rsid w:val="009115B9"/>
    <w:rsid w:val="00913AC6"/>
    <w:rsid w:val="00916080"/>
    <w:rsid w:val="009214C3"/>
    <w:rsid w:val="00921A68"/>
    <w:rsid w:val="00921AEF"/>
    <w:rsid w:val="00923814"/>
    <w:rsid w:val="00924D05"/>
    <w:rsid w:val="00935C4F"/>
    <w:rsid w:val="00941344"/>
    <w:rsid w:val="00943ED5"/>
    <w:rsid w:val="00944688"/>
    <w:rsid w:val="00947ECE"/>
    <w:rsid w:val="00956FCF"/>
    <w:rsid w:val="00972201"/>
    <w:rsid w:val="009841A6"/>
    <w:rsid w:val="0099310C"/>
    <w:rsid w:val="009A1354"/>
    <w:rsid w:val="009A3A90"/>
    <w:rsid w:val="009A560A"/>
    <w:rsid w:val="009A6858"/>
    <w:rsid w:val="009B1B8A"/>
    <w:rsid w:val="009C0617"/>
    <w:rsid w:val="009C716B"/>
    <w:rsid w:val="009E585C"/>
    <w:rsid w:val="009F68BF"/>
    <w:rsid w:val="00A015C4"/>
    <w:rsid w:val="00A15172"/>
    <w:rsid w:val="00A24002"/>
    <w:rsid w:val="00A27BC8"/>
    <w:rsid w:val="00A32A09"/>
    <w:rsid w:val="00A35BA4"/>
    <w:rsid w:val="00A37C95"/>
    <w:rsid w:val="00A5161F"/>
    <w:rsid w:val="00A57BF5"/>
    <w:rsid w:val="00A630EC"/>
    <w:rsid w:val="00A71278"/>
    <w:rsid w:val="00A71A88"/>
    <w:rsid w:val="00A72926"/>
    <w:rsid w:val="00A76CAA"/>
    <w:rsid w:val="00A7761E"/>
    <w:rsid w:val="00A82BD2"/>
    <w:rsid w:val="00A93577"/>
    <w:rsid w:val="00A97801"/>
    <w:rsid w:val="00AA1D39"/>
    <w:rsid w:val="00AA7E82"/>
    <w:rsid w:val="00AB7374"/>
    <w:rsid w:val="00AC378D"/>
    <w:rsid w:val="00AD1BA8"/>
    <w:rsid w:val="00AE216D"/>
    <w:rsid w:val="00AF0BE9"/>
    <w:rsid w:val="00AF1D22"/>
    <w:rsid w:val="00B06AF2"/>
    <w:rsid w:val="00B174AC"/>
    <w:rsid w:val="00B30DC9"/>
    <w:rsid w:val="00B47117"/>
    <w:rsid w:val="00B5080A"/>
    <w:rsid w:val="00B5734D"/>
    <w:rsid w:val="00B81451"/>
    <w:rsid w:val="00B943AE"/>
    <w:rsid w:val="00B95034"/>
    <w:rsid w:val="00B950D5"/>
    <w:rsid w:val="00BA4F8F"/>
    <w:rsid w:val="00BC3E5C"/>
    <w:rsid w:val="00BD58D7"/>
    <w:rsid w:val="00BD5DAA"/>
    <w:rsid w:val="00BD7258"/>
    <w:rsid w:val="00BE3185"/>
    <w:rsid w:val="00BF109E"/>
    <w:rsid w:val="00BF233A"/>
    <w:rsid w:val="00C0598D"/>
    <w:rsid w:val="00C11956"/>
    <w:rsid w:val="00C220E3"/>
    <w:rsid w:val="00C262F3"/>
    <w:rsid w:val="00C27C1A"/>
    <w:rsid w:val="00C504D1"/>
    <w:rsid w:val="00C52134"/>
    <w:rsid w:val="00C52EB8"/>
    <w:rsid w:val="00C602E5"/>
    <w:rsid w:val="00C748FD"/>
    <w:rsid w:val="00C7495C"/>
    <w:rsid w:val="00C81198"/>
    <w:rsid w:val="00C81FFE"/>
    <w:rsid w:val="00C83EEC"/>
    <w:rsid w:val="00C86856"/>
    <w:rsid w:val="00CA626A"/>
    <w:rsid w:val="00CB1B3F"/>
    <w:rsid w:val="00CB1F87"/>
    <w:rsid w:val="00CB574E"/>
    <w:rsid w:val="00CE2F20"/>
    <w:rsid w:val="00CF0FF8"/>
    <w:rsid w:val="00CF2551"/>
    <w:rsid w:val="00D0266F"/>
    <w:rsid w:val="00D03B6B"/>
    <w:rsid w:val="00D051A0"/>
    <w:rsid w:val="00D15E74"/>
    <w:rsid w:val="00D20076"/>
    <w:rsid w:val="00D2056F"/>
    <w:rsid w:val="00D223AD"/>
    <w:rsid w:val="00D262BB"/>
    <w:rsid w:val="00D2702D"/>
    <w:rsid w:val="00D34745"/>
    <w:rsid w:val="00D4046E"/>
    <w:rsid w:val="00D4362F"/>
    <w:rsid w:val="00D57B21"/>
    <w:rsid w:val="00D73BBB"/>
    <w:rsid w:val="00D83B04"/>
    <w:rsid w:val="00D86FFA"/>
    <w:rsid w:val="00DA0F57"/>
    <w:rsid w:val="00DA2B0A"/>
    <w:rsid w:val="00DA5ED1"/>
    <w:rsid w:val="00DB01EE"/>
    <w:rsid w:val="00DB1963"/>
    <w:rsid w:val="00DB407B"/>
    <w:rsid w:val="00DC50A7"/>
    <w:rsid w:val="00DC7524"/>
    <w:rsid w:val="00DD24EF"/>
    <w:rsid w:val="00DD4739"/>
    <w:rsid w:val="00DE33BA"/>
    <w:rsid w:val="00DE46BE"/>
    <w:rsid w:val="00DE5F33"/>
    <w:rsid w:val="00DF10D3"/>
    <w:rsid w:val="00E07B54"/>
    <w:rsid w:val="00E105A6"/>
    <w:rsid w:val="00E11F78"/>
    <w:rsid w:val="00E14EC3"/>
    <w:rsid w:val="00E16AB6"/>
    <w:rsid w:val="00E24DE2"/>
    <w:rsid w:val="00E314B0"/>
    <w:rsid w:val="00E33FF3"/>
    <w:rsid w:val="00E52AB7"/>
    <w:rsid w:val="00E53169"/>
    <w:rsid w:val="00E559B0"/>
    <w:rsid w:val="00E577C2"/>
    <w:rsid w:val="00E57979"/>
    <w:rsid w:val="00E621E1"/>
    <w:rsid w:val="00E72A92"/>
    <w:rsid w:val="00E766E9"/>
    <w:rsid w:val="00E77C12"/>
    <w:rsid w:val="00E77D76"/>
    <w:rsid w:val="00EA55ED"/>
    <w:rsid w:val="00EA69CF"/>
    <w:rsid w:val="00EA6F3C"/>
    <w:rsid w:val="00EB7523"/>
    <w:rsid w:val="00EC0D49"/>
    <w:rsid w:val="00EC55B3"/>
    <w:rsid w:val="00EE5C6C"/>
    <w:rsid w:val="00EE6681"/>
    <w:rsid w:val="00EF50F8"/>
    <w:rsid w:val="00F0222F"/>
    <w:rsid w:val="00F0281B"/>
    <w:rsid w:val="00F04FC4"/>
    <w:rsid w:val="00F1039B"/>
    <w:rsid w:val="00F26C44"/>
    <w:rsid w:val="00F5505A"/>
    <w:rsid w:val="00F574F8"/>
    <w:rsid w:val="00F63777"/>
    <w:rsid w:val="00F67008"/>
    <w:rsid w:val="00F6777E"/>
    <w:rsid w:val="00F77549"/>
    <w:rsid w:val="00F8065D"/>
    <w:rsid w:val="00F809DE"/>
    <w:rsid w:val="00F84305"/>
    <w:rsid w:val="00F96FB2"/>
    <w:rsid w:val="00FA1C9D"/>
    <w:rsid w:val="00FA47B1"/>
    <w:rsid w:val="00FA6485"/>
    <w:rsid w:val="00FA65BF"/>
    <w:rsid w:val="00FB0AC2"/>
    <w:rsid w:val="00FB51D8"/>
    <w:rsid w:val="00FB70FE"/>
    <w:rsid w:val="00FB7EC9"/>
    <w:rsid w:val="00FD08E8"/>
    <w:rsid w:val="00FD2458"/>
    <w:rsid w:val="00FD467F"/>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65FBB6"/>
  <w15:docId w15:val="{D05E7D2B-2B85-40A5-8C4E-89010C5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l.barnes@nrg.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cot.com/files/docs/2021/11/12/Aggregated_Offer_Curves_Analysis_for_NPRR1091_and_1092_Discussion.pdf" TargetMode="External"/><Relationship Id="rId1" Type="http://schemas.openxmlformats.org/officeDocument/2006/relationships/hyperlink" Target="https://www.ercot.com/files/docs/2021/09/22/Review_of_RUC_Instructions_in_September_-_WMWG_-_092221.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5132</CharactersWithSpaces>
  <SharedDoc>false</SharedDoc>
  <HLinks>
    <vt:vector size="4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3801193</vt:i4>
      </vt:variant>
      <vt:variant>
        <vt:i4>15</vt:i4>
      </vt:variant>
      <vt:variant>
        <vt:i4>0</vt:i4>
      </vt:variant>
      <vt:variant>
        <vt:i4>5</vt:i4>
      </vt:variant>
      <vt:variant>
        <vt:lpwstr>https://www.ercot.com/files/docs/2012/07/18/416nprr_34_board_report_071712.doc</vt:lpwstr>
      </vt:variant>
      <vt:variant>
        <vt:lpwstr/>
      </vt:variant>
      <vt:variant>
        <vt:i4>851981</vt:i4>
      </vt:variant>
      <vt:variant>
        <vt:i4>12</vt:i4>
      </vt:variant>
      <vt:variant>
        <vt:i4>0</vt:i4>
      </vt:variant>
      <vt:variant>
        <vt:i4>5</vt:i4>
      </vt:variant>
      <vt:variant>
        <vt:lpwstr>https://interchange.puc.texas.gov/Documents/52373_246_1165964.PDF</vt:lpwstr>
      </vt:variant>
      <vt:variant>
        <vt:lpwstr/>
      </vt:variant>
      <vt:variant>
        <vt:i4>1376296</vt:i4>
      </vt:variant>
      <vt:variant>
        <vt:i4>9</vt:i4>
      </vt:variant>
      <vt:variant>
        <vt:i4>0</vt:i4>
      </vt:variant>
      <vt:variant>
        <vt:i4>5</vt:i4>
      </vt:variant>
      <vt:variant>
        <vt:lpwstr>https://gov.texas.gov/uploads/files/press/SCAN_20210706130409.pdf</vt:lpwstr>
      </vt:variant>
      <vt:variant>
        <vt:lpwstr/>
      </vt:variant>
      <vt:variant>
        <vt:i4>1507413</vt:i4>
      </vt:variant>
      <vt:variant>
        <vt:i4>6</vt:i4>
      </vt:variant>
      <vt:variant>
        <vt:i4>0</vt:i4>
      </vt:variant>
      <vt:variant>
        <vt:i4>5</vt:i4>
      </vt:variant>
      <vt:variant>
        <vt:lpwstr>https://www.ercot.com/files/docs/2022/01/31/15. ERCOT Reports.zip</vt:lpwstr>
      </vt:variant>
      <vt:variant>
        <vt:lpwstr/>
      </vt:variant>
      <vt:variant>
        <vt:i4>6684784</vt:i4>
      </vt:variant>
      <vt:variant>
        <vt:i4>3</vt:i4>
      </vt:variant>
      <vt:variant>
        <vt:i4>0</vt:i4>
      </vt:variant>
      <vt:variant>
        <vt:i4>5</vt:i4>
      </vt:variant>
      <vt:variant>
        <vt:lpwstr>https://www.ercot.com/news/release?id=76fc832e-5306-3d59-9a58-abaa6fa1a4e2</vt:lpwstr>
      </vt:variant>
      <vt:variant>
        <vt:lpwstr/>
      </vt:variant>
      <vt:variant>
        <vt:i4>8060978</vt:i4>
      </vt:variant>
      <vt:variant>
        <vt:i4>0</vt:i4>
      </vt:variant>
      <vt:variant>
        <vt:i4>0</vt:i4>
      </vt:variant>
      <vt:variant>
        <vt:i4>5</vt:i4>
      </vt:variant>
      <vt:variant>
        <vt:lpwstr>https://www.ercot.com/files/docs/2016/10/12/5_-_Overview_of_the_RUC_Process_for_QMWG_-_Final.pptx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02XX22</cp:lastModifiedBy>
  <cp:revision>4</cp:revision>
  <cp:lastPrinted>2022-02-07T17:36:00Z</cp:lastPrinted>
  <dcterms:created xsi:type="dcterms:W3CDTF">2022-02-21T01:17:00Z</dcterms:created>
  <dcterms:modified xsi:type="dcterms:W3CDTF">2022-02-21T01:23:00Z</dcterms:modified>
</cp:coreProperties>
</file>