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F586" w14:textId="5866117B" w:rsidR="00FC108D" w:rsidRDefault="00DA2FE3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EC28621" w14:textId="69A6F91E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7A5B6AF4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FC108D">
        <w:rPr>
          <w:rFonts w:ascii="Times New Roman" w:hAnsi="Times New Roman" w:cs="Times New Roman"/>
          <w:b/>
        </w:rPr>
        <w:t>December 1</w:t>
      </w:r>
      <w:r w:rsidR="00E305F7">
        <w:rPr>
          <w:rFonts w:ascii="Times New Roman" w:hAnsi="Times New Roman" w:cs="Times New Roman"/>
          <w:b/>
        </w:rPr>
        <w:t>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26E0279F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05CD7A2" w14:textId="77777777" w:rsidR="006D1FE1" w:rsidRDefault="006D1FE1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FC108D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FC108D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BF482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BF482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0444C266" w14:textId="77777777" w:rsidTr="00E33A72">
        <w:tc>
          <w:tcPr>
            <w:tcW w:w="2635" w:type="dxa"/>
            <w:vAlign w:val="bottom"/>
          </w:tcPr>
          <w:p w14:paraId="1AFF2957" w14:textId="21B9D71B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Camet, Brooke</w:t>
            </w:r>
          </w:p>
        </w:tc>
        <w:tc>
          <w:tcPr>
            <w:tcW w:w="3600" w:type="dxa"/>
            <w:vAlign w:val="bottom"/>
          </w:tcPr>
          <w:p w14:paraId="49E1A36E" w14:textId="5C8460B8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0478EF8" w14:textId="74091D5F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Eric Goff</w:t>
            </w:r>
          </w:p>
        </w:tc>
      </w:tr>
      <w:tr w:rsidR="00980B27" w:rsidRPr="00FC108D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FC108D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2533529E" w14:textId="77777777" w:rsidTr="00E33A72">
        <w:tc>
          <w:tcPr>
            <w:tcW w:w="2635" w:type="dxa"/>
            <w:vAlign w:val="bottom"/>
          </w:tcPr>
          <w:p w14:paraId="617F1FBC" w14:textId="75390C70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4F15D84" w14:textId="00FE63F2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A9D7236" w14:textId="76944C23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David Detelich</w:t>
            </w:r>
          </w:p>
        </w:tc>
      </w:tr>
      <w:tr w:rsidR="006D498C" w:rsidRPr="00FC108D" w14:paraId="1D611A65" w14:textId="77777777" w:rsidTr="00E33A72">
        <w:tc>
          <w:tcPr>
            <w:tcW w:w="2635" w:type="dxa"/>
            <w:vAlign w:val="bottom"/>
          </w:tcPr>
          <w:p w14:paraId="6045ADF9" w14:textId="690513F7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600" w:type="dxa"/>
            <w:vAlign w:val="bottom"/>
          </w:tcPr>
          <w:p w14:paraId="6C301760" w14:textId="2E7E42E8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 xml:space="preserve">City of Eastland </w:t>
            </w:r>
          </w:p>
        </w:tc>
        <w:tc>
          <w:tcPr>
            <w:tcW w:w="3780" w:type="dxa"/>
            <w:vAlign w:val="bottom"/>
          </w:tcPr>
          <w:p w14:paraId="0BFDA9A0" w14:textId="0B903473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Jamie Mauldin</w:t>
            </w:r>
          </w:p>
        </w:tc>
      </w:tr>
      <w:tr w:rsidR="00980B27" w:rsidRPr="00FC108D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FC108D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FC108D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C26DA8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C26DA8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FC108D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26AC5F16" w14:textId="77777777" w:rsidTr="00E33A72">
        <w:tc>
          <w:tcPr>
            <w:tcW w:w="2635" w:type="dxa"/>
            <w:vAlign w:val="bottom"/>
          </w:tcPr>
          <w:p w14:paraId="37CEC1EE" w14:textId="6B2BE2BF" w:rsidR="00BF482E" w:rsidRP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600" w:type="dxa"/>
            <w:vAlign w:val="bottom"/>
          </w:tcPr>
          <w:p w14:paraId="11F2A9B2" w14:textId="4D5AF2D1" w:rsidR="00BF482E" w:rsidRP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The Dow Chemical Company</w:t>
            </w:r>
          </w:p>
        </w:tc>
        <w:tc>
          <w:tcPr>
            <w:tcW w:w="3780" w:type="dxa"/>
            <w:vAlign w:val="bottom"/>
          </w:tcPr>
          <w:p w14:paraId="2564CA29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FC108D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C26DA8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C26DA8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FC108D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FC108D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BC7C38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BC7C38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FC108D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FC108D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C26DA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C26DA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FC108D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FC108D" w14:paraId="0646D1DE" w14:textId="77777777" w:rsidTr="00E33A72">
        <w:tc>
          <w:tcPr>
            <w:tcW w:w="2635" w:type="dxa"/>
            <w:vAlign w:val="bottom"/>
          </w:tcPr>
          <w:p w14:paraId="2A6C3FE3" w14:textId="09456245" w:rsidR="00954C76" w:rsidRPr="00C26DA8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5DBBB50" w14:textId="53600154" w:rsidR="00954C76" w:rsidRPr="00C26DA8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29ADA95B" w14:textId="77777777" w:rsidR="00954C76" w:rsidRPr="00FC108D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1BCEF1FC" w14:textId="77777777" w:rsidTr="00E33A72">
        <w:tc>
          <w:tcPr>
            <w:tcW w:w="2635" w:type="dxa"/>
            <w:vAlign w:val="bottom"/>
          </w:tcPr>
          <w:p w14:paraId="6B8BDEA6" w14:textId="7CC62406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FE96A42" w14:textId="6CB3FC96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689E4BCD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2A28C424" w14:textId="77777777" w:rsidTr="00E33A72">
        <w:tc>
          <w:tcPr>
            <w:tcW w:w="2635" w:type="dxa"/>
            <w:vAlign w:val="bottom"/>
          </w:tcPr>
          <w:p w14:paraId="566C2D25" w14:textId="509094B0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0F0CBC69" w14:textId="2852A3DF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76A4C50F" w14:textId="32D851B1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Clint Sandidge</w:t>
            </w:r>
          </w:p>
        </w:tc>
      </w:tr>
      <w:tr w:rsidR="002C7C9B" w:rsidRPr="00FC108D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57C89074" w14:textId="77777777" w:rsidTr="00E33A72">
        <w:tc>
          <w:tcPr>
            <w:tcW w:w="2635" w:type="dxa"/>
            <w:vAlign w:val="bottom"/>
          </w:tcPr>
          <w:p w14:paraId="5D0581E1" w14:textId="1829A8AE" w:rsidR="006D498C" w:rsidRPr="00C26DA8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00" w:type="dxa"/>
            <w:vAlign w:val="bottom"/>
          </w:tcPr>
          <w:p w14:paraId="37547060" w14:textId="3B6C04B6" w:rsidR="006D498C" w:rsidRPr="00C26DA8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3D67F256" w14:textId="459AAF31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Marty Downey</w:t>
            </w:r>
          </w:p>
        </w:tc>
      </w:tr>
      <w:tr w:rsidR="00C962A9" w:rsidRPr="00FC108D" w14:paraId="741FBD3E" w14:textId="77777777" w:rsidTr="00E33A72">
        <w:tc>
          <w:tcPr>
            <w:tcW w:w="2635" w:type="dxa"/>
            <w:vAlign w:val="bottom"/>
          </w:tcPr>
          <w:p w14:paraId="3B9320F1" w14:textId="04EBD894" w:rsidR="00C962A9" w:rsidRPr="001C61F1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16639153" w14:textId="4F1396F5" w:rsidR="00C962A9" w:rsidRPr="001C61F1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4CAD37B" w14:textId="77777777" w:rsidR="00C962A9" w:rsidRPr="00FC108D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26DA8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26DA8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213E010D" w14:textId="77777777" w:rsidR="00C962A9" w:rsidRPr="00FC108D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  <w:highlight w:val="lightGray"/>
        </w:rPr>
      </w:pPr>
    </w:p>
    <w:p w14:paraId="68BF0D17" w14:textId="6BFB87EF" w:rsidR="00C962A9" w:rsidRPr="006D498C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498C">
        <w:rPr>
          <w:rFonts w:ascii="Times New Roman" w:eastAsia="Calibri" w:hAnsi="Times New Roman" w:cs="Times New Roman"/>
        </w:rPr>
        <w:t>The following proxy was assigned:</w:t>
      </w:r>
    </w:p>
    <w:p w14:paraId="0466215F" w14:textId="68D5A128" w:rsidR="00C962A9" w:rsidRPr="006D498C" w:rsidRDefault="00C962A9" w:rsidP="00C962A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8C">
        <w:rPr>
          <w:rFonts w:ascii="Times New Roman" w:eastAsia="Calibri" w:hAnsi="Times New Roman" w:cs="Times New Roman"/>
        </w:rPr>
        <w:t xml:space="preserve">Resmi Surendran to </w:t>
      </w:r>
      <w:r w:rsidR="006D498C" w:rsidRPr="006D498C">
        <w:rPr>
          <w:rFonts w:ascii="Times New Roman" w:eastAsia="Calibri" w:hAnsi="Times New Roman" w:cs="Times New Roman"/>
        </w:rPr>
        <w:t>Clayton Greer</w:t>
      </w:r>
      <w:r w:rsidRPr="006D498C">
        <w:rPr>
          <w:rFonts w:ascii="Times New Roman" w:eastAsia="Calibri" w:hAnsi="Times New Roman" w:cs="Times New Roman"/>
        </w:rPr>
        <w:t xml:space="preserve">  </w:t>
      </w:r>
    </w:p>
    <w:p w14:paraId="490466D0" w14:textId="77777777" w:rsidR="00C962A9" w:rsidRPr="00FC108D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1C61F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C61F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1C61F1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1C61F1" w:rsidRDefault="00980B27">
            <w:pPr>
              <w:rPr>
                <w:sz w:val="2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1C61F1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1C61F1" w:rsidRDefault="00980B27">
            <w:pPr>
              <w:rPr>
                <w:sz w:val="2"/>
              </w:rPr>
            </w:pPr>
          </w:p>
        </w:tc>
      </w:tr>
      <w:tr w:rsidR="001C61F1" w:rsidRPr="001C61F1" w14:paraId="1915FE0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EB4868" w14:textId="06F9D751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582" w:type="dxa"/>
            <w:vAlign w:val="bottom"/>
          </w:tcPr>
          <w:p w14:paraId="05459347" w14:textId="7F38D7C6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 xml:space="preserve">Austin Energy </w:t>
            </w:r>
          </w:p>
        </w:tc>
        <w:tc>
          <w:tcPr>
            <w:tcW w:w="3780" w:type="dxa"/>
            <w:vAlign w:val="bottom"/>
          </w:tcPr>
          <w:p w14:paraId="592FC7EF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FC108D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BF482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BF482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603F60D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1772B8" w14:textId="7E762E4E" w:rsidR="00140DC3" w:rsidRPr="001C61F1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5698B617" w14:textId="04B80045" w:rsidR="00140DC3" w:rsidRPr="001C61F1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 xml:space="preserve">AB Power Advisors </w:t>
            </w:r>
          </w:p>
        </w:tc>
        <w:tc>
          <w:tcPr>
            <w:tcW w:w="3780" w:type="dxa"/>
            <w:vAlign w:val="bottom"/>
          </w:tcPr>
          <w:p w14:paraId="3B8E6181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2EB196B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32177A" w14:textId="51E13936" w:rsidR="00140DC3" w:rsidRPr="00BF482E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14:paraId="06BB91C5" w14:textId="2EF37611" w:rsidR="00140DC3" w:rsidRPr="00BF482E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64D3DC26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672985C4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420B91F0" w14:textId="7FD590A5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50EA8CA3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54704B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C9A06" w14:textId="73F8794B" w:rsidR="00891EA4" w:rsidRPr="00C26DA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7B8D897B" w14:textId="49F30E0F" w:rsidR="00891EA4" w:rsidRPr="00C26DA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FE02174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FC108D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BC7C38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BC7C38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FC108D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FC108D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C26DA8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C26DA8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FC108D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FC108D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C26DA8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C26DA8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FC108D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3821" w:rsidRPr="00FC108D" w14:paraId="4480ED5A" w14:textId="77777777" w:rsidTr="00732810">
        <w:trPr>
          <w:trHeight w:val="80"/>
        </w:trPr>
        <w:tc>
          <w:tcPr>
            <w:tcW w:w="2628" w:type="dxa"/>
          </w:tcPr>
          <w:p w14:paraId="4F794342" w14:textId="77777777" w:rsidR="00923821" w:rsidRPr="001C61F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C61F1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7A1621A0" w14:textId="77777777" w:rsidR="00923821" w:rsidRPr="001C61F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C61F1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3E14F17C" w14:textId="77777777" w:rsidR="00923821" w:rsidRPr="00FC108D" w:rsidRDefault="0092382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9348C" w:rsidRPr="00FC108D" w14:paraId="71FD9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8ADBD" w14:textId="3AEBD8D4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582" w:type="dxa"/>
            <w:vAlign w:val="bottom"/>
          </w:tcPr>
          <w:p w14:paraId="050DF851" w14:textId="3030D86B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14:paraId="03FBE7F0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15D3C6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31B3BE5" w14:textId="672F37B1" w:rsidR="00C26DA8" w:rsidRPr="00C26DA8" w:rsidRDefault="00C26DA8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 xml:space="preserve">Chamberlin, Jennifer </w:t>
            </w:r>
          </w:p>
        </w:tc>
        <w:tc>
          <w:tcPr>
            <w:tcW w:w="3582" w:type="dxa"/>
            <w:vAlign w:val="bottom"/>
          </w:tcPr>
          <w:p w14:paraId="06D598D6" w14:textId="5CC24537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CPower</w:t>
            </w:r>
          </w:p>
        </w:tc>
        <w:tc>
          <w:tcPr>
            <w:tcW w:w="3780" w:type="dxa"/>
            <w:vAlign w:val="bottom"/>
          </w:tcPr>
          <w:p w14:paraId="4B54F8A6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427753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EB21569" w14:textId="0EBEC86A" w:rsidR="006306F5" w:rsidRPr="001C61F1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 xml:space="preserve">Coleman, </w:t>
            </w:r>
            <w:r w:rsidR="001C61F1" w:rsidRPr="001C61F1">
              <w:rPr>
                <w:rFonts w:ascii="Times New Roman" w:eastAsia="Times New Roman" w:hAnsi="Times New Roman" w:cs="Times New Roman"/>
              </w:rPr>
              <w:t>Katie</w:t>
            </w:r>
          </w:p>
        </w:tc>
        <w:tc>
          <w:tcPr>
            <w:tcW w:w="3582" w:type="dxa"/>
            <w:vAlign w:val="bottom"/>
          </w:tcPr>
          <w:p w14:paraId="60EC22FA" w14:textId="692344B6" w:rsidR="006306F5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5E06B5BF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2A988D6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67359D6" w14:textId="5A91E54C" w:rsid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Cripe, Ramsey</w:t>
            </w:r>
          </w:p>
        </w:tc>
        <w:tc>
          <w:tcPr>
            <w:tcW w:w="3582" w:type="dxa"/>
            <w:vAlign w:val="bottom"/>
          </w:tcPr>
          <w:p w14:paraId="724A5A5B" w14:textId="3B894BB5" w:rsid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29793950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77AEE5B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549D46F" w14:textId="7F42F7ED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Crouch, Rebekah</w:t>
            </w:r>
          </w:p>
        </w:tc>
        <w:tc>
          <w:tcPr>
            <w:tcW w:w="3582" w:type="dxa"/>
            <w:vAlign w:val="bottom"/>
          </w:tcPr>
          <w:p w14:paraId="2C679CF0" w14:textId="216DFDE3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1DFC6B59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080670D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AFE5B6" w14:textId="7A93AA51" w:rsidR="00140DC3" w:rsidRPr="00C26DA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70C5137" w14:textId="2B7A20FA" w:rsidR="00140DC3" w:rsidRPr="00C26DA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94A839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14719B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2655EF" w14:textId="165496A3" w:rsidR="0089348C" w:rsidRPr="00BC7C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21BB9ED9" w14:textId="4E90713A" w:rsidR="0089348C" w:rsidRPr="00BC7C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  <w:vAlign w:val="bottom"/>
          </w:tcPr>
          <w:p w14:paraId="35C9A953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03F4EBB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D779C12" w14:textId="4EBF222F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Frank, Arushi Sharma</w:t>
            </w:r>
          </w:p>
        </w:tc>
        <w:tc>
          <w:tcPr>
            <w:tcW w:w="3582" w:type="dxa"/>
            <w:vAlign w:val="bottom"/>
          </w:tcPr>
          <w:p w14:paraId="30AB347C" w14:textId="6ED1B590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780" w:type="dxa"/>
            <w:vAlign w:val="bottom"/>
          </w:tcPr>
          <w:p w14:paraId="330939A3" w14:textId="77777777" w:rsidR="00BC7C38" w:rsidRPr="00FC108D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366466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6C6E5306" w14:textId="5718D629" w:rsidR="001C61F1" w:rsidRPr="00C26DA8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14:paraId="5F74013E" w14:textId="64127CDE" w:rsidR="001C61F1" w:rsidRPr="00C26DA8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 xml:space="preserve">Lancium </w:t>
            </w:r>
          </w:p>
        </w:tc>
        <w:tc>
          <w:tcPr>
            <w:tcW w:w="3780" w:type="dxa"/>
            <w:vAlign w:val="bottom"/>
          </w:tcPr>
          <w:p w14:paraId="00608F4E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51F13CC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74C5F7C0" w14:textId="2FBAA74A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Graham, Sophie</w:t>
            </w:r>
          </w:p>
        </w:tc>
        <w:tc>
          <w:tcPr>
            <w:tcW w:w="3582" w:type="dxa"/>
            <w:vAlign w:val="bottom"/>
          </w:tcPr>
          <w:p w14:paraId="69BE86CB" w14:textId="78B96C25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Adapt 2 Solutions</w:t>
            </w:r>
          </w:p>
        </w:tc>
        <w:tc>
          <w:tcPr>
            <w:tcW w:w="3780" w:type="dxa"/>
            <w:vAlign w:val="bottom"/>
          </w:tcPr>
          <w:p w14:paraId="4D46184D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FC108D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BC7C38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BC7C38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FC108D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423A406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A377223" w14:textId="55188EBA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7C227BBB" w14:textId="68CC7312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51F1BF07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FC108D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C26DA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7ED0BED7" w:rsidR="003270CE" w:rsidRPr="00C26DA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</w:t>
            </w:r>
            <w:r w:rsidR="00891EA4" w:rsidRPr="00C26DA8">
              <w:rPr>
                <w:rFonts w:ascii="Times New Roman" w:eastAsia="Times New Roman" w:hAnsi="Times New Roman" w:cs="Times New Roman"/>
              </w:rPr>
              <w:t xml:space="preserve">ngie North America 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5A6BAB7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2ABCAE5" w14:textId="3834728D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vAlign w:val="bottom"/>
          </w:tcPr>
          <w:p w14:paraId="53938D7B" w14:textId="5DFE8D9C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5EA77CCD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FC108D" w14:paraId="54C98DD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86C1D49" w14:textId="33A1B61F" w:rsidR="004E77E6" w:rsidRPr="00C26DA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Horstmyer, Reid</w:t>
            </w:r>
          </w:p>
        </w:tc>
        <w:tc>
          <w:tcPr>
            <w:tcW w:w="3582" w:type="dxa"/>
            <w:vAlign w:val="bottom"/>
          </w:tcPr>
          <w:p w14:paraId="26AC4E0A" w14:textId="14244C39" w:rsidR="004E77E6" w:rsidRPr="00C26DA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Dynasty Power</w:t>
            </w:r>
          </w:p>
        </w:tc>
        <w:tc>
          <w:tcPr>
            <w:tcW w:w="3780" w:type="dxa"/>
            <w:vAlign w:val="bottom"/>
          </w:tcPr>
          <w:p w14:paraId="3B3AAB47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42978F6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FCDD7D" w14:textId="0B893F7A" w:rsidR="00BC7C38" w:rsidRPr="00C26DA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Hubbard, John Russ</w:t>
            </w:r>
          </w:p>
        </w:tc>
        <w:tc>
          <w:tcPr>
            <w:tcW w:w="3582" w:type="dxa"/>
            <w:vAlign w:val="bottom"/>
          </w:tcPr>
          <w:p w14:paraId="3CC9E644" w14:textId="00B15A29" w:rsidR="00BC7C38" w:rsidRPr="00C26DA8" w:rsidRDefault="00BC7C38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2893A116" w14:textId="77777777" w:rsidR="00BC7C38" w:rsidRPr="00FC108D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6017C3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5790A0D" w14:textId="3694AD77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1F83748F" w14:textId="2757D4E9" w:rsidR="00C26DA8" w:rsidRPr="00C26DA8" w:rsidRDefault="00C26DA8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111B51A4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FC108D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C26DA8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C26DA8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FC108D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526E5D4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6E74A27" w14:textId="1CF653A6" w:rsidR="00BF482E" w:rsidRPr="00BC7C38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Khayat, Maribel</w:t>
            </w:r>
          </w:p>
        </w:tc>
        <w:tc>
          <w:tcPr>
            <w:tcW w:w="3582" w:type="dxa"/>
            <w:vAlign w:val="bottom"/>
          </w:tcPr>
          <w:p w14:paraId="72147822" w14:textId="386C2216" w:rsidR="00BF482E" w:rsidRPr="00BC7C38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16519283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FC108D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BC7C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BC7C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FC108D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FC108D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C26DA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C26DA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FC108D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3D40560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9727D97" w14:textId="30F73481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6848EFC1" w14:textId="50C714F0" w:rsidR="00C26DA8" w:rsidRPr="00C26DA8" w:rsidRDefault="00C26DA8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3780" w:type="dxa"/>
            <w:vAlign w:val="bottom"/>
          </w:tcPr>
          <w:p w14:paraId="5122C084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150EB784" w:rsidR="00140DC3" w:rsidRPr="00BC7C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6748DE72" w14:textId="219A29A5" w:rsidR="00140DC3" w:rsidRPr="00BC7C38" w:rsidRDefault="00140DC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C7C38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718AAD87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494BC91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F824717" w14:textId="7FCF6D48" w:rsidR="00BC7C38" w:rsidRPr="00FC108D" w:rsidRDefault="00BC7C38" w:rsidP="00BC7C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582" w:type="dxa"/>
            <w:vAlign w:val="bottom"/>
          </w:tcPr>
          <w:p w14:paraId="53EE147F" w14:textId="53A07112" w:rsidR="00BC7C38" w:rsidRPr="00FC108D" w:rsidRDefault="00BC7C38" w:rsidP="00BC7C3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6F952F7D" w14:textId="77777777" w:rsidR="00BC7C38" w:rsidRPr="00FC108D" w:rsidRDefault="00BC7C38" w:rsidP="00BC7C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C61F1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FC108D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C26DA8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C26DA8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FC108D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390B2DF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481491F" w14:textId="1BBF4D24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Ramaswamy</w:t>
            </w:r>
            <w:r>
              <w:rPr>
                <w:rFonts w:ascii="Times New Roman" w:eastAsia="Times New Roman" w:hAnsi="Times New Roman" w:cs="Times New Roman"/>
              </w:rPr>
              <w:t>, Ramya</w:t>
            </w:r>
          </w:p>
        </w:tc>
        <w:tc>
          <w:tcPr>
            <w:tcW w:w="3582" w:type="dxa"/>
            <w:vAlign w:val="bottom"/>
          </w:tcPr>
          <w:p w14:paraId="4EDF115D" w14:textId="23F2DA24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5EA9F43A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5303B9B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DA200A" w14:textId="3EDA4335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690BF832" w14:textId="466B2897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CIM Vie Consulting</w:t>
            </w:r>
          </w:p>
        </w:tc>
        <w:tc>
          <w:tcPr>
            <w:tcW w:w="3780" w:type="dxa"/>
            <w:vAlign w:val="bottom"/>
          </w:tcPr>
          <w:p w14:paraId="0B3D8AD5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FC108D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C26DA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C26DA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FC108D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6DD4072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906A87" w14:textId="274A21E8" w:rsidR="006306F5" w:rsidRPr="00BC7C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17537C49" w14:textId="6B60502E" w:rsidR="006306F5" w:rsidRPr="00BC7C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78D3BBAE" w14:textId="77777777" w:rsidR="006306F5" w:rsidRPr="00FC108D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2549A1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8CB078" w14:textId="6DA14509" w:rsidR="006306F5" w:rsidRPr="00BC7C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505AB014" w14:textId="62F72CC7" w:rsidR="006306F5" w:rsidRPr="00BC7C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221C9DB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FC108D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BC7C38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BC7C3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FC108D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FC108D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C26DA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C26DA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FC108D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67351" w:rsidRPr="00FC108D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77777777" w:rsidR="00667351" w:rsidRPr="00C26DA8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0A3924D" w14:textId="205789B8" w:rsidR="00667351" w:rsidRPr="00C26DA8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Southern Power</w:t>
            </w:r>
            <w:r w:rsidR="00891EA4" w:rsidRPr="00C26DA8">
              <w:rPr>
                <w:rFonts w:ascii="Times New Roman" w:eastAsia="Times New Roman" w:hAnsi="Times New Roman" w:cs="Times New Roman"/>
              </w:rPr>
              <w:t xml:space="preserve"> Company</w:t>
            </w:r>
          </w:p>
        </w:tc>
        <w:tc>
          <w:tcPr>
            <w:tcW w:w="3780" w:type="dxa"/>
            <w:vAlign w:val="bottom"/>
          </w:tcPr>
          <w:p w14:paraId="4E3079BA" w14:textId="77777777" w:rsidR="00667351" w:rsidRPr="00FC108D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FC108D" w14:paraId="54968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946C9C" w14:textId="29FBA7B9" w:rsidR="004E77E6" w:rsidRPr="00BF482E" w:rsidRDefault="004E77E6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31779CF" w14:textId="5E1D6735" w:rsidR="004E77E6" w:rsidRPr="00BF482E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6A8CB92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FC108D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BC7C38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True</w:t>
            </w:r>
            <w:r w:rsidR="001A3412" w:rsidRPr="00BC7C38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BC7C38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FC108D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012F4C9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49E93FB" w14:textId="58B234D0" w:rsidR="00BF482E" w:rsidRPr="00BF482E" w:rsidRDefault="00BF482E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582" w:type="dxa"/>
            <w:vAlign w:val="bottom"/>
          </w:tcPr>
          <w:p w14:paraId="229FAEBF" w14:textId="59158CA4" w:rsidR="00BF482E" w:rsidRP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62FF8F74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5A859F5E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1A78D022" w14:textId="5CB137E9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27D56CFD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FC108D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BC7C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BC7C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FC108D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FC108D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1C61F1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1C61F1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FC108D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34228D0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FA7B62" w14:textId="53813A18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7C5C2FF8" w14:textId="287D54EA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77A94755" w14:textId="77777777" w:rsidR="00BC7C38" w:rsidRPr="00FC108D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7565CC1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E1B26D" w14:textId="2E7FB457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Yu, Joel</w:t>
            </w:r>
          </w:p>
        </w:tc>
        <w:tc>
          <w:tcPr>
            <w:tcW w:w="3582" w:type="dxa"/>
            <w:vAlign w:val="bottom"/>
          </w:tcPr>
          <w:p w14:paraId="7C86D53D" w14:textId="5C152FF8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780" w:type="dxa"/>
            <w:vAlign w:val="bottom"/>
          </w:tcPr>
          <w:p w14:paraId="5BAF769A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FC108D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C26DA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C26DA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FC108D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4"/>
    <w:p w14:paraId="17EDEE2A" w14:textId="77777777" w:rsidR="00D4147C" w:rsidRPr="001C61F1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C61F1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1C61F1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C61F1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1C61F1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1C61F1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1C61F1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1C61F1" w:rsidRDefault="00980B27">
            <w:pPr>
              <w:rPr>
                <w:sz w:val="2"/>
              </w:rPr>
            </w:pPr>
          </w:p>
        </w:tc>
      </w:tr>
      <w:tr w:rsidR="00980B27" w:rsidRPr="001C61F1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33F3" w:rsidRPr="00FC108D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1692B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A6E30C" w14:textId="448F8ED8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Bezzam, Joseph</w:t>
            </w:r>
          </w:p>
        </w:tc>
        <w:tc>
          <w:tcPr>
            <w:tcW w:w="3492" w:type="dxa"/>
            <w:vAlign w:val="bottom"/>
          </w:tcPr>
          <w:p w14:paraId="2E611A21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342480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FC108D" w14:paraId="60CFA3E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8E9EB42" w14:textId="2FEC41B6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492" w:type="dxa"/>
            <w:vAlign w:val="bottom"/>
          </w:tcPr>
          <w:p w14:paraId="60F31087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CDE4CE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FC108D" w14:paraId="3F5BD84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C642F9" w14:textId="76C7666D" w:rsidR="0082386B" w:rsidRPr="00D63D22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D63D2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67B68C8D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1E1A39B4" w14:textId="38CD0AE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lastRenderedPageBreak/>
              <w:t>Castillo, Leo</w:t>
            </w:r>
          </w:p>
        </w:tc>
        <w:tc>
          <w:tcPr>
            <w:tcW w:w="3492" w:type="dxa"/>
            <w:vAlign w:val="bottom"/>
          </w:tcPr>
          <w:p w14:paraId="6F2469E2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2FEE57B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2769DCEF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73B3DBA" w14:textId="2C9BBAF6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Chen</w:t>
            </w:r>
            <w:r w:rsidR="0082386B" w:rsidRPr="001C61F1">
              <w:rPr>
                <w:rFonts w:ascii="Times New Roman" w:eastAsia="Times New Roman" w:hAnsi="Times New Roman" w:cs="Times New Roman"/>
              </w:rPr>
              <w:t>g</w:t>
            </w:r>
            <w:r w:rsidRPr="001C61F1">
              <w:rPr>
                <w:rFonts w:ascii="Times New Roman" w:eastAsia="Times New Roman" w:hAnsi="Times New Roman" w:cs="Times New Roman"/>
              </w:rPr>
              <w:t>, Yong</w:t>
            </w:r>
          </w:p>
        </w:tc>
        <w:tc>
          <w:tcPr>
            <w:tcW w:w="3492" w:type="dxa"/>
            <w:vAlign w:val="bottom"/>
          </w:tcPr>
          <w:p w14:paraId="36BC02B4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5C0903A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FC108D" w14:paraId="539689D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071D7" w14:textId="77777777" w:rsidR="00B136D5" w:rsidRPr="00FC108D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14:paraId="36BC2264" w14:textId="77777777" w:rsidR="00B136D5" w:rsidRPr="00FC108D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A8035A2" w14:textId="77777777" w:rsidR="00B136D5" w:rsidRPr="00FC108D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FC108D" w14:paraId="12E003E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9C09DA2" w14:textId="6B9616EE" w:rsidR="00314839" w:rsidRPr="001C61F1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492" w:type="dxa"/>
            <w:vAlign w:val="bottom"/>
          </w:tcPr>
          <w:p w14:paraId="3D6C0F9E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59FE9FA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FC108D" w14:paraId="66CB34F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334FA7" w14:textId="77777777" w:rsidR="004B0B0C" w:rsidRPr="001C61F1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492" w:type="dxa"/>
            <w:vAlign w:val="bottom"/>
          </w:tcPr>
          <w:p w14:paraId="3883A33E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1A58BE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7624977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53AAAE3" w14:textId="68B34DE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492" w:type="dxa"/>
            <w:vAlign w:val="bottom"/>
          </w:tcPr>
          <w:p w14:paraId="26BA8D93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DD60256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FC108D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1C61F1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62474C23" w:rsidR="00891EA4" w:rsidRPr="001C61F1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42EAA91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FC108D" w14:paraId="604E2A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4B6325C" w14:textId="1623FA38" w:rsidR="0082386B" w:rsidRPr="001C61F1" w:rsidRDefault="0082386B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492" w:type="dxa"/>
            <w:vAlign w:val="bottom"/>
          </w:tcPr>
          <w:p w14:paraId="7CB6C34B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6F0637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FC108D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FC108D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3EE2FD0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DD66D2F" w14:textId="5F5C75FE" w:rsidR="001C61F1" w:rsidRPr="00FC108D" w:rsidRDefault="001C61F1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Jenkins, Darrell</w:t>
            </w:r>
          </w:p>
        </w:tc>
        <w:tc>
          <w:tcPr>
            <w:tcW w:w="3492" w:type="dxa"/>
            <w:vAlign w:val="bottom"/>
          </w:tcPr>
          <w:p w14:paraId="16278269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4C2C3ED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FC108D" w14:paraId="48D9304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D78BB8" w14:textId="77777777" w:rsidR="00D936A2" w:rsidRPr="00FC108D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14:paraId="6C18071B" w14:textId="77777777" w:rsidR="00D936A2" w:rsidRPr="00FC108D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57AE9" w14:textId="77777777" w:rsidR="00D936A2" w:rsidRPr="00FC108D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FC108D" w14:paraId="1FEE443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D1D71C3" w14:textId="42DB998D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4DA21E7B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F7829F3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42501D6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E7361F0" w14:textId="041D0506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Lowe, Cagle</w:t>
            </w:r>
          </w:p>
        </w:tc>
        <w:tc>
          <w:tcPr>
            <w:tcW w:w="3492" w:type="dxa"/>
            <w:vAlign w:val="bottom"/>
          </w:tcPr>
          <w:p w14:paraId="7B80EBDB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BE52F31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7982D5E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7FFD31C" w14:textId="1B31E962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Madam, Vamsi</w:t>
            </w:r>
          </w:p>
        </w:tc>
        <w:tc>
          <w:tcPr>
            <w:tcW w:w="3492" w:type="dxa"/>
            <w:vAlign w:val="bottom"/>
          </w:tcPr>
          <w:p w14:paraId="6C52B28F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B990C8A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22E22EB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CC9E944" w14:textId="5219270E" w:rsidR="00BF482E" w:rsidRPr="001C61F1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3492" w:type="dxa"/>
            <w:vAlign w:val="bottom"/>
          </w:tcPr>
          <w:p w14:paraId="7906AB0B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FDCC0EE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4A6EE7E8" w:rsidR="00891EA4" w:rsidRPr="001C61F1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Maggio, David</w:t>
            </w:r>
          </w:p>
        </w:tc>
        <w:tc>
          <w:tcPr>
            <w:tcW w:w="3492" w:type="dxa"/>
            <w:vAlign w:val="bottom"/>
          </w:tcPr>
          <w:p w14:paraId="0F9D21BE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FC108D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77777777" w:rsidR="00312B82" w:rsidRPr="001C61F1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09D4FCA" w14:textId="77777777" w:rsidR="00312B82" w:rsidRPr="00FC108D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77777777" w:rsidR="00312B82" w:rsidRPr="00FC108D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53364BF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2D5D542" w14:textId="6DFAD674" w:rsidR="00D63D22" w:rsidRPr="00D63D22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492" w:type="dxa"/>
            <w:vAlign w:val="bottom"/>
          </w:tcPr>
          <w:p w14:paraId="20631AB2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503F0B7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420A2C0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9846246" w14:textId="5A8ACD8D" w:rsid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Maul, Donald</w:t>
            </w:r>
          </w:p>
        </w:tc>
        <w:tc>
          <w:tcPr>
            <w:tcW w:w="3492" w:type="dxa"/>
            <w:vAlign w:val="bottom"/>
          </w:tcPr>
          <w:p w14:paraId="06BACE5B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78B3201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2697165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E8D011" w14:textId="1000004A" w:rsid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McGuire, Josh</w:t>
            </w:r>
          </w:p>
        </w:tc>
        <w:tc>
          <w:tcPr>
            <w:tcW w:w="3492" w:type="dxa"/>
            <w:vAlign w:val="bottom"/>
          </w:tcPr>
          <w:p w14:paraId="6F82F1BE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80F080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0F4391C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1B9F967" w14:textId="03B6BA34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492" w:type="dxa"/>
            <w:vAlign w:val="bottom"/>
          </w:tcPr>
          <w:p w14:paraId="06A1DE55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B0460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FC108D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2FE03A51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15D7976F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33F5975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9BFA723" w14:textId="16FC24C5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Ögelman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C61F1">
              <w:rPr>
                <w:rFonts w:ascii="Times New Roman" w:eastAsia="Times New Roman" w:hAnsi="Times New Roman" w:cs="Times New Roman"/>
              </w:rPr>
              <w:t>Kenan</w:t>
            </w:r>
          </w:p>
        </w:tc>
        <w:tc>
          <w:tcPr>
            <w:tcW w:w="3492" w:type="dxa"/>
            <w:vAlign w:val="bottom"/>
          </w:tcPr>
          <w:p w14:paraId="387BAF06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BF653B1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763B9F3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2A62E38" w14:textId="2633AF4B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Ragsdale, Kenneth</w:t>
            </w:r>
          </w:p>
        </w:tc>
        <w:tc>
          <w:tcPr>
            <w:tcW w:w="3492" w:type="dxa"/>
            <w:vAlign w:val="bottom"/>
          </w:tcPr>
          <w:p w14:paraId="5C47E62B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D55F8EE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FC108D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FC108D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FC108D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FC108D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FC108D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C26DA8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37E6C16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DA3D3AF" w14:textId="524CD7FC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Sheets, Jarod</w:t>
            </w:r>
          </w:p>
        </w:tc>
        <w:tc>
          <w:tcPr>
            <w:tcW w:w="3492" w:type="dxa"/>
            <w:vAlign w:val="bottom"/>
          </w:tcPr>
          <w:p w14:paraId="40FCD217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E149D63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FC108D" w14:paraId="5875E9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AE66EE6" w14:textId="560BB2B0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14:paraId="75396058" w14:textId="77777777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31F44C" w14:textId="77777777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486D0AF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59C85BC" w14:textId="308F6E6B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492" w:type="dxa"/>
            <w:vAlign w:val="bottom"/>
          </w:tcPr>
          <w:p w14:paraId="30C33891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5DE027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436016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475A6C" w14:textId="629F862E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492" w:type="dxa"/>
            <w:vAlign w:val="bottom"/>
          </w:tcPr>
          <w:p w14:paraId="4464BE12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DC9466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FC108D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FC108D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FC108D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FC108D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1C61F1" w14:paraId="7786E1FD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73696AB" w14:textId="54632EE6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Zhengguo, Chu</w:t>
            </w:r>
          </w:p>
        </w:tc>
        <w:tc>
          <w:tcPr>
            <w:tcW w:w="3492" w:type="dxa"/>
            <w:vAlign w:val="bottom"/>
          </w:tcPr>
          <w:p w14:paraId="343EFB68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6F3FA416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61F1" w:rsidRPr="001C61F1" w14:paraId="0B18242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5452826" w14:textId="35D0DF4E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Zhou, David</w:t>
            </w:r>
          </w:p>
        </w:tc>
        <w:tc>
          <w:tcPr>
            <w:tcW w:w="3492" w:type="dxa"/>
            <w:vAlign w:val="bottom"/>
          </w:tcPr>
          <w:p w14:paraId="4921F034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608CFC9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6"/>
    </w:tbl>
    <w:p w14:paraId="3980015A" w14:textId="77777777" w:rsidR="001263FD" w:rsidRPr="001C61F1" w:rsidRDefault="001263F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2D6B361" w14:textId="66946002" w:rsidR="001263FD" w:rsidRPr="001C61F1" w:rsidRDefault="006D498C" w:rsidP="006D498C">
      <w:pPr>
        <w:pStyle w:val="NoSpacing"/>
        <w:tabs>
          <w:tab w:val="left" w:pos="4147"/>
        </w:tabs>
        <w:jc w:val="both"/>
        <w:rPr>
          <w:rFonts w:ascii="Times New Roman" w:hAnsi="Times New Roman" w:cs="Times New Roman"/>
          <w:i/>
        </w:rPr>
      </w:pPr>
      <w:r w:rsidRPr="001C61F1">
        <w:rPr>
          <w:rFonts w:ascii="Times New Roman" w:hAnsi="Times New Roman" w:cs="Times New Roman"/>
          <w:i/>
        </w:rPr>
        <w:tab/>
      </w:r>
    </w:p>
    <w:p w14:paraId="6FB68034" w14:textId="7EC0BB19" w:rsidR="00EB6CF3" w:rsidRPr="00FC108D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C108D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FC108D">
        <w:rPr>
          <w:rFonts w:ascii="Times New Roman" w:hAnsi="Times New Roman" w:cs="Times New Roman"/>
          <w:i/>
        </w:rPr>
        <w:t>participated in the votes</w:t>
      </w:r>
      <w:r w:rsidRPr="00FC108D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FC108D" w:rsidRDefault="00FA1EE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9E3F0F7" w14:textId="77777777" w:rsidR="00560CD1" w:rsidRPr="00FC108D" w:rsidRDefault="00560CD1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A01CEE" w14:textId="77777777" w:rsidR="006F3BD4" w:rsidRPr="00E0216D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216D">
        <w:rPr>
          <w:rFonts w:ascii="Times New Roman" w:hAnsi="Times New Roman" w:cs="Times New Roman"/>
          <w:u w:val="single"/>
        </w:rPr>
        <w:t>Antitrust Admonition</w:t>
      </w:r>
    </w:p>
    <w:p w14:paraId="7182B132" w14:textId="70C51B46" w:rsidR="006F3BD4" w:rsidRPr="00E0216D" w:rsidRDefault="00382C0E" w:rsidP="006F3BD4">
      <w:pPr>
        <w:pStyle w:val="NoSpacing"/>
        <w:jc w:val="both"/>
        <w:rPr>
          <w:rFonts w:ascii="Times New Roman" w:hAnsi="Times New Roman" w:cs="Times New Roman"/>
        </w:rPr>
      </w:pPr>
      <w:r w:rsidRPr="00E0216D">
        <w:rPr>
          <w:rFonts w:ascii="Times New Roman" w:hAnsi="Times New Roman" w:cs="Times New Roman"/>
        </w:rPr>
        <w:t>Ivan Velasquez</w:t>
      </w:r>
      <w:r w:rsidR="00F80667" w:rsidRPr="00E0216D">
        <w:rPr>
          <w:rFonts w:ascii="Times New Roman" w:hAnsi="Times New Roman" w:cs="Times New Roman"/>
        </w:rPr>
        <w:t xml:space="preserve"> </w:t>
      </w:r>
      <w:r w:rsidR="006F3BD4" w:rsidRPr="00E0216D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BCDD2E6" w14:textId="77777777" w:rsidR="00E0216D" w:rsidRPr="00E0216D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CD2EB5D" w14:textId="77777777" w:rsidR="00E0216D" w:rsidRPr="00E0216D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2220BBD7" w:rsidR="007552F8" w:rsidRPr="00E0216D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216D">
        <w:rPr>
          <w:rFonts w:ascii="Times New Roman" w:hAnsi="Times New Roman" w:cs="Times New Roman"/>
          <w:u w:val="single"/>
        </w:rPr>
        <w:t>A</w:t>
      </w:r>
      <w:r w:rsidR="00EB6CF3" w:rsidRPr="00E0216D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E0216D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E0216D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E0216D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FC108D" w:rsidRDefault="00D711EC" w:rsidP="0014635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19079E" w14:textId="3BB1F334" w:rsidR="00710104" w:rsidRPr="00FC108D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C108D">
        <w:rPr>
          <w:rFonts w:ascii="Times New Roman" w:hAnsi="Times New Roman" w:cs="Times New Roman"/>
          <w:u w:val="single"/>
        </w:rPr>
        <w:lastRenderedPageBreak/>
        <w:t xml:space="preserve">Approval of WMS Meeting Minutes </w:t>
      </w:r>
    </w:p>
    <w:p w14:paraId="4E45E2BB" w14:textId="37B83049" w:rsidR="0011493D" w:rsidRPr="00FC108D" w:rsidRDefault="00FC108D" w:rsidP="00223943">
      <w:pPr>
        <w:pStyle w:val="NoSpacing"/>
        <w:jc w:val="both"/>
        <w:rPr>
          <w:rFonts w:ascii="Times New Roman" w:hAnsi="Times New Roman" w:cs="Times New Roman"/>
          <w:i/>
        </w:rPr>
      </w:pPr>
      <w:r w:rsidRPr="00FC108D">
        <w:rPr>
          <w:rFonts w:ascii="Times New Roman" w:hAnsi="Times New Roman" w:cs="Times New Roman"/>
          <w:i/>
        </w:rPr>
        <w:t>November 3, 2021</w:t>
      </w:r>
    </w:p>
    <w:p w14:paraId="164D70C7" w14:textId="77777777" w:rsidR="00FC108D" w:rsidRPr="00FC108D" w:rsidRDefault="00FC108D" w:rsidP="003362C6">
      <w:pPr>
        <w:pStyle w:val="NoSpacing"/>
        <w:jc w:val="both"/>
        <w:rPr>
          <w:rFonts w:ascii="Times New Roman" w:hAnsi="Times New Roman" w:cs="Times New Roman"/>
        </w:rPr>
      </w:pPr>
      <w:r w:rsidRPr="00FC108D">
        <w:rPr>
          <w:rFonts w:ascii="Times New Roman" w:hAnsi="Times New Roman" w:cs="Times New Roman"/>
        </w:rPr>
        <w:t xml:space="preserve">This item was deferred to the January 5, 2022 WMS meeting.  </w:t>
      </w:r>
    </w:p>
    <w:p w14:paraId="0B80AE15" w14:textId="77777777" w:rsidR="00FC108D" w:rsidRDefault="00FC108D" w:rsidP="003362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139E3D" w14:textId="77777777" w:rsidR="003362C6" w:rsidRPr="00FC108D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2F5740E" w14:textId="77777777" w:rsidR="008317B9" w:rsidRPr="008317B9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17B9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8317B9">
        <w:rPr>
          <w:rFonts w:ascii="Times New Roman" w:hAnsi="Times New Roman" w:cs="Times New Roman"/>
          <w:u w:val="single"/>
        </w:rPr>
        <w:t xml:space="preserve"> </w:t>
      </w:r>
      <w:r w:rsidR="00FC108D" w:rsidRPr="008317B9">
        <w:rPr>
          <w:rFonts w:ascii="Times New Roman" w:hAnsi="Times New Roman"/>
          <w:u w:val="single"/>
        </w:rPr>
        <w:t>(see Key Documents)</w:t>
      </w:r>
      <w:r w:rsidR="00FC108D" w:rsidRPr="008317B9">
        <w:rPr>
          <w:rFonts w:ascii="Times New Roman" w:hAnsi="Times New Roman"/>
          <w:u w:val="single"/>
          <w:vertAlign w:val="superscript"/>
        </w:rPr>
        <w:footnoteReference w:id="1"/>
      </w:r>
      <w:r w:rsidR="00FC108D" w:rsidRPr="008317B9">
        <w:rPr>
          <w:rFonts w:ascii="Times New Roman" w:hAnsi="Times New Roman" w:cs="Times New Roman"/>
          <w:u w:val="single"/>
        </w:rPr>
        <w:t xml:space="preserve"> </w:t>
      </w:r>
    </w:p>
    <w:p w14:paraId="06F9FAFD" w14:textId="77777777" w:rsid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 xml:space="preserve">November 29, 2021  </w:t>
      </w:r>
    </w:p>
    <w:p w14:paraId="27B5096A" w14:textId="7E6F032C" w:rsidR="00B739A2" w:rsidRDefault="00382C0E" w:rsidP="00B739A2">
      <w:pPr>
        <w:pStyle w:val="NoSpacing"/>
        <w:jc w:val="both"/>
        <w:rPr>
          <w:rFonts w:ascii="Times New Roman" w:hAnsi="Times New Roman" w:cs="Times New Roman"/>
        </w:rPr>
      </w:pPr>
      <w:r w:rsidRPr="000A1FF5">
        <w:rPr>
          <w:rFonts w:ascii="Times New Roman" w:hAnsi="Times New Roman" w:cs="Times New Roman"/>
        </w:rPr>
        <w:t xml:space="preserve">Mr. Velasquez </w:t>
      </w:r>
      <w:r w:rsidR="00E54EC5" w:rsidRPr="000A1FF5">
        <w:rPr>
          <w:rFonts w:ascii="Times New Roman" w:hAnsi="Times New Roman" w:cs="Times New Roman"/>
        </w:rPr>
        <w:t xml:space="preserve">reviewed the disposition of items considered at the </w:t>
      </w:r>
      <w:r w:rsidR="00E0216D" w:rsidRPr="000A1FF5">
        <w:rPr>
          <w:rFonts w:ascii="Times New Roman" w:hAnsi="Times New Roman" w:cs="Times New Roman"/>
        </w:rPr>
        <w:t xml:space="preserve">November 29, 2021 </w:t>
      </w:r>
      <w:r w:rsidR="000A1FF5">
        <w:rPr>
          <w:rFonts w:ascii="Times New Roman" w:hAnsi="Times New Roman" w:cs="Times New Roman"/>
        </w:rPr>
        <w:t xml:space="preserve">TAC </w:t>
      </w:r>
      <w:r w:rsidR="00E54EC5" w:rsidRPr="000A1FF5">
        <w:rPr>
          <w:rFonts w:ascii="Times New Roman" w:hAnsi="Times New Roman" w:cs="Times New Roman"/>
        </w:rPr>
        <w:t>meeting</w:t>
      </w:r>
      <w:r w:rsidR="00B739A2" w:rsidRPr="000A1FF5">
        <w:rPr>
          <w:rFonts w:ascii="Times New Roman" w:hAnsi="Times New Roman" w:cs="Times New Roman"/>
        </w:rPr>
        <w:t xml:space="preserve">, including </w:t>
      </w:r>
      <w:r w:rsidR="00B739A2" w:rsidRPr="00B739A2">
        <w:rPr>
          <w:rFonts w:ascii="Times New Roman" w:hAnsi="Times New Roman" w:cs="Times New Roman"/>
        </w:rPr>
        <w:t>NPRR1105, Option to Deploy Distribution Voltage Reduction Measures Prior to Energy Emergency Alert (EEA)</w:t>
      </w:r>
      <w:r w:rsidR="00B739A2">
        <w:rPr>
          <w:rFonts w:ascii="Times New Roman" w:hAnsi="Times New Roman" w:cs="Times New Roman"/>
        </w:rPr>
        <w:t xml:space="preserve">, </w:t>
      </w:r>
      <w:r w:rsidR="00B739A2" w:rsidRPr="00B739A2">
        <w:rPr>
          <w:rFonts w:ascii="Times New Roman" w:hAnsi="Times New Roman" w:cs="Times New Roman"/>
        </w:rPr>
        <w:t xml:space="preserve">NPRR1107, Addition of Weatherization Inspection Fees to the ERCOT Fee Schedule and Clarification of Generation Interconnection Request Fees, and the 2022 </w:t>
      </w:r>
      <w:r w:rsidR="000A1FF5" w:rsidRPr="000A1FF5">
        <w:rPr>
          <w:rFonts w:ascii="Times New Roman" w:hAnsi="Times New Roman" w:cs="Times New Roman"/>
        </w:rPr>
        <w:t>ERCOT Methodologies for Determining Minimum Ancillary Service Requirements</w:t>
      </w:r>
      <w:r w:rsidR="009760A5">
        <w:rPr>
          <w:rFonts w:ascii="Times New Roman" w:hAnsi="Times New Roman" w:cs="Times New Roman"/>
        </w:rPr>
        <w:t>,</w:t>
      </w:r>
      <w:r w:rsidR="00B739A2">
        <w:rPr>
          <w:rFonts w:ascii="Times New Roman" w:hAnsi="Times New Roman" w:cs="Times New Roman"/>
        </w:rPr>
        <w:t xml:space="preserve"> and summarized the discussion regarding the TAC assignments to WMS to review voltage reduction issues, future cost allocation methodology for weatherization inspections, and the increased procurement of </w:t>
      </w:r>
      <w:r w:rsidR="000A1FF5" w:rsidRPr="000A1FF5">
        <w:rPr>
          <w:rFonts w:ascii="Times New Roman" w:hAnsi="Times New Roman" w:cs="Times New Roman"/>
        </w:rPr>
        <w:t>Non-Spinning Reserve</w:t>
      </w:r>
      <w:r w:rsidR="000A1FF5">
        <w:rPr>
          <w:rFonts w:ascii="Times New Roman" w:hAnsi="Times New Roman" w:cs="Times New Roman"/>
        </w:rPr>
        <w:t>s</w:t>
      </w:r>
      <w:r w:rsidR="000A1FF5" w:rsidRPr="000A1FF5">
        <w:rPr>
          <w:rFonts w:ascii="Times New Roman" w:hAnsi="Times New Roman" w:cs="Times New Roman"/>
        </w:rPr>
        <w:t xml:space="preserve"> (Non-Spin</w:t>
      </w:r>
      <w:r w:rsidR="000A1FF5">
        <w:rPr>
          <w:rFonts w:ascii="Times New Roman" w:hAnsi="Times New Roman" w:cs="Times New Roman"/>
        </w:rPr>
        <w:t xml:space="preserve">).  </w:t>
      </w:r>
      <w:r w:rsidR="00B739A2">
        <w:rPr>
          <w:rFonts w:ascii="Times New Roman" w:hAnsi="Times New Roman" w:cs="Times New Roman"/>
        </w:rPr>
        <w:t>Market Participants discussed the issues and made the following assignments</w:t>
      </w:r>
      <w:r w:rsidR="000A1FF5">
        <w:rPr>
          <w:rFonts w:ascii="Times New Roman" w:hAnsi="Times New Roman" w:cs="Times New Roman"/>
        </w:rPr>
        <w:t xml:space="preserve"> to the</w:t>
      </w:r>
      <w:r w:rsidR="000A1FF5" w:rsidRPr="000A1FF5">
        <w:t xml:space="preserve"> </w:t>
      </w:r>
      <w:r w:rsidR="000A1FF5" w:rsidRPr="000A1FF5">
        <w:rPr>
          <w:rFonts w:ascii="Times New Roman" w:hAnsi="Times New Roman" w:cs="Times New Roman"/>
        </w:rPr>
        <w:t>Wholesale Market Working Group (WMWG)</w:t>
      </w:r>
      <w:r w:rsidR="00B739A2">
        <w:rPr>
          <w:rFonts w:ascii="Times New Roman" w:hAnsi="Times New Roman" w:cs="Times New Roman"/>
        </w:rPr>
        <w:t>:</w:t>
      </w:r>
    </w:p>
    <w:p w14:paraId="4EEA9128" w14:textId="03D9A048" w:rsidR="00B739A2" w:rsidRDefault="000A1FF5" w:rsidP="000A1FF5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A1FF5">
        <w:rPr>
          <w:rFonts w:ascii="Times New Roman" w:hAnsi="Times New Roman" w:cs="Times New Roman"/>
        </w:rPr>
        <w:t>Review cost/compensation for voltage reduction for grid reliability</w:t>
      </w:r>
      <w:r>
        <w:rPr>
          <w:rFonts w:ascii="Times New Roman" w:hAnsi="Times New Roman" w:cs="Times New Roman"/>
        </w:rPr>
        <w:t xml:space="preserve"> and consider </w:t>
      </w:r>
      <w:r w:rsidRPr="000A1FF5">
        <w:rPr>
          <w:rFonts w:ascii="Times New Roman" w:hAnsi="Times New Roman" w:cs="Times New Roman"/>
        </w:rPr>
        <w:t>pricing impacts, deployment mechanisms and how much, when used</w:t>
      </w:r>
      <w:r>
        <w:rPr>
          <w:rFonts w:ascii="Times New Roman" w:hAnsi="Times New Roman" w:cs="Times New Roman"/>
        </w:rPr>
        <w:t xml:space="preserve">, </w:t>
      </w:r>
      <w:r w:rsidRPr="000A1FF5">
        <w:rPr>
          <w:rFonts w:ascii="Times New Roman" w:hAnsi="Times New Roman" w:cs="Times New Roman"/>
        </w:rPr>
        <w:t>and wholesale market impacts</w:t>
      </w:r>
      <w:r w:rsidR="009760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63CACFF" w14:textId="4EE68FD8" w:rsidR="000A1FF5" w:rsidRDefault="000A1FF5" w:rsidP="000A1FF5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A1FF5">
        <w:rPr>
          <w:rFonts w:ascii="Times New Roman" w:hAnsi="Times New Roman" w:cs="Times New Roman"/>
        </w:rPr>
        <w:t>eview equitable cost allocation methodology for long term for weatherization inspection fees</w:t>
      </w:r>
      <w:r w:rsidR="009760A5">
        <w:rPr>
          <w:rFonts w:ascii="Times New Roman" w:hAnsi="Times New Roman" w:cs="Times New Roman"/>
        </w:rPr>
        <w:t>.</w:t>
      </w:r>
    </w:p>
    <w:p w14:paraId="3B2F4A42" w14:textId="7E293951" w:rsidR="000A1FF5" w:rsidRDefault="000A1FF5" w:rsidP="000A1FF5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A1FF5">
        <w:rPr>
          <w:rFonts w:ascii="Times New Roman" w:hAnsi="Times New Roman" w:cs="Times New Roman"/>
        </w:rPr>
        <w:t xml:space="preserve">Review </w:t>
      </w:r>
      <w:r>
        <w:rPr>
          <w:rFonts w:ascii="Times New Roman" w:hAnsi="Times New Roman" w:cs="Times New Roman"/>
        </w:rPr>
        <w:t xml:space="preserve">the 2022 </w:t>
      </w:r>
      <w:r w:rsidRPr="000A1FF5">
        <w:rPr>
          <w:rFonts w:ascii="Times New Roman" w:hAnsi="Times New Roman" w:cs="Times New Roman"/>
        </w:rPr>
        <w:t xml:space="preserve">ERCOT Methodologies for Determining Minimum Ancillary Service Requirements, </w:t>
      </w:r>
      <w:r>
        <w:rPr>
          <w:rFonts w:ascii="Times New Roman" w:hAnsi="Times New Roman" w:cs="Times New Roman"/>
        </w:rPr>
        <w:t xml:space="preserve">specifically ERCOT analysis to support the increased procurement of Non-Spin, past procurement requirements to new, cost/benefit and path of diminished returns, and the definition of </w:t>
      </w:r>
      <w:r w:rsidR="006D1FE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conservative operations</w:t>
      </w:r>
      <w:r w:rsidR="006D1FE1">
        <w:rPr>
          <w:rFonts w:ascii="Times New Roman" w:hAnsi="Times New Roman" w:cs="Times New Roman"/>
        </w:rPr>
        <w:t>”</w:t>
      </w:r>
      <w:r w:rsidR="009760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9FCD6F" w14:textId="77777777" w:rsidR="00164DEC" w:rsidRDefault="00164DE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317ABF" w14:textId="78B5F7C4" w:rsidR="00EB2DCD" w:rsidRDefault="00EB1ECD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B1ECD">
        <w:rPr>
          <w:rFonts w:ascii="Times New Roman" w:hAnsi="Times New Roman" w:cs="Times New Roman"/>
          <w:i/>
          <w:iCs/>
        </w:rPr>
        <w:t>Emergency Conditions List Review/Update</w:t>
      </w:r>
    </w:p>
    <w:p w14:paraId="706C4A3F" w14:textId="0E0A0379" w:rsidR="00EB1ECD" w:rsidRDefault="00EB1ECD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Velasquez summarized the </w:t>
      </w:r>
      <w:r w:rsidR="000326B4">
        <w:rPr>
          <w:rFonts w:ascii="Times New Roman" w:hAnsi="Times New Roman" w:cs="Times New Roman"/>
        </w:rPr>
        <w:t xml:space="preserve">disposition of WMS items on the Emergency Conditions List as discussed at the </w:t>
      </w:r>
      <w:r>
        <w:rPr>
          <w:rFonts w:ascii="Times New Roman" w:hAnsi="Times New Roman" w:cs="Times New Roman"/>
        </w:rPr>
        <w:t>November 29, 2021 TAC meeting</w:t>
      </w:r>
      <w:r w:rsidR="000326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reviewed the process for assignments of open items to WMS and WMS Working Groups, and presented the updated WMS List.  Market </w:t>
      </w:r>
      <w:r w:rsidR="000326B4">
        <w:rPr>
          <w:rFonts w:ascii="Times New Roman" w:hAnsi="Times New Roman" w:cs="Times New Roman"/>
        </w:rPr>
        <w:t xml:space="preserve">discussed the items and </w:t>
      </w:r>
      <w:r>
        <w:rPr>
          <w:rFonts w:ascii="Times New Roman" w:hAnsi="Times New Roman" w:cs="Times New Roman"/>
        </w:rPr>
        <w:t>offered clarifications</w:t>
      </w:r>
      <w:r w:rsidR="000326B4">
        <w:rPr>
          <w:rFonts w:ascii="Times New Roman" w:hAnsi="Times New Roman" w:cs="Times New Roman"/>
        </w:rPr>
        <w:t xml:space="preserve">.  There were no </w:t>
      </w:r>
      <w:r>
        <w:rPr>
          <w:rFonts w:ascii="Times New Roman" w:hAnsi="Times New Roman" w:cs="Times New Roman"/>
        </w:rPr>
        <w:t xml:space="preserve">objections. </w:t>
      </w:r>
    </w:p>
    <w:p w14:paraId="2CF7382A" w14:textId="77777777" w:rsidR="00EB1ECD" w:rsidRDefault="00EB1ECD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087B1C67" w14:textId="136F3955" w:rsidR="00EB1ECD" w:rsidRPr="00EB1ECD" w:rsidRDefault="00EB1ECD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AB6CD6" w14:textId="3CC3F068" w:rsidR="00D77A01" w:rsidRPr="008317B9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17B9">
        <w:rPr>
          <w:rFonts w:ascii="Times New Roman" w:hAnsi="Times New Roman" w:cs="Times New Roman"/>
          <w:u w:val="single"/>
        </w:rPr>
        <w:t>New Protocol Revision Subcommittee (PRS) Referrals</w:t>
      </w:r>
      <w:r w:rsidR="008536B1" w:rsidRPr="008317B9">
        <w:rPr>
          <w:rFonts w:ascii="Times New Roman" w:hAnsi="Times New Roman" w:cs="Times New Roman"/>
          <w:u w:val="single"/>
        </w:rPr>
        <w:t xml:space="preserve"> (see Key Documents)</w:t>
      </w:r>
    </w:p>
    <w:p w14:paraId="34B863EC" w14:textId="356BE901" w:rsidR="008317B9" w:rsidRDefault="008536B1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>N</w:t>
      </w:r>
      <w:r w:rsidR="003126C5" w:rsidRPr="008317B9">
        <w:rPr>
          <w:rFonts w:ascii="Times New Roman" w:hAnsi="Times New Roman" w:cs="Times New Roman"/>
          <w:i/>
          <w:iCs/>
        </w:rPr>
        <w:t>odal Protocol Revision Request (N</w:t>
      </w:r>
      <w:r w:rsidRPr="008317B9">
        <w:rPr>
          <w:rFonts w:ascii="Times New Roman" w:hAnsi="Times New Roman" w:cs="Times New Roman"/>
          <w:i/>
          <w:iCs/>
        </w:rPr>
        <w:t>PRR</w:t>
      </w:r>
      <w:r w:rsidR="003126C5" w:rsidRPr="008317B9">
        <w:rPr>
          <w:rFonts w:ascii="Times New Roman" w:hAnsi="Times New Roman" w:cs="Times New Roman"/>
          <w:i/>
          <w:iCs/>
        </w:rPr>
        <w:t>)</w:t>
      </w:r>
      <w:r w:rsidR="00382C0E" w:rsidRPr="008317B9">
        <w:rPr>
          <w:rFonts w:ascii="Times New Roman" w:hAnsi="Times New Roman" w:cs="Times New Roman"/>
          <w:i/>
          <w:iCs/>
        </w:rPr>
        <w:t xml:space="preserve"> </w:t>
      </w:r>
      <w:r w:rsidR="008317B9" w:rsidRPr="008317B9">
        <w:rPr>
          <w:rFonts w:ascii="Times New Roman" w:hAnsi="Times New Roman" w:cs="Times New Roman"/>
          <w:i/>
          <w:iCs/>
        </w:rPr>
        <w:t>1100, Emergency Switching Solutions for Energy Storage Resources</w:t>
      </w:r>
    </w:p>
    <w:p w14:paraId="7295D30B" w14:textId="79CA4031" w:rsidR="004825C6" w:rsidRPr="004825C6" w:rsidRDefault="004825C6" w:rsidP="004825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Arushi Sharma Frank summarized NPRR1100, discussion at the October 26, 2021 NPRR1100 Workshop</w:t>
      </w:r>
      <w:r w:rsidR="009760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and the 11/3/21 Tesla comments, and requested review of the issues by the Metering Working Group (MWG).   Market Participants requested review of the issues by the MWG and </w:t>
      </w:r>
      <w:r w:rsidRPr="004825C6">
        <w:rPr>
          <w:rFonts w:ascii="Times New Roman" w:hAnsi="Times New Roman" w:cs="Times New Roman"/>
        </w:rPr>
        <w:t xml:space="preserve">the WMWG.  Mr. Velasquez noted this item could be considered for inclusion in the </w:t>
      </w:r>
      <w:hyperlink w:anchor="Combined_Ballot" w:history="1">
        <w:r w:rsidRPr="004825C6">
          <w:rPr>
            <w:rStyle w:val="Hyperlink"/>
            <w:rFonts w:ascii="Times New Roman" w:hAnsi="Times New Roman" w:cs="Times New Roman"/>
          </w:rPr>
          <w:t>Combined Ballot.</w:t>
        </w:r>
      </w:hyperlink>
      <w:r w:rsidRPr="004825C6">
        <w:rPr>
          <w:rFonts w:ascii="Times New Roman" w:hAnsi="Times New Roman" w:cs="Times New Roman"/>
        </w:rPr>
        <w:t xml:space="preserve"> </w:t>
      </w:r>
    </w:p>
    <w:p w14:paraId="700D6588" w14:textId="77777777" w:rsidR="004825C6" w:rsidRPr="004825C6" w:rsidRDefault="004825C6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16FA35D1" w14:textId="3E0D8ABD" w:rsid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8317B9">
        <w:rPr>
          <w:rFonts w:ascii="Times New Roman" w:hAnsi="Times New Roman" w:cs="Times New Roman"/>
          <w:i/>
          <w:iCs/>
        </w:rPr>
        <w:t xml:space="preserve">NPRR1108, ERCOT Shall Approve or Deny All Resource Outage Requests </w:t>
      </w:r>
      <w:r>
        <w:rPr>
          <w:rFonts w:ascii="Times New Roman" w:hAnsi="Times New Roman" w:cs="Times New Roman"/>
          <w:i/>
          <w:iCs/>
        </w:rPr>
        <w:t>–</w:t>
      </w:r>
      <w:r w:rsidRPr="008317B9">
        <w:rPr>
          <w:rFonts w:ascii="Times New Roman" w:hAnsi="Times New Roman" w:cs="Times New Roman"/>
          <w:i/>
          <w:iCs/>
        </w:rPr>
        <w:t xml:space="preserve"> Urgent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07093F94" w14:textId="66B2BC1E" w:rsidR="002C5E46" w:rsidRPr="004825C6" w:rsidRDefault="002C5E46" w:rsidP="002C5E46">
      <w:pPr>
        <w:pStyle w:val="NoSpacing"/>
        <w:jc w:val="both"/>
        <w:rPr>
          <w:rFonts w:ascii="Times New Roman" w:hAnsi="Times New Roman" w:cs="Times New Roman"/>
        </w:rPr>
      </w:pPr>
      <w:r w:rsidRPr="002C5E46">
        <w:rPr>
          <w:rFonts w:ascii="Times New Roman" w:hAnsi="Times New Roman" w:cs="Times New Roman"/>
        </w:rPr>
        <w:t>Dan Woodfin summarized NPRR1108 and the request for Urgent Status.  Some Market Participants expressed concern for the unintended consequences of NPRR1108 and requested review of the issues at WMWG</w:t>
      </w:r>
      <w:r>
        <w:rPr>
          <w:rFonts w:ascii="Times New Roman" w:hAnsi="Times New Roman" w:cs="Times New Roman"/>
        </w:rPr>
        <w:t xml:space="preserve">.  </w:t>
      </w:r>
      <w:r w:rsidRPr="004825C6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4825C6">
          <w:rPr>
            <w:rStyle w:val="Hyperlink"/>
            <w:rFonts w:ascii="Times New Roman" w:hAnsi="Times New Roman" w:cs="Times New Roman"/>
          </w:rPr>
          <w:t>Combined Ballot.</w:t>
        </w:r>
      </w:hyperlink>
      <w:r w:rsidRPr="004825C6">
        <w:rPr>
          <w:rFonts w:ascii="Times New Roman" w:hAnsi="Times New Roman" w:cs="Times New Roman"/>
        </w:rPr>
        <w:t xml:space="preserve"> </w:t>
      </w:r>
    </w:p>
    <w:p w14:paraId="6E457787" w14:textId="4205DC79" w:rsidR="00382C0E" w:rsidRDefault="00382C0E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E7E4CC" w14:textId="5F0D7FF3" w:rsidR="00D63D22" w:rsidRDefault="00D63D22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3F279B3" w14:textId="28339B80" w:rsidR="009760A5" w:rsidRDefault="009760A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E13E50" w14:textId="77777777" w:rsidR="009760A5" w:rsidRPr="00FC108D" w:rsidRDefault="009760A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0B8668" w14:textId="77777777" w:rsidR="008317B9" w:rsidRDefault="008317B9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17B9">
        <w:rPr>
          <w:rFonts w:ascii="Times New Roman" w:hAnsi="Times New Roman" w:cs="Times New Roman"/>
          <w:u w:val="single"/>
        </w:rPr>
        <w:lastRenderedPageBreak/>
        <w:t>WMS Revision Requests(see Key Documents)</w:t>
      </w:r>
    </w:p>
    <w:p w14:paraId="721E0C3B" w14:textId="40D2C738" w:rsid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>Impact Analysis</w:t>
      </w:r>
    </w:p>
    <w:p w14:paraId="7131995D" w14:textId="3E8A8F16" w:rsidR="008317B9" w:rsidRP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>Verifiable Cost Manual Revision Request (VCMRR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8317B9">
        <w:rPr>
          <w:rFonts w:ascii="Times New Roman" w:hAnsi="Times New Roman" w:cs="Times New Roman"/>
          <w:i/>
          <w:iCs/>
        </w:rPr>
        <w:t>032, Calculation of Average Running Hours per Start when Determining the Variable O&amp;M for QSGRs</w:t>
      </w:r>
    </w:p>
    <w:p w14:paraId="04E1D801" w14:textId="630AB0D3" w:rsidR="008317B9" w:rsidRPr="008317B9" w:rsidRDefault="008317B9" w:rsidP="008317B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VCMRR032.  </w:t>
      </w:r>
      <w:r w:rsidRPr="008317B9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8317B9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317B9">
        <w:rPr>
          <w:rFonts w:ascii="Times New Roman" w:hAnsi="Times New Roman" w:cs="Times New Roman"/>
        </w:rPr>
        <w:t xml:space="preserve"> </w:t>
      </w:r>
    </w:p>
    <w:p w14:paraId="5F7CB8AD" w14:textId="6728440D" w:rsidR="005E5CD5" w:rsidRPr="008317B9" w:rsidRDefault="005E5CD5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3D0CEEBC" w14:textId="77777777" w:rsidR="008317B9" w:rsidRPr="008317B9" w:rsidRDefault="008317B9" w:rsidP="0071010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57B0F9C" w14:textId="4FE404B7" w:rsidR="00B52A5F" w:rsidRPr="001910A4" w:rsidRDefault="00382C0E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Wholesale Market Working Group (WMWG)</w:t>
      </w:r>
      <w:r w:rsidR="00B52A5F" w:rsidRPr="001910A4">
        <w:rPr>
          <w:rFonts w:ascii="Times New Roman" w:hAnsi="Times New Roman" w:cs="Times New Roman"/>
          <w:u w:val="single"/>
        </w:rPr>
        <w:t xml:space="preserve"> (see Key Documents)</w:t>
      </w:r>
    </w:p>
    <w:p w14:paraId="3F3AA718" w14:textId="11446E57" w:rsidR="00BC77D9" w:rsidRPr="00FC108D" w:rsidRDefault="006D498C" w:rsidP="00F7448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6D498C">
        <w:rPr>
          <w:rFonts w:ascii="Times New Roman" w:hAnsi="Times New Roman" w:cs="Times New Roman"/>
        </w:rPr>
        <w:t xml:space="preserve">Murali Sithuraj </w:t>
      </w:r>
      <w:r w:rsidR="00B52A5F" w:rsidRPr="006D498C">
        <w:rPr>
          <w:rFonts w:ascii="Times New Roman" w:hAnsi="Times New Roman" w:cs="Times New Roman"/>
        </w:rPr>
        <w:t>reviewed WMWG activities</w:t>
      </w:r>
      <w:r w:rsidR="005B6AE2">
        <w:rPr>
          <w:rFonts w:ascii="Times New Roman" w:hAnsi="Times New Roman" w:cs="Times New Roman"/>
        </w:rPr>
        <w:t>.</w:t>
      </w:r>
      <w:r w:rsidR="0045446B" w:rsidRPr="00FC108D">
        <w:rPr>
          <w:rFonts w:ascii="Times New Roman" w:hAnsi="Times New Roman" w:cs="Times New Roman"/>
          <w:highlight w:val="lightGray"/>
        </w:rPr>
        <w:t xml:space="preserve"> </w:t>
      </w:r>
    </w:p>
    <w:p w14:paraId="2D85B446" w14:textId="6DC3079B" w:rsidR="0087068B" w:rsidRPr="00FC108D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07A750" w14:textId="77777777" w:rsidR="005E5CD5" w:rsidRPr="00FC108D" w:rsidRDefault="005E5CD5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14E3E182" w:rsidR="00710104" w:rsidRPr="001910A4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 xml:space="preserve">Revision Requests Tabled at </w:t>
      </w:r>
      <w:r w:rsidR="00311F01" w:rsidRPr="001910A4">
        <w:rPr>
          <w:rFonts w:ascii="Times New Roman" w:hAnsi="Times New Roman" w:cs="Times New Roman"/>
          <w:u w:val="single"/>
        </w:rPr>
        <w:t>Protocol Revision Subcommittee (PRS)</w:t>
      </w:r>
      <w:r w:rsidR="001910A4">
        <w:rPr>
          <w:rFonts w:ascii="Times New Roman" w:hAnsi="Times New Roman" w:cs="Times New Roman"/>
          <w:u w:val="single"/>
        </w:rPr>
        <w:t xml:space="preserve"> or </w:t>
      </w:r>
      <w:r w:rsidR="001910A4" w:rsidRPr="001910A4">
        <w:rPr>
          <w:rFonts w:ascii="Times New Roman" w:hAnsi="Times New Roman" w:cs="Times New Roman"/>
          <w:u w:val="single"/>
        </w:rPr>
        <w:t xml:space="preserve">TAC, and </w:t>
      </w:r>
      <w:r w:rsidRPr="001910A4">
        <w:rPr>
          <w:rFonts w:ascii="Times New Roman" w:hAnsi="Times New Roman" w:cs="Times New Roman"/>
          <w:u w:val="single"/>
        </w:rPr>
        <w:t>Referred to WMS</w:t>
      </w:r>
      <w:r w:rsidR="008038C6" w:rsidRPr="001910A4">
        <w:rPr>
          <w:rFonts w:ascii="Times New Roman" w:hAnsi="Times New Roman" w:cs="Times New Roman"/>
          <w:u w:val="single"/>
        </w:rPr>
        <w:t xml:space="preserve"> (see Key Documents)</w:t>
      </w:r>
    </w:p>
    <w:p w14:paraId="3777F5A8" w14:textId="77777777" w:rsidR="001910A4" w:rsidRDefault="008536B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</w:t>
      </w:r>
      <w:r w:rsidR="00633AC8" w:rsidRPr="001910A4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546B2A04" w14:textId="0ED90A97" w:rsidR="00311F01" w:rsidRPr="001910A4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Pr="001910A4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34EFB82E" w:rsidR="00F74489" w:rsidRPr="001910A4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NPRR1070, Planning Criteria for GTC Exit Solutions</w:t>
      </w:r>
    </w:p>
    <w:p w14:paraId="2EAB327B" w14:textId="77777777" w:rsidR="001910A4" w:rsidRPr="001910A4" w:rsidRDefault="001910A4" w:rsidP="001910A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10A4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1322FEBE" w14:textId="09979B59" w:rsidR="001910A4" w:rsidRDefault="001910A4" w:rsidP="00311F0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10A4">
        <w:rPr>
          <w:rFonts w:ascii="Times New Roman" w:hAnsi="Times New Roman" w:cs="Times New Roman"/>
          <w:i/>
          <w:iCs/>
        </w:rPr>
        <w:t>NPRR1096, Require Sustained Six Hour Capability for ECRS and Non-Spin</w:t>
      </w:r>
    </w:p>
    <w:p w14:paraId="711D6527" w14:textId="0BF984C6" w:rsidR="001910A4" w:rsidRPr="001910A4" w:rsidRDefault="001910A4" w:rsidP="00311F01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1910A4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>ther Binding Document Revision Request (O</w:t>
      </w:r>
      <w:r w:rsidRPr="001910A4">
        <w:rPr>
          <w:rFonts w:ascii="Times New Roman" w:hAnsi="Times New Roman" w:cs="Times New Roman"/>
          <w:i/>
          <w:iCs/>
        </w:rPr>
        <w:t>BDRR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1910A4">
        <w:rPr>
          <w:rFonts w:ascii="Times New Roman" w:hAnsi="Times New Roman" w:cs="Times New Roman"/>
          <w:i/>
          <w:iCs/>
        </w:rPr>
        <w:t>026, Change Shadow Price Caps to Curves and Remove Shift Factor Threshold</w:t>
      </w:r>
    </w:p>
    <w:p w14:paraId="2D5D6B73" w14:textId="4BCEC483" w:rsidR="00311F01" w:rsidRPr="005B6AE2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5B6AE2">
        <w:rPr>
          <w:rFonts w:ascii="Times New Roman" w:hAnsi="Times New Roman" w:cs="Times New Roman"/>
        </w:rPr>
        <w:t>WMS took no action on these items.</w:t>
      </w:r>
    </w:p>
    <w:p w14:paraId="73EFE8ED" w14:textId="33CC6A58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AC68621" w14:textId="77777777" w:rsidR="00FB4B7A" w:rsidRPr="001910A4" w:rsidRDefault="00FB4B7A" w:rsidP="00FB4B7A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 xml:space="preserve">NPRR1084, Improvements to Reporting of Resource Outages and Derates </w:t>
      </w:r>
    </w:p>
    <w:p w14:paraId="0A9084E1" w14:textId="71E7CBB3" w:rsidR="00FB4B7A" w:rsidRPr="00FB4B7A" w:rsidRDefault="00FB4B7A" w:rsidP="00FB4B7A">
      <w:pPr>
        <w:pStyle w:val="NoSpacing"/>
        <w:jc w:val="both"/>
        <w:rPr>
          <w:rFonts w:ascii="Times New Roman" w:hAnsi="Times New Roman" w:cs="Times New Roman"/>
          <w:iCs/>
        </w:rPr>
      </w:pPr>
      <w:bookmarkStart w:id="7" w:name="_Hlk91160859"/>
      <w:r w:rsidRPr="00FB4B7A">
        <w:rPr>
          <w:rFonts w:ascii="Times New Roman" w:hAnsi="Times New Roman" w:cs="Times New Roman"/>
          <w:iCs/>
        </w:rPr>
        <w:t xml:space="preserve">Mr. Sithuraj summarized NPRR1084 discussion at the 11/15/21 WMWG meeting, and noted WMWG was not in consensus </w:t>
      </w:r>
      <w:r w:rsidR="005B1E88">
        <w:rPr>
          <w:rFonts w:ascii="Times New Roman" w:hAnsi="Times New Roman" w:cs="Times New Roman"/>
          <w:iCs/>
        </w:rPr>
        <w:t>regarding</w:t>
      </w:r>
      <w:r w:rsidRPr="00FB4B7A">
        <w:rPr>
          <w:rFonts w:ascii="Times New Roman" w:hAnsi="Times New Roman" w:cs="Times New Roman"/>
          <w:iCs/>
        </w:rPr>
        <w:t xml:space="preserve"> NPRR1084.  </w:t>
      </w:r>
      <w:r>
        <w:rPr>
          <w:rFonts w:ascii="Times New Roman" w:hAnsi="Times New Roman" w:cs="Times New Roman"/>
          <w:iCs/>
        </w:rPr>
        <w:t xml:space="preserve">Some </w:t>
      </w:r>
      <w:r w:rsidRPr="00FB4B7A">
        <w:rPr>
          <w:rFonts w:ascii="Times New Roman" w:hAnsi="Times New Roman" w:cs="Times New Roman"/>
          <w:iCs/>
        </w:rPr>
        <w:t>Market Participants requested additional time to review the issues.</w:t>
      </w:r>
      <w:r w:rsidR="009760A5">
        <w:rPr>
          <w:rFonts w:ascii="Times New Roman" w:hAnsi="Times New Roman" w:cs="Times New Roman"/>
          <w:iCs/>
        </w:rPr>
        <w:t xml:space="preserve"> </w:t>
      </w:r>
      <w:r w:rsidRPr="00FB4B7A">
        <w:rPr>
          <w:rFonts w:ascii="Times New Roman" w:hAnsi="Times New Roman" w:cs="Times New Roman"/>
          <w:iCs/>
        </w:rPr>
        <w:t xml:space="preserve"> WMS took no action on this item.  </w:t>
      </w:r>
    </w:p>
    <w:bookmarkEnd w:id="7"/>
    <w:p w14:paraId="441870FC" w14:textId="77777777" w:rsidR="00FB4B7A" w:rsidRPr="00FB4B7A" w:rsidRDefault="00FB4B7A" w:rsidP="00A76FE7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4671569" w14:textId="6138D392" w:rsidR="005B6AE2" w:rsidRDefault="005B6AE2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10A4">
        <w:rPr>
          <w:rFonts w:ascii="Times New Roman" w:hAnsi="Times New Roman" w:cs="Times New Roman"/>
          <w:i/>
          <w:iCs/>
        </w:rPr>
        <w:t>NPRR1092, Remove RUC Offer Floor</w:t>
      </w:r>
    </w:p>
    <w:p w14:paraId="222E91D9" w14:textId="42BECC14" w:rsidR="00AB1943" w:rsidRDefault="00FB4B7A" w:rsidP="00BC1D4B">
      <w:pPr>
        <w:pStyle w:val="NoSpacing"/>
        <w:jc w:val="both"/>
        <w:rPr>
          <w:rFonts w:ascii="Times New Roman" w:hAnsi="Times New Roman" w:cs="Times New Roman"/>
          <w:iCs/>
        </w:rPr>
      </w:pPr>
      <w:r w:rsidRPr="00FB4B7A">
        <w:rPr>
          <w:rFonts w:ascii="Times New Roman" w:hAnsi="Times New Roman" w:cs="Times New Roman"/>
          <w:iCs/>
        </w:rPr>
        <w:t>Mr. Sithuraj summarized NPRR10</w:t>
      </w:r>
      <w:r>
        <w:rPr>
          <w:rFonts w:ascii="Times New Roman" w:hAnsi="Times New Roman" w:cs="Times New Roman"/>
          <w:iCs/>
        </w:rPr>
        <w:t>92</w:t>
      </w:r>
      <w:r w:rsidRPr="00FB4B7A">
        <w:rPr>
          <w:rFonts w:ascii="Times New Roman" w:hAnsi="Times New Roman" w:cs="Times New Roman"/>
          <w:iCs/>
        </w:rPr>
        <w:t xml:space="preserve"> discussion at the 11/15/21 WMWG meeting</w:t>
      </w:r>
      <w:r>
        <w:rPr>
          <w:rFonts w:ascii="Times New Roman" w:hAnsi="Times New Roman" w:cs="Times New Roman"/>
          <w:iCs/>
        </w:rPr>
        <w:t xml:space="preserve"> in review of ERCOT analysis, stated that WMWG was not in consensus</w:t>
      </w:r>
      <w:r w:rsidR="009760A5">
        <w:rPr>
          <w:rFonts w:ascii="Times New Roman" w:hAnsi="Times New Roman" w:cs="Times New Roman"/>
          <w:iCs/>
        </w:rPr>
        <w:t xml:space="preserve"> regarding </w:t>
      </w:r>
      <w:r>
        <w:rPr>
          <w:rFonts w:ascii="Times New Roman" w:hAnsi="Times New Roman" w:cs="Times New Roman"/>
          <w:iCs/>
        </w:rPr>
        <w:t xml:space="preserve">NPRR1092 as some Market Participants wanted to advance NPRR1092, others offered </w:t>
      </w:r>
      <w:r w:rsidR="00AB1943">
        <w:rPr>
          <w:rFonts w:ascii="Times New Roman" w:hAnsi="Times New Roman" w:cs="Times New Roman"/>
          <w:iCs/>
        </w:rPr>
        <w:t>alternate</w:t>
      </w:r>
      <w:r>
        <w:rPr>
          <w:rFonts w:ascii="Times New Roman" w:hAnsi="Times New Roman" w:cs="Times New Roman"/>
          <w:iCs/>
        </w:rPr>
        <w:t xml:space="preserve"> solutions, and others wanted to await further direction from the Public Utility Commission of Texas (PUCT).   Carrie Bivens noted the Independent Market Monitor (IMM) desire </w:t>
      </w:r>
      <w:r w:rsidR="00963782">
        <w:rPr>
          <w:rFonts w:ascii="Times New Roman" w:hAnsi="Times New Roman" w:cs="Times New Roman"/>
          <w:iCs/>
        </w:rPr>
        <w:t xml:space="preserve">for WMS </w:t>
      </w:r>
      <w:r>
        <w:rPr>
          <w:rFonts w:ascii="Times New Roman" w:hAnsi="Times New Roman" w:cs="Times New Roman"/>
          <w:iCs/>
        </w:rPr>
        <w:t xml:space="preserve">to advance NPRR1092 </w:t>
      </w:r>
      <w:r w:rsidR="00963782">
        <w:rPr>
          <w:rFonts w:ascii="Times New Roman" w:hAnsi="Times New Roman" w:cs="Times New Roman"/>
          <w:iCs/>
        </w:rPr>
        <w:t xml:space="preserve">with the 11/19/21 IMM comments.   </w:t>
      </w:r>
      <w:r w:rsidR="00963782">
        <w:rPr>
          <w:rFonts w:ascii="Times New Roman" w:hAnsi="Times New Roman" w:cs="Times New Roman"/>
          <w:b/>
          <w:bCs/>
          <w:iCs/>
        </w:rPr>
        <w:t xml:space="preserve">Mr. Greer moved to </w:t>
      </w:r>
      <w:r w:rsidR="00963782" w:rsidRPr="00963782">
        <w:rPr>
          <w:rFonts w:ascii="Times New Roman" w:hAnsi="Times New Roman" w:cs="Times New Roman"/>
          <w:b/>
          <w:bCs/>
          <w:iCs/>
        </w:rPr>
        <w:t>endorse NPRR109</w:t>
      </w:r>
      <w:r w:rsidR="00963782">
        <w:rPr>
          <w:rFonts w:ascii="Times New Roman" w:hAnsi="Times New Roman" w:cs="Times New Roman"/>
          <w:b/>
          <w:bCs/>
          <w:iCs/>
        </w:rPr>
        <w:t>2</w:t>
      </w:r>
      <w:r w:rsidR="00963782" w:rsidRPr="00963782">
        <w:rPr>
          <w:rFonts w:ascii="Times New Roman" w:hAnsi="Times New Roman" w:cs="Times New Roman"/>
          <w:b/>
          <w:bCs/>
          <w:iCs/>
        </w:rPr>
        <w:t xml:space="preserve"> as amended by the 11/</w:t>
      </w:r>
      <w:r w:rsidR="00963782">
        <w:rPr>
          <w:rFonts w:ascii="Times New Roman" w:hAnsi="Times New Roman" w:cs="Times New Roman"/>
          <w:b/>
          <w:bCs/>
          <w:iCs/>
        </w:rPr>
        <w:t xml:space="preserve">19/21 IMM </w:t>
      </w:r>
      <w:r w:rsidR="00963782" w:rsidRPr="00963782">
        <w:rPr>
          <w:rFonts w:ascii="Times New Roman" w:hAnsi="Times New Roman" w:cs="Times New Roman"/>
          <w:b/>
          <w:bCs/>
          <w:iCs/>
        </w:rPr>
        <w:t>comments</w:t>
      </w:r>
      <w:r w:rsidR="00963782">
        <w:rPr>
          <w:rFonts w:ascii="Times New Roman" w:hAnsi="Times New Roman" w:cs="Times New Roman"/>
          <w:b/>
          <w:bCs/>
          <w:iCs/>
        </w:rPr>
        <w:t xml:space="preserve">.  </w:t>
      </w:r>
      <w:r w:rsidR="00963782">
        <w:rPr>
          <w:rFonts w:ascii="Times New Roman" w:hAnsi="Times New Roman" w:cs="Times New Roman"/>
          <w:iCs/>
        </w:rPr>
        <w:t>The motion failed for lack of second.  Market Participants further discussed the heat-rate multiplier</w:t>
      </w:r>
      <w:r w:rsidR="00AB1943">
        <w:rPr>
          <w:rFonts w:ascii="Times New Roman" w:hAnsi="Times New Roman" w:cs="Times New Roman"/>
          <w:iCs/>
        </w:rPr>
        <w:t xml:space="preserve"> in determining the offer floor</w:t>
      </w:r>
      <w:r w:rsidR="00963782">
        <w:rPr>
          <w:rFonts w:ascii="Times New Roman" w:hAnsi="Times New Roman" w:cs="Times New Roman"/>
          <w:iCs/>
        </w:rPr>
        <w:t xml:space="preserve">, </w:t>
      </w:r>
      <w:r w:rsidR="005D764F">
        <w:rPr>
          <w:rFonts w:ascii="Times New Roman" w:hAnsi="Times New Roman" w:cs="Times New Roman"/>
          <w:iCs/>
        </w:rPr>
        <w:t>o</w:t>
      </w:r>
      <w:r w:rsidR="00963782">
        <w:rPr>
          <w:rFonts w:ascii="Times New Roman" w:hAnsi="Times New Roman" w:cs="Times New Roman"/>
          <w:iCs/>
        </w:rPr>
        <w:t xml:space="preserve">pt-out provisions, and the </w:t>
      </w:r>
      <w:r w:rsidR="005D764F">
        <w:rPr>
          <w:rFonts w:ascii="Times New Roman" w:hAnsi="Times New Roman" w:cs="Times New Roman"/>
          <w:iCs/>
        </w:rPr>
        <w:t xml:space="preserve">pending consideration of </w:t>
      </w:r>
      <w:r w:rsidR="00AB1943" w:rsidRPr="00AB1943">
        <w:rPr>
          <w:rFonts w:ascii="Times New Roman" w:hAnsi="Times New Roman" w:cs="Times New Roman"/>
          <w:iCs/>
        </w:rPr>
        <w:t>Operating Reserve Demand Curve (ORDC)</w:t>
      </w:r>
      <w:r w:rsidR="00963782">
        <w:rPr>
          <w:rFonts w:ascii="Times New Roman" w:hAnsi="Times New Roman" w:cs="Times New Roman"/>
          <w:iCs/>
        </w:rPr>
        <w:t xml:space="preserve"> issues at the December 2, 2021 PUCT Open meeting</w:t>
      </w:r>
      <w:r w:rsidR="00AB1943">
        <w:rPr>
          <w:rFonts w:ascii="Times New Roman" w:hAnsi="Times New Roman" w:cs="Times New Roman"/>
          <w:iCs/>
        </w:rPr>
        <w:t xml:space="preserve">.  Mr. </w:t>
      </w:r>
      <w:r w:rsidR="006D1FE1">
        <w:rPr>
          <w:rFonts w:ascii="Times New Roman" w:hAnsi="Times New Roman" w:cs="Times New Roman"/>
          <w:iCs/>
        </w:rPr>
        <w:t xml:space="preserve">Velasquez </w:t>
      </w:r>
      <w:r w:rsidR="00E65B9A">
        <w:rPr>
          <w:rFonts w:ascii="Times New Roman" w:hAnsi="Times New Roman" w:cs="Times New Roman"/>
          <w:iCs/>
        </w:rPr>
        <w:t>stated that WMS would consider N</w:t>
      </w:r>
      <w:r w:rsidR="00AB1943">
        <w:rPr>
          <w:rFonts w:ascii="Times New Roman" w:hAnsi="Times New Roman" w:cs="Times New Roman"/>
          <w:iCs/>
        </w:rPr>
        <w:t xml:space="preserve">PRR1092 at the January 5, 2022 meeting.  </w:t>
      </w:r>
    </w:p>
    <w:p w14:paraId="1A80B632" w14:textId="77777777" w:rsidR="00AB1943" w:rsidRDefault="00AB1943" w:rsidP="00FB4B7A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6B0F4B7" w14:textId="763763EC" w:rsidR="00FB4B7A" w:rsidRDefault="00FB4B7A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FB4B7A">
        <w:rPr>
          <w:rFonts w:ascii="Times New Roman" w:hAnsi="Times New Roman" w:cs="Times New Roman"/>
          <w:i/>
          <w:iCs/>
        </w:rPr>
        <w:t>NPRR1099, Managing Network Operations Model Resource Nodes</w:t>
      </w:r>
    </w:p>
    <w:p w14:paraId="28C2A238" w14:textId="7116366B" w:rsidR="00E65B9A" w:rsidRPr="008317B9" w:rsidRDefault="00E65B9A" w:rsidP="00E65B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Alfredo Moreno summarized NPRR1099, the 11/24/21 ERCOT comments</w:t>
      </w:r>
      <w:r w:rsidR="005D76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previous discussions at WMWG meetings, and requested WMS advance NPRR1099 in consideration of moving forward with OBDRR034, </w:t>
      </w:r>
      <w:r w:rsidRPr="00E65B9A">
        <w:rPr>
          <w:rFonts w:ascii="Times New Roman" w:hAnsi="Times New Roman" w:cs="Times New Roman"/>
        </w:rPr>
        <w:t>Related to NPRR1099, Managing Network Operations Model Resource Nodes</w:t>
      </w:r>
      <w:r>
        <w:rPr>
          <w:rFonts w:ascii="Times New Roman" w:hAnsi="Times New Roman" w:cs="Times New Roman"/>
        </w:rPr>
        <w:t xml:space="preserve"> to be considered at the January 26, 2022 TAC meeting.  </w:t>
      </w:r>
      <w:r w:rsidRPr="008317B9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8317B9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317B9">
        <w:rPr>
          <w:rFonts w:ascii="Times New Roman" w:hAnsi="Times New Roman" w:cs="Times New Roman"/>
        </w:rPr>
        <w:t xml:space="preserve"> </w:t>
      </w:r>
    </w:p>
    <w:p w14:paraId="46015AEE" w14:textId="4DD602C1" w:rsidR="00FB4B7A" w:rsidRPr="00E65B9A" w:rsidRDefault="00E65B9A" w:rsidP="005B6AE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95B262D" w14:textId="77777777" w:rsidR="008038C6" w:rsidRPr="001910A4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lastRenderedPageBreak/>
        <w:t>Market Credit Working Group (see Key Documents)</w:t>
      </w:r>
    </w:p>
    <w:p w14:paraId="18D463CB" w14:textId="73185AD3" w:rsidR="008038C6" w:rsidRPr="00BC093F" w:rsidRDefault="00382C0E" w:rsidP="00A76FE7">
      <w:pPr>
        <w:pStyle w:val="NoSpacing"/>
        <w:jc w:val="both"/>
        <w:rPr>
          <w:rFonts w:ascii="Times New Roman" w:hAnsi="Times New Roman" w:cs="Times New Roman"/>
        </w:rPr>
      </w:pPr>
      <w:r w:rsidRPr="00BC093F">
        <w:rPr>
          <w:rFonts w:ascii="Times New Roman" w:hAnsi="Times New Roman" w:cs="Times New Roman"/>
        </w:rPr>
        <w:t xml:space="preserve">Brenden Sager </w:t>
      </w:r>
      <w:r w:rsidR="008038C6" w:rsidRPr="00BC093F">
        <w:rPr>
          <w:rFonts w:ascii="Times New Roman" w:hAnsi="Times New Roman" w:cs="Times New Roman"/>
        </w:rPr>
        <w:t>reviewed MCWG activities</w:t>
      </w:r>
      <w:r w:rsidR="00E2330F" w:rsidRPr="00BC093F">
        <w:rPr>
          <w:rFonts w:ascii="Times New Roman" w:hAnsi="Times New Roman" w:cs="Times New Roman"/>
        </w:rPr>
        <w:t>.</w:t>
      </w:r>
      <w:r w:rsidR="006777CD" w:rsidRPr="00BC093F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BC093F" w:rsidRDefault="006777CD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090CFC10" w14:textId="77777777" w:rsidR="006777CD" w:rsidRPr="00FC108D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143E789B" w:rsidR="00633AC8" w:rsidRPr="00BC093F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C093F">
        <w:rPr>
          <w:rFonts w:ascii="Times New Roman" w:hAnsi="Times New Roman" w:cs="Times New Roman"/>
          <w:u w:val="single"/>
        </w:rPr>
        <w:t>C</w:t>
      </w:r>
      <w:r w:rsidR="001910A4" w:rsidRPr="00BC093F">
        <w:rPr>
          <w:rFonts w:ascii="Times New Roman" w:hAnsi="Times New Roman" w:cs="Times New Roman"/>
          <w:u w:val="single"/>
        </w:rPr>
        <w:t xml:space="preserve">ongestion Management Working Group (CMWG) </w:t>
      </w:r>
      <w:r w:rsidR="008038C6" w:rsidRPr="00BC093F">
        <w:rPr>
          <w:rFonts w:ascii="Times New Roman" w:hAnsi="Times New Roman" w:cs="Times New Roman"/>
          <w:u w:val="single"/>
        </w:rPr>
        <w:t>(s</w:t>
      </w:r>
      <w:r w:rsidR="00633AC8" w:rsidRPr="00BC093F">
        <w:rPr>
          <w:rFonts w:ascii="Times New Roman" w:hAnsi="Times New Roman" w:cs="Times New Roman"/>
          <w:u w:val="single"/>
        </w:rPr>
        <w:t>ee Key Documents)</w:t>
      </w:r>
    </w:p>
    <w:p w14:paraId="0CEDAEF5" w14:textId="3113C8BA" w:rsidR="00226019" w:rsidRPr="00BC093F" w:rsidRDefault="00226019" w:rsidP="00BC093F">
      <w:pPr>
        <w:pStyle w:val="NoSpacing"/>
        <w:jc w:val="both"/>
        <w:rPr>
          <w:rFonts w:ascii="Times New Roman" w:hAnsi="Times New Roman" w:cs="Times New Roman"/>
        </w:rPr>
      </w:pPr>
      <w:r w:rsidRPr="00BC093F">
        <w:rPr>
          <w:rFonts w:ascii="Times New Roman" w:hAnsi="Times New Roman" w:cs="Times New Roman"/>
        </w:rPr>
        <w:t>Katie Rich reviewed CMWG activities</w:t>
      </w:r>
      <w:r w:rsidR="00BC093F" w:rsidRPr="00BC093F">
        <w:rPr>
          <w:rFonts w:ascii="Times New Roman" w:hAnsi="Times New Roman" w:cs="Times New Roman"/>
        </w:rPr>
        <w:t xml:space="preserve">.  </w:t>
      </w:r>
    </w:p>
    <w:p w14:paraId="155D94CB" w14:textId="77777777" w:rsidR="002F5E5A" w:rsidRPr="00FC108D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21F488" w14:textId="0BA6EC12" w:rsidR="00633AC8" w:rsidRDefault="006D1FE1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D1FE1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>odal Operating Guide Revision Request (N</w:t>
      </w:r>
      <w:r w:rsidRPr="006D1FE1">
        <w:rPr>
          <w:rFonts w:ascii="Times New Roman" w:hAnsi="Times New Roman" w:cs="Times New Roman"/>
          <w:i/>
          <w:iCs/>
        </w:rPr>
        <w:t>OGRR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6D1FE1">
        <w:rPr>
          <w:rFonts w:ascii="Times New Roman" w:hAnsi="Times New Roman" w:cs="Times New Roman"/>
          <w:i/>
          <w:iCs/>
        </w:rPr>
        <w:t>215, Limit Use of Remedial Action Schemes</w:t>
      </w:r>
    </w:p>
    <w:p w14:paraId="262C5AED" w14:textId="65199465" w:rsidR="006D1FE1" w:rsidRPr="006D1FE1" w:rsidRDefault="006D1FE1" w:rsidP="00A76FE7">
      <w:pPr>
        <w:pStyle w:val="NoSpacing"/>
        <w:jc w:val="both"/>
        <w:rPr>
          <w:rFonts w:ascii="Times New Roman" w:hAnsi="Times New Roman" w:cs="Times New Roman"/>
        </w:rPr>
      </w:pPr>
      <w:r w:rsidRPr="006D1FE1">
        <w:rPr>
          <w:rFonts w:ascii="Times New Roman" w:hAnsi="Times New Roman" w:cs="Times New Roman"/>
        </w:rPr>
        <w:t>WMS took no action on this item.</w:t>
      </w:r>
    </w:p>
    <w:p w14:paraId="215EC1A8" w14:textId="4B381123" w:rsidR="006D1FE1" w:rsidRPr="006D1FE1" w:rsidRDefault="006D1FE1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40F65404" w14:textId="77777777" w:rsidR="006D1FE1" w:rsidRPr="006D1FE1" w:rsidRDefault="006D1FE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A470B0" w14:textId="77777777" w:rsidR="001910A4" w:rsidRPr="001910A4" w:rsidRDefault="001910A4" w:rsidP="001910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ERCOT Operations and Market Items (see Key Documents)</w:t>
      </w:r>
    </w:p>
    <w:p w14:paraId="777C8E65" w14:textId="29FFEE8C" w:rsidR="001910A4" w:rsidRDefault="001910A4" w:rsidP="001910A4">
      <w:pPr>
        <w:pStyle w:val="NoSpacing"/>
        <w:jc w:val="both"/>
        <w:rPr>
          <w:rFonts w:ascii="Times New Roman" w:hAnsi="Times New Roman"/>
          <w:i/>
        </w:rPr>
      </w:pPr>
      <w:r w:rsidRPr="001910A4">
        <w:rPr>
          <w:rFonts w:ascii="Times New Roman" w:hAnsi="Times New Roman"/>
          <w:i/>
        </w:rPr>
        <w:t>Fast-Frequency Response (FFR) Advancement Project Update</w:t>
      </w:r>
    </w:p>
    <w:p w14:paraId="5A6F32B8" w14:textId="6B5568B4" w:rsidR="001910A4" w:rsidRPr="002571F1" w:rsidRDefault="00BC093F" w:rsidP="001910A4">
      <w:pPr>
        <w:pStyle w:val="NoSpacing"/>
        <w:jc w:val="both"/>
        <w:rPr>
          <w:rFonts w:ascii="Times New Roman" w:hAnsi="Times New Roman"/>
          <w:iCs/>
        </w:rPr>
      </w:pPr>
      <w:r w:rsidRPr="002571F1">
        <w:rPr>
          <w:rFonts w:ascii="Times New Roman" w:hAnsi="Times New Roman"/>
          <w:iCs/>
        </w:rPr>
        <w:t xml:space="preserve">Matt Mereness stated that after consideration of Market Participant challenges in a December 2021 go-live for the FFR project, ERCOT now anticipates a release date of no sooner than May 2022, with date to be determined, and announced the </w:t>
      </w:r>
      <w:r w:rsidR="002571F1" w:rsidRPr="002571F1">
        <w:rPr>
          <w:rFonts w:ascii="Times New Roman" w:hAnsi="Times New Roman"/>
          <w:iCs/>
        </w:rPr>
        <w:t xml:space="preserve">December 7, 2021 Technical Workshop for the FFR Advancement Project.  </w:t>
      </w:r>
      <w:r w:rsidRPr="002571F1">
        <w:rPr>
          <w:rFonts w:ascii="Times New Roman" w:hAnsi="Times New Roman"/>
          <w:iCs/>
        </w:rPr>
        <w:t xml:space="preserve">  </w:t>
      </w:r>
    </w:p>
    <w:p w14:paraId="493B37DF" w14:textId="7FDB47F0" w:rsidR="00BC093F" w:rsidRPr="002571F1" w:rsidRDefault="00BC093F" w:rsidP="001910A4">
      <w:pPr>
        <w:pStyle w:val="NoSpacing"/>
        <w:jc w:val="both"/>
        <w:rPr>
          <w:rFonts w:ascii="Times New Roman" w:hAnsi="Times New Roman"/>
          <w:iCs/>
        </w:rPr>
      </w:pPr>
    </w:p>
    <w:p w14:paraId="518FEBE5" w14:textId="77777777" w:rsidR="002571F1" w:rsidRDefault="002571F1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BAED582" w14:textId="469EB4EE" w:rsidR="008038C6" w:rsidRPr="001910A4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Revision Requests Tabled at WMS</w:t>
      </w:r>
      <w:r w:rsidR="008038C6" w:rsidRPr="001910A4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8CBD3F2" w:rsidR="00633AC8" w:rsidRPr="001910A4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VCMRR031, Clarification Related to Variable Costs in Fuel Adders</w:t>
      </w:r>
    </w:p>
    <w:p w14:paraId="0832928E" w14:textId="45651745" w:rsidR="00633AC8" w:rsidRPr="001910A4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1910A4">
        <w:rPr>
          <w:rFonts w:ascii="Times New Roman" w:hAnsi="Times New Roman" w:cs="Times New Roman"/>
        </w:rPr>
        <w:t xml:space="preserve">WMS took no </w:t>
      </w:r>
      <w:r w:rsidR="002F5E5A" w:rsidRPr="001910A4">
        <w:rPr>
          <w:rFonts w:ascii="Times New Roman" w:hAnsi="Times New Roman" w:cs="Times New Roman"/>
        </w:rPr>
        <w:t xml:space="preserve">action on this item.  </w:t>
      </w:r>
    </w:p>
    <w:p w14:paraId="523A7D4B" w14:textId="33DB0322" w:rsidR="008536B1" w:rsidRPr="00FC108D" w:rsidRDefault="008536B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13FB53" w14:textId="2E80A9C5" w:rsidR="00AB4CC7" w:rsidRDefault="00AB4CC7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6B5C5DF" w14:textId="77777777" w:rsidR="001910A4" w:rsidRPr="002571F1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2571F1">
        <w:rPr>
          <w:rFonts w:ascii="Times New Roman" w:hAnsi="Times New Roman" w:cs="Times New Roman"/>
          <w:u w:val="single"/>
        </w:rPr>
        <w:t>Combined Ballot</w:t>
      </w:r>
    </w:p>
    <w:bookmarkEnd w:id="8"/>
    <w:p w14:paraId="1674DE65" w14:textId="6FB1AF43" w:rsidR="001910A4" w:rsidRPr="002571F1" w:rsidRDefault="002571F1" w:rsidP="001910A4">
      <w:pPr>
        <w:spacing w:after="0" w:line="240" w:lineRule="auto"/>
        <w:rPr>
          <w:rFonts w:ascii="Times New Roman" w:hAnsi="Times New Roman" w:cs="Times New Roman"/>
          <w:b/>
        </w:rPr>
      </w:pPr>
      <w:r w:rsidRPr="002571F1">
        <w:rPr>
          <w:rFonts w:ascii="Times New Roman" w:hAnsi="Times New Roman" w:cs="Times New Roman"/>
          <w:b/>
        </w:rPr>
        <w:t xml:space="preserve">Mr. Greer </w:t>
      </w:r>
      <w:r w:rsidR="001910A4" w:rsidRPr="002571F1">
        <w:rPr>
          <w:rFonts w:ascii="Times New Roman" w:hAnsi="Times New Roman" w:cs="Times New Roman"/>
          <w:b/>
        </w:rPr>
        <w:t>moved to approve the Combined Ballot as follows:</w:t>
      </w:r>
    </w:p>
    <w:p w14:paraId="1C848F20" w14:textId="447ACDAE" w:rsidR="001910A4" w:rsidRPr="002571F1" w:rsidRDefault="001910A4" w:rsidP="004825C6">
      <w:pPr>
        <w:pStyle w:val="ListParagraph"/>
        <w:numPr>
          <w:ilvl w:val="0"/>
          <w:numId w:val="50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request PRS continue to table NPRR1100 for further discussion by MWG and WMWG</w:t>
      </w:r>
    </w:p>
    <w:p w14:paraId="24738E93" w14:textId="1506D6E1" w:rsidR="001910A4" w:rsidRPr="002571F1" w:rsidRDefault="001910A4" w:rsidP="002C5E46">
      <w:pPr>
        <w:pStyle w:val="ListParagraph"/>
        <w:numPr>
          <w:ilvl w:val="0"/>
          <w:numId w:val="50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request PRS continue to table NPRR1108 for further discussion by WMWG</w:t>
      </w:r>
    </w:p>
    <w:p w14:paraId="00316FFA" w14:textId="77777777" w:rsidR="001910A4" w:rsidRPr="002571F1" w:rsidRDefault="001910A4" w:rsidP="001910A4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endorse and forward to TAC the 11/3/21 WMS Report and Impact Analysis for VCMRR032</w:t>
      </w:r>
    </w:p>
    <w:p w14:paraId="03A183BE" w14:textId="7AA1E1A6" w:rsidR="001910A4" w:rsidRPr="002571F1" w:rsidRDefault="001910A4" w:rsidP="00E65B9A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endorse NPRR1099 as amended by the 11/24/21 ERCOT comments</w:t>
      </w:r>
    </w:p>
    <w:p w14:paraId="6647D329" w14:textId="21244823" w:rsidR="001910A4" w:rsidRPr="002571F1" w:rsidRDefault="002571F1" w:rsidP="001910A4">
      <w:pPr>
        <w:spacing w:after="0" w:line="240" w:lineRule="auto"/>
        <w:rPr>
          <w:rFonts w:ascii="Times New Roman" w:hAnsi="Times New Roman" w:cs="Times New Roman"/>
          <w:b/>
        </w:rPr>
      </w:pPr>
      <w:r w:rsidRPr="002571F1">
        <w:rPr>
          <w:rFonts w:ascii="Times New Roman" w:hAnsi="Times New Roman" w:cs="Times New Roman"/>
          <w:b/>
        </w:rPr>
        <w:t xml:space="preserve">Diana Coleman </w:t>
      </w:r>
      <w:r w:rsidR="001910A4" w:rsidRPr="002571F1">
        <w:rPr>
          <w:rFonts w:ascii="Times New Roman" w:hAnsi="Times New Roman" w:cs="Times New Roman"/>
          <w:b/>
        </w:rPr>
        <w:t xml:space="preserve">seconded the motion.  The motion carried unanimously via roll call vote.  </w:t>
      </w:r>
      <w:r w:rsidR="001910A4" w:rsidRPr="002571F1">
        <w:rPr>
          <w:rFonts w:ascii="Times New Roman" w:hAnsi="Times New Roman" w:cs="Times New Roman"/>
          <w:i/>
        </w:rPr>
        <w:t>(Please see ballot posted with Key Documents.)</w:t>
      </w:r>
      <w:r w:rsidR="001910A4" w:rsidRPr="002571F1">
        <w:rPr>
          <w:rFonts w:ascii="Times New Roman" w:hAnsi="Times New Roman" w:cs="Times New Roman"/>
          <w:b/>
        </w:rPr>
        <w:t xml:space="preserve">  </w:t>
      </w:r>
    </w:p>
    <w:p w14:paraId="18FDABD5" w14:textId="0CDA1E30" w:rsidR="001910A4" w:rsidRDefault="001910A4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6C4BEB4" w14:textId="73D2F11E" w:rsidR="001910A4" w:rsidRDefault="001910A4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78FC96" w14:textId="06AB223F" w:rsidR="001910A4" w:rsidRPr="001910A4" w:rsidRDefault="001910A4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2E2C2500" w14:textId="2A0ED345" w:rsidR="001910A4" w:rsidRPr="002571F1" w:rsidRDefault="002571F1" w:rsidP="00A76FE7">
      <w:pPr>
        <w:pStyle w:val="NoSpacing"/>
        <w:jc w:val="both"/>
        <w:rPr>
          <w:rFonts w:ascii="Times New Roman" w:hAnsi="Times New Roman" w:cs="Times New Roman"/>
        </w:rPr>
      </w:pPr>
      <w:r w:rsidRPr="002571F1">
        <w:rPr>
          <w:rFonts w:ascii="Times New Roman" w:hAnsi="Times New Roman" w:cs="Times New Roman"/>
        </w:rPr>
        <w:t xml:space="preserve">Christian Powell reviewed DSWG activities.  </w:t>
      </w:r>
    </w:p>
    <w:p w14:paraId="49BD2F24" w14:textId="77777777" w:rsidR="001910A4" w:rsidRPr="002571F1" w:rsidRDefault="001910A4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0C808517" w14:textId="77777777" w:rsidR="00382C0E" w:rsidRPr="00FC108D" w:rsidRDefault="00382C0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9BF4543" w14:textId="6226FB38" w:rsidR="00EC1B15" w:rsidRPr="001910A4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Other Business</w:t>
      </w:r>
      <w:r w:rsidR="0088602A" w:rsidRPr="001910A4">
        <w:rPr>
          <w:rFonts w:ascii="Times New Roman" w:hAnsi="Times New Roman" w:cs="Times New Roman"/>
          <w:u w:val="single"/>
        </w:rPr>
        <w:t xml:space="preserve"> </w:t>
      </w:r>
      <w:r w:rsidR="007D7594" w:rsidRPr="001910A4">
        <w:rPr>
          <w:rFonts w:ascii="Times New Roman" w:hAnsi="Times New Roman" w:cs="Times New Roman"/>
          <w:u w:val="single"/>
        </w:rPr>
        <w:t xml:space="preserve"> </w:t>
      </w:r>
    </w:p>
    <w:p w14:paraId="57903171" w14:textId="320644D2" w:rsidR="002571F1" w:rsidRPr="002571F1" w:rsidRDefault="002571F1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2571F1">
        <w:rPr>
          <w:rFonts w:ascii="Times New Roman" w:hAnsi="Times New Roman" w:cs="Times New Roman"/>
          <w:iCs/>
        </w:rPr>
        <w:t xml:space="preserve">Mr. Velasquez expressed appreciation for ERCOT Staff efforts in supporting the Stakeholder process in 2021. </w:t>
      </w:r>
    </w:p>
    <w:p w14:paraId="4C5F318A" w14:textId="77777777" w:rsidR="002571F1" w:rsidRDefault="002571F1" w:rsidP="00C276E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0CC5075" w14:textId="4749889D" w:rsidR="00327BC6" w:rsidRPr="001910A4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No Report</w:t>
      </w:r>
    </w:p>
    <w:p w14:paraId="19378095" w14:textId="26574F69" w:rsidR="00E93F20" w:rsidRPr="001910A4" w:rsidRDefault="00E93F20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910A4">
        <w:rPr>
          <w:rFonts w:ascii="Times New Roman" w:hAnsi="Times New Roman" w:cs="Times New Roman"/>
          <w:iCs/>
        </w:rPr>
        <w:t>Market Settlement Working Group (MSWG)</w:t>
      </w:r>
    </w:p>
    <w:p w14:paraId="014C9313" w14:textId="2E269E25" w:rsidR="00D0516A" w:rsidRPr="001910A4" w:rsidRDefault="00D0516A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910A4">
        <w:rPr>
          <w:rFonts w:ascii="Times New Roman" w:hAnsi="Times New Roman" w:cs="Times New Roman"/>
          <w:iCs/>
        </w:rPr>
        <w:t>Metering Working Group (MWG)</w:t>
      </w:r>
    </w:p>
    <w:p w14:paraId="1A8DBF4B" w14:textId="290EFD37" w:rsidR="00C55752" w:rsidRPr="001910A4" w:rsidRDefault="00C55752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910A4">
        <w:rPr>
          <w:rFonts w:ascii="Times New Roman" w:hAnsi="Times New Roman" w:cs="Times New Roman"/>
          <w:iCs/>
        </w:rPr>
        <w:t>Resource Cost Working Group (RCWG)</w:t>
      </w:r>
    </w:p>
    <w:p w14:paraId="6B01114A" w14:textId="77777777" w:rsidR="001910A4" w:rsidRPr="001910A4" w:rsidRDefault="001910A4" w:rsidP="001910A4">
      <w:pPr>
        <w:pStyle w:val="ListParagraph"/>
        <w:numPr>
          <w:ilvl w:val="0"/>
          <w:numId w:val="46"/>
        </w:numPr>
        <w:rPr>
          <w:rFonts w:ascii="Times New Roman" w:eastAsiaTheme="minorHAnsi" w:hAnsi="Times New Roman"/>
          <w:iCs/>
          <w:sz w:val="22"/>
          <w:szCs w:val="22"/>
        </w:rPr>
      </w:pPr>
      <w:r w:rsidRPr="001910A4">
        <w:rPr>
          <w:rFonts w:ascii="Times New Roman" w:eastAsiaTheme="minorHAnsi" w:hAnsi="Times New Roman"/>
          <w:iCs/>
          <w:sz w:val="22"/>
          <w:szCs w:val="22"/>
        </w:rPr>
        <w:t>Supply Analysis Working Group (SAWG)</w:t>
      </w:r>
    </w:p>
    <w:p w14:paraId="3F14FDBF" w14:textId="77777777" w:rsidR="001910A4" w:rsidRPr="001910A4" w:rsidRDefault="001910A4" w:rsidP="001910A4">
      <w:pPr>
        <w:pStyle w:val="NoSpacing"/>
        <w:ind w:left="360"/>
        <w:jc w:val="both"/>
        <w:rPr>
          <w:rFonts w:ascii="Times New Roman" w:hAnsi="Times New Roman" w:cs="Times New Roman"/>
          <w:iCs/>
        </w:rPr>
      </w:pPr>
    </w:p>
    <w:p w14:paraId="719795C3" w14:textId="77777777" w:rsidR="00382C0E" w:rsidRPr="00FC108D" w:rsidRDefault="00382C0E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7F9F431" w14:textId="77777777" w:rsidR="00123454" w:rsidRPr="006D1FE1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6D1FE1">
        <w:rPr>
          <w:rFonts w:ascii="Times New Roman" w:hAnsi="Times New Roman" w:cs="Times New Roman"/>
          <w:u w:val="single"/>
        </w:rPr>
        <w:lastRenderedPageBreak/>
        <w:t>Adjournment</w:t>
      </w:r>
    </w:p>
    <w:p w14:paraId="3B19C4DB" w14:textId="385CD28E" w:rsidR="00123454" w:rsidRPr="0009229F" w:rsidRDefault="00382C0E" w:rsidP="00781E6B">
      <w:pPr>
        <w:pStyle w:val="NoSpacing"/>
        <w:jc w:val="both"/>
        <w:rPr>
          <w:rFonts w:ascii="Times New Roman" w:hAnsi="Times New Roman" w:cs="Times New Roman"/>
        </w:rPr>
      </w:pPr>
      <w:r w:rsidRPr="006D1FE1">
        <w:rPr>
          <w:rFonts w:ascii="Times New Roman" w:hAnsi="Times New Roman" w:cs="Times New Roman"/>
        </w:rPr>
        <w:t xml:space="preserve">Mr. Velasquez </w:t>
      </w:r>
      <w:r w:rsidR="001B24D4" w:rsidRPr="006D1FE1">
        <w:rPr>
          <w:rFonts w:ascii="Times New Roman" w:hAnsi="Times New Roman" w:cs="Times New Roman"/>
        </w:rPr>
        <w:t>a</w:t>
      </w:r>
      <w:r w:rsidR="00055761" w:rsidRPr="006D1FE1">
        <w:rPr>
          <w:rFonts w:ascii="Times New Roman" w:hAnsi="Times New Roman" w:cs="Times New Roman"/>
        </w:rPr>
        <w:t>djourned the</w:t>
      </w:r>
      <w:r w:rsidR="00206648" w:rsidRPr="006D1FE1">
        <w:rPr>
          <w:rFonts w:ascii="Times New Roman" w:hAnsi="Times New Roman" w:cs="Times New Roman"/>
        </w:rPr>
        <w:t xml:space="preserve"> </w:t>
      </w:r>
      <w:r w:rsidR="006D1FE1" w:rsidRPr="006D1FE1">
        <w:rPr>
          <w:rFonts w:ascii="Times New Roman" w:hAnsi="Times New Roman" w:cs="Times New Roman"/>
        </w:rPr>
        <w:t xml:space="preserve">December </w:t>
      </w:r>
      <w:r w:rsidRPr="006D1FE1">
        <w:rPr>
          <w:rFonts w:ascii="Times New Roman" w:hAnsi="Times New Roman" w:cs="Times New Roman"/>
        </w:rPr>
        <w:t>1</w:t>
      </w:r>
      <w:r w:rsidR="00646C9B" w:rsidRPr="006D1FE1">
        <w:rPr>
          <w:rFonts w:ascii="Times New Roman" w:hAnsi="Times New Roman" w:cs="Times New Roman"/>
        </w:rPr>
        <w:t xml:space="preserve">, 2021 </w:t>
      </w:r>
      <w:r w:rsidR="00123454" w:rsidRPr="006D1FE1">
        <w:rPr>
          <w:rFonts w:ascii="Times New Roman" w:hAnsi="Times New Roman" w:cs="Times New Roman"/>
        </w:rPr>
        <w:t>WMS meeting at</w:t>
      </w:r>
      <w:r w:rsidR="008A4AC1" w:rsidRPr="006D1FE1">
        <w:rPr>
          <w:rFonts w:ascii="Times New Roman" w:hAnsi="Times New Roman" w:cs="Times New Roman"/>
        </w:rPr>
        <w:t xml:space="preserve"> </w:t>
      </w:r>
      <w:r w:rsidR="00646C9B" w:rsidRPr="006D1FE1">
        <w:rPr>
          <w:rFonts w:ascii="Times New Roman" w:hAnsi="Times New Roman" w:cs="Times New Roman"/>
        </w:rPr>
        <w:t>1</w:t>
      </w:r>
      <w:r w:rsidR="006D1FE1" w:rsidRPr="006D1FE1">
        <w:rPr>
          <w:rFonts w:ascii="Times New Roman" w:hAnsi="Times New Roman" w:cs="Times New Roman"/>
        </w:rPr>
        <w:t>2</w:t>
      </w:r>
      <w:r w:rsidR="00E31622" w:rsidRPr="006D1FE1">
        <w:rPr>
          <w:rFonts w:ascii="Times New Roman" w:hAnsi="Times New Roman" w:cs="Times New Roman"/>
        </w:rPr>
        <w:t>:</w:t>
      </w:r>
      <w:r w:rsidR="006D1FE1" w:rsidRPr="006D1FE1">
        <w:rPr>
          <w:rFonts w:ascii="Times New Roman" w:hAnsi="Times New Roman" w:cs="Times New Roman"/>
        </w:rPr>
        <w:t>36</w:t>
      </w:r>
      <w:r w:rsidR="00E31622" w:rsidRPr="006D1FE1">
        <w:rPr>
          <w:rFonts w:ascii="Times New Roman" w:hAnsi="Times New Roman" w:cs="Times New Roman"/>
        </w:rPr>
        <w:t xml:space="preserve"> </w:t>
      </w:r>
      <w:r w:rsidR="005D5ACE" w:rsidRPr="006D1FE1">
        <w:rPr>
          <w:rFonts w:ascii="Times New Roman" w:hAnsi="Times New Roman" w:cs="Times New Roman"/>
        </w:rPr>
        <w:t>p</w:t>
      </w:r>
      <w:r w:rsidR="007D7594" w:rsidRPr="006D1FE1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96C6F" w14:textId="77777777" w:rsidR="00B07673" w:rsidRDefault="00B07673" w:rsidP="00C96B32">
      <w:pPr>
        <w:spacing w:after="0" w:line="240" w:lineRule="auto"/>
      </w:pPr>
      <w:r>
        <w:separator/>
      </w:r>
    </w:p>
  </w:endnote>
  <w:endnote w:type="continuationSeparator" w:id="0">
    <w:p w14:paraId="781743C8" w14:textId="77777777" w:rsidR="00B07673" w:rsidRDefault="00B0767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1B42" w14:textId="77E98FC3" w:rsidR="00E0216D" w:rsidRPr="009B6C0B" w:rsidRDefault="00DA2FE3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E0216D">
      <w:rPr>
        <w:rFonts w:ascii="Times New Roman" w:hAnsi="Times New Roman"/>
        <w:b/>
        <w:sz w:val="16"/>
        <w:szCs w:val="16"/>
      </w:rPr>
      <w:t xml:space="preserve">Minutes of December 1, 2021 </w:t>
    </w:r>
    <w:r w:rsidR="00E0216D"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E0216D" w:rsidRDefault="00E0216D" w:rsidP="00A9222E">
    <w:pPr>
      <w:pStyle w:val="Footer"/>
    </w:pPr>
  </w:p>
  <w:p w14:paraId="33912225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A1B7" w14:textId="77777777" w:rsidR="00B07673" w:rsidRDefault="00B07673" w:rsidP="00C96B32">
      <w:pPr>
        <w:spacing w:after="0" w:line="240" w:lineRule="auto"/>
      </w:pPr>
      <w:r>
        <w:separator/>
      </w:r>
    </w:p>
  </w:footnote>
  <w:footnote w:type="continuationSeparator" w:id="0">
    <w:p w14:paraId="6E70B15A" w14:textId="77777777" w:rsidR="00B07673" w:rsidRDefault="00B07673" w:rsidP="00C96B32">
      <w:pPr>
        <w:spacing w:after="0" w:line="240" w:lineRule="auto"/>
      </w:pPr>
      <w:r>
        <w:continuationSeparator/>
      </w:r>
    </w:p>
  </w:footnote>
  <w:footnote w:id="1">
    <w:p w14:paraId="516698C1" w14:textId="77777777" w:rsidR="00E0216D" w:rsidRPr="00910CB7" w:rsidRDefault="00E0216D" w:rsidP="00FC108D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67FEF961" w14:textId="3947ADA2" w:rsidR="00E0216D" w:rsidRPr="001D3728" w:rsidRDefault="00E0216D" w:rsidP="00FC108D">
      <w:pPr>
        <w:pStyle w:val="FootnoteText"/>
        <w:rPr>
          <w:rFonts w:ascii="Times New Roman" w:hAnsi="Times New Roman"/>
          <w:color w:val="0000FF"/>
          <w:u w:val="single"/>
        </w:rPr>
      </w:pPr>
      <w:r w:rsidRPr="006D498C">
        <w:rPr>
          <w:rFonts w:ascii="Times New Roman" w:hAnsi="Times New Roman"/>
          <w:color w:val="0000FF"/>
          <w:sz w:val="18"/>
          <w:szCs w:val="18"/>
          <w:u w:val="single"/>
        </w:rPr>
        <w:t>https://www.ercot.com/calendar/event?id=1600786112560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850"/>
    <w:multiLevelType w:val="hybridMultilevel"/>
    <w:tmpl w:val="3DF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B954B2A"/>
    <w:multiLevelType w:val="hybridMultilevel"/>
    <w:tmpl w:val="BBB4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47D8"/>
    <w:multiLevelType w:val="hybridMultilevel"/>
    <w:tmpl w:val="CDC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143153"/>
    <w:multiLevelType w:val="hybridMultilevel"/>
    <w:tmpl w:val="F95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9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9"/>
  </w:num>
  <w:num w:numId="3">
    <w:abstractNumId w:val="3"/>
  </w:num>
  <w:num w:numId="4">
    <w:abstractNumId w:val="4"/>
  </w:num>
  <w:num w:numId="5">
    <w:abstractNumId w:val="30"/>
  </w:num>
  <w:num w:numId="6">
    <w:abstractNumId w:val="5"/>
  </w:num>
  <w:num w:numId="7">
    <w:abstractNumId w:val="14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9"/>
  </w:num>
  <w:num w:numId="12">
    <w:abstractNumId w:val="42"/>
  </w:num>
  <w:num w:numId="13">
    <w:abstractNumId w:val="41"/>
  </w:num>
  <w:num w:numId="14">
    <w:abstractNumId w:val="17"/>
  </w:num>
  <w:num w:numId="15">
    <w:abstractNumId w:val="6"/>
  </w:num>
  <w:num w:numId="16">
    <w:abstractNumId w:val="18"/>
  </w:num>
  <w:num w:numId="17">
    <w:abstractNumId w:val="35"/>
  </w:num>
  <w:num w:numId="18">
    <w:abstractNumId w:val="45"/>
  </w:num>
  <w:num w:numId="19">
    <w:abstractNumId w:val="48"/>
  </w:num>
  <w:num w:numId="20">
    <w:abstractNumId w:val="33"/>
  </w:num>
  <w:num w:numId="21">
    <w:abstractNumId w:val="36"/>
  </w:num>
  <w:num w:numId="22">
    <w:abstractNumId w:val="12"/>
  </w:num>
  <w:num w:numId="23">
    <w:abstractNumId w:val="27"/>
  </w:num>
  <w:num w:numId="24">
    <w:abstractNumId w:val="31"/>
  </w:num>
  <w:num w:numId="25">
    <w:abstractNumId w:val="15"/>
  </w:num>
  <w:num w:numId="26">
    <w:abstractNumId w:val="9"/>
  </w:num>
  <w:num w:numId="27">
    <w:abstractNumId w:val="40"/>
  </w:num>
  <w:num w:numId="28">
    <w:abstractNumId w:val="2"/>
  </w:num>
  <w:num w:numId="29">
    <w:abstractNumId w:val="22"/>
  </w:num>
  <w:num w:numId="30">
    <w:abstractNumId w:val="23"/>
  </w:num>
  <w:num w:numId="31">
    <w:abstractNumId w:val="46"/>
  </w:num>
  <w:num w:numId="32">
    <w:abstractNumId w:val="21"/>
  </w:num>
  <w:num w:numId="33">
    <w:abstractNumId w:val="16"/>
  </w:num>
  <w:num w:numId="34">
    <w:abstractNumId w:val="43"/>
  </w:num>
  <w:num w:numId="35">
    <w:abstractNumId w:val="49"/>
  </w:num>
  <w:num w:numId="36">
    <w:abstractNumId w:val="24"/>
  </w:num>
  <w:num w:numId="37">
    <w:abstractNumId w:val="20"/>
  </w:num>
  <w:num w:numId="38">
    <w:abstractNumId w:val="26"/>
  </w:num>
  <w:num w:numId="39">
    <w:abstractNumId w:val="11"/>
  </w:num>
  <w:num w:numId="40">
    <w:abstractNumId w:val="29"/>
  </w:num>
  <w:num w:numId="41">
    <w:abstractNumId w:val="10"/>
  </w:num>
  <w:num w:numId="42">
    <w:abstractNumId w:val="47"/>
  </w:num>
  <w:num w:numId="43">
    <w:abstractNumId w:val="25"/>
  </w:num>
  <w:num w:numId="44">
    <w:abstractNumId w:val="34"/>
  </w:num>
  <w:num w:numId="45">
    <w:abstractNumId w:val="37"/>
  </w:num>
  <w:num w:numId="46">
    <w:abstractNumId w:val="0"/>
  </w:num>
  <w:num w:numId="47">
    <w:abstractNumId w:val="1"/>
  </w:num>
  <w:num w:numId="48">
    <w:abstractNumId w:val="13"/>
  </w:num>
  <w:num w:numId="49">
    <w:abstractNumId w:val="8"/>
  </w:num>
  <w:num w:numId="5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00"/>
    <w:rsid w:val="00042180"/>
    <w:rsid w:val="000425B5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C3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A96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5C6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476"/>
    <w:rsid w:val="004C56D4"/>
    <w:rsid w:val="004C5B49"/>
    <w:rsid w:val="004C6452"/>
    <w:rsid w:val="004C681B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9DF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5D5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47D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299B"/>
    <w:rsid w:val="00AB2C79"/>
    <w:rsid w:val="00AB3BFA"/>
    <w:rsid w:val="00AB4174"/>
    <w:rsid w:val="00AB4A48"/>
    <w:rsid w:val="00AB4B98"/>
    <w:rsid w:val="00AB4CC7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C7A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8BB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5752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2FE3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52A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2022-01-30T14:39:00Z</dcterms:created>
  <dcterms:modified xsi:type="dcterms:W3CDTF">2022-01-30T14:39:00Z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