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 w:type="dxa"/>
        <w:tblCellMar>
          <w:left w:w="0" w:type="dxa"/>
          <w:right w:w="0" w:type="dxa"/>
        </w:tblCellMar>
        <w:tblLook w:val="04A0" w:firstRow="1" w:lastRow="0" w:firstColumn="1" w:lastColumn="0" w:noHBand="0" w:noVBand="1"/>
      </w:tblPr>
      <w:tblGrid>
        <w:gridCol w:w="1303"/>
        <w:gridCol w:w="5348"/>
        <w:gridCol w:w="1106"/>
        <w:gridCol w:w="2156"/>
        <w:gridCol w:w="3410"/>
      </w:tblGrid>
      <w:tr w:rsidR="003921F6" w14:paraId="1CA3CF5A" w14:textId="77777777" w:rsidTr="003921F6">
        <w:trPr>
          <w:trHeight w:val="520"/>
        </w:trPr>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14:paraId="57B0E6B5" w14:textId="77777777" w:rsidR="003921F6" w:rsidRDefault="003921F6">
            <w:pPr>
              <w:rPr>
                <w:b/>
                <w:bCs/>
                <w:color w:val="FFFFFF"/>
                <w:sz w:val="20"/>
                <w:szCs w:val="20"/>
              </w:rPr>
            </w:pPr>
            <w:r>
              <w:rPr>
                <w:b/>
                <w:bCs/>
                <w:color w:val="FFFFFF"/>
                <w:sz w:val="20"/>
                <w:szCs w:val="20"/>
              </w:rPr>
              <w:t>REV REQ NO.</w:t>
            </w:r>
          </w:p>
        </w:tc>
        <w:tc>
          <w:tcPr>
            <w:tcW w:w="5348"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388F83B3" w14:textId="77777777" w:rsidR="003921F6" w:rsidRDefault="003921F6">
            <w:pPr>
              <w:rPr>
                <w:b/>
                <w:bCs/>
                <w:color w:val="FFFFFF"/>
                <w:sz w:val="20"/>
                <w:szCs w:val="20"/>
              </w:rPr>
            </w:pPr>
            <w:r>
              <w:rPr>
                <w:b/>
                <w:bCs/>
                <w:color w:val="FFFFFF"/>
                <w:sz w:val="20"/>
                <w:szCs w:val="20"/>
              </w:rPr>
              <w:t>DESCRIPTION</w:t>
            </w:r>
          </w:p>
        </w:tc>
        <w:tc>
          <w:tcPr>
            <w:tcW w:w="110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74BC2A9D" w14:textId="77777777" w:rsidR="003921F6" w:rsidRDefault="003921F6">
            <w:pPr>
              <w:jc w:val="center"/>
              <w:rPr>
                <w:b/>
                <w:bCs/>
                <w:color w:val="FFFFFF"/>
                <w:sz w:val="20"/>
                <w:szCs w:val="20"/>
              </w:rPr>
            </w:pPr>
            <w:r>
              <w:rPr>
                <w:b/>
                <w:bCs/>
                <w:color w:val="FFFFFF"/>
                <w:sz w:val="20"/>
                <w:szCs w:val="20"/>
              </w:rPr>
              <w:t>URGENT</w:t>
            </w:r>
          </w:p>
        </w:tc>
        <w:tc>
          <w:tcPr>
            <w:tcW w:w="215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14:paraId="49B1571A" w14:textId="77777777" w:rsidR="003921F6" w:rsidRDefault="003921F6">
            <w:pPr>
              <w:rPr>
                <w:b/>
                <w:bCs/>
                <w:color w:val="FFFFFF"/>
                <w:sz w:val="20"/>
                <w:szCs w:val="20"/>
              </w:rPr>
            </w:pPr>
            <w:r>
              <w:rPr>
                <w:b/>
                <w:bCs/>
                <w:color w:val="FFFFFF"/>
                <w:sz w:val="20"/>
                <w:szCs w:val="20"/>
              </w:rPr>
              <w:t>ERCOT Opinion</w:t>
            </w:r>
          </w:p>
        </w:tc>
        <w:tc>
          <w:tcPr>
            <w:tcW w:w="3410" w:type="dxa"/>
            <w:tcBorders>
              <w:top w:val="single" w:sz="8" w:space="0" w:color="auto"/>
              <w:left w:val="nil"/>
              <w:bottom w:val="single" w:sz="8" w:space="0" w:color="auto"/>
              <w:right w:val="single" w:sz="8" w:space="0" w:color="auto"/>
            </w:tcBorders>
            <w:shd w:val="clear" w:color="auto" w:fill="366092"/>
            <w:hideMark/>
          </w:tcPr>
          <w:p w14:paraId="33674A8D" w14:textId="77777777" w:rsidR="003921F6" w:rsidRDefault="003921F6">
            <w:pPr>
              <w:rPr>
                <w:b/>
                <w:bCs/>
                <w:color w:val="FFFFFF"/>
                <w:sz w:val="20"/>
                <w:szCs w:val="20"/>
              </w:rPr>
            </w:pPr>
            <w:r>
              <w:rPr>
                <w:b/>
                <w:bCs/>
                <w:color w:val="FFFFFF"/>
                <w:sz w:val="20"/>
                <w:szCs w:val="20"/>
              </w:rPr>
              <w:t>ERCOT Market Impact Statement</w:t>
            </w:r>
          </w:p>
        </w:tc>
      </w:tr>
      <w:tr w:rsidR="003921F6" w14:paraId="37D71B17"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67826" w14:textId="77777777" w:rsidR="003921F6" w:rsidRDefault="003921F6" w:rsidP="00320296">
            <w:pPr>
              <w:rPr>
                <w:b/>
                <w:bCs/>
                <w:color w:val="000000"/>
                <w:sz w:val="20"/>
                <w:szCs w:val="20"/>
              </w:rPr>
            </w:pPr>
            <w:r>
              <w:rPr>
                <w:b/>
                <w:bCs/>
                <w:color w:val="000000"/>
                <w:sz w:val="20"/>
                <w:szCs w:val="20"/>
              </w:rPr>
              <w:t>032VCMRR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374C3C72" w14:textId="77777777" w:rsidR="003921F6" w:rsidRDefault="003921F6" w:rsidP="00320296">
            <w:pPr>
              <w:rPr>
                <w:b/>
                <w:bCs/>
                <w:color w:val="000000"/>
                <w:sz w:val="20"/>
                <w:szCs w:val="20"/>
              </w:rPr>
            </w:pPr>
            <w:r>
              <w:rPr>
                <w:b/>
                <w:bCs/>
                <w:color w:val="000000"/>
                <w:sz w:val="20"/>
                <w:szCs w:val="20"/>
              </w:rPr>
              <w:t xml:space="preserve">Calculation of Average Running Hours per Start when Determining the Variable O&amp;M for QSGRs.  </w:t>
            </w:r>
            <w:r>
              <w:rPr>
                <w:color w:val="000000"/>
                <w:sz w:val="20"/>
                <w:szCs w:val="20"/>
              </w:rPr>
              <w:t>This Verifiable Cost Manual Revision Request (VCMRR) clarifies that the average run time per start is calculated by dividing the total running hours by the total number of starts during the 20 consecutive day period, and ensures that at a minimum, one start will be used in the calculation of the average run time per start when the Resource is operating on the first interval of the first day of the 20 consecutive day period.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02B7B7CF"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472D88F1" w14:textId="77777777" w:rsidR="003921F6" w:rsidRDefault="003921F6" w:rsidP="00320296">
            <w:pPr>
              <w:rPr>
                <w:sz w:val="20"/>
                <w:szCs w:val="20"/>
              </w:rPr>
            </w:pPr>
            <w:r>
              <w:rPr>
                <w:sz w:val="20"/>
                <w:szCs w:val="20"/>
              </w:rPr>
              <w:t>ERCOT supports approval of VCMRR032</w:t>
            </w:r>
          </w:p>
        </w:tc>
        <w:tc>
          <w:tcPr>
            <w:tcW w:w="3410" w:type="dxa"/>
            <w:tcBorders>
              <w:top w:val="nil"/>
              <w:left w:val="nil"/>
              <w:bottom w:val="single" w:sz="8" w:space="0" w:color="auto"/>
              <w:right w:val="single" w:sz="8" w:space="0" w:color="auto"/>
            </w:tcBorders>
          </w:tcPr>
          <w:p w14:paraId="2B6BE18C" w14:textId="77777777" w:rsidR="003921F6" w:rsidRPr="00EB6AA6" w:rsidRDefault="003921F6" w:rsidP="00320296">
            <w:pPr>
              <w:rPr>
                <w:sz w:val="20"/>
                <w:szCs w:val="20"/>
              </w:rPr>
            </w:pPr>
            <w:r w:rsidRPr="00EB6AA6">
              <w:rPr>
                <w:sz w:val="20"/>
                <w:szCs w:val="20"/>
              </w:rPr>
              <w:t>ERCOT Staff have reviewed VCMRR032 and believe the market impact for VCMRR032 will be to address current operational issues by clarification of the calculation of the average run time per start for Quick Start Generation Resources (QSGRs)</w:t>
            </w:r>
            <w:r>
              <w:rPr>
                <w:sz w:val="20"/>
                <w:szCs w:val="20"/>
              </w:rPr>
              <w:t>.</w:t>
            </w:r>
            <w:r w:rsidRPr="00EB6AA6">
              <w:rPr>
                <w:sz w:val="20"/>
                <w:szCs w:val="20"/>
              </w:rPr>
              <w:t xml:space="preserve">  </w:t>
            </w:r>
          </w:p>
          <w:p w14:paraId="38EB598C" w14:textId="77777777" w:rsidR="003921F6" w:rsidRDefault="003921F6" w:rsidP="00320296">
            <w:pPr>
              <w:rPr>
                <w:sz w:val="20"/>
                <w:szCs w:val="20"/>
              </w:rPr>
            </w:pPr>
          </w:p>
        </w:tc>
      </w:tr>
      <w:tr w:rsidR="003921F6" w14:paraId="2C041E16"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702EB" w14:textId="77777777" w:rsidR="003921F6" w:rsidRDefault="003921F6" w:rsidP="00320296">
            <w:pPr>
              <w:rPr>
                <w:b/>
                <w:bCs/>
                <w:color w:val="000000"/>
                <w:sz w:val="20"/>
                <w:szCs w:val="20"/>
              </w:rPr>
            </w:pPr>
            <w:r>
              <w:rPr>
                <w:b/>
                <w:bCs/>
                <w:color w:val="000000"/>
                <w:sz w:val="20"/>
                <w:szCs w:val="20"/>
              </w:rPr>
              <w:t>1099NPRR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2377C8BD" w14:textId="77777777" w:rsidR="003921F6" w:rsidRDefault="003921F6" w:rsidP="00320296">
            <w:pPr>
              <w:rPr>
                <w:b/>
                <w:bCs/>
                <w:color w:val="000000"/>
                <w:sz w:val="20"/>
                <w:szCs w:val="20"/>
              </w:rPr>
            </w:pPr>
            <w:r>
              <w:rPr>
                <w:b/>
                <w:bCs/>
                <w:color w:val="000000"/>
                <w:sz w:val="20"/>
                <w:szCs w:val="20"/>
              </w:rPr>
              <w:t xml:space="preserve">Managing Network Operations Model Resource Nodes.  </w:t>
            </w:r>
            <w:r>
              <w:rPr>
                <w:color w:val="000000"/>
                <w:sz w:val="20"/>
                <w:szCs w:val="20"/>
              </w:rPr>
              <w:t>This Nodal Protocol Revision Request (NPRR) grants ERCOT greater authority to move a Resource Node in the Network Operations Model when deemed necessary to properly reflect Point of Interconnection (POI) changes or Resource retirements.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455CCC8F"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36F20CF7" w14:textId="77777777" w:rsidR="003921F6" w:rsidRDefault="003921F6" w:rsidP="00320296">
            <w:pPr>
              <w:rPr>
                <w:sz w:val="20"/>
                <w:szCs w:val="20"/>
              </w:rPr>
            </w:pPr>
            <w:r>
              <w:rPr>
                <w:sz w:val="20"/>
                <w:szCs w:val="20"/>
              </w:rPr>
              <w:t>ERCOT supports approval of NPRR1099</w:t>
            </w:r>
          </w:p>
        </w:tc>
        <w:tc>
          <w:tcPr>
            <w:tcW w:w="3410" w:type="dxa"/>
            <w:tcBorders>
              <w:top w:val="nil"/>
              <w:left w:val="nil"/>
              <w:bottom w:val="single" w:sz="8" w:space="0" w:color="auto"/>
              <w:right w:val="single" w:sz="8" w:space="0" w:color="auto"/>
            </w:tcBorders>
          </w:tcPr>
          <w:p w14:paraId="7EE82C9A" w14:textId="07D2BB3D" w:rsidR="003921F6" w:rsidRDefault="003921F6" w:rsidP="00320296">
            <w:pPr>
              <w:rPr>
                <w:sz w:val="20"/>
                <w:szCs w:val="20"/>
              </w:rPr>
            </w:pPr>
            <w:r w:rsidRPr="003C1B4A">
              <w:rPr>
                <w:sz w:val="20"/>
                <w:szCs w:val="20"/>
              </w:rPr>
              <w:t>ERCOT Staff have reviewed NPRR1099 and believe the market impact for NPRR1099 will be greater flexibility for ERCOT to manage Resource Node changes during POI changes or Resource Retirements.</w:t>
            </w:r>
          </w:p>
        </w:tc>
      </w:tr>
      <w:tr w:rsidR="003921F6" w14:paraId="64B99E5F"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2FB7F" w14:textId="77777777" w:rsidR="003921F6" w:rsidRDefault="003921F6" w:rsidP="00320296">
            <w:pPr>
              <w:rPr>
                <w:b/>
                <w:bCs/>
                <w:color w:val="000000"/>
                <w:sz w:val="20"/>
                <w:szCs w:val="20"/>
              </w:rPr>
            </w:pPr>
            <w:r>
              <w:rPr>
                <w:b/>
                <w:bCs/>
                <w:color w:val="000000"/>
                <w:sz w:val="20"/>
                <w:szCs w:val="20"/>
              </w:rPr>
              <w:t>034OBDRR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E77183E" w14:textId="77777777" w:rsidR="003921F6" w:rsidRDefault="003921F6" w:rsidP="00320296">
            <w:pPr>
              <w:rPr>
                <w:b/>
                <w:bCs/>
                <w:color w:val="000000"/>
                <w:sz w:val="20"/>
                <w:szCs w:val="20"/>
              </w:rPr>
            </w:pPr>
            <w:r>
              <w:rPr>
                <w:b/>
                <w:bCs/>
                <w:color w:val="000000"/>
                <w:sz w:val="20"/>
                <w:szCs w:val="20"/>
              </w:rPr>
              <w:t xml:space="preserve">Related to NPRR1099, Managing Network Operations Model Resource Nodes. </w:t>
            </w:r>
            <w:r>
              <w:rPr>
                <w:color w:val="000000"/>
                <w:sz w:val="20"/>
                <w:szCs w:val="20"/>
              </w:rPr>
              <w:t> This Other Binding Document Revision Request (OBDRR) provides ERCOT with the authority to move Network Operations Model Resource Nodes for Point of Interconnection (POI) changes or Resource retirements.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49E9EBF2"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59BC4426" w14:textId="77777777" w:rsidR="003921F6" w:rsidRDefault="003921F6" w:rsidP="00320296">
            <w:pPr>
              <w:rPr>
                <w:sz w:val="20"/>
                <w:szCs w:val="20"/>
              </w:rPr>
            </w:pPr>
            <w:r>
              <w:rPr>
                <w:sz w:val="20"/>
                <w:szCs w:val="20"/>
              </w:rPr>
              <w:t>ERCOT supports approval of OBDRR034</w:t>
            </w:r>
          </w:p>
        </w:tc>
        <w:tc>
          <w:tcPr>
            <w:tcW w:w="3410" w:type="dxa"/>
            <w:tcBorders>
              <w:top w:val="nil"/>
              <w:left w:val="nil"/>
              <w:bottom w:val="single" w:sz="8" w:space="0" w:color="auto"/>
              <w:right w:val="single" w:sz="8" w:space="0" w:color="auto"/>
            </w:tcBorders>
          </w:tcPr>
          <w:p w14:paraId="268F5B98" w14:textId="3A65C118" w:rsidR="003921F6" w:rsidRDefault="003921F6" w:rsidP="00320296">
            <w:pPr>
              <w:rPr>
                <w:sz w:val="20"/>
                <w:szCs w:val="20"/>
              </w:rPr>
            </w:pPr>
            <w:r w:rsidRPr="003C1B4A">
              <w:rPr>
                <w:sz w:val="20"/>
                <w:szCs w:val="20"/>
              </w:rPr>
              <w:t>ERCOT Staff have reviewed OBDRR034 and believe the market impact for OBDRR034 will be greater flexibility for ERCOT to manage Resource Node changes during POI changes or Resource Retirements.</w:t>
            </w:r>
          </w:p>
        </w:tc>
      </w:tr>
      <w:tr w:rsidR="003921F6" w14:paraId="268CD5C9"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D9FA4" w14:textId="77777777" w:rsidR="003921F6" w:rsidRDefault="003921F6">
            <w:pPr>
              <w:rPr>
                <w:b/>
                <w:bCs/>
                <w:color w:val="000000"/>
                <w:sz w:val="20"/>
                <w:szCs w:val="20"/>
              </w:rPr>
            </w:pPr>
            <w:r>
              <w:rPr>
                <w:b/>
                <w:bCs/>
                <w:color w:val="000000"/>
                <w:sz w:val="20"/>
                <w:szCs w:val="20"/>
              </w:rPr>
              <w:t>037OBDRR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FE23D73" w14:textId="77777777" w:rsidR="003921F6" w:rsidRDefault="003921F6">
            <w:pPr>
              <w:rPr>
                <w:b/>
                <w:bCs/>
                <w:color w:val="000000"/>
                <w:sz w:val="20"/>
                <w:szCs w:val="20"/>
              </w:rPr>
            </w:pPr>
            <w:r>
              <w:rPr>
                <w:b/>
                <w:bCs/>
                <w:color w:val="000000"/>
                <w:sz w:val="20"/>
                <w:szCs w:val="20"/>
              </w:rPr>
              <w:t xml:space="preserve">Power Balance Penalty Updates to Align with PUCT Approved High System-Wide Offer Cap.  </w:t>
            </w:r>
            <w:r>
              <w:rPr>
                <w:color w:val="000000"/>
                <w:sz w:val="20"/>
                <w:szCs w:val="20"/>
              </w:rPr>
              <w:t xml:space="preserve">At the December 2, </w:t>
            </w:r>
            <w:proofErr w:type="gramStart"/>
            <w:r>
              <w:rPr>
                <w:color w:val="000000"/>
                <w:sz w:val="20"/>
                <w:szCs w:val="20"/>
              </w:rPr>
              <w:t>2021</w:t>
            </w:r>
            <w:proofErr w:type="gramEnd"/>
            <w:r>
              <w:rPr>
                <w:color w:val="000000"/>
                <w:sz w:val="20"/>
                <w:szCs w:val="20"/>
              </w:rPr>
              <w:t xml:space="preserve"> Public Utility Commission of Texas (PUCT) Open Meeting, the PUCT Commissioners approved an amendment to P.U.C. SUBST. R. 25.505, Reporting Requirements and the Scarcity Pricing Mechanism in the Electric Reliability Council of Texas Power Region, to change the High System-Wide Offer Cap (HCAP) to a value of $5,000/MWh with an effective date of January 1, 2022. As a result of that rule change, this Other Binding Document Revision Request (OBDRR) changes the Power Balance Penalty Curve to cap the curve at $5,001/MWh, i.e., HCAP plus $1/MWh. This effectively means that the price on the curve will be at its maximum value at MW violations above 100 MW. This is similar to how the Power Balance Penalty Curve is adjusted when the Low System-Wide Offer Cap (LCAP) is in effect. Related changes are also proposed to grey-box language that describes how the Power Balance Penalty Price will work with the new HCAP upon implementation of Real-</w:t>
            </w:r>
            <w:r>
              <w:rPr>
                <w:color w:val="000000"/>
                <w:sz w:val="20"/>
                <w:szCs w:val="20"/>
              </w:rPr>
              <w:lastRenderedPageBreak/>
              <w:t>Time Co-optimization. Finally, a numerical example in Section 3.5.1 is updated to reflect the new HCAP value.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55C740B" w14:textId="77777777" w:rsidR="003921F6" w:rsidRDefault="003921F6">
            <w:pPr>
              <w:jc w:val="center"/>
              <w:rPr>
                <w:color w:val="000000"/>
                <w:sz w:val="20"/>
                <w:szCs w:val="20"/>
              </w:rPr>
            </w:pPr>
            <w:r>
              <w:rPr>
                <w:color w:val="000000"/>
                <w:sz w:val="20"/>
                <w:szCs w:val="20"/>
              </w:rPr>
              <w:lastRenderedPageBreak/>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357B48F9" w14:textId="77777777" w:rsidR="003921F6" w:rsidRDefault="003921F6">
            <w:pPr>
              <w:rPr>
                <w:sz w:val="20"/>
                <w:szCs w:val="20"/>
              </w:rPr>
            </w:pPr>
            <w:r>
              <w:rPr>
                <w:sz w:val="20"/>
                <w:szCs w:val="20"/>
              </w:rPr>
              <w:t>ERCOT supports approval of OBDRR037</w:t>
            </w:r>
          </w:p>
        </w:tc>
        <w:tc>
          <w:tcPr>
            <w:tcW w:w="3410" w:type="dxa"/>
            <w:tcBorders>
              <w:top w:val="nil"/>
              <w:left w:val="nil"/>
              <w:bottom w:val="single" w:sz="8" w:space="0" w:color="auto"/>
              <w:right w:val="single" w:sz="8" w:space="0" w:color="auto"/>
            </w:tcBorders>
          </w:tcPr>
          <w:p w14:paraId="55AB4542" w14:textId="6FE4613B" w:rsidR="003921F6" w:rsidRDefault="003921F6">
            <w:pPr>
              <w:rPr>
                <w:sz w:val="20"/>
                <w:szCs w:val="20"/>
              </w:rPr>
            </w:pPr>
            <w:r w:rsidRPr="00A715C7">
              <w:rPr>
                <w:sz w:val="20"/>
                <w:szCs w:val="20"/>
              </w:rPr>
              <w:t>ERCOT Staff have reviewed OBDRR037 and believe the market impact for OBDRR037 maintains alignment between this Other Binding Document and the PUCT Rule change to change the High System-Wide Offer Cap (HCAP) to $5,000/MWh effective January 1, 2022</w:t>
            </w:r>
            <w:r>
              <w:rPr>
                <w:sz w:val="20"/>
                <w:szCs w:val="20"/>
              </w:rPr>
              <w:t>.</w:t>
            </w:r>
          </w:p>
        </w:tc>
      </w:tr>
      <w:tr w:rsidR="003921F6" w14:paraId="3CB9F394"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24D93" w14:textId="77777777" w:rsidR="003921F6" w:rsidRDefault="003921F6">
            <w:pPr>
              <w:rPr>
                <w:b/>
                <w:bCs/>
                <w:color w:val="000000"/>
                <w:sz w:val="20"/>
                <w:szCs w:val="20"/>
              </w:rPr>
            </w:pPr>
            <w:r>
              <w:rPr>
                <w:b/>
                <w:bCs/>
                <w:color w:val="000000"/>
                <w:sz w:val="20"/>
                <w:szCs w:val="20"/>
              </w:rPr>
              <w:t>038OBDRR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0196B3CF" w14:textId="77777777" w:rsidR="003921F6" w:rsidRDefault="003921F6">
            <w:pPr>
              <w:rPr>
                <w:b/>
                <w:bCs/>
                <w:color w:val="000000"/>
                <w:sz w:val="20"/>
                <w:szCs w:val="20"/>
              </w:rPr>
            </w:pPr>
            <w:r>
              <w:rPr>
                <w:b/>
                <w:bCs/>
                <w:color w:val="000000"/>
                <w:sz w:val="20"/>
                <w:szCs w:val="20"/>
              </w:rPr>
              <w:t xml:space="preserve">Minimum Contingency Level Updates to Align with PUCT Order.  </w:t>
            </w:r>
            <w:r>
              <w:rPr>
                <w:color w:val="000000"/>
                <w:sz w:val="20"/>
                <w:szCs w:val="20"/>
              </w:rPr>
              <w:t xml:space="preserve">At the December 16, </w:t>
            </w:r>
            <w:proofErr w:type="gramStart"/>
            <w:r>
              <w:rPr>
                <w:color w:val="000000"/>
                <w:sz w:val="20"/>
                <w:szCs w:val="20"/>
              </w:rPr>
              <w:t>2021</w:t>
            </w:r>
            <w:proofErr w:type="gramEnd"/>
            <w:r>
              <w:rPr>
                <w:color w:val="000000"/>
                <w:sz w:val="20"/>
                <w:szCs w:val="20"/>
              </w:rPr>
              <w:t xml:space="preserve"> Public Utility Commission of Texas (PUCT) Open Meeting, the PUCT ordered ERCOT to change the minimum contingency level (“X”) used in the ORDC process from 2,000 MW to 3,000 MW, effective January 1, 2022. As a result of that PUCT directive, this Other Binding Document Revision Request (OBDRR) updates the parameter within the relevant methodology document.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0D7CB08B"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65CD424B" w14:textId="77777777" w:rsidR="003921F6" w:rsidRDefault="003921F6">
            <w:pPr>
              <w:rPr>
                <w:sz w:val="20"/>
                <w:szCs w:val="20"/>
              </w:rPr>
            </w:pPr>
            <w:r>
              <w:rPr>
                <w:sz w:val="20"/>
                <w:szCs w:val="20"/>
              </w:rPr>
              <w:t>ERCOT supports approval of OBDRR038</w:t>
            </w:r>
          </w:p>
        </w:tc>
        <w:tc>
          <w:tcPr>
            <w:tcW w:w="3410" w:type="dxa"/>
            <w:tcBorders>
              <w:top w:val="nil"/>
              <w:left w:val="nil"/>
              <w:bottom w:val="single" w:sz="8" w:space="0" w:color="auto"/>
              <w:right w:val="single" w:sz="8" w:space="0" w:color="auto"/>
            </w:tcBorders>
          </w:tcPr>
          <w:p w14:paraId="0E75152C" w14:textId="0B0C3F48" w:rsidR="003921F6" w:rsidRDefault="003921F6">
            <w:pPr>
              <w:rPr>
                <w:sz w:val="20"/>
                <w:szCs w:val="20"/>
              </w:rPr>
            </w:pPr>
            <w:r w:rsidRPr="00A715C7">
              <w:rPr>
                <w:sz w:val="20"/>
                <w:szCs w:val="20"/>
              </w:rPr>
              <w:t>ERCOT Staff have reviewed OBDRR038 and believe the market impact for OBDRR038 properly aligns this Other Binding Document with PUCT direction to raise the minimum contingency level (“X”) used in the Operating Reserve Demand Curve (ORDC) process from 2,000 MW to 3,000 MW effective January 1, 2022.</w:t>
            </w:r>
          </w:p>
        </w:tc>
      </w:tr>
      <w:tr w:rsidR="003921F6" w14:paraId="228CE2E0"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5041" w14:textId="77777777" w:rsidR="003921F6" w:rsidRDefault="003921F6">
            <w:pPr>
              <w:rPr>
                <w:b/>
                <w:bCs/>
                <w:color w:val="000000"/>
                <w:sz w:val="20"/>
                <w:szCs w:val="20"/>
              </w:rPr>
            </w:pPr>
            <w:r>
              <w:rPr>
                <w:b/>
                <w:bCs/>
                <w:color w:val="000000"/>
                <w:sz w:val="20"/>
                <w:szCs w:val="20"/>
              </w:rPr>
              <w:t>099PGRR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6D8D9F22" w14:textId="77777777" w:rsidR="003921F6" w:rsidRDefault="003921F6">
            <w:pPr>
              <w:rPr>
                <w:b/>
                <w:bCs/>
                <w:color w:val="000000"/>
                <w:sz w:val="20"/>
                <w:szCs w:val="20"/>
              </w:rPr>
            </w:pPr>
            <w:r>
              <w:rPr>
                <w:b/>
                <w:bCs/>
                <w:color w:val="000000"/>
                <w:sz w:val="20"/>
                <w:szCs w:val="20"/>
              </w:rPr>
              <w:t xml:space="preserve">Revise GIM Process to Ensure Compliance with the Lone Star Infrastructure Protection Act.  </w:t>
            </w:r>
            <w:r>
              <w:rPr>
                <w:color w:val="000000"/>
                <w:sz w:val="20"/>
                <w:szCs w:val="20"/>
              </w:rPr>
              <w:t>This Planning Guide Revision Request (PGRR) amends Section 5.2.2 by providing that an Entity will not be eligible to initiate or maintain a Generator Interconnection or Modification (GIM) if the Entity or any other owner of the project meets any of the company ownership (including affiliations) or headquarters criteria listed in the Lone Star Infrastructure Protection Act, Texas Business and Commerce Code, Sections 113.002(a)(2)(A)-(b)(2)(B) or 2274.0102(a)(2)(A)-(b)(2)(B), added by Act of June 18, 2021, 87th Leg. R.S., Ch. 975 (S.B. 2116).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6D1ECD2A"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2B4C3A4E" w14:textId="77777777" w:rsidR="003921F6" w:rsidRDefault="003921F6">
            <w:pPr>
              <w:rPr>
                <w:sz w:val="20"/>
                <w:szCs w:val="20"/>
              </w:rPr>
            </w:pPr>
            <w:r>
              <w:rPr>
                <w:sz w:val="20"/>
                <w:szCs w:val="20"/>
              </w:rPr>
              <w:t>ERCOT supports approval of PGRR099</w:t>
            </w:r>
          </w:p>
        </w:tc>
        <w:tc>
          <w:tcPr>
            <w:tcW w:w="3410" w:type="dxa"/>
            <w:tcBorders>
              <w:top w:val="nil"/>
              <w:left w:val="nil"/>
              <w:bottom w:val="single" w:sz="8" w:space="0" w:color="auto"/>
              <w:right w:val="single" w:sz="8" w:space="0" w:color="auto"/>
            </w:tcBorders>
          </w:tcPr>
          <w:p w14:paraId="26659835" w14:textId="11F5A0B9" w:rsidR="003921F6" w:rsidRDefault="003921F6">
            <w:pPr>
              <w:rPr>
                <w:sz w:val="20"/>
                <w:szCs w:val="20"/>
              </w:rPr>
            </w:pPr>
            <w:r w:rsidRPr="003C1B4A">
              <w:rPr>
                <w:sz w:val="20"/>
                <w:szCs w:val="20"/>
              </w:rPr>
              <w:t xml:space="preserve">ERCOT Staff have reviewed PGRR099 and believe the market impact for PGRR099 ensures compliance with </w:t>
            </w:r>
            <w:r w:rsidRPr="003C1B4A">
              <w:rPr>
                <w:color w:val="000000"/>
                <w:sz w:val="20"/>
                <w:szCs w:val="20"/>
              </w:rPr>
              <w:t>the Lone Star Infrastructure Protection Act</w:t>
            </w:r>
            <w:r w:rsidRPr="003C1B4A">
              <w:rPr>
                <w:sz w:val="20"/>
                <w:szCs w:val="20"/>
              </w:rPr>
              <w:t xml:space="preserve">, which prohibits business and governmental entities from entering into an agreement with companies from certain countries that would grant direct or remote access to critical infrastructure. </w:t>
            </w:r>
          </w:p>
        </w:tc>
      </w:tr>
      <w:tr w:rsidR="003921F6" w14:paraId="03216185"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87901" w14:textId="77777777" w:rsidR="003921F6" w:rsidRDefault="003921F6">
            <w:pPr>
              <w:rPr>
                <w:b/>
                <w:bCs/>
                <w:color w:val="000000"/>
                <w:sz w:val="20"/>
                <w:szCs w:val="20"/>
              </w:rPr>
            </w:pPr>
            <w:r>
              <w:rPr>
                <w:b/>
                <w:bCs/>
                <w:color w:val="000000"/>
                <w:sz w:val="20"/>
                <w:szCs w:val="20"/>
              </w:rPr>
              <w:t>1095NPRR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1E76D5BC" w14:textId="77777777" w:rsidR="003921F6" w:rsidRDefault="003921F6">
            <w:pPr>
              <w:rPr>
                <w:b/>
                <w:bCs/>
                <w:color w:val="000000"/>
                <w:sz w:val="20"/>
                <w:szCs w:val="20"/>
              </w:rPr>
            </w:pPr>
            <w:r>
              <w:rPr>
                <w:b/>
                <w:bCs/>
                <w:color w:val="000000"/>
                <w:sz w:val="20"/>
                <w:szCs w:val="20"/>
              </w:rPr>
              <w:t xml:space="preserve">Texas SET V5.0 Changes.  </w:t>
            </w:r>
            <w:r>
              <w:rPr>
                <w:color w:val="000000"/>
                <w:sz w:val="20"/>
                <w:szCs w:val="20"/>
              </w:rPr>
              <w:t>This Nodal Protocol Revision Request (NPRR) contains revisions that the Texas Standard Electronic Transaction (Texas SET) Working Group has determined are necessary in support of the Texas SET V5.0 enhancement list. This NPRR updates the Continuous Service Agreement (CSA) bypass validations at ERCOT; allows for rejection of “Move Out (MVO)” transactions if the CSA owner and MVO Competitive Retailer (CR) do not match; allows ERCOT to issue a “Move In (MVI)” transaction for the appropriate CSA CR when an MVO is submitted; and includes Electric Service Identifier (ESI ID) attributes that are being added to the Texas SET transactions and that are critical for identification of the Premise.  [TX SET]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4FF253E1"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7EB91073" w14:textId="77777777" w:rsidR="003921F6" w:rsidRDefault="003921F6">
            <w:pPr>
              <w:rPr>
                <w:sz w:val="20"/>
                <w:szCs w:val="20"/>
              </w:rPr>
            </w:pPr>
            <w:r>
              <w:rPr>
                <w:sz w:val="20"/>
                <w:szCs w:val="20"/>
              </w:rPr>
              <w:t>ERCOT supports approval of NPRR1095</w:t>
            </w:r>
          </w:p>
        </w:tc>
        <w:tc>
          <w:tcPr>
            <w:tcW w:w="3410" w:type="dxa"/>
            <w:tcBorders>
              <w:top w:val="nil"/>
              <w:left w:val="nil"/>
              <w:bottom w:val="single" w:sz="8" w:space="0" w:color="auto"/>
              <w:right w:val="single" w:sz="8" w:space="0" w:color="auto"/>
            </w:tcBorders>
          </w:tcPr>
          <w:p w14:paraId="1CB9132D" w14:textId="6FCD08D2" w:rsidR="003921F6" w:rsidRDefault="003921F6">
            <w:pPr>
              <w:rPr>
                <w:sz w:val="20"/>
                <w:szCs w:val="20"/>
              </w:rPr>
            </w:pPr>
            <w:r w:rsidRPr="00A715C7">
              <w:rPr>
                <w:sz w:val="20"/>
                <w:szCs w:val="20"/>
              </w:rPr>
              <w:t>ERCOT Staff has reviewed NPRR1095 and believes the market impact for NPRR1095 addresses current operational issues by containing revisions determined necessary in support of the Texas SET V5.0 enhancement list.</w:t>
            </w:r>
          </w:p>
        </w:tc>
      </w:tr>
      <w:tr w:rsidR="003921F6" w14:paraId="10923514"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6D953" w14:textId="77777777" w:rsidR="003921F6" w:rsidRDefault="003921F6">
            <w:pPr>
              <w:rPr>
                <w:b/>
                <w:bCs/>
                <w:color w:val="000000"/>
                <w:sz w:val="20"/>
                <w:szCs w:val="20"/>
              </w:rPr>
            </w:pPr>
            <w:r>
              <w:rPr>
                <w:b/>
                <w:bCs/>
                <w:color w:val="000000"/>
                <w:sz w:val="20"/>
                <w:szCs w:val="20"/>
              </w:rPr>
              <w:t>817SCR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5EC0CDC" w14:textId="77777777" w:rsidR="003921F6" w:rsidRDefault="003921F6">
            <w:pPr>
              <w:rPr>
                <w:b/>
                <w:bCs/>
                <w:color w:val="000000"/>
                <w:sz w:val="20"/>
                <w:szCs w:val="20"/>
              </w:rPr>
            </w:pPr>
            <w:r>
              <w:rPr>
                <w:b/>
                <w:bCs/>
                <w:color w:val="000000"/>
                <w:sz w:val="20"/>
                <w:szCs w:val="20"/>
              </w:rPr>
              <w:t xml:space="preserve">Related to NPRR1095, </w:t>
            </w:r>
            <w:proofErr w:type="spellStart"/>
            <w:r>
              <w:rPr>
                <w:b/>
                <w:bCs/>
                <w:color w:val="000000"/>
                <w:sz w:val="20"/>
                <w:szCs w:val="20"/>
              </w:rPr>
              <w:t>MarkeTrak</w:t>
            </w:r>
            <w:proofErr w:type="spellEnd"/>
            <w:r>
              <w:rPr>
                <w:b/>
                <w:bCs/>
                <w:color w:val="000000"/>
                <w:sz w:val="20"/>
                <w:szCs w:val="20"/>
              </w:rPr>
              <w:t xml:space="preserve"> Validation Revisions Aligning with Texas SET V5.0.  </w:t>
            </w:r>
            <w:r>
              <w:rPr>
                <w:color w:val="000000"/>
                <w:sz w:val="20"/>
                <w:szCs w:val="20"/>
              </w:rPr>
              <w:t xml:space="preserve">This System Change Request (SCR) proposes additional validations/requirements to existing </w:t>
            </w:r>
            <w:proofErr w:type="spellStart"/>
            <w:r>
              <w:rPr>
                <w:color w:val="000000"/>
                <w:sz w:val="20"/>
                <w:szCs w:val="20"/>
              </w:rPr>
              <w:t>MarkeTrak</w:t>
            </w:r>
            <w:proofErr w:type="spellEnd"/>
            <w:r>
              <w:rPr>
                <w:color w:val="000000"/>
                <w:sz w:val="20"/>
                <w:szCs w:val="20"/>
              </w:rPr>
              <w:t xml:space="preserve"> subtypes, revises existing workflows, and suggests new subtypes to align with current market practices for more efficient issue resolution.  [TDTMS]</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0BB63E40"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3FA771ED" w14:textId="77777777" w:rsidR="003921F6" w:rsidRDefault="003921F6">
            <w:pPr>
              <w:rPr>
                <w:sz w:val="20"/>
                <w:szCs w:val="20"/>
              </w:rPr>
            </w:pPr>
            <w:r>
              <w:rPr>
                <w:sz w:val="20"/>
                <w:szCs w:val="20"/>
              </w:rPr>
              <w:t>ERCOT supports approval of SCR817</w:t>
            </w:r>
          </w:p>
        </w:tc>
        <w:tc>
          <w:tcPr>
            <w:tcW w:w="3410" w:type="dxa"/>
            <w:tcBorders>
              <w:top w:val="nil"/>
              <w:left w:val="nil"/>
              <w:bottom w:val="single" w:sz="8" w:space="0" w:color="auto"/>
              <w:right w:val="single" w:sz="8" w:space="0" w:color="auto"/>
            </w:tcBorders>
          </w:tcPr>
          <w:p w14:paraId="15CA6505" w14:textId="3675B59E" w:rsidR="003921F6" w:rsidRDefault="003921F6">
            <w:pPr>
              <w:rPr>
                <w:sz w:val="20"/>
                <w:szCs w:val="20"/>
              </w:rPr>
            </w:pPr>
            <w:r w:rsidRPr="00A715C7">
              <w:rPr>
                <w:sz w:val="20"/>
                <w:szCs w:val="20"/>
              </w:rPr>
              <w:t>ERCOT Staff has reviewed SCR817 and believes the market impact for SCR817 addresses current operational issues and market efficiencies/enhancements by proposing changes for more efficient issue resolution.</w:t>
            </w:r>
          </w:p>
        </w:tc>
      </w:tr>
      <w:tr w:rsidR="003921F6" w14:paraId="255D5B14"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B05F3" w14:textId="77777777" w:rsidR="003921F6" w:rsidRDefault="003921F6">
            <w:pPr>
              <w:rPr>
                <w:b/>
                <w:bCs/>
                <w:color w:val="000000"/>
                <w:sz w:val="20"/>
                <w:szCs w:val="20"/>
              </w:rPr>
            </w:pPr>
            <w:r>
              <w:rPr>
                <w:b/>
                <w:bCs/>
                <w:color w:val="000000"/>
                <w:sz w:val="20"/>
                <w:szCs w:val="20"/>
              </w:rPr>
              <w:lastRenderedPageBreak/>
              <w:t>169RMGRR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5F01245" w14:textId="77777777" w:rsidR="003921F6" w:rsidRDefault="003921F6">
            <w:pPr>
              <w:rPr>
                <w:b/>
                <w:bCs/>
                <w:color w:val="000000"/>
                <w:sz w:val="20"/>
                <w:szCs w:val="20"/>
              </w:rPr>
            </w:pPr>
            <w:r>
              <w:rPr>
                <w:b/>
                <w:bCs/>
                <w:color w:val="000000"/>
                <w:sz w:val="20"/>
                <w:szCs w:val="20"/>
              </w:rPr>
              <w:t>Related to NPRR1095, Texas SET V5.0 Changes.</w:t>
            </w:r>
            <w:r>
              <w:rPr>
                <w:color w:val="000000"/>
                <w:sz w:val="20"/>
                <w:szCs w:val="20"/>
              </w:rPr>
              <w:t>  This Retail Market Guide Revision Request (RMGRR) contains revisions that the Texas Standard Electronic Transaction (Texas SET) Working Group has determined is necessary in support of the Texas SET V5.0 enhancement list.  [TX SET]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5F9B67D"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16C32D7C" w14:textId="77777777" w:rsidR="003921F6" w:rsidRDefault="003921F6">
            <w:pPr>
              <w:rPr>
                <w:sz w:val="20"/>
                <w:szCs w:val="20"/>
              </w:rPr>
            </w:pPr>
            <w:r>
              <w:rPr>
                <w:sz w:val="20"/>
                <w:szCs w:val="20"/>
              </w:rPr>
              <w:t>ERCOT supports approval of RMGRR169</w:t>
            </w:r>
          </w:p>
        </w:tc>
        <w:tc>
          <w:tcPr>
            <w:tcW w:w="3410" w:type="dxa"/>
            <w:tcBorders>
              <w:top w:val="nil"/>
              <w:left w:val="nil"/>
              <w:bottom w:val="single" w:sz="8" w:space="0" w:color="auto"/>
              <w:right w:val="single" w:sz="8" w:space="0" w:color="auto"/>
            </w:tcBorders>
          </w:tcPr>
          <w:p w14:paraId="58B4A651" w14:textId="58C15736" w:rsidR="003921F6" w:rsidRDefault="003921F6">
            <w:pPr>
              <w:rPr>
                <w:sz w:val="20"/>
                <w:szCs w:val="20"/>
              </w:rPr>
            </w:pPr>
            <w:r w:rsidRPr="00A715C7">
              <w:rPr>
                <w:sz w:val="20"/>
                <w:szCs w:val="20"/>
              </w:rPr>
              <w:t>ERCOT Staff has reviewed RMGRR169 and believes the market impact for RMGRR169 addresses current operational issues and market efficiencies/enhancements by containing revisions determined necessary in support of the Texas SET V5.0 enhancement list.</w:t>
            </w:r>
          </w:p>
        </w:tc>
      </w:tr>
      <w:tr w:rsidR="003921F6" w14:paraId="1C092CF7"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BC617" w14:textId="77777777" w:rsidR="003921F6" w:rsidRDefault="003921F6" w:rsidP="00320296">
            <w:pPr>
              <w:rPr>
                <w:b/>
                <w:bCs/>
                <w:color w:val="000000"/>
                <w:sz w:val="20"/>
                <w:szCs w:val="20"/>
              </w:rPr>
            </w:pPr>
            <w:r>
              <w:rPr>
                <w:b/>
                <w:bCs/>
                <w:color w:val="000000"/>
                <w:sz w:val="20"/>
                <w:szCs w:val="20"/>
              </w:rPr>
              <w:t>1098NPRR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6C6B2031" w14:textId="77777777" w:rsidR="003921F6" w:rsidRDefault="003921F6" w:rsidP="00320296">
            <w:pPr>
              <w:rPr>
                <w:b/>
                <w:bCs/>
                <w:color w:val="000000"/>
                <w:sz w:val="20"/>
                <w:szCs w:val="20"/>
              </w:rPr>
            </w:pPr>
            <w:r>
              <w:rPr>
                <w:b/>
                <w:bCs/>
                <w:color w:val="000000"/>
                <w:sz w:val="20"/>
                <w:szCs w:val="20"/>
              </w:rPr>
              <w:t xml:space="preserve">Direct Current Tie (DC Tie) Reactive Power Capability Requirements.  </w:t>
            </w:r>
            <w:r>
              <w:rPr>
                <w:color w:val="000000"/>
                <w:sz w:val="20"/>
                <w:szCs w:val="20"/>
              </w:rPr>
              <w:t>This Nodal Protocol Revision Request (NPRR) establishes Reactive Power capability requirements for new Direct Current Ties (DC Ties) interconnecting to the ERCOT System and existing DC Ties replaced after January 1, 2021.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64BEEEB6"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10849817" w14:textId="77777777" w:rsidR="003921F6" w:rsidRDefault="003921F6" w:rsidP="00320296">
            <w:pPr>
              <w:rPr>
                <w:sz w:val="20"/>
                <w:szCs w:val="20"/>
              </w:rPr>
            </w:pPr>
            <w:r>
              <w:rPr>
                <w:sz w:val="20"/>
                <w:szCs w:val="20"/>
              </w:rPr>
              <w:t>ERCOT supports approval of NPRR1098</w:t>
            </w:r>
          </w:p>
        </w:tc>
        <w:tc>
          <w:tcPr>
            <w:tcW w:w="3410" w:type="dxa"/>
            <w:tcBorders>
              <w:top w:val="nil"/>
              <w:left w:val="nil"/>
              <w:bottom w:val="single" w:sz="8" w:space="0" w:color="auto"/>
              <w:right w:val="single" w:sz="8" w:space="0" w:color="auto"/>
            </w:tcBorders>
          </w:tcPr>
          <w:p w14:paraId="49CB6C5E" w14:textId="528423D8" w:rsidR="003921F6" w:rsidRDefault="003921F6" w:rsidP="00320296">
            <w:pPr>
              <w:rPr>
                <w:sz w:val="20"/>
                <w:szCs w:val="20"/>
              </w:rPr>
            </w:pPr>
            <w:r w:rsidRPr="008D17C5">
              <w:rPr>
                <w:sz w:val="20"/>
                <w:szCs w:val="20"/>
              </w:rPr>
              <w:t>ERCOT Staff have reviewed NPRR1098 and believe the market impact for NPRR1098 is consistent with the TAC-approved proposal in response to Directive 8 of the May 23, 2017 order of the Public Utility Commission of Texas (PUCT) in Project No. 46304, Oversight</w:t>
            </w:r>
            <w:r w:rsidRPr="008D17C5">
              <w:rPr>
                <w:bCs/>
                <w:sz w:val="20"/>
                <w:szCs w:val="20"/>
              </w:rPr>
              <w:t xml:space="preserve"> Proceeding Regarding ERCOT Matters Arising Out of PUC Docket No. 45624 Relating to DC Tie Project Proposed by Southern Cross Transmission, LLC, </w:t>
            </w:r>
            <w:r w:rsidRPr="008D17C5">
              <w:rPr>
                <w:sz w:val="20"/>
                <w:szCs w:val="20"/>
              </w:rPr>
              <w:t xml:space="preserve">which requires ERCOT to address a number of issues as a condition for the energization of the DC Tie project proposed by Southern Cross Transmission, LLC.  </w:t>
            </w:r>
          </w:p>
        </w:tc>
      </w:tr>
      <w:tr w:rsidR="003921F6" w14:paraId="51DBF45D"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EB8E7" w14:textId="77777777" w:rsidR="003921F6" w:rsidRDefault="003921F6" w:rsidP="00320296">
            <w:pPr>
              <w:rPr>
                <w:b/>
                <w:bCs/>
                <w:color w:val="000000"/>
                <w:sz w:val="20"/>
                <w:szCs w:val="20"/>
              </w:rPr>
            </w:pPr>
            <w:r>
              <w:rPr>
                <w:b/>
                <w:bCs/>
                <w:color w:val="000000"/>
                <w:sz w:val="20"/>
                <w:szCs w:val="20"/>
              </w:rPr>
              <w:t>234NOGRR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AD84018" w14:textId="77777777" w:rsidR="003921F6" w:rsidRDefault="003921F6" w:rsidP="00320296">
            <w:pPr>
              <w:rPr>
                <w:b/>
                <w:bCs/>
                <w:color w:val="000000"/>
                <w:sz w:val="20"/>
                <w:szCs w:val="20"/>
              </w:rPr>
            </w:pPr>
            <w:r>
              <w:rPr>
                <w:b/>
                <w:bCs/>
                <w:color w:val="000000"/>
                <w:sz w:val="20"/>
                <w:szCs w:val="20"/>
              </w:rPr>
              <w:t xml:space="preserve">Related to NPRR1098, Direct Current Tie (DC Tie) Reactive Power Capability Requirements.  </w:t>
            </w:r>
            <w:r>
              <w:rPr>
                <w:color w:val="000000"/>
                <w:sz w:val="20"/>
                <w:szCs w:val="20"/>
              </w:rPr>
              <w:t>This Nodal Operating Guide Revision Request (NOGRR) revises the Nodal Operating Guide to be consistent with the Reactive Power capability requirements for Direct Current Ties (DC Ties) proposed by NPRR1098. A new Section 2.7.3.6, DCTO Responsibilities and DC Tie Requirements, is proposed to specify Direct Current Tie Operator (DCTO) responsibilities relative to Real-Time operational voltage control.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51FD22D"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5E51BFE1" w14:textId="77777777" w:rsidR="003921F6" w:rsidRDefault="003921F6" w:rsidP="00320296">
            <w:pPr>
              <w:rPr>
                <w:sz w:val="20"/>
                <w:szCs w:val="20"/>
              </w:rPr>
            </w:pPr>
            <w:r>
              <w:rPr>
                <w:sz w:val="20"/>
                <w:szCs w:val="20"/>
              </w:rPr>
              <w:t>ERCOT supports approval of NOGRR234</w:t>
            </w:r>
          </w:p>
        </w:tc>
        <w:tc>
          <w:tcPr>
            <w:tcW w:w="3410" w:type="dxa"/>
            <w:tcBorders>
              <w:top w:val="nil"/>
              <w:left w:val="nil"/>
              <w:bottom w:val="single" w:sz="8" w:space="0" w:color="auto"/>
              <w:right w:val="single" w:sz="8" w:space="0" w:color="auto"/>
            </w:tcBorders>
          </w:tcPr>
          <w:p w14:paraId="013B0FDB" w14:textId="21AF25A4" w:rsidR="003921F6" w:rsidRDefault="003921F6" w:rsidP="00320296">
            <w:pPr>
              <w:rPr>
                <w:sz w:val="20"/>
                <w:szCs w:val="20"/>
              </w:rPr>
            </w:pPr>
            <w:r w:rsidRPr="008D17C5">
              <w:rPr>
                <w:sz w:val="20"/>
                <w:szCs w:val="20"/>
              </w:rPr>
              <w:t>ERCOT Staff have reviewed NOGRR</w:t>
            </w:r>
            <w:r>
              <w:rPr>
                <w:sz w:val="20"/>
                <w:szCs w:val="20"/>
              </w:rPr>
              <w:t>2</w:t>
            </w:r>
            <w:r w:rsidRPr="008D17C5">
              <w:rPr>
                <w:sz w:val="20"/>
                <w:szCs w:val="20"/>
              </w:rPr>
              <w:t>34 and believe the market impact for NOGRR</w:t>
            </w:r>
            <w:r>
              <w:rPr>
                <w:sz w:val="20"/>
                <w:szCs w:val="20"/>
              </w:rPr>
              <w:t>2</w:t>
            </w:r>
            <w:r w:rsidRPr="008D17C5">
              <w:rPr>
                <w:sz w:val="20"/>
                <w:szCs w:val="20"/>
              </w:rPr>
              <w:t>34 is consistent with the TAC-approved proposal in response to Directive 8 of the May 23, 2017 order of the Public Utility Commission of Texas (PUCT) in Project No. 46304, Oversight</w:t>
            </w:r>
            <w:r w:rsidRPr="008D17C5">
              <w:rPr>
                <w:bCs/>
                <w:sz w:val="20"/>
                <w:szCs w:val="20"/>
              </w:rPr>
              <w:t xml:space="preserve"> Proceeding Regarding ERCOT Matters Arising Out of PUC Docket No. 45624 Relating to DC Tie Project Proposed by Southern Cross Transmission, LLC, </w:t>
            </w:r>
            <w:r w:rsidRPr="008D17C5">
              <w:rPr>
                <w:sz w:val="20"/>
                <w:szCs w:val="20"/>
              </w:rPr>
              <w:t xml:space="preserve">which requires ERCOT to address a number of issues as a condition for the energization of the DC Tie project proposed by Southern Cross Transmission, LLC.  </w:t>
            </w:r>
          </w:p>
        </w:tc>
      </w:tr>
      <w:tr w:rsidR="003921F6" w14:paraId="55C7E7D6"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A6947" w14:textId="77777777" w:rsidR="003921F6" w:rsidRDefault="003921F6">
            <w:pPr>
              <w:rPr>
                <w:b/>
                <w:bCs/>
                <w:color w:val="000000"/>
                <w:sz w:val="20"/>
                <w:szCs w:val="20"/>
              </w:rPr>
            </w:pPr>
            <w:r>
              <w:rPr>
                <w:b/>
                <w:bCs/>
                <w:color w:val="000000"/>
                <w:sz w:val="20"/>
                <w:szCs w:val="20"/>
              </w:rPr>
              <w:t>1102NPRR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21E5B7C4" w14:textId="77777777" w:rsidR="003921F6" w:rsidRDefault="003921F6">
            <w:pPr>
              <w:rPr>
                <w:b/>
                <w:bCs/>
                <w:color w:val="000000"/>
                <w:sz w:val="20"/>
                <w:szCs w:val="20"/>
              </w:rPr>
            </w:pPr>
            <w:r>
              <w:rPr>
                <w:b/>
                <w:bCs/>
                <w:color w:val="000000"/>
                <w:sz w:val="20"/>
                <w:szCs w:val="20"/>
              </w:rPr>
              <w:t xml:space="preserve">ERCOT Discretion for Adjusting Non-Interval Data Recorder (NIDR) </w:t>
            </w:r>
            <w:proofErr w:type="spellStart"/>
            <w:r>
              <w:rPr>
                <w:b/>
                <w:bCs/>
                <w:color w:val="000000"/>
                <w:sz w:val="20"/>
                <w:szCs w:val="20"/>
              </w:rPr>
              <w:t>Backcasted</w:t>
            </w:r>
            <w:proofErr w:type="spellEnd"/>
            <w:r>
              <w:rPr>
                <w:b/>
                <w:bCs/>
                <w:color w:val="000000"/>
                <w:sz w:val="20"/>
                <w:szCs w:val="20"/>
              </w:rPr>
              <w:t xml:space="preserve"> Load Profiles.  </w:t>
            </w:r>
            <w:r>
              <w:rPr>
                <w:color w:val="000000"/>
                <w:sz w:val="20"/>
                <w:szCs w:val="20"/>
              </w:rPr>
              <w:t xml:space="preserve">This Nodal Protocol Revision Request (NPRR) grants ERCOT the authority to make </w:t>
            </w:r>
            <w:r>
              <w:rPr>
                <w:color w:val="000000"/>
                <w:sz w:val="20"/>
                <w:szCs w:val="20"/>
              </w:rPr>
              <w:lastRenderedPageBreak/>
              <w:t xml:space="preserve">adjustments to </w:t>
            </w:r>
            <w:proofErr w:type="spellStart"/>
            <w:r>
              <w:rPr>
                <w:color w:val="000000"/>
                <w:sz w:val="20"/>
                <w:szCs w:val="20"/>
              </w:rPr>
              <w:t>backcasted</w:t>
            </w:r>
            <w:proofErr w:type="spellEnd"/>
            <w:r>
              <w:rPr>
                <w:color w:val="000000"/>
                <w:sz w:val="20"/>
                <w:szCs w:val="20"/>
              </w:rPr>
              <w:t xml:space="preserve"> Non-Interval Data Recorder (NIDR) Load Profiles.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04C78E22" w14:textId="77777777" w:rsidR="003921F6" w:rsidRDefault="003921F6">
            <w:pPr>
              <w:jc w:val="center"/>
              <w:rPr>
                <w:color w:val="000000"/>
                <w:sz w:val="20"/>
                <w:szCs w:val="20"/>
              </w:rPr>
            </w:pPr>
            <w:r>
              <w:rPr>
                <w:color w:val="000000"/>
                <w:sz w:val="20"/>
                <w:szCs w:val="20"/>
              </w:rPr>
              <w:lastRenderedPageBreak/>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1A94BBD6" w14:textId="77777777" w:rsidR="003921F6" w:rsidRDefault="003921F6">
            <w:pPr>
              <w:rPr>
                <w:sz w:val="20"/>
                <w:szCs w:val="20"/>
              </w:rPr>
            </w:pPr>
            <w:r>
              <w:rPr>
                <w:sz w:val="20"/>
                <w:szCs w:val="20"/>
              </w:rPr>
              <w:t>ERCOT supports approval of NPRR1102</w:t>
            </w:r>
          </w:p>
        </w:tc>
        <w:tc>
          <w:tcPr>
            <w:tcW w:w="3410" w:type="dxa"/>
            <w:tcBorders>
              <w:top w:val="nil"/>
              <w:left w:val="nil"/>
              <w:bottom w:val="single" w:sz="8" w:space="0" w:color="auto"/>
              <w:right w:val="single" w:sz="8" w:space="0" w:color="auto"/>
            </w:tcBorders>
          </w:tcPr>
          <w:p w14:paraId="56F6D14A" w14:textId="18983F62" w:rsidR="003921F6" w:rsidRDefault="003921F6">
            <w:pPr>
              <w:rPr>
                <w:sz w:val="20"/>
                <w:szCs w:val="20"/>
              </w:rPr>
            </w:pPr>
            <w:r w:rsidRPr="00A715C7">
              <w:rPr>
                <w:sz w:val="20"/>
                <w:szCs w:val="20"/>
              </w:rPr>
              <w:t xml:space="preserve">ERCOT Staff has reviewed NPRR1102 and believes the market impact for NPRR1102 addresses current operational </w:t>
            </w:r>
            <w:r w:rsidRPr="00A715C7">
              <w:rPr>
                <w:sz w:val="20"/>
                <w:szCs w:val="20"/>
              </w:rPr>
              <w:lastRenderedPageBreak/>
              <w:t xml:space="preserve">issues and market efficiencies/enhancements by granting ERCOT the authority to make adjustments to </w:t>
            </w:r>
            <w:proofErr w:type="spellStart"/>
            <w:r w:rsidRPr="00A715C7">
              <w:rPr>
                <w:sz w:val="20"/>
                <w:szCs w:val="20"/>
              </w:rPr>
              <w:t>backcasted</w:t>
            </w:r>
            <w:proofErr w:type="spellEnd"/>
            <w:r w:rsidRPr="00A715C7">
              <w:rPr>
                <w:sz w:val="20"/>
                <w:szCs w:val="20"/>
              </w:rPr>
              <w:t xml:space="preserve"> NIDR Load Profiles.</w:t>
            </w:r>
          </w:p>
        </w:tc>
      </w:tr>
      <w:tr w:rsidR="003921F6" w14:paraId="26D7B526"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E26B" w14:textId="77777777" w:rsidR="003921F6" w:rsidRDefault="003921F6">
            <w:pPr>
              <w:rPr>
                <w:b/>
                <w:bCs/>
                <w:color w:val="000000"/>
                <w:sz w:val="20"/>
                <w:szCs w:val="20"/>
              </w:rPr>
            </w:pPr>
            <w:r>
              <w:rPr>
                <w:b/>
                <w:bCs/>
                <w:color w:val="000000"/>
                <w:sz w:val="20"/>
                <w:szCs w:val="20"/>
              </w:rPr>
              <w:lastRenderedPageBreak/>
              <w:t>819SCR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6F9C0F5D" w14:textId="77777777" w:rsidR="003921F6" w:rsidRDefault="003921F6">
            <w:pPr>
              <w:rPr>
                <w:b/>
                <w:bCs/>
                <w:color w:val="000000"/>
                <w:sz w:val="20"/>
                <w:szCs w:val="20"/>
              </w:rPr>
            </w:pPr>
            <w:r>
              <w:rPr>
                <w:b/>
                <w:bCs/>
                <w:color w:val="000000"/>
                <w:sz w:val="20"/>
                <w:szCs w:val="20"/>
              </w:rPr>
              <w:t xml:space="preserve">Improving IRR Control to Manage GTC Stability Limits.  </w:t>
            </w:r>
            <w:r>
              <w:rPr>
                <w:color w:val="000000"/>
                <w:sz w:val="20"/>
                <w:szCs w:val="20"/>
              </w:rPr>
              <w:t xml:space="preserve">This System Change Request (SCR) improves the dispatch of Base Points to Resources to account for the ramping of </w:t>
            </w:r>
            <w:proofErr w:type="spellStart"/>
            <w:r>
              <w:rPr>
                <w:color w:val="000000"/>
                <w:sz w:val="20"/>
                <w:szCs w:val="20"/>
              </w:rPr>
              <w:t>uncurtailed</w:t>
            </w:r>
            <w:proofErr w:type="spellEnd"/>
            <w:r>
              <w:rPr>
                <w:color w:val="000000"/>
                <w:sz w:val="20"/>
                <w:szCs w:val="20"/>
              </w:rPr>
              <w:t xml:space="preserve"> Intermittent Renewable Resources (IRRs) and reduces the chance of violating Generic Transmission Limits (GTLs).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1066396" w14:textId="77777777" w:rsidR="003921F6" w:rsidRDefault="003921F6">
            <w:pPr>
              <w:jc w:val="center"/>
              <w:rPr>
                <w:color w:val="000000"/>
                <w:sz w:val="20"/>
                <w:szCs w:val="20"/>
              </w:rPr>
            </w:pPr>
            <w:r>
              <w:rPr>
                <w:color w:val="000000"/>
                <w:sz w:val="20"/>
                <w:szCs w:val="20"/>
              </w:rPr>
              <w:t>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68E63D83" w14:textId="77777777" w:rsidR="003921F6" w:rsidRDefault="003921F6">
            <w:pPr>
              <w:rPr>
                <w:sz w:val="20"/>
                <w:szCs w:val="20"/>
              </w:rPr>
            </w:pPr>
            <w:r>
              <w:rPr>
                <w:sz w:val="20"/>
                <w:szCs w:val="20"/>
              </w:rPr>
              <w:t>ERCOT supports approval of SCR819</w:t>
            </w:r>
          </w:p>
        </w:tc>
        <w:tc>
          <w:tcPr>
            <w:tcW w:w="3410" w:type="dxa"/>
            <w:tcBorders>
              <w:top w:val="nil"/>
              <w:left w:val="nil"/>
              <w:bottom w:val="single" w:sz="8" w:space="0" w:color="auto"/>
              <w:right w:val="single" w:sz="8" w:space="0" w:color="auto"/>
            </w:tcBorders>
          </w:tcPr>
          <w:p w14:paraId="63D2BE34" w14:textId="55CEF917" w:rsidR="003921F6" w:rsidRDefault="003921F6">
            <w:pPr>
              <w:rPr>
                <w:sz w:val="20"/>
                <w:szCs w:val="20"/>
              </w:rPr>
            </w:pPr>
            <w:r w:rsidRPr="007D6858">
              <w:rPr>
                <w:sz w:val="20"/>
                <w:szCs w:val="20"/>
              </w:rPr>
              <w:t xml:space="preserve">ERCOT Staff has reviewed SCR819 and believes the market impact for SCR819 provides market efficiencies/enhancements by improving the dispatch of Base Points to Resources to account for the ramping of </w:t>
            </w:r>
            <w:proofErr w:type="spellStart"/>
            <w:r w:rsidRPr="007D6858">
              <w:rPr>
                <w:sz w:val="20"/>
                <w:szCs w:val="20"/>
              </w:rPr>
              <w:t>uncurtailed</w:t>
            </w:r>
            <w:proofErr w:type="spellEnd"/>
            <w:r w:rsidRPr="007D6858">
              <w:rPr>
                <w:sz w:val="20"/>
                <w:szCs w:val="20"/>
              </w:rPr>
              <w:t xml:space="preserve"> Intermittent Renewable Resources IRRs and reducing the chance of violating GTLs.</w:t>
            </w:r>
          </w:p>
        </w:tc>
      </w:tr>
      <w:tr w:rsidR="003921F6" w14:paraId="2CA5D801"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D27A1" w14:textId="77777777" w:rsidR="003921F6" w:rsidRDefault="003921F6">
            <w:pPr>
              <w:rPr>
                <w:b/>
                <w:bCs/>
                <w:color w:val="000000"/>
                <w:sz w:val="20"/>
                <w:szCs w:val="20"/>
              </w:rPr>
            </w:pPr>
            <w:r>
              <w:rPr>
                <w:b/>
                <w:bCs/>
                <w:color w:val="000000"/>
                <w:sz w:val="20"/>
                <w:szCs w:val="20"/>
              </w:rPr>
              <w:t>1111NPRR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6F6277F" w14:textId="77777777" w:rsidR="003921F6" w:rsidRDefault="003921F6">
            <w:pPr>
              <w:rPr>
                <w:b/>
                <w:bCs/>
                <w:color w:val="000000"/>
                <w:sz w:val="20"/>
                <w:szCs w:val="20"/>
              </w:rPr>
            </w:pPr>
            <w:r>
              <w:rPr>
                <w:b/>
                <w:bCs/>
                <w:color w:val="000000"/>
                <w:sz w:val="20"/>
                <w:szCs w:val="20"/>
              </w:rPr>
              <w:t xml:space="preserve">Related to SCR819, Improving IRR Control to Manage GTC Stability Limits.  </w:t>
            </w:r>
            <w:r>
              <w:rPr>
                <w:color w:val="000000"/>
                <w:sz w:val="20"/>
                <w:szCs w:val="20"/>
              </w:rPr>
              <w:t xml:space="preserve">This Nodal Protocol Revision Request (NPRR) expands the use of the Security Constrained Economic Dispatch (SCED) Base Point Below High Dispatch Limit (“SBBH’) flag to signify that ERCOT has instructed an Intermittent Renewable Resource (IRR) or DC-Coupled Resources not to exceed its Base Point. These changes improve the control of IRRs in order to </w:t>
            </w:r>
            <w:proofErr w:type="gramStart"/>
            <w:r>
              <w:rPr>
                <w:color w:val="000000"/>
                <w:sz w:val="20"/>
                <w:szCs w:val="20"/>
              </w:rPr>
              <w:t>more efficiently manage Generic Transmission Constraint (GTC) stability limits</w:t>
            </w:r>
            <w:proofErr w:type="gramEnd"/>
            <w:r>
              <w:rPr>
                <w:color w:val="000000"/>
                <w:sz w:val="20"/>
                <w:szCs w:val="20"/>
              </w:rPr>
              <w:t>.  Additionally, the Base Point deviation charge threshold for IRRs is adjusted to encourage better SCED Base Point control.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C563570" w14:textId="77777777" w:rsidR="003921F6" w:rsidRDefault="003921F6">
            <w:pPr>
              <w:jc w:val="center"/>
              <w:rPr>
                <w:color w:val="000000"/>
                <w:sz w:val="20"/>
                <w:szCs w:val="20"/>
              </w:rPr>
            </w:pPr>
            <w:r>
              <w:rPr>
                <w:color w:val="000000"/>
                <w:sz w:val="20"/>
                <w:szCs w:val="20"/>
              </w:rPr>
              <w:t>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0A098BFF" w14:textId="77777777" w:rsidR="003921F6" w:rsidRDefault="003921F6">
            <w:pPr>
              <w:rPr>
                <w:sz w:val="20"/>
                <w:szCs w:val="20"/>
              </w:rPr>
            </w:pPr>
            <w:r>
              <w:rPr>
                <w:sz w:val="20"/>
                <w:szCs w:val="20"/>
              </w:rPr>
              <w:t>ERCOT supports approval of NPRR1111</w:t>
            </w:r>
          </w:p>
        </w:tc>
        <w:tc>
          <w:tcPr>
            <w:tcW w:w="3410" w:type="dxa"/>
            <w:tcBorders>
              <w:top w:val="nil"/>
              <w:left w:val="nil"/>
              <w:bottom w:val="single" w:sz="8" w:space="0" w:color="auto"/>
              <w:right w:val="single" w:sz="8" w:space="0" w:color="auto"/>
            </w:tcBorders>
          </w:tcPr>
          <w:p w14:paraId="2B4C6405" w14:textId="2839552D" w:rsidR="003921F6" w:rsidRDefault="003921F6" w:rsidP="007D6858">
            <w:pPr>
              <w:spacing w:line="252" w:lineRule="auto"/>
              <w:rPr>
                <w:sz w:val="20"/>
                <w:szCs w:val="20"/>
              </w:rPr>
            </w:pPr>
            <w:r>
              <w:rPr>
                <w:sz w:val="20"/>
                <w:szCs w:val="20"/>
              </w:rPr>
              <w:t xml:space="preserve">ERCOT Staff has reviewed NPRR1111 and believes the market impact for NPRR1111 provides market efficiencies/enhancements by improving the dispatch of Base Points to Resources to account for the ramping of </w:t>
            </w:r>
            <w:proofErr w:type="spellStart"/>
            <w:r>
              <w:rPr>
                <w:sz w:val="20"/>
                <w:szCs w:val="20"/>
              </w:rPr>
              <w:t>uncurtailed</w:t>
            </w:r>
            <w:proofErr w:type="spellEnd"/>
            <w:r>
              <w:rPr>
                <w:sz w:val="20"/>
                <w:szCs w:val="20"/>
              </w:rPr>
              <w:t xml:space="preserve"> Intermittent Renewable Resources IRRs and reducing the chance of violating GTLs.</w:t>
            </w:r>
          </w:p>
        </w:tc>
      </w:tr>
      <w:tr w:rsidR="003921F6" w14:paraId="3A7D9D9E"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C5D13" w14:textId="77777777" w:rsidR="003921F6" w:rsidRDefault="003921F6">
            <w:pPr>
              <w:rPr>
                <w:b/>
                <w:bCs/>
                <w:color w:val="000000"/>
                <w:sz w:val="20"/>
                <w:szCs w:val="20"/>
              </w:rPr>
            </w:pPr>
            <w:r>
              <w:rPr>
                <w:b/>
                <w:bCs/>
                <w:color w:val="000000"/>
                <w:sz w:val="20"/>
                <w:szCs w:val="20"/>
              </w:rPr>
              <w:t>1113NPRR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F6BA360" w14:textId="77777777" w:rsidR="003921F6" w:rsidRDefault="003921F6">
            <w:pPr>
              <w:rPr>
                <w:b/>
                <w:bCs/>
                <w:color w:val="000000"/>
                <w:sz w:val="20"/>
                <w:szCs w:val="20"/>
              </w:rPr>
            </w:pPr>
            <w:r>
              <w:rPr>
                <w:b/>
                <w:bCs/>
                <w:color w:val="000000"/>
                <w:sz w:val="20"/>
                <w:szCs w:val="20"/>
              </w:rPr>
              <w:t xml:space="preserve">Clarification of Regulation-Up Schedule for Controllable Load Resources in Ancillary Service Imbalance. </w:t>
            </w:r>
            <w:r>
              <w:rPr>
                <w:color w:val="000000"/>
                <w:sz w:val="20"/>
                <w:szCs w:val="20"/>
              </w:rPr>
              <w:t> ERCOT has discovered that the ERCOT Protocols allow for double counting of the Regulation-Up (Reg-Up) Ancillary Service Schedule when calculating capacity in the Ancillary Service Imbalance Settlement for Controllable Load Resources available to Security-Constrained Economic Dispatch (SCED). This NPRR adjusts the definitions in Section 6.7.5 to prohibit this double counting.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F679548" w14:textId="77777777" w:rsidR="003921F6" w:rsidRDefault="003921F6">
            <w:pPr>
              <w:jc w:val="center"/>
              <w:rPr>
                <w:color w:val="000000"/>
                <w:sz w:val="20"/>
                <w:szCs w:val="20"/>
              </w:rPr>
            </w:pPr>
            <w:r>
              <w:rPr>
                <w:color w:val="000000"/>
                <w:sz w:val="20"/>
                <w:szCs w:val="20"/>
              </w:rPr>
              <w:t>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0241B173" w14:textId="77777777" w:rsidR="003921F6" w:rsidRDefault="003921F6">
            <w:pPr>
              <w:rPr>
                <w:sz w:val="20"/>
                <w:szCs w:val="20"/>
              </w:rPr>
            </w:pPr>
            <w:r>
              <w:rPr>
                <w:sz w:val="20"/>
                <w:szCs w:val="20"/>
              </w:rPr>
              <w:t>ERCOT supports approval of NPRR1113</w:t>
            </w:r>
          </w:p>
        </w:tc>
        <w:tc>
          <w:tcPr>
            <w:tcW w:w="3410" w:type="dxa"/>
            <w:tcBorders>
              <w:top w:val="nil"/>
              <w:left w:val="nil"/>
              <w:bottom w:val="single" w:sz="8" w:space="0" w:color="auto"/>
              <w:right w:val="single" w:sz="8" w:space="0" w:color="auto"/>
            </w:tcBorders>
          </w:tcPr>
          <w:p w14:paraId="2D413AE8" w14:textId="022333F8" w:rsidR="003921F6" w:rsidRDefault="003921F6">
            <w:pPr>
              <w:rPr>
                <w:sz w:val="20"/>
                <w:szCs w:val="20"/>
              </w:rPr>
            </w:pPr>
            <w:r w:rsidRPr="00A715C7">
              <w:rPr>
                <w:sz w:val="20"/>
                <w:szCs w:val="20"/>
              </w:rPr>
              <w:t>ERCOT Staff have reviewed NPRR1113 and believe the market impact for NPRR1113 prevents double-counting of the Regulation-Up (Reg-Up) Ancillary Service Schedule when calculating capacity in the Ancillary Service Imbalance Settlement for Controllable Load Resources available to Security-Constrained Economic Dispatch (SCED)</w:t>
            </w:r>
            <w:r>
              <w:rPr>
                <w:sz w:val="20"/>
                <w:szCs w:val="20"/>
              </w:rPr>
              <w:t>.</w:t>
            </w:r>
          </w:p>
        </w:tc>
      </w:tr>
      <w:tr w:rsidR="003921F6" w14:paraId="7C1CCD56"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47DE2" w14:textId="77777777" w:rsidR="003921F6" w:rsidRDefault="003921F6">
            <w:pPr>
              <w:rPr>
                <w:b/>
                <w:bCs/>
                <w:color w:val="000000"/>
                <w:sz w:val="20"/>
                <w:szCs w:val="20"/>
              </w:rPr>
            </w:pPr>
            <w:r>
              <w:rPr>
                <w:b/>
                <w:bCs/>
                <w:color w:val="000000"/>
                <w:sz w:val="20"/>
                <w:szCs w:val="20"/>
              </w:rPr>
              <w:t>1114NPRR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2D2E0585" w14:textId="77777777" w:rsidR="003921F6" w:rsidRDefault="003921F6">
            <w:pPr>
              <w:rPr>
                <w:b/>
                <w:bCs/>
                <w:color w:val="000000"/>
                <w:sz w:val="20"/>
                <w:szCs w:val="20"/>
              </w:rPr>
            </w:pPr>
            <w:r>
              <w:rPr>
                <w:b/>
                <w:bCs/>
                <w:color w:val="000000"/>
                <w:sz w:val="20"/>
                <w:szCs w:val="20"/>
              </w:rPr>
              <w:t xml:space="preserve">Securitization – PURA Subchapter N Uplift Charges. </w:t>
            </w:r>
            <w:r>
              <w:rPr>
                <w:color w:val="000000"/>
                <w:sz w:val="20"/>
                <w:szCs w:val="20"/>
              </w:rPr>
              <w:t> This Nodal Protocol Revision Request (NPRR) establishes processes to assess and collect Uplift Charges to QSEs representing LSEs pursuant to the DOO issued in PUCT Docket No. 52322.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59967E8E" w14:textId="77777777" w:rsidR="003921F6" w:rsidRDefault="003921F6">
            <w:pPr>
              <w:jc w:val="center"/>
              <w:rPr>
                <w:color w:val="000000"/>
                <w:sz w:val="20"/>
                <w:szCs w:val="20"/>
              </w:rPr>
            </w:pPr>
            <w:r>
              <w:rPr>
                <w:color w:val="000000"/>
                <w:sz w:val="20"/>
                <w:szCs w:val="20"/>
              </w:rPr>
              <w:t>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7F63A68E" w14:textId="77777777" w:rsidR="003921F6" w:rsidRDefault="003921F6">
            <w:pPr>
              <w:rPr>
                <w:sz w:val="20"/>
                <w:szCs w:val="20"/>
              </w:rPr>
            </w:pPr>
            <w:r>
              <w:rPr>
                <w:sz w:val="20"/>
                <w:szCs w:val="20"/>
              </w:rPr>
              <w:t>ERCOT supports approval of NPRR1114</w:t>
            </w:r>
          </w:p>
        </w:tc>
        <w:tc>
          <w:tcPr>
            <w:tcW w:w="3410" w:type="dxa"/>
            <w:tcBorders>
              <w:top w:val="nil"/>
              <w:left w:val="nil"/>
              <w:bottom w:val="single" w:sz="8" w:space="0" w:color="auto"/>
              <w:right w:val="single" w:sz="8" w:space="0" w:color="auto"/>
            </w:tcBorders>
          </w:tcPr>
          <w:p w14:paraId="2CF98980" w14:textId="0CC0B219" w:rsidR="003921F6" w:rsidRDefault="003921F6">
            <w:pPr>
              <w:rPr>
                <w:sz w:val="20"/>
                <w:szCs w:val="20"/>
              </w:rPr>
            </w:pPr>
            <w:r w:rsidRPr="00A715C7">
              <w:rPr>
                <w:sz w:val="20"/>
                <w:szCs w:val="20"/>
              </w:rPr>
              <w:t>ERCOT Staff has reviewed NPRR1114 and believes the market impact for NPRR1114 establishes processes to assess and collect Uplift Charges to QSEs representing LSEs as reflected in the DOO issued in PUCT Docket No. 52322, Subchapter N, of PURA.</w:t>
            </w:r>
          </w:p>
        </w:tc>
      </w:tr>
      <w:tr w:rsidR="003921F6" w14:paraId="20E48BEE"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E5446" w14:textId="77777777" w:rsidR="003921F6" w:rsidRDefault="003921F6">
            <w:pPr>
              <w:rPr>
                <w:b/>
                <w:bCs/>
                <w:color w:val="000000"/>
                <w:sz w:val="20"/>
                <w:szCs w:val="20"/>
              </w:rPr>
            </w:pPr>
            <w:r>
              <w:rPr>
                <w:b/>
                <w:bCs/>
                <w:color w:val="000000"/>
                <w:sz w:val="20"/>
                <w:szCs w:val="20"/>
              </w:rPr>
              <w:lastRenderedPageBreak/>
              <w:t>166RMGRR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2F40154" w14:textId="77777777" w:rsidR="003921F6" w:rsidRDefault="003921F6">
            <w:pPr>
              <w:rPr>
                <w:b/>
                <w:bCs/>
                <w:color w:val="000000"/>
                <w:sz w:val="20"/>
                <w:szCs w:val="20"/>
              </w:rPr>
            </w:pPr>
            <w:r>
              <w:rPr>
                <w:b/>
                <w:bCs/>
                <w:color w:val="000000"/>
                <w:sz w:val="20"/>
                <w:szCs w:val="20"/>
              </w:rPr>
              <w:t xml:space="preserve">Create Switch Hold Extract Repository. </w:t>
            </w:r>
            <w:r>
              <w:rPr>
                <w:color w:val="000000"/>
                <w:sz w:val="20"/>
                <w:szCs w:val="20"/>
              </w:rPr>
              <w:t> This Retail Market Guide Revision Request (RMGRR) requires ERCOT to create a singular repository for Retail Electric Providers (REPs) to access the daily switch hold files that are posted by the Transmission and/or Distribution Service Providers (TDSPs) per subsection (l)(1) of P.U.C. SUBST. R. 25.480, Bill Payment and Adjustments.  [TDTMS]</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15E3F61E" w14:textId="77777777" w:rsidR="003921F6" w:rsidRDefault="003921F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07D5DCB8" w14:textId="77777777" w:rsidR="003921F6" w:rsidRDefault="003921F6">
            <w:pPr>
              <w:rPr>
                <w:sz w:val="20"/>
                <w:szCs w:val="20"/>
              </w:rPr>
            </w:pPr>
            <w:r>
              <w:rPr>
                <w:sz w:val="20"/>
                <w:szCs w:val="20"/>
              </w:rPr>
              <w:t>ERCOT supports approval of RMGRR166</w:t>
            </w:r>
          </w:p>
        </w:tc>
        <w:tc>
          <w:tcPr>
            <w:tcW w:w="3410" w:type="dxa"/>
            <w:tcBorders>
              <w:top w:val="nil"/>
              <w:left w:val="nil"/>
              <w:bottom w:val="single" w:sz="8" w:space="0" w:color="auto"/>
              <w:right w:val="single" w:sz="8" w:space="0" w:color="auto"/>
            </w:tcBorders>
          </w:tcPr>
          <w:p w14:paraId="32812E93" w14:textId="42B3A5F2" w:rsidR="003921F6" w:rsidRDefault="003921F6">
            <w:pPr>
              <w:rPr>
                <w:sz w:val="20"/>
                <w:szCs w:val="20"/>
              </w:rPr>
            </w:pPr>
            <w:r w:rsidRPr="00A715C7">
              <w:rPr>
                <w:sz w:val="20"/>
                <w:szCs w:val="20"/>
              </w:rPr>
              <w:t>ERCOT Staff has reviewed RMGRR166 and believes the market impact for RMGRR166 addresses current operational issues and market efficiencies/enhancements by revising the time for REPs to access the daily switch hold files that are posted by TDSPs.</w:t>
            </w:r>
          </w:p>
        </w:tc>
      </w:tr>
      <w:tr w:rsidR="003921F6" w14:paraId="6EABB70B"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EAB8" w14:textId="77777777" w:rsidR="003921F6" w:rsidRDefault="003921F6" w:rsidP="00320296">
            <w:pPr>
              <w:rPr>
                <w:b/>
                <w:bCs/>
                <w:color w:val="000000"/>
                <w:sz w:val="20"/>
                <w:szCs w:val="20"/>
              </w:rPr>
            </w:pPr>
            <w:r>
              <w:rPr>
                <w:b/>
                <w:bCs/>
                <w:color w:val="000000"/>
                <w:sz w:val="20"/>
                <w:szCs w:val="20"/>
              </w:rPr>
              <w:t>235NOGRR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6EB19D10" w14:textId="77777777" w:rsidR="003921F6" w:rsidRDefault="003921F6" w:rsidP="00320296">
            <w:pPr>
              <w:rPr>
                <w:b/>
                <w:bCs/>
                <w:color w:val="000000"/>
                <w:sz w:val="20"/>
                <w:szCs w:val="20"/>
              </w:rPr>
            </w:pPr>
            <w:r>
              <w:rPr>
                <w:b/>
                <w:bCs/>
                <w:color w:val="000000"/>
                <w:sz w:val="20"/>
                <w:szCs w:val="20"/>
              </w:rPr>
              <w:t xml:space="preserve">Combining </w:t>
            </w:r>
            <w:proofErr w:type="spellStart"/>
            <w:r>
              <w:rPr>
                <w:b/>
                <w:bCs/>
                <w:color w:val="000000"/>
                <w:sz w:val="20"/>
                <w:szCs w:val="20"/>
              </w:rPr>
              <w:t>Greyboxes</w:t>
            </w:r>
            <w:proofErr w:type="spellEnd"/>
            <w:r>
              <w:rPr>
                <w:b/>
                <w:bCs/>
                <w:color w:val="000000"/>
                <w:sz w:val="20"/>
                <w:szCs w:val="20"/>
              </w:rPr>
              <w:t xml:space="preserve"> and Other Corrections.  </w:t>
            </w:r>
            <w:r>
              <w:rPr>
                <w:color w:val="000000"/>
                <w:sz w:val="20"/>
                <w:szCs w:val="20"/>
              </w:rPr>
              <w:t xml:space="preserve">This Nodal Operating Guide Revision Request (NOGRR) is submitted for transparency purposes to make small corrections to blackline and </w:t>
            </w:r>
            <w:proofErr w:type="spellStart"/>
            <w:r>
              <w:rPr>
                <w:color w:val="000000"/>
                <w:sz w:val="20"/>
                <w:szCs w:val="20"/>
              </w:rPr>
              <w:t>greybox</w:t>
            </w:r>
            <w:proofErr w:type="spellEnd"/>
            <w:r>
              <w:rPr>
                <w:color w:val="000000"/>
                <w:sz w:val="20"/>
                <w:szCs w:val="20"/>
              </w:rPr>
              <w:t xml:space="preserve"> language associated with NOGRR210, Related to NPRR1005, Clarify Definition of Point of Interconnection (POI) and Add Definition Point of Interconnection Bus (POIB), and NOGRR227, Add Phasor Measurement Recording Equipment Location for Main Power Transformer for Intermittent Renewable Resource (IRR), and to combine </w:t>
            </w:r>
            <w:proofErr w:type="spellStart"/>
            <w:r>
              <w:rPr>
                <w:color w:val="000000"/>
                <w:sz w:val="20"/>
                <w:szCs w:val="20"/>
              </w:rPr>
              <w:t>greyboxes</w:t>
            </w:r>
            <w:proofErr w:type="spellEnd"/>
            <w:r>
              <w:rPr>
                <w:color w:val="000000"/>
                <w:sz w:val="20"/>
                <w:szCs w:val="20"/>
              </w:rPr>
              <w:t xml:space="preserve"> at Section 3.3.2.1.  [ERCOT]</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EE35158"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626FBE2E" w14:textId="77777777" w:rsidR="003921F6" w:rsidRDefault="003921F6" w:rsidP="00320296">
            <w:pPr>
              <w:rPr>
                <w:sz w:val="20"/>
                <w:szCs w:val="20"/>
              </w:rPr>
            </w:pPr>
            <w:r>
              <w:rPr>
                <w:sz w:val="20"/>
                <w:szCs w:val="20"/>
              </w:rPr>
              <w:t>ERCOT supports approval of NOGRR235</w:t>
            </w:r>
          </w:p>
        </w:tc>
        <w:tc>
          <w:tcPr>
            <w:tcW w:w="3410" w:type="dxa"/>
            <w:tcBorders>
              <w:top w:val="nil"/>
              <w:left w:val="nil"/>
              <w:bottom w:val="single" w:sz="8" w:space="0" w:color="auto"/>
              <w:right w:val="single" w:sz="8" w:space="0" w:color="auto"/>
            </w:tcBorders>
          </w:tcPr>
          <w:p w14:paraId="73DFE045" w14:textId="0ED711D9" w:rsidR="003921F6" w:rsidRDefault="003921F6" w:rsidP="00320296">
            <w:pPr>
              <w:rPr>
                <w:sz w:val="20"/>
                <w:szCs w:val="20"/>
              </w:rPr>
            </w:pPr>
            <w:r w:rsidRPr="006C2261">
              <w:rPr>
                <w:sz w:val="20"/>
                <w:szCs w:val="20"/>
              </w:rPr>
              <w:t>ERCOT Staff have reviewed NOGRR035 and believe the market impact for NOGRR035 provides transparency to small language revisions and clarification.</w:t>
            </w:r>
          </w:p>
        </w:tc>
      </w:tr>
      <w:tr w:rsidR="003921F6" w14:paraId="024BBD35" w14:textId="77777777" w:rsidTr="0032029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A0420" w14:textId="77777777" w:rsidR="003921F6" w:rsidRDefault="003921F6" w:rsidP="00320296">
            <w:pPr>
              <w:rPr>
                <w:b/>
                <w:bCs/>
                <w:color w:val="000000"/>
                <w:sz w:val="20"/>
                <w:szCs w:val="20"/>
              </w:rPr>
            </w:pPr>
            <w:r>
              <w:rPr>
                <w:b/>
                <w:bCs/>
                <w:color w:val="000000"/>
                <w:sz w:val="20"/>
                <w:szCs w:val="20"/>
              </w:rPr>
              <w:t>816SCR</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B9D2574" w14:textId="77777777" w:rsidR="003921F6" w:rsidRDefault="003921F6" w:rsidP="00320296">
            <w:pPr>
              <w:rPr>
                <w:b/>
                <w:bCs/>
                <w:color w:val="000000"/>
                <w:sz w:val="20"/>
                <w:szCs w:val="20"/>
              </w:rPr>
            </w:pPr>
            <w:r>
              <w:rPr>
                <w:b/>
                <w:bCs/>
                <w:color w:val="000000"/>
                <w:sz w:val="20"/>
                <w:szCs w:val="20"/>
              </w:rPr>
              <w:t xml:space="preserve">CRR Auction Bid Credit Enhancement.  </w:t>
            </w:r>
            <w:r>
              <w:rPr>
                <w:color w:val="000000"/>
                <w:sz w:val="20"/>
                <w:szCs w:val="20"/>
              </w:rPr>
              <w:t>This System Change Request (SCR) unlocks Congestion Revenue Right (CRR) bid credit on the same day that CRR Auction results are posted.  [DC Energy]</w:t>
            </w: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66B2A735" w14:textId="77777777" w:rsidR="003921F6" w:rsidRDefault="003921F6" w:rsidP="00320296">
            <w:pPr>
              <w:jc w:val="center"/>
              <w:rPr>
                <w:color w:val="000000"/>
                <w:sz w:val="20"/>
                <w:szCs w:val="20"/>
              </w:rPr>
            </w:pPr>
            <w:r>
              <w:rPr>
                <w:color w:val="000000"/>
                <w:sz w:val="20"/>
                <w:szCs w:val="20"/>
              </w:rPr>
              <w:t>N</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2CEAD35E" w14:textId="77777777" w:rsidR="003921F6" w:rsidRDefault="003921F6" w:rsidP="00320296">
            <w:pPr>
              <w:rPr>
                <w:sz w:val="20"/>
                <w:szCs w:val="20"/>
              </w:rPr>
            </w:pPr>
            <w:r>
              <w:rPr>
                <w:sz w:val="20"/>
                <w:szCs w:val="20"/>
              </w:rPr>
              <w:t>ERCOT supports approval of SCR816</w:t>
            </w:r>
          </w:p>
        </w:tc>
        <w:tc>
          <w:tcPr>
            <w:tcW w:w="3410" w:type="dxa"/>
            <w:tcBorders>
              <w:top w:val="nil"/>
              <w:left w:val="nil"/>
              <w:bottom w:val="single" w:sz="8" w:space="0" w:color="auto"/>
              <w:right w:val="single" w:sz="8" w:space="0" w:color="auto"/>
            </w:tcBorders>
          </w:tcPr>
          <w:p w14:paraId="47BB94E4" w14:textId="4F78AB46" w:rsidR="003921F6" w:rsidRDefault="003921F6" w:rsidP="00320296">
            <w:pPr>
              <w:rPr>
                <w:sz w:val="20"/>
                <w:szCs w:val="20"/>
              </w:rPr>
            </w:pPr>
            <w:r w:rsidRPr="00882D32">
              <w:rPr>
                <w:sz w:val="20"/>
                <w:szCs w:val="20"/>
              </w:rPr>
              <w:t>ERCOT Staff have reviewed SCR816 and believe the market impact for SCR816 releases locked auction credit one day earlier, allowing the Counter-Parties to have credit back to use in the Day-Ahead Market (DAM).</w:t>
            </w:r>
          </w:p>
        </w:tc>
      </w:tr>
    </w:tbl>
    <w:p w14:paraId="10BCEE7F" w14:textId="77777777" w:rsidR="00554C6B" w:rsidRPr="0001521E" w:rsidRDefault="00554C6B" w:rsidP="0001521E"/>
    <w:sectPr w:rsidR="00554C6B" w:rsidRPr="0001521E" w:rsidSect="00557905">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FEA3" w14:textId="77777777" w:rsidR="0054089F" w:rsidRDefault="0054089F" w:rsidP="00985FF4">
      <w:r>
        <w:separator/>
      </w:r>
    </w:p>
  </w:endnote>
  <w:endnote w:type="continuationSeparator" w:id="0">
    <w:p w14:paraId="4EDA1632" w14:textId="77777777" w:rsidR="0054089F" w:rsidRDefault="0054089F"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5999" w14:textId="77777777" w:rsidR="0054089F" w:rsidRDefault="0054089F" w:rsidP="00985FF4">
      <w:r>
        <w:separator/>
      </w:r>
    </w:p>
  </w:footnote>
  <w:footnote w:type="continuationSeparator" w:id="0">
    <w:p w14:paraId="0BF6ADA2" w14:textId="77777777" w:rsidR="0054089F" w:rsidRDefault="0054089F" w:rsidP="0098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47F" w14:textId="6149499B" w:rsidR="00985FF4" w:rsidRDefault="00985FF4" w:rsidP="00985FF4">
    <w:pPr>
      <w:pStyle w:val="Header"/>
      <w:jc w:val="center"/>
    </w:pPr>
    <w:r>
      <w:t xml:space="preserve">ERCOT Opinions </w:t>
    </w:r>
    <w:r w:rsidR="00557905">
      <w:t xml:space="preserve">and ERCOT Market Impact Statements </w:t>
    </w:r>
    <w:r>
      <w:t xml:space="preserve">for the </w:t>
    </w:r>
    <w:r w:rsidR="0001521E">
      <w:t>01/31/22</w:t>
    </w:r>
    <w:r w:rsidR="00032EC2">
      <w:t xml:space="preserve"> TAC Meeting</w:t>
    </w:r>
  </w:p>
  <w:p w14:paraId="2F5544A1" w14:textId="77777777"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F4"/>
    <w:rsid w:val="0001521E"/>
    <w:rsid w:val="00032EC2"/>
    <w:rsid w:val="000A7FEC"/>
    <w:rsid w:val="000D0F28"/>
    <w:rsid w:val="000F22EA"/>
    <w:rsid w:val="00101E68"/>
    <w:rsid w:val="0011791D"/>
    <w:rsid w:val="00124255"/>
    <w:rsid w:val="00131AD8"/>
    <w:rsid w:val="001A11D5"/>
    <w:rsid w:val="001A2D79"/>
    <w:rsid w:val="001B13CF"/>
    <w:rsid w:val="001D2296"/>
    <w:rsid w:val="001F4319"/>
    <w:rsid w:val="0023113D"/>
    <w:rsid w:val="00231C14"/>
    <w:rsid w:val="002378E5"/>
    <w:rsid w:val="00293347"/>
    <w:rsid w:val="00320296"/>
    <w:rsid w:val="00320D47"/>
    <w:rsid w:val="003215C0"/>
    <w:rsid w:val="003504F7"/>
    <w:rsid w:val="003921F6"/>
    <w:rsid w:val="003A2191"/>
    <w:rsid w:val="003B12BD"/>
    <w:rsid w:val="003F25EE"/>
    <w:rsid w:val="0044443B"/>
    <w:rsid w:val="004447B8"/>
    <w:rsid w:val="004A5D45"/>
    <w:rsid w:val="004E1095"/>
    <w:rsid w:val="00502C7D"/>
    <w:rsid w:val="00536692"/>
    <w:rsid w:val="0054089F"/>
    <w:rsid w:val="00554C6B"/>
    <w:rsid w:val="00557905"/>
    <w:rsid w:val="00566AFF"/>
    <w:rsid w:val="005A278D"/>
    <w:rsid w:val="005E147E"/>
    <w:rsid w:val="006256A5"/>
    <w:rsid w:val="0063436F"/>
    <w:rsid w:val="006679D2"/>
    <w:rsid w:val="00672B98"/>
    <w:rsid w:val="006B11F5"/>
    <w:rsid w:val="006F1E45"/>
    <w:rsid w:val="00715A89"/>
    <w:rsid w:val="00723A40"/>
    <w:rsid w:val="00734E3F"/>
    <w:rsid w:val="007D6858"/>
    <w:rsid w:val="00805A86"/>
    <w:rsid w:val="00813BAC"/>
    <w:rsid w:val="00825E43"/>
    <w:rsid w:val="008874B6"/>
    <w:rsid w:val="008B23B9"/>
    <w:rsid w:val="008E5BDD"/>
    <w:rsid w:val="008F1FF2"/>
    <w:rsid w:val="0096024F"/>
    <w:rsid w:val="00981A1E"/>
    <w:rsid w:val="00985FF4"/>
    <w:rsid w:val="00991077"/>
    <w:rsid w:val="00993006"/>
    <w:rsid w:val="009B27B4"/>
    <w:rsid w:val="009B474D"/>
    <w:rsid w:val="009C5427"/>
    <w:rsid w:val="00A715C7"/>
    <w:rsid w:val="00A94986"/>
    <w:rsid w:val="00AA0971"/>
    <w:rsid w:val="00AA5D58"/>
    <w:rsid w:val="00AC0725"/>
    <w:rsid w:val="00AD50EB"/>
    <w:rsid w:val="00B61A42"/>
    <w:rsid w:val="00B87C79"/>
    <w:rsid w:val="00BD2E29"/>
    <w:rsid w:val="00BD6400"/>
    <w:rsid w:val="00BE7782"/>
    <w:rsid w:val="00BF2584"/>
    <w:rsid w:val="00C174FF"/>
    <w:rsid w:val="00C67F93"/>
    <w:rsid w:val="00C80DBA"/>
    <w:rsid w:val="00C94AFF"/>
    <w:rsid w:val="00CC25B3"/>
    <w:rsid w:val="00D26039"/>
    <w:rsid w:val="00D436A5"/>
    <w:rsid w:val="00D807DF"/>
    <w:rsid w:val="00DA2A46"/>
    <w:rsid w:val="00DF1748"/>
    <w:rsid w:val="00E238B8"/>
    <w:rsid w:val="00E53E2D"/>
    <w:rsid w:val="00E60BF8"/>
    <w:rsid w:val="00E666FF"/>
    <w:rsid w:val="00E76DAD"/>
    <w:rsid w:val="00E950DB"/>
    <w:rsid w:val="00EA187D"/>
    <w:rsid w:val="00F66BDC"/>
    <w:rsid w:val="00F72A15"/>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C107"/>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7">
      <w:bodyDiv w:val="1"/>
      <w:marLeft w:val="0"/>
      <w:marRight w:val="0"/>
      <w:marTop w:val="0"/>
      <w:marBottom w:val="0"/>
      <w:divBdr>
        <w:top w:val="none" w:sz="0" w:space="0" w:color="auto"/>
        <w:left w:val="none" w:sz="0" w:space="0" w:color="auto"/>
        <w:bottom w:val="none" w:sz="0" w:space="0" w:color="auto"/>
        <w:right w:val="none" w:sz="0" w:space="0" w:color="auto"/>
      </w:divBdr>
    </w:div>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0159752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299460016">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400564386">
      <w:bodyDiv w:val="1"/>
      <w:marLeft w:val="0"/>
      <w:marRight w:val="0"/>
      <w:marTop w:val="0"/>
      <w:marBottom w:val="0"/>
      <w:divBdr>
        <w:top w:val="none" w:sz="0" w:space="0" w:color="auto"/>
        <w:left w:val="none" w:sz="0" w:space="0" w:color="auto"/>
        <w:bottom w:val="none" w:sz="0" w:space="0" w:color="auto"/>
        <w:right w:val="none" w:sz="0" w:space="0" w:color="auto"/>
      </w:divBdr>
    </w:div>
    <w:div w:id="48674538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640234435">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88421375">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987436892">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081294511">
      <w:bodyDiv w:val="1"/>
      <w:marLeft w:val="0"/>
      <w:marRight w:val="0"/>
      <w:marTop w:val="0"/>
      <w:marBottom w:val="0"/>
      <w:divBdr>
        <w:top w:val="none" w:sz="0" w:space="0" w:color="auto"/>
        <w:left w:val="none" w:sz="0" w:space="0" w:color="auto"/>
        <w:bottom w:val="none" w:sz="0" w:space="0" w:color="auto"/>
        <w:right w:val="none" w:sz="0" w:space="0" w:color="auto"/>
      </w:divBdr>
    </w:div>
    <w:div w:id="1225720700">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02563351">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456291586">
      <w:bodyDiv w:val="1"/>
      <w:marLeft w:val="0"/>
      <w:marRight w:val="0"/>
      <w:marTop w:val="0"/>
      <w:marBottom w:val="0"/>
      <w:divBdr>
        <w:top w:val="none" w:sz="0" w:space="0" w:color="auto"/>
        <w:left w:val="none" w:sz="0" w:space="0" w:color="auto"/>
        <w:bottom w:val="none" w:sz="0" w:space="0" w:color="auto"/>
        <w:right w:val="none" w:sz="0" w:space="0" w:color="auto"/>
      </w:divBdr>
    </w:div>
    <w:div w:id="1511720965">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46355838">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1542595">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2211</Words>
  <Characters>12609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Ann Boren</cp:lastModifiedBy>
  <cp:revision>2</cp:revision>
  <dcterms:created xsi:type="dcterms:W3CDTF">2022-01-28T19:14:00Z</dcterms:created>
  <dcterms:modified xsi:type="dcterms:W3CDTF">2022-01-28T19:14:00Z</dcterms:modified>
</cp:coreProperties>
</file>