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1518" w14:textId="77777777" w:rsidR="00F65701" w:rsidRPr="007C57D2" w:rsidRDefault="00F65701" w:rsidP="00F6570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7C57D2">
        <w:rPr>
          <w:rFonts w:ascii="Times New Roman" w:hAnsi="Times New Roman"/>
          <w:b/>
          <w:u w:val="single"/>
        </w:rPr>
        <w:t>:</w:t>
      </w:r>
    </w:p>
    <w:p w14:paraId="638935B9" w14:textId="77777777" w:rsidR="00F65701" w:rsidRPr="007C57D2" w:rsidRDefault="00F65701" w:rsidP="00F65701">
      <w:pPr>
        <w:pStyle w:val="PRRHeader"/>
        <w:widowControl w:val="0"/>
        <w:spacing w:after="100" w:afterAutospacing="1"/>
        <w:ind w:left="720" w:firstLine="0"/>
        <w:rPr>
          <w:lang w:val="en-US"/>
        </w:rPr>
      </w:pPr>
      <w:r>
        <w:rPr>
          <w:lang w:val="en-US"/>
        </w:rPr>
        <w:t>NPRR1005</w:t>
      </w:r>
      <w:r w:rsidRPr="007C57D2">
        <w:rPr>
          <w:lang w:val="en-US"/>
        </w:rPr>
        <w:t xml:space="preserve"> – </w:t>
      </w:r>
      <w:r>
        <w:t>Clarify Definition of Point of Interconnection (POI) and Add Definition Point of Interconnection Bus (POIB)</w:t>
      </w:r>
    </w:p>
    <w:p w14:paraId="21DEEBBA" w14:textId="77777777" w:rsidR="00F65701" w:rsidRPr="007C57D2" w:rsidRDefault="00F65701" w:rsidP="00F65701">
      <w:pPr>
        <w:pStyle w:val="PRRHeader"/>
        <w:widowControl w:val="0"/>
        <w:spacing w:after="100" w:afterAutospacing="1"/>
        <w:ind w:left="1152" w:firstLine="0"/>
        <w:rPr>
          <w:b w:val="0"/>
          <w:lang w:val="en-US"/>
        </w:rPr>
      </w:pPr>
      <w:r w:rsidRPr="007C3665">
        <w:rPr>
          <w:b w:val="0"/>
          <w:lang w:val="en-US"/>
        </w:rPr>
        <w:t xml:space="preserve">This </w:t>
      </w:r>
      <w:r w:rsidRPr="00AC3CBF">
        <w:rPr>
          <w:b w:val="0"/>
          <w:lang w:val="en-US"/>
        </w:rPr>
        <w:t>Nodal Protocol Revision Request (NPRR):</w:t>
      </w:r>
      <w:r>
        <w:rPr>
          <w:b w:val="0"/>
          <w:lang w:val="en-US"/>
        </w:rPr>
        <w:t xml:space="preserve"> r</w:t>
      </w:r>
      <w:r w:rsidRPr="00AC3CBF">
        <w:rPr>
          <w:b w:val="0"/>
          <w:lang w:val="en-US"/>
        </w:rPr>
        <w:t>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associated with the Generation Entity’s generators, which are included in the term “Generation Entity’s Facilities”</w:t>
      </w:r>
      <w:r>
        <w:rPr>
          <w:b w:val="0"/>
          <w:lang w:val="en-US"/>
        </w:rPr>
        <w:t>; in</w:t>
      </w:r>
      <w:r w:rsidRPr="00AC3CBF">
        <w:rPr>
          <w:b w:val="0"/>
          <w:lang w:val="en-US"/>
        </w:rPr>
        <w:t>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r>
        <w:rPr>
          <w:b w:val="0"/>
          <w:lang w:val="en-US"/>
        </w:rPr>
        <w:t>; c</w:t>
      </w:r>
      <w:r w:rsidRPr="00AC3CBF">
        <w:rPr>
          <w:b w:val="0"/>
          <w:lang w:val="en-US"/>
        </w:rPr>
        <w:t>hanges POI to POIB throughout the Protocols in appropriate cases based on the above clarifications</w:t>
      </w:r>
      <w:r>
        <w:rPr>
          <w:b w:val="0"/>
          <w:lang w:val="en-US"/>
        </w:rPr>
        <w:t>;</w:t>
      </w:r>
      <w:r w:rsidRPr="00AC3CBF">
        <w:rPr>
          <w:b w:val="0"/>
          <w:lang w:val="en-US"/>
        </w:rPr>
        <w:t xml:space="preserve"> </w:t>
      </w:r>
      <w:r>
        <w:rPr>
          <w:b w:val="0"/>
          <w:lang w:val="en-US"/>
        </w:rPr>
        <w:t>r</w:t>
      </w:r>
      <w:r w:rsidRPr="00AC3CBF">
        <w:rPr>
          <w:b w:val="0"/>
          <w:lang w:val="en-US"/>
        </w:rPr>
        <w:t>emoves the reference to POI in Section 2.1</w:t>
      </w:r>
      <w:r>
        <w:rPr>
          <w:b w:val="0"/>
          <w:lang w:val="en-US"/>
        </w:rPr>
        <w:t>, Definitions,</w:t>
      </w:r>
      <w:r w:rsidRPr="00AC3CBF">
        <w:rPr>
          <w:b w:val="0"/>
          <w:lang w:val="en-US"/>
        </w:rPr>
        <w:t xml:space="preserve"> in the definition of Aggregate Generation Resource because having a common Generator Step</w:t>
      </w:r>
      <w:r>
        <w:rPr>
          <w:b w:val="0"/>
          <w:lang w:val="en-US"/>
        </w:rPr>
        <w:t>-</w:t>
      </w:r>
      <w:r w:rsidRPr="00AC3CBF">
        <w:rPr>
          <w:b w:val="0"/>
          <w:lang w:val="en-US"/>
        </w:rPr>
        <w:t>Up (GSU) transformer would aggregate output before the POI, and the generators’ separate outputs do not have separate POIs</w:t>
      </w:r>
      <w:r>
        <w:rPr>
          <w:b w:val="0"/>
          <w:lang w:val="en-US"/>
        </w:rPr>
        <w:t>; c</w:t>
      </w:r>
      <w:r w:rsidRPr="00AC3CBF">
        <w:rPr>
          <w:b w:val="0"/>
          <w:lang w:val="en-US"/>
        </w:rPr>
        <w:t>larifies Section 10.3.2.3</w:t>
      </w:r>
      <w:r>
        <w:rPr>
          <w:b w:val="0"/>
          <w:lang w:val="en-US"/>
        </w:rPr>
        <w:t xml:space="preserve">, </w:t>
      </w:r>
      <w:r w:rsidRPr="00AC3CBF">
        <w:rPr>
          <w:b w:val="0"/>
          <w:lang w:val="en-US"/>
        </w:rPr>
        <w:t>Generation Netting for ERCOT-Polled Settlement Meters</w:t>
      </w:r>
      <w:r>
        <w:rPr>
          <w:b w:val="0"/>
          <w:lang w:val="en-US"/>
        </w:rPr>
        <w:t>,</w:t>
      </w:r>
      <w:r w:rsidRPr="00AC3CBF">
        <w:rPr>
          <w:b w:val="0"/>
          <w:lang w:val="en-US"/>
        </w:rPr>
        <w:t xml:space="preserve"> to specify that, at a given Generation Resource Facility, generation and associated Load must either be physically metered at each POI or Service Delivery Point, or loss-compensated to the applicable POI in accordance with Section 10.3.2.2</w:t>
      </w:r>
      <w:r>
        <w:rPr>
          <w:b w:val="0"/>
          <w:lang w:val="en-US"/>
        </w:rPr>
        <w:t>, Loss Compensation of EPS Meter Data; a</w:t>
      </w:r>
      <w:r w:rsidRPr="00AC3CBF">
        <w:rPr>
          <w:b w:val="0"/>
          <w:lang w:val="en-US"/>
        </w:rPr>
        <w:t xml:space="preserve">dds NPRR917, Nodal Pricing for Settlement Only Distribution Generators (SODGs) and Settlement Only Transmission Generators (SOTGs), </w:t>
      </w:r>
      <w:proofErr w:type="spellStart"/>
      <w:r w:rsidRPr="00AC3CBF">
        <w:rPr>
          <w:b w:val="0"/>
          <w:lang w:val="en-US"/>
        </w:rPr>
        <w:t>greyboxed</w:t>
      </w:r>
      <w:proofErr w:type="spellEnd"/>
      <w:r w:rsidRPr="00AC3CBF">
        <w:rPr>
          <w:b w:val="0"/>
          <w:lang w:val="en-US"/>
        </w:rPr>
        <w:t xml:space="preserve"> language to Section 10.3.2.3 and removes the </w:t>
      </w:r>
      <w:proofErr w:type="spellStart"/>
      <w:r w:rsidRPr="00AC3CBF">
        <w:rPr>
          <w:b w:val="0"/>
          <w:lang w:val="en-US"/>
        </w:rPr>
        <w:t>greybox</w:t>
      </w:r>
      <w:proofErr w:type="spellEnd"/>
      <w:r w:rsidRPr="00AC3CBF">
        <w:rPr>
          <w:b w:val="0"/>
          <w:lang w:val="en-US"/>
        </w:rPr>
        <w:t>, as there is no system implementation required for language in Section 10.3.2.3</w:t>
      </w:r>
      <w:r>
        <w:rPr>
          <w:b w:val="0"/>
          <w:lang w:val="en-US"/>
        </w:rPr>
        <w:t>;</w:t>
      </w:r>
      <w:r w:rsidRPr="00AC3CBF">
        <w:rPr>
          <w:b w:val="0"/>
          <w:lang w:val="en-US"/>
        </w:rPr>
        <w:t xml:space="preserve"> </w:t>
      </w:r>
      <w:r>
        <w:rPr>
          <w:b w:val="0"/>
          <w:lang w:val="en-US"/>
        </w:rPr>
        <w:t>and r</w:t>
      </w:r>
      <w:r w:rsidRPr="00AC3CBF">
        <w:rPr>
          <w:b w:val="0"/>
          <w:lang w:val="en-US"/>
        </w:rPr>
        <w:t xml:space="preserve">emoves </w:t>
      </w:r>
      <w:r>
        <w:rPr>
          <w:b w:val="0"/>
          <w:lang w:val="en-US"/>
        </w:rPr>
        <w:t xml:space="preserve">incorrect usage of </w:t>
      </w:r>
      <w:r w:rsidRPr="00AC3CBF">
        <w:rPr>
          <w:b w:val="0"/>
          <w:lang w:val="en-US"/>
        </w:rPr>
        <w:t>POI from Section 23, Form K</w:t>
      </w:r>
      <w:r>
        <w:rPr>
          <w:b w:val="0"/>
          <w:lang w:val="en-US"/>
        </w:rPr>
        <w:t>, Wide Area Network (WAN) Agreement</w:t>
      </w:r>
      <w:r w:rsidRPr="00AC3CBF">
        <w:rPr>
          <w:b w:val="0"/>
          <w:lang w:val="en-US"/>
        </w:rPr>
        <w:t>.</w:t>
      </w:r>
    </w:p>
    <w:p w14:paraId="0005F92B" w14:textId="77777777" w:rsidR="00F65701" w:rsidRPr="007C57D2" w:rsidRDefault="00F65701" w:rsidP="00F65701">
      <w:pPr>
        <w:pStyle w:val="PRRHeader"/>
        <w:widowControl w:val="0"/>
        <w:spacing w:after="100" w:afterAutospacing="1"/>
        <w:ind w:left="720" w:firstLine="0"/>
        <w:rPr>
          <w:lang w:val="en-US"/>
        </w:rPr>
      </w:pPr>
      <w:r w:rsidRPr="007C57D2">
        <w:t>Revised Subsection</w:t>
      </w:r>
      <w:r>
        <w:rPr>
          <w:lang w:val="en-US"/>
        </w:rPr>
        <w:t>s</w:t>
      </w:r>
      <w:r w:rsidRPr="007C57D2">
        <w:t xml:space="preserve">: </w:t>
      </w:r>
      <w:r w:rsidRPr="007C57D2">
        <w:rPr>
          <w:lang w:val="en-US"/>
        </w:rPr>
        <w:t xml:space="preserve"> </w:t>
      </w:r>
      <w:r>
        <w:rPr>
          <w:lang w:val="en-US"/>
        </w:rPr>
        <w:t>2.1 [</w:t>
      </w:r>
      <w:r w:rsidRPr="00001C3A">
        <w:rPr>
          <w:lang w:val="en-US"/>
        </w:rPr>
        <w:t>unboxed due to</w:t>
      </w:r>
      <w:r>
        <w:rPr>
          <w:lang w:val="en-US"/>
        </w:rPr>
        <w:t xml:space="preserve"> system implementation]</w:t>
      </w:r>
    </w:p>
    <w:p w14:paraId="1B0F4356" w14:textId="77777777" w:rsidR="00F65701" w:rsidRPr="007C57D2" w:rsidRDefault="00F65701" w:rsidP="00F6570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7C57D2">
        <w:rPr>
          <w:rFonts w:ascii="Times New Roman" w:hAnsi="Times New Roman"/>
          <w:b/>
          <w:u w:val="single"/>
        </w:rPr>
        <w:t>:</w:t>
      </w:r>
    </w:p>
    <w:p w14:paraId="33970133" w14:textId="77777777" w:rsidR="00F65701" w:rsidRPr="007C57D2" w:rsidRDefault="00F65701" w:rsidP="00F65701">
      <w:pPr>
        <w:pStyle w:val="PRRHeader"/>
        <w:widowControl w:val="0"/>
        <w:spacing w:after="100" w:afterAutospacing="1"/>
        <w:ind w:left="720" w:firstLine="0"/>
        <w:rPr>
          <w:lang w:val="en-US"/>
        </w:rPr>
      </w:pPr>
      <w:r>
        <w:rPr>
          <w:lang w:val="en-US"/>
        </w:rPr>
        <w:t>NPRR1005</w:t>
      </w:r>
      <w:r w:rsidRPr="007C57D2">
        <w:rPr>
          <w:lang w:val="en-US"/>
        </w:rPr>
        <w:t xml:space="preserve"> – </w:t>
      </w:r>
      <w:r>
        <w:t>Clarify Definition of Point of Interconnection (POI) and Add Definition Point of Interconnection Bus (POIB)</w:t>
      </w:r>
    </w:p>
    <w:p w14:paraId="4315DBE4" w14:textId="77777777" w:rsidR="00F65701" w:rsidRPr="007C57D2" w:rsidRDefault="00F65701" w:rsidP="00F65701">
      <w:pPr>
        <w:pStyle w:val="PRRHeader"/>
        <w:widowControl w:val="0"/>
        <w:spacing w:after="100" w:afterAutospacing="1"/>
        <w:ind w:left="1152" w:firstLine="0"/>
        <w:rPr>
          <w:b w:val="0"/>
          <w:i/>
          <w:lang w:val="en-US"/>
        </w:rPr>
      </w:pPr>
      <w:r w:rsidRPr="007C57D2">
        <w:rPr>
          <w:b w:val="0"/>
          <w:i/>
          <w:lang w:val="en-US"/>
        </w:rPr>
        <w:t xml:space="preserve">See Section </w:t>
      </w:r>
      <w:r>
        <w:rPr>
          <w:b w:val="0"/>
          <w:i/>
          <w:lang w:val="en-US"/>
        </w:rPr>
        <w:t>2</w:t>
      </w:r>
      <w:r w:rsidRPr="007C57D2">
        <w:rPr>
          <w:b w:val="0"/>
          <w:i/>
          <w:lang w:val="en-US"/>
        </w:rPr>
        <w:t xml:space="preserve"> above.</w:t>
      </w:r>
    </w:p>
    <w:p w14:paraId="38A195EA" w14:textId="7A960E8C" w:rsidR="00F65701" w:rsidRDefault="00F65701" w:rsidP="00F65701">
      <w:pPr>
        <w:pStyle w:val="PRRHeader"/>
        <w:widowControl w:val="0"/>
        <w:spacing w:after="100" w:afterAutospacing="1"/>
        <w:ind w:left="720" w:firstLine="0"/>
        <w:rPr>
          <w:lang w:val="en-US"/>
        </w:rPr>
      </w:pPr>
      <w:r w:rsidRPr="007C57D2">
        <w:t>Revised Subsection</w:t>
      </w:r>
      <w:r>
        <w:rPr>
          <w:lang w:val="en-US"/>
        </w:rPr>
        <w:t>s</w:t>
      </w:r>
      <w:r w:rsidRPr="007C57D2">
        <w:t xml:space="preserve">: </w:t>
      </w:r>
      <w:r w:rsidRPr="007C57D2">
        <w:rPr>
          <w:lang w:val="en-US"/>
        </w:rPr>
        <w:t xml:space="preserve"> </w:t>
      </w:r>
      <w:r>
        <w:rPr>
          <w:lang w:val="en-US"/>
        </w:rPr>
        <w:t>3.2.6.2.2, 3.10.3.1, 3.10.7.2, 3.10.7.3, 3.10.7.5.2, 3.15, 3.15.1, and 3.15.2 [unboxed due to system implementation]</w:t>
      </w:r>
    </w:p>
    <w:p w14:paraId="792FC2D1" w14:textId="77777777" w:rsidR="00F65701" w:rsidRPr="007C57D2" w:rsidRDefault="00F65701" w:rsidP="00F6570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7C57D2">
        <w:rPr>
          <w:rFonts w:ascii="Times New Roman" w:hAnsi="Times New Roman"/>
          <w:b/>
          <w:u w:val="single"/>
        </w:rPr>
        <w:t>:</w:t>
      </w:r>
    </w:p>
    <w:p w14:paraId="3851D7E5" w14:textId="77777777" w:rsidR="00F65701" w:rsidRPr="007C57D2" w:rsidRDefault="00F65701" w:rsidP="00F65701">
      <w:pPr>
        <w:pStyle w:val="PRRHeader"/>
        <w:widowControl w:val="0"/>
        <w:spacing w:after="100" w:afterAutospacing="1"/>
        <w:ind w:left="720" w:firstLine="0"/>
        <w:rPr>
          <w:lang w:val="en-US"/>
        </w:rPr>
      </w:pPr>
      <w:r>
        <w:rPr>
          <w:lang w:val="en-US"/>
        </w:rPr>
        <w:t>NPRR1005</w:t>
      </w:r>
      <w:r w:rsidRPr="007C57D2">
        <w:rPr>
          <w:lang w:val="en-US"/>
        </w:rPr>
        <w:t xml:space="preserve"> – </w:t>
      </w:r>
      <w:r>
        <w:t>Clarify Definition of Point of Interconnection (POI) and Add Definition Point of Interconnection Bus (POIB)</w:t>
      </w:r>
    </w:p>
    <w:p w14:paraId="36D42B5B" w14:textId="77777777" w:rsidR="00F65701" w:rsidRPr="007C57D2" w:rsidRDefault="00F65701" w:rsidP="00F65701">
      <w:pPr>
        <w:pStyle w:val="PRRHeader"/>
        <w:widowControl w:val="0"/>
        <w:spacing w:after="100" w:afterAutospacing="1"/>
        <w:ind w:left="1152" w:firstLine="0"/>
        <w:rPr>
          <w:b w:val="0"/>
          <w:i/>
          <w:lang w:val="en-US"/>
        </w:rPr>
      </w:pPr>
      <w:r w:rsidRPr="007C57D2">
        <w:rPr>
          <w:b w:val="0"/>
          <w:i/>
          <w:lang w:val="en-US"/>
        </w:rPr>
        <w:lastRenderedPageBreak/>
        <w:t xml:space="preserve">See Section </w:t>
      </w:r>
      <w:r>
        <w:rPr>
          <w:b w:val="0"/>
          <w:i/>
          <w:lang w:val="en-US"/>
        </w:rPr>
        <w:t>2</w:t>
      </w:r>
      <w:r w:rsidRPr="007C57D2">
        <w:rPr>
          <w:b w:val="0"/>
          <w:i/>
          <w:lang w:val="en-US"/>
        </w:rPr>
        <w:t xml:space="preserve"> above.</w:t>
      </w:r>
    </w:p>
    <w:p w14:paraId="69B8FF87" w14:textId="45A8FAD6" w:rsidR="00F65701" w:rsidRPr="00F65701" w:rsidRDefault="00F65701" w:rsidP="00F65701">
      <w:pPr>
        <w:pStyle w:val="PRRHeader"/>
        <w:widowControl w:val="0"/>
        <w:spacing w:after="100" w:afterAutospacing="1"/>
        <w:ind w:left="720" w:firstLine="0"/>
        <w:rPr>
          <w:lang w:val="en-US"/>
        </w:rPr>
      </w:pPr>
      <w:r w:rsidRPr="007C57D2">
        <w:t xml:space="preserve">Revised Subsection: </w:t>
      </w:r>
      <w:r w:rsidRPr="007C57D2">
        <w:rPr>
          <w:lang w:val="en-US"/>
        </w:rPr>
        <w:t xml:space="preserve"> </w:t>
      </w:r>
      <w:r>
        <w:rPr>
          <w:lang w:val="en-US"/>
        </w:rPr>
        <w:t>6.5.7.7 [unboxed due to system implementation]</w:t>
      </w:r>
    </w:p>
    <w:p w14:paraId="448E4423" w14:textId="77777777" w:rsidR="00F65701" w:rsidRPr="007C57D2" w:rsidRDefault="00F65701" w:rsidP="00F6570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10</w:t>
      </w:r>
      <w:r w:rsidRPr="007C57D2">
        <w:rPr>
          <w:rFonts w:ascii="Times New Roman" w:hAnsi="Times New Roman"/>
          <w:b/>
          <w:u w:val="single"/>
        </w:rPr>
        <w:t>:</w:t>
      </w:r>
    </w:p>
    <w:p w14:paraId="20D8D420" w14:textId="77777777" w:rsidR="00F65701" w:rsidRPr="007C57D2" w:rsidRDefault="00F65701" w:rsidP="00F65701">
      <w:pPr>
        <w:pStyle w:val="PRRHeader"/>
        <w:widowControl w:val="0"/>
        <w:spacing w:after="100" w:afterAutospacing="1"/>
        <w:ind w:left="720" w:firstLine="0"/>
        <w:rPr>
          <w:lang w:val="en-US"/>
        </w:rPr>
      </w:pPr>
      <w:r>
        <w:rPr>
          <w:lang w:val="en-US"/>
        </w:rPr>
        <w:t>NPRR1005</w:t>
      </w:r>
      <w:r w:rsidRPr="007C57D2">
        <w:rPr>
          <w:lang w:val="en-US"/>
        </w:rPr>
        <w:t xml:space="preserve"> – </w:t>
      </w:r>
      <w:r>
        <w:t>Clarify Definition of Point of Interconnection (POI) and Add Definition Point of Interconnection Bus (POIB)</w:t>
      </w:r>
    </w:p>
    <w:p w14:paraId="394E8832" w14:textId="77777777" w:rsidR="00F65701" w:rsidRPr="007C57D2" w:rsidRDefault="00F65701" w:rsidP="00F65701">
      <w:pPr>
        <w:pStyle w:val="PRRHeader"/>
        <w:widowControl w:val="0"/>
        <w:spacing w:after="100" w:afterAutospacing="1"/>
        <w:ind w:left="1152" w:firstLine="0"/>
        <w:rPr>
          <w:b w:val="0"/>
          <w:i/>
          <w:lang w:val="en-US"/>
        </w:rPr>
      </w:pPr>
      <w:r w:rsidRPr="007C57D2">
        <w:rPr>
          <w:b w:val="0"/>
          <w:i/>
          <w:lang w:val="en-US"/>
        </w:rPr>
        <w:t xml:space="preserve">See Section </w:t>
      </w:r>
      <w:r>
        <w:rPr>
          <w:b w:val="0"/>
          <w:i/>
          <w:lang w:val="en-US"/>
        </w:rPr>
        <w:t>2</w:t>
      </w:r>
      <w:r w:rsidRPr="007C57D2">
        <w:rPr>
          <w:b w:val="0"/>
          <w:i/>
          <w:lang w:val="en-US"/>
        </w:rPr>
        <w:t xml:space="preserve"> above.</w:t>
      </w:r>
    </w:p>
    <w:p w14:paraId="14CBC553" w14:textId="36DBD1D2" w:rsidR="00F65701" w:rsidRDefault="00F65701" w:rsidP="00F65701">
      <w:pPr>
        <w:pStyle w:val="PRRHeader"/>
        <w:widowControl w:val="0"/>
        <w:spacing w:after="100" w:afterAutospacing="1"/>
        <w:ind w:left="720" w:firstLine="0"/>
        <w:rPr>
          <w:lang w:val="en-US"/>
        </w:rPr>
      </w:pPr>
      <w:r w:rsidRPr="007C57D2">
        <w:t xml:space="preserve">Revised Subsection: </w:t>
      </w:r>
      <w:r w:rsidRPr="007C57D2">
        <w:rPr>
          <w:lang w:val="en-US"/>
        </w:rPr>
        <w:t xml:space="preserve"> </w:t>
      </w:r>
      <w:r>
        <w:rPr>
          <w:lang w:val="en-US"/>
        </w:rPr>
        <w:t>10.3.2.3 [unboxed due to system implementation]</w:t>
      </w:r>
    </w:p>
    <w:p w14:paraId="075B62D9" w14:textId="7E64687A" w:rsidR="00001C3A" w:rsidRPr="007C57D2" w:rsidRDefault="00001C3A" w:rsidP="00001C3A">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22</w:t>
      </w:r>
      <w:r w:rsidRPr="007C57D2">
        <w:rPr>
          <w:rFonts w:ascii="Times New Roman" w:hAnsi="Times New Roman"/>
          <w:b/>
          <w:u w:val="single"/>
        </w:rPr>
        <w:t>:</w:t>
      </w:r>
    </w:p>
    <w:p w14:paraId="6A03C780" w14:textId="48CC6786" w:rsidR="00001C3A" w:rsidRDefault="00001C3A" w:rsidP="00001C3A">
      <w:pPr>
        <w:pStyle w:val="PRRHeader"/>
        <w:widowControl w:val="0"/>
        <w:spacing w:after="100" w:afterAutospacing="1"/>
        <w:ind w:left="720" w:firstLine="0"/>
        <w:rPr>
          <w:lang w:val="en-US"/>
        </w:rPr>
      </w:pPr>
      <w:r w:rsidRPr="00001C3A">
        <w:t>NPRR1</w:t>
      </w:r>
      <w:r>
        <w:rPr>
          <w:lang w:val="en-US"/>
        </w:rPr>
        <w:t>115</w:t>
      </w:r>
      <w:r w:rsidRPr="00001C3A">
        <w:t xml:space="preserve"> </w:t>
      </w:r>
      <w:r>
        <w:rPr>
          <w:lang w:val="en-US"/>
        </w:rPr>
        <w:t xml:space="preserve">– </w:t>
      </w:r>
      <w:r w:rsidRPr="00001C3A">
        <w:rPr>
          <w:lang w:val="en-US"/>
        </w:rPr>
        <w:t>Administrative Changes for February 1, 2022 Nodal Protocols - Update ERCOT Austin Office Address</w:t>
      </w:r>
    </w:p>
    <w:p w14:paraId="64AC4EBA" w14:textId="306C487D" w:rsidR="00001C3A" w:rsidRDefault="00FB2C84" w:rsidP="00001C3A">
      <w:pPr>
        <w:pStyle w:val="PRRHeader"/>
        <w:widowControl w:val="0"/>
        <w:spacing w:after="100" w:afterAutospacing="1"/>
        <w:ind w:left="1152" w:firstLine="0"/>
        <w:rPr>
          <w:b w:val="0"/>
          <w:bCs w:val="0"/>
        </w:rPr>
      </w:pPr>
      <w:r w:rsidRPr="00001C3A">
        <w:rPr>
          <w:b w:val="0"/>
          <w:bCs w:val="0"/>
        </w:rPr>
        <w:t>This Administrative Nodal Protocol Revision Request (NPRR) updates forms and attachments in the Protocols to reflect the new ERCOT Austin address</w:t>
      </w:r>
      <w:r>
        <w:rPr>
          <w:b w:val="0"/>
          <w:bCs w:val="0"/>
          <w:lang w:val="en-US"/>
        </w:rPr>
        <w:t xml:space="preserve">: </w:t>
      </w:r>
      <w:r w:rsidR="00001C3A" w:rsidRPr="00001C3A">
        <w:rPr>
          <w:b w:val="0"/>
          <w:bCs w:val="0"/>
        </w:rPr>
        <w:t xml:space="preserve">8000 Metropolis Drive (Building E), Suite 100, Austin, TX 78744. </w:t>
      </w:r>
    </w:p>
    <w:p w14:paraId="0BD91BB9" w14:textId="7E073C41" w:rsidR="00001C3A" w:rsidRPr="00001C3A" w:rsidRDefault="00001C3A" w:rsidP="00001C3A">
      <w:pPr>
        <w:pStyle w:val="PRRHeader"/>
        <w:widowControl w:val="0"/>
        <w:spacing w:after="100" w:afterAutospacing="1"/>
        <w:ind w:left="720" w:firstLine="0"/>
        <w:rPr>
          <w:lang w:val="en-US"/>
        </w:rPr>
      </w:pPr>
      <w:r>
        <w:rPr>
          <w:lang w:val="en-US"/>
        </w:rPr>
        <w:t>Revised Attachments:  A, B, D, and L</w:t>
      </w:r>
    </w:p>
    <w:p w14:paraId="5983836D" w14:textId="6550DB8E" w:rsidR="00F65701" w:rsidRPr="007C57D2" w:rsidRDefault="00F65701" w:rsidP="00001C3A">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7C57D2">
        <w:rPr>
          <w:rFonts w:ascii="Times New Roman" w:hAnsi="Times New Roman"/>
          <w:b/>
          <w:u w:val="single"/>
        </w:rPr>
        <w:t>:</w:t>
      </w:r>
    </w:p>
    <w:p w14:paraId="2555D20D" w14:textId="77777777" w:rsidR="00F65701" w:rsidRPr="007C57D2" w:rsidRDefault="00F65701" w:rsidP="00F65701">
      <w:pPr>
        <w:pStyle w:val="PRRHeader"/>
        <w:widowControl w:val="0"/>
        <w:spacing w:after="100" w:afterAutospacing="1"/>
        <w:ind w:left="720" w:firstLine="0"/>
        <w:rPr>
          <w:lang w:val="en-US"/>
        </w:rPr>
      </w:pPr>
      <w:r>
        <w:rPr>
          <w:lang w:val="en-US"/>
        </w:rPr>
        <w:t>NPRR1005</w:t>
      </w:r>
      <w:r w:rsidRPr="007C57D2">
        <w:rPr>
          <w:lang w:val="en-US"/>
        </w:rPr>
        <w:t xml:space="preserve"> – </w:t>
      </w:r>
      <w:r>
        <w:t>Clarify Definition of Point of Interconnection (POI) and Add Definition Point of Interconnection Bus (POIB)</w:t>
      </w:r>
    </w:p>
    <w:p w14:paraId="68681450" w14:textId="77777777" w:rsidR="00F65701" w:rsidRPr="007C57D2" w:rsidRDefault="00F65701" w:rsidP="00F65701">
      <w:pPr>
        <w:pStyle w:val="PRRHeader"/>
        <w:widowControl w:val="0"/>
        <w:spacing w:after="100" w:afterAutospacing="1"/>
        <w:ind w:left="1152" w:firstLine="0"/>
        <w:rPr>
          <w:b w:val="0"/>
          <w:i/>
          <w:lang w:val="en-US"/>
        </w:rPr>
      </w:pPr>
      <w:r w:rsidRPr="007C57D2">
        <w:rPr>
          <w:b w:val="0"/>
          <w:i/>
          <w:lang w:val="en-US"/>
        </w:rPr>
        <w:t xml:space="preserve">See Section </w:t>
      </w:r>
      <w:r>
        <w:rPr>
          <w:b w:val="0"/>
          <w:i/>
          <w:lang w:val="en-US"/>
        </w:rPr>
        <w:t>2</w:t>
      </w:r>
      <w:r w:rsidRPr="007C57D2">
        <w:rPr>
          <w:b w:val="0"/>
          <w:i/>
          <w:lang w:val="en-US"/>
        </w:rPr>
        <w:t xml:space="preserve"> above.</w:t>
      </w:r>
    </w:p>
    <w:p w14:paraId="7BE027DC" w14:textId="26555A6F" w:rsidR="00F65701" w:rsidRDefault="00F65701" w:rsidP="00F65701">
      <w:pPr>
        <w:pStyle w:val="PRRHeader"/>
        <w:widowControl w:val="0"/>
        <w:spacing w:after="100" w:afterAutospacing="1"/>
        <w:ind w:left="720" w:firstLine="0"/>
        <w:rPr>
          <w:lang w:val="en-US"/>
        </w:rPr>
      </w:pPr>
      <w:r w:rsidRPr="007C57D2">
        <w:t xml:space="preserve">Revised </w:t>
      </w:r>
      <w:r>
        <w:rPr>
          <w:lang w:val="en-US"/>
        </w:rPr>
        <w:t>Form</w:t>
      </w:r>
      <w:r w:rsidRPr="007C57D2">
        <w:t xml:space="preserve">: </w:t>
      </w:r>
      <w:r w:rsidRPr="007C57D2">
        <w:rPr>
          <w:lang w:val="en-US"/>
        </w:rPr>
        <w:t xml:space="preserve"> </w:t>
      </w:r>
      <w:r>
        <w:rPr>
          <w:lang w:val="en-US"/>
        </w:rPr>
        <w:t>K [</w:t>
      </w:r>
      <w:r w:rsidR="00A245C0">
        <w:rPr>
          <w:lang w:val="en-US"/>
        </w:rPr>
        <w:t>unboxed due to</w:t>
      </w:r>
      <w:r>
        <w:rPr>
          <w:lang w:val="en-US"/>
        </w:rPr>
        <w:t xml:space="preserve"> system implementation]</w:t>
      </w:r>
    </w:p>
    <w:p w14:paraId="346244F5" w14:textId="77777777" w:rsidR="00001C3A" w:rsidRDefault="00001C3A" w:rsidP="00001C3A">
      <w:pPr>
        <w:pStyle w:val="PRRHeader"/>
        <w:widowControl w:val="0"/>
        <w:spacing w:after="100" w:afterAutospacing="1"/>
        <w:ind w:left="720" w:firstLine="0"/>
        <w:rPr>
          <w:lang w:val="en-US"/>
        </w:rPr>
      </w:pPr>
      <w:r w:rsidRPr="00001C3A">
        <w:t>NPRR1</w:t>
      </w:r>
      <w:r>
        <w:rPr>
          <w:lang w:val="en-US"/>
        </w:rPr>
        <w:t>115</w:t>
      </w:r>
      <w:r w:rsidRPr="00001C3A">
        <w:t xml:space="preserve"> </w:t>
      </w:r>
      <w:r>
        <w:rPr>
          <w:lang w:val="en-US"/>
        </w:rPr>
        <w:t xml:space="preserve">– </w:t>
      </w:r>
      <w:r w:rsidRPr="00001C3A">
        <w:rPr>
          <w:lang w:val="en-US"/>
        </w:rPr>
        <w:t>Administrative Changes for February 1, 2022 Nodal Protocols - Update ERCOT Austin Office Address</w:t>
      </w:r>
    </w:p>
    <w:p w14:paraId="413D4064" w14:textId="65DC114B" w:rsidR="00001C3A" w:rsidRPr="007C57D2" w:rsidRDefault="00001C3A" w:rsidP="00001C3A">
      <w:pPr>
        <w:pStyle w:val="PRRHeader"/>
        <w:widowControl w:val="0"/>
        <w:spacing w:after="100" w:afterAutospacing="1"/>
        <w:ind w:left="1152" w:firstLine="0"/>
        <w:rPr>
          <w:b w:val="0"/>
          <w:i/>
          <w:lang w:val="en-US"/>
        </w:rPr>
      </w:pPr>
      <w:r w:rsidRPr="007C57D2">
        <w:rPr>
          <w:b w:val="0"/>
          <w:i/>
          <w:lang w:val="en-US"/>
        </w:rPr>
        <w:t xml:space="preserve">See Section </w:t>
      </w:r>
      <w:r>
        <w:rPr>
          <w:b w:val="0"/>
          <w:i/>
          <w:lang w:val="en-US"/>
        </w:rPr>
        <w:t>22</w:t>
      </w:r>
      <w:r w:rsidRPr="007C57D2">
        <w:rPr>
          <w:b w:val="0"/>
          <w:i/>
          <w:lang w:val="en-US"/>
        </w:rPr>
        <w:t xml:space="preserve"> above.</w:t>
      </w:r>
    </w:p>
    <w:p w14:paraId="2D33D0BE" w14:textId="5423BC10" w:rsidR="00001C3A" w:rsidRPr="00001C3A" w:rsidRDefault="00001C3A" w:rsidP="00001C3A">
      <w:pPr>
        <w:pStyle w:val="PRRHeader"/>
        <w:widowControl w:val="0"/>
        <w:spacing w:after="100" w:afterAutospacing="1"/>
        <w:ind w:left="720" w:firstLine="0"/>
        <w:rPr>
          <w:lang w:val="en-US"/>
        </w:rPr>
      </w:pPr>
      <w:r>
        <w:rPr>
          <w:lang w:val="en-US"/>
        </w:rPr>
        <w:t>Revised Forms:  A, B, D, E, F, G, I, J, K, L, M, and N</w:t>
      </w:r>
    </w:p>
    <w:p w14:paraId="50324A89" w14:textId="77777777" w:rsidR="00001C3A" w:rsidRPr="00001C3A" w:rsidRDefault="00001C3A" w:rsidP="00001C3A">
      <w:pPr>
        <w:pStyle w:val="Description"/>
        <w:rPr>
          <w:lang w:eastAsia="x-none"/>
        </w:rPr>
      </w:pPr>
    </w:p>
    <w:p w14:paraId="2A0D4101" w14:textId="77777777" w:rsidR="00F65701" w:rsidRPr="00F65701" w:rsidRDefault="00F65701" w:rsidP="00F65701">
      <w:pPr>
        <w:pStyle w:val="Description"/>
        <w:rPr>
          <w:lang w:eastAsia="x-none"/>
        </w:rPr>
      </w:pPr>
    </w:p>
    <w:p w14:paraId="11E4236D" w14:textId="7EB1A0B4" w:rsidR="00564B9F" w:rsidRPr="00F65701" w:rsidRDefault="00564B9F" w:rsidP="00F65701"/>
    <w:sectPr w:rsidR="00564B9F" w:rsidRPr="00F65701">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377DF">
      <w:rPr>
        <w:noProof/>
        <w:sz w:val="20"/>
        <w:szCs w:val="20"/>
      </w:rPr>
      <w:t>4</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377DF">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8B88E2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F65701">
      <w:rPr>
        <w:rFonts w:ascii="Times New Roman Bold" w:hAnsi="Times New Roman Bold"/>
        <w:b w:val="0"/>
      </w:rPr>
      <w:t>February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1C3A"/>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42F"/>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5C0"/>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914"/>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701"/>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2C84"/>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72CB-DCE4-4024-8DEC-5CAF46D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2022-01-26T19:01:00Z</dcterms:created>
  <dcterms:modified xsi:type="dcterms:W3CDTF">2022-01-26T19:01:00Z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