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1B1B51" w:rsidRDefault="00B22EA7" w:rsidP="00002163">
      <w:pPr>
        <w:jc w:val="right"/>
      </w:pPr>
      <w:r w:rsidRPr="001B1B51">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1B1B51">
        <w:t xml:space="preserve"> </w:t>
      </w:r>
    </w:p>
    <w:p w14:paraId="7785B146" w14:textId="526D07F7" w:rsidR="00387971" w:rsidRPr="001B1B51" w:rsidRDefault="00E31CE1" w:rsidP="00EA2B1F">
      <w:pPr>
        <w:pStyle w:val="StyleStylespacerRightBefore400pt9pt"/>
        <w:rPr>
          <w:sz w:val="28"/>
          <w:szCs w:val="28"/>
        </w:rPr>
      </w:pPr>
      <w:r>
        <w:rPr>
          <w:color w:val="auto"/>
          <w:sz w:val="28"/>
          <w:szCs w:val="28"/>
        </w:rPr>
        <w:t>December</w:t>
      </w:r>
      <w:r w:rsidR="003F142E" w:rsidRPr="001B1B51">
        <w:rPr>
          <w:color w:val="auto"/>
          <w:sz w:val="28"/>
          <w:szCs w:val="28"/>
        </w:rPr>
        <w:t xml:space="preserve"> </w:t>
      </w:r>
      <w:r w:rsidR="003F2D70" w:rsidRPr="001B1B51">
        <w:rPr>
          <w:color w:val="auto"/>
          <w:sz w:val="28"/>
          <w:szCs w:val="28"/>
        </w:rPr>
        <w:t>20</w:t>
      </w:r>
      <w:r w:rsidR="00157C20" w:rsidRPr="001B1B51">
        <w:rPr>
          <w:color w:val="auto"/>
          <w:sz w:val="28"/>
          <w:szCs w:val="28"/>
        </w:rPr>
        <w:t>21</w:t>
      </w:r>
      <w:r w:rsidR="00B21C71" w:rsidRPr="001B1B51">
        <w:rPr>
          <w:color w:val="auto"/>
          <w:sz w:val="28"/>
          <w:szCs w:val="28"/>
        </w:rPr>
        <w:t xml:space="preserve"> ERCOT Monthly Operations Report</w:t>
      </w:r>
      <w:r w:rsidR="004809C1" w:rsidRPr="001B1B51">
        <w:rPr>
          <w:color w:val="auto"/>
          <w:sz w:val="28"/>
          <w:szCs w:val="28"/>
        </w:rPr>
        <w:t xml:space="preserve"> </w:t>
      </w:r>
      <w:r w:rsidR="004809C1" w:rsidRPr="001B1B51">
        <w:rPr>
          <w:sz w:val="28"/>
          <w:szCs w:val="28"/>
        </w:rPr>
        <w:br/>
      </w:r>
    </w:p>
    <w:p w14:paraId="5F3798C4" w14:textId="77777777" w:rsidR="00E56161" w:rsidRPr="001B1B51" w:rsidRDefault="00B21C71" w:rsidP="00EA2B1F">
      <w:pPr>
        <w:pStyle w:val="StyleArial18ptBoldText2Right"/>
      </w:pPr>
      <w:r w:rsidRPr="001B1B51">
        <w:t xml:space="preserve">Reliability and Operations Subcommittee Meeting </w:t>
      </w:r>
    </w:p>
    <w:p w14:paraId="7785B147" w14:textId="6EC02BAB" w:rsidR="00AE70F7" w:rsidRPr="001B1B51" w:rsidRDefault="00E31CE1" w:rsidP="00EA2B1F">
      <w:pPr>
        <w:pStyle w:val="StyleArial18ptBoldText2Right"/>
      </w:pPr>
      <w:r>
        <w:t>February</w:t>
      </w:r>
      <w:r w:rsidR="003F142E" w:rsidRPr="001B1B51">
        <w:t xml:space="preserve"> </w:t>
      </w:r>
      <w:r w:rsidR="00F052A1">
        <w:t>3</w:t>
      </w:r>
      <w:r w:rsidR="00576A57" w:rsidRPr="001B1B51">
        <w:t>,</w:t>
      </w:r>
      <w:r w:rsidR="00412CF8" w:rsidRPr="001B1B51">
        <w:t xml:space="preserve"> 202</w:t>
      </w:r>
      <w:r w:rsidR="00990D64">
        <w:t>2</w:t>
      </w:r>
    </w:p>
    <w:p w14:paraId="7785B14A" w14:textId="77777777" w:rsidR="003C5767" w:rsidRPr="001B1B51" w:rsidRDefault="003C5767" w:rsidP="00400806">
      <w:pPr>
        <w:pStyle w:val="TOCHead"/>
        <w:sectPr w:rsidR="003C5767" w:rsidRPr="001B1B51"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1B1B51" w:rsidRDefault="00B0784A" w:rsidP="008E6AC2">
      <w:pPr>
        <w:pStyle w:val="StyleTOCHeadAccent1"/>
        <w:spacing w:after="120"/>
      </w:pPr>
      <w:bookmarkStart w:id="0" w:name="_Toc85269770"/>
      <w:r w:rsidRPr="001B1B51">
        <w:lastRenderedPageBreak/>
        <w:t>Table of Contents</w:t>
      </w:r>
      <w:bookmarkEnd w:id="0"/>
    </w:p>
    <w:p w14:paraId="31DEB777" w14:textId="381789F1" w:rsidR="007E21BF" w:rsidRDefault="00AC4F79">
      <w:pPr>
        <w:pStyle w:val="TOC1"/>
        <w:rPr>
          <w:rFonts w:asciiTheme="minorHAnsi" w:eastAsiaTheme="minorEastAsia" w:hAnsiTheme="minorHAnsi" w:cstheme="minorBidi"/>
          <w:noProof/>
          <w:color w:val="auto"/>
          <w:sz w:val="22"/>
          <w:szCs w:val="22"/>
        </w:rPr>
      </w:pPr>
      <w:r w:rsidRPr="001B1B51">
        <w:rPr>
          <w:rFonts w:cs="Arial"/>
          <w:color w:val="auto"/>
        </w:rPr>
        <w:fldChar w:fldCharType="begin"/>
      </w:r>
      <w:r w:rsidRPr="001B1B51">
        <w:rPr>
          <w:rFonts w:cs="Arial"/>
          <w:color w:val="auto"/>
        </w:rPr>
        <w:instrText xml:space="preserve"> TOC \o "1-3" \h \z \u </w:instrText>
      </w:r>
      <w:r w:rsidRPr="001B1B51">
        <w:rPr>
          <w:rFonts w:cs="Arial"/>
          <w:color w:val="auto"/>
        </w:rPr>
        <w:fldChar w:fldCharType="separate"/>
      </w:r>
      <w:hyperlink w:anchor="_Toc90906842" w:history="1">
        <w:r w:rsidR="007E21BF" w:rsidRPr="00CD482C">
          <w:rPr>
            <w:rStyle w:val="Hyperlink"/>
            <w:noProof/>
            <w14:scene3d>
              <w14:camera w14:prst="orthographicFront"/>
              <w14:lightRig w14:rig="threePt" w14:dir="t">
                <w14:rot w14:lat="0" w14:lon="0" w14:rev="0"/>
              </w14:lightRig>
            </w14:scene3d>
          </w:rPr>
          <w:t>1.</w:t>
        </w:r>
        <w:r w:rsidR="007E21BF">
          <w:rPr>
            <w:rFonts w:asciiTheme="minorHAnsi" w:eastAsiaTheme="minorEastAsia" w:hAnsiTheme="minorHAnsi" w:cstheme="minorBidi"/>
            <w:noProof/>
            <w:color w:val="auto"/>
            <w:sz w:val="22"/>
            <w:szCs w:val="22"/>
          </w:rPr>
          <w:tab/>
        </w:r>
        <w:r w:rsidR="007E21BF" w:rsidRPr="00CD482C">
          <w:rPr>
            <w:rStyle w:val="Hyperlink"/>
            <w:noProof/>
          </w:rPr>
          <w:t>Report Highlights</w:t>
        </w:r>
        <w:r w:rsidR="007E21BF">
          <w:rPr>
            <w:noProof/>
            <w:webHidden/>
          </w:rPr>
          <w:tab/>
        </w:r>
        <w:r w:rsidR="007E21BF">
          <w:rPr>
            <w:noProof/>
            <w:webHidden/>
          </w:rPr>
          <w:fldChar w:fldCharType="begin"/>
        </w:r>
        <w:r w:rsidR="007E21BF">
          <w:rPr>
            <w:noProof/>
            <w:webHidden/>
          </w:rPr>
          <w:instrText xml:space="preserve"> PAGEREF _Toc90906842 \h </w:instrText>
        </w:r>
        <w:r w:rsidR="007E21BF">
          <w:rPr>
            <w:noProof/>
            <w:webHidden/>
          </w:rPr>
        </w:r>
        <w:r w:rsidR="007E21BF">
          <w:rPr>
            <w:noProof/>
            <w:webHidden/>
          </w:rPr>
          <w:fldChar w:fldCharType="separate"/>
        </w:r>
        <w:r w:rsidR="004A05F9">
          <w:rPr>
            <w:noProof/>
            <w:webHidden/>
          </w:rPr>
          <w:t>2</w:t>
        </w:r>
        <w:r w:rsidR="007E21BF">
          <w:rPr>
            <w:noProof/>
            <w:webHidden/>
          </w:rPr>
          <w:fldChar w:fldCharType="end"/>
        </w:r>
      </w:hyperlink>
    </w:p>
    <w:p w14:paraId="4831226D" w14:textId="2646CB5D" w:rsidR="007E21BF" w:rsidRDefault="00F809F0">
      <w:pPr>
        <w:pStyle w:val="TOC1"/>
        <w:rPr>
          <w:rFonts w:asciiTheme="minorHAnsi" w:eastAsiaTheme="minorEastAsia" w:hAnsiTheme="minorHAnsi" w:cstheme="minorBidi"/>
          <w:noProof/>
          <w:color w:val="auto"/>
          <w:sz w:val="22"/>
          <w:szCs w:val="22"/>
        </w:rPr>
      </w:pPr>
      <w:hyperlink w:anchor="_Toc90906843" w:history="1">
        <w:r w:rsidR="007E21BF" w:rsidRPr="00CD482C">
          <w:rPr>
            <w:rStyle w:val="Hyperlink"/>
            <w:noProof/>
            <w14:scene3d>
              <w14:camera w14:prst="orthographicFront"/>
              <w14:lightRig w14:rig="threePt" w14:dir="t">
                <w14:rot w14:lat="0" w14:lon="0" w14:rev="0"/>
              </w14:lightRig>
            </w14:scene3d>
          </w:rPr>
          <w:t>2.</w:t>
        </w:r>
        <w:r w:rsidR="007E21BF">
          <w:rPr>
            <w:rFonts w:asciiTheme="minorHAnsi" w:eastAsiaTheme="minorEastAsia" w:hAnsiTheme="minorHAnsi" w:cstheme="minorBidi"/>
            <w:noProof/>
            <w:color w:val="auto"/>
            <w:sz w:val="22"/>
            <w:szCs w:val="22"/>
          </w:rPr>
          <w:tab/>
        </w:r>
        <w:r w:rsidR="007E21BF" w:rsidRPr="00CD482C">
          <w:rPr>
            <w:rStyle w:val="Hyperlink"/>
            <w:noProof/>
          </w:rPr>
          <w:t>Frequency Control</w:t>
        </w:r>
        <w:r w:rsidR="007E21BF">
          <w:rPr>
            <w:noProof/>
            <w:webHidden/>
          </w:rPr>
          <w:tab/>
        </w:r>
        <w:r w:rsidR="007E21BF">
          <w:rPr>
            <w:noProof/>
            <w:webHidden/>
          </w:rPr>
          <w:fldChar w:fldCharType="begin"/>
        </w:r>
        <w:r w:rsidR="007E21BF">
          <w:rPr>
            <w:noProof/>
            <w:webHidden/>
          </w:rPr>
          <w:instrText xml:space="preserve"> PAGEREF _Toc90906843 \h </w:instrText>
        </w:r>
        <w:r w:rsidR="007E21BF">
          <w:rPr>
            <w:noProof/>
            <w:webHidden/>
          </w:rPr>
        </w:r>
        <w:r w:rsidR="007E21BF">
          <w:rPr>
            <w:noProof/>
            <w:webHidden/>
          </w:rPr>
          <w:fldChar w:fldCharType="separate"/>
        </w:r>
        <w:r w:rsidR="004A05F9">
          <w:rPr>
            <w:noProof/>
            <w:webHidden/>
          </w:rPr>
          <w:t>3</w:t>
        </w:r>
        <w:r w:rsidR="007E21BF">
          <w:rPr>
            <w:noProof/>
            <w:webHidden/>
          </w:rPr>
          <w:fldChar w:fldCharType="end"/>
        </w:r>
      </w:hyperlink>
    </w:p>
    <w:p w14:paraId="20029368" w14:textId="6BE38D4A" w:rsidR="007E21BF" w:rsidRDefault="00F809F0">
      <w:pPr>
        <w:pStyle w:val="TOC2"/>
        <w:rPr>
          <w:rFonts w:asciiTheme="minorHAnsi" w:eastAsiaTheme="minorEastAsia" w:hAnsiTheme="minorHAnsi" w:cstheme="minorBidi"/>
          <w:noProof/>
          <w:color w:val="auto"/>
          <w:sz w:val="22"/>
          <w:szCs w:val="22"/>
        </w:rPr>
      </w:pPr>
      <w:hyperlink w:anchor="_Toc90906844" w:history="1">
        <w:r w:rsidR="007E21BF" w:rsidRPr="00CD482C">
          <w:rPr>
            <w:rStyle w:val="Hyperlink"/>
            <w:noProof/>
          </w:rPr>
          <w:t>2.1.</w:t>
        </w:r>
        <w:r w:rsidR="007E21BF">
          <w:rPr>
            <w:rFonts w:asciiTheme="minorHAnsi" w:eastAsiaTheme="minorEastAsia" w:hAnsiTheme="minorHAnsi" w:cstheme="minorBidi"/>
            <w:noProof/>
            <w:color w:val="auto"/>
            <w:sz w:val="22"/>
            <w:szCs w:val="22"/>
          </w:rPr>
          <w:tab/>
        </w:r>
        <w:r w:rsidR="007E21BF" w:rsidRPr="00CD482C">
          <w:rPr>
            <w:rStyle w:val="Hyperlink"/>
            <w:noProof/>
          </w:rPr>
          <w:t>Frequency Events</w:t>
        </w:r>
        <w:r w:rsidR="007E21BF">
          <w:rPr>
            <w:noProof/>
            <w:webHidden/>
          </w:rPr>
          <w:tab/>
        </w:r>
        <w:r w:rsidR="007E21BF">
          <w:rPr>
            <w:noProof/>
            <w:webHidden/>
          </w:rPr>
          <w:fldChar w:fldCharType="begin"/>
        </w:r>
        <w:r w:rsidR="007E21BF">
          <w:rPr>
            <w:noProof/>
            <w:webHidden/>
          </w:rPr>
          <w:instrText xml:space="preserve"> PAGEREF _Toc90906844 \h </w:instrText>
        </w:r>
        <w:r w:rsidR="007E21BF">
          <w:rPr>
            <w:noProof/>
            <w:webHidden/>
          </w:rPr>
        </w:r>
        <w:r w:rsidR="007E21BF">
          <w:rPr>
            <w:noProof/>
            <w:webHidden/>
          </w:rPr>
          <w:fldChar w:fldCharType="separate"/>
        </w:r>
        <w:r w:rsidR="004A05F9">
          <w:rPr>
            <w:noProof/>
            <w:webHidden/>
          </w:rPr>
          <w:t>3</w:t>
        </w:r>
        <w:r w:rsidR="007E21BF">
          <w:rPr>
            <w:noProof/>
            <w:webHidden/>
          </w:rPr>
          <w:fldChar w:fldCharType="end"/>
        </w:r>
      </w:hyperlink>
    </w:p>
    <w:p w14:paraId="1DDDAE29" w14:textId="6E1A3CF2" w:rsidR="007E21BF" w:rsidRDefault="00F809F0">
      <w:pPr>
        <w:pStyle w:val="TOC2"/>
        <w:rPr>
          <w:rFonts w:asciiTheme="minorHAnsi" w:eastAsiaTheme="minorEastAsia" w:hAnsiTheme="minorHAnsi" w:cstheme="minorBidi"/>
          <w:noProof/>
          <w:color w:val="auto"/>
          <w:sz w:val="22"/>
          <w:szCs w:val="22"/>
        </w:rPr>
      </w:pPr>
      <w:hyperlink w:anchor="_Toc90906845" w:history="1">
        <w:r w:rsidR="007E21BF" w:rsidRPr="00CD482C">
          <w:rPr>
            <w:rStyle w:val="Hyperlink"/>
            <w:noProof/>
          </w:rPr>
          <w:t>2.2.</w:t>
        </w:r>
        <w:r w:rsidR="007E21BF">
          <w:rPr>
            <w:rFonts w:asciiTheme="minorHAnsi" w:eastAsiaTheme="minorEastAsia" w:hAnsiTheme="minorHAnsi" w:cstheme="minorBidi"/>
            <w:noProof/>
            <w:color w:val="auto"/>
            <w:sz w:val="22"/>
            <w:szCs w:val="22"/>
          </w:rPr>
          <w:tab/>
        </w:r>
        <w:r w:rsidR="007E21BF" w:rsidRPr="00CD482C">
          <w:rPr>
            <w:rStyle w:val="Hyperlink"/>
            <w:noProof/>
          </w:rPr>
          <w:t>Responsive Reserve Events</w:t>
        </w:r>
        <w:r w:rsidR="007E21BF">
          <w:rPr>
            <w:noProof/>
            <w:webHidden/>
          </w:rPr>
          <w:tab/>
        </w:r>
        <w:r w:rsidR="007E21BF">
          <w:rPr>
            <w:noProof/>
            <w:webHidden/>
          </w:rPr>
          <w:fldChar w:fldCharType="begin"/>
        </w:r>
        <w:r w:rsidR="007E21BF">
          <w:rPr>
            <w:noProof/>
            <w:webHidden/>
          </w:rPr>
          <w:instrText xml:space="preserve"> PAGEREF _Toc90906845 \h </w:instrText>
        </w:r>
        <w:r w:rsidR="007E21BF">
          <w:rPr>
            <w:noProof/>
            <w:webHidden/>
          </w:rPr>
        </w:r>
        <w:r w:rsidR="007E21BF">
          <w:rPr>
            <w:noProof/>
            <w:webHidden/>
          </w:rPr>
          <w:fldChar w:fldCharType="separate"/>
        </w:r>
        <w:r w:rsidR="004A05F9">
          <w:rPr>
            <w:noProof/>
            <w:webHidden/>
          </w:rPr>
          <w:t>4</w:t>
        </w:r>
        <w:r w:rsidR="007E21BF">
          <w:rPr>
            <w:noProof/>
            <w:webHidden/>
          </w:rPr>
          <w:fldChar w:fldCharType="end"/>
        </w:r>
      </w:hyperlink>
    </w:p>
    <w:p w14:paraId="5C6F2945" w14:textId="7F7735CC" w:rsidR="007E21BF" w:rsidRDefault="00F809F0">
      <w:pPr>
        <w:pStyle w:val="TOC2"/>
        <w:rPr>
          <w:rFonts w:asciiTheme="minorHAnsi" w:eastAsiaTheme="minorEastAsia" w:hAnsiTheme="minorHAnsi" w:cstheme="minorBidi"/>
          <w:noProof/>
          <w:color w:val="auto"/>
          <w:sz w:val="22"/>
          <w:szCs w:val="22"/>
        </w:rPr>
      </w:pPr>
      <w:hyperlink w:anchor="_Toc90906846" w:history="1">
        <w:r w:rsidR="007E21BF" w:rsidRPr="00CD482C">
          <w:rPr>
            <w:rStyle w:val="Hyperlink"/>
            <w:noProof/>
          </w:rPr>
          <w:t>2.3.</w:t>
        </w:r>
        <w:r w:rsidR="007E21BF">
          <w:rPr>
            <w:rFonts w:asciiTheme="minorHAnsi" w:eastAsiaTheme="minorEastAsia" w:hAnsiTheme="minorHAnsi" w:cstheme="minorBidi"/>
            <w:noProof/>
            <w:color w:val="auto"/>
            <w:sz w:val="22"/>
            <w:szCs w:val="22"/>
          </w:rPr>
          <w:tab/>
        </w:r>
        <w:r w:rsidR="007E21BF" w:rsidRPr="00CD482C">
          <w:rPr>
            <w:rStyle w:val="Hyperlink"/>
            <w:noProof/>
          </w:rPr>
          <w:t>Load Resource Events</w:t>
        </w:r>
        <w:r w:rsidR="007E21BF">
          <w:rPr>
            <w:noProof/>
            <w:webHidden/>
          </w:rPr>
          <w:tab/>
        </w:r>
        <w:r w:rsidR="007E21BF">
          <w:rPr>
            <w:noProof/>
            <w:webHidden/>
          </w:rPr>
          <w:fldChar w:fldCharType="begin"/>
        </w:r>
        <w:r w:rsidR="007E21BF">
          <w:rPr>
            <w:noProof/>
            <w:webHidden/>
          </w:rPr>
          <w:instrText xml:space="preserve"> PAGEREF _Toc90906846 \h </w:instrText>
        </w:r>
        <w:r w:rsidR="007E21BF">
          <w:rPr>
            <w:noProof/>
            <w:webHidden/>
          </w:rPr>
        </w:r>
        <w:r w:rsidR="007E21BF">
          <w:rPr>
            <w:noProof/>
            <w:webHidden/>
          </w:rPr>
          <w:fldChar w:fldCharType="separate"/>
        </w:r>
        <w:r w:rsidR="004A05F9">
          <w:rPr>
            <w:noProof/>
            <w:webHidden/>
          </w:rPr>
          <w:t>4</w:t>
        </w:r>
        <w:r w:rsidR="007E21BF">
          <w:rPr>
            <w:noProof/>
            <w:webHidden/>
          </w:rPr>
          <w:fldChar w:fldCharType="end"/>
        </w:r>
      </w:hyperlink>
    </w:p>
    <w:p w14:paraId="2F8F15C2" w14:textId="48382267" w:rsidR="007E21BF" w:rsidRDefault="00F809F0">
      <w:pPr>
        <w:pStyle w:val="TOC1"/>
        <w:rPr>
          <w:rFonts w:asciiTheme="minorHAnsi" w:eastAsiaTheme="minorEastAsia" w:hAnsiTheme="minorHAnsi" w:cstheme="minorBidi"/>
          <w:noProof/>
          <w:color w:val="auto"/>
          <w:sz w:val="22"/>
          <w:szCs w:val="22"/>
        </w:rPr>
      </w:pPr>
      <w:hyperlink w:anchor="_Toc90906847" w:history="1">
        <w:r w:rsidR="007E21BF" w:rsidRPr="00CD482C">
          <w:rPr>
            <w:rStyle w:val="Hyperlink"/>
            <w:noProof/>
            <w14:scene3d>
              <w14:camera w14:prst="orthographicFront"/>
              <w14:lightRig w14:rig="threePt" w14:dir="t">
                <w14:rot w14:lat="0" w14:lon="0" w14:rev="0"/>
              </w14:lightRig>
            </w14:scene3d>
          </w:rPr>
          <w:t>3.</w:t>
        </w:r>
        <w:r w:rsidR="007E21BF">
          <w:rPr>
            <w:rFonts w:asciiTheme="minorHAnsi" w:eastAsiaTheme="minorEastAsia" w:hAnsiTheme="minorHAnsi" w:cstheme="minorBidi"/>
            <w:noProof/>
            <w:color w:val="auto"/>
            <w:sz w:val="22"/>
            <w:szCs w:val="22"/>
          </w:rPr>
          <w:tab/>
        </w:r>
        <w:r w:rsidR="007E21BF" w:rsidRPr="00CD482C">
          <w:rPr>
            <w:rStyle w:val="Hyperlink"/>
            <w:noProof/>
          </w:rPr>
          <w:t>Reliability Unit Commitment</w:t>
        </w:r>
        <w:r w:rsidR="007E21BF">
          <w:rPr>
            <w:noProof/>
            <w:webHidden/>
          </w:rPr>
          <w:tab/>
        </w:r>
        <w:r w:rsidR="007E21BF">
          <w:rPr>
            <w:noProof/>
            <w:webHidden/>
          </w:rPr>
          <w:fldChar w:fldCharType="begin"/>
        </w:r>
        <w:r w:rsidR="007E21BF">
          <w:rPr>
            <w:noProof/>
            <w:webHidden/>
          </w:rPr>
          <w:instrText xml:space="preserve"> PAGEREF _Toc90906847 \h </w:instrText>
        </w:r>
        <w:r w:rsidR="007E21BF">
          <w:rPr>
            <w:noProof/>
            <w:webHidden/>
          </w:rPr>
        </w:r>
        <w:r w:rsidR="007E21BF">
          <w:rPr>
            <w:noProof/>
            <w:webHidden/>
          </w:rPr>
          <w:fldChar w:fldCharType="separate"/>
        </w:r>
        <w:r w:rsidR="004A05F9">
          <w:rPr>
            <w:noProof/>
            <w:webHidden/>
          </w:rPr>
          <w:t>4</w:t>
        </w:r>
        <w:r w:rsidR="007E21BF">
          <w:rPr>
            <w:noProof/>
            <w:webHidden/>
          </w:rPr>
          <w:fldChar w:fldCharType="end"/>
        </w:r>
      </w:hyperlink>
    </w:p>
    <w:p w14:paraId="1F427737" w14:textId="30F3CACB" w:rsidR="007E21BF" w:rsidRDefault="00F809F0">
      <w:pPr>
        <w:pStyle w:val="TOC1"/>
        <w:rPr>
          <w:rFonts w:asciiTheme="minorHAnsi" w:eastAsiaTheme="minorEastAsia" w:hAnsiTheme="minorHAnsi" w:cstheme="minorBidi"/>
          <w:noProof/>
          <w:color w:val="auto"/>
          <w:sz w:val="22"/>
          <w:szCs w:val="22"/>
        </w:rPr>
      </w:pPr>
      <w:hyperlink w:anchor="_Toc90906848" w:history="1">
        <w:r w:rsidR="007E21BF" w:rsidRPr="00CD482C">
          <w:rPr>
            <w:rStyle w:val="Hyperlink"/>
            <w:noProof/>
            <w14:scene3d>
              <w14:camera w14:prst="orthographicFront"/>
              <w14:lightRig w14:rig="threePt" w14:dir="t">
                <w14:rot w14:lat="0" w14:lon="0" w14:rev="0"/>
              </w14:lightRig>
            </w14:scene3d>
          </w:rPr>
          <w:t>4.</w:t>
        </w:r>
        <w:r w:rsidR="007E21BF">
          <w:rPr>
            <w:rFonts w:asciiTheme="minorHAnsi" w:eastAsiaTheme="minorEastAsia" w:hAnsiTheme="minorHAnsi" w:cstheme="minorBidi"/>
            <w:noProof/>
            <w:color w:val="auto"/>
            <w:sz w:val="22"/>
            <w:szCs w:val="22"/>
          </w:rPr>
          <w:tab/>
        </w:r>
        <w:r w:rsidR="007E21BF" w:rsidRPr="00CD482C">
          <w:rPr>
            <w:rStyle w:val="Hyperlink"/>
            <w:noProof/>
          </w:rPr>
          <w:t>IRR, Wind, and Solar Generation as a Percent of Load</w:t>
        </w:r>
        <w:r w:rsidR="007E21BF">
          <w:rPr>
            <w:noProof/>
            <w:webHidden/>
          </w:rPr>
          <w:tab/>
        </w:r>
        <w:r w:rsidR="007E21BF">
          <w:rPr>
            <w:noProof/>
            <w:webHidden/>
          </w:rPr>
          <w:fldChar w:fldCharType="begin"/>
        </w:r>
        <w:r w:rsidR="007E21BF">
          <w:rPr>
            <w:noProof/>
            <w:webHidden/>
          </w:rPr>
          <w:instrText xml:space="preserve"> PAGEREF _Toc90906848 \h </w:instrText>
        </w:r>
        <w:r w:rsidR="007E21BF">
          <w:rPr>
            <w:noProof/>
            <w:webHidden/>
          </w:rPr>
        </w:r>
        <w:r w:rsidR="007E21BF">
          <w:rPr>
            <w:noProof/>
            <w:webHidden/>
          </w:rPr>
          <w:fldChar w:fldCharType="separate"/>
        </w:r>
        <w:r w:rsidR="004A05F9">
          <w:rPr>
            <w:noProof/>
            <w:webHidden/>
          </w:rPr>
          <w:t>5</w:t>
        </w:r>
        <w:r w:rsidR="007E21BF">
          <w:rPr>
            <w:noProof/>
            <w:webHidden/>
          </w:rPr>
          <w:fldChar w:fldCharType="end"/>
        </w:r>
      </w:hyperlink>
    </w:p>
    <w:p w14:paraId="53E4343F" w14:textId="13B79F7F" w:rsidR="007E21BF" w:rsidRDefault="00F809F0">
      <w:pPr>
        <w:pStyle w:val="TOC1"/>
        <w:rPr>
          <w:rFonts w:asciiTheme="minorHAnsi" w:eastAsiaTheme="minorEastAsia" w:hAnsiTheme="minorHAnsi" w:cstheme="minorBidi"/>
          <w:noProof/>
          <w:color w:val="auto"/>
          <w:sz w:val="22"/>
          <w:szCs w:val="22"/>
        </w:rPr>
      </w:pPr>
      <w:hyperlink w:anchor="_Toc90906849" w:history="1">
        <w:r w:rsidR="007E21BF" w:rsidRPr="00CD482C">
          <w:rPr>
            <w:rStyle w:val="Hyperlink"/>
            <w:noProof/>
            <w14:scene3d>
              <w14:camera w14:prst="orthographicFront"/>
              <w14:lightRig w14:rig="threePt" w14:dir="t">
                <w14:rot w14:lat="0" w14:lon="0" w14:rev="0"/>
              </w14:lightRig>
            </w14:scene3d>
          </w:rPr>
          <w:t>5.</w:t>
        </w:r>
        <w:r w:rsidR="007E21BF">
          <w:rPr>
            <w:rFonts w:asciiTheme="minorHAnsi" w:eastAsiaTheme="minorEastAsia" w:hAnsiTheme="minorHAnsi" w:cstheme="minorBidi"/>
            <w:noProof/>
            <w:color w:val="auto"/>
            <w:sz w:val="22"/>
            <w:szCs w:val="22"/>
          </w:rPr>
          <w:tab/>
        </w:r>
        <w:r w:rsidR="007E21BF" w:rsidRPr="00CD482C">
          <w:rPr>
            <w:rStyle w:val="Hyperlink"/>
            <w:noProof/>
          </w:rPr>
          <w:t>Largest Net-Load Ramps</w:t>
        </w:r>
        <w:r w:rsidR="007E21BF">
          <w:rPr>
            <w:noProof/>
            <w:webHidden/>
          </w:rPr>
          <w:tab/>
        </w:r>
        <w:r w:rsidR="007E21BF">
          <w:rPr>
            <w:noProof/>
            <w:webHidden/>
          </w:rPr>
          <w:fldChar w:fldCharType="begin"/>
        </w:r>
        <w:r w:rsidR="007E21BF">
          <w:rPr>
            <w:noProof/>
            <w:webHidden/>
          </w:rPr>
          <w:instrText xml:space="preserve"> PAGEREF _Toc90906849 \h </w:instrText>
        </w:r>
        <w:r w:rsidR="007E21BF">
          <w:rPr>
            <w:noProof/>
            <w:webHidden/>
          </w:rPr>
        </w:r>
        <w:r w:rsidR="007E21BF">
          <w:rPr>
            <w:noProof/>
            <w:webHidden/>
          </w:rPr>
          <w:fldChar w:fldCharType="separate"/>
        </w:r>
        <w:r w:rsidR="004A05F9">
          <w:rPr>
            <w:noProof/>
            <w:webHidden/>
          </w:rPr>
          <w:t>6</w:t>
        </w:r>
        <w:r w:rsidR="007E21BF">
          <w:rPr>
            <w:noProof/>
            <w:webHidden/>
          </w:rPr>
          <w:fldChar w:fldCharType="end"/>
        </w:r>
      </w:hyperlink>
    </w:p>
    <w:p w14:paraId="74B548B9" w14:textId="170E42C7" w:rsidR="007E21BF" w:rsidRDefault="00F809F0">
      <w:pPr>
        <w:pStyle w:val="TOC1"/>
        <w:rPr>
          <w:rFonts w:asciiTheme="minorHAnsi" w:eastAsiaTheme="minorEastAsia" w:hAnsiTheme="minorHAnsi" w:cstheme="minorBidi"/>
          <w:noProof/>
          <w:color w:val="auto"/>
          <w:sz w:val="22"/>
          <w:szCs w:val="22"/>
        </w:rPr>
      </w:pPr>
      <w:hyperlink w:anchor="_Toc90906850" w:history="1">
        <w:r w:rsidR="007E21BF" w:rsidRPr="00CD482C">
          <w:rPr>
            <w:rStyle w:val="Hyperlink"/>
            <w:noProof/>
            <w14:scene3d>
              <w14:camera w14:prst="orthographicFront"/>
              <w14:lightRig w14:rig="threePt" w14:dir="t">
                <w14:rot w14:lat="0" w14:lon="0" w14:rev="0"/>
              </w14:lightRig>
            </w14:scene3d>
          </w:rPr>
          <w:t>6.</w:t>
        </w:r>
        <w:r w:rsidR="007E21BF">
          <w:rPr>
            <w:rFonts w:asciiTheme="minorHAnsi" w:eastAsiaTheme="minorEastAsia" w:hAnsiTheme="minorHAnsi" w:cstheme="minorBidi"/>
            <w:noProof/>
            <w:color w:val="auto"/>
            <w:sz w:val="22"/>
            <w:szCs w:val="22"/>
          </w:rPr>
          <w:tab/>
        </w:r>
        <w:r w:rsidR="007E21BF" w:rsidRPr="00CD482C">
          <w:rPr>
            <w:rStyle w:val="Hyperlink"/>
            <w:noProof/>
          </w:rPr>
          <w:t>COP Error Analysis</w:t>
        </w:r>
        <w:r w:rsidR="007E21BF">
          <w:rPr>
            <w:noProof/>
            <w:webHidden/>
          </w:rPr>
          <w:tab/>
        </w:r>
        <w:r w:rsidR="007E21BF">
          <w:rPr>
            <w:noProof/>
            <w:webHidden/>
          </w:rPr>
          <w:fldChar w:fldCharType="begin"/>
        </w:r>
        <w:r w:rsidR="007E21BF">
          <w:rPr>
            <w:noProof/>
            <w:webHidden/>
          </w:rPr>
          <w:instrText xml:space="preserve"> PAGEREF _Toc90906850 \h </w:instrText>
        </w:r>
        <w:r w:rsidR="007E21BF">
          <w:rPr>
            <w:noProof/>
            <w:webHidden/>
          </w:rPr>
        </w:r>
        <w:r w:rsidR="007E21BF">
          <w:rPr>
            <w:noProof/>
            <w:webHidden/>
          </w:rPr>
          <w:fldChar w:fldCharType="separate"/>
        </w:r>
        <w:r w:rsidR="004A05F9">
          <w:rPr>
            <w:noProof/>
            <w:webHidden/>
          </w:rPr>
          <w:t>7</w:t>
        </w:r>
        <w:r w:rsidR="007E21BF">
          <w:rPr>
            <w:noProof/>
            <w:webHidden/>
          </w:rPr>
          <w:fldChar w:fldCharType="end"/>
        </w:r>
      </w:hyperlink>
    </w:p>
    <w:p w14:paraId="69B3DA5D" w14:textId="5971B25C" w:rsidR="007E21BF" w:rsidRDefault="00F809F0">
      <w:pPr>
        <w:pStyle w:val="TOC1"/>
        <w:rPr>
          <w:rFonts w:asciiTheme="minorHAnsi" w:eastAsiaTheme="minorEastAsia" w:hAnsiTheme="minorHAnsi" w:cstheme="minorBidi"/>
          <w:noProof/>
          <w:color w:val="auto"/>
          <w:sz w:val="22"/>
          <w:szCs w:val="22"/>
        </w:rPr>
      </w:pPr>
      <w:hyperlink w:anchor="_Toc90906851" w:history="1">
        <w:r w:rsidR="007E21BF" w:rsidRPr="00CD482C">
          <w:rPr>
            <w:rStyle w:val="Hyperlink"/>
            <w:noProof/>
            <w14:scene3d>
              <w14:camera w14:prst="orthographicFront"/>
              <w14:lightRig w14:rig="threePt" w14:dir="t">
                <w14:rot w14:lat="0" w14:lon="0" w14:rev="0"/>
              </w14:lightRig>
            </w14:scene3d>
          </w:rPr>
          <w:t>7.</w:t>
        </w:r>
        <w:r w:rsidR="007E21BF">
          <w:rPr>
            <w:rFonts w:asciiTheme="minorHAnsi" w:eastAsiaTheme="minorEastAsia" w:hAnsiTheme="minorHAnsi" w:cstheme="minorBidi"/>
            <w:noProof/>
            <w:color w:val="auto"/>
            <w:sz w:val="22"/>
            <w:szCs w:val="22"/>
          </w:rPr>
          <w:tab/>
        </w:r>
        <w:r w:rsidR="007E21BF" w:rsidRPr="00CD482C">
          <w:rPr>
            <w:rStyle w:val="Hyperlink"/>
            <w:noProof/>
          </w:rPr>
          <w:t>Congestion Analysis</w:t>
        </w:r>
        <w:r w:rsidR="007E21BF">
          <w:rPr>
            <w:noProof/>
            <w:webHidden/>
          </w:rPr>
          <w:tab/>
        </w:r>
        <w:r w:rsidR="007E21BF">
          <w:rPr>
            <w:noProof/>
            <w:webHidden/>
          </w:rPr>
          <w:fldChar w:fldCharType="begin"/>
        </w:r>
        <w:r w:rsidR="007E21BF">
          <w:rPr>
            <w:noProof/>
            <w:webHidden/>
          </w:rPr>
          <w:instrText xml:space="preserve"> PAGEREF _Toc90906851 \h </w:instrText>
        </w:r>
        <w:r w:rsidR="007E21BF">
          <w:rPr>
            <w:noProof/>
            <w:webHidden/>
          </w:rPr>
        </w:r>
        <w:r w:rsidR="007E21BF">
          <w:rPr>
            <w:noProof/>
            <w:webHidden/>
          </w:rPr>
          <w:fldChar w:fldCharType="separate"/>
        </w:r>
        <w:r w:rsidR="004A05F9">
          <w:rPr>
            <w:noProof/>
            <w:webHidden/>
          </w:rPr>
          <w:t>9</w:t>
        </w:r>
        <w:r w:rsidR="007E21BF">
          <w:rPr>
            <w:noProof/>
            <w:webHidden/>
          </w:rPr>
          <w:fldChar w:fldCharType="end"/>
        </w:r>
      </w:hyperlink>
    </w:p>
    <w:p w14:paraId="33CD170D" w14:textId="04AA2695" w:rsidR="007E21BF" w:rsidRDefault="00F809F0">
      <w:pPr>
        <w:pStyle w:val="TOC2"/>
        <w:rPr>
          <w:rFonts w:asciiTheme="minorHAnsi" w:eastAsiaTheme="minorEastAsia" w:hAnsiTheme="minorHAnsi" w:cstheme="minorBidi"/>
          <w:noProof/>
          <w:color w:val="auto"/>
          <w:sz w:val="22"/>
          <w:szCs w:val="22"/>
        </w:rPr>
      </w:pPr>
      <w:hyperlink w:anchor="_Toc90906852" w:history="1">
        <w:r w:rsidR="007E21BF" w:rsidRPr="00CD482C">
          <w:rPr>
            <w:rStyle w:val="Hyperlink"/>
            <w:noProof/>
          </w:rPr>
          <w:t>7.1.</w:t>
        </w:r>
        <w:r w:rsidR="007E21BF">
          <w:rPr>
            <w:rFonts w:asciiTheme="minorHAnsi" w:eastAsiaTheme="minorEastAsia" w:hAnsiTheme="minorHAnsi" w:cstheme="minorBidi"/>
            <w:noProof/>
            <w:color w:val="auto"/>
            <w:sz w:val="22"/>
            <w:szCs w:val="22"/>
          </w:rPr>
          <w:tab/>
        </w:r>
        <w:r w:rsidR="007E21BF" w:rsidRPr="00CD482C">
          <w:rPr>
            <w:rStyle w:val="Hyperlink"/>
            <w:noProof/>
          </w:rPr>
          <w:t>Notable Constraints</w:t>
        </w:r>
        <w:r w:rsidR="007E21BF">
          <w:rPr>
            <w:noProof/>
            <w:webHidden/>
          </w:rPr>
          <w:tab/>
        </w:r>
        <w:r w:rsidR="007E21BF">
          <w:rPr>
            <w:noProof/>
            <w:webHidden/>
          </w:rPr>
          <w:fldChar w:fldCharType="begin"/>
        </w:r>
        <w:r w:rsidR="007E21BF">
          <w:rPr>
            <w:noProof/>
            <w:webHidden/>
          </w:rPr>
          <w:instrText xml:space="preserve"> PAGEREF _Toc90906852 \h </w:instrText>
        </w:r>
        <w:r w:rsidR="007E21BF">
          <w:rPr>
            <w:noProof/>
            <w:webHidden/>
          </w:rPr>
        </w:r>
        <w:r w:rsidR="007E21BF">
          <w:rPr>
            <w:noProof/>
            <w:webHidden/>
          </w:rPr>
          <w:fldChar w:fldCharType="separate"/>
        </w:r>
        <w:r w:rsidR="004A05F9">
          <w:rPr>
            <w:noProof/>
            <w:webHidden/>
          </w:rPr>
          <w:t>9</w:t>
        </w:r>
        <w:r w:rsidR="007E21BF">
          <w:rPr>
            <w:noProof/>
            <w:webHidden/>
          </w:rPr>
          <w:fldChar w:fldCharType="end"/>
        </w:r>
      </w:hyperlink>
    </w:p>
    <w:p w14:paraId="5DFA0B76" w14:textId="066E8523" w:rsidR="007E21BF" w:rsidRDefault="00F809F0">
      <w:pPr>
        <w:pStyle w:val="TOC2"/>
        <w:rPr>
          <w:rFonts w:asciiTheme="minorHAnsi" w:eastAsiaTheme="minorEastAsia" w:hAnsiTheme="minorHAnsi" w:cstheme="minorBidi"/>
          <w:noProof/>
          <w:color w:val="auto"/>
          <w:sz w:val="22"/>
          <w:szCs w:val="22"/>
        </w:rPr>
      </w:pPr>
      <w:hyperlink w:anchor="_Toc90906853" w:history="1">
        <w:r w:rsidR="007E21BF" w:rsidRPr="00CD482C">
          <w:rPr>
            <w:rStyle w:val="Hyperlink"/>
            <w:noProof/>
          </w:rPr>
          <w:t>7.2.</w:t>
        </w:r>
        <w:r w:rsidR="007E21BF">
          <w:rPr>
            <w:rFonts w:asciiTheme="minorHAnsi" w:eastAsiaTheme="minorEastAsia" w:hAnsiTheme="minorHAnsi" w:cstheme="minorBidi"/>
            <w:noProof/>
            <w:color w:val="auto"/>
            <w:sz w:val="22"/>
            <w:szCs w:val="22"/>
          </w:rPr>
          <w:tab/>
        </w:r>
        <w:r w:rsidR="007E21BF" w:rsidRPr="00CD482C">
          <w:rPr>
            <w:rStyle w:val="Hyperlink"/>
            <w:noProof/>
          </w:rPr>
          <w:t>Generic Transmission Constraint Congestion</w:t>
        </w:r>
        <w:r w:rsidR="007E21BF">
          <w:rPr>
            <w:noProof/>
            <w:webHidden/>
          </w:rPr>
          <w:tab/>
        </w:r>
        <w:r w:rsidR="007E21BF">
          <w:rPr>
            <w:noProof/>
            <w:webHidden/>
          </w:rPr>
          <w:fldChar w:fldCharType="begin"/>
        </w:r>
        <w:r w:rsidR="007E21BF">
          <w:rPr>
            <w:noProof/>
            <w:webHidden/>
          </w:rPr>
          <w:instrText xml:space="preserve"> PAGEREF _Toc90906853 \h </w:instrText>
        </w:r>
        <w:r w:rsidR="007E21BF">
          <w:rPr>
            <w:noProof/>
            <w:webHidden/>
          </w:rPr>
        </w:r>
        <w:r w:rsidR="007E21BF">
          <w:rPr>
            <w:noProof/>
            <w:webHidden/>
          </w:rPr>
          <w:fldChar w:fldCharType="separate"/>
        </w:r>
        <w:r w:rsidR="004A05F9">
          <w:rPr>
            <w:noProof/>
            <w:webHidden/>
          </w:rPr>
          <w:t>12</w:t>
        </w:r>
        <w:r w:rsidR="007E21BF">
          <w:rPr>
            <w:noProof/>
            <w:webHidden/>
          </w:rPr>
          <w:fldChar w:fldCharType="end"/>
        </w:r>
      </w:hyperlink>
    </w:p>
    <w:p w14:paraId="5C96A17B" w14:textId="58F63374" w:rsidR="007E21BF" w:rsidRDefault="00F809F0">
      <w:pPr>
        <w:pStyle w:val="TOC2"/>
        <w:rPr>
          <w:rFonts w:asciiTheme="minorHAnsi" w:eastAsiaTheme="minorEastAsia" w:hAnsiTheme="minorHAnsi" w:cstheme="minorBidi"/>
          <w:noProof/>
          <w:color w:val="auto"/>
          <w:sz w:val="22"/>
          <w:szCs w:val="22"/>
        </w:rPr>
      </w:pPr>
      <w:hyperlink w:anchor="_Toc90906854" w:history="1">
        <w:r w:rsidR="007E21BF" w:rsidRPr="00CD482C">
          <w:rPr>
            <w:rStyle w:val="Hyperlink"/>
            <w:noProof/>
          </w:rPr>
          <w:t>7.3.</w:t>
        </w:r>
        <w:r w:rsidR="007E21BF">
          <w:rPr>
            <w:rFonts w:asciiTheme="minorHAnsi" w:eastAsiaTheme="minorEastAsia" w:hAnsiTheme="minorHAnsi" w:cstheme="minorBidi"/>
            <w:noProof/>
            <w:color w:val="auto"/>
            <w:sz w:val="22"/>
            <w:szCs w:val="22"/>
          </w:rPr>
          <w:tab/>
        </w:r>
        <w:r w:rsidR="007E21BF" w:rsidRPr="00CD482C">
          <w:rPr>
            <w:rStyle w:val="Hyperlink"/>
            <w:noProof/>
          </w:rPr>
          <w:t>Manual Overrides</w:t>
        </w:r>
        <w:r w:rsidR="007E21BF">
          <w:rPr>
            <w:noProof/>
            <w:webHidden/>
          </w:rPr>
          <w:tab/>
        </w:r>
        <w:r w:rsidR="007E21BF">
          <w:rPr>
            <w:noProof/>
            <w:webHidden/>
          </w:rPr>
          <w:fldChar w:fldCharType="begin"/>
        </w:r>
        <w:r w:rsidR="007E21BF">
          <w:rPr>
            <w:noProof/>
            <w:webHidden/>
          </w:rPr>
          <w:instrText xml:space="preserve"> PAGEREF _Toc90906854 \h </w:instrText>
        </w:r>
        <w:r w:rsidR="007E21BF">
          <w:rPr>
            <w:noProof/>
            <w:webHidden/>
          </w:rPr>
        </w:r>
        <w:r w:rsidR="007E21BF">
          <w:rPr>
            <w:noProof/>
            <w:webHidden/>
          </w:rPr>
          <w:fldChar w:fldCharType="separate"/>
        </w:r>
        <w:r w:rsidR="004A05F9">
          <w:rPr>
            <w:noProof/>
            <w:webHidden/>
          </w:rPr>
          <w:t>12</w:t>
        </w:r>
        <w:r w:rsidR="007E21BF">
          <w:rPr>
            <w:noProof/>
            <w:webHidden/>
          </w:rPr>
          <w:fldChar w:fldCharType="end"/>
        </w:r>
      </w:hyperlink>
    </w:p>
    <w:p w14:paraId="19BDCFF1" w14:textId="7820DBA1" w:rsidR="007E21BF" w:rsidRDefault="00F809F0">
      <w:pPr>
        <w:pStyle w:val="TOC2"/>
        <w:rPr>
          <w:rFonts w:asciiTheme="minorHAnsi" w:eastAsiaTheme="minorEastAsia" w:hAnsiTheme="minorHAnsi" w:cstheme="minorBidi"/>
          <w:noProof/>
          <w:color w:val="auto"/>
          <w:sz w:val="22"/>
          <w:szCs w:val="22"/>
        </w:rPr>
      </w:pPr>
      <w:hyperlink w:anchor="_Toc90906855" w:history="1">
        <w:r w:rsidR="007E21BF" w:rsidRPr="00CD482C">
          <w:rPr>
            <w:rStyle w:val="Hyperlink"/>
            <w:noProof/>
          </w:rPr>
          <w:t>7.4.</w:t>
        </w:r>
        <w:r w:rsidR="007E21BF">
          <w:rPr>
            <w:rFonts w:asciiTheme="minorHAnsi" w:eastAsiaTheme="minorEastAsia" w:hAnsiTheme="minorHAnsi" w:cstheme="minorBidi"/>
            <w:noProof/>
            <w:color w:val="auto"/>
            <w:sz w:val="22"/>
            <w:szCs w:val="22"/>
          </w:rPr>
          <w:tab/>
        </w:r>
        <w:r w:rsidR="007E21BF" w:rsidRPr="00CD482C">
          <w:rPr>
            <w:rStyle w:val="Hyperlink"/>
            <w:noProof/>
          </w:rPr>
          <w:t>Congestion Costs for Calendar Year 2021</w:t>
        </w:r>
        <w:r w:rsidR="007E21BF">
          <w:rPr>
            <w:noProof/>
            <w:webHidden/>
          </w:rPr>
          <w:tab/>
        </w:r>
        <w:r w:rsidR="007E21BF">
          <w:rPr>
            <w:noProof/>
            <w:webHidden/>
          </w:rPr>
          <w:fldChar w:fldCharType="begin"/>
        </w:r>
        <w:r w:rsidR="007E21BF">
          <w:rPr>
            <w:noProof/>
            <w:webHidden/>
          </w:rPr>
          <w:instrText xml:space="preserve"> PAGEREF _Toc90906855 \h </w:instrText>
        </w:r>
        <w:r w:rsidR="007E21BF">
          <w:rPr>
            <w:noProof/>
            <w:webHidden/>
          </w:rPr>
        </w:r>
        <w:r w:rsidR="007E21BF">
          <w:rPr>
            <w:noProof/>
            <w:webHidden/>
          </w:rPr>
          <w:fldChar w:fldCharType="separate"/>
        </w:r>
        <w:r w:rsidR="004A05F9">
          <w:rPr>
            <w:noProof/>
            <w:webHidden/>
          </w:rPr>
          <w:t>12</w:t>
        </w:r>
        <w:r w:rsidR="007E21BF">
          <w:rPr>
            <w:noProof/>
            <w:webHidden/>
          </w:rPr>
          <w:fldChar w:fldCharType="end"/>
        </w:r>
      </w:hyperlink>
    </w:p>
    <w:p w14:paraId="21DF0561" w14:textId="1F969E4F" w:rsidR="007E21BF" w:rsidRDefault="00F809F0">
      <w:pPr>
        <w:pStyle w:val="TOC1"/>
        <w:rPr>
          <w:rFonts w:asciiTheme="minorHAnsi" w:eastAsiaTheme="minorEastAsia" w:hAnsiTheme="minorHAnsi" w:cstheme="minorBidi"/>
          <w:noProof/>
          <w:color w:val="auto"/>
          <w:sz w:val="22"/>
          <w:szCs w:val="22"/>
        </w:rPr>
      </w:pPr>
      <w:hyperlink w:anchor="_Toc90906856" w:history="1">
        <w:r w:rsidR="007E21BF" w:rsidRPr="00CD482C">
          <w:rPr>
            <w:rStyle w:val="Hyperlink"/>
            <w:noProof/>
            <w14:scene3d>
              <w14:camera w14:prst="orthographicFront"/>
              <w14:lightRig w14:rig="threePt" w14:dir="t">
                <w14:rot w14:lat="0" w14:lon="0" w14:rev="0"/>
              </w14:lightRig>
            </w14:scene3d>
          </w:rPr>
          <w:t>8.</w:t>
        </w:r>
        <w:r w:rsidR="007E21BF">
          <w:rPr>
            <w:rFonts w:asciiTheme="minorHAnsi" w:eastAsiaTheme="minorEastAsia" w:hAnsiTheme="minorHAnsi" w:cstheme="minorBidi"/>
            <w:noProof/>
            <w:color w:val="auto"/>
            <w:sz w:val="22"/>
            <w:szCs w:val="22"/>
          </w:rPr>
          <w:tab/>
        </w:r>
        <w:r w:rsidR="007E21BF" w:rsidRPr="00CD482C">
          <w:rPr>
            <w:rStyle w:val="Hyperlink"/>
            <w:noProof/>
          </w:rPr>
          <w:t>System Events</w:t>
        </w:r>
        <w:r w:rsidR="007E21BF">
          <w:rPr>
            <w:noProof/>
            <w:webHidden/>
          </w:rPr>
          <w:tab/>
        </w:r>
        <w:r w:rsidR="007E21BF">
          <w:rPr>
            <w:noProof/>
            <w:webHidden/>
          </w:rPr>
          <w:fldChar w:fldCharType="begin"/>
        </w:r>
        <w:r w:rsidR="007E21BF">
          <w:rPr>
            <w:noProof/>
            <w:webHidden/>
          </w:rPr>
          <w:instrText xml:space="preserve"> PAGEREF _Toc90906856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03DE0FE4" w14:textId="7044090C" w:rsidR="007E21BF" w:rsidRDefault="00F809F0">
      <w:pPr>
        <w:pStyle w:val="TOC2"/>
        <w:rPr>
          <w:rFonts w:asciiTheme="minorHAnsi" w:eastAsiaTheme="minorEastAsia" w:hAnsiTheme="minorHAnsi" w:cstheme="minorBidi"/>
          <w:noProof/>
          <w:color w:val="auto"/>
          <w:sz w:val="22"/>
          <w:szCs w:val="22"/>
        </w:rPr>
      </w:pPr>
      <w:hyperlink w:anchor="_Toc90906857" w:history="1">
        <w:r w:rsidR="007E21BF" w:rsidRPr="00CD482C">
          <w:rPr>
            <w:rStyle w:val="Hyperlink"/>
            <w:noProof/>
          </w:rPr>
          <w:t>8.1.</w:t>
        </w:r>
        <w:r w:rsidR="007E21BF">
          <w:rPr>
            <w:rFonts w:asciiTheme="minorHAnsi" w:eastAsiaTheme="minorEastAsia" w:hAnsiTheme="minorHAnsi" w:cstheme="minorBidi"/>
            <w:noProof/>
            <w:color w:val="auto"/>
            <w:sz w:val="22"/>
            <w:szCs w:val="22"/>
          </w:rPr>
          <w:tab/>
        </w:r>
        <w:r w:rsidR="007E21BF" w:rsidRPr="00CD482C">
          <w:rPr>
            <w:rStyle w:val="Hyperlink"/>
            <w:noProof/>
          </w:rPr>
          <w:t>ERCOT Peak Load</w:t>
        </w:r>
        <w:r w:rsidR="007E21BF">
          <w:rPr>
            <w:noProof/>
            <w:webHidden/>
          </w:rPr>
          <w:tab/>
        </w:r>
        <w:r w:rsidR="007E21BF">
          <w:rPr>
            <w:noProof/>
            <w:webHidden/>
          </w:rPr>
          <w:fldChar w:fldCharType="begin"/>
        </w:r>
        <w:r w:rsidR="007E21BF">
          <w:rPr>
            <w:noProof/>
            <w:webHidden/>
          </w:rPr>
          <w:instrText xml:space="preserve"> PAGEREF _Toc90906857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79145366" w14:textId="3645D07D" w:rsidR="007E21BF" w:rsidRDefault="00F809F0">
      <w:pPr>
        <w:pStyle w:val="TOC2"/>
        <w:rPr>
          <w:rFonts w:asciiTheme="minorHAnsi" w:eastAsiaTheme="minorEastAsia" w:hAnsiTheme="minorHAnsi" w:cstheme="minorBidi"/>
          <w:noProof/>
          <w:color w:val="auto"/>
          <w:sz w:val="22"/>
          <w:szCs w:val="22"/>
        </w:rPr>
      </w:pPr>
      <w:hyperlink w:anchor="_Toc90906858" w:history="1">
        <w:r w:rsidR="007E21BF" w:rsidRPr="00CD482C">
          <w:rPr>
            <w:rStyle w:val="Hyperlink"/>
            <w:noProof/>
          </w:rPr>
          <w:t>8.2.</w:t>
        </w:r>
        <w:r w:rsidR="007E21BF">
          <w:rPr>
            <w:rFonts w:asciiTheme="minorHAnsi" w:eastAsiaTheme="minorEastAsia" w:hAnsiTheme="minorHAnsi" w:cstheme="minorBidi"/>
            <w:noProof/>
            <w:color w:val="auto"/>
            <w:sz w:val="22"/>
            <w:szCs w:val="22"/>
          </w:rPr>
          <w:tab/>
        </w:r>
        <w:r w:rsidR="007E21BF" w:rsidRPr="00CD482C">
          <w:rPr>
            <w:rStyle w:val="Hyperlink"/>
            <w:noProof/>
          </w:rPr>
          <w:t>Load Shed Events</w:t>
        </w:r>
        <w:r w:rsidR="007E21BF">
          <w:rPr>
            <w:noProof/>
            <w:webHidden/>
          </w:rPr>
          <w:tab/>
        </w:r>
        <w:r w:rsidR="007E21BF">
          <w:rPr>
            <w:noProof/>
            <w:webHidden/>
          </w:rPr>
          <w:fldChar w:fldCharType="begin"/>
        </w:r>
        <w:r w:rsidR="007E21BF">
          <w:rPr>
            <w:noProof/>
            <w:webHidden/>
          </w:rPr>
          <w:instrText xml:space="preserve"> PAGEREF _Toc90906858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1BD06B64" w14:textId="338C9ACB" w:rsidR="007E21BF" w:rsidRDefault="00F809F0">
      <w:pPr>
        <w:pStyle w:val="TOC2"/>
        <w:rPr>
          <w:rFonts w:asciiTheme="minorHAnsi" w:eastAsiaTheme="minorEastAsia" w:hAnsiTheme="minorHAnsi" w:cstheme="minorBidi"/>
          <w:noProof/>
          <w:color w:val="auto"/>
          <w:sz w:val="22"/>
          <w:szCs w:val="22"/>
        </w:rPr>
      </w:pPr>
      <w:hyperlink w:anchor="_Toc90906859" w:history="1">
        <w:r w:rsidR="007E21BF" w:rsidRPr="00CD482C">
          <w:rPr>
            <w:rStyle w:val="Hyperlink"/>
            <w:noProof/>
          </w:rPr>
          <w:t>8.3.</w:t>
        </w:r>
        <w:r w:rsidR="007E21BF">
          <w:rPr>
            <w:rFonts w:asciiTheme="minorHAnsi" w:eastAsiaTheme="minorEastAsia" w:hAnsiTheme="minorHAnsi" w:cstheme="minorBidi"/>
            <w:noProof/>
            <w:color w:val="auto"/>
            <w:sz w:val="22"/>
            <w:szCs w:val="22"/>
          </w:rPr>
          <w:tab/>
        </w:r>
        <w:r w:rsidR="007E21BF" w:rsidRPr="00CD482C">
          <w:rPr>
            <w:rStyle w:val="Hyperlink"/>
            <w:noProof/>
          </w:rPr>
          <w:t>Stability Events</w:t>
        </w:r>
        <w:r w:rsidR="007E21BF">
          <w:rPr>
            <w:noProof/>
            <w:webHidden/>
          </w:rPr>
          <w:tab/>
        </w:r>
        <w:r w:rsidR="007E21BF">
          <w:rPr>
            <w:noProof/>
            <w:webHidden/>
          </w:rPr>
          <w:fldChar w:fldCharType="begin"/>
        </w:r>
        <w:r w:rsidR="007E21BF">
          <w:rPr>
            <w:noProof/>
            <w:webHidden/>
          </w:rPr>
          <w:instrText xml:space="preserve"> PAGEREF _Toc90906859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25B48E35" w14:textId="1BD76456" w:rsidR="007E21BF" w:rsidRDefault="00F809F0">
      <w:pPr>
        <w:pStyle w:val="TOC2"/>
        <w:rPr>
          <w:rFonts w:asciiTheme="minorHAnsi" w:eastAsiaTheme="minorEastAsia" w:hAnsiTheme="minorHAnsi" w:cstheme="minorBidi"/>
          <w:noProof/>
          <w:color w:val="auto"/>
          <w:sz w:val="22"/>
          <w:szCs w:val="22"/>
        </w:rPr>
      </w:pPr>
      <w:hyperlink w:anchor="_Toc90906860" w:history="1">
        <w:r w:rsidR="007E21BF" w:rsidRPr="00CD482C">
          <w:rPr>
            <w:rStyle w:val="Hyperlink"/>
            <w:noProof/>
          </w:rPr>
          <w:t>8.4.</w:t>
        </w:r>
        <w:r w:rsidR="007E21BF">
          <w:rPr>
            <w:rFonts w:asciiTheme="minorHAnsi" w:eastAsiaTheme="minorEastAsia" w:hAnsiTheme="minorHAnsi" w:cstheme="minorBidi"/>
            <w:noProof/>
            <w:color w:val="auto"/>
            <w:sz w:val="22"/>
            <w:szCs w:val="22"/>
          </w:rPr>
          <w:tab/>
        </w:r>
        <w:r w:rsidR="007E21BF" w:rsidRPr="00CD482C">
          <w:rPr>
            <w:rStyle w:val="Hyperlink"/>
            <w:noProof/>
          </w:rPr>
          <w:t>Notable PMU Events</w:t>
        </w:r>
        <w:r w:rsidR="007E21BF">
          <w:rPr>
            <w:noProof/>
            <w:webHidden/>
          </w:rPr>
          <w:tab/>
        </w:r>
        <w:r w:rsidR="007E21BF">
          <w:rPr>
            <w:noProof/>
            <w:webHidden/>
          </w:rPr>
          <w:fldChar w:fldCharType="begin"/>
        </w:r>
        <w:r w:rsidR="007E21BF">
          <w:rPr>
            <w:noProof/>
            <w:webHidden/>
          </w:rPr>
          <w:instrText xml:space="preserve"> PAGEREF _Toc90906860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1AC0478C" w14:textId="3130E506" w:rsidR="007E21BF" w:rsidRDefault="00F809F0">
      <w:pPr>
        <w:pStyle w:val="TOC2"/>
        <w:rPr>
          <w:rFonts w:asciiTheme="minorHAnsi" w:eastAsiaTheme="minorEastAsia" w:hAnsiTheme="minorHAnsi" w:cstheme="minorBidi"/>
          <w:noProof/>
          <w:color w:val="auto"/>
          <w:sz w:val="22"/>
          <w:szCs w:val="22"/>
        </w:rPr>
      </w:pPr>
      <w:hyperlink w:anchor="_Toc90906861" w:history="1">
        <w:r w:rsidR="007E21BF" w:rsidRPr="00CD482C">
          <w:rPr>
            <w:rStyle w:val="Hyperlink"/>
            <w:noProof/>
          </w:rPr>
          <w:t>8.5.</w:t>
        </w:r>
        <w:r w:rsidR="007E21BF">
          <w:rPr>
            <w:rFonts w:asciiTheme="minorHAnsi" w:eastAsiaTheme="minorEastAsia" w:hAnsiTheme="minorHAnsi" w:cstheme="minorBidi"/>
            <w:noProof/>
            <w:color w:val="auto"/>
            <w:sz w:val="22"/>
            <w:szCs w:val="22"/>
          </w:rPr>
          <w:tab/>
        </w:r>
        <w:r w:rsidR="007E21BF" w:rsidRPr="00CD482C">
          <w:rPr>
            <w:rStyle w:val="Hyperlink"/>
            <w:noProof/>
          </w:rPr>
          <w:t>DC Tie Curtailment</w:t>
        </w:r>
        <w:r w:rsidR="007E21BF">
          <w:rPr>
            <w:noProof/>
            <w:webHidden/>
          </w:rPr>
          <w:tab/>
        </w:r>
        <w:r w:rsidR="007E21BF">
          <w:rPr>
            <w:noProof/>
            <w:webHidden/>
          </w:rPr>
          <w:fldChar w:fldCharType="begin"/>
        </w:r>
        <w:r w:rsidR="007E21BF">
          <w:rPr>
            <w:noProof/>
            <w:webHidden/>
          </w:rPr>
          <w:instrText xml:space="preserve"> PAGEREF _Toc90906861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5D85737D" w14:textId="3BCEF058" w:rsidR="007E21BF" w:rsidRDefault="00F809F0">
      <w:pPr>
        <w:pStyle w:val="TOC2"/>
        <w:rPr>
          <w:rFonts w:asciiTheme="minorHAnsi" w:eastAsiaTheme="minorEastAsia" w:hAnsiTheme="minorHAnsi" w:cstheme="minorBidi"/>
          <w:noProof/>
          <w:color w:val="auto"/>
          <w:sz w:val="22"/>
          <w:szCs w:val="22"/>
        </w:rPr>
      </w:pPr>
      <w:hyperlink w:anchor="_Toc90906862" w:history="1">
        <w:r w:rsidR="007E21BF" w:rsidRPr="00CD482C">
          <w:rPr>
            <w:rStyle w:val="Hyperlink"/>
            <w:noProof/>
          </w:rPr>
          <w:t>8.6.</w:t>
        </w:r>
        <w:r w:rsidR="007E21BF">
          <w:rPr>
            <w:rFonts w:asciiTheme="minorHAnsi" w:eastAsiaTheme="minorEastAsia" w:hAnsiTheme="minorHAnsi" w:cstheme="minorBidi"/>
            <w:noProof/>
            <w:color w:val="auto"/>
            <w:sz w:val="22"/>
            <w:szCs w:val="22"/>
          </w:rPr>
          <w:tab/>
        </w:r>
        <w:r w:rsidR="007E21BF" w:rsidRPr="00CD482C">
          <w:rPr>
            <w:rStyle w:val="Hyperlink"/>
            <w:noProof/>
          </w:rPr>
          <w:t>TRE/DOE Reportable Events</w:t>
        </w:r>
        <w:r w:rsidR="007E21BF">
          <w:rPr>
            <w:noProof/>
            <w:webHidden/>
          </w:rPr>
          <w:tab/>
        </w:r>
        <w:r w:rsidR="007E21BF">
          <w:rPr>
            <w:noProof/>
            <w:webHidden/>
          </w:rPr>
          <w:fldChar w:fldCharType="begin"/>
        </w:r>
        <w:r w:rsidR="007E21BF">
          <w:rPr>
            <w:noProof/>
            <w:webHidden/>
          </w:rPr>
          <w:instrText xml:space="preserve"> PAGEREF _Toc90906862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63AC7400" w14:textId="0CE73FA8" w:rsidR="007E21BF" w:rsidRDefault="00F809F0">
      <w:pPr>
        <w:pStyle w:val="TOC2"/>
        <w:rPr>
          <w:rFonts w:asciiTheme="minorHAnsi" w:eastAsiaTheme="minorEastAsia" w:hAnsiTheme="minorHAnsi" w:cstheme="minorBidi"/>
          <w:noProof/>
          <w:color w:val="auto"/>
          <w:sz w:val="22"/>
          <w:szCs w:val="22"/>
        </w:rPr>
      </w:pPr>
      <w:hyperlink w:anchor="_Toc90906863" w:history="1">
        <w:r w:rsidR="007E21BF" w:rsidRPr="00CD482C">
          <w:rPr>
            <w:rStyle w:val="Hyperlink"/>
            <w:noProof/>
          </w:rPr>
          <w:t>8.7.</w:t>
        </w:r>
        <w:r w:rsidR="007E21BF">
          <w:rPr>
            <w:rFonts w:asciiTheme="minorHAnsi" w:eastAsiaTheme="minorEastAsia" w:hAnsiTheme="minorHAnsi" w:cstheme="minorBidi"/>
            <w:noProof/>
            <w:color w:val="auto"/>
            <w:sz w:val="22"/>
            <w:szCs w:val="22"/>
          </w:rPr>
          <w:tab/>
        </w:r>
        <w:r w:rsidR="007E21BF" w:rsidRPr="00CD482C">
          <w:rPr>
            <w:rStyle w:val="Hyperlink"/>
            <w:noProof/>
          </w:rPr>
          <w:t>New/Updated Constraint Management Plans</w:t>
        </w:r>
        <w:r w:rsidR="007E21BF">
          <w:rPr>
            <w:noProof/>
            <w:webHidden/>
          </w:rPr>
          <w:tab/>
        </w:r>
        <w:r w:rsidR="007E21BF">
          <w:rPr>
            <w:noProof/>
            <w:webHidden/>
          </w:rPr>
          <w:fldChar w:fldCharType="begin"/>
        </w:r>
        <w:r w:rsidR="007E21BF">
          <w:rPr>
            <w:noProof/>
            <w:webHidden/>
          </w:rPr>
          <w:instrText xml:space="preserve"> PAGEREF _Toc90906863 \h </w:instrText>
        </w:r>
        <w:r w:rsidR="007E21BF">
          <w:rPr>
            <w:noProof/>
            <w:webHidden/>
          </w:rPr>
        </w:r>
        <w:r w:rsidR="007E21BF">
          <w:rPr>
            <w:noProof/>
            <w:webHidden/>
          </w:rPr>
          <w:fldChar w:fldCharType="separate"/>
        </w:r>
        <w:r w:rsidR="004A05F9">
          <w:rPr>
            <w:noProof/>
            <w:webHidden/>
          </w:rPr>
          <w:t>14</w:t>
        </w:r>
        <w:r w:rsidR="007E21BF">
          <w:rPr>
            <w:noProof/>
            <w:webHidden/>
          </w:rPr>
          <w:fldChar w:fldCharType="end"/>
        </w:r>
      </w:hyperlink>
    </w:p>
    <w:p w14:paraId="69EB0BEC" w14:textId="210D1150" w:rsidR="007E21BF" w:rsidRDefault="00F809F0">
      <w:pPr>
        <w:pStyle w:val="TOC2"/>
        <w:rPr>
          <w:rFonts w:asciiTheme="minorHAnsi" w:eastAsiaTheme="minorEastAsia" w:hAnsiTheme="minorHAnsi" w:cstheme="minorBidi"/>
          <w:noProof/>
          <w:color w:val="auto"/>
          <w:sz w:val="22"/>
          <w:szCs w:val="22"/>
        </w:rPr>
      </w:pPr>
      <w:hyperlink w:anchor="_Toc90906864" w:history="1">
        <w:r w:rsidR="007E21BF" w:rsidRPr="00CD482C">
          <w:rPr>
            <w:rStyle w:val="Hyperlink"/>
            <w:noProof/>
          </w:rPr>
          <w:t>8.8.</w:t>
        </w:r>
        <w:r w:rsidR="007E21BF">
          <w:rPr>
            <w:rFonts w:asciiTheme="minorHAnsi" w:eastAsiaTheme="minorEastAsia" w:hAnsiTheme="minorHAnsi" w:cstheme="minorBidi"/>
            <w:noProof/>
            <w:color w:val="auto"/>
            <w:sz w:val="22"/>
            <w:szCs w:val="22"/>
          </w:rPr>
          <w:tab/>
        </w:r>
        <w:r w:rsidR="007E21BF" w:rsidRPr="00CD482C">
          <w:rPr>
            <w:rStyle w:val="Hyperlink"/>
            <w:noProof/>
          </w:rPr>
          <w:t>New/Modified/Removed RAS</w:t>
        </w:r>
        <w:r w:rsidR="007E21BF">
          <w:rPr>
            <w:noProof/>
            <w:webHidden/>
          </w:rPr>
          <w:tab/>
        </w:r>
        <w:r w:rsidR="007E21BF">
          <w:rPr>
            <w:noProof/>
            <w:webHidden/>
          </w:rPr>
          <w:fldChar w:fldCharType="begin"/>
        </w:r>
        <w:r w:rsidR="007E21BF">
          <w:rPr>
            <w:noProof/>
            <w:webHidden/>
          </w:rPr>
          <w:instrText xml:space="preserve"> PAGEREF _Toc90906864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79355A76" w14:textId="1E81C1C9" w:rsidR="007E21BF" w:rsidRDefault="00F809F0">
      <w:pPr>
        <w:pStyle w:val="TOC2"/>
        <w:rPr>
          <w:rFonts w:asciiTheme="minorHAnsi" w:eastAsiaTheme="minorEastAsia" w:hAnsiTheme="minorHAnsi" w:cstheme="minorBidi"/>
          <w:noProof/>
          <w:color w:val="auto"/>
          <w:sz w:val="22"/>
          <w:szCs w:val="22"/>
        </w:rPr>
      </w:pPr>
      <w:hyperlink w:anchor="_Toc90906865" w:history="1">
        <w:r w:rsidR="007E21BF" w:rsidRPr="00CD482C">
          <w:rPr>
            <w:rStyle w:val="Hyperlink"/>
            <w:noProof/>
          </w:rPr>
          <w:t>8.9.</w:t>
        </w:r>
        <w:r w:rsidR="007E21BF">
          <w:rPr>
            <w:rFonts w:asciiTheme="minorHAnsi" w:eastAsiaTheme="minorEastAsia" w:hAnsiTheme="minorHAnsi" w:cstheme="minorBidi"/>
            <w:noProof/>
            <w:color w:val="auto"/>
            <w:sz w:val="22"/>
            <w:szCs w:val="22"/>
          </w:rPr>
          <w:tab/>
        </w:r>
        <w:r w:rsidR="007E21BF" w:rsidRPr="00CD482C">
          <w:rPr>
            <w:rStyle w:val="Hyperlink"/>
            <w:noProof/>
          </w:rPr>
          <w:t>New Procedures/Forms/Operating Bulletins</w:t>
        </w:r>
        <w:r w:rsidR="007E21BF">
          <w:rPr>
            <w:noProof/>
            <w:webHidden/>
          </w:rPr>
          <w:tab/>
        </w:r>
        <w:r w:rsidR="007E21BF">
          <w:rPr>
            <w:noProof/>
            <w:webHidden/>
          </w:rPr>
          <w:fldChar w:fldCharType="begin"/>
        </w:r>
        <w:r w:rsidR="007E21BF">
          <w:rPr>
            <w:noProof/>
            <w:webHidden/>
          </w:rPr>
          <w:instrText xml:space="preserve"> PAGEREF _Toc90906865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0EDC5921" w14:textId="72F406DF" w:rsidR="007E21BF" w:rsidRDefault="00F809F0">
      <w:pPr>
        <w:pStyle w:val="TOC1"/>
        <w:rPr>
          <w:rFonts w:asciiTheme="minorHAnsi" w:eastAsiaTheme="minorEastAsia" w:hAnsiTheme="minorHAnsi" w:cstheme="minorBidi"/>
          <w:noProof/>
          <w:color w:val="auto"/>
          <w:sz w:val="22"/>
          <w:szCs w:val="22"/>
        </w:rPr>
      </w:pPr>
      <w:hyperlink w:anchor="_Toc90906866" w:history="1">
        <w:r w:rsidR="007E21BF" w:rsidRPr="00CD482C">
          <w:rPr>
            <w:rStyle w:val="Hyperlink"/>
            <w:noProof/>
            <w14:scene3d>
              <w14:camera w14:prst="orthographicFront"/>
              <w14:lightRig w14:rig="threePt" w14:dir="t">
                <w14:rot w14:lat="0" w14:lon="0" w14:rev="0"/>
              </w14:lightRig>
            </w14:scene3d>
          </w:rPr>
          <w:t>9.</w:t>
        </w:r>
        <w:r w:rsidR="007E21BF">
          <w:rPr>
            <w:rFonts w:asciiTheme="minorHAnsi" w:eastAsiaTheme="minorEastAsia" w:hAnsiTheme="minorHAnsi" w:cstheme="minorBidi"/>
            <w:noProof/>
            <w:color w:val="auto"/>
            <w:sz w:val="22"/>
            <w:szCs w:val="22"/>
          </w:rPr>
          <w:tab/>
        </w:r>
        <w:r w:rsidR="007E21BF" w:rsidRPr="00CD482C">
          <w:rPr>
            <w:rStyle w:val="Hyperlink"/>
            <w:noProof/>
          </w:rPr>
          <w:t>Emergency Conditions</w:t>
        </w:r>
        <w:r w:rsidR="007E21BF">
          <w:rPr>
            <w:noProof/>
            <w:webHidden/>
          </w:rPr>
          <w:tab/>
        </w:r>
        <w:r w:rsidR="007E21BF">
          <w:rPr>
            <w:noProof/>
            <w:webHidden/>
          </w:rPr>
          <w:fldChar w:fldCharType="begin"/>
        </w:r>
        <w:r w:rsidR="007E21BF">
          <w:rPr>
            <w:noProof/>
            <w:webHidden/>
          </w:rPr>
          <w:instrText xml:space="preserve"> PAGEREF _Toc90906866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36540EFF" w14:textId="16B88476" w:rsidR="007E21BF" w:rsidRDefault="00F809F0">
      <w:pPr>
        <w:pStyle w:val="TOC2"/>
        <w:rPr>
          <w:rFonts w:asciiTheme="minorHAnsi" w:eastAsiaTheme="minorEastAsia" w:hAnsiTheme="minorHAnsi" w:cstheme="minorBidi"/>
          <w:noProof/>
          <w:color w:val="auto"/>
          <w:sz w:val="22"/>
          <w:szCs w:val="22"/>
        </w:rPr>
      </w:pPr>
      <w:hyperlink w:anchor="_Toc90906867" w:history="1">
        <w:r w:rsidR="007E21BF" w:rsidRPr="00CD482C">
          <w:rPr>
            <w:rStyle w:val="Hyperlink"/>
            <w:noProof/>
          </w:rPr>
          <w:t>9.1.</w:t>
        </w:r>
        <w:r w:rsidR="007E21BF">
          <w:rPr>
            <w:rFonts w:asciiTheme="minorHAnsi" w:eastAsiaTheme="minorEastAsia" w:hAnsiTheme="minorHAnsi" w:cstheme="minorBidi"/>
            <w:noProof/>
            <w:color w:val="auto"/>
            <w:sz w:val="22"/>
            <w:szCs w:val="22"/>
          </w:rPr>
          <w:tab/>
        </w:r>
        <w:r w:rsidR="007E21BF" w:rsidRPr="00CD482C">
          <w:rPr>
            <w:rStyle w:val="Hyperlink"/>
            <w:noProof/>
          </w:rPr>
          <w:t>OCNs</w:t>
        </w:r>
        <w:r w:rsidR="007E21BF">
          <w:rPr>
            <w:noProof/>
            <w:webHidden/>
          </w:rPr>
          <w:tab/>
        </w:r>
        <w:r w:rsidR="007E21BF">
          <w:rPr>
            <w:noProof/>
            <w:webHidden/>
          </w:rPr>
          <w:fldChar w:fldCharType="begin"/>
        </w:r>
        <w:r w:rsidR="007E21BF">
          <w:rPr>
            <w:noProof/>
            <w:webHidden/>
          </w:rPr>
          <w:instrText xml:space="preserve"> PAGEREF _Toc90906867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51D01577" w14:textId="3FBE68A0" w:rsidR="007E21BF" w:rsidRDefault="00F809F0">
      <w:pPr>
        <w:pStyle w:val="TOC2"/>
        <w:rPr>
          <w:rFonts w:asciiTheme="minorHAnsi" w:eastAsiaTheme="minorEastAsia" w:hAnsiTheme="minorHAnsi" w:cstheme="minorBidi"/>
          <w:noProof/>
          <w:color w:val="auto"/>
          <w:sz w:val="22"/>
          <w:szCs w:val="22"/>
        </w:rPr>
      </w:pPr>
      <w:hyperlink w:anchor="_Toc90906868" w:history="1">
        <w:r w:rsidR="007E21BF" w:rsidRPr="00CD482C">
          <w:rPr>
            <w:rStyle w:val="Hyperlink"/>
            <w:noProof/>
          </w:rPr>
          <w:t>9.2.</w:t>
        </w:r>
        <w:r w:rsidR="007E21BF">
          <w:rPr>
            <w:rFonts w:asciiTheme="minorHAnsi" w:eastAsiaTheme="minorEastAsia" w:hAnsiTheme="minorHAnsi" w:cstheme="minorBidi"/>
            <w:noProof/>
            <w:color w:val="auto"/>
            <w:sz w:val="22"/>
            <w:szCs w:val="22"/>
          </w:rPr>
          <w:tab/>
        </w:r>
        <w:r w:rsidR="007E21BF" w:rsidRPr="00CD482C">
          <w:rPr>
            <w:rStyle w:val="Hyperlink"/>
            <w:noProof/>
          </w:rPr>
          <w:t>Advisories</w:t>
        </w:r>
        <w:r w:rsidR="007E21BF">
          <w:rPr>
            <w:noProof/>
            <w:webHidden/>
          </w:rPr>
          <w:tab/>
        </w:r>
        <w:r w:rsidR="007E21BF">
          <w:rPr>
            <w:noProof/>
            <w:webHidden/>
          </w:rPr>
          <w:fldChar w:fldCharType="begin"/>
        </w:r>
        <w:r w:rsidR="007E21BF">
          <w:rPr>
            <w:noProof/>
            <w:webHidden/>
          </w:rPr>
          <w:instrText xml:space="preserve"> PAGEREF _Toc90906868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36D4655A" w14:textId="06C0A017" w:rsidR="007E21BF" w:rsidRDefault="00F809F0">
      <w:pPr>
        <w:pStyle w:val="TOC2"/>
        <w:rPr>
          <w:rFonts w:asciiTheme="minorHAnsi" w:eastAsiaTheme="minorEastAsia" w:hAnsiTheme="minorHAnsi" w:cstheme="minorBidi"/>
          <w:noProof/>
          <w:color w:val="auto"/>
          <w:sz w:val="22"/>
          <w:szCs w:val="22"/>
        </w:rPr>
      </w:pPr>
      <w:hyperlink w:anchor="_Toc90906869" w:history="1">
        <w:r w:rsidR="007E21BF" w:rsidRPr="00CD482C">
          <w:rPr>
            <w:rStyle w:val="Hyperlink"/>
            <w:noProof/>
          </w:rPr>
          <w:t>9.3.</w:t>
        </w:r>
        <w:r w:rsidR="007E21BF">
          <w:rPr>
            <w:rFonts w:asciiTheme="minorHAnsi" w:eastAsiaTheme="minorEastAsia" w:hAnsiTheme="minorHAnsi" w:cstheme="minorBidi"/>
            <w:noProof/>
            <w:color w:val="auto"/>
            <w:sz w:val="22"/>
            <w:szCs w:val="22"/>
          </w:rPr>
          <w:tab/>
        </w:r>
        <w:r w:rsidR="007E21BF" w:rsidRPr="00CD482C">
          <w:rPr>
            <w:rStyle w:val="Hyperlink"/>
            <w:noProof/>
          </w:rPr>
          <w:t>Watches</w:t>
        </w:r>
        <w:r w:rsidR="007E21BF">
          <w:rPr>
            <w:noProof/>
            <w:webHidden/>
          </w:rPr>
          <w:tab/>
        </w:r>
        <w:r w:rsidR="007E21BF">
          <w:rPr>
            <w:noProof/>
            <w:webHidden/>
          </w:rPr>
          <w:fldChar w:fldCharType="begin"/>
        </w:r>
        <w:r w:rsidR="007E21BF">
          <w:rPr>
            <w:noProof/>
            <w:webHidden/>
          </w:rPr>
          <w:instrText xml:space="preserve"> PAGEREF _Toc90906869 \h </w:instrText>
        </w:r>
        <w:r w:rsidR="007E21BF">
          <w:rPr>
            <w:noProof/>
            <w:webHidden/>
          </w:rPr>
        </w:r>
        <w:r w:rsidR="007E21BF">
          <w:rPr>
            <w:noProof/>
            <w:webHidden/>
          </w:rPr>
          <w:fldChar w:fldCharType="separate"/>
        </w:r>
        <w:r w:rsidR="004A05F9">
          <w:rPr>
            <w:noProof/>
            <w:webHidden/>
          </w:rPr>
          <w:t>15</w:t>
        </w:r>
        <w:r w:rsidR="007E21BF">
          <w:rPr>
            <w:noProof/>
            <w:webHidden/>
          </w:rPr>
          <w:fldChar w:fldCharType="end"/>
        </w:r>
      </w:hyperlink>
    </w:p>
    <w:p w14:paraId="0D40EF7C" w14:textId="078532E1" w:rsidR="007E21BF" w:rsidRDefault="00F809F0">
      <w:pPr>
        <w:pStyle w:val="TOC2"/>
        <w:rPr>
          <w:rFonts w:asciiTheme="minorHAnsi" w:eastAsiaTheme="minorEastAsia" w:hAnsiTheme="minorHAnsi" w:cstheme="minorBidi"/>
          <w:noProof/>
          <w:color w:val="auto"/>
          <w:sz w:val="22"/>
          <w:szCs w:val="22"/>
        </w:rPr>
      </w:pPr>
      <w:hyperlink w:anchor="_Toc90906870" w:history="1">
        <w:r w:rsidR="007E21BF" w:rsidRPr="00CD482C">
          <w:rPr>
            <w:rStyle w:val="Hyperlink"/>
            <w:noProof/>
          </w:rPr>
          <w:t>9.4.</w:t>
        </w:r>
        <w:r w:rsidR="007E21BF">
          <w:rPr>
            <w:rFonts w:asciiTheme="minorHAnsi" w:eastAsiaTheme="minorEastAsia" w:hAnsiTheme="minorHAnsi" w:cstheme="minorBidi"/>
            <w:noProof/>
            <w:color w:val="auto"/>
            <w:sz w:val="22"/>
            <w:szCs w:val="22"/>
          </w:rPr>
          <w:tab/>
        </w:r>
        <w:r w:rsidR="007E21BF" w:rsidRPr="00CD482C">
          <w:rPr>
            <w:rStyle w:val="Hyperlink"/>
            <w:noProof/>
          </w:rPr>
          <w:t>Emergency Notices</w:t>
        </w:r>
        <w:r w:rsidR="007E21BF">
          <w:rPr>
            <w:noProof/>
            <w:webHidden/>
          </w:rPr>
          <w:tab/>
        </w:r>
        <w:r w:rsidR="007E21BF">
          <w:rPr>
            <w:noProof/>
            <w:webHidden/>
          </w:rPr>
          <w:fldChar w:fldCharType="begin"/>
        </w:r>
        <w:r w:rsidR="007E21BF">
          <w:rPr>
            <w:noProof/>
            <w:webHidden/>
          </w:rPr>
          <w:instrText xml:space="preserve"> PAGEREF _Toc90906870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0F302DF5" w14:textId="26CA3D4B" w:rsidR="007E21BF" w:rsidRDefault="00F809F0">
      <w:pPr>
        <w:pStyle w:val="TOC1"/>
        <w:rPr>
          <w:rFonts w:asciiTheme="minorHAnsi" w:eastAsiaTheme="minorEastAsia" w:hAnsiTheme="minorHAnsi" w:cstheme="minorBidi"/>
          <w:noProof/>
          <w:color w:val="auto"/>
          <w:sz w:val="22"/>
          <w:szCs w:val="22"/>
        </w:rPr>
      </w:pPr>
      <w:hyperlink w:anchor="_Toc90906871" w:history="1">
        <w:r w:rsidR="007E21BF" w:rsidRPr="00CD482C">
          <w:rPr>
            <w:rStyle w:val="Hyperlink"/>
            <w:noProof/>
            <w14:scene3d>
              <w14:camera w14:prst="orthographicFront"/>
              <w14:lightRig w14:rig="threePt" w14:dir="t">
                <w14:rot w14:lat="0" w14:lon="0" w14:rev="0"/>
              </w14:lightRig>
            </w14:scene3d>
          </w:rPr>
          <w:t>10.</w:t>
        </w:r>
        <w:r w:rsidR="007E21BF">
          <w:rPr>
            <w:rFonts w:asciiTheme="minorHAnsi" w:eastAsiaTheme="minorEastAsia" w:hAnsiTheme="minorHAnsi" w:cstheme="minorBidi"/>
            <w:noProof/>
            <w:color w:val="auto"/>
            <w:sz w:val="22"/>
            <w:szCs w:val="22"/>
          </w:rPr>
          <w:tab/>
        </w:r>
        <w:r w:rsidR="007E21BF" w:rsidRPr="00CD482C">
          <w:rPr>
            <w:rStyle w:val="Hyperlink"/>
            <w:noProof/>
          </w:rPr>
          <w:t>Application Performance</w:t>
        </w:r>
        <w:r w:rsidR="007E21BF">
          <w:rPr>
            <w:noProof/>
            <w:webHidden/>
          </w:rPr>
          <w:tab/>
        </w:r>
        <w:r w:rsidR="007E21BF">
          <w:rPr>
            <w:noProof/>
            <w:webHidden/>
          </w:rPr>
          <w:fldChar w:fldCharType="begin"/>
        </w:r>
        <w:r w:rsidR="007E21BF">
          <w:rPr>
            <w:noProof/>
            <w:webHidden/>
          </w:rPr>
          <w:instrText xml:space="preserve"> PAGEREF _Toc90906871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465FD58A" w14:textId="379E1CCB" w:rsidR="007E21BF" w:rsidRDefault="00F809F0">
      <w:pPr>
        <w:pStyle w:val="TOC2"/>
        <w:rPr>
          <w:rFonts w:asciiTheme="minorHAnsi" w:eastAsiaTheme="minorEastAsia" w:hAnsiTheme="minorHAnsi" w:cstheme="minorBidi"/>
          <w:noProof/>
          <w:color w:val="auto"/>
          <w:sz w:val="22"/>
          <w:szCs w:val="22"/>
        </w:rPr>
      </w:pPr>
      <w:hyperlink w:anchor="_Toc90906872" w:history="1">
        <w:r w:rsidR="007E21BF" w:rsidRPr="00CD482C">
          <w:rPr>
            <w:rStyle w:val="Hyperlink"/>
            <w:noProof/>
          </w:rPr>
          <w:t>10.1.</w:t>
        </w:r>
        <w:r w:rsidR="007E21BF">
          <w:rPr>
            <w:rFonts w:asciiTheme="minorHAnsi" w:eastAsiaTheme="minorEastAsia" w:hAnsiTheme="minorHAnsi" w:cstheme="minorBidi"/>
            <w:noProof/>
            <w:color w:val="auto"/>
            <w:sz w:val="22"/>
            <w:szCs w:val="22"/>
          </w:rPr>
          <w:tab/>
        </w:r>
        <w:r w:rsidR="007E21BF" w:rsidRPr="00CD482C">
          <w:rPr>
            <w:rStyle w:val="Hyperlink"/>
            <w:noProof/>
          </w:rPr>
          <w:t>TSAT/VSAT Performance Issues</w:t>
        </w:r>
        <w:r w:rsidR="007E21BF">
          <w:rPr>
            <w:noProof/>
            <w:webHidden/>
          </w:rPr>
          <w:tab/>
        </w:r>
        <w:r w:rsidR="007E21BF">
          <w:rPr>
            <w:noProof/>
            <w:webHidden/>
          </w:rPr>
          <w:fldChar w:fldCharType="begin"/>
        </w:r>
        <w:r w:rsidR="007E21BF">
          <w:rPr>
            <w:noProof/>
            <w:webHidden/>
          </w:rPr>
          <w:instrText xml:space="preserve"> PAGEREF _Toc90906872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658FD830" w14:textId="47C37A94" w:rsidR="007E21BF" w:rsidRDefault="00F809F0">
      <w:pPr>
        <w:pStyle w:val="TOC2"/>
        <w:rPr>
          <w:rFonts w:asciiTheme="minorHAnsi" w:eastAsiaTheme="minorEastAsia" w:hAnsiTheme="minorHAnsi" w:cstheme="minorBidi"/>
          <w:noProof/>
          <w:color w:val="auto"/>
          <w:sz w:val="22"/>
          <w:szCs w:val="22"/>
        </w:rPr>
      </w:pPr>
      <w:hyperlink w:anchor="_Toc90906873" w:history="1">
        <w:r w:rsidR="007E21BF" w:rsidRPr="00CD482C">
          <w:rPr>
            <w:rStyle w:val="Hyperlink"/>
            <w:noProof/>
          </w:rPr>
          <w:t>10.2.</w:t>
        </w:r>
        <w:r w:rsidR="007E21BF">
          <w:rPr>
            <w:rFonts w:asciiTheme="minorHAnsi" w:eastAsiaTheme="minorEastAsia" w:hAnsiTheme="minorHAnsi" w:cstheme="minorBidi"/>
            <w:noProof/>
            <w:color w:val="auto"/>
            <w:sz w:val="22"/>
            <w:szCs w:val="22"/>
          </w:rPr>
          <w:tab/>
        </w:r>
        <w:r w:rsidR="007E21BF" w:rsidRPr="00CD482C">
          <w:rPr>
            <w:rStyle w:val="Hyperlink"/>
            <w:noProof/>
          </w:rPr>
          <w:t>Communication Issues</w:t>
        </w:r>
        <w:r w:rsidR="007E21BF">
          <w:rPr>
            <w:noProof/>
            <w:webHidden/>
          </w:rPr>
          <w:tab/>
        </w:r>
        <w:r w:rsidR="007E21BF">
          <w:rPr>
            <w:noProof/>
            <w:webHidden/>
          </w:rPr>
          <w:fldChar w:fldCharType="begin"/>
        </w:r>
        <w:r w:rsidR="007E21BF">
          <w:rPr>
            <w:noProof/>
            <w:webHidden/>
          </w:rPr>
          <w:instrText xml:space="preserve"> PAGEREF _Toc90906873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5A658719" w14:textId="314249A5" w:rsidR="007E21BF" w:rsidRDefault="00F809F0">
      <w:pPr>
        <w:pStyle w:val="TOC2"/>
        <w:rPr>
          <w:rFonts w:asciiTheme="minorHAnsi" w:eastAsiaTheme="minorEastAsia" w:hAnsiTheme="minorHAnsi" w:cstheme="minorBidi"/>
          <w:noProof/>
          <w:color w:val="auto"/>
          <w:sz w:val="22"/>
          <w:szCs w:val="22"/>
        </w:rPr>
      </w:pPr>
      <w:hyperlink w:anchor="_Toc90906874" w:history="1">
        <w:r w:rsidR="007E21BF" w:rsidRPr="00CD482C">
          <w:rPr>
            <w:rStyle w:val="Hyperlink"/>
            <w:noProof/>
          </w:rPr>
          <w:t>10.3.</w:t>
        </w:r>
        <w:r w:rsidR="007E21BF">
          <w:rPr>
            <w:rFonts w:asciiTheme="minorHAnsi" w:eastAsiaTheme="minorEastAsia" w:hAnsiTheme="minorHAnsi" w:cstheme="minorBidi"/>
            <w:noProof/>
            <w:color w:val="auto"/>
            <w:sz w:val="22"/>
            <w:szCs w:val="22"/>
          </w:rPr>
          <w:tab/>
        </w:r>
        <w:r w:rsidR="007E21BF" w:rsidRPr="00CD482C">
          <w:rPr>
            <w:rStyle w:val="Hyperlink"/>
            <w:noProof/>
          </w:rPr>
          <w:t>Market System Issues</w:t>
        </w:r>
        <w:r w:rsidR="007E21BF">
          <w:rPr>
            <w:noProof/>
            <w:webHidden/>
          </w:rPr>
          <w:tab/>
        </w:r>
        <w:r w:rsidR="007E21BF">
          <w:rPr>
            <w:noProof/>
            <w:webHidden/>
          </w:rPr>
          <w:fldChar w:fldCharType="begin"/>
        </w:r>
        <w:r w:rsidR="007E21BF">
          <w:rPr>
            <w:noProof/>
            <w:webHidden/>
          </w:rPr>
          <w:instrText xml:space="preserve"> PAGEREF _Toc90906874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03FCA5E0" w14:textId="57101C87" w:rsidR="007E21BF" w:rsidRDefault="00F809F0">
      <w:pPr>
        <w:pStyle w:val="TOC1"/>
        <w:rPr>
          <w:rFonts w:asciiTheme="minorHAnsi" w:eastAsiaTheme="minorEastAsia" w:hAnsiTheme="minorHAnsi" w:cstheme="minorBidi"/>
          <w:noProof/>
          <w:color w:val="auto"/>
          <w:sz w:val="22"/>
          <w:szCs w:val="22"/>
        </w:rPr>
      </w:pPr>
      <w:hyperlink w:anchor="_Toc90906875" w:history="1">
        <w:r w:rsidR="007E21BF" w:rsidRPr="00CD482C">
          <w:rPr>
            <w:rStyle w:val="Hyperlink"/>
            <w:noProof/>
            <w14:scene3d>
              <w14:camera w14:prst="orthographicFront"/>
              <w14:lightRig w14:rig="threePt" w14:dir="t">
                <w14:rot w14:lat="0" w14:lon="0" w14:rev="0"/>
              </w14:lightRig>
            </w14:scene3d>
          </w:rPr>
          <w:t>11.</w:t>
        </w:r>
        <w:r w:rsidR="007E21BF">
          <w:rPr>
            <w:rFonts w:asciiTheme="minorHAnsi" w:eastAsiaTheme="minorEastAsia" w:hAnsiTheme="minorHAnsi" w:cstheme="minorBidi"/>
            <w:noProof/>
            <w:color w:val="auto"/>
            <w:sz w:val="22"/>
            <w:szCs w:val="22"/>
          </w:rPr>
          <w:tab/>
        </w:r>
        <w:r w:rsidR="007E21BF" w:rsidRPr="00CD482C">
          <w:rPr>
            <w:rStyle w:val="Hyperlink"/>
            <w:noProof/>
          </w:rPr>
          <w:t>Model Updates</w:t>
        </w:r>
        <w:r w:rsidR="007E21BF">
          <w:rPr>
            <w:noProof/>
            <w:webHidden/>
          </w:rPr>
          <w:tab/>
        </w:r>
        <w:r w:rsidR="007E21BF">
          <w:rPr>
            <w:noProof/>
            <w:webHidden/>
          </w:rPr>
          <w:fldChar w:fldCharType="begin"/>
        </w:r>
        <w:r w:rsidR="007E21BF">
          <w:rPr>
            <w:noProof/>
            <w:webHidden/>
          </w:rPr>
          <w:instrText xml:space="preserve"> PAGEREF _Toc90906875 \h </w:instrText>
        </w:r>
        <w:r w:rsidR="007E21BF">
          <w:rPr>
            <w:noProof/>
            <w:webHidden/>
          </w:rPr>
        </w:r>
        <w:r w:rsidR="007E21BF">
          <w:rPr>
            <w:noProof/>
            <w:webHidden/>
          </w:rPr>
          <w:fldChar w:fldCharType="separate"/>
        </w:r>
        <w:r w:rsidR="004A05F9">
          <w:rPr>
            <w:noProof/>
            <w:webHidden/>
          </w:rPr>
          <w:t>16</w:t>
        </w:r>
        <w:r w:rsidR="007E21BF">
          <w:rPr>
            <w:noProof/>
            <w:webHidden/>
          </w:rPr>
          <w:fldChar w:fldCharType="end"/>
        </w:r>
      </w:hyperlink>
    </w:p>
    <w:p w14:paraId="0E74230C" w14:textId="20233BDD" w:rsidR="007E21BF" w:rsidRDefault="00F809F0">
      <w:pPr>
        <w:pStyle w:val="TOC1"/>
        <w:rPr>
          <w:rFonts w:asciiTheme="minorHAnsi" w:eastAsiaTheme="minorEastAsia" w:hAnsiTheme="minorHAnsi" w:cstheme="minorBidi"/>
          <w:noProof/>
          <w:color w:val="auto"/>
          <w:sz w:val="22"/>
          <w:szCs w:val="22"/>
        </w:rPr>
      </w:pPr>
      <w:hyperlink w:anchor="_Toc90906876" w:history="1">
        <w:r w:rsidR="007E21BF" w:rsidRPr="00CD482C">
          <w:rPr>
            <w:rStyle w:val="Hyperlink"/>
            <w:noProof/>
          </w:rPr>
          <w:t>Appendix A: Real-Time Constraints</w:t>
        </w:r>
        <w:r w:rsidR="007E21BF">
          <w:rPr>
            <w:noProof/>
            <w:webHidden/>
          </w:rPr>
          <w:tab/>
        </w:r>
        <w:r w:rsidR="007E21BF">
          <w:rPr>
            <w:noProof/>
            <w:webHidden/>
          </w:rPr>
          <w:fldChar w:fldCharType="begin"/>
        </w:r>
        <w:r w:rsidR="007E21BF">
          <w:rPr>
            <w:noProof/>
            <w:webHidden/>
          </w:rPr>
          <w:instrText xml:space="preserve"> PAGEREF _Toc90906876 \h </w:instrText>
        </w:r>
        <w:r w:rsidR="007E21BF">
          <w:rPr>
            <w:noProof/>
            <w:webHidden/>
          </w:rPr>
        </w:r>
        <w:r w:rsidR="007E21BF">
          <w:rPr>
            <w:noProof/>
            <w:webHidden/>
          </w:rPr>
          <w:fldChar w:fldCharType="separate"/>
        </w:r>
        <w:r w:rsidR="004A05F9">
          <w:rPr>
            <w:noProof/>
            <w:webHidden/>
          </w:rPr>
          <w:t>19</w:t>
        </w:r>
        <w:r w:rsidR="007E21BF">
          <w:rPr>
            <w:noProof/>
            <w:webHidden/>
          </w:rPr>
          <w:fldChar w:fldCharType="end"/>
        </w:r>
      </w:hyperlink>
    </w:p>
    <w:p w14:paraId="30605536" w14:textId="18713E55" w:rsidR="007F1A60" w:rsidRPr="001B1B51" w:rsidRDefault="00AC4F79" w:rsidP="000B5998">
      <w:r w:rsidRPr="001B1B51">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1B1B51" w:rsidRDefault="007F1A60">
      <w:pPr>
        <w:rPr>
          <w:rFonts w:cs="Arial"/>
          <w:b/>
          <w:bCs/>
          <w:kern w:val="32"/>
        </w:rPr>
      </w:pPr>
      <w:r w:rsidRPr="001B1B51">
        <w:br w:type="page"/>
      </w:r>
    </w:p>
    <w:p w14:paraId="7785B164" w14:textId="7AB1C0C5" w:rsidR="003B23AC" w:rsidRPr="00F534F6" w:rsidRDefault="00B21C71">
      <w:pPr>
        <w:pStyle w:val="Heading1"/>
        <w:spacing w:before="0"/>
      </w:pPr>
      <w:bookmarkStart w:id="250" w:name="_Toc90906842"/>
      <w:r w:rsidRPr="00F534F6">
        <w:lastRenderedPageBreak/>
        <w:t>Report Highlights</w:t>
      </w:r>
      <w:bookmarkEnd w:id="250"/>
    </w:p>
    <w:p w14:paraId="3677AF6F" w14:textId="71E7A64A" w:rsidR="00444610" w:rsidRPr="001B1B51" w:rsidRDefault="00A41DDC" w:rsidP="00324B40">
      <w:pPr>
        <w:pStyle w:val="bulletlevel1"/>
      </w:pPr>
      <w:r w:rsidRPr="001B1B51">
        <w:rPr>
          <w:color w:val="auto"/>
          <w:szCs w:val="21"/>
        </w:rPr>
        <w:t xml:space="preserve">The unofficial ERCOT </w:t>
      </w:r>
      <w:r w:rsidR="00BA21B3" w:rsidRPr="001B1B51">
        <w:rPr>
          <w:color w:val="auto"/>
          <w:szCs w:val="21"/>
        </w:rPr>
        <w:t xml:space="preserve">peak </w:t>
      </w:r>
      <w:r w:rsidR="009D1017" w:rsidRPr="001B1B51">
        <w:rPr>
          <w:color w:val="auto"/>
          <w:szCs w:val="21"/>
        </w:rPr>
        <w:t xml:space="preserve">load </w:t>
      </w:r>
      <w:r w:rsidRPr="001B1B51">
        <w:rPr>
          <w:color w:val="auto"/>
          <w:szCs w:val="21"/>
        </w:rPr>
        <w:t xml:space="preserve">was </w:t>
      </w:r>
      <w:r w:rsidR="00FB794A" w:rsidRPr="00FB794A">
        <w:rPr>
          <w:color w:val="auto"/>
          <w:szCs w:val="21"/>
        </w:rPr>
        <w:t xml:space="preserve">49,179 </w:t>
      </w:r>
      <w:r w:rsidR="00AB470E" w:rsidRPr="001B1B51">
        <w:rPr>
          <w:color w:val="auto"/>
          <w:szCs w:val="21"/>
        </w:rPr>
        <w:t>MW</w:t>
      </w:r>
      <w:r w:rsidRPr="001B1B51">
        <w:rPr>
          <w:color w:val="auto"/>
          <w:szCs w:val="21"/>
        </w:rPr>
        <w:t>.</w:t>
      </w:r>
    </w:p>
    <w:p w14:paraId="738D67EC" w14:textId="5EE36742" w:rsidR="00A41DDC" w:rsidRPr="001B1B51" w:rsidRDefault="00A41DDC" w:rsidP="00A41DDC">
      <w:pPr>
        <w:pStyle w:val="bulletlevel1"/>
        <w:rPr>
          <w:b/>
          <w:color w:val="auto"/>
          <w:szCs w:val="21"/>
        </w:rPr>
      </w:pPr>
      <w:r w:rsidRPr="001B1B51">
        <w:rPr>
          <w:color w:val="auto"/>
          <w:szCs w:val="21"/>
        </w:rPr>
        <w:t xml:space="preserve">There </w:t>
      </w:r>
      <w:r w:rsidR="00135D9B" w:rsidRPr="001B1B51">
        <w:rPr>
          <w:color w:val="auto"/>
          <w:szCs w:val="21"/>
        </w:rPr>
        <w:t>w</w:t>
      </w:r>
      <w:r w:rsidR="00D43761">
        <w:rPr>
          <w:color w:val="auto"/>
          <w:szCs w:val="21"/>
        </w:rPr>
        <w:t>as</w:t>
      </w:r>
      <w:r w:rsidR="00934F7F" w:rsidRPr="001B1B51">
        <w:rPr>
          <w:color w:val="auto"/>
          <w:szCs w:val="21"/>
        </w:rPr>
        <w:t xml:space="preserve"> </w:t>
      </w:r>
      <w:r w:rsidR="00D43761">
        <w:rPr>
          <w:color w:val="auto"/>
          <w:szCs w:val="21"/>
        </w:rPr>
        <w:t>1</w:t>
      </w:r>
      <w:r w:rsidR="00C010B3" w:rsidRPr="001B1B51">
        <w:rPr>
          <w:color w:val="auto"/>
          <w:szCs w:val="21"/>
        </w:rPr>
        <w:t xml:space="preserve"> </w:t>
      </w:r>
      <w:r w:rsidRPr="001B1B51">
        <w:rPr>
          <w:color w:val="auto"/>
          <w:szCs w:val="21"/>
        </w:rPr>
        <w:t>frequency event</w:t>
      </w:r>
      <w:r w:rsidRPr="001B1B51">
        <w:rPr>
          <w:b/>
          <w:color w:val="auto"/>
          <w:szCs w:val="21"/>
        </w:rPr>
        <w:t xml:space="preserve">. </w:t>
      </w:r>
    </w:p>
    <w:p w14:paraId="12D8B442" w14:textId="39F1214A" w:rsidR="00A41DDC" w:rsidRPr="001B1B51" w:rsidRDefault="00A41DDC" w:rsidP="00A41DDC">
      <w:pPr>
        <w:pStyle w:val="bulletlevel1"/>
        <w:rPr>
          <w:color w:val="auto"/>
          <w:szCs w:val="21"/>
        </w:rPr>
      </w:pPr>
      <w:r w:rsidRPr="001B1B51">
        <w:rPr>
          <w:color w:val="auto"/>
          <w:szCs w:val="21"/>
        </w:rPr>
        <w:t xml:space="preserve">There </w:t>
      </w:r>
      <w:r w:rsidR="001204F6" w:rsidRPr="001B1B51">
        <w:rPr>
          <w:color w:val="auto"/>
          <w:szCs w:val="21"/>
        </w:rPr>
        <w:t>were</w:t>
      </w:r>
      <w:r w:rsidR="00635DA7" w:rsidRPr="001B1B51">
        <w:rPr>
          <w:color w:val="auto"/>
          <w:szCs w:val="21"/>
        </w:rPr>
        <w:t xml:space="preserve"> </w:t>
      </w:r>
      <w:r w:rsidR="00F534F6">
        <w:rPr>
          <w:color w:val="auto"/>
          <w:szCs w:val="21"/>
        </w:rPr>
        <w:t>3</w:t>
      </w:r>
      <w:r w:rsidR="00F036ED" w:rsidRPr="001B1B51">
        <w:rPr>
          <w:color w:val="auto"/>
          <w:szCs w:val="21"/>
        </w:rPr>
        <w:t xml:space="preserve"> </w:t>
      </w:r>
      <w:r w:rsidR="004B098B" w:rsidRPr="001B1B51">
        <w:rPr>
          <w:color w:val="auto"/>
          <w:szCs w:val="21"/>
        </w:rPr>
        <w:t>instances</w:t>
      </w:r>
      <w:r w:rsidRPr="001B1B51">
        <w:rPr>
          <w:color w:val="auto"/>
          <w:szCs w:val="21"/>
        </w:rPr>
        <w:t xml:space="preserve"> where Responsive Reserves were deployed</w:t>
      </w:r>
      <w:r w:rsidR="002444F0" w:rsidRPr="001B1B51">
        <w:rPr>
          <w:color w:val="auto"/>
          <w:szCs w:val="21"/>
        </w:rPr>
        <w:t>.</w:t>
      </w:r>
    </w:p>
    <w:p w14:paraId="569D7F26" w14:textId="126C9853" w:rsidR="00EC023C" w:rsidRPr="001B1B51" w:rsidRDefault="00A41DDC" w:rsidP="00D41682">
      <w:pPr>
        <w:pStyle w:val="bulletlevel1"/>
        <w:rPr>
          <w:color w:val="auto"/>
          <w:szCs w:val="21"/>
        </w:rPr>
      </w:pPr>
      <w:r w:rsidRPr="001B1B51">
        <w:rPr>
          <w:color w:val="auto"/>
          <w:szCs w:val="21"/>
        </w:rPr>
        <w:t xml:space="preserve">There </w:t>
      </w:r>
      <w:r w:rsidR="00D17DF0" w:rsidRPr="001B1B51">
        <w:rPr>
          <w:color w:val="auto"/>
          <w:szCs w:val="21"/>
        </w:rPr>
        <w:t>were</w:t>
      </w:r>
      <w:r w:rsidR="002478A7" w:rsidRPr="001B1B51">
        <w:rPr>
          <w:color w:val="auto"/>
          <w:szCs w:val="21"/>
        </w:rPr>
        <w:t xml:space="preserve"> </w:t>
      </w:r>
      <w:r w:rsidR="00F534F6">
        <w:rPr>
          <w:color w:val="auto"/>
          <w:szCs w:val="21"/>
        </w:rPr>
        <w:t>10</w:t>
      </w:r>
      <w:r w:rsidR="002B35BD" w:rsidRPr="001B1B51">
        <w:rPr>
          <w:color w:val="auto"/>
          <w:szCs w:val="21"/>
        </w:rPr>
        <w:t xml:space="preserve"> </w:t>
      </w:r>
      <w:r w:rsidR="002478A7" w:rsidRPr="001B1B51">
        <w:rPr>
          <w:color w:val="auto"/>
          <w:szCs w:val="21"/>
        </w:rPr>
        <w:t>HRUC commitment</w:t>
      </w:r>
      <w:r w:rsidR="001705ED" w:rsidRPr="001B1B51">
        <w:rPr>
          <w:color w:val="auto"/>
          <w:szCs w:val="21"/>
        </w:rPr>
        <w:t>s</w:t>
      </w:r>
      <w:r w:rsidR="00A72428" w:rsidRPr="001B1B51">
        <w:rPr>
          <w:color w:val="auto"/>
          <w:szCs w:val="21"/>
        </w:rPr>
        <w:t>.</w:t>
      </w:r>
    </w:p>
    <w:p w14:paraId="642830F1" w14:textId="6E656089" w:rsidR="00FB794A" w:rsidRPr="00142334" w:rsidRDefault="00F534F6" w:rsidP="00142334">
      <w:pPr>
        <w:pStyle w:val="bulletlevel1"/>
        <w:rPr>
          <w:color w:val="auto"/>
          <w:szCs w:val="21"/>
        </w:rPr>
      </w:pPr>
      <w:r w:rsidRPr="00F534F6">
        <w:rPr>
          <w:color w:val="auto"/>
          <w:szCs w:val="21"/>
        </w:rPr>
        <w:t>There were 17 days of congestion on the West Texas Export GTC, 23 days on the Panhandle GTC, 24 days on the North Edinburg to Lobo GTC, 6 days on the Valley Export GTC, 23 days on the Raymondville to Rio Hondo, 20 days on the Nelson Sharpe to Rio Hondo GTC, 11 days on the North to Houston GTC, and 6 day on the East Texas GTC. There was no activity on the remaining GTCs during the month.</w:t>
      </w:r>
    </w:p>
    <w:p w14:paraId="0F6427FB" w14:textId="7CFAB1EA" w:rsidR="00FB794A" w:rsidRDefault="00FB794A" w:rsidP="00FB794A">
      <w:pPr>
        <w:pStyle w:val="bulletlevel1"/>
        <w:rPr>
          <w:color w:val="auto"/>
          <w:szCs w:val="21"/>
        </w:rPr>
      </w:pPr>
      <w:r w:rsidRPr="00FB794A">
        <w:rPr>
          <w:color w:val="auto"/>
          <w:szCs w:val="21"/>
        </w:rPr>
        <w:t>There w</w:t>
      </w:r>
      <w:r w:rsidR="003470B4">
        <w:rPr>
          <w:color w:val="auto"/>
          <w:szCs w:val="21"/>
        </w:rPr>
        <w:t>as</w:t>
      </w:r>
      <w:r w:rsidRPr="00FB794A">
        <w:rPr>
          <w:color w:val="auto"/>
          <w:szCs w:val="21"/>
        </w:rPr>
        <w:t xml:space="preserve"> </w:t>
      </w:r>
      <w:r w:rsidR="0010758F">
        <w:rPr>
          <w:color w:val="auto"/>
          <w:szCs w:val="21"/>
        </w:rPr>
        <w:t>1</w:t>
      </w:r>
      <w:r>
        <w:rPr>
          <w:color w:val="auto"/>
          <w:szCs w:val="21"/>
        </w:rPr>
        <w:t xml:space="preserve"> DC Tie Curtailment</w:t>
      </w:r>
      <w:r w:rsidR="00297A1B">
        <w:rPr>
          <w:color w:val="auto"/>
          <w:szCs w:val="21"/>
        </w:rPr>
        <w:t>.</w:t>
      </w:r>
    </w:p>
    <w:p w14:paraId="5A960CE7" w14:textId="748D4DF1" w:rsidR="00FB794A" w:rsidRDefault="00142334" w:rsidP="00FB794A">
      <w:pPr>
        <w:pStyle w:val="bulletlevel1"/>
        <w:rPr>
          <w:color w:val="auto"/>
          <w:szCs w:val="21"/>
        </w:rPr>
      </w:pPr>
      <w:r>
        <w:rPr>
          <w:color w:val="auto"/>
          <w:szCs w:val="21"/>
        </w:rPr>
        <w:t xml:space="preserve">The </w:t>
      </w:r>
      <w:r w:rsidR="00297A1B">
        <w:rPr>
          <w:color w:val="auto"/>
          <w:szCs w:val="21"/>
        </w:rPr>
        <w:t>C</w:t>
      </w:r>
      <w:r w:rsidR="00FB794A" w:rsidRPr="00FB794A">
        <w:rPr>
          <w:color w:val="auto"/>
          <w:szCs w:val="21"/>
        </w:rPr>
        <w:t xml:space="preserve">urrent Wind Generation Record </w:t>
      </w:r>
      <w:r>
        <w:rPr>
          <w:color w:val="auto"/>
          <w:szCs w:val="21"/>
        </w:rPr>
        <w:t xml:space="preserve">was set </w:t>
      </w:r>
      <w:r w:rsidR="00297A1B">
        <w:rPr>
          <w:color w:val="auto"/>
          <w:szCs w:val="21"/>
        </w:rPr>
        <w:t>to</w:t>
      </w:r>
      <w:r>
        <w:rPr>
          <w:color w:val="auto"/>
          <w:szCs w:val="21"/>
        </w:rPr>
        <w:t xml:space="preserve"> </w:t>
      </w:r>
      <w:r w:rsidR="00FB794A" w:rsidRPr="00FB794A">
        <w:rPr>
          <w:color w:val="auto"/>
          <w:szCs w:val="21"/>
        </w:rPr>
        <w:t>24,681 MW on 12/23/2021 at 20:53</w:t>
      </w:r>
      <w:r>
        <w:rPr>
          <w:color w:val="auto"/>
          <w:szCs w:val="21"/>
        </w:rPr>
        <w:t>.</w:t>
      </w:r>
    </w:p>
    <w:p w14:paraId="20B376FD" w14:textId="77777777" w:rsidR="00F534F6" w:rsidRPr="001B1B51" w:rsidRDefault="00F534F6" w:rsidP="00F534F6">
      <w:pPr>
        <w:pStyle w:val="bulletlevel1"/>
        <w:numPr>
          <w:ilvl w:val="0"/>
          <w:numId w:val="0"/>
        </w:numPr>
        <w:ind w:left="1872"/>
        <w:rPr>
          <w:color w:val="auto"/>
          <w:szCs w:val="21"/>
        </w:rPr>
      </w:pPr>
    </w:p>
    <w:p w14:paraId="0B6FDD7D" w14:textId="55E1CBC1" w:rsidR="0090553B" w:rsidRPr="001B1B51" w:rsidRDefault="0090553B" w:rsidP="0090553B">
      <w:pPr>
        <w:pStyle w:val="bulletlevel1"/>
        <w:numPr>
          <w:ilvl w:val="0"/>
          <w:numId w:val="0"/>
        </w:numPr>
        <w:ind w:left="1872"/>
        <w:rPr>
          <w:color w:val="auto"/>
        </w:rPr>
      </w:pPr>
    </w:p>
    <w:p w14:paraId="545922A0" w14:textId="05DA679C" w:rsidR="00B21C71" w:rsidRPr="001B1B51" w:rsidRDefault="00B21C71" w:rsidP="00E3750B">
      <w:pPr>
        <w:pStyle w:val="bulletlevel1"/>
        <w:numPr>
          <w:ilvl w:val="1"/>
          <w:numId w:val="1"/>
        </w:numPr>
        <w:rPr>
          <w:color w:val="auto"/>
        </w:rPr>
      </w:pPr>
      <w:r w:rsidRPr="001B1B51">
        <w:rPr>
          <w:rFonts w:cs="Arial"/>
          <w:color w:val="auto"/>
        </w:rPr>
        <w:br w:type="page"/>
      </w:r>
    </w:p>
    <w:p w14:paraId="7785B17F" w14:textId="5791B369" w:rsidR="00C7592F" w:rsidRPr="002657BF" w:rsidRDefault="00B21C71" w:rsidP="00B21C71">
      <w:pPr>
        <w:pStyle w:val="Heading1"/>
      </w:pPr>
      <w:bookmarkStart w:id="251" w:name="_Toc90906843"/>
      <w:bookmarkEnd w:id="248"/>
      <w:bookmarkEnd w:id="249"/>
      <w:r w:rsidRPr="002657BF">
        <w:lastRenderedPageBreak/>
        <w:t>Frequency Control</w:t>
      </w:r>
      <w:bookmarkEnd w:id="251"/>
    </w:p>
    <w:p w14:paraId="5145BA3D" w14:textId="47A67163" w:rsidR="006B7D86" w:rsidRPr="001B1B51" w:rsidRDefault="00B21C71" w:rsidP="006B7D86">
      <w:pPr>
        <w:pStyle w:val="Heading2"/>
      </w:pPr>
      <w:bookmarkStart w:id="252" w:name="_Toc90906844"/>
      <w:r w:rsidRPr="001B1B51">
        <w:t>Frequency Events</w:t>
      </w:r>
      <w:bookmarkEnd w:id="252"/>
    </w:p>
    <w:p w14:paraId="00E00D11" w14:textId="77777777" w:rsidR="006B7D86" w:rsidRPr="001B1B51" w:rsidRDefault="006B7D86" w:rsidP="00AE7132">
      <w:pPr>
        <w:rPr>
          <w:szCs w:val="21"/>
        </w:rPr>
      </w:pPr>
    </w:p>
    <w:p w14:paraId="5BA19DCF" w14:textId="5A63D3B8" w:rsidR="00AE7132" w:rsidRPr="001B1B51" w:rsidRDefault="00AE7132" w:rsidP="00AE7132">
      <w:pPr>
        <w:rPr>
          <w:szCs w:val="21"/>
        </w:rPr>
      </w:pPr>
      <w:r w:rsidRPr="001B1B51">
        <w:rPr>
          <w:szCs w:val="21"/>
        </w:rPr>
        <w:t>The ER</w:t>
      </w:r>
      <w:r w:rsidR="00CB1655" w:rsidRPr="001B1B51">
        <w:rPr>
          <w:szCs w:val="21"/>
        </w:rPr>
        <w:t>COT Interconnection exp</w:t>
      </w:r>
      <w:r w:rsidR="00251A86" w:rsidRPr="001B1B51">
        <w:rPr>
          <w:szCs w:val="21"/>
        </w:rPr>
        <w:t xml:space="preserve">erienced </w:t>
      </w:r>
      <w:r w:rsidR="00066F44">
        <w:rPr>
          <w:szCs w:val="21"/>
        </w:rPr>
        <w:t>1</w:t>
      </w:r>
      <w:r w:rsidR="005336A4" w:rsidRPr="001B1B51">
        <w:rPr>
          <w:szCs w:val="21"/>
        </w:rPr>
        <w:t xml:space="preserve"> </w:t>
      </w:r>
      <w:r w:rsidRPr="001B1B51">
        <w:rPr>
          <w:szCs w:val="21"/>
        </w:rPr>
        <w:t>frequency event</w:t>
      </w:r>
      <w:r w:rsidR="002C7D89" w:rsidRPr="001B1B51">
        <w:rPr>
          <w:szCs w:val="21"/>
        </w:rPr>
        <w:t>,</w:t>
      </w:r>
      <w:r w:rsidR="00B30850" w:rsidRPr="001B1B51">
        <w:rPr>
          <w:szCs w:val="21"/>
        </w:rPr>
        <w:t xml:space="preserve"> </w:t>
      </w:r>
      <w:r w:rsidR="003E2E0C" w:rsidRPr="001B1B51">
        <w:rPr>
          <w:szCs w:val="21"/>
        </w:rPr>
        <w:t xml:space="preserve">which resulted from </w:t>
      </w:r>
      <w:r w:rsidR="0086611F" w:rsidRPr="001B1B51">
        <w:rPr>
          <w:szCs w:val="21"/>
        </w:rPr>
        <w:t>unit’s</w:t>
      </w:r>
      <w:r w:rsidR="002C7D89" w:rsidRPr="001B1B51">
        <w:rPr>
          <w:szCs w:val="21"/>
        </w:rPr>
        <w:t xml:space="preserve"> trip</w:t>
      </w:r>
      <w:r w:rsidR="0086611F" w:rsidRPr="001B1B51">
        <w:rPr>
          <w:szCs w:val="21"/>
        </w:rPr>
        <w:t>s</w:t>
      </w:r>
      <w:r w:rsidRPr="001B1B51">
        <w:rPr>
          <w:szCs w:val="21"/>
        </w:rPr>
        <w:t xml:space="preserve">. The average event duration was </w:t>
      </w:r>
      <w:r w:rsidR="002A44A8" w:rsidRPr="0012451A">
        <w:rPr>
          <w:szCs w:val="21"/>
        </w:rPr>
        <w:t>00:</w:t>
      </w:r>
      <w:r w:rsidR="009F13BA" w:rsidRPr="0012451A">
        <w:rPr>
          <w:szCs w:val="21"/>
        </w:rPr>
        <w:t>0</w:t>
      </w:r>
      <w:r w:rsidR="00A75E60" w:rsidRPr="0012451A">
        <w:rPr>
          <w:szCs w:val="21"/>
        </w:rPr>
        <w:t>1</w:t>
      </w:r>
      <w:r w:rsidR="009F13BA" w:rsidRPr="0012451A">
        <w:rPr>
          <w:szCs w:val="21"/>
        </w:rPr>
        <w:t>:</w:t>
      </w:r>
      <w:r w:rsidR="00BB13F5" w:rsidRPr="0012451A">
        <w:rPr>
          <w:szCs w:val="21"/>
        </w:rPr>
        <w:t>4</w:t>
      </w:r>
      <w:r w:rsidR="00A75E60" w:rsidRPr="0012451A">
        <w:rPr>
          <w:szCs w:val="21"/>
        </w:rPr>
        <w:t>3</w:t>
      </w:r>
      <w:r w:rsidR="00E61EF5" w:rsidRPr="0012451A">
        <w:rPr>
          <w:szCs w:val="21"/>
        </w:rPr>
        <w:t>.</w:t>
      </w:r>
    </w:p>
    <w:p w14:paraId="62300628" w14:textId="77777777" w:rsidR="00AE7132" w:rsidRPr="001B1B51" w:rsidRDefault="00AE7132" w:rsidP="00AE7132">
      <w:pPr>
        <w:rPr>
          <w:szCs w:val="21"/>
        </w:rPr>
      </w:pPr>
    </w:p>
    <w:p w14:paraId="48CF4DFF" w14:textId="02BC5871" w:rsidR="00D457D0" w:rsidRDefault="00E53969" w:rsidP="00E53969">
      <w:pPr>
        <w:rPr>
          <w:szCs w:val="21"/>
        </w:rPr>
      </w:pPr>
      <w:r w:rsidRPr="001B1B51">
        <w:rPr>
          <w:szCs w:val="21"/>
        </w:rPr>
        <w:t xml:space="preserve">A summary of the frequency events is provided below. The reported frequency events meet one of the following criteria: Delta Frequency is 60 mHz or greater; the MW loss is 350 MW or greater; </w:t>
      </w:r>
      <w:r w:rsidR="00895E58" w:rsidRPr="001B1B51">
        <w:rPr>
          <w:szCs w:val="21"/>
        </w:rPr>
        <w:t>resource trip event</w:t>
      </w:r>
      <w:r w:rsidRPr="001B1B51">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1B1B51">
        <w:rPr>
          <w:szCs w:val="21"/>
        </w:rPr>
        <w:t>are</w:t>
      </w:r>
      <w:r w:rsidRPr="001B1B51">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1B1B51">
        <w:rPr>
          <w:szCs w:val="21"/>
        </w:rPr>
        <w:t xml:space="preserve"> </w:t>
      </w:r>
    </w:p>
    <w:p w14:paraId="0E99A1A6" w14:textId="77777777" w:rsidR="00D6642B" w:rsidRPr="001B1B51" w:rsidRDefault="00D6642B" w:rsidP="00E53969">
      <w:pPr>
        <w:rPr>
          <w:szCs w:val="21"/>
        </w:rPr>
      </w:pPr>
    </w:p>
    <w:p w14:paraId="3ED06971" w14:textId="5C69F5D5" w:rsidR="002464CF" w:rsidRPr="001B1B51" w:rsidRDefault="002464CF" w:rsidP="00E53969">
      <w:pPr>
        <w:rPr>
          <w:szCs w:val="21"/>
        </w:rPr>
      </w:pPr>
    </w:p>
    <w:tbl>
      <w:tblPr>
        <w:tblW w:w="9608" w:type="dxa"/>
        <w:jc w:val="center"/>
        <w:tblLook w:val="04A0" w:firstRow="1" w:lastRow="0" w:firstColumn="1" w:lastColumn="0" w:noHBand="0" w:noVBand="1"/>
      </w:tblPr>
      <w:tblGrid>
        <w:gridCol w:w="1117"/>
        <w:gridCol w:w="1228"/>
        <w:gridCol w:w="1228"/>
        <w:gridCol w:w="1039"/>
        <w:gridCol w:w="1034"/>
        <w:gridCol w:w="961"/>
        <w:gridCol w:w="767"/>
        <w:gridCol w:w="767"/>
        <w:gridCol w:w="600"/>
        <w:gridCol w:w="867"/>
      </w:tblGrid>
      <w:tr w:rsidR="004A05F9" w:rsidRPr="001B1B51" w14:paraId="32DAAD7E" w14:textId="77777777" w:rsidTr="004A05F9">
        <w:trPr>
          <w:trHeight w:val="615"/>
          <w:jc w:val="center"/>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5B4E389" w14:textId="77777777" w:rsidR="004A05F9" w:rsidRPr="001B1B51" w:rsidRDefault="004A05F9" w:rsidP="00EB1103">
            <w:pPr>
              <w:jc w:val="center"/>
              <w:rPr>
                <w:rFonts w:cs="Arial"/>
                <w:b/>
                <w:bCs/>
                <w:color w:val="FFFFFF"/>
              </w:rPr>
            </w:pPr>
            <w:r w:rsidRPr="001B1B51">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789D037" w14:textId="77777777" w:rsidR="004A05F9" w:rsidRPr="001B1B51" w:rsidRDefault="004A05F9" w:rsidP="00EB1103">
            <w:pPr>
              <w:jc w:val="center"/>
              <w:rPr>
                <w:rFonts w:cs="Arial"/>
                <w:b/>
                <w:bCs/>
                <w:color w:val="FFFFFF"/>
              </w:rPr>
            </w:pPr>
            <w:r w:rsidRPr="001B1B51">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D05B8D5" w14:textId="77777777" w:rsidR="004A05F9" w:rsidRPr="001B1B51" w:rsidRDefault="004A05F9" w:rsidP="00EB1103">
            <w:pPr>
              <w:jc w:val="center"/>
              <w:rPr>
                <w:rFonts w:cs="Arial"/>
                <w:b/>
                <w:bCs/>
                <w:color w:val="FFFFFF"/>
              </w:rPr>
            </w:pPr>
            <w:r w:rsidRPr="001B1B51">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2F90779B" w14:textId="77777777" w:rsidR="004A05F9" w:rsidRPr="001B1B51" w:rsidRDefault="004A05F9" w:rsidP="00EB1103">
            <w:pPr>
              <w:jc w:val="center"/>
              <w:rPr>
                <w:rFonts w:cs="Arial"/>
                <w:b/>
                <w:bCs/>
                <w:color w:val="FFFFFF"/>
              </w:rPr>
            </w:pPr>
            <w:bookmarkStart w:id="253" w:name="RANGE!D1"/>
            <w:r w:rsidRPr="001B1B51">
              <w:rPr>
                <w:rFonts w:cs="Arial"/>
                <w:b/>
                <w:bCs/>
                <w:color w:val="FFFFFF"/>
              </w:rPr>
              <w:t>Duration of Event</w:t>
            </w:r>
            <w:bookmarkEnd w:id="253"/>
          </w:p>
        </w:tc>
        <w:tc>
          <w:tcPr>
            <w:tcW w:w="1995" w:type="dxa"/>
            <w:gridSpan w:val="2"/>
            <w:tcBorders>
              <w:top w:val="single" w:sz="4" w:space="0" w:color="auto"/>
              <w:left w:val="nil"/>
              <w:bottom w:val="single" w:sz="4" w:space="0" w:color="auto"/>
              <w:right w:val="single" w:sz="4" w:space="0" w:color="000000"/>
            </w:tcBorders>
            <w:shd w:val="clear" w:color="000000" w:fill="444D53"/>
            <w:vAlign w:val="center"/>
            <w:hideMark/>
          </w:tcPr>
          <w:p w14:paraId="54493FF0" w14:textId="77777777" w:rsidR="004A05F9" w:rsidRPr="001B1B51" w:rsidRDefault="004A05F9" w:rsidP="00EB1103">
            <w:pPr>
              <w:jc w:val="center"/>
              <w:rPr>
                <w:rFonts w:cs="Arial"/>
                <w:b/>
                <w:bCs/>
                <w:color w:val="FFFFFF"/>
              </w:rPr>
            </w:pPr>
            <w:bookmarkStart w:id="254" w:name="RANGE!E1"/>
            <w:r w:rsidRPr="001B1B51">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926B0BB" w14:textId="77777777" w:rsidR="004A05F9" w:rsidRPr="001B1B51" w:rsidRDefault="004A05F9" w:rsidP="00EB1103">
            <w:pPr>
              <w:jc w:val="center"/>
              <w:rPr>
                <w:rFonts w:cs="Arial"/>
                <w:b/>
                <w:bCs/>
                <w:color w:val="FFFFFF"/>
              </w:rPr>
            </w:pPr>
            <w:r w:rsidRPr="001B1B51">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7C56C7E7" w14:textId="77777777" w:rsidR="004A05F9" w:rsidRPr="001B1B51" w:rsidRDefault="004A05F9" w:rsidP="00EB1103">
            <w:pPr>
              <w:jc w:val="center"/>
              <w:rPr>
                <w:rFonts w:cs="Arial"/>
                <w:b/>
                <w:bCs/>
                <w:color w:val="FFFFFF"/>
              </w:rPr>
            </w:pPr>
            <w:r w:rsidRPr="001B1B51">
              <w:rPr>
                <w:rFonts w:cs="Arial"/>
                <w:b/>
                <w:bCs/>
                <w:color w:val="FFFFFF"/>
              </w:rPr>
              <w:t>Load</w:t>
            </w:r>
          </w:p>
        </w:tc>
        <w:tc>
          <w:tcPr>
            <w:tcW w:w="600" w:type="dxa"/>
            <w:tcBorders>
              <w:top w:val="single" w:sz="4" w:space="0" w:color="auto"/>
              <w:left w:val="nil"/>
              <w:bottom w:val="single" w:sz="4" w:space="0" w:color="auto"/>
              <w:right w:val="single" w:sz="4" w:space="0" w:color="auto"/>
            </w:tcBorders>
            <w:shd w:val="clear" w:color="000000" w:fill="444D53"/>
            <w:vAlign w:val="center"/>
            <w:hideMark/>
          </w:tcPr>
          <w:p w14:paraId="283FDE2F" w14:textId="77777777" w:rsidR="004A05F9" w:rsidRPr="001B1B51" w:rsidRDefault="004A05F9" w:rsidP="00EB1103">
            <w:pPr>
              <w:jc w:val="center"/>
              <w:rPr>
                <w:rFonts w:cs="Arial"/>
                <w:b/>
                <w:bCs/>
                <w:color w:val="FFFFFF"/>
              </w:rPr>
            </w:pPr>
            <w:r w:rsidRPr="001B1B51">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353B6EE4" w14:textId="77777777" w:rsidR="004A05F9" w:rsidRPr="001B1B51" w:rsidRDefault="004A05F9" w:rsidP="00EB1103">
            <w:pPr>
              <w:jc w:val="center"/>
              <w:rPr>
                <w:rFonts w:cs="Arial"/>
                <w:b/>
                <w:bCs/>
                <w:color w:val="FFFFFF"/>
              </w:rPr>
            </w:pPr>
            <w:r w:rsidRPr="001B1B51">
              <w:rPr>
                <w:rFonts w:cs="Arial"/>
                <w:b/>
                <w:bCs/>
                <w:color w:val="FFFFFF"/>
              </w:rPr>
              <w:t>Inertia</w:t>
            </w:r>
          </w:p>
        </w:tc>
      </w:tr>
      <w:tr w:rsidR="004A05F9" w:rsidRPr="001B1B51" w14:paraId="3C65E043" w14:textId="77777777" w:rsidTr="004A05F9">
        <w:trPr>
          <w:trHeight w:val="615"/>
          <w:jc w:val="center"/>
        </w:trPr>
        <w:tc>
          <w:tcPr>
            <w:tcW w:w="1117" w:type="dxa"/>
            <w:vMerge/>
            <w:tcBorders>
              <w:top w:val="single" w:sz="4" w:space="0" w:color="auto"/>
              <w:left w:val="single" w:sz="4" w:space="0" w:color="auto"/>
              <w:bottom w:val="nil"/>
              <w:right w:val="single" w:sz="4" w:space="0" w:color="auto"/>
            </w:tcBorders>
            <w:vAlign w:val="center"/>
            <w:hideMark/>
          </w:tcPr>
          <w:p w14:paraId="0A3E9657" w14:textId="77777777" w:rsidR="004A05F9" w:rsidRPr="001B1B51" w:rsidRDefault="004A05F9" w:rsidP="00EB1103">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1E1A39BC" w14:textId="77777777" w:rsidR="004A05F9" w:rsidRPr="001B1B51" w:rsidRDefault="004A05F9" w:rsidP="00EB1103">
            <w:pPr>
              <w:jc w:val="center"/>
              <w:rPr>
                <w:rFonts w:cs="Arial"/>
                <w:b/>
                <w:bCs/>
                <w:color w:val="FFFFFF"/>
              </w:rPr>
            </w:pPr>
            <w:bookmarkStart w:id="255" w:name="RANGE!B2"/>
            <w:r w:rsidRPr="001B1B51">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6F25A8A0" w14:textId="77777777" w:rsidR="004A05F9" w:rsidRPr="001B1B51" w:rsidRDefault="004A05F9" w:rsidP="00EB1103">
            <w:pPr>
              <w:jc w:val="center"/>
              <w:rPr>
                <w:rFonts w:cs="Arial"/>
                <w:b/>
                <w:bCs/>
                <w:color w:val="FFFFFF"/>
              </w:rPr>
            </w:pPr>
            <w:r w:rsidRPr="001B1B51">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12C2FF55" w14:textId="77777777" w:rsidR="004A05F9" w:rsidRPr="001B1B51" w:rsidRDefault="004A05F9" w:rsidP="00EB1103">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5DCA276F" w14:textId="77777777" w:rsidR="004A05F9" w:rsidRPr="001B1B51" w:rsidRDefault="004A05F9" w:rsidP="00EB1103">
            <w:pPr>
              <w:jc w:val="center"/>
              <w:rPr>
                <w:rFonts w:cs="Arial"/>
                <w:b/>
                <w:bCs/>
                <w:color w:val="FFFFFF"/>
                <w:sz w:val="16"/>
                <w:szCs w:val="16"/>
              </w:rPr>
            </w:pPr>
            <w:r w:rsidRPr="001B1B51">
              <w:rPr>
                <w:rFonts w:cs="Arial"/>
                <w:b/>
                <w:bCs/>
                <w:color w:val="FFFFFF"/>
                <w:sz w:val="16"/>
                <w:szCs w:val="16"/>
              </w:rPr>
              <w:t>Oscillation Mode (Hz)</w:t>
            </w:r>
          </w:p>
        </w:tc>
        <w:tc>
          <w:tcPr>
            <w:tcW w:w="961" w:type="dxa"/>
            <w:tcBorders>
              <w:top w:val="nil"/>
              <w:left w:val="nil"/>
              <w:bottom w:val="nil"/>
              <w:right w:val="single" w:sz="4" w:space="0" w:color="auto"/>
            </w:tcBorders>
            <w:shd w:val="clear" w:color="000000" w:fill="444D53"/>
            <w:vAlign w:val="center"/>
            <w:hideMark/>
          </w:tcPr>
          <w:p w14:paraId="2F57B913" w14:textId="77777777" w:rsidR="004A05F9" w:rsidRPr="001B1B51" w:rsidRDefault="004A05F9" w:rsidP="00EB1103">
            <w:pPr>
              <w:jc w:val="center"/>
              <w:rPr>
                <w:rFonts w:cs="Arial"/>
                <w:b/>
                <w:bCs/>
                <w:color w:val="FFFFFF"/>
                <w:sz w:val="16"/>
                <w:szCs w:val="16"/>
              </w:rPr>
            </w:pPr>
            <w:r w:rsidRPr="001B1B51">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5363C905" w14:textId="77777777" w:rsidR="004A05F9" w:rsidRPr="001B1B51" w:rsidRDefault="004A05F9" w:rsidP="00EB1103">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3623AAB8" w14:textId="77777777" w:rsidR="004A05F9" w:rsidRPr="001B1B51" w:rsidRDefault="004A05F9" w:rsidP="00EB1103">
            <w:pPr>
              <w:jc w:val="center"/>
              <w:rPr>
                <w:rFonts w:cs="Arial"/>
                <w:b/>
                <w:bCs/>
                <w:color w:val="FFFFFF"/>
              </w:rPr>
            </w:pPr>
            <w:r w:rsidRPr="001B1B51">
              <w:rPr>
                <w:rFonts w:cs="Arial"/>
                <w:b/>
                <w:bCs/>
                <w:color w:val="FFFFFF"/>
              </w:rPr>
              <w:t>(MW)</w:t>
            </w:r>
          </w:p>
        </w:tc>
        <w:tc>
          <w:tcPr>
            <w:tcW w:w="600" w:type="dxa"/>
            <w:tcBorders>
              <w:top w:val="nil"/>
              <w:left w:val="nil"/>
              <w:bottom w:val="nil"/>
              <w:right w:val="single" w:sz="4" w:space="0" w:color="auto"/>
            </w:tcBorders>
            <w:shd w:val="clear" w:color="000000" w:fill="444D53"/>
            <w:vAlign w:val="center"/>
            <w:hideMark/>
          </w:tcPr>
          <w:p w14:paraId="11592FE3" w14:textId="77777777" w:rsidR="004A05F9" w:rsidRPr="001B1B51" w:rsidRDefault="004A05F9" w:rsidP="00EB1103">
            <w:pPr>
              <w:jc w:val="center"/>
              <w:rPr>
                <w:rFonts w:cs="Arial"/>
                <w:b/>
                <w:bCs/>
                <w:color w:val="FFFFFF"/>
              </w:rPr>
            </w:pPr>
            <w:r w:rsidRPr="001B1B51">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258EBF2E" w14:textId="77777777" w:rsidR="004A05F9" w:rsidRPr="001B1B51" w:rsidRDefault="004A05F9" w:rsidP="00EB1103">
            <w:pPr>
              <w:jc w:val="center"/>
              <w:rPr>
                <w:rFonts w:cs="Arial"/>
                <w:b/>
                <w:bCs/>
                <w:color w:val="FFFFFF"/>
              </w:rPr>
            </w:pPr>
            <w:bookmarkStart w:id="256" w:name="RANGE!J2"/>
            <w:r w:rsidRPr="001B1B51">
              <w:rPr>
                <w:rFonts w:cs="Arial"/>
                <w:b/>
                <w:bCs/>
                <w:color w:val="FFFFFF"/>
              </w:rPr>
              <w:t>(GW-s)</w:t>
            </w:r>
            <w:bookmarkEnd w:id="256"/>
          </w:p>
        </w:tc>
      </w:tr>
      <w:tr w:rsidR="004A05F9" w:rsidRPr="001B1B51" w14:paraId="6F6AEC08" w14:textId="77777777" w:rsidTr="004A05F9">
        <w:trPr>
          <w:trHeight w:val="495"/>
          <w:jc w:val="center"/>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4BA7A587" w14:textId="2F58D6AC" w:rsidR="004A05F9" w:rsidRPr="001B1B51" w:rsidRDefault="004A05F9" w:rsidP="002657BF">
            <w:pPr>
              <w:jc w:val="center"/>
              <w:rPr>
                <w:rFonts w:cs="Arial"/>
                <w:color w:val="000000"/>
                <w:sz w:val="18"/>
                <w:szCs w:val="18"/>
              </w:rPr>
            </w:pPr>
            <w:r>
              <w:rPr>
                <w:rFonts w:cs="Arial"/>
                <w:color w:val="000000"/>
                <w:sz w:val="18"/>
                <w:szCs w:val="18"/>
              </w:rPr>
              <w:t>12/30/2021 6:57:16</w:t>
            </w:r>
          </w:p>
        </w:tc>
        <w:tc>
          <w:tcPr>
            <w:tcW w:w="1228" w:type="dxa"/>
            <w:tcBorders>
              <w:top w:val="nil"/>
              <w:left w:val="nil"/>
              <w:bottom w:val="single" w:sz="8" w:space="0" w:color="auto"/>
              <w:right w:val="single" w:sz="8" w:space="0" w:color="auto"/>
            </w:tcBorders>
            <w:shd w:val="clear" w:color="auto" w:fill="auto"/>
            <w:noWrap/>
            <w:vAlign w:val="center"/>
            <w:hideMark/>
          </w:tcPr>
          <w:p w14:paraId="7986195C" w14:textId="1F8B743E" w:rsidR="004A05F9" w:rsidRPr="001B1B51" w:rsidRDefault="004A05F9" w:rsidP="002657BF">
            <w:pPr>
              <w:jc w:val="center"/>
              <w:rPr>
                <w:rFonts w:cs="Arial"/>
                <w:color w:val="000000"/>
                <w:sz w:val="18"/>
                <w:szCs w:val="18"/>
              </w:rPr>
            </w:pPr>
            <w:r>
              <w:rPr>
                <w:rFonts w:cs="Arial"/>
                <w:color w:val="000000"/>
                <w:sz w:val="18"/>
                <w:szCs w:val="18"/>
              </w:rPr>
              <w:t>0.095</w:t>
            </w:r>
          </w:p>
        </w:tc>
        <w:tc>
          <w:tcPr>
            <w:tcW w:w="1228" w:type="dxa"/>
            <w:tcBorders>
              <w:top w:val="nil"/>
              <w:left w:val="nil"/>
              <w:bottom w:val="single" w:sz="8" w:space="0" w:color="auto"/>
              <w:right w:val="single" w:sz="8" w:space="0" w:color="auto"/>
            </w:tcBorders>
            <w:shd w:val="clear" w:color="auto" w:fill="auto"/>
            <w:noWrap/>
            <w:vAlign w:val="center"/>
            <w:hideMark/>
          </w:tcPr>
          <w:p w14:paraId="2887DF27" w14:textId="7CA0977E" w:rsidR="004A05F9" w:rsidRPr="001B1B51" w:rsidRDefault="004A05F9" w:rsidP="002657BF">
            <w:pPr>
              <w:jc w:val="center"/>
              <w:rPr>
                <w:rFonts w:cs="Arial"/>
                <w:color w:val="000000"/>
                <w:sz w:val="18"/>
                <w:szCs w:val="18"/>
              </w:rPr>
            </w:pPr>
            <w:r>
              <w:rPr>
                <w:rFonts w:cs="Arial"/>
                <w:color w:val="000000"/>
                <w:sz w:val="18"/>
                <w:szCs w:val="18"/>
              </w:rPr>
              <w:t>59.911</w:t>
            </w:r>
          </w:p>
        </w:tc>
        <w:tc>
          <w:tcPr>
            <w:tcW w:w="1039" w:type="dxa"/>
            <w:tcBorders>
              <w:top w:val="nil"/>
              <w:left w:val="nil"/>
              <w:bottom w:val="single" w:sz="8" w:space="0" w:color="auto"/>
              <w:right w:val="single" w:sz="8" w:space="0" w:color="auto"/>
            </w:tcBorders>
            <w:shd w:val="clear" w:color="auto" w:fill="auto"/>
            <w:noWrap/>
            <w:vAlign w:val="center"/>
            <w:hideMark/>
          </w:tcPr>
          <w:p w14:paraId="7F88910A" w14:textId="4511C54F" w:rsidR="004A05F9" w:rsidRPr="001B1B51" w:rsidRDefault="004A05F9" w:rsidP="002657BF">
            <w:pPr>
              <w:jc w:val="center"/>
              <w:rPr>
                <w:rFonts w:cs="Arial"/>
                <w:color w:val="000000"/>
                <w:sz w:val="18"/>
                <w:szCs w:val="18"/>
              </w:rPr>
            </w:pPr>
            <w:r>
              <w:rPr>
                <w:rFonts w:cs="Arial"/>
                <w:color w:val="000000"/>
                <w:sz w:val="18"/>
                <w:szCs w:val="18"/>
              </w:rPr>
              <w:t>00:01:43</w:t>
            </w:r>
          </w:p>
        </w:tc>
        <w:tc>
          <w:tcPr>
            <w:tcW w:w="1034" w:type="dxa"/>
            <w:tcBorders>
              <w:top w:val="nil"/>
              <w:left w:val="nil"/>
              <w:bottom w:val="single" w:sz="8" w:space="0" w:color="auto"/>
              <w:right w:val="single" w:sz="8" w:space="0" w:color="auto"/>
            </w:tcBorders>
            <w:shd w:val="clear" w:color="auto" w:fill="auto"/>
            <w:noWrap/>
            <w:vAlign w:val="center"/>
            <w:hideMark/>
          </w:tcPr>
          <w:p w14:paraId="35311D7A" w14:textId="73741777" w:rsidR="004A05F9" w:rsidRPr="00A75E60" w:rsidRDefault="004A05F9" w:rsidP="002657BF">
            <w:pPr>
              <w:jc w:val="center"/>
              <w:rPr>
                <w:rFonts w:cs="Arial"/>
                <w:color w:val="000000"/>
                <w:sz w:val="18"/>
                <w:szCs w:val="18"/>
                <w:highlight w:val="yellow"/>
              </w:rPr>
            </w:pPr>
            <w:r w:rsidRPr="0012451A">
              <w:rPr>
                <w:rFonts w:cs="Arial"/>
                <w:color w:val="000000"/>
                <w:sz w:val="18"/>
                <w:szCs w:val="18"/>
              </w:rPr>
              <w:t>.64 </w:t>
            </w:r>
          </w:p>
        </w:tc>
        <w:tc>
          <w:tcPr>
            <w:tcW w:w="961" w:type="dxa"/>
            <w:tcBorders>
              <w:top w:val="nil"/>
              <w:left w:val="nil"/>
              <w:bottom w:val="single" w:sz="8" w:space="0" w:color="auto"/>
              <w:right w:val="single" w:sz="8" w:space="0" w:color="auto"/>
            </w:tcBorders>
            <w:shd w:val="clear" w:color="auto" w:fill="auto"/>
            <w:noWrap/>
            <w:vAlign w:val="center"/>
            <w:hideMark/>
          </w:tcPr>
          <w:p w14:paraId="38449A14" w14:textId="58D17133" w:rsidR="004A05F9" w:rsidRPr="00A75E60" w:rsidRDefault="004A05F9" w:rsidP="002657BF">
            <w:pPr>
              <w:jc w:val="center"/>
              <w:rPr>
                <w:rFonts w:cs="Arial"/>
                <w:color w:val="000000"/>
                <w:sz w:val="18"/>
                <w:szCs w:val="18"/>
                <w:highlight w:val="yellow"/>
              </w:rPr>
            </w:pPr>
            <w:r w:rsidRPr="0012451A">
              <w:rPr>
                <w:rFonts w:cs="Arial"/>
                <w:color w:val="000000"/>
                <w:sz w:val="18"/>
                <w:szCs w:val="18"/>
              </w:rPr>
              <w:t>10%</w:t>
            </w:r>
          </w:p>
        </w:tc>
        <w:tc>
          <w:tcPr>
            <w:tcW w:w="767" w:type="dxa"/>
            <w:tcBorders>
              <w:top w:val="nil"/>
              <w:left w:val="nil"/>
              <w:bottom w:val="single" w:sz="8" w:space="0" w:color="auto"/>
              <w:right w:val="single" w:sz="8" w:space="0" w:color="auto"/>
            </w:tcBorders>
            <w:shd w:val="clear" w:color="auto" w:fill="auto"/>
            <w:noWrap/>
            <w:vAlign w:val="center"/>
            <w:hideMark/>
          </w:tcPr>
          <w:p w14:paraId="3AD7B30E" w14:textId="418C1CED" w:rsidR="004A05F9" w:rsidRPr="001B1B51" w:rsidRDefault="004A05F9" w:rsidP="002657BF">
            <w:pPr>
              <w:jc w:val="center"/>
              <w:rPr>
                <w:rFonts w:cs="Arial"/>
                <w:color w:val="000000"/>
                <w:sz w:val="18"/>
                <w:szCs w:val="18"/>
              </w:rPr>
            </w:pPr>
            <w:r>
              <w:rPr>
                <w:rFonts w:cs="Arial"/>
                <w:color w:val="000000"/>
                <w:sz w:val="18"/>
                <w:szCs w:val="18"/>
              </w:rPr>
              <w:t>371.93</w:t>
            </w:r>
          </w:p>
        </w:tc>
        <w:tc>
          <w:tcPr>
            <w:tcW w:w="767" w:type="dxa"/>
            <w:tcBorders>
              <w:top w:val="nil"/>
              <w:left w:val="nil"/>
              <w:bottom w:val="single" w:sz="8" w:space="0" w:color="auto"/>
              <w:right w:val="single" w:sz="8" w:space="0" w:color="auto"/>
            </w:tcBorders>
            <w:shd w:val="clear" w:color="auto" w:fill="auto"/>
            <w:noWrap/>
            <w:vAlign w:val="center"/>
            <w:hideMark/>
          </w:tcPr>
          <w:p w14:paraId="7FFCE5FE" w14:textId="74C8B329" w:rsidR="004A05F9" w:rsidRPr="001B1B51" w:rsidRDefault="004A05F9" w:rsidP="002657BF">
            <w:pPr>
              <w:jc w:val="center"/>
              <w:rPr>
                <w:rFonts w:cs="Arial"/>
                <w:color w:val="000000"/>
                <w:sz w:val="18"/>
                <w:szCs w:val="18"/>
              </w:rPr>
            </w:pPr>
            <w:r>
              <w:rPr>
                <w:rFonts w:cs="Arial"/>
                <w:color w:val="000000"/>
                <w:sz w:val="18"/>
                <w:szCs w:val="18"/>
              </w:rPr>
              <w:t>37,036</w:t>
            </w:r>
          </w:p>
        </w:tc>
        <w:tc>
          <w:tcPr>
            <w:tcW w:w="600" w:type="dxa"/>
            <w:tcBorders>
              <w:top w:val="nil"/>
              <w:left w:val="nil"/>
              <w:bottom w:val="single" w:sz="8" w:space="0" w:color="auto"/>
              <w:right w:val="single" w:sz="8" w:space="0" w:color="auto"/>
            </w:tcBorders>
            <w:shd w:val="clear" w:color="auto" w:fill="auto"/>
            <w:noWrap/>
            <w:vAlign w:val="center"/>
            <w:hideMark/>
          </w:tcPr>
          <w:p w14:paraId="24102D2C" w14:textId="2FC094FA" w:rsidR="004A05F9" w:rsidRPr="001B1B51" w:rsidRDefault="004A05F9" w:rsidP="002657BF">
            <w:pPr>
              <w:jc w:val="center"/>
              <w:rPr>
                <w:rFonts w:cs="Arial"/>
                <w:color w:val="000000"/>
                <w:sz w:val="18"/>
                <w:szCs w:val="18"/>
              </w:rPr>
            </w:pPr>
            <w:r>
              <w:rPr>
                <w:rFonts w:cs="Arial"/>
                <w:color w:val="000000"/>
                <w:sz w:val="18"/>
                <w:szCs w:val="18"/>
              </w:rPr>
              <w:t>23%</w:t>
            </w:r>
          </w:p>
        </w:tc>
        <w:tc>
          <w:tcPr>
            <w:tcW w:w="867" w:type="dxa"/>
            <w:tcBorders>
              <w:top w:val="nil"/>
              <w:left w:val="nil"/>
              <w:bottom w:val="single" w:sz="8" w:space="0" w:color="auto"/>
              <w:right w:val="single" w:sz="8" w:space="0" w:color="auto"/>
            </w:tcBorders>
            <w:shd w:val="clear" w:color="auto" w:fill="auto"/>
            <w:noWrap/>
            <w:vAlign w:val="center"/>
            <w:hideMark/>
          </w:tcPr>
          <w:p w14:paraId="1BA1BA0B" w14:textId="084D3108" w:rsidR="004A05F9" w:rsidRPr="001B1B51" w:rsidRDefault="004A05F9" w:rsidP="002657BF">
            <w:pPr>
              <w:jc w:val="center"/>
              <w:rPr>
                <w:rFonts w:cs="Arial"/>
                <w:color w:val="000000"/>
                <w:sz w:val="18"/>
                <w:szCs w:val="18"/>
              </w:rPr>
            </w:pPr>
            <w:r>
              <w:rPr>
                <w:rFonts w:cs="Arial"/>
                <w:color w:val="000000"/>
                <w:sz w:val="18"/>
                <w:szCs w:val="18"/>
              </w:rPr>
              <w:t>213,704</w:t>
            </w:r>
          </w:p>
        </w:tc>
      </w:tr>
    </w:tbl>
    <w:p w14:paraId="00651CB0" w14:textId="43B6AD6F" w:rsidR="001631F3" w:rsidRPr="001B1B51" w:rsidRDefault="00F851DA" w:rsidP="00EB1103">
      <w:pPr>
        <w:jc w:val="center"/>
        <w:rPr>
          <w:szCs w:val="21"/>
        </w:rPr>
      </w:pPr>
      <w:r w:rsidRPr="001B1B51">
        <w:rPr>
          <w:sz w:val="16"/>
        </w:rPr>
        <w:t>(Note: All data on this graph encompasses frequency event analysis based on BAL-001-TRE-1.)</w:t>
      </w:r>
    </w:p>
    <w:p w14:paraId="379060B3" w14:textId="2423D7A1" w:rsidR="00092401" w:rsidRPr="001B1B51" w:rsidRDefault="00092401" w:rsidP="0028686A">
      <w:pPr>
        <w:jc w:val="center"/>
      </w:pPr>
    </w:p>
    <w:p w14:paraId="779D83B6" w14:textId="62196462" w:rsidR="00D76EE0" w:rsidRDefault="00D76EE0" w:rsidP="0028686A">
      <w:pPr>
        <w:jc w:val="center"/>
      </w:pPr>
    </w:p>
    <w:p w14:paraId="032CEB75" w14:textId="77777777" w:rsidR="00D6642B" w:rsidRPr="001B1B51" w:rsidRDefault="00D6642B" w:rsidP="0028686A">
      <w:pPr>
        <w:jc w:val="center"/>
      </w:pPr>
    </w:p>
    <w:p w14:paraId="29B4B031" w14:textId="07BC72E9" w:rsidR="003E7D72" w:rsidRPr="001B1B51" w:rsidRDefault="00EC19FE" w:rsidP="000E3039">
      <w:pPr>
        <w:jc w:val="center"/>
      </w:pPr>
      <w:r>
        <w:rPr>
          <w:noProof/>
        </w:rPr>
        <w:drawing>
          <wp:inline distT="0" distB="0" distL="0" distR="0" wp14:anchorId="63910FC3" wp14:editId="31F59307">
            <wp:extent cx="5943600" cy="35572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57270"/>
                    </a:xfrm>
                    <a:prstGeom prst="rect">
                      <a:avLst/>
                    </a:prstGeom>
                  </pic:spPr>
                </pic:pic>
              </a:graphicData>
            </a:graphic>
          </wp:inline>
        </w:drawing>
      </w:r>
    </w:p>
    <w:p w14:paraId="1FE68845" w14:textId="6A06947B" w:rsidR="000A50F5" w:rsidRPr="001B1B51" w:rsidRDefault="000A50F5" w:rsidP="000E3039">
      <w:pPr>
        <w:jc w:val="center"/>
      </w:pPr>
    </w:p>
    <w:p w14:paraId="197B3596" w14:textId="26C37B7C" w:rsidR="000A50F5" w:rsidRPr="001B1B51" w:rsidRDefault="000A50F5" w:rsidP="000E3039">
      <w:pPr>
        <w:jc w:val="center"/>
      </w:pPr>
    </w:p>
    <w:p w14:paraId="5D93AD85" w14:textId="77777777" w:rsidR="009C7925" w:rsidRPr="001B1B51" w:rsidRDefault="009C7925" w:rsidP="009C7925">
      <w:pPr>
        <w:pStyle w:val="Heading2"/>
      </w:pPr>
      <w:bookmarkStart w:id="257" w:name="_Toc90113253"/>
      <w:bookmarkStart w:id="258" w:name="_Toc90367424"/>
      <w:bookmarkStart w:id="259" w:name="_Toc90906845"/>
      <w:r w:rsidRPr="001B1B51">
        <w:t>Responsive Reserve Events</w:t>
      </w:r>
      <w:bookmarkEnd w:id="257"/>
      <w:bookmarkEnd w:id="258"/>
      <w:bookmarkEnd w:id="259"/>
    </w:p>
    <w:p w14:paraId="6B0BB703" w14:textId="77777777" w:rsidR="009C7925" w:rsidRPr="001B1B51" w:rsidRDefault="009C7925" w:rsidP="009C7925">
      <w:pPr>
        <w:rPr>
          <w:szCs w:val="21"/>
        </w:rPr>
      </w:pPr>
    </w:p>
    <w:p w14:paraId="3B78ED78" w14:textId="36A5D8D0" w:rsidR="009C7925" w:rsidRPr="001B1B51" w:rsidRDefault="009C7925" w:rsidP="009C7925">
      <w:pPr>
        <w:rPr>
          <w:szCs w:val="21"/>
        </w:rPr>
      </w:pPr>
      <w:r w:rsidRPr="001B1B51">
        <w:rPr>
          <w:szCs w:val="21"/>
        </w:rPr>
        <w:t xml:space="preserve">There were </w:t>
      </w:r>
      <w:r w:rsidR="002657BF">
        <w:rPr>
          <w:szCs w:val="21"/>
        </w:rPr>
        <w:t>3</w:t>
      </w:r>
      <w:r w:rsidRPr="001B1B51">
        <w:rPr>
          <w:szCs w:val="21"/>
        </w:rPr>
        <w:t xml:space="preserve"> events where Responsive Reserve MWs were released to SCED. The events highlighted in blue were related to frequency events reported in Section 2.1 above.</w:t>
      </w:r>
    </w:p>
    <w:p w14:paraId="293AE658" w14:textId="77777777" w:rsidR="009C7925" w:rsidRPr="001B1B51" w:rsidRDefault="009C7925" w:rsidP="009C7925">
      <w:pPr>
        <w:rPr>
          <w:szCs w:val="21"/>
        </w:rPr>
      </w:pPr>
    </w:p>
    <w:tbl>
      <w:tblPr>
        <w:tblW w:w="9620" w:type="dxa"/>
        <w:tblLook w:val="04A0" w:firstRow="1" w:lastRow="0" w:firstColumn="1" w:lastColumn="0" w:noHBand="0" w:noVBand="1"/>
      </w:tblPr>
      <w:tblGrid>
        <w:gridCol w:w="2060"/>
        <w:gridCol w:w="2280"/>
        <w:gridCol w:w="1540"/>
        <w:gridCol w:w="1660"/>
        <w:gridCol w:w="2080"/>
      </w:tblGrid>
      <w:tr w:rsidR="009C7925" w:rsidRPr="001B1B51" w14:paraId="7B387067" w14:textId="77777777" w:rsidTr="00220559">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3A377F6" w14:textId="77777777" w:rsidR="009C7925" w:rsidRPr="001B1B51" w:rsidRDefault="009C7925" w:rsidP="00220559">
            <w:pPr>
              <w:jc w:val="center"/>
              <w:rPr>
                <w:rFonts w:cs="Arial"/>
                <w:color w:val="FFFFFF"/>
              </w:rPr>
            </w:pPr>
            <w:r w:rsidRPr="001B1B51">
              <w:rPr>
                <w:rFonts w:cs="Arial"/>
                <w:color w:val="FFFFFF"/>
              </w:rPr>
              <w:t>Date and Time Released to SCED</w:t>
            </w:r>
          </w:p>
        </w:tc>
        <w:tc>
          <w:tcPr>
            <w:tcW w:w="2280" w:type="dxa"/>
            <w:tcBorders>
              <w:top w:val="single" w:sz="8" w:space="0" w:color="auto"/>
              <w:left w:val="nil"/>
              <w:bottom w:val="single" w:sz="8" w:space="0" w:color="000000"/>
              <w:right w:val="single" w:sz="8" w:space="0" w:color="auto"/>
            </w:tcBorders>
            <w:shd w:val="clear" w:color="000000" w:fill="444D53"/>
            <w:vAlign w:val="center"/>
            <w:hideMark/>
          </w:tcPr>
          <w:p w14:paraId="413E08D6" w14:textId="77777777" w:rsidR="009C7925" w:rsidRPr="001B1B51" w:rsidRDefault="009C7925" w:rsidP="00220559">
            <w:pPr>
              <w:jc w:val="center"/>
              <w:rPr>
                <w:rFonts w:cs="Arial"/>
                <w:color w:val="FFFFFF"/>
              </w:rPr>
            </w:pPr>
            <w:r w:rsidRPr="001B1B5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03E5C5E0" w14:textId="77777777" w:rsidR="009C7925" w:rsidRPr="001B1B51" w:rsidRDefault="009C7925" w:rsidP="00220559">
            <w:pPr>
              <w:jc w:val="center"/>
              <w:rPr>
                <w:rFonts w:cs="Arial"/>
                <w:color w:val="FFFFFF"/>
              </w:rPr>
            </w:pPr>
            <w:r w:rsidRPr="001B1B5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20E4C478" w14:textId="77777777" w:rsidR="009C7925" w:rsidRPr="001B1B51" w:rsidRDefault="009C7925" w:rsidP="00220559">
            <w:pPr>
              <w:jc w:val="center"/>
              <w:rPr>
                <w:rFonts w:cs="Arial"/>
                <w:color w:val="FFFFFF"/>
              </w:rPr>
            </w:pPr>
            <w:r w:rsidRPr="001B1B51">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0351FBE0" w14:textId="77777777" w:rsidR="009C7925" w:rsidRPr="001B1B51" w:rsidRDefault="009C7925" w:rsidP="00220559">
            <w:pPr>
              <w:jc w:val="center"/>
              <w:rPr>
                <w:rFonts w:cs="Arial"/>
                <w:color w:val="FFFFFF"/>
              </w:rPr>
            </w:pPr>
            <w:r w:rsidRPr="001B1B51">
              <w:rPr>
                <w:rFonts w:cs="Arial"/>
                <w:color w:val="FFFFFF"/>
              </w:rPr>
              <w:t>Comments</w:t>
            </w:r>
          </w:p>
        </w:tc>
      </w:tr>
      <w:tr w:rsidR="002C0D72" w:rsidRPr="001B1B51" w14:paraId="5684EEF3" w14:textId="77777777" w:rsidTr="00EA7678">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3F3D09D2" w14:textId="7D9E475D" w:rsidR="002C0D72" w:rsidRPr="00066F44" w:rsidRDefault="002C0D72" w:rsidP="002C0D72">
            <w:pPr>
              <w:jc w:val="center"/>
              <w:rPr>
                <w:rFonts w:cs="Arial"/>
                <w:color w:val="000000"/>
                <w:sz w:val="18"/>
                <w:szCs w:val="18"/>
              </w:rPr>
            </w:pPr>
            <w:r>
              <w:rPr>
                <w:rFonts w:cs="Arial"/>
                <w:color w:val="000000"/>
              </w:rPr>
              <w:t>12/23/2021 9:33:24</w:t>
            </w:r>
          </w:p>
        </w:tc>
        <w:tc>
          <w:tcPr>
            <w:tcW w:w="2280" w:type="dxa"/>
            <w:tcBorders>
              <w:top w:val="single" w:sz="8" w:space="0" w:color="000000"/>
              <w:left w:val="nil"/>
              <w:bottom w:val="single" w:sz="8" w:space="0" w:color="000000"/>
              <w:right w:val="single" w:sz="8" w:space="0" w:color="auto"/>
            </w:tcBorders>
            <w:shd w:val="clear" w:color="auto" w:fill="auto"/>
            <w:vAlign w:val="center"/>
            <w:hideMark/>
          </w:tcPr>
          <w:p w14:paraId="23AE8526" w14:textId="67689631" w:rsidR="002C0D72" w:rsidRPr="00066F44" w:rsidRDefault="002C0D72" w:rsidP="002C0D72">
            <w:pPr>
              <w:jc w:val="center"/>
              <w:rPr>
                <w:rFonts w:cs="Arial"/>
                <w:color w:val="000000"/>
                <w:sz w:val="18"/>
                <w:szCs w:val="18"/>
              </w:rPr>
            </w:pPr>
            <w:r>
              <w:rPr>
                <w:rFonts w:cs="Arial"/>
                <w:color w:val="000000"/>
              </w:rPr>
              <w:t>12/23/2021 9:37:40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7936BDB2" w14:textId="441B470D" w:rsidR="002C0D72" w:rsidRPr="00066F44" w:rsidRDefault="002C0D72" w:rsidP="002C0D72">
            <w:pPr>
              <w:jc w:val="center"/>
              <w:rPr>
                <w:rFonts w:cs="Arial"/>
                <w:color w:val="000000"/>
                <w:sz w:val="18"/>
                <w:szCs w:val="18"/>
              </w:rPr>
            </w:pPr>
            <w:r>
              <w:rPr>
                <w:rFonts w:cs="Arial"/>
                <w:color w:val="000000"/>
              </w:rPr>
              <w:t>00:04:16</w:t>
            </w:r>
          </w:p>
        </w:tc>
        <w:tc>
          <w:tcPr>
            <w:tcW w:w="1660" w:type="dxa"/>
            <w:tcBorders>
              <w:top w:val="nil"/>
              <w:left w:val="nil"/>
              <w:bottom w:val="single" w:sz="8" w:space="0" w:color="000000"/>
              <w:right w:val="single" w:sz="8" w:space="0" w:color="auto"/>
            </w:tcBorders>
            <w:shd w:val="clear" w:color="auto" w:fill="auto"/>
            <w:vAlign w:val="center"/>
            <w:hideMark/>
          </w:tcPr>
          <w:p w14:paraId="44184D06" w14:textId="35E874C6" w:rsidR="002C0D72" w:rsidRPr="00066F44" w:rsidRDefault="002C0D72" w:rsidP="002C0D72">
            <w:pPr>
              <w:jc w:val="center"/>
              <w:rPr>
                <w:rFonts w:cs="Arial"/>
                <w:color w:val="000000"/>
                <w:sz w:val="18"/>
                <w:szCs w:val="18"/>
              </w:rPr>
            </w:pPr>
            <w:r>
              <w:rPr>
                <w:rFonts w:cs="Arial"/>
                <w:color w:val="000000"/>
              </w:rPr>
              <w:t>823</w:t>
            </w:r>
          </w:p>
        </w:tc>
        <w:tc>
          <w:tcPr>
            <w:tcW w:w="2080" w:type="dxa"/>
            <w:tcBorders>
              <w:top w:val="nil"/>
              <w:left w:val="nil"/>
              <w:bottom w:val="single" w:sz="8" w:space="0" w:color="auto"/>
              <w:right w:val="single" w:sz="8" w:space="0" w:color="auto"/>
            </w:tcBorders>
            <w:shd w:val="clear" w:color="auto" w:fill="auto"/>
            <w:noWrap/>
            <w:vAlign w:val="center"/>
            <w:hideMark/>
          </w:tcPr>
          <w:p w14:paraId="734FC6A7" w14:textId="4331C264" w:rsidR="002C0D72" w:rsidRPr="00066F44" w:rsidRDefault="002C0D72" w:rsidP="002C0D72">
            <w:pPr>
              <w:jc w:val="center"/>
              <w:rPr>
                <w:rFonts w:cs="Arial"/>
                <w:color w:val="000000"/>
                <w:sz w:val="18"/>
                <w:szCs w:val="18"/>
              </w:rPr>
            </w:pPr>
            <w:r>
              <w:rPr>
                <w:rFonts w:cs="Arial"/>
              </w:rPr>
              <w:t> </w:t>
            </w:r>
          </w:p>
        </w:tc>
      </w:tr>
      <w:tr w:rsidR="002C0D72" w:rsidRPr="001B1B51" w14:paraId="047E3FB7" w14:textId="77777777" w:rsidTr="00EA7678">
        <w:trPr>
          <w:trHeight w:val="315"/>
        </w:trPr>
        <w:tc>
          <w:tcPr>
            <w:tcW w:w="2060" w:type="dxa"/>
            <w:tcBorders>
              <w:top w:val="nil"/>
              <w:left w:val="single" w:sz="8" w:space="0" w:color="auto"/>
              <w:bottom w:val="single" w:sz="8" w:space="0" w:color="000000"/>
              <w:right w:val="single" w:sz="8" w:space="0" w:color="auto"/>
            </w:tcBorders>
            <w:shd w:val="clear" w:color="auto" w:fill="auto"/>
            <w:noWrap/>
            <w:vAlign w:val="center"/>
          </w:tcPr>
          <w:p w14:paraId="44CFCAE6" w14:textId="506508A2" w:rsidR="002C0D72" w:rsidRPr="00066F44" w:rsidRDefault="002C0D72" w:rsidP="002C0D72">
            <w:pPr>
              <w:jc w:val="center"/>
            </w:pPr>
            <w:r>
              <w:rPr>
                <w:rFonts w:cs="Arial"/>
                <w:color w:val="000000"/>
              </w:rPr>
              <w:t>12/27/2021 9:57:32</w:t>
            </w:r>
          </w:p>
        </w:tc>
        <w:tc>
          <w:tcPr>
            <w:tcW w:w="2280" w:type="dxa"/>
            <w:tcBorders>
              <w:top w:val="nil"/>
              <w:left w:val="nil"/>
              <w:bottom w:val="single" w:sz="8" w:space="0" w:color="000000"/>
              <w:right w:val="single" w:sz="8" w:space="0" w:color="auto"/>
            </w:tcBorders>
            <w:shd w:val="clear" w:color="auto" w:fill="auto"/>
            <w:vAlign w:val="center"/>
          </w:tcPr>
          <w:p w14:paraId="72A7C599" w14:textId="26F8B2FC" w:rsidR="002C0D72" w:rsidRPr="00066F44" w:rsidRDefault="002C0D72" w:rsidP="002C0D72">
            <w:pPr>
              <w:jc w:val="center"/>
            </w:pPr>
            <w:r>
              <w:rPr>
                <w:rFonts w:cs="Arial"/>
                <w:color w:val="000000"/>
              </w:rPr>
              <w:t>12/27/2021 10:00:28</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29547BF0" w14:textId="0135A141" w:rsidR="002C0D72" w:rsidRPr="00066F44" w:rsidRDefault="002C0D72" w:rsidP="002C0D72">
            <w:pPr>
              <w:jc w:val="center"/>
            </w:pPr>
            <w:r>
              <w:rPr>
                <w:rFonts w:cs="Arial"/>
                <w:color w:val="000000"/>
              </w:rPr>
              <w:t>00:02:44</w:t>
            </w:r>
          </w:p>
        </w:tc>
        <w:tc>
          <w:tcPr>
            <w:tcW w:w="1660" w:type="dxa"/>
            <w:tcBorders>
              <w:top w:val="nil"/>
              <w:left w:val="nil"/>
              <w:bottom w:val="single" w:sz="8" w:space="0" w:color="000000"/>
              <w:right w:val="single" w:sz="8" w:space="0" w:color="auto"/>
            </w:tcBorders>
            <w:shd w:val="clear" w:color="auto" w:fill="auto"/>
            <w:vAlign w:val="center"/>
          </w:tcPr>
          <w:p w14:paraId="29237BAF" w14:textId="71B0919F" w:rsidR="002C0D72" w:rsidRPr="00066F44" w:rsidRDefault="002C0D72" w:rsidP="002C0D72">
            <w:pPr>
              <w:jc w:val="center"/>
            </w:pPr>
            <w:r>
              <w:rPr>
                <w:rFonts w:cs="Arial"/>
                <w:color w:val="000000"/>
              </w:rPr>
              <w:t>653</w:t>
            </w:r>
          </w:p>
        </w:tc>
        <w:tc>
          <w:tcPr>
            <w:tcW w:w="2080" w:type="dxa"/>
            <w:tcBorders>
              <w:top w:val="nil"/>
              <w:left w:val="nil"/>
              <w:bottom w:val="single" w:sz="8" w:space="0" w:color="auto"/>
              <w:right w:val="single" w:sz="8" w:space="0" w:color="auto"/>
            </w:tcBorders>
            <w:shd w:val="clear" w:color="auto" w:fill="auto"/>
            <w:noWrap/>
            <w:vAlign w:val="center"/>
          </w:tcPr>
          <w:p w14:paraId="514CA5B7" w14:textId="38955C7D" w:rsidR="002C0D72" w:rsidRPr="00066F44" w:rsidRDefault="002C0D72" w:rsidP="002C0D72">
            <w:pPr>
              <w:jc w:val="center"/>
              <w:rPr>
                <w:rFonts w:cs="Arial"/>
                <w:color w:val="000000"/>
                <w:sz w:val="18"/>
                <w:szCs w:val="18"/>
              </w:rPr>
            </w:pPr>
            <w:r>
              <w:rPr>
                <w:rFonts w:cs="Arial"/>
              </w:rPr>
              <w:t> </w:t>
            </w:r>
          </w:p>
        </w:tc>
      </w:tr>
      <w:tr w:rsidR="002657BF" w:rsidRPr="001B1B51" w14:paraId="1B1370C2" w14:textId="77777777" w:rsidTr="008926ED">
        <w:trPr>
          <w:trHeight w:val="315"/>
        </w:trPr>
        <w:tc>
          <w:tcPr>
            <w:tcW w:w="2060" w:type="dxa"/>
            <w:tcBorders>
              <w:top w:val="nil"/>
              <w:left w:val="single" w:sz="8" w:space="0" w:color="auto"/>
              <w:bottom w:val="single" w:sz="8" w:space="0" w:color="000000"/>
              <w:right w:val="single" w:sz="8" w:space="0" w:color="auto"/>
            </w:tcBorders>
            <w:shd w:val="clear" w:color="auto" w:fill="auto"/>
            <w:noWrap/>
            <w:vAlign w:val="center"/>
          </w:tcPr>
          <w:p w14:paraId="7A5F07F9" w14:textId="0F74DE09" w:rsidR="002657BF" w:rsidRPr="001B1B51" w:rsidRDefault="002657BF" w:rsidP="002657BF">
            <w:pPr>
              <w:jc w:val="center"/>
            </w:pPr>
            <w:r>
              <w:rPr>
                <w:rFonts w:cs="Arial"/>
                <w:color w:val="000000"/>
              </w:rPr>
              <w:t>12/30/2021 12:41:40</w:t>
            </w:r>
          </w:p>
        </w:tc>
        <w:tc>
          <w:tcPr>
            <w:tcW w:w="2280" w:type="dxa"/>
            <w:tcBorders>
              <w:top w:val="nil"/>
              <w:left w:val="nil"/>
              <w:bottom w:val="single" w:sz="8" w:space="0" w:color="000000"/>
              <w:right w:val="single" w:sz="8" w:space="0" w:color="auto"/>
            </w:tcBorders>
            <w:shd w:val="clear" w:color="auto" w:fill="auto"/>
            <w:vAlign w:val="center"/>
          </w:tcPr>
          <w:p w14:paraId="2AC1DA03" w14:textId="10B166B3" w:rsidR="002657BF" w:rsidRPr="001B1B51" w:rsidRDefault="002657BF" w:rsidP="002657BF">
            <w:pPr>
              <w:jc w:val="center"/>
            </w:pPr>
            <w:r>
              <w:rPr>
                <w:rFonts w:cs="Arial"/>
                <w:color w:val="000000"/>
              </w:rPr>
              <w:t>12/30/2021 12:44:20</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69D576FC" w14:textId="07BCBF16" w:rsidR="002657BF" w:rsidRPr="001B1B51" w:rsidRDefault="002657BF" w:rsidP="002657BF">
            <w:pPr>
              <w:jc w:val="center"/>
            </w:pPr>
            <w:r>
              <w:rPr>
                <w:rFonts w:cs="Arial"/>
                <w:color w:val="000000"/>
              </w:rPr>
              <w:t>00:03:00</w:t>
            </w:r>
          </w:p>
        </w:tc>
        <w:tc>
          <w:tcPr>
            <w:tcW w:w="1660" w:type="dxa"/>
            <w:tcBorders>
              <w:top w:val="nil"/>
              <w:left w:val="nil"/>
              <w:bottom w:val="single" w:sz="8" w:space="0" w:color="000000"/>
              <w:right w:val="single" w:sz="8" w:space="0" w:color="auto"/>
            </w:tcBorders>
            <w:shd w:val="clear" w:color="auto" w:fill="auto"/>
            <w:vAlign w:val="center"/>
          </w:tcPr>
          <w:p w14:paraId="3D428FD8" w14:textId="3C6239C0" w:rsidR="002657BF" w:rsidRPr="001B1B51" w:rsidRDefault="002657BF" w:rsidP="002657BF">
            <w:pPr>
              <w:jc w:val="center"/>
            </w:pPr>
            <w:r>
              <w:rPr>
                <w:rFonts w:cs="Arial"/>
                <w:color w:val="000000"/>
              </w:rPr>
              <w:t>635</w:t>
            </w:r>
          </w:p>
        </w:tc>
        <w:tc>
          <w:tcPr>
            <w:tcW w:w="2080" w:type="dxa"/>
            <w:tcBorders>
              <w:top w:val="nil"/>
              <w:left w:val="nil"/>
              <w:bottom w:val="single" w:sz="8" w:space="0" w:color="auto"/>
              <w:right w:val="single" w:sz="8" w:space="0" w:color="auto"/>
            </w:tcBorders>
            <w:shd w:val="clear" w:color="auto" w:fill="auto"/>
            <w:noWrap/>
            <w:vAlign w:val="center"/>
          </w:tcPr>
          <w:p w14:paraId="3D951355" w14:textId="1F4E5B2F" w:rsidR="002657BF" w:rsidRPr="001B1B51" w:rsidRDefault="002657BF" w:rsidP="002657BF">
            <w:pPr>
              <w:jc w:val="center"/>
              <w:rPr>
                <w:rFonts w:cs="Arial"/>
                <w:color w:val="000000"/>
                <w:sz w:val="18"/>
                <w:szCs w:val="18"/>
              </w:rPr>
            </w:pPr>
            <w:r>
              <w:rPr>
                <w:rFonts w:cs="Arial"/>
              </w:rPr>
              <w:t> </w:t>
            </w:r>
          </w:p>
        </w:tc>
      </w:tr>
    </w:tbl>
    <w:p w14:paraId="53D983E3" w14:textId="77777777" w:rsidR="009C7925" w:rsidRPr="001B1B51" w:rsidRDefault="009C7925" w:rsidP="009C7925">
      <w:pPr>
        <w:rPr>
          <w:szCs w:val="21"/>
        </w:rPr>
      </w:pPr>
    </w:p>
    <w:p w14:paraId="1BDC3D1E" w14:textId="6D433C54" w:rsidR="009C7925" w:rsidRPr="001B1B51" w:rsidRDefault="009C7925" w:rsidP="009C7925">
      <w:pPr>
        <w:rPr>
          <w:szCs w:val="21"/>
        </w:rPr>
      </w:pPr>
    </w:p>
    <w:p w14:paraId="6B216F14" w14:textId="77777777" w:rsidR="009C7925" w:rsidRPr="00D43761" w:rsidRDefault="009C7925" w:rsidP="009C7925">
      <w:pPr>
        <w:pStyle w:val="Heading2"/>
      </w:pPr>
      <w:bookmarkStart w:id="260" w:name="_Toc90113254"/>
      <w:bookmarkStart w:id="261" w:name="_Toc90367425"/>
      <w:bookmarkStart w:id="262" w:name="_Toc90906846"/>
      <w:r w:rsidRPr="00D43761">
        <w:t>Load Resource Events</w:t>
      </w:r>
      <w:bookmarkEnd w:id="260"/>
      <w:bookmarkEnd w:id="261"/>
      <w:bookmarkEnd w:id="262"/>
    </w:p>
    <w:p w14:paraId="6C679BF7" w14:textId="1279E80E" w:rsidR="00066F44" w:rsidRPr="00D43761" w:rsidRDefault="00D43761" w:rsidP="009C7925">
      <w:pPr>
        <w:rPr>
          <w:szCs w:val="21"/>
        </w:rPr>
      </w:pPr>
      <w:r w:rsidRPr="00D43761">
        <w:rPr>
          <w:szCs w:val="21"/>
        </w:rPr>
        <w:t>NONE.</w:t>
      </w:r>
    </w:p>
    <w:p w14:paraId="3C1374FA" w14:textId="77777777" w:rsidR="00066F44" w:rsidRDefault="00066F44" w:rsidP="009C7925">
      <w:pPr>
        <w:rPr>
          <w:szCs w:val="21"/>
          <w:highlight w:val="yellow"/>
        </w:rPr>
      </w:pPr>
    </w:p>
    <w:p w14:paraId="4B999549" w14:textId="17994B95" w:rsidR="003B6EDE" w:rsidRPr="00EA7678" w:rsidRDefault="001665CF" w:rsidP="006B4A8A">
      <w:pPr>
        <w:pStyle w:val="Heading1"/>
      </w:pPr>
      <w:bookmarkStart w:id="263" w:name="_Toc90906847"/>
      <w:r w:rsidRPr="00EA7678">
        <w:t>Reliability Unit Commitment</w:t>
      </w:r>
      <w:bookmarkEnd w:id="263"/>
    </w:p>
    <w:p w14:paraId="6EF555AA" w14:textId="77777777" w:rsidR="0084437F" w:rsidRPr="001B1B51" w:rsidRDefault="0084437F" w:rsidP="0084437F"/>
    <w:p w14:paraId="7124CC96" w14:textId="77777777" w:rsidR="00082EBF" w:rsidRPr="001B1B51" w:rsidRDefault="00082EBF" w:rsidP="00082EBF">
      <w:pPr>
        <w:rPr>
          <w:rFonts w:cs="Arial"/>
          <w:szCs w:val="21"/>
        </w:rPr>
      </w:pPr>
      <w:r w:rsidRPr="001B1B5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1B1B51">
        <w:rPr>
          <w:rFonts w:cs="Arial"/>
          <w:szCs w:val="21"/>
        </w:rPr>
        <w:sym w:font="Wingdings" w:char="F0E0"/>
      </w:r>
      <w:r w:rsidRPr="001B1B51">
        <w:rPr>
          <w:rFonts w:cs="Arial"/>
          <w:szCs w:val="21"/>
        </w:rPr>
        <w:t xml:space="preserve"> Generation </w:t>
      </w:r>
      <w:r w:rsidRPr="001B1B51">
        <w:rPr>
          <w:rFonts w:cs="Arial"/>
          <w:szCs w:val="21"/>
        </w:rPr>
        <w:sym w:font="Wingdings" w:char="F0E0"/>
      </w:r>
      <w:r w:rsidRPr="001B1B51">
        <w:rPr>
          <w:rFonts w:cs="Arial"/>
          <w:szCs w:val="21"/>
        </w:rPr>
        <w:t xml:space="preserve"> Reliability Unit Commitment.</w:t>
      </w:r>
    </w:p>
    <w:p w14:paraId="2BC980F8" w14:textId="77777777" w:rsidR="00082EBF" w:rsidRPr="001B1B51" w:rsidRDefault="00082EBF" w:rsidP="00082EBF">
      <w:pPr>
        <w:jc w:val="both"/>
        <w:rPr>
          <w:rFonts w:cs="Arial"/>
          <w:szCs w:val="21"/>
        </w:rPr>
      </w:pPr>
    </w:p>
    <w:p w14:paraId="6C6561EA" w14:textId="22305BA3" w:rsidR="00082EBF" w:rsidRPr="001B1B51" w:rsidRDefault="00082EBF" w:rsidP="00082EBF">
      <w:pPr>
        <w:jc w:val="both"/>
        <w:rPr>
          <w:rFonts w:cs="Arial"/>
          <w:szCs w:val="21"/>
        </w:rPr>
      </w:pPr>
      <w:r w:rsidRPr="001B1B51">
        <w:rPr>
          <w:rFonts w:cs="Arial"/>
          <w:szCs w:val="21"/>
        </w:rPr>
        <w:t xml:space="preserve">There were </w:t>
      </w:r>
      <w:r w:rsidR="00267C4F" w:rsidRPr="001B1B51">
        <w:rPr>
          <w:rFonts w:cs="Arial"/>
          <w:szCs w:val="21"/>
        </w:rPr>
        <w:t>no</w:t>
      </w:r>
      <w:r w:rsidRPr="001B1B51">
        <w:rPr>
          <w:rFonts w:cs="Arial"/>
          <w:szCs w:val="21"/>
        </w:rPr>
        <w:t xml:space="preserve"> DRUC commitments.</w:t>
      </w:r>
    </w:p>
    <w:p w14:paraId="508C2C19" w14:textId="77777777" w:rsidR="005B6F68" w:rsidRPr="001B1B51" w:rsidRDefault="005B6F68" w:rsidP="00F92EB8">
      <w:pPr>
        <w:rPr>
          <w:rFonts w:cs="Arial"/>
          <w:szCs w:val="21"/>
        </w:rPr>
      </w:pPr>
    </w:p>
    <w:p w14:paraId="492CAB64" w14:textId="5E6B061E" w:rsidR="00066789" w:rsidRPr="001B1B51" w:rsidRDefault="0084437F" w:rsidP="00F92EB8">
      <w:pPr>
        <w:rPr>
          <w:rFonts w:cs="Arial"/>
          <w:szCs w:val="21"/>
        </w:rPr>
      </w:pPr>
      <w:r w:rsidRPr="001B1B51">
        <w:rPr>
          <w:rFonts w:cs="Arial"/>
          <w:szCs w:val="21"/>
        </w:rPr>
        <w:t xml:space="preserve">There were </w:t>
      </w:r>
      <w:r w:rsidR="00EA7678">
        <w:rPr>
          <w:rFonts w:cs="Arial"/>
          <w:szCs w:val="21"/>
        </w:rPr>
        <w:t>10</w:t>
      </w:r>
      <w:r w:rsidRPr="001B1B51">
        <w:rPr>
          <w:rFonts w:cs="Arial"/>
          <w:szCs w:val="21"/>
        </w:rPr>
        <w:t xml:space="preserve"> </w:t>
      </w:r>
      <w:r w:rsidR="006B39C9" w:rsidRPr="001B1B51">
        <w:rPr>
          <w:rFonts w:cs="Arial"/>
          <w:szCs w:val="21"/>
        </w:rPr>
        <w:t>HRUC commitment</w:t>
      </w:r>
      <w:r w:rsidR="00F76FAD" w:rsidRPr="001B1B51">
        <w:rPr>
          <w:rFonts w:cs="Arial"/>
          <w:szCs w:val="21"/>
        </w:rPr>
        <w:t>s</w:t>
      </w:r>
    </w:p>
    <w:p w14:paraId="175F7A27" w14:textId="44DDE31D" w:rsidR="00066789" w:rsidRPr="001B1B51" w:rsidRDefault="00066789" w:rsidP="00F92EB8">
      <w:pPr>
        <w:rPr>
          <w:rFonts w:cs="Arial"/>
          <w:szCs w:val="21"/>
        </w:rPr>
      </w:pPr>
    </w:p>
    <w:tbl>
      <w:tblPr>
        <w:tblW w:w="8157" w:type="dxa"/>
        <w:jc w:val="center"/>
        <w:tblLook w:val="04A0" w:firstRow="1" w:lastRow="0" w:firstColumn="1" w:lastColumn="0" w:noHBand="0" w:noVBand="1"/>
      </w:tblPr>
      <w:tblGrid>
        <w:gridCol w:w="2028"/>
        <w:gridCol w:w="1239"/>
        <w:gridCol w:w="1195"/>
        <w:gridCol w:w="1261"/>
        <w:gridCol w:w="995"/>
        <w:gridCol w:w="1439"/>
      </w:tblGrid>
      <w:tr w:rsidR="004A05F9" w:rsidRPr="001B1B51" w14:paraId="40A8A0B9" w14:textId="77777777" w:rsidTr="004A05F9">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4A05F9" w:rsidRPr="001B1B51" w:rsidRDefault="004A05F9" w:rsidP="005D27DC">
            <w:pPr>
              <w:jc w:val="center"/>
              <w:rPr>
                <w:rFonts w:cs="Arial"/>
                <w:b/>
                <w:bCs/>
                <w:color w:val="FFFFFF"/>
              </w:rPr>
            </w:pPr>
            <w:r w:rsidRPr="001B1B51">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4A05F9" w:rsidRPr="001B1B51" w:rsidRDefault="004A05F9" w:rsidP="005D27DC">
            <w:pPr>
              <w:jc w:val="center"/>
              <w:rPr>
                <w:rFonts w:cs="Arial"/>
                <w:b/>
                <w:bCs/>
                <w:color w:val="FFFFFF"/>
              </w:rPr>
            </w:pPr>
            <w:r w:rsidRPr="001B1B51">
              <w:rPr>
                <w:rFonts w:cs="Arial"/>
                <w:b/>
                <w:bCs/>
                <w:color w:val="FFFFFF"/>
              </w:rPr>
              <w:t># of Resources</w:t>
            </w:r>
          </w:p>
        </w:tc>
        <w:tc>
          <w:tcPr>
            <w:tcW w:w="1195"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4A05F9" w:rsidRPr="001B1B51" w:rsidRDefault="004A05F9" w:rsidP="005D27DC">
            <w:pPr>
              <w:jc w:val="center"/>
              <w:rPr>
                <w:rFonts w:cs="Arial"/>
                <w:b/>
                <w:bCs/>
                <w:color w:val="FFFFFF"/>
              </w:rPr>
            </w:pPr>
            <w:r w:rsidRPr="001B1B51">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4A05F9" w:rsidRPr="001B1B51" w:rsidRDefault="004A05F9" w:rsidP="005D27DC">
            <w:pPr>
              <w:jc w:val="center"/>
              <w:rPr>
                <w:rFonts w:cs="Arial"/>
                <w:b/>
                <w:bCs/>
                <w:color w:val="FFFFFF"/>
              </w:rPr>
            </w:pPr>
            <w:r w:rsidRPr="001B1B51">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4A05F9" w:rsidRPr="001B1B51" w:rsidRDefault="004A05F9" w:rsidP="005D27DC">
            <w:pPr>
              <w:jc w:val="center"/>
              <w:rPr>
                <w:rFonts w:cs="Arial"/>
                <w:b/>
                <w:bCs/>
                <w:color w:val="FFFFFF"/>
              </w:rPr>
            </w:pPr>
            <w:r w:rsidRPr="001B1B51">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4A05F9" w:rsidRPr="001B1B51" w:rsidRDefault="004A05F9" w:rsidP="005D27DC">
            <w:pPr>
              <w:jc w:val="center"/>
              <w:rPr>
                <w:rFonts w:cs="Arial"/>
                <w:b/>
                <w:bCs/>
                <w:color w:val="FFFFFF"/>
              </w:rPr>
            </w:pPr>
            <w:r w:rsidRPr="001B1B51">
              <w:rPr>
                <w:rFonts w:cs="Arial"/>
                <w:b/>
                <w:bCs/>
                <w:color w:val="FFFFFF"/>
              </w:rPr>
              <w:t>Reason for Commitment</w:t>
            </w:r>
          </w:p>
        </w:tc>
      </w:tr>
      <w:tr w:rsidR="004A05F9" w:rsidRPr="001B1B51" w14:paraId="3F364A32" w14:textId="77777777" w:rsidTr="004A05F9">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A4A9" w14:textId="60E98AD0" w:rsidR="004A05F9" w:rsidRPr="001B1B51" w:rsidRDefault="004A05F9" w:rsidP="00EA7678">
            <w:pPr>
              <w:jc w:val="center"/>
              <w:rPr>
                <w:rFonts w:cs="Arial"/>
                <w:sz w:val="18"/>
                <w:szCs w:val="18"/>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FBBDDD" w14:textId="7C9B7AA1" w:rsidR="004A05F9" w:rsidRPr="001B1B51" w:rsidRDefault="004A05F9" w:rsidP="00EA7678">
            <w:pPr>
              <w:jc w:val="center"/>
              <w:rPr>
                <w:rFonts w:cs="Arial"/>
                <w:sz w:val="18"/>
                <w:szCs w:val="18"/>
              </w:rPr>
            </w:pPr>
            <w:r>
              <w:rPr>
                <w:rFonts w:cs="Arial"/>
              </w:rPr>
              <w:t>2</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AAF924A" w14:textId="1C97A3EF" w:rsidR="004A05F9" w:rsidRPr="001B1B51" w:rsidRDefault="004A05F9" w:rsidP="00EA7678">
            <w:pPr>
              <w:jc w:val="center"/>
              <w:rPr>
                <w:rFonts w:cs="Arial"/>
                <w:sz w:val="18"/>
                <w:szCs w:val="18"/>
              </w:rPr>
            </w:pPr>
            <w:r>
              <w:rPr>
                <w:rFonts w:cs="Arial"/>
              </w:rPr>
              <w:t>December 1, 2021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8BF3E6" w14:textId="3487F5B2" w:rsidR="004A05F9" w:rsidRPr="001B1B51" w:rsidRDefault="004A05F9" w:rsidP="00EA7678">
            <w:pPr>
              <w:jc w:val="center"/>
              <w:rPr>
                <w:rFonts w:cs="Arial"/>
                <w:sz w:val="18"/>
                <w:szCs w:val="18"/>
              </w:rPr>
            </w:pPr>
            <w:r>
              <w:rPr>
                <w:rFonts w:cs="Arial"/>
              </w:rPr>
              <w:t>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018C8A6" w14:textId="07AB77AF" w:rsidR="004A05F9" w:rsidRPr="001B1B51" w:rsidRDefault="004A05F9" w:rsidP="004A05F9">
            <w:pPr>
              <w:jc w:val="center"/>
              <w:rPr>
                <w:rFonts w:cs="Arial"/>
                <w:sz w:val="18"/>
                <w:szCs w:val="18"/>
              </w:rPr>
            </w:pPr>
            <w:r>
              <w:rPr>
                <w:rFonts w:cs="Arial"/>
              </w:rPr>
              <w:t>950.0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1D65926" w14:textId="41F14C6A" w:rsidR="004A05F9" w:rsidRPr="001B1B51" w:rsidRDefault="004A05F9" w:rsidP="00EA7678">
            <w:pPr>
              <w:jc w:val="center"/>
              <w:rPr>
                <w:rFonts w:cs="Arial"/>
                <w:sz w:val="18"/>
                <w:szCs w:val="18"/>
              </w:rPr>
            </w:pPr>
            <w:r>
              <w:rPr>
                <w:rFonts w:cs="Arial"/>
              </w:rPr>
              <w:t xml:space="preserve"> Capacity </w:t>
            </w:r>
          </w:p>
        </w:tc>
      </w:tr>
      <w:tr w:rsidR="004A05F9" w:rsidRPr="001B1B51" w14:paraId="48F26ABC" w14:textId="77777777" w:rsidTr="004A05F9">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3E324A7" w14:textId="1D2BFC8C" w:rsidR="004A05F9" w:rsidRPr="001B1B51" w:rsidRDefault="004A05F9" w:rsidP="00EA7678">
            <w:pPr>
              <w:jc w:val="cente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C01BD36" w14:textId="5F0BB561" w:rsidR="004A05F9" w:rsidRPr="001B1B51" w:rsidRDefault="004A05F9" w:rsidP="00EA7678">
            <w:pPr>
              <w:jc w:val="center"/>
            </w:pPr>
            <w:r>
              <w:rPr>
                <w:rFonts w:cs="Arial"/>
              </w:rPr>
              <w:t>2</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29C49058" w14:textId="59638CF0" w:rsidR="004A05F9" w:rsidRPr="001B1B51" w:rsidRDefault="004A05F9" w:rsidP="00EA7678">
            <w:pPr>
              <w:jc w:val="center"/>
            </w:pPr>
            <w:r>
              <w:rPr>
                <w:rFonts w:cs="Arial"/>
              </w:rPr>
              <w:t>December 3,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4E23DA2" w14:textId="5F0F37C9" w:rsidR="004A05F9" w:rsidRPr="001B1B51" w:rsidRDefault="004A05F9" w:rsidP="00EA7678">
            <w:pPr>
              <w:jc w:val="center"/>
            </w:pPr>
            <w:r>
              <w:rPr>
                <w:rFonts w:cs="Arial"/>
              </w:rPr>
              <w:t>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6635C80" w14:textId="24AE4E77" w:rsidR="004A05F9" w:rsidRPr="001B1B51" w:rsidRDefault="004A05F9" w:rsidP="004A05F9">
            <w:pPr>
              <w:jc w:val="center"/>
            </w:pPr>
            <w:r>
              <w:rPr>
                <w:rFonts w:cs="Arial"/>
              </w:rPr>
              <w:t>1,386.0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CE05CA9" w14:textId="4E5ACAC0" w:rsidR="004A05F9" w:rsidRPr="001B1B51" w:rsidRDefault="004A05F9" w:rsidP="00EA7678">
            <w:pPr>
              <w:jc w:val="center"/>
            </w:pPr>
            <w:r>
              <w:rPr>
                <w:rFonts w:cs="Arial"/>
              </w:rPr>
              <w:t xml:space="preserve"> Capacity </w:t>
            </w:r>
          </w:p>
        </w:tc>
      </w:tr>
      <w:tr w:rsidR="004A05F9" w:rsidRPr="001B1B51" w14:paraId="1D3F7888" w14:textId="77777777" w:rsidTr="004A05F9">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4A86C28" w14:textId="11F9109F" w:rsidR="004A05F9" w:rsidRPr="001B1B51" w:rsidRDefault="004A05F9" w:rsidP="00EA7678">
            <w:pPr>
              <w:jc w:val="cente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C4A34F7" w14:textId="52B3DA75" w:rsidR="004A05F9" w:rsidRPr="001B1B51" w:rsidRDefault="004A05F9" w:rsidP="00EA7678">
            <w:pPr>
              <w:jc w:val="center"/>
            </w:pPr>
            <w:r>
              <w:rPr>
                <w:rFonts w:cs="Arial"/>
              </w:rPr>
              <w:t>3</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35DEB9EE" w14:textId="572ACADE" w:rsidR="004A05F9" w:rsidRPr="001B1B51" w:rsidRDefault="004A05F9" w:rsidP="00EA7678">
            <w:pPr>
              <w:jc w:val="center"/>
            </w:pPr>
            <w:r>
              <w:rPr>
                <w:rFonts w:cs="Arial"/>
              </w:rPr>
              <w:t>December 4,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C8F9CE7" w14:textId="1561BB4B" w:rsidR="004A05F9" w:rsidRPr="001B1B51" w:rsidRDefault="004A05F9" w:rsidP="00EA7678">
            <w:pPr>
              <w:jc w:val="center"/>
            </w:pPr>
            <w:r>
              <w:rPr>
                <w:rFonts w:cs="Arial"/>
              </w:rPr>
              <w:t>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C8321A8" w14:textId="2FF1289C" w:rsidR="004A05F9" w:rsidRPr="001B1B51" w:rsidRDefault="004A05F9" w:rsidP="004A05F9">
            <w:pPr>
              <w:jc w:val="center"/>
            </w:pPr>
            <w:r>
              <w:rPr>
                <w:rFonts w:cs="Arial"/>
              </w:rPr>
              <w:t>1,740.0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DAF1EC4" w14:textId="768053B4" w:rsidR="004A05F9" w:rsidRPr="001B1B51" w:rsidRDefault="004A05F9" w:rsidP="00EA7678">
            <w:pPr>
              <w:jc w:val="center"/>
            </w:pPr>
            <w:r>
              <w:rPr>
                <w:rFonts w:cs="Arial"/>
              </w:rPr>
              <w:t xml:space="preserve"> Capacity </w:t>
            </w:r>
          </w:p>
        </w:tc>
      </w:tr>
      <w:tr w:rsidR="004A05F9" w:rsidRPr="001B1B51" w14:paraId="1896DE42" w14:textId="77777777" w:rsidTr="004A05F9">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6FFB367" w14:textId="7042A086" w:rsidR="004A05F9" w:rsidRPr="001B1B51" w:rsidRDefault="004A05F9" w:rsidP="00EA7678">
            <w:pPr>
              <w:jc w:val="center"/>
            </w:pPr>
            <w:r>
              <w:rPr>
                <w:rFonts w:cs="Arial"/>
              </w:rPr>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A924086" w14:textId="109DF641" w:rsidR="004A05F9" w:rsidRPr="001B1B51" w:rsidRDefault="004A05F9" w:rsidP="00EA7678">
            <w:pPr>
              <w:jc w:val="center"/>
            </w:pPr>
            <w:r>
              <w:rPr>
                <w:rFonts w:cs="Arial"/>
              </w:rPr>
              <w:t>1</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17C220CF" w14:textId="7A28E7F7" w:rsidR="004A05F9" w:rsidRPr="001B1B51" w:rsidRDefault="004A05F9" w:rsidP="00EA7678">
            <w:pPr>
              <w:jc w:val="center"/>
            </w:pPr>
            <w:r>
              <w:rPr>
                <w:rFonts w:cs="Arial"/>
              </w:rPr>
              <w:t>December 8,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D716DA9" w14:textId="5ECF34A3" w:rsidR="004A05F9" w:rsidRPr="001B1B51" w:rsidRDefault="004A05F9" w:rsidP="00EA7678">
            <w:pPr>
              <w:jc w:val="center"/>
            </w:pPr>
            <w:r>
              <w:rPr>
                <w:rFonts w:cs="Arial"/>
              </w:rPr>
              <w:t>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388924F" w14:textId="5F5B6689" w:rsidR="004A05F9" w:rsidRPr="001B1B51" w:rsidRDefault="004A05F9" w:rsidP="004A05F9">
            <w:pPr>
              <w:jc w:val="center"/>
            </w:pPr>
            <w:r>
              <w:rPr>
                <w:rFonts w:cs="Arial"/>
              </w:rPr>
              <w:t>708.0</w:t>
            </w:r>
          </w:p>
        </w:tc>
        <w:tc>
          <w:tcPr>
            <w:tcW w:w="1439" w:type="dxa"/>
            <w:tcBorders>
              <w:top w:val="single" w:sz="4" w:space="0" w:color="auto"/>
              <w:left w:val="nil"/>
              <w:bottom w:val="single" w:sz="4" w:space="0" w:color="auto"/>
              <w:right w:val="single" w:sz="4" w:space="0" w:color="auto"/>
            </w:tcBorders>
            <w:shd w:val="clear" w:color="auto" w:fill="auto"/>
            <w:vAlign w:val="center"/>
          </w:tcPr>
          <w:p w14:paraId="3961B718" w14:textId="1F51751B" w:rsidR="004A05F9" w:rsidRPr="001B1B51" w:rsidRDefault="004A05F9" w:rsidP="00EA7678">
            <w:pPr>
              <w:jc w:val="center"/>
            </w:pPr>
            <w:r>
              <w:rPr>
                <w:rFonts w:cs="Arial"/>
              </w:rPr>
              <w:t xml:space="preserve"> Capacity </w:t>
            </w:r>
          </w:p>
        </w:tc>
      </w:tr>
      <w:tr w:rsidR="004A05F9" w:rsidRPr="001B1B51" w14:paraId="7704BA16" w14:textId="77777777" w:rsidTr="004A05F9">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700FCE4" w14:textId="1BC875B6" w:rsidR="004A05F9" w:rsidRPr="001B1B51" w:rsidRDefault="004A05F9" w:rsidP="00EA7678">
            <w:pPr>
              <w:jc w:val="center"/>
            </w:pPr>
            <w:r>
              <w:rPr>
                <w:rFonts w:cs="Arial"/>
              </w:rPr>
              <w:lastRenderedPageBreak/>
              <w:t xml:space="preserve"> COAST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BF28A12" w14:textId="036673BF" w:rsidR="004A05F9" w:rsidRPr="001B1B51" w:rsidRDefault="004A05F9" w:rsidP="00EA7678">
            <w:pPr>
              <w:jc w:val="center"/>
            </w:pPr>
            <w:r>
              <w:rPr>
                <w:rFonts w:cs="Arial"/>
              </w:rPr>
              <w:t>2</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52A7CD2C" w14:textId="355554BC" w:rsidR="004A05F9" w:rsidRPr="001B1B51" w:rsidRDefault="004A05F9" w:rsidP="00EA7678">
            <w:pPr>
              <w:jc w:val="center"/>
            </w:pPr>
            <w:r>
              <w:rPr>
                <w:rFonts w:cs="Arial"/>
              </w:rPr>
              <w:t>December 15,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A76FBE9" w14:textId="1B6A2C2E" w:rsidR="004A05F9" w:rsidRPr="001B1B51" w:rsidRDefault="004A05F9" w:rsidP="00EA7678">
            <w:pPr>
              <w:jc w:val="center"/>
            </w:pPr>
            <w:r>
              <w:rPr>
                <w:rFonts w:cs="Arial"/>
              </w:rPr>
              <w:t>12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1AAD4D7" w14:textId="600BAAB3" w:rsidR="004A05F9" w:rsidRPr="001B1B51" w:rsidRDefault="004A05F9" w:rsidP="004A05F9">
            <w:pPr>
              <w:jc w:val="center"/>
            </w:pPr>
            <w:r>
              <w:rPr>
                <w:rFonts w:cs="Arial"/>
              </w:rPr>
              <w:t>2,028.0</w:t>
            </w:r>
          </w:p>
        </w:tc>
        <w:tc>
          <w:tcPr>
            <w:tcW w:w="1439" w:type="dxa"/>
            <w:tcBorders>
              <w:top w:val="single" w:sz="4" w:space="0" w:color="auto"/>
              <w:left w:val="nil"/>
              <w:bottom w:val="single" w:sz="4" w:space="0" w:color="auto"/>
              <w:right w:val="single" w:sz="4" w:space="0" w:color="auto"/>
            </w:tcBorders>
            <w:shd w:val="clear" w:color="auto" w:fill="auto"/>
            <w:vAlign w:val="center"/>
          </w:tcPr>
          <w:p w14:paraId="61B4029C" w14:textId="726416EA" w:rsidR="004A05F9" w:rsidRPr="001B1B51" w:rsidRDefault="004A05F9" w:rsidP="00EA7678">
            <w:pPr>
              <w:jc w:val="center"/>
            </w:pPr>
            <w:r>
              <w:rPr>
                <w:rFonts w:cs="Arial"/>
              </w:rPr>
              <w:t xml:space="preserve"> SSTPESP8 </w:t>
            </w:r>
          </w:p>
        </w:tc>
      </w:tr>
    </w:tbl>
    <w:p w14:paraId="465D7B75" w14:textId="0F9365F6" w:rsidR="00FA4FAA" w:rsidRPr="00C216FD" w:rsidRDefault="00EF4FB5" w:rsidP="001D1771">
      <w:pPr>
        <w:pStyle w:val="Heading1"/>
      </w:pPr>
      <w:bookmarkStart w:id="264" w:name="_Toc90906848"/>
      <w:r w:rsidRPr="00C216FD">
        <w:t xml:space="preserve">IRR, </w:t>
      </w:r>
      <w:r w:rsidR="00524A24" w:rsidRPr="00C216FD">
        <w:t>Wind</w:t>
      </w:r>
      <w:r w:rsidRPr="00C216FD">
        <w:t>, and Solar</w:t>
      </w:r>
      <w:r w:rsidR="00524A24" w:rsidRPr="00C216FD">
        <w:t xml:space="preserve"> Generation as a Percent of Load</w:t>
      </w:r>
      <w:bookmarkEnd w:id="264"/>
    </w:p>
    <w:p w14:paraId="0A76F535" w14:textId="5D3E04D2" w:rsidR="00BF27E8" w:rsidRPr="001B1B51" w:rsidRDefault="00BF27E8" w:rsidP="00BF27E8">
      <w:r w:rsidRPr="001B1B51">
        <w:t>Graph below shows the maximum, minimum and average aggregate solar</w:t>
      </w:r>
      <w:r w:rsidR="004B3652" w:rsidRPr="001B1B51">
        <w:t>,</w:t>
      </w:r>
      <w:r w:rsidRPr="001B1B51">
        <w:t xml:space="preserve"> wind and IRR </w:t>
      </w:r>
      <w:r w:rsidR="004B3652" w:rsidRPr="001B1B51">
        <w:t>output as a percentage of total ERCOT load</w:t>
      </w:r>
      <w:r w:rsidRPr="001B1B51">
        <w:t xml:space="preserve"> when evaluated as 10-minute averaged intervals, over the past 13 months.</w:t>
      </w:r>
      <w:r w:rsidR="00501492" w:rsidRPr="001B1B51">
        <w:t xml:space="preserve"> Current wind, solar generation and penetration records are listed in the footnote below</w:t>
      </w:r>
      <w:r w:rsidR="00501492" w:rsidRPr="001B1B51">
        <w:rPr>
          <w:rStyle w:val="FootnoteReference"/>
        </w:rPr>
        <w:footnoteReference w:id="1"/>
      </w:r>
      <w:r w:rsidR="00501492" w:rsidRPr="001B1B51">
        <w:t>.</w:t>
      </w:r>
      <w:r w:rsidR="004B3652" w:rsidRPr="001B1B51">
        <w:t xml:space="preserve"> </w:t>
      </w:r>
      <w:bookmarkStart w:id="265" w:name="_Hlk83634375"/>
      <w:r w:rsidR="004B3652" w:rsidRPr="001B1B51">
        <w:t xml:space="preserve">Maximum IRR penetration for the month was </w:t>
      </w:r>
      <w:r w:rsidR="00676165">
        <w:t>64.4</w:t>
      </w:r>
      <w:r w:rsidR="004B3652" w:rsidRPr="001B1B51">
        <w:t xml:space="preserve">% on </w:t>
      </w:r>
      <w:r w:rsidR="007B253D">
        <w:t>Dece</w:t>
      </w:r>
      <w:r w:rsidR="007B0F52" w:rsidRPr="001B1B51">
        <w:t>mber</w:t>
      </w:r>
      <w:r w:rsidR="00E7594D" w:rsidRPr="001B1B51">
        <w:t xml:space="preserve"> </w:t>
      </w:r>
      <w:r w:rsidR="007B253D">
        <w:t>24</w:t>
      </w:r>
      <w:r w:rsidR="00E7572B" w:rsidRPr="001B1B51">
        <w:t xml:space="preserve">, </w:t>
      </w:r>
      <w:r w:rsidR="00620FE6" w:rsidRPr="001B1B51">
        <w:t xml:space="preserve">2021 interval ending </w:t>
      </w:r>
      <w:r w:rsidR="00E7594D" w:rsidRPr="001B1B51">
        <w:t>0</w:t>
      </w:r>
      <w:r w:rsidR="007B253D">
        <w:t>0</w:t>
      </w:r>
      <w:r w:rsidR="00E7594D" w:rsidRPr="001B1B51">
        <w:t>:</w:t>
      </w:r>
      <w:r w:rsidR="007B253D">
        <w:t>1</w:t>
      </w:r>
      <w:r w:rsidR="00E7594D" w:rsidRPr="001B1B51">
        <w:t>0</w:t>
      </w:r>
      <w:r w:rsidR="004B3652" w:rsidRPr="001B1B51">
        <w:t xml:space="preserve"> and minimum IRR penetration for the month was </w:t>
      </w:r>
      <w:r w:rsidR="007B253D">
        <w:t>2.6</w:t>
      </w:r>
      <w:r w:rsidR="004B3652" w:rsidRPr="001B1B51">
        <w:t xml:space="preserve">% on </w:t>
      </w:r>
      <w:r w:rsidR="007B253D">
        <w:t>Dece</w:t>
      </w:r>
      <w:r w:rsidR="007B253D" w:rsidRPr="001B1B51">
        <w:t xml:space="preserve">mber </w:t>
      </w:r>
      <w:r w:rsidR="007B253D">
        <w:t>01</w:t>
      </w:r>
      <w:r w:rsidR="00E7572B" w:rsidRPr="001B1B51">
        <w:t>, 20</w:t>
      </w:r>
      <w:r w:rsidR="00620FE6" w:rsidRPr="001B1B51">
        <w:t xml:space="preserve">21 interval ending </w:t>
      </w:r>
      <w:r w:rsidR="007B0F52" w:rsidRPr="001B1B51">
        <w:t>17</w:t>
      </w:r>
      <w:r w:rsidR="00E7594D" w:rsidRPr="001B1B51">
        <w:t>:</w:t>
      </w:r>
      <w:r w:rsidR="007B253D">
        <w:t>3</w:t>
      </w:r>
      <w:r w:rsidR="00E7594D" w:rsidRPr="001B1B51">
        <w:t>0</w:t>
      </w:r>
      <w:r w:rsidR="00620FE6" w:rsidRPr="001B1B51">
        <w:t>.</w:t>
      </w:r>
      <w:bookmarkEnd w:id="265"/>
    </w:p>
    <w:p w14:paraId="5DA74F09" w14:textId="47857D36" w:rsidR="002140D2" w:rsidRPr="001B1B51" w:rsidRDefault="002140D2" w:rsidP="00BF27E8"/>
    <w:p w14:paraId="132D7B8D" w14:textId="6E6BE42B" w:rsidR="00620FE6" w:rsidRPr="001B1B51" w:rsidRDefault="00220559" w:rsidP="003F142E">
      <w:pPr>
        <w:jc w:val="center"/>
      </w:pPr>
      <w:r>
        <w:rPr>
          <w:noProof/>
        </w:rPr>
        <w:drawing>
          <wp:inline distT="0" distB="0" distL="0" distR="0" wp14:anchorId="6E019411" wp14:editId="11CFDD5D">
            <wp:extent cx="5841242" cy="2811410"/>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3624" cy="2817370"/>
                    </a:xfrm>
                    <a:prstGeom prst="rect">
                      <a:avLst/>
                    </a:prstGeom>
                  </pic:spPr>
                </pic:pic>
              </a:graphicData>
            </a:graphic>
          </wp:inline>
        </w:drawing>
      </w:r>
      <w:r w:rsidRPr="001B1B51">
        <w:rPr>
          <w:noProof/>
        </w:rPr>
        <w:t xml:space="preserve"> </w:t>
      </w:r>
    </w:p>
    <w:p w14:paraId="6C6DAA2B" w14:textId="4626303A" w:rsidR="00EF4FB5" w:rsidRPr="001B1B51" w:rsidRDefault="00EF4FB5"/>
    <w:p w14:paraId="224D4ADF" w14:textId="526ECEDB" w:rsidR="00BF27E8" w:rsidRPr="001B1B51" w:rsidRDefault="00BF27E8" w:rsidP="00BF27E8">
      <w:r w:rsidRPr="001B1B51">
        <w:t xml:space="preserve">During the hour of peak load for the month, hourly integrated wind generation was </w:t>
      </w:r>
      <w:r w:rsidR="00BB00CF">
        <w:t>20,363</w:t>
      </w:r>
      <w:r w:rsidRPr="001B1B51">
        <w:t xml:space="preserve"> MW and solar generation was </w:t>
      </w:r>
      <w:r w:rsidR="00BB00CF">
        <w:t>198</w:t>
      </w:r>
      <w:r w:rsidRPr="001B1B51">
        <w:t xml:space="preserve"> MW. Graph below shows the wind and solar penetration percentage during the hour of the peak load in the last 13 months.</w:t>
      </w:r>
    </w:p>
    <w:p w14:paraId="4C9666ED" w14:textId="77777777" w:rsidR="003B4022" w:rsidRPr="001B1B51" w:rsidRDefault="003B4022" w:rsidP="00BF27E8"/>
    <w:p w14:paraId="1548B60E" w14:textId="2A1C3E86" w:rsidR="00EF4FB5" w:rsidRPr="001B1B51" w:rsidRDefault="00BB00CF" w:rsidP="00EF4FB5">
      <w:pPr>
        <w:jc w:val="center"/>
      </w:pPr>
      <w:r>
        <w:rPr>
          <w:noProof/>
        </w:rPr>
        <w:lastRenderedPageBreak/>
        <w:drawing>
          <wp:inline distT="0" distB="0" distL="0" distR="0" wp14:anchorId="1897555A" wp14:editId="0CBF8241">
            <wp:extent cx="5943600" cy="2911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11475"/>
                    </a:xfrm>
                    <a:prstGeom prst="rect">
                      <a:avLst/>
                    </a:prstGeom>
                  </pic:spPr>
                </pic:pic>
              </a:graphicData>
            </a:graphic>
          </wp:inline>
        </w:drawing>
      </w:r>
    </w:p>
    <w:p w14:paraId="6FA18D65" w14:textId="4F96EE0F" w:rsidR="00EF4FB5" w:rsidRPr="001B1B51" w:rsidRDefault="00EF4FB5" w:rsidP="00EF4FB5">
      <w:pPr>
        <w:jc w:val="center"/>
      </w:pPr>
    </w:p>
    <w:p w14:paraId="6F205C18" w14:textId="3E2797C3" w:rsidR="00C32716" w:rsidRPr="001B1B51" w:rsidRDefault="007124E2" w:rsidP="00EF4FB5">
      <w:r w:rsidRPr="001B1B51">
        <w:t xml:space="preserve">Lastly, the graph below shows the </w:t>
      </w:r>
      <w:r w:rsidR="00CE3C7A" w:rsidRPr="001B1B51">
        <w:t>minimum wind, solar and IRR output during the peak load hour as a percentage of the daily peak load for every day in the month.</w:t>
      </w:r>
    </w:p>
    <w:p w14:paraId="68D7871E" w14:textId="3CA05D48" w:rsidR="00FB3138" w:rsidRPr="001B1B51" w:rsidRDefault="00EE09E7" w:rsidP="00FB3138">
      <w:pPr>
        <w:jc w:val="center"/>
      </w:pPr>
      <w:r>
        <w:rPr>
          <w:noProof/>
        </w:rPr>
        <w:drawing>
          <wp:inline distT="0" distB="0" distL="0" distR="0" wp14:anchorId="6F275DB5" wp14:editId="5C724C3F">
            <wp:extent cx="5943600" cy="29451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45130"/>
                    </a:xfrm>
                    <a:prstGeom prst="rect">
                      <a:avLst/>
                    </a:prstGeom>
                  </pic:spPr>
                </pic:pic>
              </a:graphicData>
            </a:graphic>
          </wp:inline>
        </w:drawing>
      </w:r>
    </w:p>
    <w:p w14:paraId="25CC4B48" w14:textId="66071AE5" w:rsidR="00240186" w:rsidRDefault="00240186" w:rsidP="00FB3138">
      <w:pPr>
        <w:jc w:val="center"/>
      </w:pPr>
    </w:p>
    <w:p w14:paraId="399FAEF0" w14:textId="77777777" w:rsidR="00802796" w:rsidRPr="001B1B51" w:rsidRDefault="00802796" w:rsidP="00FB3138">
      <w:pPr>
        <w:jc w:val="center"/>
      </w:pPr>
    </w:p>
    <w:p w14:paraId="2DCCB93C" w14:textId="6EF1E7D3" w:rsidR="009164FB" w:rsidRPr="0039308C" w:rsidRDefault="00765583" w:rsidP="00C95654">
      <w:pPr>
        <w:pStyle w:val="Heading1"/>
        <w:tabs>
          <w:tab w:val="clear" w:pos="450"/>
          <w:tab w:val="num" w:pos="540"/>
        </w:tabs>
        <w:ind w:left="540" w:hanging="540"/>
      </w:pPr>
      <w:bookmarkStart w:id="266" w:name="_Toc90906849"/>
      <w:r w:rsidRPr="0039308C">
        <w:t xml:space="preserve">Largest </w:t>
      </w:r>
      <w:r w:rsidR="009164FB" w:rsidRPr="0039308C">
        <w:t>Net-Load Ramp</w:t>
      </w:r>
      <w:r w:rsidR="008F0E37" w:rsidRPr="0039308C">
        <w:t>s</w:t>
      </w:r>
      <w:bookmarkEnd w:id="266"/>
    </w:p>
    <w:p w14:paraId="09EA54B0" w14:textId="7DDD25D9" w:rsidR="00F005C3" w:rsidRPr="001B1B51" w:rsidRDefault="00F005C3" w:rsidP="00F005C3">
      <w:pPr>
        <w:rPr>
          <w:rFonts w:cs="Arial"/>
          <w:sz w:val="22"/>
          <w:szCs w:val="22"/>
        </w:rPr>
      </w:pPr>
      <w:r w:rsidRPr="001B1B51">
        <w:rPr>
          <w:rFonts w:cs="Arial"/>
          <w:sz w:val="22"/>
          <w:szCs w:val="22"/>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w:t>
      </w:r>
      <w:r w:rsidR="0039308C">
        <w:rPr>
          <w:rFonts w:cs="Arial"/>
          <w:sz w:val="22"/>
          <w:szCs w:val="22"/>
        </w:rPr>
        <w:t>December</w:t>
      </w:r>
      <w:r w:rsidR="0039308C" w:rsidRPr="00954A74">
        <w:rPr>
          <w:rFonts w:cs="Arial"/>
          <w:sz w:val="22"/>
          <w:szCs w:val="22"/>
        </w:rPr>
        <w:t xml:space="preserve"> 202</w:t>
      </w:r>
      <w:r w:rsidR="0039308C">
        <w:rPr>
          <w:rFonts w:cs="Arial"/>
          <w:sz w:val="22"/>
          <w:szCs w:val="22"/>
        </w:rPr>
        <w:t>1</w:t>
      </w:r>
      <w:r w:rsidR="0039308C" w:rsidRPr="00954A74">
        <w:rPr>
          <w:rFonts w:cs="Arial"/>
          <w:sz w:val="22"/>
          <w:szCs w:val="22"/>
        </w:rPr>
        <w:t xml:space="preserve"> are </w:t>
      </w:r>
      <w:r w:rsidR="0039308C">
        <w:rPr>
          <w:rFonts w:cs="Arial"/>
          <w:sz w:val="22"/>
          <w:szCs w:val="22"/>
        </w:rPr>
        <w:t>933</w:t>
      </w:r>
      <w:r w:rsidR="0039308C" w:rsidRPr="00954A74">
        <w:rPr>
          <w:rFonts w:cs="Arial"/>
          <w:sz w:val="22"/>
          <w:szCs w:val="22"/>
        </w:rPr>
        <w:t xml:space="preserve"> </w:t>
      </w:r>
      <w:r w:rsidR="0039308C" w:rsidRPr="00954A74">
        <w:rPr>
          <w:rFonts w:cs="Arial"/>
          <w:color w:val="000000"/>
          <w:sz w:val="22"/>
          <w:szCs w:val="22"/>
        </w:rPr>
        <w:t xml:space="preserve">MW, </w:t>
      </w:r>
      <w:r w:rsidR="0039308C">
        <w:rPr>
          <w:rFonts w:cs="Arial"/>
          <w:color w:val="000000"/>
          <w:sz w:val="22"/>
          <w:szCs w:val="22"/>
        </w:rPr>
        <w:t>1518</w:t>
      </w:r>
      <w:r w:rsidR="0039308C" w:rsidRPr="00954A74">
        <w:rPr>
          <w:rFonts w:cs="Arial"/>
          <w:color w:val="000000"/>
          <w:sz w:val="22"/>
          <w:szCs w:val="22"/>
        </w:rPr>
        <w:t xml:space="preserve"> MW,</w:t>
      </w:r>
      <w:r w:rsidR="0039308C" w:rsidRPr="00954A74">
        <w:rPr>
          <w:rFonts w:cs="Arial"/>
          <w:sz w:val="22"/>
          <w:szCs w:val="22"/>
        </w:rPr>
        <w:t xml:space="preserve"> </w:t>
      </w:r>
      <w:r w:rsidR="0039308C">
        <w:rPr>
          <w:rFonts w:cs="Arial"/>
          <w:sz w:val="22"/>
          <w:szCs w:val="22"/>
        </w:rPr>
        <w:t>2154</w:t>
      </w:r>
      <w:r w:rsidR="0039308C" w:rsidRPr="00954A74">
        <w:rPr>
          <w:rFonts w:cs="Arial"/>
          <w:sz w:val="22"/>
          <w:szCs w:val="22"/>
        </w:rPr>
        <w:t xml:space="preserve"> </w:t>
      </w:r>
      <w:r w:rsidR="0039308C" w:rsidRPr="00954A74">
        <w:rPr>
          <w:rFonts w:cs="Arial"/>
          <w:color w:val="000000"/>
          <w:sz w:val="22"/>
          <w:szCs w:val="22"/>
        </w:rPr>
        <w:t>MW,</w:t>
      </w:r>
      <w:r w:rsidR="0039308C" w:rsidRPr="00954A74">
        <w:rPr>
          <w:rFonts w:cs="Arial"/>
          <w:sz w:val="22"/>
          <w:szCs w:val="22"/>
        </w:rPr>
        <w:t xml:space="preserve"> </w:t>
      </w:r>
      <w:r w:rsidR="0039308C">
        <w:rPr>
          <w:rFonts w:cs="Arial"/>
          <w:sz w:val="22"/>
          <w:szCs w:val="22"/>
        </w:rPr>
        <w:t>4103</w:t>
      </w:r>
      <w:r w:rsidR="0039308C" w:rsidRPr="00954A74">
        <w:rPr>
          <w:rFonts w:cs="Arial"/>
          <w:sz w:val="22"/>
          <w:szCs w:val="22"/>
        </w:rPr>
        <w:t xml:space="preserve"> </w:t>
      </w:r>
      <w:r w:rsidR="0039308C" w:rsidRPr="00954A74">
        <w:rPr>
          <w:rFonts w:cs="Arial"/>
          <w:color w:val="000000"/>
          <w:sz w:val="22"/>
          <w:szCs w:val="22"/>
        </w:rPr>
        <w:t>MW</w:t>
      </w:r>
      <w:r w:rsidR="0039308C" w:rsidRPr="00954A74">
        <w:rPr>
          <w:rFonts w:cs="Arial"/>
          <w:sz w:val="22"/>
          <w:szCs w:val="22"/>
        </w:rPr>
        <w:t xml:space="preserve">, and </w:t>
      </w:r>
      <w:r w:rsidR="0039308C">
        <w:rPr>
          <w:rFonts w:cs="Arial"/>
          <w:sz w:val="22"/>
          <w:szCs w:val="22"/>
        </w:rPr>
        <w:t>7128</w:t>
      </w:r>
      <w:r w:rsidR="0039308C" w:rsidRPr="00954A74">
        <w:rPr>
          <w:rFonts w:cs="Arial"/>
          <w:sz w:val="22"/>
          <w:szCs w:val="22"/>
        </w:rPr>
        <w:t xml:space="preserve"> </w:t>
      </w:r>
      <w:r w:rsidR="0039308C" w:rsidRPr="00954A74">
        <w:rPr>
          <w:rFonts w:cs="Arial"/>
          <w:color w:val="000000"/>
          <w:sz w:val="22"/>
          <w:szCs w:val="22"/>
        </w:rPr>
        <w:t>MW</w:t>
      </w:r>
      <w:r w:rsidRPr="001B1B51">
        <w:rPr>
          <w:rFonts w:cs="Arial"/>
          <w:color w:val="000000"/>
          <w:sz w:val="22"/>
          <w:szCs w:val="22"/>
        </w:rPr>
        <w:t>,</w:t>
      </w:r>
      <w:r w:rsidRPr="001B1B51">
        <w:rPr>
          <w:rFonts w:cs="Arial"/>
          <w:sz w:val="22"/>
          <w:szCs w:val="22"/>
        </w:rPr>
        <w:t xml:space="preserve"> respectively. The comparison with respect to the historical values is given in the table below.</w:t>
      </w:r>
    </w:p>
    <w:p w14:paraId="7DBFA559" w14:textId="77777777" w:rsidR="00F005C3" w:rsidRPr="001B1B51" w:rsidRDefault="00F005C3" w:rsidP="00F005C3">
      <w:pPr>
        <w:tabs>
          <w:tab w:val="left" w:pos="4020"/>
        </w:tabs>
        <w:rPr>
          <w:rFonts w:cs="Arial"/>
          <w:sz w:val="22"/>
          <w:szCs w:val="22"/>
        </w:rPr>
      </w:pPr>
      <w:r w:rsidRPr="001B1B51">
        <w:rPr>
          <w:rFonts w:cs="Arial"/>
          <w:sz w:val="22"/>
          <w:szCs w:val="22"/>
        </w:rPr>
        <w:lastRenderedPageBreak/>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5"/>
        <w:gridCol w:w="1233"/>
        <w:gridCol w:w="1558"/>
        <w:gridCol w:w="1558"/>
        <w:gridCol w:w="1558"/>
        <w:gridCol w:w="1558"/>
      </w:tblGrid>
      <w:tr w:rsidR="00F005C3" w:rsidRPr="001B1B51" w14:paraId="02C4F2CD" w14:textId="77777777" w:rsidTr="00683683">
        <w:trPr>
          <w:trHeight w:val="525"/>
          <w:jc w:val="center"/>
        </w:trPr>
        <w:tc>
          <w:tcPr>
            <w:tcW w:w="1885" w:type="dxa"/>
            <w:shd w:val="clear" w:color="auto" w:fill="444D53"/>
            <w:tcMar>
              <w:top w:w="0" w:type="dxa"/>
              <w:left w:w="108" w:type="dxa"/>
              <w:bottom w:w="0" w:type="dxa"/>
              <w:right w:w="108" w:type="dxa"/>
            </w:tcMar>
            <w:vAlign w:val="center"/>
            <w:hideMark/>
          </w:tcPr>
          <w:p w14:paraId="3C373720"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Month and Year</w:t>
            </w:r>
          </w:p>
        </w:tc>
        <w:tc>
          <w:tcPr>
            <w:tcW w:w="1233" w:type="dxa"/>
            <w:shd w:val="clear" w:color="auto" w:fill="444D53"/>
            <w:tcMar>
              <w:top w:w="0" w:type="dxa"/>
              <w:left w:w="108" w:type="dxa"/>
              <w:bottom w:w="0" w:type="dxa"/>
              <w:right w:w="108" w:type="dxa"/>
            </w:tcMar>
            <w:vAlign w:val="center"/>
            <w:hideMark/>
          </w:tcPr>
          <w:p w14:paraId="2D4AA0C4"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5 min</w:t>
            </w:r>
          </w:p>
        </w:tc>
        <w:tc>
          <w:tcPr>
            <w:tcW w:w="1558" w:type="dxa"/>
            <w:shd w:val="clear" w:color="auto" w:fill="444D53"/>
            <w:tcMar>
              <w:top w:w="0" w:type="dxa"/>
              <w:left w:w="108" w:type="dxa"/>
              <w:bottom w:w="0" w:type="dxa"/>
              <w:right w:w="108" w:type="dxa"/>
            </w:tcMar>
            <w:vAlign w:val="center"/>
            <w:hideMark/>
          </w:tcPr>
          <w:p w14:paraId="23064663"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10 min</w:t>
            </w:r>
          </w:p>
        </w:tc>
        <w:tc>
          <w:tcPr>
            <w:tcW w:w="1558" w:type="dxa"/>
            <w:shd w:val="clear" w:color="auto" w:fill="444D53"/>
            <w:tcMar>
              <w:top w:w="0" w:type="dxa"/>
              <w:left w:w="108" w:type="dxa"/>
              <w:bottom w:w="0" w:type="dxa"/>
              <w:right w:w="108" w:type="dxa"/>
            </w:tcMar>
            <w:vAlign w:val="center"/>
            <w:hideMark/>
          </w:tcPr>
          <w:p w14:paraId="42C70CDF"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15 min</w:t>
            </w:r>
          </w:p>
        </w:tc>
        <w:tc>
          <w:tcPr>
            <w:tcW w:w="1558" w:type="dxa"/>
            <w:shd w:val="clear" w:color="auto" w:fill="444D53"/>
            <w:tcMar>
              <w:top w:w="0" w:type="dxa"/>
              <w:left w:w="108" w:type="dxa"/>
              <w:bottom w:w="0" w:type="dxa"/>
              <w:right w:w="108" w:type="dxa"/>
            </w:tcMar>
            <w:vAlign w:val="center"/>
            <w:hideMark/>
          </w:tcPr>
          <w:p w14:paraId="694596BC"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30 min</w:t>
            </w:r>
          </w:p>
        </w:tc>
        <w:tc>
          <w:tcPr>
            <w:tcW w:w="1558" w:type="dxa"/>
            <w:shd w:val="clear" w:color="auto" w:fill="444D53"/>
            <w:tcMar>
              <w:top w:w="0" w:type="dxa"/>
              <w:left w:w="108" w:type="dxa"/>
              <w:bottom w:w="0" w:type="dxa"/>
              <w:right w:w="108" w:type="dxa"/>
            </w:tcMar>
            <w:vAlign w:val="center"/>
            <w:hideMark/>
          </w:tcPr>
          <w:p w14:paraId="2DB48E54"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60 min</w:t>
            </w:r>
          </w:p>
        </w:tc>
      </w:tr>
      <w:tr w:rsidR="0039308C" w:rsidRPr="001B1B51" w14:paraId="7BC00B0E" w14:textId="77777777" w:rsidTr="00FB794A">
        <w:trPr>
          <w:trHeight w:val="315"/>
          <w:jc w:val="center"/>
        </w:trPr>
        <w:tc>
          <w:tcPr>
            <w:tcW w:w="1885" w:type="dxa"/>
            <w:tcMar>
              <w:top w:w="0" w:type="dxa"/>
              <w:left w:w="108" w:type="dxa"/>
              <w:bottom w:w="0" w:type="dxa"/>
              <w:right w:w="108" w:type="dxa"/>
            </w:tcMar>
          </w:tcPr>
          <w:p w14:paraId="58A3647C" w14:textId="1785CDB1" w:rsidR="0039308C" w:rsidRPr="001B1B51" w:rsidRDefault="0039308C" w:rsidP="0039308C">
            <w:pPr>
              <w:spacing w:line="252" w:lineRule="auto"/>
              <w:rPr>
                <w:rFonts w:cs="Arial"/>
                <w:sz w:val="22"/>
                <w:szCs w:val="22"/>
              </w:rPr>
            </w:pPr>
            <w:r w:rsidRPr="000D5DA5">
              <w:rPr>
                <w:rFonts w:cs="Arial"/>
                <w:sz w:val="22"/>
                <w:szCs w:val="22"/>
              </w:rPr>
              <w:t>December 2021</w:t>
            </w:r>
          </w:p>
        </w:tc>
        <w:tc>
          <w:tcPr>
            <w:tcW w:w="1233" w:type="dxa"/>
            <w:tcMar>
              <w:top w:w="0" w:type="dxa"/>
              <w:left w:w="108" w:type="dxa"/>
              <w:bottom w:w="0" w:type="dxa"/>
              <w:right w:w="108" w:type="dxa"/>
            </w:tcMar>
          </w:tcPr>
          <w:p w14:paraId="0F52C3DE" w14:textId="7DF3F1B6" w:rsidR="0039308C" w:rsidRPr="001B1B51" w:rsidRDefault="0039308C" w:rsidP="0039308C">
            <w:pPr>
              <w:jc w:val="center"/>
              <w:rPr>
                <w:rFonts w:cs="Arial"/>
                <w:color w:val="000000"/>
                <w:sz w:val="22"/>
                <w:szCs w:val="22"/>
              </w:rPr>
            </w:pPr>
            <w:r w:rsidRPr="00BE04A2">
              <w:rPr>
                <w:rFonts w:cs="Arial"/>
                <w:color w:val="000000"/>
                <w:sz w:val="22"/>
                <w:szCs w:val="22"/>
              </w:rPr>
              <w:t>933 MW</w:t>
            </w:r>
          </w:p>
        </w:tc>
        <w:tc>
          <w:tcPr>
            <w:tcW w:w="1558" w:type="dxa"/>
            <w:noWrap/>
            <w:tcMar>
              <w:top w:w="0" w:type="dxa"/>
              <w:left w:w="108" w:type="dxa"/>
              <w:bottom w:w="0" w:type="dxa"/>
              <w:right w:w="108" w:type="dxa"/>
            </w:tcMar>
          </w:tcPr>
          <w:p w14:paraId="7530C575" w14:textId="402C32AF" w:rsidR="0039308C" w:rsidRPr="001B1B51" w:rsidRDefault="0039308C" w:rsidP="0039308C">
            <w:pPr>
              <w:jc w:val="center"/>
              <w:rPr>
                <w:rFonts w:cs="Arial"/>
                <w:color w:val="000000"/>
                <w:sz w:val="22"/>
                <w:szCs w:val="22"/>
              </w:rPr>
            </w:pPr>
            <w:r w:rsidRPr="006B495D">
              <w:rPr>
                <w:rFonts w:eastAsiaTheme="minorHAnsi" w:cs="Arial"/>
                <w:color w:val="000000"/>
                <w:sz w:val="22"/>
                <w:szCs w:val="22"/>
              </w:rPr>
              <w:t>1518 MW</w:t>
            </w:r>
          </w:p>
        </w:tc>
        <w:tc>
          <w:tcPr>
            <w:tcW w:w="1558" w:type="dxa"/>
            <w:tcMar>
              <w:top w:w="0" w:type="dxa"/>
              <w:left w:w="108" w:type="dxa"/>
              <w:bottom w:w="0" w:type="dxa"/>
              <w:right w:w="108" w:type="dxa"/>
            </w:tcMar>
          </w:tcPr>
          <w:p w14:paraId="6B1400FA" w14:textId="181F6D46" w:rsidR="0039308C" w:rsidRPr="001B1B51" w:rsidRDefault="0039308C" w:rsidP="0039308C">
            <w:pPr>
              <w:jc w:val="center"/>
              <w:rPr>
                <w:rFonts w:cs="Arial"/>
                <w:color w:val="000000"/>
                <w:sz w:val="22"/>
                <w:szCs w:val="22"/>
              </w:rPr>
            </w:pPr>
            <w:r w:rsidRPr="006B495D">
              <w:rPr>
                <w:rFonts w:eastAsiaTheme="minorHAnsi" w:cs="Arial"/>
                <w:color w:val="000000"/>
                <w:sz w:val="22"/>
                <w:szCs w:val="22"/>
              </w:rPr>
              <w:t>2154 MW</w:t>
            </w:r>
          </w:p>
        </w:tc>
        <w:tc>
          <w:tcPr>
            <w:tcW w:w="1558" w:type="dxa"/>
            <w:tcMar>
              <w:top w:w="0" w:type="dxa"/>
              <w:left w:w="108" w:type="dxa"/>
              <w:bottom w:w="0" w:type="dxa"/>
              <w:right w:w="108" w:type="dxa"/>
            </w:tcMar>
          </w:tcPr>
          <w:p w14:paraId="7976712D" w14:textId="5F59A77B" w:rsidR="0039308C" w:rsidRPr="001B1B51" w:rsidRDefault="0039308C" w:rsidP="0039308C">
            <w:pPr>
              <w:jc w:val="center"/>
              <w:rPr>
                <w:rFonts w:cs="Arial"/>
                <w:color w:val="000000"/>
                <w:sz w:val="22"/>
                <w:szCs w:val="22"/>
              </w:rPr>
            </w:pPr>
            <w:r w:rsidRPr="006B495D">
              <w:rPr>
                <w:rFonts w:eastAsiaTheme="minorHAnsi" w:cs="Arial"/>
                <w:color w:val="000000"/>
                <w:sz w:val="22"/>
                <w:szCs w:val="22"/>
              </w:rPr>
              <w:t>4103 MW</w:t>
            </w:r>
          </w:p>
        </w:tc>
        <w:tc>
          <w:tcPr>
            <w:tcW w:w="1558" w:type="dxa"/>
            <w:tcMar>
              <w:top w:w="0" w:type="dxa"/>
              <w:left w:w="108" w:type="dxa"/>
              <w:bottom w:w="0" w:type="dxa"/>
              <w:right w:w="108" w:type="dxa"/>
            </w:tcMar>
          </w:tcPr>
          <w:p w14:paraId="4FE0BD03" w14:textId="42361DD5" w:rsidR="0039308C" w:rsidRPr="001B1B51" w:rsidRDefault="0039308C" w:rsidP="0039308C">
            <w:pPr>
              <w:jc w:val="center"/>
              <w:rPr>
                <w:rFonts w:cs="Arial"/>
                <w:color w:val="000000"/>
                <w:sz w:val="22"/>
                <w:szCs w:val="22"/>
              </w:rPr>
            </w:pPr>
            <w:r w:rsidRPr="006B495D">
              <w:rPr>
                <w:rFonts w:eastAsiaTheme="minorHAnsi" w:cs="Arial"/>
                <w:color w:val="000000"/>
                <w:sz w:val="22"/>
                <w:szCs w:val="22"/>
              </w:rPr>
              <w:t>7128 MW</w:t>
            </w:r>
          </w:p>
        </w:tc>
      </w:tr>
      <w:tr w:rsidR="0039308C" w:rsidRPr="001B1B51" w14:paraId="01D84840" w14:textId="77777777" w:rsidTr="00FB794A">
        <w:trPr>
          <w:trHeight w:val="315"/>
          <w:jc w:val="center"/>
        </w:trPr>
        <w:tc>
          <w:tcPr>
            <w:tcW w:w="1885" w:type="dxa"/>
            <w:shd w:val="clear" w:color="auto" w:fill="B8CCE4"/>
            <w:tcMar>
              <w:top w:w="0" w:type="dxa"/>
              <w:left w:w="108" w:type="dxa"/>
              <w:bottom w:w="0" w:type="dxa"/>
              <w:right w:w="108" w:type="dxa"/>
            </w:tcMar>
          </w:tcPr>
          <w:p w14:paraId="117518AB" w14:textId="330C458D" w:rsidR="0039308C" w:rsidRPr="001B1B51" w:rsidRDefault="0039308C" w:rsidP="0039308C">
            <w:pPr>
              <w:spacing w:line="252" w:lineRule="auto"/>
              <w:rPr>
                <w:rFonts w:cs="Arial"/>
                <w:sz w:val="22"/>
                <w:szCs w:val="22"/>
              </w:rPr>
            </w:pPr>
            <w:r w:rsidRPr="000D5DA5">
              <w:rPr>
                <w:rFonts w:cs="Arial"/>
                <w:sz w:val="22"/>
                <w:szCs w:val="22"/>
              </w:rPr>
              <w:t>December 2020</w:t>
            </w:r>
          </w:p>
        </w:tc>
        <w:tc>
          <w:tcPr>
            <w:tcW w:w="1233" w:type="dxa"/>
            <w:shd w:val="clear" w:color="auto" w:fill="B8CCE4"/>
            <w:tcMar>
              <w:top w:w="0" w:type="dxa"/>
              <w:left w:w="108" w:type="dxa"/>
              <w:bottom w:w="0" w:type="dxa"/>
              <w:right w:w="108" w:type="dxa"/>
            </w:tcMar>
          </w:tcPr>
          <w:p w14:paraId="543FFFE8" w14:textId="1E092CD6" w:rsidR="0039308C" w:rsidRPr="001B1B51" w:rsidRDefault="0039308C" w:rsidP="0039308C">
            <w:pPr>
              <w:jc w:val="center"/>
              <w:rPr>
                <w:rFonts w:cs="Arial"/>
                <w:sz w:val="22"/>
                <w:szCs w:val="22"/>
              </w:rPr>
            </w:pPr>
            <w:r w:rsidRPr="00BE04A2">
              <w:rPr>
                <w:rFonts w:cs="Arial"/>
                <w:color w:val="000000"/>
                <w:sz w:val="22"/>
                <w:szCs w:val="22"/>
              </w:rPr>
              <w:t>1083 MW</w:t>
            </w:r>
          </w:p>
        </w:tc>
        <w:tc>
          <w:tcPr>
            <w:tcW w:w="1558" w:type="dxa"/>
            <w:shd w:val="clear" w:color="auto" w:fill="B8CCE4"/>
            <w:noWrap/>
            <w:tcMar>
              <w:top w:w="0" w:type="dxa"/>
              <w:left w:w="108" w:type="dxa"/>
              <w:bottom w:w="0" w:type="dxa"/>
              <w:right w:w="108" w:type="dxa"/>
            </w:tcMar>
          </w:tcPr>
          <w:p w14:paraId="3649526E" w14:textId="4E8B4FE9" w:rsidR="0039308C" w:rsidRPr="001B1B51" w:rsidRDefault="0039308C" w:rsidP="0039308C">
            <w:pPr>
              <w:jc w:val="center"/>
              <w:rPr>
                <w:rFonts w:cs="Arial"/>
                <w:sz w:val="22"/>
                <w:szCs w:val="22"/>
              </w:rPr>
            </w:pPr>
            <w:r w:rsidRPr="00BE04A2">
              <w:rPr>
                <w:rFonts w:cs="Arial"/>
                <w:color w:val="000000"/>
                <w:sz w:val="22"/>
                <w:szCs w:val="22"/>
              </w:rPr>
              <w:t>1780 MW</w:t>
            </w:r>
          </w:p>
        </w:tc>
        <w:tc>
          <w:tcPr>
            <w:tcW w:w="1558" w:type="dxa"/>
            <w:shd w:val="clear" w:color="auto" w:fill="B8CCE4"/>
            <w:tcMar>
              <w:top w:w="0" w:type="dxa"/>
              <w:left w:w="108" w:type="dxa"/>
              <w:bottom w:w="0" w:type="dxa"/>
              <w:right w:w="108" w:type="dxa"/>
            </w:tcMar>
          </w:tcPr>
          <w:p w14:paraId="35EC160F" w14:textId="0AA14690" w:rsidR="0039308C" w:rsidRPr="001B1B51" w:rsidRDefault="0039308C" w:rsidP="0039308C">
            <w:pPr>
              <w:jc w:val="center"/>
              <w:rPr>
                <w:rFonts w:cs="Arial"/>
                <w:sz w:val="22"/>
                <w:szCs w:val="22"/>
              </w:rPr>
            </w:pPr>
            <w:r w:rsidRPr="00BE04A2">
              <w:rPr>
                <w:rFonts w:cs="Arial"/>
                <w:color w:val="000000"/>
                <w:sz w:val="22"/>
                <w:szCs w:val="22"/>
              </w:rPr>
              <w:t>2479 MW</w:t>
            </w:r>
          </w:p>
        </w:tc>
        <w:tc>
          <w:tcPr>
            <w:tcW w:w="1558" w:type="dxa"/>
            <w:shd w:val="clear" w:color="auto" w:fill="B8CCE4"/>
            <w:tcMar>
              <w:top w:w="0" w:type="dxa"/>
              <w:left w:w="108" w:type="dxa"/>
              <w:bottom w:w="0" w:type="dxa"/>
              <w:right w:w="108" w:type="dxa"/>
            </w:tcMar>
          </w:tcPr>
          <w:p w14:paraId="3D171DF5" w14:textId="32EF3B9B" w:rsidR="0039308C" w:rsidRPr="001B1B51" w:rsidRDefault="0039308C" w:rsidP="0039308C">
            <w:pPr>
              <w:jc w:val="center"/>
              <w:rPr>
                <w:rFonts w:cs="Arial"/>
                <w:sz w:val="22"/>
                <w:szCs w:val="22"/>
              </w:rPr>
            </w:pPr>
            <w:r w:rsidRPr="00BE04A2">
              <w:rPr>
                <w:rFonts w:cs="Arial"/>
                <w:color w:val="000000"/>
                <w:sz w:val="22"/>
                <w:szCs w:val="22"/>
              </w:rPr>
              <w:t>5882 MW</w:t>
            </w:r>
          </w:p>
        </w:tc>
        <w:tc>
          <w:tcPr>
            <w:tcW w:w="1558" w:type="dxa"/>
            <w:shd w:val="clear" w:color="auto" w:fill="B8CCE4"/>
            <w:tcMar>
              <w:top w:w="0" w:type="dxa"/>
              <w:left w:w="108" w:type="dxa"/>
              <w:bottom w:w="0" w:type="dxa"/>
              <w:right w:w="108" w:type="dxa"/>
            </w:tcMar>
          </w:tcPr>
          <w:p w14:paraId="3AE5180C" w14:textId="6FD58527" w:rsidR="0039308C" w:rsidRPr="001B1B51" w:rsidRDefault="0039308C" w:rsidP="0039308C">
            <w:pPr>
              <w:jc w:val="center"/>
              <w:rPr>
                <w:rFonts w:cs="Arial"/>
                <w:sz w:val="22"/>
                <w:szCs w:val="22"/>
              </w:rPr>
            </w:pPr>
            <w:r w:rsidRPr="00BE04A2">
              <w:rPr>
                <w:rFonts w:cs="Arial"/>
                <w:color w:val="000000"/>
                <w:sz w:val="22"/>
                <w:szCs w:val="22"/>
              </w:rPr>
              <w:t>10364 MW</w:t>
            </w:r>
          </w:p>
        </w:tc>
      </w:tr>
      <w:tr w:rsidR="0039308C" w:rsidRPr="001B1B51" w14:paraId="14330068" w14:textId="77777777" w:rsidTr="00FB794A">
        <w:trPr>
          <w:trHeight w:val="315"/>
          <w:jc w:val="center"/>
        </w:trPr>
        <w:tc>
          <w:tcPr>
            <w:tcW w:w="1885" w:type="dxa"/>
            <w:shd w:val="clear" w:color="auto" w:fill="B8CCE4"/>
            <w:tcMar>
              <w:top w:w="0" w:type="dxa"/>
              <w:left w:w="108" w:type="dxa"/>
              <w:bottom w:w="0" w:type="dxa"/>
              <w:right w:w="108" w:type="dxa"/>
            </w:tcMar>
          </w:tcPr>
          <w:p w14:paraId="61586217" w14:textId="669E1881" w:rsidR="0039308C" w:rsidRPr="001B1B51" w:rsidRDefault="0039308C" w:rsidP="0039308C">
            <w:pPr>
              <w:spacing w:line="252" w:lineRule="auto"/>
              <w:rPr>
                <w:rFonts w:cs="Arial"/>
                <w:sz w:val="22"/>
                <w:szCs w:val="22"/>
              </w:rPr>
            </w:pPr>
            <w:r w:rsidRPr="000D5DA5">
              <w:rPr>
                <w:rFonts w:cs="Arial"/>
                <w:sz w:val="22"/>
                <w:szCs w:val="22"/>
              </w:rPr>
              <w:t>December 2014</w:t>
            </w:r>
          </w:p>
        </w:tc>
        <w:tc>
          <w:tcPr>
            <w:tcW w:w="1233" w:type="dxa"/>
            <w:shd w:val="clear" w:color="auto" w:fill="B8CCE4"/>
            <w:tcMar>
              <w:top w:w="0" w:type="dxa"/>
              <w:left w:w="108" w:type="dxa"/>
              <w:bottom w:w="0" w:type="dxa"/>
              <w:right w:w="108" w:type="dxa"/>
            </w:tcMar>
          </w:tcPr>
          <w:p w14:paraId="16B7F7F5" w14:textId="6F2651D1" w:rsidR="0039308C" w:rsidRPr="001B1B51" w:rsidRDefault="0039308C" w:rsidP="0039308C">
            <w:pPr>
              <w:jc w:val="center"/>
              <w:rPr>
                <w:rFonts w:cs="Arial"/>
                <w:sz w:val="22"/>
                <w:szCs w:val="22"/>
              </w:rPr>
            </w:pPr>
            <w:r w:rsidRPr="00BE04A2">
              <w:rPr>
                <w:sz w:val="22"/>
                <w:szCs w:val="22"/>
              </w:rPr>
              <w:t>1014 MW</w:t>
            </w:r>
          </w:p>
        </w:tc>
        <w:tc>
          <w:tcPr>
            <w:tcW w:w="1558" w:type="dxa"/>
            <w:shd w:val="clear" w:color="auto" w:fill="B8CCE4"/>
            <w:noWrap/>
            <w:tcMar>
              <w:top w:w="0" w:type="dxa"/>
              <w:left w:w="108" w:type="dxa"/>
              <w:bottom w:w="0" w:type="dxa"/>
              <w:right w:w="108" w:type="dxa"/>
            </w:tcMar>
          </w:tcPr>
          <w:p w14:paraId="2AB03631" w14:textId="0C11E88D" w:rsidR="0039308C" w:rsidRPr="001B1B51" w:rsidRDefault="0039308C" w:rsidP="0039308C">
            <w:pPr>
              <w:jc w:val="center"/>
              <w:rPr>
                <w:rFonts w:cs="Arial"/>
                <w:sz w:val="22"/>
                <w:szCs w:val="22"/>
              </w:rPr>
            </w:pPr>
            <w:r w:rsidRPr="00BE04A2">
              <w:rPr>
                <w:sz w:val="22"/>
                <w:szCs w:val="22"/>
              </w:rPr>
              <w:t>1689 MW</w:t>
            </w:r>
          </w:p>
        </w:tc>
        <w:tc>
          <w:tcPr>
            <w:tcW w:w="1558" w:type="dxa"/>
            <w:shd w:val="clear" w:color="auto" w:fill="B8CCE4"/>
            <w:tcMar>
              <w:top w:w="0" w:type="dxa"/>
              <w:left w:w="108" w:type="dxa"/>
              <w:bottom w:w="0" w:type="dxa"/>
              <w:right w:w="108" w:type="dxa"/>
            </w:tcMar>
          </w:tcPr>
          <w:p w14:paraId="451BB484" w14:textId="4460C64C" w:rsidR="0039308C" w:rsidRPr="001B1B51" w:rsidRDefault="0039308C" w:rsidP="0039308C">
            <w:pPr>
              <w:jc w:val="center"/>
              <w:rPr>
                <w:rFonts w:cs="Arial"/>
                <w:sz w:val="22"/>
                <w:szCs w:val="22"/>
              </w:rPr>
            </w:pPr>
            <w:r w:rsidRPr="00BE04A2">
              <w:rPr>
                <w:sz w:val="22"/>
                <w:szCs w:val="22"/>
              </w:rPr>
              <w:t>2112 MW</w:t>
            </w:r>
          </w:p>
        </w:tc>
        <w:tc>
          <w:tcPr>
            <w:tcW w:w="1558" w:type="dxa"/>
            <w:shd w:val="clear" w:color="auto" w:fill="B8CCE4"/>
            <w:tcMar>
              <w:top w:w="0" w:type="dxa"/>
              <w:left w:w="108" w:type="dxa"/>
              <w:bottom w:w="0" w:type="dxa"/>
              <w:right w:w="108" w:type="dxa"/>
            </w:tcMar>
          </w:tcPr>
          <w:p w14:paraId="52E90711" w14:textId="67B9513B" w:rsidR="0039308C" w:rsidRPr="001B1B51" w:rsidRDefault="0039308C" w:rsidP="0039308C">
            <w:pPr>
              <w:jc w:val="center"/>
              <w:rPr>
                <w:rFonts w:cs="Arial"/>
                <w:sz w:val="22"/>
                <w:szCs w:val="22"/>
              </w:rPr>
            </w:pPr>
            <w:r w:rsidRPr="00BE04A2">
              <w:rPr>
                <w:sz w:val="22"/>
                <w:szCs w:val="22"/>
              </w:rPr>
              <w:t>3034 MW</w:t>
            </w:r>
          </w:p>
        </w:tc>
        <w:tc>
          <w:tcPr>
            <w:tcW w:w="1558" w:type="dxa"/>
            <w:shd w:val="clear" w:color="auto" w:fill="B8CCE4"/>
            <w:tcMar>
              <w:top w:w="0" w:type="dxa"/>
              <w:left w:w="108" w:type="dxa"/>
              <w:bottom w:w="0" w:type="dxa"/>
              <w:right w:w="108" w:type="dxa"/>
            </w:tcMar>
          </w:tcPr>
          <w:p w14:paraId="50C0EC38" w14:textId="60155558" w:rsidR="0039308C" w:rsidRPr="001B1B51" w:rsidRDefault="0039308C" w:rsidP="0039308C">
            <w:pPr>
              <w:jc w:val="center"/>
              <w:rPr>
                <w:rFonts w:cs="Arial"/>
                <w:sz w:val="22"/>
                <w:szCs w:val="22"/>
              </w:rPr>
            </w:pPr>
            <w:r w:rsidRPr="00BE04A2">
              <w:rPr>
                <w:sz w:val="22"/>
                <w:szCs w:val="22"/>
              </w:rPr>
              <w:t>5296 MW</w:t>
            </w:r>
          </w:p>
        </w:tc>
      </w:tr>
      <w:tr w:rsidR="0039308C" w:rsidRPr="001B1B51" w14:paraId="31E844E1" w14:textId="77777777" w:rsidTr="00FB794A">
        <w:trPr>
          <w:trHeight w:val="315"/>
          <w:jc w:val="center"/>
        </w:trPr>
        <w:tc>
          <w:tcPr>
            <w:tcW w:w="1885" w:type="dxa"/>
            <w:shd w:val="clear" w:color="auto" w:fill="B8CCE4"/>
            <w:tcMar>
              <w:top w:w="0" w:type="dxa"/>
              <w:left w:w="108" w:type="dxa"/>
              <w:bottom w:w="0" w:type="dxa"/>
              <w:right w:w="108" w:type="dxa"/>
            </w:tcMar>
          </w:tcPr>
          <w:p w14:paraId="03A34404" w14:textId="6CA2F6EE" w:rsidR="0039308C" w:rsidRPr="001B1B51" w:rsidRDefault="0039308C" w:rsidP="0039308C">
            <w:pPr>
              <w:spacing w:line="252" w:lineRule="auto"/>
              <w:rPr>
                <w:rFonts w:cs="Arial"/>
                <w:sz w:val="22"/>
                <w:szCs w:val="22"/>
              </w:rPr>
            </w:pPr>
            <w:r>
              <w:rPr>
                <w:rFonts w:cs="Arial"/>
                <w:sz w:val="22"/>
                <w:szCs w:val="22"/>
              </w:rPr>
              <w:t>December</w:t>
            </w:r>
            <w:r w:rsidRPr="00954A74">
              <w:rPr>
                <w:rFonts w:cs="Arial"/>
                <w:sz w:val="22"/>
                <w:szCs w:val="22"/>
              </w:rPr>
              <w:t xml:space="preserve"> 2015</w:t>
            </w:r>
          </w:p>
        </w:tc>
        <w:tc>
          <w:tcPr>
            <w:tcW w:w="1233" w:type="dxa"/>
            <w:shd w:val="clear" w:color="auto" w:fill="B8CCE4"/>
            <w:tcMar>
              <w:top w:w="0" w:type="dxa"/>
              <w:left w:w="108" w:type="dxa"/>
              <w:bottom w:w="0" w:type="dxa"/>
              <w:right w:w="108" w:type="dxa"/>
            </w:tcMar>
          </w:tcPr>
          <w:p w14:paraId="297503B4" w14:textId="570C3CAF" w:rsidR="0039308C" w:rsidRPr="001B1B51" w:rsidRDefault="0039308C" w:rsidP="0039308C">
            <w:pPr>
              <w:jc w:val="center"/>
              <w:rPr>
                <w:rFonts w:cs="Arial"/>
                <w:sz w:val="22"/>
                <w:szCs w:val="22"/>
              </w:rPr>
            </w:pPr>
            <w:r w:rsidRPr="00BE04A2">
              <w:rPr>
                <w:sz w:val="22"/>
                <w:szCs w:val="22"/>
              </w:rPr>
              <w:t>962 MW</w:t>
            </w:r>
          </w:p>
        </w:tc>
        <w:tc>
          <w:tcPr>
            <w:tcW w:w="1558" w:type="dxa"/>
            <w:shd w:val="clear" w:color="auto" w:fill="B8CCE4"/>
            <w:noWrap/>
            <w:tcMar>
              <w:top w:w="0" w:type="dxa"/>
              <w:left w:w="108" w:type="dxa"/>
              <w:bottom w:w="0" w:type="dxa"/>
              <w:right w:w="108" w:type="dxa"/>
            </w:tcMar>
          </w:tcPr>
          <w:p w14:paraId="091BD75A" w14:textId="6B80463C" w:rsidR="0039308C" w:rsidRPr="001B1B51" w:rsidRDefault="0039308C" w:rsidP="0039308C">
            <w:pPr>
              <w:jc w:val="center"/>
              <w:rPr>
                <w:rFonts w:cs="Arial"/>
                <w:sz w:val="22"/>
                <w:szCs w:val="22"/>
              </w:rPr>
            </w:pPr>
            <w:r w:rsidRPr="00BE04A2">
              <w:rPr>
                <w:sz w:val="22"/>
                <w:szCs w:val="22"/>
              </w:rPr>
              <w:t>1637 MW</w:t>
            </w:r>
          </w:p>
        </w:tc>
        <w:tc>
          <w:tcPr>
            <w:tcW w:w="1558" w:type="dxa"/>
            <w:shd w:val="clear" w:color="auto" w:fill="B8CCE4"/>
            <w:tcMar>
              <w:top w:w="0" w:type="dxa"/>
              <w:left w:w="108" w:type="dxa"/>
              <w:bottom w:w="0" w:type="dxa"/>
              <w:right w:w="108" w:type="dxa"/>
            </w:tcMar>
          </w:tcPr>
          <w:p w14:paraId="0C214BB3" w14:textId="0AA7733D" w:rsidR="0039308C" w:rsidRPr="001B1B51" w:rsidRDefault="0039308C" w:rsidP="0039308C">
            <w:pPr>
              <w:jc w:val="center"/>
              <w:rPr>
                <w:rFonts w:cs="Arial"/>
                <w:sz w:val="22"/>
                <w:szCs w:val="22"/>
              </w:rPr>
            </w:pPr>
            <w:r w:rsidRPr="00BE04A2">
              <w:rPr>
                <w:sz w:val="22"/>
                <w:szCs w:val="22"/>
              </w:rPr>
              <w:t>1995 MW</w:t>
            </w:r>
          </w:p>
        </w:tc>
        <w:tc>
          <w:tcPr>
            <w:tcW w:w="1558" w:type="dxa"/>
            <w:shd w:val="clear" w:color="auto" w:fill="B8CCE4"/>
            <w:tcMar>
              <w:top w:w="0" w:type="dxa"/>
              <w:left w:w="108" w:type="dxa"/>
              <w:bottom w:w="0" w:type="dxa"/>
              <w:right w:w="108" w:type="dxa"/>
            </w:tcMar>
          </w:tcPr>
          <w:p w14:paraId="7461C7C0" w14:textId="781CDEE1" w:rsidR="0039308C" w:rsidRPr="001B1B51" w:rsidRDefault="0039308C" w:rsidP="0039308C">
            <w:pPr>
              <w:jc w:val="center"/>
              <w:rPr>
                <w:rFonts w:cs="Arial"/>
                <w:sz w:val="22"/>
                <w:szCs w:val="22"/>
              </w:rPr>
            </w:pPr>
            <w:r w:rsidRPr="00BE04A2">
              <w:rPr>
                <w:sz w:val="22"/>
                <w:szCs w:val="22"/>
              </w:rPr>
              <w:t>3241 MW</w:t>
            </w:r>
          </w:p>
        </w:tc>
        <w:tc>
          <w:tcPr>
            <w:tcW w:w="1558" w:type="dxa"/>
            <w:shd w:val="clear" w:color="auto" w:fill="B8CCE4"/>
            <w:tcMar>
              <w:top w:w="0" w:type="dxa"/>
              <w:left w:w="108" w:type="dxa"/>
              <w:bottom w:w="0" w:type="dxa"/>
              <w:right w:w="108" w:type="dxa"/>
            </w:tcMar>
          </w:tcPr>
          <w:p w14:paraId="6638F3A7" w14:textId="2879B408" w:rsidR="0039308C" w:rsidRPr="001B1B51" w:rsidRDefault="0039308C" w:rsidP="0039308C">
            <w:pPr>
              <w:jc w:val="center"/>
              <w:rPr>
                <w:rFonts w:cs="Arial"/>
                <w:sz w:val="22"/>
                <w:szCs w:val="22"/>
              </w:rPr>
            </w:pPr>
            <w:r w:rsidRPr="00BE04A2">
              <w:rPr>
                <w:sz w:val="22"/>
                <w:szCs w:val="22"/>
              </w:rPr>
              <w:t>5516 MW</w:t>
            </w:r>
          </w:p>
        </w:tc>
      </w:tr>
      <w:tr w:rsidR="0039308C" w:rsidRPr="001B1B51" w14:paraId="192D52EE" w14:textId="77777777" w:rsidTr="00FB794A">
        <w:trPr>
          <w:trHeight w:val="315"/>
          <w:jc w:val="center"/>
        </w:trPr>
        <w:tc>
          <w:tcPr>
            <w:tcW w:w="1885" w:type="dxa"/>
            <w:shd w:val="clear" w:color="auto" w:fill="B8CCE4"/>
            <w:tcMar>
              <w:top w:w="0" w:type="dxa"/>
              <w:left w:w="108" w:type="dxa"/>
              <w:bottom w:w="0" w:type="dxa"/>
              <w:right w:w="108" w:type="dxa"/>
            </w:tcMar>
          </w:tcPr>
          <w:p w14:paraId="36A74534" w14:textId="6D39FDB6" w:rsidR="0039308C" w:rsidRPr="001B1B51" w:rsidRDefault="0039308C" w:rsidP="0039308C">
            <w:pPr>
              <w:spacing w:line="252" w:lineRule="auto"/>
              <w:rPr>
                <w:rFonts w:cs="Arial"/>
                <w:sz w:val="22"/>
                <w:szCs w:val="22"/>
              </w:rPr>
            </w:pPr>
            <w:r>
              <w:rPr>
                <w:rFonts w:cs="Arial"/>
                <w:sz w:val="22"/>
                <w:szCs w:val="22"/>
              </w:rPr>
              <w:t>December</w:t>
            </w:r>
            <w:r w:rsidRPr="00954A74">
              <w:rPr>
                <w:rFonts w:cs="Arial"/>
                <w:sz w:val="22"/>
                <w:szCs w:val="22"/>
              </w:rPr>
              <w:t xml:space="preserve"> 2016</w:t>
            </w:r>
          </w:p>
        </w:tc>
        <w:tc>
          <w:tcPr>
            <w:tcW w:w="1233" w:type="dxa"/>
            <w:shd w:val="clear" w:color="auto" w:fill="B8CCE4"/>
            <w:tcMar>
              <w:top w:w="0" w:type="dxa"/>
              <w:left w:w="108" w:type="dxa"/>
              <w:bottom w:w="0" w:type="dxa"/>
              <w:right w:w="108" w:type="dxa"/>
            </w:tcMar>
          </w:tcPr>
          <w:p w14:paraId="4A16B115" w14:textId="44CEB83C" w:rsidR="0039308C" w:rsidRPr="001B1B51" w:rsidRDefault="0039308C" w:rsidP="0039308C">
            <w:pPr>
              <w:jc w:val="center"/>
              <w:rPr>
                <w:rFonts w:cs="Arial"/>
                <w:sz w:val="22"/>
                <w:szCs w:val="22"/>
              </w:rPr>
            </w:pPr>
            <w:r w:rsidRPr="00BE04A2">
              <w:rPr>
                <w:sz w:val="22"/>
                <w:szCs w:val="22"/>
              </w:rPr>
              <w:t>857 MW</w:t>
            </w:r>
          </w:p>
        </w:tc>
        <w:tc>
          <w:tcPr>
            <w:tcW w:w="1558" w:type="dxa"/>
            <w:shd w:val="clear" w:color="auto" w:fill="B8CCE4"/>
            <w:noWrap/>
            <w:tcMar>
              <w:top w:w="0" w:type="dxa"/>
              <w:left w:w="108" w:type="dxa"/>
              <w:bottom w:w="0" w:type="dxa"/>
              <w:right w:w="108" w:type="dxa"/>
            </w:tcMar>
          </w:tcPr>
          <w:p w14:paraId="6394609F" w14:textId="1A5606B6" w:rsidR="0039308C" w:rsidRPr="001B1B51" w:rsidRDefault="0039308C" w:rsidP="0039308C">
            <w:pPr>
              <w:jc w:val="center"/>
              <w:rPr>
                <w:rFonts w:cs="Arial"/>
                <w:sz w:val="22"/>
                <w:szCs w:val="22"/>
              </w:rPr>
            </w:pPr>
            <w:r w:rsidRPr="00BE04A2">
              <w:rPr>
                <w:sz w:val="22"/>
                <w:szCs w:val="22"/>
              </w:rPr>
              <w:t>1404 MW</w:t>
            </w:r>
          </w:p>
        </w:tc>
        <w:tc>
          <w:tcPr>
            <w:tcW w:w="1558" w:type="dxa"/>
            <w:shd w:val="clear" w:color="auto" w:fill="B8CCE4"/>
            <w:tcMar>
              <w:top w:w="0" w:type="dxa"/>
              <w:left w:w="108" w:type="dxa"/>
              <w:bottom w:w="0" w:type="dxa"/>
              <w:right w:w="108" w:type="dxa"/>
            </w:tcMar>
          </w:tcPr>
          <w:p w14:paraId="4E4BA67A" w14:textId="13389124" w:rsidR="0039308C" w:rsidRPr="001B1B51" w:rsidRDefault="0039308C" w:rsidP="0039308C">
            <w:pPr>
              <w:jc w:val="center"/>
              <w:rPr>
                <w:rFonts w:cs="Arial"/>
                <w:sz w:val="22"/>
                <w:szCs w:val="22"/>
              </w:rPr>
            </w:pPr>
            <w:r w:rsidRPr="00BE04A2">
              <w:rPr>
                <w:sz w:val="22"/>
                <w:szCs w:val="22"/>
              </w:rPr>
              <w:t>1827 MW</w:t>
            </w:r>
          </w:p>
        </w:tc>
        <w:tc>
          <w:tcPr>
            <w:tcW w:w="1558" w:type="dxa"/>
            <w:shd w:val="clear" w:color="auto" w:fill="B8CCE4"/>
            <w:tcMar>
              <w:top w:w="0" w:type="dxa"/>
              <w:left w:w="108" w:type="dxa"/>
              <w:bottom w:w="0" w:type="dxa"/>
              <w:right w:w="108" w:type="dxa"/>
            </w:tcMar>
          </w:tcPr>
          <w:p w14:paraId="473E73AE" w14:textId="2C1D0ED8" w:rsidR="0039308C" w:rsidRPr="001B1B51" w:rsidRDefault="0039308C" w:rsidP="0039308C">
            <w:pPr>
              <w:jc w:val="center"/>
              <w:rPr>
                <w:rFonts w:cs="Arial"/>
                <w:sz w:val="22"/>
                <w:szCs w:val="22"/>
              </w:rPr>
            </w:pPr>
            <w:r w:rsidRPr="00BE04A2">
              <w:rPr>
                <w:sz w:val="22"/>
                <w:szCs w:val="22"/>
              </w:rPr>
              <w:t>3166 MW</w:t>
            </w:r>
          </w:p>
        </w:tc>
        <w:tc>
          <w:tcPr>
            <w:tcW w:w="1558" w:type="dxa"/>
            <w:shd w:val="clear" w:color="auto" w:fill="B8CCE4"/>
            <w:tcMar>
              <w:top w:w="0" w:type="dxa"/>
              <w:left w:w="108" w:type="dxa"/>
              <w:bottom w:w="0" w:type="dxa"/>
              <w:right w:w="108" w:type="dxa"/>
            </w:tcMar>
          </w:tcPr>
          <w:p w14:paraId="41E8C07D" w14:textId="347E321A" w:rsidR="0039308C" w:rsidRPr="001B1B51" w:rsidRDefault="0039308C" w:rsidP="0039308C">
            <w:pPr>
              <w:jc w:val="center"/>
              <w:rPr>
                <w:rFonts w:cs="Arial"/>
                <w:sz w:val="22"/>
                <w:szCs w:val="22"/>
              </w:rPr>
            </w:pPr>
            <w:r w:rsidRPr="00BE04A2">
              <w:rPr>
                <w:sz w:val="22"/>
                <w:szCs w:val="22"/>
              </w:rPr>
              <w:t>5866 MW</w:t>
            </w:r>
          </w:p>
        </w:tc>
      </w:tr>
      <w:tr w:rsidR="0039308C" w:rsidRPr="001B1B51" w14:paraId="3E52A9C7" w14:textId="77777777" w:rsidTr="00FB794A">
        <w:trPr>
          <w:trHeight w:val="315"/>
          <w:jc w:val="center"/>
        </w:trPr>
        <w:tc>
          <w:tcPr>
            <w:tcW w:w="1885" w:type="dxa"/>
            <w:shd w:val="clear" w:color="auto" w:fill="B8CCE4"/>
            <w:tcMar>
              <w:top w:w="0" w:type="dxa"/>
              <w:left w:w="108" w:type="dxa"/>
              <w:bottom w:w="0" w:type="dxa"/>
              <w:right w:w="108" w:type="dxa"/>
            </w:tcMar>
          </w:tcPr>
          <w:p w14:paraId="7AD32DED" w14:textId="1C4CE9C8" w:rsidR="0039308C" w:rsidRPr="001B1B51" w:rsidRDefault="0039308C" w:rsidP="0039308C">
            <w:pPr>
              <w:spacing w:line="252" w:lineRule="auto"/>
              <w:rPr>
                <w:rFonts w:cs="Arial"/>
                <w:sz w:val="22"/>
                <w:szCs w:val="22"/>
              </w:rPr>
            </w:pPr>
            <w:r>
              <w:rPr>
                <w:rFonts w:cs="Arial"/>
                <w:sz w:val="22"/>
                <w:szCs w:val="22"/>
              </w:rPr>
              <w:t>December</w:t>
            </w:r>
            <w:r w:rsidRPr="00954A74">
              <w:rPr>
                <w:rFonts w:cs="Arial"/>
                <w:sz w:val="22"/>
                <w:szCs w:val="22"/>
              </w:rPr>
              <w:t xml:space="preserve"> 2017</w:t>
            </w:r>
          </w:p>
        </w:tc>
        <w:tc>
          <w:tcPr>
            <w:tcW w:w="1233" w:type="dxa"/>
            <w:shd w:val="clear" w:color="auto" w:fill="B8CCE4"/>
            <w:tcMar>
              <w:top w:w="0" w:type="dxa"/>
              <w:left w:w="108" w:type="dxa"/>
              <w:bottom w:w="0" w:type="dxa"/>
              <w:right w:w="108" w:type="dxa"/>
            </w:tcMar>
          </w:tcPr>
          <w:p w14:paraId="1295E984" w14:textId="274B8DF9" w:rsidR="0039308C" w:rsidRPr="001B1B51" w:rsidRDefault="0039308C" w:rsidP="0039308C">
            <w:pPr>
              <w:jc w:val="center"/>
              <w:rPr>
                <w:rFonts w:cs="Arial"/>
                <w:sz w:val="22"/>
                <w:szCs w:val="22"/>
              </w:rPr>
            </w:pPr>
            <w:r w:rsidRPr="00BE04A2">
              <w:rPr>
                <w:sz w:val="22"/>
                <w:szCs w:val="22"/>
              </w:rPr>
              <w:t>964 MW</w:t>
            </w:r>
          </w:p>
        </w:tc>
        <w:tc>
          <w:tcPr>
            <w:tcW w:w="1558" w:type="dxa"/>
            <w:shd w:val="clear" w:color="auto" w:fill="B8CCE4"/>
            <w:noWrap/>
            <w:tcMar>
              <w:top w:w="0" w:type="dxa"/>
              <w:left w:w="108" w:type="dxa"/>
              <w:bottom w:w="0" w:type="dxa"/>
              <w:right w:w="108" w:type="dxa"/>
            </w:tcMar>
          </w:tcPr>
          <w:p w14:paraId="1C2C2FB7" w14:textId="3FEA4F75" w:rsidR="0039308C" w:rsidRPr="001B1B51" w:rsidRDefault="0039308C" w:rsidP="0039308C">
            <w:pPr>
              <w:jc w:val="center"/>
              <w:rPr>
                <w:rFonts w:cs="Arial"/>
                <w:sz w:val="22"/>
                <w:szCs w:val="22"/>
              </w:rPr>
            </w:pPr>
            <w:r w:rsidRPr="00BE04A2">
              <w:rPr>
                <w:sz w:val="22"/>
                <w:szCs w:val="22"/>
              </w:rPr>
              <w:t>1581 MW</w:t>
            </w:r>
          </w:p>
        </w:tc>
        <w:tc>
          <w:tcPr>
            <w:tcW w:w="1558" w:type="dxa"/>
            <w:shd w:val="clear" w:color="auto" w:fill="B8CCE4"/>
            <w:tcMar>
              <w:top w:w="0" w:type="dxa"/>
              <w:left w:w="108" w:type="dxa"/>
              <w:bottom w:w="0" w:type="dxa"/>
              <w:right w:w="108" w:type="dxa"/>
            </w:tcMar>
          </w:tcPr>
          <w:p w14:paraId="662F5340" w14:textId="152B54EF" w:rsidR="0039308C" w:rsidRPr="001B1B51" w:rsidRDefault="0039308C" w:rsidP="0039308C">
            <w:pPr>
              <w:jc w:val="center"/>
              <w:rPr>
                <w:rFonts w:cs="Arial"/>
                <w:sz w:val="22"/>
                <w:szCs w:val="22"/>
              </w:rPr>
            </w:pPr>
            <w:r w:rsidRPr="00BE04A2">
              <w:rPr>
                <w:sz w:val="22"/>
                <w:szCs w:val="22"/>
              </w:rPr>
              <w:t>2078 MW</w:t>
            </w:r>
          </w:p>
        </w:tc>
        <w:tc>
          <w:tcPr>
            <w:tcW w:w="1558" w:type="dxa"/>
            <w:shd w:val="clear" w:color="auto" w:fill="B8CCE4"/>
            <w:tcMar>
              <w:top w:w="0" w:type="dxa"/>
              <w:left w:w="108" w:type="dxa"/>
              <w:bottom w:w="0" w:type="dxa"/>
              <w:right w:w="108" w:type="dxa"/>
            </w:tcMar>
          </w:tcPr>
          <w:p w14:paraId="40999AF0" w14:textId="7ACE9BCF" w:rsidR="0039308C" w:rsidRPr="001B1B51" w:rsidRDefault="0039308C" w:rsidP="0039308C">
            <w:pPr>
              <w:jc w:val="center"/>
              <w:rPr>
                <w:rFonts w:cs="Arial"/>
                <w:sz w:val="22"/>
                <w:szCs w:val="22"/>
              </w:rPr>
            </w:pPr>
            <w:r w:rsidRPr="00BE04A2">
              <w:rPr>
                <w:sz w:val="22"/>
                <w:szCs w:val="22"/>
              </w:rPr>
              <w:t>3393 MW</w:t>
            </w:r>
          </w:p>
        </w:tc>
        <w:tc>
          <w:tcPr>
            <w:tcW w:w="1558" w:type="dxa"/>
            <w:shd w:val="clear" w:color="auto" w:fill="B8CCE4"/>
            <w:tcMar>
              <w:top w:w="0" w:type="dxa"/>
              <w:left w:w="108" w:type="dxa"/>
              <w:bottom w:w="0" w:type="dxa"/>
              <w:right w:w="108" w:type="dxa"/>
            </w:tcMar>
          </w:tcPr>
          <w:p w14:paraId="5FD9B71C" w14:textId="1BEF0BA2" w:rsidR="0039308C" w:rsidRPr="001B1B51" w:rsidRDefault="0039308C" w:rsidP="0039308C">
            <w:pPr>
              <w:jc w:val="center"/>
              <w:rPr>
                <w:rFonts w:cs="Arial"/>
                <w:sz w:val="22"/>
                <w:szCs w:val="22"/>
              </w:rPr>
            </w:pPr>
            <w:r w:rsidRPr="00BE04A2">
              <w:rPr>
                <w:sz w:val="22"/>
                <w:szCs w:val="22"/>
              </w:rPr>
              <w:t>5708 MW</w:t>
            </w:r>
          </w:p>
        </w:tc>
      </w:tr>
      <w:tr w:rsidR="0039308C" w:rsidRPr="001B1B51" w14:paraId="658F0403" w14:textId="77777777" w:rsidTr="00683683">
        <w:trPr>
          <w:trHeight w:val="315"/>
          <w:jc w:val="center"/>
        </w:trPr>
        <w:tc>
          <w:tcPr>
            <w:tcW w:w="1885" w:type="dxa"/>
            <w:shd w:val="clear" w:color="auto" w:fill="B8CCE4"/>
            <w:tcMar>
              <w:top w:w="0" w:type="dxa"/>
              <w:left w:w="108" w:type="dxa"/>
              <w:bottom w:w="0" w:type="dxa"/>
              <w:right w:w="108" w:type="dxa"/>
            </w:tcMar>
          </w:tcPr>
          <w:p w14:paraId="044813C2" w14:textId="168F195E" w:rsidR="0039308C" w:rsidRPr="001B1B51" w:rsidRDefault="0039308C" w:rsidP="0039308C">
            <w:pPr>
              <w:spacing w:line="252" w:lineRule="auto"/>
              <w:rPr>
                <w:rFonts w:cs="Arial"/>
                <w:sz w:val="22"/>
                <w:szCs w:val="22"/>
              </w:rPr>
            </w:pPr>
            <w:r>
              <w:rPr>
                <w:rFonts w:cs="Arial"/>
                <w:sz w:val="22"/>
                <w:szCs w:val="22"/>
              </w:rPr>
              <w:t>December</w:t>
            </w:r>
            <w:r w:rsidRPr="00954A74">
              <w:rPr>
                <w:rFonts w:cs="Arial"/>
                <w:sz w:val="22"/>
                <w:szCs w:val="22"/>
              </w:rPr>
              <w:t xml:space="preserve"> 2018</w:t>
            </w:r>
          </w:p>
        </w:tc>
        <w:tc>
          <w:tcPr>
            <w:tcW w:w="1233" w:type="dxa"/>
            <w:shd w:val="clear" w:color="auto" w:fill="B8CCE4"/>
            <w:tcMar>
              <w:top w:w="0" w:type="dxa"/>
              <w:left w:w="108" w:type="dxa"/>
              <w:bottom w:w="0" w:type="dxa"/>
              <w:right w:w="108" w:type="dxa"/>
            </w:tcMar>
          </w:tcPr>
          <w:p w14:paraId="5C2AB27F" w14:textId="71DB8268" w:rsidR="0039308C" w:rsidRPr="001B1B51" w:rsidRDefault="0039308C" w:rsidP="0039308C">
            <w:pPr>
              <w:jc w:val="center"/>
              <w:rPr>
                <w:rFonts w:cs="Arial"/>
                <w:color w:val="000000"/>
                <w:sz w:val="22"/>
                <w:szCs w:val="22"/>
              </w:rPr>
            </w:pPr>
            <w:r w:rsidRPr="00BE04A2">
              <w:rPr>
                <w:sz w:val="22"/>
                <w:szCs w:val="22"/>
              </w:rPr>
              <w:t>923 MW</w:t>
            </w:r>
          </w:p>
        </w:tc>
        <w:tc>
          <w:tcPr>
            <w:tcW w:w="1558" w:type="dxa"/>
            <w:shd w:val="clear" w:color="auto" w:fill="B8CCE4"/>
            <w:noWrap/>
            <w:tcMar>
              <w:top w:w="0" w:type="dxa"/>
              <w:left w:w="108" w:type="dxa"/>
              <w:bottom w:w="0" w:type="dxa"/>
              <w:right w:w="108" w:type="dxa"/>
            </w:tcMar>
          </w:tcPr>
          <w:p w14:paraId="6D0E94BD" w14:textId="2073DCDB" w:rsidR="0039308C" w:rsidRPr="001B1B51" w:rsidRDefault="0039308C" w:rsidP="0039308C">
            <w:pPr>
              <w:jc w:val="center"/>
              <w:rPr>
                <w:rFonts w:cs="Arial"/>
                <w:color w:val="000000"/>
                <w:sz w:val="22"/>
                <w:szCs w:val="22"/>
              </w:rPr>
            </w:pPr>
            <w:r w:rsidRPr="00BE04A2">
              <w:rPr>
                <w:sz w:val="22"/>
                <w:szCs w:val="22"/>
              </w:rPr>
              <w:t>1553 MW</w:t>
            </w:r>
          </w:p>
        </w:tc>
        <w:tc>
          <w:tcPr>
            <w:tcW w:w="1558" w:type="dxa"/>
            <w:shd w:val="clear" w:color="auto" w:fill="B8CCE4"/>
            <w:tcMar>
              <w:top w:w="0" w:type="dxa"/>
              <w:left w:w="108" w:type="dxa"/>
              <w:bottom w:w="0" w:type="dxa"/>
              <w:right w:w="108" w:type="dxa"/>
            </w:tcMar>
          </w:tcPr>
          <w:p w14:paraId="636D185C" w14:textId="68CCA8FE" w:rsidR="0039308C" w:rsidRPr="001B1B51" w:rsidRDefault="0039308C" w:rsidP="0039308C">
            <w:pPr>
              <w:jc w:val="center"/>
              <w:rPr>
                <w:rFonts w:cs="Arial"/>
                <w:color w:val="000000"/>
                <w:sz w:val="22"/>
                <w:szCs w:val="22"/>
              </w:rPr>
            </w:pPr>
            <w:r w:rsidRPr="00BE04A2">
              <w:rPr>
                <w:sz w:val="22"/>
                <w:szCs w:val="22"/>
              </w:rPr>
              <w:t>2148 MW</w:t>
            </w:r>
          </w:p>
        </w:tc>
        <w:tc>
          <w:tcPr>
            <w:tcW w:w="1558" w:type="dxa"/>
            <w:shd w:val="clear" w:color="auto" w:fill="B8CCE4"/>
            <w:tcMar>
              <w:top w:w="0" w:type="dxa"/>
              <w:left w:w="108" w:type="dxa"/>
              <w:bottom w:w="0" w:type="dxa"/>
              <w:right w:w="108" w:type="dxa"/>
            </w:tcMar>
          </w:tcPr>
          <w:p w14:paraId="6B4C6B71" w14:textId="49BB3261" w:rsidR="0039308C" w:rsidRPr="001B1B51" w:rsidRDefault="0039308C" w:rsidP="0039308C">
            <w:pPr>
              <w:jc w:val="center"/>
              <w:rPr>
                <w:rFonts w:cs="Arial"/>
                <w:color w:val="000000"/>
                <w:sz w:val="22"/>
                <w:szCs w:val="22"/>
              </w:rPr>
            </w:pPr>
            <w:r w:rsidRPr="00BE04A2">
              <w:rPr>
                <w:sz w:val="22"/>
                <w:szCs w:val="22"/>
              </w:rPr>
              <w:t>4109 MW</w:t>
            </w:r>
          </w:p>
        </w:tc>
        <w:tc>
          <w:tcPr>
            <w:tcW w:w="1558" w:type="dxa"/>
            <w:shd w:val="clear" w:color="auto" w:fill="B8CCE4"/>
            <w:tcMar>
              <w:top w:w="0" w:type="dxa"/>
              <w:left w:w="108" w:type="dxa"/>
              <w:bottom w:w="0" w:type="dxa"/>
              <w:right w:w="108" w:type="dxa"/>
            </w:tcMar>
          </w:tcPr>
          <w:p w14:paraId="6DC2CF13" w14:textId="6C62155F" w:rsidR="0039308C" w:rsidRPr="001B1B51" w:rsidRDefault="0039308C" w:rsidP="0039308C">
            <w:pPr>
              <w:jc w:val="center"/>
              <w:rPr>
                <w:rFonts w:cs="Arial"/>
                <w:color w:val="000000"/>
                <w:sz w:val="22"/>
                <w:szCs w:val="22"/>
              </w:rPr>
            </w:pPr>
            <w:r w:rsidRPr="00BE04A2">
              <w:rPr>
                <w:sz w:val="22"/>
                <w:szCs w:val="22"/>
              </w:rPr>
              <w:t>7218 MW</w:t>
            </w:r>
          </w:p>
        </w:tc>
      </w:tr>
      <w:tr w:rsidR="0039308C" w:rsidRPr="001B1B51" w14:paraId="04604D16" w14:textId="77777777" w:rsidTr="00FB794A">
        <w:trPr>
          <w:trHeight w:val="315"/>
          <w:jc w:val="center"/>
        </w:trPr>
        <w:tc>
          <w:tcPr>
            <w:tcW w:w="1885" w:type="dxa"/>
            <w:shd w:val="clear" w:color="auto" w:fill="B8CCE4"/>
            <w:tcMar>
              <w:top w:w="0" w:type="dxa"/>
              <w:left w:w="108" w:type="dxa"/>
              <w:bottom w:w="0" w:type="dxa"/>
              <w:right w:w="108" w:type="dxa"/>
            </w:tcMar>
            <w:hideMark/>
          </w:tcPr>
          <w:p w14:paraId="3A99C786" w14:textId="2BF16D3B" w:rsidR="0039308C" w:rsidRPr="001B1B51" w:rsidRDefault="0039308C" w:rsidP="0039308C">
            <w:pPr>
              <w:spacing w:line="252" w:lineRule="auto"/>
              <w:rPr>
                <w:rFonts w:cs="Arial"/>
                <w:sz w:val="22"/>
                <w:szCs w:val="22"/>
              </w:rPr>
            </w:pPr>
            <w:r>
              <w:rPr>
                <w:rFonts w:cs="Arial"/>
                <w:sz w:val="22"/>
                <w:szCs w:val="22"/>
              </w:rPr>
              <w:t>December</w:t>
            </w:r>
            <w:r w:rsidRPr="00954A74">
              <w:rPr>
                <w:rFonts w:cs="Arial"/>
                <w:sz w:val="22"/>
                <w:szCs w:val="22"/>
              </w:rPr>
              <w:t xml:space="preserve"> 2019</w:t>
            </w:r>
          </w:p>
        </w:tc>
        <w:tc>
          <w:tcPr>
            <w:tcW w:w="1233" w:type="dxa"/>
            <w:shd w:val="clear" w:color="auto" w:fill="B8CCE4"/>
            <w:tcMar>
              <w:top w:w="0" w:type="dxa"/>
              <w:left w:w="108" w:type="dxa"/>
              <w:bottom w:w="0" w:type="dxa"/>
              <w:right w:w="108" w:type="dxa"/>
            </w:tcMar>
            <w:hideMark/>
          </w:tcPr>
          <w:p w14:paraId="388830C1" w14:textId="3B7CCEA5" w:rsidR="0039308C" w:rsidRPr="001B1B51" w:rsidRDefault="0039308C" w:rsidP="0039308C">
            <w:pPr>
              <w:spacing w:line="252" w:lineRule="auto"/>
              <w:jc w:val="center"/>
              <w:rPr>
                <w:rFonts w:cs="Arial"/>
                <w:color w:val="000000"/>
                <w:sz w:val="22"/>
                <w:szCs w:val="22"/>
              </w:rPr>
            </w:pPr>
            <w:r w:rsidRPr="00BE04A2">
              <w:rPr>
                <w:sz w:val="22"/>
                <w:szCs w:val="22"/>
              </w:rPr>
              <w:t>1014 MW</w:t>
            </w:r>
          </w:p>
        </w:tc>
        <w:tc>
          <w:tcPr>
            <w:tcW w:w="1558" w:type="dxa"/>
            <w:shd w:val="clear" w:color="auto" w:fill="B8CCE4"/>
            <w:noWrap/>
            <w:tcMar>
              <w:top w:w="0" w:type="dxa"/>
              <w:left w:w="108" w:type="dxa"/>
              <w:bottom w:w="0" w:type="dxa"/>
              <w:right w:w="108" w:type="dxa"/>
            </w:tcMar>
            <w:hideMark/>
          </w:tcPr>
          <w:p w14:paraId="5BC3241E" w14:textId="166952D3" w:rsidR="0039308C" w:rsidRPr="001B1B51" w:rsidRDefault="0039308C" w:rsidP="0039308C">
            <w:pPr>
              <w:spacing w:line="252" w:lineRule="auto"/>
              <w:jc w:val="center"/>
              <w:rPr>
                <w:rFonts w:cs="Arial"/>
                <w:color w:val="000000"/>
                <w:sz w:val="22"/>
                <w:szCs w:val="22"/>
              </w:rPr>
            </w:pPr>
            <w:r w:rsidRPr="00BE04A2">
              <w:rPr>
                <w:sz w:val="22"/>
                <w:szCs w:val="22"/>
              </w:rPr>
              <w:t>1689 MW</w:t>
            </w:r>
          </w:p>
        </w:tc>
        <w:tc>
          <w:tcPr>
            <w:tcW w:w="1558" w:type="dxa"/>
            <w:shd w:val="clear" w:color="auto" w:fill="B8CCE4"/>
            <w:tcMar>
              <w:top w:w="0" w:type="dxa"/>
              <w:left w:w="108" w:type="dxa"/>
              <w:bottom w:w="0" w:type="dxa"/>
              <w:right w:w="108" w:type="dxa"/>
            </w:tcMar>
            <w:hideMark/>
          </w:tcPr>
          <w:p w14:paraId="684D8217" w14:textId="15EF1709" w:rsidR="0039308C" w:rsidRPr="001B1B51" w:rsidRDefault="0039308C" w:rsidP="0039308C">
            <w:pPr>
              <w:jc w:val="center"/>
              <w:rPr>
                <w:rFonts w:cs="Arial"/>
                <w:color w:val="000000"/>
                <w:sz w:val="22"/>
                <w:szCs w:val="22"/>
              </w:rPr>
            </w:pPr>
            <w:r w:rsidRPr="00BE04A2">
              <w:rPr>
                <w:sz w:val="22"/>
                <w:szCs w:val="22"/>
              </w:rPr>
              <w:t>2112 MW</w:t>
            </w:r>
          </w:p>
        </w:tc>
        <w:tc>
          <w:tcPr>
            <w:tcW w:w="1558" w:type="dxa"/>
            <w:shd w:val="clear" w:color="auto" w:fill="B8CCE4"/>
            <w:tcMar>
              <w:top w:w="0" w:type="dxa"/>
              <w:left w:w="108" w:type="dxa"/>
              <w:bottom w:w="0" w:type="dxa"/>
              <w:right w:w="108" w:type="dxa"/>
            </w:tcMar>
            <w:hideMark/>
          </w:tcPr>
          <w:p w14:paraId="00849B7A" w14:textId="6B63B4AF" w:rsidR="0039308C" w:rsidRPr="001B1B51" w:rsidRDefault="0039308C" w:rsidP="0039308C">
            <w:pPr>
              <w:spacing w:line="252" w:lineRule="auto"/>
              <w:jc w:val="center"/>
              <w:rPr>
                <w:rFonts w:cs="Arial"/>
                <w:color w:val="000000"/>
                <w:sz w:val="22"/>
                <w:szCs w:val="22"/>
              </w:rPr>
            </w:pPr>
            <w:r w:rsidRPr="00BE04A2">
              <w:rPr>
                <w:sz w:val="22"/>
                <w:szCs w:val="22"/>
              </w:rPr>
              <w:t>3034 MW</w:t>
            </w:r>
          </w:p>
        </w:tc>
        <w:tc>
          <w:tcPr>
            <w:tcW w:w="1558" w:type="dxa"/>
            <w:shd w:val="clear" w:color="auto" w:fill="B8CCE4"/>
            <w:tcMar>
              <w:top w:w="0" w:type="dxa"/>
              <w:left w:w="108" w:type="dxa"/>
              <w:bottom w:w="0" w:type="dxa"/>
              <w:right w:w="108" w:type="dxa"/>
            </w:tcMar>
            <w:hideMark/>
          </w:tcPr>
          <w:p w14:paraId="7A4D591B" w14:textId="0346560B" w:rsidR="0039308C" w:rsidRPr="001B1B51" w:rsidRDefault="0039308C" w:rsidP="0039308C">
            <w:pPr>
              <w:spacing w:line="252" w:lineRule="auto"/>
              <w:jc w:val="center"/>
              <w:rPr>
                <w:rFonts w:cs="Arial"/>
                <w:color w:val="000000"/>
                <w:sz w:val="22"/>
                <w:szCs w:val="22"/>
              </w:rPr>
            </w:pPr>
            <w:r w:rsidRPr="00BE04A2">
              <w:rPr>
                <w:sz w:val="22"/>
                <w:szCs w:val="22"/>
              </w:rPr>
              <w:t>5296 MW</w:t>
            </w:r>
          </w:p>
        </w:tc>
      </w:tr>
      <w:tr w:rsidR="0039308C" w:rsidRPr="001B1B51" w14:paraId="04D07672" w14:textId="77777777" w:rsidTr="00FB794A">
        <w:trPr>
          <w:trHeight w:val="315"/>
          <w:jc w:val="center"/>
        </w:trPr>
        <w:tc>
          <w:tcPr>
            <w:tcW w:w="1885" w:type="dxa"/>
            <w:shd w:val="clear" w:color="auto" w:fill="B8CCE4"/>
            <w:tcMar>
              <w:top w:w="0" w:type="dxa"/>
              <w:left w:w="108" w:type="dxa"/>
              <w:bottom w:w="0" w:type="dxa"/>
              <w:right w:w="108" w:type="dxa"/>
            </w:tcMar>
          </w:tcPr>
          <w:p w14:paraId="7D79EFC6" w14:textId="38E9DE27" w:rsidR="0039308C" w:rsidRPr="001B1B51" w:rsidRDefault="0039308C" w:rsidP="0039308C">
            <w:pPr>
              <w:spacing w:line="252" w:lineRule="auto"/>
              <w:rPr>
                <w:rFonts w:cs="Arial"/>
                <w:sz w:val="22"/>
                <w:szCs w:val="22"/>
              </w:rPr>
            </w:pPr>
            <w:r w:rsidRPr="009C420A">
              <w:rPr>
                <w:rFonts w:cs="Arial"/>
                <w:sz w:val="22"/>
                <w:szCs w:val="22"/>
              </w:rPr>
              <w:t>All Months in 2014-2019</w:t>
            </w:r>
          </w:p>
        </w:tc>
        <w:tc>
          <w:tcPr>
            <w:tcW w:w="1233" w:type="dxa"/>
            <w:shd w:val="clear" w:color="auto" w:fill="B8CCE4"/>
            <w:tcMar>
              <w:top w:w="0" w:type="dxa"/>
              <w:left w:w="108" w:type="dxa"/>
              <w:bottom w:w="0" w:type="dxa"/>
              <w:right w:w="108" w:type="dxa"/>
            </w:tcMar>
          </w:tcPr>
          <w:p w14:paraId="49F07444" w14:textId="2EC998EE" w:rsidR="0039308C" w:rsidRPr="001B1B51" w:rsidRDefault="0039308C" w:rsidP="0039308C">
            <w:pPr>
              <w:spacing w:line="252" w:lineRule="auto"/>
              <w:jc w:val="center"/>
              <w:rPr>
                <w:rFonts w:cs="Arial"/>
                <w:color w:val="000000"/>
                <w:sz w:val="22"/>
                <w:szCs w:val="22"/>
              </w:rPr>
            </w:pPr>
            <w:r w:rsidRPr="00954A74">
              <w:rPr>
                <w:rFonts w:cs="Arial"/>
                <w:color w:val="000000"/>
                <w:sz w:val="22"/>
                <w:szCs w:val="22"/>
              </w:rPr>
              <w:t>1494 MW</w:t>
            </w:r>
          </w:p>
        </w:tc>
        <w:tc>
          <w:tcPr>
            <w:tcW w:w="1558" w:type="dxa"/>
            <w:shd w:val="clear" w:color="auto" w:fill="B8CCE4"/>
            <w:noWrap/>
            <w:tcMar>
              <w:top w:w="0" w:type="dxa"/>
              <w:left w:w="108" w:type="dxa"/>
              <w:bottom w:w="0" w:type="dxa"/>
              <w:right w:w="108" w:type="dxa"/>
            </w:tcMar>
          </w:tcPr>
          <w:p w14:paraId="28A93FED" w14:textId="26EDBD60" w:rsidR="0039308C" w:rsidRPr="001B1B51" w:rsidRDefault="0039308C" w:rsidP="0039308C">
            <w:pPr>
              <w:spacing w:line="252" w:lineRule="auto"/>
              <w:jc w:val="center"/>
              <w:rPr>
                <w:rFonts w:cs="Arial"/>
                <w:color w:val="000000"/>
                <w:sz w:val="22"/>
                <w:szCs w:val="22"/>
              </w:rPr>
            </w:pPr>
            <w:r w:rsidRPr="00954A74">
              <w:rPr>
                <w:rFonts w:cs="Arial"/>
                <w:color w:val="000000"/>
                <w:sz w:val="22"/>
                <w:szCs w:val="22"/>
              </w:rPr>
              <w:t>1991 MW</w:t>
            </w:r>
          </w:p>
        </w:tc>
        <w:tc>
          <w:tcPr>
            <w:tcW w:w="1558" w:type="dxa"/>
            <w:shd w:val="clear" w:color="auto" w:fill="B8CCE4"/>
            <w:tcMar>
              <w:top w:w="0" w:type="dxa"/>
              <w:left w:w="108" w:type="dxa"/>
              <w:bottom w:w="0" w:type="dxa"/>
              <w:right w:w="108" w:type="dxa"/>
            </w:tcMar>
          </w:tcPr>
          <w:p w14:paraId="00063E2B" w14:textId="119B6F0B" w:rsidR="0039308C" w:rsidRPr="001B1B51" w:rsidRDefault="0039308C" w:rsidP="0039308C">
            <w:pPr>
              <w:jc w:val="center"/>
              <w:rPr>
                <w:rFonts w:cs="Arial"/>
                <w:color w:val="000000"/>
                <w:sz w:val="22"/>
                <w:szCs w:val="22"/>
              </w:rPr>
            </w:pPr>
            <w:r w:rsidRPr="00954A74">
              <w:rPr>
                <w:rFonts w:cs="Arial"/>
                <w:color w:val="000000"/>
                <w:sz w:val="22"/>
                <w:szCs w:val="22"/>
              </w:rPr>
              <w:t>2780 MW</w:t>
            </w:r>
          </w:p>
        </w:tc>
        <w:tc>
          <w:tcPr>
            <w:tcW w:w="1558" w:type="dxa"/>
            <w:shd w:val="clear" w:color="auto" w:fill="B8CCE4"/>
            <w:tcMar>
              <w:top w:w="0" w:type="dxa"/>
              <w:left w:w="108" w:type="dxa"/>
              <w:bottom w:w="0" w:type="dxa"/>
              <w:right w:w="108" w:type="dxa"/>
            </w:tcMar>
          </w:tcPr>
          <w:p w14:paraId="0A8BADA6" w14:textId="75D8EC01" w:rsidR="0039308C" w:rsidRPr="001B1B51" w:rsidRDefault="0039308C" w:rsidP="0039308C">
            <w:pPr>
              <w:spacing w:line="252" w:lineRule="auto"/>
              <w:jc w:val="center"/>
              <w:rPr>
                <w:rFonts w:cs="Arial"/>
                <w:color w:val="000000"/>
                <w:sz w:val="22"/>
                <w:szCs w:val="22"/>
              </w:rPr>
            </w:pPr>
            <w:r w:rsidRPr="00954A74">
              <w:rPr>
                <w:rFonts w:cs="Arial"/>
                <w:color w:val="000000"/>
                <w:sz w:val="22"/>
                <w:szCs w:val="22"/>
              </w:rPr>
              <w:t>4109 MW</w:t>
            </w:r>
          </w:p>
        </w:tc>
        <w:tc>
          <w:tcPr>
            <w:tcW w:w="1558" w:type="dxa"/>
            <w:shd w:val="clear" w:color="auto" w:fill="B8CCE4"/>
            <w:tcMar>
              <w:top w:w="0" w:type="dxa"/>
              <w:left w:w="108" w:type="dxa"/>
              <w:bottom w:w="0" w:type="dxa"/>
              <w:right w:w="108" w:type="dxa"/>
            </w:tcMar>
          </w:tcPr>
          <w:p w14:paraId="2B916B5C" w14:textId="23FDE7B8" w:rsidR="0039308C" w:rsidRPr="001B1B51" w:rsidRDefault="0039308C" w:rsidP="0039308C">
            <w:pPr>
              <w:spacing w:line="252" w:lineRule="auto"/>
              <w:jc w:val="center"/>
              <w:rPr>
                <w:rFonts w:cs="Arial"/>
                <w:color w:val="000000"/>
                <w:sz w:val="22"/>
                <w:szCs w:val="22"/>
              </w:rPr>
            </w:pPr>
            <w:r w:rsidRPr="00954A74">
              <w:rPr>
                <w:rFonts w:cs="Arial"/>
                <w:color w:val="000000"/>
                <w:sz w:val="22"/>
                <w:szCs w:val="22"/>
              </w:rPr>
              <w:t>7786 MW</w:t>
            </w:r>
          </w:p>
        </w:tc>
      </w:tr>
    </w:tbl>
    <w:p w14:paraId="654BE569" w14:textId="77777777" w:rsidR="00F031C4" w:rsidRPr="001B1B51" w:rsidRDefault="00F031C4" w:rsidP="00F031C4"/>
    <w:p w14:paraId="19D1E106" w14:textId="3A3867F2" w:rsidR="001D0DE2" w:rsidRPr="00C55C62" w:rsidRDefault="001D0DE2" w:rsidP="00A53DF9">
      <w:pPr>
        <w:pStyle w:val="Heading1"/>
      </w:pPr>
      <w:bookmarkStart w:id="267" w:name="_Toc90906850"/>
      <w:r w:rsidRPr="00C55C62">
        <w:t>COP Error Analysis</w:t>
      </w:r>
      <w:bookmarkEnd w:id="267"/>
    </w:p>
    <w:p w14:paraId="239ABEE3" w14:textId="36ED4049" w:rsidR="00DD508C" w:rsidRDefault="003C517A" w:rsidP="00771CE2">
      <w:pPr>
        <w:rPr>
          <w:szCs w:val="21"/>
        </w:rPr>
      </w:pPr>
      <w:r w:rsidRPr="001B1B51">
        <w:rPr>
          <w:szCs w:val="21"/>
        </w:rPr>
        <w:t xml:space="preserve">COP Error is calculated as the capacity difference between the COP HSL and real-time HSL of the unit. Mean Absolute Error (MAE) stayed over </w:t>
      </w:r>
      <w:r w:rsidR="002263BF" w:rsidRPr="001B1B51">
        <w:rPr>
          <w:szCs w:val="21"/>
        </w:rPr>
        <w:t>8</w:t>
      </w:r>
      <w:r w:rsidR="00A56510" w:rsidRPr="001B1B51">
        <w:rPr>
          <w:szCs w:val="21"/>
        </w:rPr>
        <w:t>,</w:t>
      </w:r>
      <w:r w:rsidR="00CB70E2">
        <w:rPr>
          <w:szCs w:val="21"/>
        </w:rPr>
        <w:t>230</w:t>
      </w:r>
      <w:r w:rsidRPr="001B1B51">
        <w:rPr>
          <w:szCs w:val="21"/>
        </w:rPr>
        <w:t xml:space="preserve"> </w:t>
      </w:r>
      <w:r w:rsidR="00AE1AD5" w:rsidRPr="001B1B51">
        <w:rPr>
          <w:szCs w:val="21"/>
        </w:rPr>
        <w:t>MW until Day-Ahead at 1</w:t>
      </w:r>
      <w:r w:rsidR="009B77F5" w:rsidRPr="001B1B51">
        <w:rPr>
          <w:szCs w:val="21"/>
        </w:rPr>
        <w:t>2</w:t>
      </w:r>
      <w:r w:rsidRPr="001B1B51">
        <w:rPr>
          <w:szCs w:val="21"/>
        </w:rPr>
        <w:t>:00, t</w:t>
      </w:r>
      <w:r w:rsidR="00755528" w:rsidRPr="001B1B51">
        <w:rPr>
          <w:szCs w:val="21"/>
        </w:rPr>
        <w:t xml:space="preserve">hen dropped significantly to </w:t>
      </w:r>
      <w:r w:rsidR="00CB70E2">
        <w:rPr>
          <w:szCs w:val="21"/>
        </w:rPr>
        <w:t>967</w:t>
      </w:r>
      <w:r w:rsidR="00D9221F" w:rsidRPr="001B1B51">
        <w:rPr>
          <w:szCs w:val="21"/>
        </w:rPr>
        <w:t xml:space="preserve"> </w:t>
      </w:r>
      <w:r w:rsidR="00A2019B" w:rsidRPr="001B1B51">
        <w:rPr>
          <w:szCs w:val="21"/>
        </w:rPr>
        <w:t>MW by Day-Ahead at 1</w:t>
      </w:r>
      <w:r w:rsidR="00A53DF9" w:rsidRPr="001B1B51">
        <w:rPr>
          <w:szCs w:val="21"/>
        </w:rPr>
        <w:t>4</w:t>
      </w:r>
      <w:r w:rsidRPr="001B1B51">
        <w:rPr>
          <w:szCs w:val="21"/>
        </w:rPr>
        <w:t xml:space="preserve">:00. In the following chart, Under-Scheduling Error indicates that COP had less generation capacity than real-time and Over-Scheduling Error indicates that COP had more generation capacity than real-time. </w:t>
      </w:r>
    </w:p>
    <w:p w14:paraId="46C80065" w14:textId="77777777" w:rsidR="008E771E" w:rsidRPr="001B1B51" w:rsidRDefault="008E771E" w:rsidP="00771CE2">
      <w:pPr>
        <w:rPr>
          <w:szCs w:val="21"/>
        </w:rPr>
      </w:pPr>
    </w:p>
    <w:p w14:paraId="466E0EA8" w14:textId="09B5D5A2" w:rsidR="00A56510" w:rsidRDefault="00A56510" w:rsidP="008569B3">
      <w:pPr>
        <w:jc w:val="center"/>
        <w:rPr>
          <w:szCs w:val="21"/>
        </w:rPr>
      </w:pPr>
    </w:p>
    <w:p w14:paraId="235BA46F" w14:textId="77777777" w:rsidR="008E771E" w:rsidRDefault="00DD508C" w:rsidP="008E771E">
      <w:pPr>
        <w:jc w:val="center"/>
        <w:rPr>
          <w:szCs w:val="21"/>
        </w:rPr>
      </w:pPr>
      <w:r>
        <w:rPr>
          <w:noProof/>
        </w:rPr>
        <w:drawing>
          <wp:inline distT="0" distB="0" distL="0" distR="0" wp14:anchorId="36D689AE" wp14:editId="71F50E34">
            <wp:extent cx="5943600" cy="3907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07155"/>
                    </a:xfrm>
                    <a:prstGeom prst="rect">
                      <a:avLst/>
                    </a:prstGeom>
                  </pic:spPr>
                </pic:pic>
              </a:graphicData>
            </a:graphic>
          </wp:inline>
        </w:drawing>
      </w:r>
    </w:p>
    <w:p w14:paraId="7E24F4A8" w14:textId="549997A6" w:rsidR="00D721A8" w:rsidRPr="008E771E" w:rsidRDefault="00FB5B1C" w:rsidP="008E771E">
      <w:pPr>
        <w:jc w:val="center"/>
        <w:rPr>
          <w:szCs w:val="21"/>
        </w:rPr>
      </w:pPr>
      <w:r w:rsidRPr="001B1B51">
        <w:rPr>
          <w:szCs w:val="21"/>
        </w:rPr>
        <w:lastRenderedPageBreak/>
        <w:t>Monthly MAE for the Latest COP at the end of the Adjustment Period was</w:t>
      </w:r>
      <w:r w:rsidR="0050677B" w:rsidRPr="001B1B51">
        <w:rPr>
          <w:szCs w:val="21"/>
        </w:rPr>
        <w:t xml:space="preserve"> </w:t>
      </w:r>
      <w:r w:rsidR="002263BF" w:rsidRPr="001B1B51">
        <w:rPr>
          <w:szCs w:val="21"/>
        </w:rPr>
        <w:t>4</w:t>
      </w:r>
      <w:r w:rsidR="00CB70E2">
        <w:rPr>
          <w:szCs w:val="21"/>
        </w:rPr>
        <w:t>26</w:t>
      </w:r>
      <w:r w:rsidR="0050677B" w:rsidRPr="001B1B51">
        <w:rPr>
          <w:szCs w:val="21"/>
        </w:rPr>
        <w:t xml:space="preserve"> M</w:t>
      </w:r>
      <w:r w:rsidRPr="001B1B51">
        <w:rPr>
          <w:szCs w:val="21"/>
        </w:rPr>
        <w:t>W with median ranging from</w:t>
      </w:r>
      <w:r w:rsidR="00B814EC" w:rsidRPr="001B1B51">
        <w:rPr>
          <w:szCs w:val="21"/>
        </w:rPr>
        <w:t xml:space="preserve"> </w:t>
      </w:r>
      <w:r w:rsidR="003C517A" w:rsidRPr="001B1B51">
        <w:rPr>
          <w:szCs w:val="21"/>
        </w:rPr>
        <w:t>-</w:t>
      </w:r>
      <w:r w:rsidR="00CB70E2">
        <w:rPr>
          <w:szCs w:val="21"/>
        </w:rPr>
        <w:t>452.7</w:t>
      </w:r>
      <w:r w:rsidRPr="001B1B51">
        <w:rPr>
          <w:szCs w:val="21"/>
        </w:rPr>
        <w:t xml:space="preserve"> MW for Hour-Ending (HE) </w:t>
      </w:r>
      <w:r w:rsidR="002263BF" w:rsidRPr="001B1B51">
        <w:rPr>
          <w:szCs w:val="21"/>
        </w:rPr>
        <w:t>2</w:t>
      </w:r>
      <w:r w:rsidR="00CB70E2">
        <w:rPr>
          <w:szCs w:val="21"/>
        </w:rPr>
        <w:t>4</w:t>
      </w:r>
      <w:r w:rsidRPr="001B1B51">
        <w:rPr>
          <w:szCs w:val="21"/>
        </w:rPr>
        <w:t xml:space="preserve"> to </w:t>
      </w:r>
      <w:r w:rsidR="00CB70E2">
        <w:rPr>
          <w:szCs w:val="21"/>
        </w:rPr>
        <w:t>206</w:t>
      </w:r>
      <w:r w:rsidR="005D67A6" w:rsidRPr="001B1B51">
        <w:rPr>
          <w:szCs w:val="21"/>
        </w:rPr>
        <w:t xml:space="preserve"> </w:t>
      </w:r>
      <w:r w:rsidRPr="001B1B51">
        <w:rPr>
          <w:szCs w:val="21"/>
        </w:rPr>
        <w:t>MW for HE</w:t>
      </w:r>
      <w:r w:rsidR="0016753D" w:rsidRPr="001B1B51">
        <w:rPr>
          <w:szCs w:val="21"/>
        </w:rPr>
        <w:t xml:space="preserve"> </w:t>
      </w:r>
      <w:r w:rsidR="002263BF" w:rsidRPr="001B1B51">
        <w:rPr>
          <w:szCs w:val="21"/>
        </w:rPr>
        <w:t>1</w:t>
      </w:r>
      <w:r w:rsidR="00CB70E2">
        <w:rPr>
          <w:szCs w:val="21"/>
        </w:rPr>
        <w:t>2</w:t>
      </w:r>
      <w:r w:rsidRPr="001B1B51">
        <w:rPr>
          <w:szCs w:val="21"/>
        </w:rPr>
        <w:t xml:space="preserve">. </w:t>
      </w:r>
      <w:r w:rsidR="0001710D" w:rsidRPr="00A876EA">
        <w:rPr>
          <w:szCs w:val="21"/>
        </w:rPr>
        <w:t xml:space="preserve">HE </w:t>
      </w:r>
      <w:r w:rsidR="00A876EA" w:rsidRPr="00A876EA">
        <w:rPr>
          <w:szCs w:val="21"/>
        </w:rPr>
        <w:t>13</w:t>
      </w:r>
      <w:r w:rsidR="005B2CFD" w:rsidRPr="00A876EA">
        <w:rPr>
          <w:szCs w:val="21"/>
        </w:rPr>
        <w:t xml:space="preserve"> on the </w:t>
      </w:r>
      <w:r w:rsidR="00A876EA" w:rsidRPr="00A876EA">
        <w:rPr>
          <w:szCs w:val="21"/>
        </w:rPr>
        <w:t>17</w:t>
      </w:r>
      <w:r w:rsidR="002263BF" w:rsidRPr="00A876EA">
        <w:rPr>
          <w:szCs w:val="21"/>
          <w:vertAlign w:val="superscript"/>
        </w:rPr>
        <w:t>th</w:t>
      </w:r>
      <w:r w:rsidR="002263BF" w:rsidRPr="00A876EA">
        <w:rPr>
          <w:szCs w:val="21"/>
        </w:rPr>
        <w:t xml:space="preserve"> </w:t>
      </w:r>
      <w:r w:rsidRPr="00A876EA">
        <w:rPr>
          <w:szCs w:val="21"/>
        </w:rPr>
        <w:t>had the largest Over-Scheduling Error (</w:t>
      </w:r>
      <w:r w:rsidR="00A876EA" w:rsidRPr="00A876EA">
        <w:rPr>
          <w:szCs w:val="21"/>
        </w:rPr>
        <w:t xml:space="preserve">2,258 </w:t>
      </w:r>
      <w:r w:rsidRPr="00A876EA">
        <w:rPr>
          <w:szCs w:val="21"/>
        </w:rPr>
        <w:t xml:space="preserve">MW) and </w:t>
      </w:r>
      <w:r w:rsidR="0001710D" w:rsidRPr="00A876EA">
        <w:rPr>
          <w:szCs w:val="21"/>
        </w:rPr>
        <w:t>HE</w:t>
      </w:r>
      <w:r w:rsidR="001F04DC" w:rsidRPr="00A876EA">
        <w:rPr>
          <w:szCs w:val="21"/>
        </w:rPr>
        <w:t xml:space="preserve"> </w:t>
      </w:r>
      <w:r w:rsidR="002263BF" w:rsidRPr="00A876EA">
        <w:rPr>
          <w:szCs w:val="21"/>
        </w:rPr>
        <w:t>2</w:t>
      </w:r>
      <w:r w:rsidR="00A876EA" w:rsidRPr="00A876EA">
        <w:rPr>
          <w:szCs w:val="21"/>
        </w:rPr>
        <w:t>4</w:t>
      </w:r>
      <w:r w:rsidR="00B814EC" w:rsidRPr="00A876EA">
        <w:rPr>
          <w:szCs w:val="21"/>
        </w:rPr>
        <w:t xml:space="preserve"> on the </w:t>
      </w:r>
      <w:r w:rsidR="00A876EA" w:rsidRPr="00A876EA">
        <w:rPr>
          <w:szCs w:val="21"/>
        </w:rPr>
        <w:t>24</w:t>
      </w:r>
      <w:r w:rsidR="00A876EA" w:rsidRPr="00A876EA">
        <w:rPr>
          <w:szCs w:val="21"/>
          <w:vertAlign w:val="superscript"/>
        </w:rPr>
        <w:t>th</w:t>
      </w:r>
      <w:r w:rsidR="0016753D" w:rsidRPr="00A876EA">
        <w:rPr>
          <w:szCs w:val="21"/>
        </w:rPr>
        <w:t xml:space="preserve"> </w:t>
      </w:r>
      <w:r w:rsidRPr="00A876EA">
        <w:rPr>
          <w:szCs w:val="21"/>
        </w:rPr>
        <w:t>had the la</w:t>
      </w:r>
      <w:r w:rsidR="0001710D" w:rsidRPr="00A876EA">
        <w:rPr>
          <w:szCs w:val="21"/>
        </w:rPr>
        <w:t>rgest Under-Scheduling Error (-</w:t>
      </w:r>
      <w:r w:rsidR="0016753D" w:rsidRPr="00A876EA">
        <w:rPr>
          <w:szCs w:val="21"/>
        </w:rPr>
        <w:t>2</w:t>
      </w:r>
      <w:r w:rsidR="004F444F" w:rsidRPr="00A876EA">
        <w:rPr>
          <w:szCs w:val="21"/>
        </w:rPr>
        <w:t>,</w:t>
      </w:r>
      <w:r w:rsidR="00A876EA" w:rsidRPr="00A876EA">
        <w:rPr>
          <w:szCs w:val="21"/>
        </w:rPr>
        <w:t>517</w:t>
      </w:r>
      <w:r w:rsidR="006D6732" w:rsidRPr="00A876EA">
        <w:rPr>
          <w:szCs w:val="21"/>
        </w:rPr>
        <w:t xml:space="preserve"> </w:t>
      </w:r>
      <w:r w:rsidRPr="00A876EA">
        <w:rPr>
          <w:szCs w:val="21"/>
        </w:rPr>
        <w:t>MW).</w:t>
      </w:r>
      <w:r w:rsidR="00F177D1" w:rsidRPr="001B1B51">
        <w:rPr>
          <w:noProof/>
        </w:rPr>
        <w:t xml:space="preserve"> </w:t>
      </w:r>
    </w:p>
    <w:p w14:paraId="2AD2420D" w14:textId="77777777" w:rsidR="008569B3" w:rsidRPr="001B1B51" w:rsidRDefault="008569B3" w:rsidP="00771CE2">
      <w:pPr>
        <w:rPr>
          <w:noProof/>
        </w:rPr>
      </w:pPr>
    </w:p>
    <w:p w14:paraId="32A98263" w14:textId="76996259" w:rsidR="00A652CA" w:rsidRPr="001B1B51" w:rsidRDefault="00CB70E2" w:rsidP="008569B3">
      <w:pPr>
        <w:jc w:val="center"/>
        <w:rPr>
          <w:noProof/>
        </w:rPr>
      </w:pPr>
      <w:r>
        <w:rPr>
          <w:noProof/>
        </w:rPr>
        <w:drawing>
          <wp:inline distT="0" distB="0" distL="0" distR="0" wp14:anchorId="755EE2E5" wp14:editId="36FB53CA">
            <wp:extent cx="5943600" cy="4288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288790"/>
                    </a:xfrm>
                    <a:prstGeom prst="rect">
                      <a:avLst/>
                    </a:prstGeom>
                  </pic:spPr>
                </pic:pic>
              </a:graphicData>
            </a:graphic>
          </wp:inline>
        </w:drawing>
      </w:r>
    </w:p>
    <w:p w14:paraId="1C3BF320" w14:textId="77777777" w:rsidR="008E771E" w:rsidRDefault="008E771E" w:rsidP="00FB5B1C">
      <w:pPr>
        <w:rPr>
          <w:szCs w:val="21"/>
        </w:rPr>
      </w:pPr>
    </w:p>
    <w:p w14:paraId="4331CB74" w14:textId="77777777" w:rsidR="008E771E" w:rsidRDefault="008E771E" w:rsidP="00FB5B1C">
      <w:pPr>
        <w:rPr>
          <w:szCs w:val="21"/>
        </w:rPr>
      </w:pPr>
    </w:p>
    <w:p w14:paraId="21952B5F" w14:textId="77E285B2" w:rsidR="00D00CC0" w:rsidRPr="001B1B51" w:rsidRDefault="00FB5B1C" w:rsidP="00FB5B1C">
      <w:pPr>
        <w:rPr>
          <w:szCs w:val="21"/>
        </w:rPr>
      </w:pPr>
      <w:r w:rsidRPr="001B1B51">
        <w:rPr>
          <w:szCs w:val="21"/>
        </w:rPr>
        <w:t xml:space="preserve">Monthly MAE for </w:t>
      </w:r>
      <w:r w:rsidR="00582F9B" w:rsidRPr="001B1B51">
        <w:rPr>
          <w:szCs w:val="21"/>
        </w:rPr>
        <w:t>th</w:t>
      </w:r>
      <w:r w:rsidR="0087320A" w:rsidRPr="001B1B51">
        <w:rPr>
          <w:szCs w:val="21"/>
        </w:rPr>
        <w:t xml:space="preserve">e </w:t>
      </w:r>
      <w:r w:rsidR="008A372D" w:rsidRPr="001B1B51">
        <w:rPr>
          <w:szCs w:val="21"/>
        </w:rPr>
        <w:t>Day-Ah</w:t>
      </w:r>
      <w:r w:rsidR="004D3DC8" w:rsidRPr="001B1B51">
        <w:rPr>
          <w:szCs w:val="21"/>
        </w:rPr>
        <w:t>ead COP a</w:t>
      </w:r>
      <w:r w:rsidR="002A2E33" w:rsidRPr="001B1B51">
        <w:rPr>
          <w:szCs w:val="21"/>
        </w:rPr>
        <w:t>t 12:00 was</w:t>
      </w:r>
      <w:r w:rsidR="00990464" w:rsidRPr="001B1B51">
        <w:rPr>
          <w:szCs w:val="21"/>
        </w:rPr>
        <w:t xml:space="preserve"> </w:t>
      </w:r>
      <w:r w:rsidR="002263BF" w:rsidRPr="001B1B51">
        <w:rPr>
          <w:szCs w:val="21"/>
        </w:rPr>
        <w:t>8</w:t>
      </w:r>
      <w:r w:rsidR="00A56510" w:rsidRPr="001B1B51">
        <w:rPr>
          <w:szCs w:val="21"/>
        </w:rPr>
        <w:t>,</w:t>
      </w:r>
      <w:r w:rsidR="002263BF" w:rsidRPr="001B1B51">
        <w:rPr>
          <w:szCs w:val="21"/>
        </w:rPr>
        <w:t>603</w:t>
      </w:r>
      <w:r w:rsidR="008328A8" w:rsidRPr="001B1B51">
        <w:rPr>
          <w:szCs w:val="21"/>
        </w:rPr>
        <w:t xml:space="preserve"> </w:t>
      </w:r>
      <w:r w:rsidR="0087320A" w:rsidRPr="001B1B51">
        <w:rPr>
          <w:szCs w:val="21"/>
        </w:rPr>
        <w:t>MW wi</w:t>
      </w:r>
      <w:r w:rsidR="00B814EC" w:rsidRPr="001B1B51">
        <w:rPr>
          <w:szCs w:val="21"/>
        </w:rPr>
        <w:t xml:space="preserve">th median ranging from </w:t>
      </w:r>
      <w:r w:rsidR="008E771E">
        <w:rPr>
          <w:szCs w:val="21"/>
        </w:rPr>
        <w:t>206</w:t>
      </w:r>
      <w:r w:rsidR="00640C49" w:rsidRPr="001B1B51">
        <w:rPr>
          <w:szCs w:val="21"/>
        </w:rPr>
        <w:t xml:space="preserve"> </w:t>
      </w:r>
      <w:r w:rsidR="001A69C6" w:rsidRPr="001B1B51">
        <w:rPr>
          <w:szCs w:val="21"/>
        </w:rPr>
        <w:t xml:space="preserve">MW for Hour-Ending (HE) </w:t>
      </w:r>
      <w:r w:rsidR="002263BF" w:rsidRPr="001B1B51">
        <w:rPr>
          <w:szCs w:val="21"/>
        </w:rPr>
        <w:t>1</w:t>
      </w:r>
      <w:r w:rsidR="00F37FA5">
        <w:rPr>
          <w:szCs w:val="21"/>
        </w:rPr>
        <w:t>2</w:t>
      </w:r>
      <w:r w:rsidR="007318B6" w:rsidRPr="001B1B51">
        <w:rPr>
          <w:szCs w:val="21"/>
        </w:rPr>
        <w:t xml:space="preserve"> </w:t>
      </w:r>
      <w:r w:rsidRPr="001B1B51">
        <w:rPr>
          <w:szCs w:val="21"/>
        </w:rPr>
        <w:t>to</w:t>
      </w:r>
      <w:r w:rsidR="002337EF" w:rsidRPr="001B1B51">
        <w:rPr>
          <w:szCs w:val="21"/>
        </w:rPr>
        <w:t xml:space="preserve"> </w:t>
      </w:r>
      <w:r w:rsidR="00D41F98" w:rsidRPr="001B1B51">
        <w:rPr>
          <w:szCs w:val="21"/>
        </w:rPr>
        <w:t>-</w:t>
      </w:r>
      <w:r w:rsidR="00F37FA5">
        <w:rPr>
          <w:szCs w:val="21"/>
        </w:rPr>
        <w:t>452.7</w:t>
      </w:r>
      <w:r w:rsidR="003C517A" w:rsidRPr="001B1B51">
        <w:rPr>
          <w:szCs w:val="21"/>
        </w:rPr>
        <w:t xml:space="preserve"> </w:t>
      </w:r>
      <w:r w:rsidRPr="001B1B51">
        <w:rPr>
          <w:szCs w:val="21"/>
        </w:rPr>
        <w:t xml:space="preserve">MW for HE </w:t>
      </w:r>
      <w:r w:rsidR="00F37FA5">
        <w:rPr>
          <w:szCs w:val="21"/>
        </w:rPr>
        <w:t>24</w:t>
      </w:r>
      <w:r w:rsidRPr="001B1B51">
        <w:rPr>
          <w:szCs w:val="21"/>
        </w:rPr>
        <w:t xml:space="preserve">. HE </w:t>
      </w:r>
      <w:r w:rsidR="00F37FA5">
        <w:rPr>
          <w:szCs w:val="21"/>
        </w:rPr>
        <w:t>24</w:t>
      </w:r>
      <w:r w:rsidR="00DC6E5D" w:rsidRPr="001B1B51">
        <w:rPr>
          <w:szCs w:val="21"/>
        </w:rPr>
        <w:t xml:space="preserve"> </w:t>
      </w:r>
      <w:r w:rsidR="00B814EC" w:rsidRPr="001B1B51">
        <w:rPr>
          <w:szCs w:val="21"/>
        </w:rPr>
        <w:t xml:space="preserve">on the </w:t>
      </w:r>
      <w:r w:rsidR="00F37FA5">
        <w:rPr>
          <w:szCs w:val="21"/>
        </w:rPr>
        <w:t>25</w:t>
      </w:r>
      <w:r w:rsidR="00F37FA5" w:rsidRPr="00F37FA5">
        <w:rPr>
          <w:szCs w:val="21"/>
          <w:vertAlign w:val="superscript"/>
        </w:rPr>
        <w:t>th</w:t>
      </w:r>
      <w:r w:rsidR="000E28DE" w:rsidRPr="001B1B51">
        <w:rPr>
          <w:szCs w:val="21"/>
        </w:rPr>
        <w:t xml:space="preserve"> </w:t>
      </w:r>
      <w:r w:rsidRPr="001B1B51">
        <w:rPr>
          <w:szCs w:val="21"/>
        </w:rPr>
        <w:t>had the largest Under-Scheduling Error (-</w:t>
      </w:r>
      <w:r w:rsidR="00F37FA5">
        <w:rPr>
          <w:szCs w:val="21"/>
        </w:rPr>
        <w:t>25,17</w:t>
      </w:r>
      <w:r w:rsidR="008A372D" w:rsidRPr="001B1B51">
        <w:rPr>
          <w:szCs w:val="21"/>
        </w:rPr>
        <w:t xml:space="preserve"> </w:t>
      </w:r>
      <w:r w:rsidR="00FB2A7C" w:rsidRPr="001B1B51">
        <w:rPr>
          <w:szCs w:val="21"/>
        </w:rPr>
        <w:t xml:space="preserve">MW) and </w:t>
      </w:r>
      <w:r w:rsidR="0016753D" w:rsidRPr="001B1B51">
        <w:rPr>
          <w:szCs w:val="21"/>
        </w:rPr>
        <w:t xml:space="preserve">HE </w:t>
      </w:r>
      <w:r w:rsidR="00F37FA5">
        <w:rPr>
          <w:szCs w:val="21"/>
        </w:rPr>
        <w:t>13</w:t>
      </w:r>
      <w:r w:rsidR="0016753D" w:rsidRPr="001B1B51">
        <w:rPr>
          <w:szCs w:val="21"/>
        </w:rPr>
        <w:t xml:space="preserve"> on the </w:t>
      </w:r>
      <w:r w:rsidR="00F37FA5">
        <w:rPr>
          <w:szCs w:val="21"/>
        </w:rPr>
        <w:t>1</w:t>
      </w:r>
      <w:r w:rsidR="00976B85" w:rsidRPr="001B1B51">
        <w:rPr>
          <w:szCs w:val="21"/>
        </w:rPr>
        <w:t>7</w:t>
      </w:r>
      <w:r w:rsidR="00976B85" w:rsidRPr="001B1B51">
        <w:rPr>
          <w:szCs w:val="21"/>
          <w:vertAlign w:val="superscript"/>
        </w:rPr>
        <w:t>th</w:t>
      </w:r>
      <w:r w:rsidR="0016753D" w:rsidRPr="001B1B51">
        <w:rPr>
          <w:szCs w:val="21"/>
        </w:rPr>
        <w:t xml:space="preserve"> </w:t>
      </w:r>
      <w:r w:rsidR="00B92A45" w:rsidRPr="001B1B51">
        <w:rPr>
          <w:szCs w:val="21"/>
        </w:rPr>
        <w:t>had the largest Over-Scheduling Error (</w:t>
      </w:r>
      <w:r w:rsidR="00F37FA5">
        <w:rPr>
          <w:szCs w:val="21"/>
        </w:rPr>
        <w:t>2,258</w:t>
      </w:r>
      <w:r w:rsidR="00976B85" w:rsidRPr="001B1B51">
        <w:rPr>
          <w:szCs w:val="21"/>
        </w:rPr>
        <w:t xml:space="preserve"> </w:t>
      </w:r>
      <w:r w:rsidR="00640C49" w:rsidRPr="001B1B51">
        <w:rPr>
          <w:szCs w:val="21"/>
        </w:rPr>
        <w:t>MW).</w:t>
      </w:r>
    </w:p>
    <w:p w14:paraId="63DEE5DA" w14:textId="6A46440A" w:rsidR="002C368B" w:rsidRPr="001B1B51" w:rsidRDefault="002263BF" w:rsidP="008569B3">
      <w:pPr>
        <w:jc w:val="center"/>
        <w:rPr>
          <w:szCs w:val="21"/>
        </w:rPr>
      </w:pPr>
      <w:r w:rsidRPr="001B1B51">
        <w:rPr>
          <w:noProof/>
          <w:szCs w:val="21"/>
        </w:rPr>
        <w:lastRenderedPageBreak/>
        <w:drawing>
          <wp:inline distT="0" distB="0" distL="0" distR="0" wp14:anchorId="24AD11E5" wp14:editId="7CB9A040">
            <wp:extent cx="5943600" cy="40513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51300"/>
                    </a:xfrm>
                    <a:prstGeom prst="rect">
                      <a:avLst/>
                    </a:prstGeom>
                  </pic:spPr>
                </pic:pic>
              </a:graphicData>
            </a:graphic>
          </wp:inline>
        </w:drawing>
      </w:r>
    </w:p>
    <w:p w14:paraId="14FA1E10" w14:textId="500224D7" w:rsidR="002C368B" w:rsidRPr="001B1B51" w:rsidRDefault="002C368B" w:rsidP="00FB5B1C">
      <w:pPr>
        <w:rPr>
          <w:szCs w:val="21"/>
        </w:rPr>
      </w:pPr>
    </w:p>
    <w:p w14:paraId="2EB83A3F" w14:textId="3AA08FD6" w:rsidR="00A53DF9" w:rsidRDefault="00A53DF9" w:rsidP="00CF2AEA">
      <w:pPr>
        <w:rPr>
          <w:szCs w:val="21"/>
        </w:rPr>
      </w:pPr>
    </w:p>
    <w:p w14:paraId="3CBAD36B" w14:textId="664D7F11" w:rsidR="004A05F9" w:rsidRDefault="004A05F9" w:rsidP="00CF2AEA">
      <w:pPr>
        <w:rPr>
          <w:szCs w:val="21"/>
        </w:rPr>
      </w:pPr>
    </w:p>
    <w:p w14:paraId="4610AF27" w14:textId="4C927FE3" w:rsidR="004A05F9" w:rsidRDefault="004A05F9" w:rsidP="00CF2AEA">
      <w:pPr>
        <w:rPr>
          <w:szCs w:val="21"/>
        </w:rPr>
      </w:pPr>
    </w:p>
    <w:p w14:paraId="2B40FDC9" w14:textId="77777777" w:rsidR="004A05F9" w:rsidRPr="001B1B51" w:rsidRDefault="004A05F9" w:rsidP="00CF2AEA">
      <w:pPr>
        <w:rPr>
          <w:szCs w:val="21"/>
        </w:rPr>
      </w:pPr>
    </w:p>
    <w:p w14:paraId="7BEBBDBE" w14:textId="495AF521" w:rsidR="00524A24" w:rsidRPr="001B1B51" w:rsidRDefault="0077017D" w:rsidP="00524A24">
      <w:pPr>
        <w:pStyle w:val="Heading1"/>
      </w:pPr>
      <w:bookmarkStart w:id="268" w:name="_Toc90906851"/>
      <w:r w:rsidRPr="001B1B51">
        <w:t>C</w:t>
      </w:r>
      <w:r w:rsidR="00524A24" w:rsidRPr="001B1B51">
        <w:t>ongestion Analysis</w:t>
      </w:r>
      <w:bookmarkEnd w:id="268"/>
    </w:p>
    <w:p w14:paraId="43A3FE67" w14:textId="5A8C01A3" w:rsidR="00D43D21" w:rsidRPr="001B1B51" w:rsidRDefault="00F41DE4" w:rsidP="00D43D21">
      <w:pPr>
        <w:pStyle w:val="Heading2"/>
      </w:pPr>
      <w:bookmarkStart w:id="269" w:name="_Toc90906852"/>
      <w:r w:rsidRPr="001B1B51">
        <w:t>Notable Constraints</w:t>
      </w:r>
      <w:bookmarkEnd w:id="269"/>
    </w:p>
    <w:p w14:paraId="783D8A99" w14:textId="1251D092" w:rsidR="009533FF" w:rsidRPr="001B1B51" w:rsidRDefault="009533FF" w:rsidP="00C8409F">
      <w:r w:rsidRPr="001B1B51">
        <w:t xml:space="preserve">Nodal protocol section 3.20 specifies that ERCOT shall identify transmission constraints that are binding </w:t>
      </w:r>
      <w:r w:rsidR="00A616D7" w:rsidRPr="001B1B51">
        <w:t xml:space="preserve">in Real-Time </w:t>
      </w:r>
      <w:r w:rsidRPr="001B1B51">
        <w:t xml:space="preserve">three or more </w:t>
      </w:r>
      <w:r w:rsidR="00A616D7" w:rsidRPr="001B1B51">
        <w:t>Operating Days</w:t>
      </w:r>
      <w:r w:rsidRPr="001B1B51">
        <w:t xml:space="preserve"> within a calendar month. As part of this process, ERCOT reports congestion that meets this criterion to ROS. In </w:t>
      </w:r>
      <w:r w:rsidR="00F77E40" w:rsidRPr="001B1B51">
        <w:t>addition,</w:t>
      </w:r>
      <w:r w:rsidRPr="001B1B51">
        <w:t xml:space="preserve"> ERCOT also highlights notable constraints that have an estimated congestion rent exceeding $1,000</w:t>
      </w:r>
      <w:r w:rsidR="00B83D9A" w:rsidRPr="001B1B51">
        <w:t xml:space="preserve"> </w:t>
      </w:r>
      <w:r w:rsidRPr="001B1B51">
        <w:t xml:space="preserve">for a calendar month. </w:t>
      </w:r>
      <w:bookmarkStart w:id="270" w:name="_Hlk92804220"/>
      <w:r w:rsidRPr="001B1B51">
        <w:t>These constraints a</w:t>
      </w:r>
      <w:r w:rsidR="00927639" w:rsidRPr="001B1B51">
        <w:t xml:space="preserve">re detailed in the table below, including approved transmission upgrades from TPIT that may provide some congestion relief based on ERCOT’s engineering judgement. </w:t>
      </w:r>
      <w:bookmarkEnd w:id="270"/>
      <w:r w:rsidRPr="001B1B51">
        <w:t>Rows highlighted in blue indicate the congestion was affected by one or more outages. For a list of all constraints activated in SCED, please see Appendix A at the end of this report.</w:t>
      </w:r>
    </w:p>
    <w:p w14:paraId="67BB1C1F" w14:textId="1032BC1D" w:rsidR="002E2191" w:rsidRPr="001B1B51" w:rsidRDefault="002E2191" w:rsidP="00C8409F"/>
    <w:p w14:paraId="056758C4" w14:textId="68C4FB77" w:rsidR="002E2191" w:rsidRPr="001B1B51" w:rsidRDefault="002E2191" w:rsidP="00C8409F"/>
    <w:p w14:paraId="67F00122" w14:textId="7D686DAF" w:rsidR="002E2191" w:rsidRPr="001B1B51" w:rsidRDefault="002E2191" w:rsidP="00C8409F"/>
    <w:p w14:paraId="2A44C7D7" w14:textId="2BB340EC" w:rsidR="002E2191" w:rsidRPr="001B1B51" w:rsidRDefault="002E2191" w:rsidP="00C8409F"/>
    <w:p w14:paraId="16CE71F5" w14:textId="77777777" w:rsidR="002E2191" w:rsidRPr="001B1B51" w:rsidRDefault="002E2191" w:rsidP="00C8409F"/>
    <w:p w14:paraId="39412C32" w14:textId="14495CD9" w:rsidR="00610BBB" w:rsidRPr="001B1B51" w:rsidRDefault="00610BBB" w:rsidP="00C848DC">
      <w:pPr>
        <w:ind w:left="-810"/>
      </w:pPr>
    </w:p>
    <w:tbl>
      <w:tblPr>
        <w:tblW w:w="8156" w:type="dxa"/>
        <w:jc w:val="center"/>
        <w:tblLayout w:type="fixed"/>
        <w:tblLook w:val="04A0" w:firstRow="1" w:lastRow="0" w:firstColumn="1" w:lastColumn="0" w:noHBand="0" w:noVBand="1"/>
      </w:tblPr>
      <w:tblGrid>
        <w:gridCol w:w="1980"/>
        <w:gridCol w:w="1350"/>
        <w:gridCol w:w="1260"/>
        <w:gridCol w:w="1710"/>
        <w:gridCol w:w="1620"/>
        <w:gridCol w:w="236"/>
      </w:tblGrid>
      <w:tr w:rsidR="004A05F9" w:rsidRPr="001B1B51" w14:paraId="442ED7B0" w14:textId="77777777" w:rsidTr="004A05F9">
        <w:trPr>
          <w:gridAfter w:val="1"/>
          <w:wAfter w:w="236" w:type="dxa"/>
          <w:trHeight w:val="975"/>
          <w:jc w:val="center"/>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tcPr>
          <w:p w14:paraId="0E53EDA0" w14:textId="7FF99373" w:rsidR="004A05F9" w:rsidRPr="001B1B51" w:rsidRDefault="004A05F9" w:rsidP="00C848DC">
            <w:pPr>
              <w:jc w:val="center"/>
              <w:rPr>
                <w:rFonts w:ascii="Andale WT" w:hAnsi="Andale WT" w:cs="Tahoma"/>
                <w:b/>
                <w:bCs/>
                <w:color w:val="FFFFFF"/>
                <w:sz w:val="22"/>
                <w:szCs w:val="22"/>
              </w:rPr>
            </w:pPr>
            <w:r w:rsidRPr="001B1B51">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tcPr>
          <w:p w14:paraId="44CFCF38" w14:textId="249A9E7C" w:rsidR="004A05F9" w:rsidRPr="001B1B51" w:rsidRDefault="004A05F9" w:rsidP="00C848DC">
            <w:pPr>
              <w:jc w:val="center"/>
              <w:rPr>
                <w:rFonts w:ascii="Andale WT" w:hAnsi="Andale WT" w:cs="Tahoma"/>
                <w:b/>
                <w:bCs/>
                <w:color w:val="FFFFFF"/>
                <w:sz w:val="22"/>
                <w:szCs w:val="22"/>
              </w:rPr>
            </w:pPr>
            <w:r w:rsidRPr="001B1B51">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734D64BE" w14:textId="5ABED0B0" w:rsidR="004A05F9" w:rsidRPr="001B1B51" w:rsidRDefault="004A05F9" w:rsidP="00C848DC">
            <w:pPr>
              <w:jc w:val="center"/>
              <w:rPr>
                <w:rFonts w:ascii="Andale WT" w:hAnsi="Andale WT" w:cs="Tahoma"/>
                <w:b/>
                <w:bCs/>
                <w:color w:val="FFFFFF"/>
                <w:sz w:val="22"/>
                <w:szCs w:val="22"/>
              </w:rPr>
            </w:pPr>
            <w:r w:rsidRPr="001B1B51">
              <w:rPr>
                <w:rFonts w:ascii="Andale WT" w:hAnsi="Andale WT" w:cs="Tahoma"/>
                <w:b/>
                <w:bCs/>
                <w:color w:val="FFFFFF"/>
                <w:sz w:val="22"/>
                <w:szCs w:val="22"/>
              </w:rPr>
              <w:t># of Days Constraint Binding</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7B1EBF36" w14:textId="6558E161" w:rsidR="004A05F9" w:rsidRPr="001B1B51" w:rsidRDefault="004A05F9" w:rsidP="00C848DC">
            <w:pPr>
              <w:jc w:val="center"/>
              <w:rPr>
                <w:rFonts w:ascii="Andale WT" w:hAnsi="Andale WT" w:cs="Tahoma"/>
                <w:b/>
                <w:bCs/>
                <w:color w:val="FFFFFF"/>
                <w:sz w:val="22"/>
                <w:szCs w:val="22"/>
              </w:rPr>
            </w:pPr>
            <w:r w:rsidRPr="001B1B51">
              <w:rPr>
                <w:rFonts w:ascii="Andale WT" w:hAnsi="Andale WT" w:cs="Tahoma"/>
                <w:b/>
                <w:bCs/>
                <w:color w:val="FFFFFF"/>
                <w:sz w:val="22"/>
                <w:szCs w:val="22"/>
              </w:rPr>
              <w:t>Congestion Rent</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659A73ED" w14:textId="1DCB203B" w:rsidR="004A05F9" w:rsidRPr="001B1B51" w:rsidRDefault="004A05F9" w:rsidP="00C848DC">
            <w:pPr>
              <w:jc w:val="center"/>
              <w:rPr>
                <w:rFonts w:ascii="Andale WT" w:hAnsi="Andale WT" w:cs="Tahoma"/>
                <w:b/>
                <w:bCs/>
                <w:color w:val="FFFFFF"/>
                <w:sz w:val="22"/>
                <w:szCs w:val="22"/>
              </w:rPr>
            </w:pPr>
            <w:r w:rsidRPr="001B1B51">
              <w:rPr>
                <w:rFonts w:ascii="Andale WT" w:hAnsi="Andale WT" w:cs="Tahoma"/>
                <w:b/>
                <w:bCs/>
                <w:color w:val="FFFFFF"/>
                <w:sz w:val="22"/>
                <w:szCs w:val="22"/>
              </w:rPr>
              <w:t>Transmission Project</w:t>
            </w:r>
          </w:p>
        </w:tc>
      </w:tr>
      <w:tr w:rsidR="004A05F9" w:rsidRPr="001B1B51" w14:paraId="59D1EA77" w14:textId="77777777" w:rsidTr="004A05F9">
        <w:trPr>
          <w:trHeight w:val="390"/>
          <w:jc w:val="center"/>
        </w:trPr>
        <w:tc>
          <w:tcPr>
            <w:tcW w:w="1980" w:type="dxa"/>
            <w:vMerge/>
            <w:tcBorders>
              <w:top w:val="single" w:sz="8" w:space="0" w:color="auto"/>
              <w:left w:val="single" w:sz="8" w:space="0" w:color="auto"/>
              <w:bottom w:val="single" w:sz="8" w:space="0" w:color="000000"/>
              <w:right w:val="single" w:sz="8" w:space="0" w:color="auto"/>
            </w:tcBorders>
            <w:vAlign w:val="center"/>
          </w:tcPr>
          <w:p w14:paraId="54154916" w14:textId="77777777" w:rsidR="004A05F9" w:rsidRPr="001B1B51" w:rsidRDefault="004A05F9" w:rsidP="00C848DC">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tcPr>
          <w:p w14:paraId="4FA1BC24" w14:textId="77777777" w:rsidR="004A05F9" w:rsidRPr="001B1B51" w:rsidRDefault="004A05F9" w:rsidP="00C848DC">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tcPr>
          <w:p w14:paraId="0ABB812E" w14:textId="77777777" w:rsidR="004A05F9" w:rsidRPr="001B1B51" w:rsidRDefault="004A05F9" w:rsidP="00C848DC">
            <w:pPr>
              <w:rPr>
                <w:rFonts w:ascii="Andale WT" w:hAnsi="Andale WT" w:cs="Tahoma"/>
                <w:b/>
                <w:bCs/>
                <w:color w:val="FFFFFF"/>
                <w:sz w:val="22"/>
                <w:szCs w:val="22"/>
              </w:rPr>
            </w:pPr>
          </w:p>
        </w:tc>
        <w:tc>
          <w:tcPr>
            <w:tcW w:w="1710" w:type="dxa"/>
            <w:vMerge/>
            <w:tcBorders>
              <w:top w:val="single" w:sz="8" w:space="0" w:color="auto"/>
              <w:left w:val="single" w:sz="8" w:space="0" w:color="auto"/>
              <w:bottom w:val="single" w:sz="8" w:space="0" w:color="auto"/>
              <w:right w:val="single" w:sz="8" w:space="0" w:color="auto"/>
            </w:tcBorders>
            <w:vAlign w:val="center"/>
          </w:tcPr>
          <w:p w14:paraId="56577BDB" w14:textId="77777777" w:rsidR="004A05F9" w:rsidRPr="001B1B51" w:rsidRDefault="004A05F9" w:rsidP="00C848DC">
            <w:pPr>
              <w:rPr>
                <w:rFonts w:ascii="Andale WT" w:hAnsi="Andale WT" w:cs="Tahoma"/>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tcPr>
          <w:p w14:paraId="75375899" w14:textId="77777777" w:rsidR="004A05F9" w:rsidRPr="001B1B51" w:rsidRDefault="004A05F9" w:rsidP="00C848DC">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5587E7BC" w14:textId="77777777" w:rsidR="004A05F9" w:rsidRPr="001B1B51" w:rsidRDefault="004A05F9" w:rsidP="00C848DC">
            <w:pPr>
              <w:jc w:val="center"/>
              <w:rPr>
                <w:rFonts w:ascii="Andale WT" w:hAnsi="Andale WT" w:cs="Tahoma"/>
                <w:b/>
                <w:bCs/>
                <w:color w:val="FF0000"/>
                <w:sz w:val="22"/>
                <w:szCs w:val="22"/>
              </w:rPr>
            </w:pPr>
          </w:p>
        </w:tc>
      </w:tr>
      <w:tr w:rsidR="004A05F9" w:rsidRPr="001B1B51" w14:paraId="28680F6E" w14:textId="77777777" w:rsidTr="004A05F9">
        <w:trPr>
          <w:trHeight w:val="270"/>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651CC8E5" w14:textId="0FB71C1F" w:rsidR="004A05F9" w:rsidRPr="001B1B51" w:rsidRDefault="004A05F9" w:rsidP="00023EA7">
            <w:r>
              <w:rPr>
                <w:rFonts w:ascii="Andale WT" w:hAnsi="Andale WT" w:cs="Tahoma"/>
                <w:color w:val="454545"/>
                <w:sz w:val="18"/>
                <w:szCs w:val="18"/>
              </w:rPr>
              <w:t>DCPSJON5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1C53E816" w14:textId="4AA0241C" w:rsidR="004A05F9" w:rsidRPr="001B1B51" w:rsidRDefault="004A05F9" w:rsidP="00023EA7">
            <w:r>
              <w:rPr>
                <w:rFonts w:ascii="Andale WT" w:hAnsi="Andale WT" w:cs="Tahoma"/>
                <w:color w:val="454545"/>
                <w:sz w:val="18"/>
                <w:szCs w:val="18"/>
              </w:rPr>
              <w:t>Everman Switch - Carmichael Bend Switch 345kV</w:t>
            </w:r>
          </w:p>
        </w:tc>
        <w:tc>
          <w:tcPr>
            <w:tcW w:w="1260" w:type="dxa"/>
            <w:tcBorders>
              <w:top w:val="nil"/>
              <w:left w:val="nil"/>
              <w:bottom w:val="single" w:sz="8" w:space="0" w:color="auto"/>
              <w:right w:val="single" w:sz="8" w:space="0" w:color="auto"/>
            </w:tcBorders>
            <w:shd w:val="clear" w:color="000000" w:fill="B8CCE4"/>
            <w:noWrap/>
            <w:vAlign w:val="center"/>
          </w:tcPr>
          <w:p w14:paraId="59FB673C" w14:textId="272E7B10" w:rsidR="004A05F9" w:rsidRPr="001B1B51" w:rsidRDefault="004A05F9" w:rsidP="00023EA7">
            <w:pPr>
              <w:jc w:val="right"/>
            </w:pPr>
            <w:r>
              <w:rPr>
                <w:rFonts w:ascii="Andale WT" w:hAnsi="Andale WT" w:cs="Tahoma"/>
                <w:color w:val="454545"/>
                <w:sz w:val="18"/>
                <w:szCs w:val="18"/>
              </w:rPr>
              <w:t>7</w:t>
            </w:r>
          </w:p>
        </w:tc>
        <w:tc>
          <w:tcPr>
            <w:tcW w:w="1710" w:type="dxa"/>
            <w:tcBorders>
              <w:top w:val="nil"/>
              <w:left w:val="nil"/>
              <w:bottom w:val="single" w:sz="8" w:space="0" w:color="auto"/>
              <w:right w:val="single" w:sz="8" w:space="0" w:color="auto"/>
            </w:tcBorders>
            <w:shd w:val="clear" w:color="000000" w:fill="B8CCE4"/>
            <w:noWrap/>
          </w:tcPr>
          <w:p w14:paraId="1CB4616F" w14:textId="0BF592BE" w:rsidR="004A05F9" w:rsidRPr="001B1B51" w:rsidRDefault="004A05F9" w:rsidP="00023EA7">
            <w:pPr>
              <w:jc w:val="right"/>
            </w:pPr>
            <w:r>
              <w:rPr>
                <w:rFonts w:ascii="Andale WT" w:hAnsi="Andale WT" w:cs="Tahoma"/>
                <w:color w:val="454545"/>
                <w:sz w:val="18"/>
                <w:szCs w:val="18"/>
              </w:rPr>
              <w:t>$13,348,033.17</w:t>
            </w:r>
          </w:p>
        </w:tc>
        <w:tc>
          <w:tcPr>
            <w:tcW w:w="1620" w:type="dxa"/>
            <w:tcBorders>
              <w:top w:val="nil"/>
              <w:left w:val="nil"/>
              <w:bottom w:val="single" w:sz="8" w:space="0" w:color="auto"/>
              <w:right w:val="single" w:sz="8" w:space="0" w:color="auto"/>
            </w:tcBorders>
            <w:shd w:val="clear" w:color="000000" w:fill="B8CCE4"/>
            <w:noWrap/>
            <w:vAlign w:val="center"/>
          </w:tcPr>
          <w:p w14:paraId="4F0AA3BC" w14:textId="3225B5F8" w:rsidR="004A05F9" w:rsidRPr="001B1B51" w:rsidRDefault="004A05F9" w:rsidP="00023EA7">
            <w:r>
              <w:rPr>
                <w:rFonts w:ascii="Andale WT" w:hAnsi="Andale WT" w:cs="Tahoma"/>
                <w:color w:val="454545"/>
                <w:sz w:val="18"/>
                <w:szCs w:val="18"/>
              </w:rPr>
              <w:t> </w:t>
            </w:r>
          </w:p>
        </w:tc>
        <w:tc>
          <w:tcPr>
            <w:tcW w:w="236" w:type="dxa"/>
            <w:vAlign w:val="center"/>
            <w:hideMark/>
          </w:tcPr>
          <w:p w14:paraId="159FA420" w14:textId="77777777" w:rsidR="004A05F9" w:rsidRPr="001B1B51" w:rsidRDefault="004A05F9" w:rsidP="00023EA7">
            <w:pPr>
              <w:rPr>
                <w:rFonts w:ascii="Times New Roman" w:hAnsi="Times New Roman"/>
              </w:rPr>
            </w:pPr>
          </w:p>
        </w:tc>
      </w:tr>
      <w:tr w:rsidR="004A05F9" w:rsidRPr="001B1B51" w14:paraId="47DEBBAF"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3B24C474" w14:textId="01FF482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0C9179A6" w14:textId="004352B9"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000000" w:fill="DA9694"/>
            <w:noWrap/>
            <w:vAlign w:val="center"/>
          </w:tcPr>
          <w:p w14:paraId="43F4912C" w14:textId="1068DC0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23</w:t>
            </w:r>
          </w:p>
        </w:tc>
        <w:tc>
          <w:tcPr>
            <w:tcW w:w="1710" w:type="dxa"/>
            <w:tcBorders>
              <w:top w:val="nil"/>
              <w:left w:val="nil"/>
              <w:bottom w:val="single" w:sz="8" w:space="0" w:color="auto"/>
              <w:right w:val="single" w:sz="8" w:space="0" w:color="auto"/>
            </w:tcBorders>
            <w:shd w:val="clear" w:color="000000" w:fill="DA9694"/>
            <w:noWrap/>
          </w:tcPr>
          <w:p w14:paraId="187223D9" w14:textId="1AA0E0D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$10,906,469.97</w:t>
            </w:r>
          </w:p>
        </w:tc>
        <w:tc>
          <w:tcPr>
            <w:tcW w:w="1620" w:type="dxa"/>
            <w:tcBorders>
              <w:top w:val="nil"/>
              <w:left w:val="nil"/>
              <w:bottom w:val="single" w:sz="8" w:space="0" w:color="auto"/>
              <w:right w:val="single" w:sz="8" w:space="0" w:color="auto"/>
            </w:tcBorders>
            <w:shd w:val="clear" w:color="000000" w:fill="DA9694"/>
            <w:noWrap/>
            <w:vAlign w:val="center"/>
          </w:tcPr>
          <w:p w14:paraId="6DD5EDA8" w14:textId="24B8E86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hideMark/>
          </w:tcPr>
          <w:p w14:paraId="215EAB4F" w14:textId="77777777" w:rsidR="004A05F9" w:rsidRPr="001B1B51" w:rsidRDefault="004A05F9" w:rsidP="00023EA7">
            <w:pPr>
              <w:rPr>
                <w:rFonts w:ascii="Times New Roman" w:hAnsi="Times New Roman"/>
              </w:rPr>
            </w:pPr>
          </w:p>
        </w:tc>
      </w:tr>
      <w:tr w:rsidR="004A05F9" w:rsidRPr="001B1B51" w14:paraId="4BB07A32"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6D2F513" w14:textId="139951F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DCRLLSW5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2610C534" w14:textId="5EF019D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South Tnp - Carrollton Northwest 138kV</w:t>
            </w:r>
          </w:p>
        </w:tc>
        <w:tc>
          <w:tcPr>
            <w:tcW w:w="1260" w:type="dxa"/>
            <w:tcBorders>
              <w:top w:val="nil"/>
              <w:left w:val="nil"/>
              <w:bottom w:val="single" w:sz="8" w:space="0" w:color="auto"/>
              <w:right w:val="single" w:sz="8" w:space="0" w:color="auto"/>
            </w:tcBorders>
            <w:shd w:val="clear" w:color="000000" w:fill="B8CCE4"/>
            <w:noWrap/>
            <w:vAlign w:val="center"/>
          </w:tcPr>
          <w:p w14:paraId="6C6A138F" w14:textId="3203094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w:t>
            </w:r>
          </w:p>
        </w:tc>
        <w:tc>
          <w:tcPr>
            <w:tcW w:w="1710" w:type="dxa"/>
            <w:tcBorders>
              <w:top w:val="nil"/>
              <w:left w:val="nil"/>
              <w:bottom w:val="single" w:sz="8" w:space="0" w:color="auto"/>
              <w:right w:val="single" w:sz="8" w:space="0" w:color="auto"/>
            </w:tcBorders>
            <w:shd w:val="clear" w:color="000000" w:fill="B8CCE4"/>
            <w:noWrap/>
          </w:tcPr>
          <w:p w14:paraId="3C7D5394" w14:textId="31CDE49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$10,091,918.65</w:t>
            </w:r>
          </w:p>
        </w:tc>
        <w:tc>
          <w:tcPr>
            <w:tcW w:w="1620" w:type="dxa"/>
            <w:tcBorders>
              <w:top w:val="nil"/>
              <w:left w:val="nil"/>
              <w:bottom w:val="single" w:sz="8" w:space="0" w:color="auto"/>
              <w:right w:val="single" w:sz="8" w:space="0" w:color="auto"/>
            </w:tcBorders>
            <w:shd w:val="clear" w:color="000000" w:fill="B8CCE4"/>
            <w:noWrap/>
            <w:vAlign w:val="center"/>
          </w:tcPr>
          <w:p w14:paraId="2EFC2DB5" w14:textId="7CCAE51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Carrollton Northwest 345/138-kV Autotransformer (57758)</w:t>
            </w:r>
          </w:p>
        </w:tc>
        <w:tc>
          <w:tcPr>
            <w:tcW w:w="236" w:type="dxa"/>
            <w:vAlign w:val="center"/>
            <w:hideMark/>
          </w:tcPr>
          <w:p w14:paraId="09959CE4" w14:textId="77777777" w:rsidR="004A05F9" w:rsidRPr="001B1B51" w:rsidRDefault="004A05F9" w:rsidP="00023EA7">
            <w:pPr>
              <w:rPr>
                <w:rFonts w:ascii="Times New Roman" w:hAnsi="Times New Roman"/>
              </w:rPr>
            </w:pPr>
          </w:p>
        </w:tc>
      </w:tr>
      <w:tr w:rsidR="004A05F9" w:rsidRPr="001B1B51" w14:paraId="0DDC90F3"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4C4C9FD0" w14:textId="6A28E18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329BCBA0" w14:textId="6275B539"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000000" w:fill="DA9694"/>
            <w:noWrap/>
            <w:vAlign w:val="center"/>
          </w:tcPr>
          <w:p w14:paraId="1DDF8388" w14:textId="5FDF311D"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11</w:t>
            </w:r>
          </w:p>
        </w:tc>
        <w:tc>
          <w:tcPr>
            <w:tcW w:w="1710" w:type="dxa"/>
            <w:tcBorders>
              <w:top w:val="nil"/>
              <w:left w:val="nil"/>
              <w:bottom w:val="single" w:sz="8" w:space="0" w:color="auto"/>
              <w:right w:val="single" w:sz="8" w:space="0" w:color="auto"/>
            </w:tcBorders>
            <w:shd w:val="clear" w:color="000000" w:fill="DA9694"/>
            <w:noWrap/>
          </w:tcPr>
          <w:p w14:paraId="22C5BA0C" w14:textId="1E136ACD"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$7,971,096.40</w:t>
            </w:r>
          </w:p>
        </w:tc>
        <w:tc>
          <w:tcPr>
            <w:tcW w:w="1620" w:type="dxa"/>
            <w:tcBorders>
              <w:top w:val="nil"/>
              <w:left w:val="nil"/>
              <w:bottom w:val="single" w:sz="8" w:space="0" w:color="auto"/>
              <w:right w:val="single" w:sz="8" w:space="0" w:color="auto"/>
            </w:tcBorders>
            <w:shd w:val="clear" w:color="000000" w:fill="DA9694"/>
            <w:noWrap/>
            <w:vAlign w:val="center"/>
          </w:tcPr>
          <w:p w14:paraId="167F1655" w14:textId="79109EA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4EF5D57" w14:textId="77777777" w:rsidR="004A05F9" w:rsidRPr="001B1B51" w:rsidRDefault="004A05F9" w:rsidP="00023EA7">
            <w:pPr>
              <w:rPr>
                <w:rFonts w:ascii="Times New Roman" w:hAnsi="Times New Roman"/>
              </w:rPr>
            </w:pPr>
          </w:p>
        </w:tc>
      </w:tr>
      <w:tr w:rsidR="004A05F9" w:rsidRPr="001B1B51" w14:paraId="3268CFB0"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61B1728C" w14:textId="55437BB9"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6F844E81" w14:textId="7810E19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000000" w:fill="DA9694"/>
            <w:noWrap/>
            <w:vAlign w:val="center"/>
          </w:tcPr>
          <w:p w14:paraId="41C4AF69" w14:textId="314E3A90"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12</w:t>
            </w:r>
          </w:p>
        </w:tc>
        <w:tc>
          <w:tcPr>
            <w:tcW w:w="1710" w:type="dxa"/>
            <w:tcBorders>
              <w:top w:val="nil"/>
              <w:left w:val="nil"/>
              <w:bottom w:val="single" w:sz="8" w:space="0" w:color="auto"/>
              <w:right w:val="single" w:sz="8" w:space="0" w:color="auto"/>
            </w:tcBorders>
            <w:shd w:val="clear" w:color="000000" w:fill="DA9694"/>
            <w:noWrap/>
          </w:tcPr>
          <w:p w14:paraId="318A356C" w14:textId="4EECD7F0"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$6,051,755.19</w:t>
            </w:r>
          </w:p>
        </w:tc>
        <w:tc>
          <w:tcPr>
            <w:tcW w:w="1620" w:type="dxa"/>
            <w:tcBorders>
              <w:top w:val="nil"/>
              <w:left w:val="nil"/>
              <w:bottom w:val="single" w:sz="8" w:space="0" w:color="auto"/>
              <w:right w:val="single" w:sz="8" w:space="0" w:color="auto"/>
            </w:tcBorders>
            <w:shd w:val="clear" w:color="000000" w:fill="DA9694"/>
            <w:noWrap/>
            <w:vAlign w:val="center"/>
          </w:tcPr>
          <w:p w14:paraId="1E3047C1" w14:textId="74C20E4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914EA2E" w14:textId="77777777" w:rsidR="004A05F9" w:rsidRPr="001B1B51" w:rsidRDefault="004A05F9" w:rsidP="00023EA7">
            <w:pPr>
              <w:rPr>
                <w:rFonts w:ascii="Times New Roman" w:hAnsi="Times New Roman"/>
              </w:rPr>
            </w:pPr>
          </w:p>
        </w:tc>
      </w:tr>
      <w:tr w:rsidR="004A05F9" w:rsidRPr="001B1B51" w14:paraId="74DA1E74"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79F458D8" w14:textId="597264E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MHARNED5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2E01425E" w14:textId="2F49D31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tcPr>
          <w:p w14:paraId="015BD935" w14:textId="5BD71A2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9</w:t>
            </w:r>
          </w:p>
        </w:tc>
        <w:tc>
          <w:tcPr>
            <w:tcW w:w="1710" w:type="dxa"/>
            <w:tcBorders>
              <w:top w:val="nil"/>
              <w:left w:val="nil"/>
              <w:bottom w:val="single" w:sz="8" w:space="0" w:color="auto"/>
              <w:right w:val="single" w:sz="8" w:space="0" w:color="auto"/>
            </w:tcBorders>
            <w:shd w:val="clear" w:color="000000" w:fill="B8CCE4"/>
            <w:noWrap/>
          </w:tcPr>
          <w:p w14:paraId="3BA87D8D" w14:textId="27E65B7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$5,738,330.91</w:t>
            </w:r>
          </w:p>
        </w:tc>
        <w:tc>
          <w:tcPr>
            <w:tcW w:w="1620" w:type="dxa"/>
            <w:tcBorders>
              <w:top w:val="nil"/>
              <w:left w:val="nil"/>
              <w:bottom w:val="single" w:sz="8" w:space="0" w:color="auto"/>
              <w:right w:val="single" w:sz="8" w:space="0" w:color="auto"/>
            </w:tcBorders>
            <w:shd w:val="clear" w:color="000000" w:fill="B8CCE4"/>
            <w:noWrap/>
            <w:vAlign w:val="center"/>
          </w:tcPr>
          <w:p w14:paraId="49E56603" w14:textId="6784BB7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29E7ACE" w14:textId="77777777" w:rsidR="004A05F9" w:rsidRPr="001B1B51" w:rsidRDefault="004A05F9" w:rsidP="00023EA7">
            <w:pPr>
              <w:rPr>
                <w:rFonts w:ascii="Times New Roman" w:hAnsi="Times New Roman"/>
              </w:rPr>
            </w:pPr>
          </w:p>
        </w:tc>
      </w:tr>
      <w:tr w:rsidR="004A05F9" w:rsidRPr="001B1B51" w14:paraId="4CF8CA26"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6ECF49D7" w14:textId="219646C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DCRLLSW5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2150A722" w14:textId="7721F7A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Ti Tnp - South Tnp 138kV</w:t>
            </w:r>
          </w:p>
        </w:tc>
        <w:tc>
          <w:tcPr>
            <w:tcW w:w="1260" w:type="dxa"/>
            <w:tcBorders>
              <w:top w:val="nil"/>
              <w:left w:val="nil"/>
              <w:bottom w:val="single" w:sz="8" w:space="0" w:color="auto"/>
              <w:right w:val="single" w:sz="8" w:space="0" w:color="auto"/>
            </w:tcBorders>
            <w:shd w:val="clear" w:color="000000" w:fill="B8CCE4"/>
            <w:noWrap/>
            <w:vAlign w:val="center"/>
          </w:tcPr>
          <w:p w14:paraId="2E2877BA" w14:textId="747AA004"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w:t>
            </w:r>
          </w:p>
        </w:tc>
        <w:tc>
          <w:tcPr>
            <w:tcW w:w="1710" w:type="dxa"/>
            <w:tcBorders>
              <w:top w:val="nil"/>
              <w:left w:val="nil"/>
              <w:bottom w:val="single" w:sz="8" w:space="0" w:color="auto"/>
              <w:right w:val="single" w:sz="8" w:space="0" w:color="auto"/>
            </w:tcBorders>
            <w:shd w:val="clear" w:color="000000" w:fill="B8CCE4"/>
            <w:noWrap/>
          </w:tcPr>
          <w:p w14:paraId="6185F322" w14:textId="4CB35C21"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$5,724,371.82</w:t>
            </w:r>
          </w:p>
        </w:tc>
        <w:tc>
          <w:tcPr>
            <w:tcW w:w="1620" w:type="dxa"/>
            <w:tcBorders>
              <w:top w:val="nil"/>
              <w:left w:val="nil"/>
              <w:bottom w:val="single" w:sz="8" w:space="0" w:color="auto"/>
              <w:right w:val="single" w:sz="8" w:space="0" w:color="auto"/>
            </w:tcBorders>
            <w:shd w:val="clear" w:color="000000" w:fill="B8CCE4"/>
            <w:noWrap/>
            <w:vAlign w:val="center"/>
          </w:tcPr>
          <w:p w14:paraId="6ACD5403" w14:textId="5AB5C68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Ti Tnp - South Tnp Rebuild (60530)</w:t>
            </w:r>
          </w:p>
        </w:tc>
        <w:tc>
          <w:tcPr>
            <w:tcW w:w="236" w:type="dxa"/>
            <w:vAlign w:val="center"/>
            <w:hideMark/>
          </w:tcPr>
          <w:p w14:paraId="0B36B635" w14:textId="77777777" w:rsidR="004A05F9" w:rsidRPr="001B1B51" w:rsidRDefault="004A05F9" w:rsidP="00023EA7">
            <w:pPr>
              <w:rPr>
                <w:rFonts w:ascii="Times New Roman" w:hAnsi="Times New Roman"/>
              </w:rPr>
            </w:pPr>
          </w:p>
        </w:tc>
      </w:tr>
      <w:tr w:rsidR="004A05F9" w:rsidRPr="001B1B51" w14:paraId="733F1043"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7F6FE4CC" w14:textId="64493DA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DSTPRED5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02A973E1" w14:textId="5891405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Hillje - South Texas Project 345kV</w:t>
            </w:r>
          </w:p>
        </w:tc>
        <w:tc>
          <w:tcPr>
            <w:tcW w:w="1260" w:type="dxa"/>
            <w:tcBorders>
              <w:top w:val="nil"/>
              <w:left w:val="nil"/>
              <w:bottom w:val="single" w:sz="8" w:space="0" w:color="auto"/>
              <w:right w:val="single" w:sz="8" w:space="0" w:color="auto"/>
            </w:tcBorders>
            <w:shd w:val="clear" w:color="000000" w:fill="B8CCE4"/>
            <w:noWrap/>
            <w:vAlign w:val="center"/>
          </w:tcPr>
          <w:p w14:paraId="39CF2554" w14:textId="47DD6D2D"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10</w:t>
            </w:r>
          </w:p>
        </w:tc>
        <w:tc>
          <w:tcPr>
            <w:tcW w:w="1710" w:type="dxa"/>
            <w:tcBorders>
              <w:top w:val="nil"/>
              <w:left w:val="nil"/>
              <w:bottom w:val="single" w:sz="8" w:space="0" w:color="auto"/>
              <w:right w:val="single" w:sz="8" w:space="0" w:color="auto"/>
            </w:tcBorders>
            <w:shd w:val="clear" w:color="000000" w:fill="B8CCE4"/>
            <w:noWrap/>
          </w:tcPr>
          <w:p w14:paraId="5AD7CFE6" w14:textId="1499DEA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$5,462,771.80</w:t>
            </w:r>
          </w:p>
        </w:tc>
        <w:tc>
          <w:tcPr>
            <w:tcW w:w="1620" w:type="dxa"/>
            <w:tcBorders>
              <w:top w:val="nil"/>
              <w:left w:val="nil"/>
              <w:bottom w:val="single" w:sz="8" w:space="0" w:color="auto"/>
              <w:right w:val="single" w:sz="8" w:space="0" w:color="auto"/>
            </w:tcBorders>
            <w:shd w:val="clear" w:color="000000" w:fill="B8CCE4"/>
            <w:noWrap/>
            <w:vAlign w:val="center"/>
          </w:tcPr>
          <w:p w14:paraId="244F86DE" w14:textId="7BE3FCE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0470B792" w14:textId="77777777" w:rsidR="004A05F9" w:rsidRPr="001B1B51" w:rsidRDefault="004A05F9" w:rsidP="00023EA7">
            <w:pPr>
              <w:rPr>
                <w:rFonts w:ascii="Times New Roman" w:hAnsi="Times New Roman"/>
              </w:rPr>
            </w:pPr>
          </w:p>
        </w:tc>
      </w:tr>
      <w:tr w:rsidR="004A05F9" w:rsidRPr="001B1B51" w14:paraId="63E29A82"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555FCB55" w14:textId="4DA0285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SMDOPHR5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5708526C" w14:textId="5895D0E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Magnolia Tnp - Seminole Tnp 138kV</w:t>
            </w:r>
          </w:p>
        </w:tc>
        <w:tc>
          <w:tcPr>
            <w:tcW w:w="1260" w:type="dxa"/>
            <w:tcBorders>
              <w:top w:val="nil"/>
              <w:left w:val="nil"/>
              <w:bottom w:val="single" w:sz="8" w:space="0" w:color="auto"/>
              <w:right w:val="single" w:sz="8" w:space="0" w:color="auto"/>
            </w:tcBorders>
            <w:shd w:val="clear" w:color="000000" w:fill="B8CCE4"/>
            <w:noWrap/>
            <w:vAlign w:val="center"/>
          </w:tcPr>
          <w:p w14:paraId="754ECB34" w14:textId="02A117C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17</w:t>
            </w:r>
          </w:p>
        </w:tc>
        <w:tc>
          <w:tcPr>
            <w:tcW w:w="1710" w:type="dxa"/>
            <w:tcBorders>
              <w:top w:val="nil"/>
              <w:left w:val="nil"/>
              <w:bottom w:val="single" w:sz="8" w:space="0" w:color="auto"/>
              <w:right w:val="single" w:sz="8" w:space="0" w:color="auto"/>
            </w:tcBorders>
            <w:shd w:val="clear" w:color="000000" w:fill="B8CCE4"/>
            <w:noWrap/>
          </w:tcPr>
          <w:p w14:paraId="6AD67F27" w14:textId="6E91D11A"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$4,274,208.16</w:t>
            </w:r>
          </w:p>
        </w:tc>
        <w:tc>
          <w:tcPr>
            <w:tcW w:w="1620" w:type="dxa"/>
            <w:tcBorders>
              <w:top w:val="nil"/>
              <w:left w:val="nil"/>
              <w:bottom w:val="single" w:sz="8" w:space="0" w:color="auto"/>
              <w:right w:val="single" w:sz="8" w:space="0" w:color="auto"/>
            </w:tcBorders>
            <w:shd w:val="clear" w:color="000000" w:fill="B8CCE4"/>
            <w:noWrap/>
            <w:vAlign w:val="center"/>
          </w:tcPr>
          <w:p w14:paraId="41D8DF59" w14:textId="597E372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Rebuild Magnolia - Seminole 138 kV Line (4010)</w:t>
            </w:r>
          </w:p>
        </w:tc>
        <w:tc>
          <w:tcPr>
            <w:tcW w:w="236" w:type="dxa"/>
            <w:vAlign w:val="center"/>
            <w:hideMark/>
          </w:tcPr>
          <w:p w14:paraId="06CC3A3B" w14:textId="77777777" w:rsidR="004A05F9" w:rsidRPr="001B1B51" w:rsidRDefault="004A05F9" w:rsidP="00023EA7">
            <w:pPr>
              <w:rPr>
                <w:rFonts w:ascii="Times New Roman" w:hAnsi="Times New Roman"/>
              </w:rPr>
            </w:pPr>
          </w:p>
        </w:tc>
      </w:tr>
      <w:tr w:rsidR="004A05F9" w:rsidRPr="001B1B51" w14:paraId="08E52537"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074E6C75" w14:textId="42E3CD6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SSTPESP8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66A38850" w14:textId="35A2F6B4"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Blessing - Pavlov 138kV</w:t>
            </w:r>
          </w:p>
        </w:tc>
        <w:tc>
          <w:tcPr>
            <w:tcW w:w="1260" w:type="dxa"/>
            <w:tcBorders>
              <w:top w:val="nil"/>
              <w:left w:val="nil"/>
              <w:bottom w:val="single" w:sz="8" w:space="0" w:color="auto"/>
              <w:right w:val="single" w:sz="8" w:space="0" w:color="auto"/>
            </w:tcBorders>
            <w:shd w:val="clear" w:color="000000" w:fill="B8CCE4"/>
            <w:noWrap/>
            <w:vAlign w:val="center"/>
          </w:tcPr>
          <w:p w14:paraId="2AB14DAA" w14:textId="550C5D2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w:t>
            </w:r>
          </w:p>
        </w:tc>
        <w:tc>
          <w:tcPr>
            <w:tcW w:w="1710" w:type="dxa"/>
            <w:tcBorders>
              <w:top w:val="nil"/>
              <w:left w:val="nil"/>
              <w:bottom w:val="single" w:sz="8" w:space="0" w:color="auto"/>
              <w:right w:val="single" w:sz="8" w:space="0" w:color="auto"/>
            </w:tcBorders>
            <w:shd w:val="clear" w:color="000000" w:fill="B8CCE4"/>
            <w:noWrap/>
          </w:tcPr>
          <w:p w14:paraId="6EFD3C1C" w14:textId="0F99AC85"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$3,960,188.93</w:t>
            </w:r>
          </w:p>
        </w:tc>
        <w:tc>
          <w:tcPr>
            <w:tcW w:w="1620" w:type="dxa"/>
            <w:tcBorders>
              <w:top w:val="nil"/>
              <w:left w:val="nil"/>
              <w:bottom w:val="single" w:sz="8" w:space="0" w:color="auto"/>
              <w:right w:val="single" w:sz="8" w:space="0" w:color="auto"/>
            </w:tcBorders>
            <w:shd w:val="clear" w:color="000000" w:fill="B8CCE4"/>
            <w:noWrap/>
            <w:vAlign w:val="center"/>
          </w:tcPr>
          <w:p w14:paraId="03F7F7B6" w14:textId="579AEEE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Blessing to Bay City Pumps: Rebuild 69 kV Line (52066)</w:t>
            </w:r>
          </w:p>
        </w:tc>
        <w:tc>
          <w:tcPr>
            <w:tcW w:w="236" w:type="dxa"/>
            <w:vAlign w:val="center"/>
            <w:hideMark/>
          </w:tcPr>
          <w:p w14:paraId="5D8315B8" w14:textId="77777777" w:rsidR="004A05F9" w:rsidRPr="001B1B51" w:rsidRDefault="004A05F9" w:rsidP="00023EA7">
            <w:pPr>
              <w:rPr>
                <w:rFonts w:ascii="Times New Roman" w:hAnsi="Times New Roman"/>
              </w:rPr>
            </w:pPr>
          </w:p>
        </w:tc>
      </w:tr>
      <w:tr w:rsidR="004A05F9" w:rsidRPr="001B1B51" w14:paraId="21B93435"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59D15BA3" w14:textId="530DE2F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SLOBSA25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4FB55FF2" w14:textId="2AD7EEA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000000" w:fill="B8CCE4"/>
            <w:noWrap/>
            <w:vAlign w:val="center"/>
          </w:tcPr>
          <w:p w14:paraId="7C2E97AF" w14:textId="36939436"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10</w:t>
            </w:r>
          </w:p>
        </w:tc>
        <w:tc>
          <w:tcPr>
            <w:tcW w:w="1710" w:type="dxa"/>
            <w:tcBorders>
              <w:top w:val="nil"/>
              <w:left w:val="nil"/>
              <w:bottom w:val="single" w:sz="8" w:space="0" w:color="auto"/>
              <w:right w:val="single" w:sz="8" w:space="0" w:color="auto"/>
            </w:tcBorders>
            <w:shd w:val="clear" w:color="000000" w:fill="B8CCE4"/>
            <w:noWrap/>
          </w:tcPr>
          <w:p w14:paraId="227E0D70" w14:textId="460AED8A"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$3,246,812.84</w:t>
            </w:r>
          </w:p>
        </w:tc>
        <w:tc>
          <w:tcPr>
            <w:tcW w:w="1620" w:type="dxa"/>
            <w:tcBorders>
              <w:top w:val="nil"/>
              <w:left w:val="nil"/>
              <w:bottom w:val="single" w:sz="8" w:space="0" w:color="auto"/>
              <w:right w:val="single" w:sz="8" w:space="0" w:color="auto"/>
            </w:tcBorders>
            <w:shd w:val="clear" w:color="000000" w:fill="B8CCE4"/>
            <w:noWrap/>
            <w:vAlign w:val="center"/>
          </w:tcPr>
          <w:p w14:paraId="58D634B6" w14:textId="545BB21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1F3D182" w14:textId="77777777" w:rsidR="004A05F9" w:rsidRPr="001B1B51" w:rsidRDefault="004A05F9" w:rsidP="00023EA7">
            <w:pPr>
              <w:rPr>
                <w:rFonts w:ascii="Times New Roman" w:hAnsi="Times New Roman"/>
              </w:rPr>
            </w:pPr>
          </w:p>
        </w:tc>
      </w:tr>
      <w:tr w:rsidR="004A05F9" w:rsidRPr="001B1B51" w14:paraId="5F129884"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59148FC6" w14:textId="2CF4A3CB"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DHCKDEN8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04DC7374" w14:textId="29A93FE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Mistletoe Heights - Hemphill 138kV</w:t>
            </w:r>
          </w:p>
        </w:tc>
        <w:tc>
          <w:tcPr>
            <w:tcW w:w="1260" w:type="dxa"/>
            <w:tcBorders>
              <w:top w:val="nil"/>
              <w:left w:val="nil"/>
              <w:bottom w:val="single" w:sz="8" w:space="0" w:color="auto"/>
              <w:right w:val="single" w:sz="8" w:space="0" w:color="auto"/>
            </w:tcBorders>
            <w:shd w:val="clear" w:color="auto" w:fill="auto"/>
            <w:noWrap/>
            <w:vAlign w:val="center"/>
          </w:tcPr>
          <w:p w14:paraId="1845D86C" w14:textId="4F94FB4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w:t>
            </w:r>
          </w:p>
        </w:tc>
        <w:tc>
          <w:tcPr>
            <w:tcW w:w="1710" w:type="dxa"/>
            <w:tcBorders>
              <w:top w:val="nil"/>
              <w:left w:val="nil"/>
              <w:bottom w:val="single" w:sz="8" w:space="0" w:color="auto"/>
              <w:right w:val="single" w:sz="8" w:space="0" w:color="auto"/>
            </w:tcBorders>
            <w:shd w:val="clear" w:color="auto" w:fill="auto"/>
            <w:noWrap/>
          </w:tcPr>
          <w:p w14:paraId="4A8C7250" w14:textId="4995D135"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$3,015,007.81</w:t>
            </w:r>
          </w:p>
        </w:tc>
        <w:tc>
          <w:tcPr>
            <w:tcW w:w="1620" w:type="dxa"/>
            <w:tcBorders>
              <w:top w:val="nil"/>
              <w:left w:val="nil"/>
              <w:bottom w:val="single" w:sz="8" w:space="0" w:color="auto"/>
              <w:right w:val="single" w:sz="8" w:space="0" w:color="auto"/>
            </w:tcBorders>
            <w:shd w:val="clear" w:color="auto" w:fill="auto"/>
            <w:noWrap/>
            <w:vAlign w:val="center"/>
          </w:tcPr>
          <w:p w14:paraId="090A410E" w14:textId="5B2C65AE"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CB1E107" w14:textId="77777777" w:rsidR="004A05F9" w:rsidRPr="001B1B51" w:rsidRDefault="004A05F9" w:rsidP="00023EA7">
            <w:pPr>
              <w:rPr>
                <w:rFonts w:ascii="Times New Roman" w:hAnsi="Times New Roman"/>
              </w:rPr>
            </w:pPr>
          </w:p>
        </w:tc>
      </w:tr>
      <w:tr w:rsidR="004A05F9" w:rsidRPr="001B1B51" w14:paraId="51120C5F"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771EB06" w14:textId="272A1E2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MHARNED5</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185234AD" w14:textId="1E31088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tcPr>
          <w:p w14:paraId="24BB8F1D" w14:textId="3FC00E32"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8</w:t>
            </w:r>
          </w:p>
        </w:tc>
        <w:tc>
          <w:tcPr>
            <w:tcW w:w="1710" w:type="dxa"/>
            <w:tcBorders>
              <w:top w:val="nil"/>
              <w:left w:val="nil"/>
              <w:bottom w:val="single" w:sz="8" w:space="0" w:color="auto"/>
              <w:right w:val="single" w:sz="8" w:space="0" w:color="auto"/>
            </w:tcBorders>
            <w:shd w:val="clear" w:color="auto" w:fill="auto"/>
            <w:noWrap/>
          </w:tcPr>
          <w:p w14:paraId="4A6E2333" w14:textId="3EF5A14E"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$2,661,360.49</w:t>
            </w:r>
          </w:p>
        </w:tc>
        <w:tc>
          <w:tcPr>
            <w:tcW w:w="1620" w:type="dxa"/>
            <w:tcBorders>
              <w:top w:val="nil"/>
              <w:left w:val="nil"/>
              <w:bottom w:val="single" w:sz="8" w:space="0" w:color="auto"/>
              <w:right w:val="single" w:sz="8" w:space="0" w:color="auto"/>
            </w:tcBorders>
            <w:shd w:val="clear" w:color="auto" w:fill="auto"/>
            <w:noWrap/>
            <w:vAlign w:val="center"/>
          </w:tcPr>
          <w:p w14:paraId="7E49494B" w14:textId="7D297B6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601E098" w14:textId="77777777" w:rsidR="004A05F9" w:rsidRPr="001B1B51" w:rsidRDefault="004A05F9" w:rsidP="00023EA7">
            <w:pPr>
              <w:rPr>
                <w:rFonts w:ascii="Times New Roman" w:hAnsi="Times New Roman"/>
              </w:rPr>
            </w:pPr>
          </w:p>
        </w:tc>
      </w:tr>
      <w:tr w:rsidR="004A05F9" w:rsidRPr="001B1B51" w14:paraId="59EBBD93"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3C717A98" w14:textId="73C40E96"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DLWSRNK5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6878EA24" w14:textId="464F970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Argyle - Highlands Tnp 138kV</w:t>
            </w:r>
          </w:p>
        </w:tc>
        <w:tc>
          <w:tcPr>
            <w:tcW w:w="1260" w:type="dxa"/>
            <w:tcBorders>
              <w:top w:val="nil"/>
              <w:left w:val="nil"/>
              <w:bottom w:val="single" w:sz="8" w:space="0" w:color="auto"/>
              <w:right w:val="single" w:sz="8" w:space="0" w:color="auto"/>
            </w:tcBorders>
            <w:shd w:val="clear" w:color="000000" w:fill="B8CCE4"/>
            <w:noWrap/>
            <w:vAlign w:val="center"/>
          </w:tcPr>
          <w:p w14:paraId="01BB4784" w14:textId="3041BA9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w:t>
            </w:r>
          </w:p>
        </w:tc>
        <w:tc>
          <w:tcPr>
            <w:tcW w:w="1710" w:type="dxa"/>
            <w:tcBorders>
              <w:top w:val="nil"/>
              <w:left w:val="nil"/>
              <w:bottom w:val="single" w:sz="8" w:space="0" w:color="auto"/>
              <w:right w:val="single" w:sz="8" w:space="0" w:color="auto"/>
            </w:tcBorders>
            <w:shd w:val="clear" w:color="000000" w:fill="B8CCE4"/>
            <w:noWrap/>
          </w:tcPr>
          <w:p w14:paraId="08B33DAA" w14:textId="7EF9752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$2,616,017.71</w:t>
            </w:r>
          </w:p>
        </w:tc>
        <w:tc>
          <w:tcPr>
            <w:tcW w:w="1620" w:type="dxa"/>
            <w:tcBorders>
              <w:top w:val="nil"/>
              <w:left w:val="nil"/>
              <w:bottom w:val="single" w:sz="8" w:space="0" w:color="auto"/>
              <w:right w:val="single" w:sz="8" w:space="0" w:color="auto"/>
            </w:tcBorders>
            <w:shd w:val="clear" w:color="000000" w:fill="B8CCE4"/>
            <w:noWrap/>
            <w:vAlign w:val="center"/>
          </w:tcPr>
          <w:p w14:paraId="5F516AC4" w14:textId="7A29B27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6EF004F" w14:textId="77777777" w:rsidR="004A05F9" w:rsidRPr="001B1B51" w:rsidRDefault="004A05F9" w:rsidP="00023EA7">
            <w:pPr>
              <w:rPr>
                <w:rFonts w:ascii="Times New Roman" w:hAnsi="Times New Roman"/>
              </w:rPr>
            </w:pPr>
          </w:p>
        </w:tc>
      </w:tr>
      <w:tr w:rsidR="004A05F9" w:rsidRPr="001B1B51" w14:paraId="00A3BC3E" w14:textId="77777777" w:rsidTr="004A05F9">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43D4994D" w14:textId="77224C8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SLKPCRL8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4E0A0433" w14:textId="711DF14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xml:space="preserve">South Tnp - Carrollton </w:t>
            </w:r>
            <w:r>
              <w:rPr>
                <w:rFonts w:ascii="Andale WT" w:hAnsi="Andale WT" w:cs="Tahoma"/>
                <w:color w:val="454545"/>
                <w:sz w:val="18"/>
                <w:szCs w:val="18"/>
              </w:rPr>
              <w:lastRenderedPageBreak/>
              <w:t>Northwest 138kV</w:t>
            </w:r>
          </w:p>
        </w:tc>
        <w:tc>
          <w:tcPr>
            <w:tcW w:w="1260" w:type="dxa"/>
            <w:tcBorders>
              <w:top w:val="nil"/>
              <w:left w:val="nil"/>
              <w:bottom w:val="single" w:sz="8" w:space="0" w:color="auto"/>
              <w:right w:val="single" w:sz="8" w:space="0" w:color="auto"/>
            </w:tcBorders>
            <w:shd w:val="clear" w:color="auto" w:fill="auto"/>
            <w:noWrap/>
            <w:vAlign w:val="center"/>
          </w:tcPr>
          <w:p w14:paraId="71500193" w14:textId="180405E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lastRenderedPageBreak/>
              <w:t>2</w:t>
            </w:r>
          </w:p>
        </w:tc>
        <w:tc>
          <w:tcPr>
            <w:tcW w:w="1710" w:type="dxa"/>
            <w:tcBorders>
              <w:top w:val="nil"/>
              <w:left w:val="nil"/>
              <w:bottom w:val="single" w:sz="8" w:space="0" w:color="auto"/>
              <w:right w:val="single" w:sz="8" w:space="0" w:color="auto"/>
            </w:tcBorders>
            <w:shd w:val="clear" w:color="auto" w:fill="auto"/>
            <w:noWrap/>
          </w:tcPr>
          <w:p w14:paraId="25595792" w14:textId="0F61EBE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$1,976,277.01</w:t>
            </w:r>
          </w:p>
        </w:tc>
        <w:tc>
          <w:tcPr>
            <w:tcW w:w="1620" w:type="dxa"/>
            <w:tcBorders>
              <w:top w:val="nil"/>
              <w:left w:val="nil"/>
              <w:bottom w:val="single" w:sz="8" w:space="0" w:color="auto"/>
              <w:right w:val="single" w:sz="8" w:space="0" w:color="auto"/>
            </w:tcBorders>
            <w:shd w:val="clear" w:color="auto" w:fill="auto"/>
            <w:noWrap/>
            <w:vAlign w:val="center"/>
          </w:tcPr>
          <w:p w14:paraId="6F81368E" w14:textId="3FE7A34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xml:space="preserve">Carrollton Northwest </w:t>
            </w:r>
            <w:r>
              <w:rPr>
                <w:rFonts w:ascii="Andale WT" w:hAnsi="Andale WT" w:cs="Tahoma"/>
                <w:color w:val="454545"/>
                <w:sz w:val="18"/>
                <w:szCs w:val="18"/>
              </w:rPr>
              <w:lastRenderedPageBreak/>
              <w:t>345/138-kV Autotransformer (57758)</w:t>
            </w:r>
          </w:p>
        </w:tc>
        <w:tc>
          <w:tcPr>
            <w:tcW w:w="236" w:type="dxa"/>
            <w:vAlign w:val="center"/>
            <w:hideMark/>
          </w:tcPr>
          <w:p w14:paraId="47AE313D" w14:textId="77777777" w:rsidR="004A05F9" w:rsidRPr="001B1B51" w:rsidRDefault="004A05F9" w:rsidP="00023EA7">
            <w:pPr>
              <w:rPr>
                <w:rFonts w:ascii="Times New Roman" w:hAnsi="Times New Roman"/>
              </w:rPr>
            </w:pPr>
          </w:p>
        </w:tc>
      </w:tr>
      <w:tr w:rsidR="004A05F9" w:rsidRPr="001B1B51" w14:paraId="487A2314" w14:textId="77777777" w:rsidTr="004A05F9">
        <w:trPr>
          <w:trHeight w:val="270"/>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24794A27" w14:textId="636F1C1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DCAGCI58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5C1E736A" w14:textId="24BF432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000000" w:fill="B8CCE4"/>
            <w:noWrap/>
            <w:vAlign w:val="center"/>
          </w:tcPr>
          <w:p w14:paraId="173E8629" w14:textId="2B68F1F3"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w:t>
            </w:r>
          </w:p>
        </w:tc>
        <w:tc>
          <w:tcPr>
            <w:tcW w:w="1710" w:type="dxa"/>
            <w:tcBorders>
              <w:top w:val="nil"/>
              <w:left w:val="nil"/>
              <w:bottom w:val="single" w:sz="8" w:space="0" w:color="auto"/>
              <w:right w:val="single" w:sz="8" w:space="0" w:color="auto"/>
            </w:tcBorders>
            <w:shd w:val="clear" w:color="000000" w:fill="B8CCE4"/>
            <w:noWrap/>
          </w:tcPr>
          <w:p w14:paraId="54AD8A31" w14:textId="28BD9074"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$1,920,076.56</w:t>
            </w:r>
          </w:p>
        </w:tc>
        <w:tc>
          <w:tcPr>
            <w:tcW w:w="1620" w:type="dxa"/>
            <w:tcBorders>
              <w:top w:val="nil"/>
              <w:left w:val="nil"/>
              <w:bottom w:val="single" w:sz="8" w:space="0" w:color="auto"/>
              <w:right w:val="single" w:sz="8" w:space="0" w:color="auto"/>
            </w:tcBorders>
            <w:shd w:val="clear" w:color="000000" w:fill="B8CCE4"/>
            <w:noWrap/>
            <w:vAlign w:val="center"/>
          </w:tcPr>
          <w:p w14:paraId="209B5597" w14:textId="5033039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B0C0DCB" w14:textId="77777777" w:rsidR="004A05F9" w:rsidRPr="001B1B51" w:rsidRDefault="004A05F9" w:rsidP="00023EA7">
            <w:pPr>
              <w:rPr>
                <w:rFonts w:ascii="Times New Roman" w:hAnsi="Times New Roman"/>
              </w:rPr>
            </w:pPr>
          </w:p>
        </w:tc>
      </w:tr>
      <w:tr w:rsidR="004A05F9" w:rsidRPr="001B1B51" w14:paraId="4BEE7BFD" w14:textId="77777777" w:rsidTr="004A05F9">
        <w:trPr>
          <w:trHeight w:val="270"/>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10A08A43" w14:textId="69414C1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DEVRWDG8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79E4F791" w14:textId="7866F81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Mistletoe Heights - Hemphill 138kV</w:t>
            </w:r>
          </w:p>
        </w:tc>
        <w:tc>
          <w:tcPr>
            <w:tcW w:w="1260" w:type="dxa"/>
            <w:tcBorders>
              <w:top w:val="nil"/>
              <w:left w:val="nil"/>
              <w:bottom w:val="single" w:sz="8" w:space="0" w:color="auto"/>
              <w:right w:val="single" w:sz="8" w:space="0" w:color="auto"/>
            </w:tcBorders>
            <w:shd w:val="clear" w:color="000000" w:fill="B8CCE4"/>
            <w:noWrap/>
            <w:vAlign w:val="center"/>
          </w:tcPr>
          <w:p w14:paraId="5FFA5D9A" w14:textId="76DBA2F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w:t>
            </w:r>
          </w:p>
        </w:tc>
        <w:tc>
          <w:tcPr>
            <w:tcW w:w="1710" w:type="dxa"/>
            <w:tcBorders>
              <w:top w:val="nil"/>
              <w:left w:val="nil"/>
              <w:bottom w:val="single" w:sz="8" w:space="0" w:color="auto"/>
              <w:right w:val="single" w:sz="8" w:space="0" w:color="auto"/>
            </w:tcBorders>
            <w:shd w:val="clear" w:color="000000" w:fill="B8CCE4"/>
            <w:noWrap/>
          </w:tcPr>
          <w:p w14:paraId="22E5B464" w14:textId="5DFFF041"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$1,412,846.98</w:t>
            </w:r>
          </w:p>
        </w:tc>
        <w:tc>
          <w:tcPr>
            <w:tcW w:w="1620" w:type="dxa"/>
            <w:tcBorders>
              <w:top w:val="nil"/>
              <w:left w:val="nil"/>
              <w:bottom w:val="single" w:sz="8" w:space="0" w:color="auto"/>
              <w:right w:val="single" w:sz="8" w:space="0" w:color="auto"/>
            </w:tcBorders>
            <w:shd w:val="clear" w:color="000000" w:fill="B8CCE4"/>
            <w:noWrap/>
            <w:vAlign w:val="center"/>
          </w:tcPr>
          <w:p w14:paraId="614612D4" w14:textId="221979B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597CF0A" w14:textId="77777777" w:rsidR="004A05F9" w:rsidRPr="001B1B51" w:rsidRDefault="004A05F9" w:rsidP="00023EA7">
            <w:pPr>
              <w:rPr>
                <w:rFonts w:ascii="Times New Roman" w:hAnsi="Times New Roman"/>
              </w:rPr>
            </w:pPr>
          </w:p>
        </w:tc>
      </w:tr>
      <w:tr w:rsidR="004A05F9" w:rsidRPr="001B1B51" w14:paraId="02D2B901" w14:textId="77777777" w:rsidTr="004A05F9">
        <w:trPr>
          <w:trHeight w:val="270"/>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17176C15" w14:textId="49CD74D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789A2CEE" w14:textId="68FACD8B"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000000" w:fill="DA9694"/>
            <w:noWrap/>
            <w:vAlign w:val="center"/>
          </w:tcPr>
          <w:p w14:paraId="4DBA955B" w14:textId="009032D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12</w:t>
            </w:r>
          </w:p>
        </w:tc>
        <w:tc>
          <w:tcPr>
            <w:tcW w:w="1710" w:type="dxa"/>
            <w:tcBorders>
              <w:top w:val="nil"/>
              <w:left w:val="nil"/>
              <w:bottom w:val="single" w:sz="8" w:space="0" w:color="auto"/>
              <w:right w:val="single" w:sz="8" w:space="0" w:color="auto"/>
            </w:tcBorders>
            <w:shd w:val="clear" w:color="000000" w:fill="DA9694"/>
            <w:noWrap/>
          </w:tcPr>
          <w:p w14:paraId="0A00974F" w14:textId="7145B4A1"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$1,406,101.65</w:t>
            </w:r>
          </w:p>
        </w:tc>
        <w:tc>
          <w:tcPr>
            <w:tcW w:w="1620" w:type="dxa"/>
            <w:tcBorders>
              <w:top w:val="nil"/>
              <w:left w:val="nil"/>
              <w:bottom w:val="single" w:sz="8" w:space="0" w:color="auto"/>
              <w:right w:val="single" w:sz="8" w:space="0" w:color="auto"/>
            </w:tcBorders>
            <w:shd w:val="clear" w:color="000000" w:fill="DA9694"/>
            <w:noWrap/>
            <w:vAlign w:val="center"/>
          </w:tcPr>
          <w:p w14:paraId="53B95D9B" w14:textId="297009B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DE26F40" w14:textId="77777777" w:rsidR="004A05F9" w:rsidRPr="001B1B51" w:rsidRDefault="004A05F9" w:rsidP="00023EA7">
            <w:pPr>
              <w:rPr>
                <w:rFonts w:ascii="Times New Roman" w:hAnsi="Times New Roman"/>
              </w:rPr>
            </w:pPr>
          </w:p>
        </w:tc>
      </w:tr>
      <w:tr w:rsidR="004A05F9" w:rsidRPr="001B1B51" w14:paraId="3BF7E117"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9100B2A" w14:textId="4A876D9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DMGSBTR5</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2789461E" w14:textId="6BE19E0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Tonkawa Switch - Morgan Creek Ses 345kV</w:t>
            </w:r>
          </w:p>
        </w:tc>
        <w:tc>
          <w:tcPr>
            <w:tcW w:w="1260" w:type="dxa"/>
            <w:tcBorders>
              <w:top w:val="nil"/>
              <w:left w:val="nil"/>
              <w:bottom w:val="single" w:sz="8" w:space="0" w:color="auto"/>
              <w:right w:val="single" w:sz="8" w:space="0" w:color="auto"/>
            </w:tcBorders>
            <w:shd w:val="clear" w:color="auto" w:fill="auto"/>
            <w:noWrap/>
            <w:vAlign w:val="center"/>
          </w:tcPr>
          <w:p w14:paraId="5853C10B" w14:textId="2C6C7FF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w:t>
            </w:r>
          </w:p>
        </w:tc>
        <w:tc>
          <w:tcPr>
            <w:tcW w:w="1710" w:type="dxa"/>
            <w:tcBorders>
              <w:top w:val="nil"/>
              <w:left w:val="nil"/>
              <w:bottom w:val="single" w:sz="8" w:space="0" w:color="auto"/>
              <w:right w:val="single" w:sz="8" w:space="0" w:color="auto"/>
            </w:tcBorders>
            <w:shd w:val="clear" w:color="auto" w:fill="auto"/>
            <w:noWrap/>
          </w:tcPr>
          <w:p w14:paraId="20219C2A" w14:textId="491EED9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$1,330,977.16</w:t>
            </w:r>
          </w:p>
        </w:tc>
        <w:tc>
          <w:tcPr>
            <w:tcW w:w="1620" w:type="dxa"/>
            <w:tcBorders>
              <w:top w:val="nil"/>
              <w:left w:val="nil"/>
              <w:bottom w:val="single" w:sz="8" w:space="0" w:color="auto"/>
              <w:right w:val="single" w:sz="8" w:space="0" w:color="auto"/>
            </w:tcBorders>
            <w:shd w:val="clear" w:color="auto" w:fill="auto"/>
            <w:noWrap/>
            <w:vAlign w:val="center"/>
          </w:tcPr>
          <w:p w14:paraId="4470B094" w14:textId="696E770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80FA9F4" w14:textId="77777777" w:rsidR="004A05F9" w:rsidRPr="001B1B51" w:rsidRDefault="004A05F9" w:rsidP="00023EA7">
            <w:pPr>
              <w:rPr>
                <w:rFonts w:ascii="Times New Roman" w:hAnsi="Times New Roman"/>
              </w:rPr>
            </w:pPr>
          </w:p>
        </w:tc>
      </w:tr>
      <w:tr w:rsidR="004A05F9" w:rsidRPr="001B1B51" w14:paraId="1FFDFB46"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F82F4F7" w14:textId="7714A04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SLOBSA25</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4DFC77C1" w14:textId="187A01F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698B00A6" w14:textId="4C6A573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7</w:t>
            </w:r>
          </w:p>
        </w:tc>
        <w:tc>
          <w:tcPr>
            <w:tcW w:w="1710" w:type="dxa"/>
            <w:tcBorders>
              <w:top w:val="nil"/>
              <w:left w:val="nil"/>
              <w:bottom w:val="single" w:sz="8" w:space="0" w:color="auto"/>
              <w:right w:val="single" w:sz="8" w:space="0" w:color="auto"/>
            </w:tcBorders>
            <w:shd w:val="clear" w:color="auto" w:fill="auto"/>
            <w:noWrap/>
          </w:tcPr>
          <w:p w14:paraId="14A4E2D5" w14:textId="138ADB8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$1,294,514.14</w:t>
            </w:r>
          </w:p>
        </w:tc>
        <w:tc>
          <w:tcPr>
            <w:tcW w:w="1620" w:type="dxa"/>
            <w:tcBorders>
              <w:top w:val="nil"/>
              <w:left w:val="nil"/>
              <w:bottom w:val="single" w:sz="8" w:space="0" w:color="auto"/>
              <w:right w:val="single" w:sz="8" w:space="0" w:color="auto"/>
            </w:tcBorders>
            <w:shd w:val="clear" w:color="auto" w:fill="auto"/>
            <w:noWrap/>
            <w:vAlign w:val="center"/>
          </w:tcPr>
          <w:p w14:paraId="149EC8E4" w14:textId="1DC09F3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62EE46E" w14:textId="77777777" w:rsidR="004A05F9" w:rsidRPr="001B1B51" w:rsidRDefault="004A05F9" w:rsidP="00023EA7">
            <w:pPr>
              <w:rPr>
                <w:rFonts w:ascii="Times New Roman" w:hAnsi="Times New Roman"/>
              </w:rPr>
            </w:pPr>
          </w:p>
        </w:tc>
      </w:tr>
      <w:tr w:rsidR="004A05F9" w:rsidRPr="001B1B51" w14:paraId="421395E6"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6D9D5F74" w14:textId="5D3BC81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SBWDDBM5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4963D9BB" w14:textId="67EE4B6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000000" w:fill="B8CCE4"/>
            <w:noWrap/>
            <w:vAlign w:val="center"/>
          </w:tcPr>
          <w:p w14:paraId="16A4A6B0" w14:textId="7FB6FBB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4</w:t>
            </w:r>
          </w:p>
        </w:tc>
        <w:tc>
          <w:tcPr>
            <w:tcW w:w="1710" w:type="dxa"/>
            <w:tcBorders>
              <w:top w:val="nil"/>
              <w:left w:val="nil"/>
              <w:bottom w:val="single" w:sz="8" w:space="0" w:color="auto"/>
              <w:right w:val="single" w:sz="8" w:space="0" w:color="auto"/>
            </w:tcBorders>
            <w:shd w:val="clear" w:color="000000" w:fill="B8CCE4"/>
            <w:noWrap/>
          </w:tcPr>
          <w:p w14:paraId="459B79EA" w14:textId="49914BB5"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$1,137,980.41</w:t>
            </w:r>
          </w:p>
        </w:tc>
        <w:tc>
          <w:tcPr>
            <w:tcW w:w="1620" w:type="dxa"/>
            <w:tcBorders>
              <w:top w:val="nil"/>
              <w:left w:val="nil"/>
              <w:bottom w:val="single" w:sz="8" w:space="0" w:color="auto"/>
              <w:right w:val="single" w:sz="8" w:space="0" w:color="auto"/>
            </w:tcBorders>
            <w:shd w:val="clear" w:color="000000" w:fill="B8CCE4"/>
            <w:noWrap/>
            <w:vAlign w:val="center"/>
          </w:tcPr>
          <w:p w14:paraId="78A0E6E3" w14:textId="629F2192"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0F2964FA" w14:textId="77777777" w:rsidR="004A05F9" w:rsidRPr="001B1B51" w:rsidRDefault="004A05F9" w:rsidP="00023EA7">
            <w:pPr>
              <w:rPr>
                <w:rFonts w:ascii="Times New Roman" w:hAnsi="Times New Roman"/>
              </w:rPr>
            </w:pPr>
          </w:p>
        </w:tc>
      </w:tr>
      <w:tr w:rsidR="004A05F9" w:rsidRPr="001B1B51" w14:paraId="7A1C42C9"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046A728C" w14:textId="29AE3DA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02B91E1C" w14:textId="519242CB"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000000" w:fill="DA9694"/>
            <w:noWrap/>
            <w:vAlign w:val="center"/>
          </w:tcPr>
          <w:p w14:paraId="12C4C2F6" w14:textId="29FF96CC"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4</w:t>
            </w:r>
          </w:p>
        </w:tc>
        <w:tc>
          <w:tcPr>
            <w:tcW w:w="1710" w:type="dxa"/>
            <w:tcBorders>
              <w:top w:val="nil"/>
              <w:left w:val="nil"/>
              <w:bottom w:val="single" w:sz="8" w:space="0" w:color="auto"/>
              <w:right w:val="single" w:sz="8" w:space="0" w:color="auto"/>
            </w:tcBorders>
            <w:shd w:val="clear" w:color="000000" w:fill="DA9694"/>
            <w:noWrap/>
          </w:tcPr>
          <w:p w14:paraId="2177FFFC" w14:textId="7D670D6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$1,106,395.83</w:t>
            </w:r>
          </w:p>
        </w:tc>
        <w:tc>
          <w:tcPr>
            <w:tcW w:w="1620" w:type="dxa"/>
            <w:tcBorders>
              <w:top w:val="nil"/>
              <w:left w:val="nil"/>
              <w:bottom w:val="single" w:sz="8" w:space="0" w:color="auto"/>
              <w:right w:val="single" w:sz="8" w:space="0" w:color="auto"/>
            </w:tcBorders>
            <w:shd w:val="clear" w:color="000000" w:fill="DA9694"/>
            <w:noWrap/>
            <w:vAlign w:val="center"/>
          </w:tcPr>
          <w:p w14:paraId="13A41BE6" w14:textId="181CDFA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63DC0DA" w14:textId="77777777" w:rsidR="004A05F9" w:rsidRPr="001B1B51" w:rsidRDefault="004A05F9" w:rsidP="00023EA7">
            <w:pPr>
              <w:rPr>
                <w:rFonts w:ascii="Times New Roman" w:hAnsi="Times New Roman"/>
              </w:rPr>
            </w:pPr>
          </w:p>
        </w:tc>
      </w:tr>
      <w:tr w:rsidR="004A05F9" w:rsidRPr="001B1B51" w14:paraId="504FD926"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93AFFD3" w14:textId="64A55E86"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5774FD38" w14:textId="427A255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tcPr>
          <w:p w14:paraId="3E2336B2" w14:textId="687217D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18</w:t>
            </w:r>
          </w:p>
        </w:tc>
        <w:tc>
          <w:tcPr>
            <w:tcW w:w="1710" w:type="dxa"/>
            <w:tcBorders>
              <w:top w:val="nil"/>
              <w:left w:val="nil"/>
              <w:bottom w:val="single" w:sz="8" w:space="0" w:color="auto"/>
              <w:right w:val="single" w:sz="8" w:space="0" w:color="auto"/>
            </w:tcBorders>
            <w:shd w:val="clear" w:color="auto" w:fill="auto"/>
            <w:noWrap/>
          </w:tcPr>
          <w:p w14:paraId="67F60CF9" w14:textId="1C69CA0E"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$888,736.89</w:t>
            </w:r>
          </w:p>
        </w:tc>
        <w:tc>
          <w:tcPr>
            <w:tcW w:w="1620" w:type="dxa"/>
            <w:tcBorders>
              <w:top w:val="nil"/>
              <w:left w:val="nil"/>
              <w:bottom w:val="single" w:sz="8" w:space="0" w:color="auto"/>
              <w:right w:val="single" w:sz="8" w:space="0" w:color="auto"/>
            </w:tcBorders>
            <w:shd w:val="clear" w:color="auto" w:fill="auto"/>
            <w:noWrap/>
            <w:vAlign w:val="center"/>
          </w:tcPr>
          <w:p w14:paraId="655CA324" w14:textId="435D809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hideMark/>
          </w:tcPr>
          <w:p w14:paraId="41395A74" w14:textId="77777777" w:rsidR="004A05F9" w:rsidRPr="001B1B51" w:rsidRDefault="004A05F9" w:rsidP="00023EA7">
            <w:pPr>
              <w:rPr>
                <w:rFonts w:ascii="Times New Roman" w:hAnsi="Times New Roman"/>
              </w:rPr>
            </w:pPr>
          </w:p>
        </w:tc>
      </w:tr>
      <w:tr w:rsidR="004A05F9" w:rsidRPr="001B1B51" w14:paraId="0D7CABA3"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224A6BCF" w14:textId="1D25F388"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DWAP_JN5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1C16B859" w14:textId="034D387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Bellaire - Wa Parish 345kV</w:t>
            </w:r>
          </w:p>
        </w:tc>
        <w:tc>
          <w:tcPr>
            <w:tcW w:w="1260" w:type="dxa"/>
            <w:tcBorders>
              <w:top w:val="nil"/>
              <w:left w:val="nil"/>
              <w:bottom w:val="single" w:sz="8" w:space="0" w:color="auto"/>
              <w:right w:val="single" w:sz="8" w:space="0" w:color="auto"/>
            </w:tcBorders>
            <w:shd w:val="clear" w:color="000000" w:fill="B8CCE4"/>
            <w:noWrap/>
            <w:vAlign w:val="center"/>
          </w:tcPr>
          <w:p w14:paraId="2EAAE123" w14:textId="7F3AA2EA"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B8CCE4"/>
            <w:noWrap/>
          </w:tcPr>
          <w:p w14:paraId="6C8BB508" w14:textId="2B975E39"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$647,001.91</w:t>
            </w:r>
          </w:p>
        </w:tc>
        <w:tc>
          <w:tcPr>
            <w:tcW w:w="1620" w:type="dxa"/>
            <w:tcBorders>
              <w:top w:val="nil"/>
              <w:left w:val="nil"/>
              <w:bottom w:val="single" w:sz="8" w:space="0" w:color="auto"/>
              <w:right w:val="single" w:sz="8" w:space="0" w:color="auto"/>
            </w:tcBorders>
            <w:shd w:val="clear" w:color="000000" w:fill="B8CCE4"/>
            <w:noWrap/>
            <w:vAlign w:val="center"/>
          </w:tcPr>
          <w:p w14:paraId="46ACF263" w14:textId="3A37977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Bellaire to Wa Parrish Upgrade (64493)</w:t>
            </w:r>
          </w:p>
        </w:tc>
        <w:tc>
          <w:tcPr>
            <w:tcW w:w="236" w:type="dxa"/>
            <w:vAlign w:val="center"/>
            <w:hideMark/>
          </w:tcPr>
          <w:p w14:paraId="48695F5F" w14:textId="77777777" w:rsidR="004A05F9" w:rsidRPr="001B1B51" w:rsidRDefault="004A05F9" w:rsidP="00023EA7">
            <w:pPr>
              <w:rPr>
                <w:rFonts w:ascii="Times New Roman" w:hAnsi="Times New Roman"/>
              </w:rPr>
            </w:pPr>
          </w:p>
        </w:tc>
      </w:tr>
      <w:tr w:rsidR="004A05F9" w:rsidRPr="001B1B51" w14:paraId="6C8272FA"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02D143D1" w14:textId="41104CE6"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SN_SAJO5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312353DC" w14:textId="19C1171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tcPr>
          <w:p w14:paraId="3354FBD6" w14:textId="31721FA2"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B8CCE4"/>
            <w:noWrap/>
          </w:tcPr>
          <w:p w14:paraId="5E4E1436" w14:textId="2A3B4484"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$632,620.08</w:t>
            </w:r>
          </w:p>
        </w:tc>
        <w:tc>
          <w:tcPr>
            <w:tcW w:w="1620" w:type="dxa"/>
            <w:tcBorders>
              <w:top w:val="nil"/>
              <w:left w:val="nil"/>
              <w:bottom w:val="single" w:sz="8" w:space="0" w:color="auto"/>
              <w:right w:val="single" w:sz="8" w:space="0" w:color="auto"/>
            </w:tcBorders>
            <w:shd w:val="clear" w:color="000000" w:fill="B8CCE4"/>
            <w:noWrap/>
            <w:vAlign w:val="center"/>
          </w:tcPr>
          <w:p w14:paraId="746A42CA" w14:textId="708ED91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EF08746" w14:textId="77777777" w:rsidR="004A05F9" w:rsidRPr="001B1B51" w:rsidRDefault="004A05F9" w:rsidP="00023EA7">
            <w:pPr>
              <w:rPr>
                <w:rFonts w:ascii="Times New Roman" w:hAnsi="Times New Roman"/>
              </w:rPr>
            </w:pPr>
          </w:p>
        </w:tc>
      </w:tr>
      <w:tr w:rsidR="004A05F9" w:rsidRPr="001B1B51" w14:paraId="7E1210BB"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381C60C" w14:textId="2B847496"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SBRAUVA8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0497A37D" w14:textId="74089A0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48679FD1" w14:textId="6FACDCB3"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14</w:t>
            </w:r>
          </w:p>
        </w:tc>
        <w:tc>
          <w:tcPr>
            <w:tcW w:w="1710" w:type="dxa"/>
            <w:tcBorders>
              <w:top w:val="nil"/>
              <w:left w:val="nil"/>
              <w:bottom w:val="single" w:sz="8" w:space="0" w:color="auto"/>
              <w:right w:val="single" w:sz="8" w:space="0" w:color="auto"/>
            </w:tcBorders>
            <w:shd w:val="clear" w:color="auto" w:fill="auto"/>
            <w:noWrap/>
          </w:tcPr>
          <w:p w14:paraId="4A6AF19D" w14:textId="4E60E1A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$612,185.19</w:t>
            </w:r>
          </w:p>
        </w:tc>
        <w:tc>
          <w:tcPr>
            <w:tcW w:w="1620" w:type="dxa"/>
            <w:tcBorders>
              <w:top w:val="nil"/>
              <w:left w:val="nil"/>
              <w:bottom w:val="single" w:sz="8" w:space="0" w:color="auto"/>
              <w:right w:val="single" w:sz="8" w:space="0" w:color="auto"/>
            </w:tcBorders>
            <w:shd w:val="clear" w:color="auto" w:fill="auto"/>
            <w:noWrap/>
            <w:vAlign w:val="center"/>
          </w:tcPr>
          <w:p w14:paraId="03C3E1F7" w14:textId="1BAE7FCB"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Brackettville to Escondido: Construct 138 kV line (5206)</w:t>
            </w:r>
          </w:p>
        </w:tc>
        <w:tc>
          <w:tcPr>
            <w:tcW w:w="236" w:type="dxa"/>
            <w:vAlign w:val="center"/>
            <w:hideMark/>
          </w:tcPr>
          <w:p w14:paraId="4DACED22" w14:textId="77777777" w:rsidR="004A05F9" w:rsidRPr="001B1B51" w:rsidRDefault="004A05F9" w:rsidP="00023EA7">
            <w:pPr>
              <w:rPr>
                <w:rFonts w:ascii="Times New Roman" w:hAnsi="Times New Roman"/>
              </w:rPr>
            </w:pPr>
          </w:p>
        </w:tc>
      </w:tr>
      <w:tr w:rsidR="004A05F9" w:rsidRPr="001B1B51" w14:paraId="4EB89348"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1618DEE8" w14:textId="719E051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SKLELOY8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532C1F41" w14:textId="6165E984"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tcPr>
          <w:p w14:paraId="5EB7EA8F" w14:textId="5B05EAA4"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7</w:t>
            </w:r>
          </w:p>
        </w:tc>
        <w:tc>
          <w:tcPr>
            <w:tcW w:w="1710" w:type="dxa"/>
            <w:tcBorders>
              <w:top w:val="nil"/>
              <w:left w:val="nil"/>
              <w:bottom w:val="single" w:sz="8" w:space="0" w:color="auto"/>
              <w:right w:val="single" w:sz="8" w:space="0" w:color="auto"/>
            </w:tcBorders>
            <w:shd w:val="clear" w:color="auto" w:fill="auto"/>
            <w:noWrap/>
          </w:tcPr>
          <w:p w14:paraId="50AE6A02" w14:textId="734416C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$594,704.23</w:t>
            </w:r>
          </w:p>
        </w:tc>
        <w:tc>
          <w:tcPr>
            <w:tcW w:w="1620" w:type="dxa"/>
            <w:tcBorders>
              <w:top w:val="nil"/>
              <w:left w:val="nil"/>
              <w:bottom w:val="single" w:sz="8" w:space="0" w:color="auto"/>
              <w:right w:val="single" w:sz="8" w:space="0" w:color="auto"/>
            </w:tcBorders>
            <w:shd w:val="clear" w:color="auto" w:fill="auto"/>
            <w:noWrap/>
            <w:vAlign w:val="center"/>
          </w:tcPr>
          <w:p w14:paraId="4E25A472" w14:textId="0406247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hideMark/>
          </w:tcPr>
          <w:p w14:paraId="66E733BC" w14:textId="77777777" w:rsidR="004A05F9" w:rsidRPr="001B1B51" w:rsidRDefault="004A05F9" w:rsidP="00023EA7">
            <w:pPr>
              <w:rPr>
                <w:rFonts w:ascii="Times New Roman" w:hAnsi="Times New Roman"/>
              </w:rPr>
            </w:pPr>
          </w:p>
        </w:tc>
      </w:tr>
      <w:tr w:rsidR="004A05F9" w:rsidRPr="001B1B51" w14:paraId="239E1A71"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36EA74FF" w14:textId="5A95763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5B971E4C" w14:textId="30D8EFF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EASTEX GTC</w:t>
            </w:r>
          </w:p>
        </w:tc>
        <w:tc>
          <w:tcPr>
            <w:tcW w:w="1260" w:type="dxa"/>
            <w:tcBorders>
              <w:top w:val="nil"/>
              <w:left w:val="nil"/>
              <w:bottom w:val="single" w:sz="8" w:space="0" w:color="auto"/>
              <w:right w:val="single" w:sz="8" w:space="0" w:color="auto"/>
            </w:tcBorders>
            <w:shd w:val="clear" w:color="000000" w:fill="DA9694"/>
            <w:noWrap/>
            <w:vAlign w:val="center"/>
          </w:tcPr>
          <w:p w14:paraId="4F722446" w14:textId="358451D8"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w:t>
            </w:r>
          </w:p>
        </w:tc>
        <w:tc>
          <w:tcPr>
            <w:tcW w:w="1710" w:type="dxa"/>
            <w:tcBorders>
              <w:top w:val="nil"/>
              <w:left w:val="nil"/>
              <w:bottom w:val="single" w:sz="8" w:space="0" w:color="auto"/>
              <w:right w:val="single" w:sz="8" w:space="0" w:color="auto"/>
            </w:tcBorders>
            <w:shd w:val="clear" w:color="000000" w:fill="DA9694"/>
            <w:noWrap/>
          </w:tcPr>
          <w:p w14:paraId="68E66306" w14:textId="51FA16BA"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$573,299.19</w:t>
            </w:r>
          </w:p>
        </w:tc>
        <w:tc>
          <w:tcPr>
            <w:tcW w:w="1620" w:type="dxa"/>
            <w:tcBorders>
              <w:top w:val="nil"/>
              <w:left w:val="nil"/>
              <w:bottom w:val="single" w:sz="8" w:space="0" w:color="auto"/>
              <w:right w:val="single" w:sz="8" w:space="0" w:color="auto"/>
            </w:tcBorders>
            <w:shd w:val="clear" w:color="000000" w:fill="DA9694"/>
            <w:noWrap/>
            <w:vAlign w:val="center"/>
          </w:tcPr>
          <w:p w14:paraId="6971D5F6" w14:textId="701C101D"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218FC5A5" w14:textId="77777777" w:rsidR="004A05F9" w:rsidRPr="001B1B51" w:rsidRDefault="004A05F9" w:rsidP="00023EA7">
            <w:pPr>
              <w:rPr>
                <w:rFonts w:ascii="Times New Roman" w:hAnsi="Times New Roman"/>
              </w:rPr>
            </w:pPr>
          </w:p>
        </w:tc>
      </w:tr>
      <w:tr w:rsidR="004A05F9" w:rsidRPr="001B1B51" w14:paraId="0CF7B238"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67C6B79" w14:textId="1650857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SLAMNAR8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2E33E0A4" w14:textId="6AE90E89"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Coronado 138kV</w:t>
            </w:r>
          </w:p>
        </w:tc>
        <w:tc>
          <w:tcPr>
            <w:tcW w:w="1260" w:type="dxa"/>
            <w:tcBorders>
              <w:top w:val="nil"/>
              <w:left w:val="nil"/>
              <w:bottom w:val="single" w:sz="8" w:space="0" w:color="auto"/>
              <w:right w:val="single" w:sz="8" w:space="0" w:color="auto"/>
            </w:tcBorders>
            <w:shd w:val="clear" w:color="000000" w:fill="B8CCE4"/>
            <w:noWrap/>
            <w:vAlign w:val="center"/>
          </w:tcPr>
          <w:p w14:paraId="173DCBB2" w14:textId="5F581242"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8</w:t>
            </w:r>
          </w:p>
        </w:tc>
        <w:tc>
          <w:tcPr>
            <w:tcW w:w="1710" w:type="dxa"/>
            <w:tcBorders>
              <w:top w:val="nil"/>
              <w:left w:val="nil"/>
              <w:bottom w:val="single" w:sz="8" w:space="0" w:color="auto"/>
              <w:right w:val="single" w:sz="8" w:space="0" w:color="auto"/>
            </w:tcBorders>
            <w:shd w:val="clear" w:color="000000" w:fill="B8CCE4"/>
            <w:noWrap/>
          </w:tcPr>
          <w:p w14:paraId="38BC3685" w14:textId="2570A61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$395,463.24</w:t>
            </w:r>
          </w:p>
        </w:tc>
        <w:tc>
          <w:tcPr>
            <w:tcW w:w="1620" w:type="dxa"/>
            <w:tcBorders>
              <w:top w:val="nil"/>
              <w:left w:val="nil"/>
              <w:bottom w:val="single" w:sz="8" w:space="0" w:color="auto"/>
              <w:right w:val="single" w:sz="8" w:space="0" w:color="auto"/>
            </w:tcBorders>
            <w:shd w:val="clear" w:color="000000" w:fill="B8CCE4"/>
            <w:noWrap/>
            <w:vAlign w:val="center"/>
          </w:tcPr>
          <w:p w14:paraId="27845167" w14:textId="6F9FFA2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49DBB691" w14:textId="77777777" w:rsidR="004A05F9" w:rsidRPr="001B1B51" w:rsidRDefault="004A05F9" w:rsidP="00023EA7">
            <w:pPr>
              <w:rPr>
                <w:rFonts w:ascii="Times New Roman" w:hAnsi="Times New Roman"/>
              </w:rPr>
            </w:pPr>
          </w:p>
        </w:tc>
      </w:tr>
      <w:tr w:rsidR="004A05F9" w:rsidRPr="001B1B51" w14:paraId="6E648E51"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76AF5575" w14:textId="3E969F64"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SLOBSA25</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3F6E5A6C" w14:textId="3831B79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Asherton - Catarina 138kV</w:t>
            </w:r>
          </w:p>
        </w:tc>
        <w:tc>
          <w:tcPr>
            <w:tcW w:w="1260" w:type="dxa"/>
            <w:tcBorders>
              <w:top w:val="nil"/>
              <w:left w:val="nil"/>
              <w:bottom w:val="single" w:sz="8" w:space="0" w:color="auto"/>
              <w:right w:val="single" w:sz="8" w:space="0" w:color="auto"/>
            </w:tcBorders>
            <w:shd w:val="clear" w:color="auto" w:fill="auto"/>
            <w:noWrap/>
            <w:vAlign w:val="center"/>
          </w:tcPr>
          <w:p w14:paraId="078FB0E3" w14:textId="01A198CF"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6</w:t>
            </w:r>
          </w:p>
        </w:tc>
        <w:tc>
          <w:tcPr>
            <w:tcW w:w="1710" w:type="dxa"/>
            <w:tcBorders>
              <w:top w:val="nil"/>
              <w:left w:val="nil"/>
              <w:bottom w:val="single" w:sz="8" w:space="0" w:color="auto"/>
              <w:right w:val="single" w:sz="8" w:space="0" w:color="auto"/>
            </w:tcBorders>
            <w:shd w:val="clear" w:color="auto" w:fill="auto"/>
            <w:noWrap/>
          </w:tcPr>
          <w:p w14:paraId="2E81AB2A" w14:textId="759EC0F0"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$359,777.96</w:t>
            </w:r>
          </w:p>
        </w:tc>
        <w:tc>
          <w:tcPr>
            <w:tcW w:w="1620" w:type="dxa"/>
            <w:tcBorders>
              <w:top w:val="nil"/>
              <w:left w:val="nil"/>
              <w:bottom w:val="single" w:sz="8" w:space="0" w:color="auto"/>
              <w:right w:val="single" w:sz="8" w:space="0" w:color="auto"/>
            </w:tcBorders>
            <w:shd w:val="clear" w:color="auto" w:fill="auto"/>
            <w:noWrap/>
            <w:vAlign w:val="center"/>
          </w:tcPr>
          <w:p w14:paraId="3F9034A9" w14:textId="0E01387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4F5E4407" w14:textId="77777777" w:rsidR="004A05F9" w:rsidRPr="001B1B51" w:rsidRDefault="004A05F9" w:rsidP="00023EA7">
            <w:pPr>
              <w:rPr>
                <w:rFonts w:ascii="Times New Roman" w:hAnsi="Times New Roman"/>
              </w:rPr>
            </w:pPr>
          </w:p>
        </w:tc>
      </w:tr>
      <w:tr w:rsidR="004A05F9" w:rsidRPr="001B1B51" w14:paraId="704CC6C2"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22B4A819" w14:textId="3CC18E21"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DSALHUT5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07A18580" w14:textId="0AF3C55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Sandow Switch - Austrop 345kV</w:t>
            </w:r>
          </w:p>
        </w:tc>
        <w:tc>
          <w:tcPr>
            <w:tcW w:w="1260" w:type="dxa"/>
            <w:tcBorders>
              <w:top w:val="nil"/>
              <w:left w:val="nil"/>
              <w:bottom w:val="single" w:sz="8" w:space="0" w:color="auto"/>
              <w:right w:val="single" w:sz="8" w:space="0" w:color="auto"/>
            </w:tcBorders>
            <w:shd w:val="clear" w:color="000000" w:fill="B8CCE4"/>
            <w:noWrap/>
            <w:vAlign w:val="center"/>
          </w:tcPr>
          <w:p w14:paraId="5A8B3EBD" w14:textId="6173FED7"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B8CCE4"/>
            <w:noWrap/>
          </w:tcPr>
          <w:p w14:paraId="2AF2BE31" w14:textId="541ECB8B"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$249,125.85</w:t>
            </w:r>
          </w:p>
        </w:tc>
        <w:tc>
          <w:tcPr>
            <w:tcW w:w="1620" w:type="dxa"/>
            <w:tcBorders>
              <w:top w:val="nil"/>
              <w:left w:val="nil"/>
              <w:bottom w:val="single" w:sz="8" w:space="0" w:color="auto"/>
              <w:right w:val="single" w:sz="8" w:space="0" w:color="auto"/>
            </w:tcBorders>
            <w:shd w:val="clear" w:color="000000" w:fill="B8CCE4"/>
            <w:noWrap/>
            <w:vAlign w:val="center"/>
          </w:tcPr>
          <w:p w14:paraId="3D7715FF" w14:textId="320E3B3C"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6A5F97BB" w14:textId="77777777" w:rsidR="004A05F9" w:rsidRPr="001B1B51" w:rsidRDefault="004A05F9" w:rsidP="00023EA7">
            <w:pPr>
              <w:rPr>
                <w:rFonts w:ascii="Times New Roman" w:hAnsi="Times New Roman"/>
              </w:rPr>
            </w:pPr>
          </w:p>
        </w:tc>
      </w:tr>
      <w:tr w:rsidR="004A05F9" w:rsidRPr="001B1B51" w14:paraId="64F26AE8"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C71FAE9" w14:textId="10050D7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SDUKNED8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4BB38EFE" w14:textId="1DD26A43"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Aderhold Sub - Elsa 138kV</w:t>
            </w:r>
          </w:p>
        </w:tc>
        <w:tc>
          <w:tcPr>
            <w:tcW w:w="1260" w:type="dxa"/>
            <w:tcBorders>
              <w:top w:val="nil"/>
              <w:left w:val="nil"/>
              <w:bottom w:val="single" w:sz="8" w:space="0" w:color="auto"/>
              <w:right w:val="single" w:sz="8" w:space="0" w:color="auto"/>
            </w:tcBorders>
            <w:shd w:val="clear" w:color="000000" w:fill="B8CCE4"/>
            <w:noWrap/>
            <w:vAlign w:val="center"/>
          </w:tcPr>
          <w:p w14:paraId="428171A7" w14:textId="2BD71C62"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7</w:t>
            </w:r>
          </w:p>
        </w:tc>
        <w:tc>
          <w:tcPr>
            <w:tcW w:w="1710" w:type="dxa"/>
            <w:tcBorders>
              <w:top w:val="nil"/>
              <w:left w:val="nil"/>
              <w:bottom w:val="single" w:sz="8" w:space="0" w:color="auto"/>
              <w:right w:val="single" w:sz="8" w:space="0" w:color="auto"/>
            </w:tcBorders>
            <w:shd w:val="clear" w:color="000000" w:fill="B8CCE4"/>
            <w:noWrap/>
          </w:tcPr>
          <w:p w14:paraId="7AF1E32A" w14:textId="272882B4" w:rsidR="004A05F9" w:rsidRPr="001B1B51" w:rsidRDefault="004A05F9" w:rsidP="00023EA7">
            <w:pPr>
              <w:jc w:val="right"/>
              <w:rPr>
                <w:rFonts w:ascii="Andale WT" w:hAnsi="Andale WT" w:cs="Tahoma"/>
                <w:color w:val="454545"/>
                <w:sz w:val="18"/>
                <w:szCs w:val="18"/>
              </w:rPr>
            </w:pPr>
            <w:r>
              <w:rPr>
                <w:rFonts w:ascii="Andale WT" w:hAnsi="Andale WT" w:cs="Tahoma"/>
                <w:color w:val="454545"/>
                <w:sz w:val="18"/>
                <w:szCs w:val="18"/>
              </w:rPr>
              <w:t>$150,910.64</w:t>
            </w:r>
          </w:p>
        </w:tc>
        <w:tc>
          <w:tcPr>
            <w:tcW w:w="1620" w:type="dxa"/>
            <w:tcBorders>
              <w:top w:val="nil"/>
              <w:left w:val="nil"/>
              <w:bottom w:val="single" w:sz="8" w:space="0" w:color="auto"/>
              <w:right w:val="single" w:sz="8" w:space="0" w:color="auto"/>
            </w:tcBorders>
            <w:shd w:val="clear" w:color="000000" w:fill="B8CCE4"/>
            <w:noWrap/>
            <w:vAlign w:val="center"/>
          </w:tcPr>
          <w:p w14:paraId="2CA4B7BF" w14:textId="031B0AF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51773328" w14:textId="77777777" w:rsidR="004A05F9" w:rsidRPr="001B1B51" w:rsidRDefault="004A05F9" w:rsidP="00023EA7">
            <w:pPr>
              <w:rPr>
                <w:rFonts w:ascii="Times New Roman" w:hAnsi="Times New Roman"/>
              </w:rPr>
            </w:pPr>
          </w:p>
        </w:tc>
      </w:tr>
      <w:tr w:rsidR="004A05F9" w:rsidRPr="001B1B51" w14:paraId="37E09DD8"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119BF08" w14:textId="54FE7B0D" w:rsidR="004A05F9" w:rsidRPr="001B1B51" w:rsidRDefault="004A05F9" w:rsidP="00023EA7">
            <w:r>
              <w:rPr>
                <w:rFonts w:ascii="Andale WT" w:hAnsi="Andale WT" w:cs="Tahoma"/>
                <w:color w:val="454545"/>
                <w:sz w:val="18"/>
                <w:szCs w:val="18"/>
              </w:rPr>
              <w:t>SVICCO28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73C246D5" w14:textId="39406A7D" w:rsidR="004A05F9" w:rsidRPr="001B1B51" w:rsidRDefault="004A05F9" w:rsidP="00023EA7">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auto" w:fill="auto"/>
            <w:noWrap/>
            <w:vAlign w:val="center"/>
          </w:tcPr>
          <w:p w14:paraId="7F244AAB" w14:textId="3C3832CB" w:rsidR="004A05F9" w:rsidRPr="001B1B51" w:rsidRDefault="004A05F9" w:rsidP="00023EA7">
            <w:pPr>
              <w:jc w:val="right"/>
            </w:pPr>
            <w:r>
              <w:rPr>
                <w:rFonts w:ascii="Andale WT" w:hAnsi="Andale WT" w:cs="Tahoma"/>
                <w:color w:val="454545"/>
                <w:sz w:val="18"/>
                <w:szCs w:val="18"/>
              </w:rPr>
              <w:t>4</w:t>
            </w:r>
          </w:p>
        </w:tc>
        <w:tc>
          <w:tcPr>
            <w:tcW w:w="1710" w:type="dxa"/>
            <w:tcBorders>
              <w:top w:val="nil"/>
              <w:left w:val="nil"/>
              <w:bottom w:val="single" w:sz="8" w:space="0" w:color="auto"/>
              <w:right w:val="single" w:sz="8" w:space="0" w:color="auto"/>
            </w:tcBorders>
            <w:shd w:val="clear" w:color="auto" w:fill="auto"/>
            <w:noWrap/>
          </w:tcPr>
          <w:p w14:paraId="2E51748A" w14:textId="7B1C8866" w:rsidR="004A05F9" w:rsidRPr="001B1B51" w:rsidRDefault="004A05F9" w:rsidP="00023EA7">
            <w:pPr>
              <w:jc w:val="right"/>
            </w:pPr>
            <w:r>
              <w:rPr>
                <w:rFonts w:ascii="Andale WT" w:hAnsi="Andale WT" w:cs="Tahoma"/>
                <w:color w:val="454545"/>
                <w:sz w:val="18"/>
                <w:szCs w:val="18"/>
              </w:rPr>
              <w:t>$105,933.79</w:t>
            </w:r>
          </w:p>
        </w:tc>
        <w:tc>
          <w:tcPr>
            <w:tcW w:w="1620" w:type="dxa"/>
            <w:tcBorders>
              <w:top w:val="nil"/>
              <w:left w:val="nil"/>
              <w:bottom w:val="single" w:sz="8" w:space="0" w:color="auto"/>
              <w:right w:val="single" w:sz="8" w:space="0" w:color="auto"/>
            </w:tcBorders>
            <w:shd w:val="clear" w:color="auto" w:fill="auto"/>
            <w:noWrap/>
            <w:vAlign w:val="center"/>
          </w:tcPr>
          <w:p w14:paraId="05F093B3" w14:textId="597ABD4A"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496B63CD" w14:textId="77777777" w:rsidR="004A05F9" w:rsidRPr="001B1B51" w:rsidRDefault="004A05F9" w:rsidP="00023EA7">
            <w:pPr>
              <w:rPr>
                <w:rFonts w:ascii="Times New Roman" w:hAnsi="Times New Roman"/>
              </w:rPr>
            </w:pPr>
          </w:p>
        </w:tc>
      </w:tr>
      <w:tr w:rsidR="004A05F9" w:rsidRPr="001B1B51" w14:paraId="0865BCCF"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3F14304D" w14:textId="3C193A0F" w:rsidR="004A05F9" w:rsidRPr="001B1B51" w:rsidRDefault="004A05F9" w:rsidP="00023EA7">
            <w:r>
              <w:rPr>
                <w:rFonts w:ascii="Andale WT" w:hAnsi="Andale WT" w:cs="Tahoma"/>
                <w:color w:val="454545"/>
                <w:sz w:val="18"/>
                <w:szCs w:val="18"/>
              </w:rPr>
              <w:lastRenderedPageBreak/>
              <w:t>SBRAUVA8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048DC2BB" w14:textId="0CE5588D" w:rsidR="004A05F9" w:rsidRPr="001B1B51" w:rsidRDefault="004A05F9" w:rsidP="00023EA7">
            <w:r>
              <w:rPr>
                <w:rFonts w:ascii="Andale WT" w:hAnsi="Andale WT" w:cs="Tahoma"/>
                <w:color w:val="454545"/>
                <w:sz w:val="18"/>
                <w:szCs w:val="18"/>
              </w:rPr>
              <w:t>Escondido - Ganso 138kV</w:t>
            </w:r>
          </w:p>
        </w:tc>
        <w:tc>
          <w:tcPr>
            <w:tcW w:w="1260" w:type="dxa"/>
            <w:tcBorders>
              <w:top w:val="nil"/>
              <w:left w:val="nil"/>
              <w:bottom w:val="single" w:sz="8" w:space="0" w:color="auto"/>
              <w:right w:val="single" w:sz="8" w:space="0" w:color="auto"/>
            </w:tcBorders>
            <w:shd w:val="clear" w:color="auto" w:fill="auto"/>
            <w:noWrap/>
            <w:vAlign w:val="center"/>
          </w:tcPr>
          <w:p w14:paraId="4D7441B8" w14:textId="143634BF" w:rsidR="004A05F9" w:rsidRPr="001B1B51" w:rsidRDefault="004A05F9" w:rsidP="00023EA7">
            <w:pPr>
              <w:jc w:val="right"/>
            </w:pPr>
            <w:r>
              <w:rPr>
                <w:rFonts w:ascii="Andale WT" w:hAnsi="Andale WT" w:cs="Tahoma"/>
                <w:color w:val="454545"/>
                <w:sz w:val="18"/>
                <w:szCs w:val="18"/>
              </w:rPr>
              <w:t>4</w:t>
            </w:r>
          </w:p>
        </w:tc>
        <w:tc>
          <w:tcPr>
            <w:tcW w:w="1710" w:type="dxa"/>
            <w:tcBorders>
              <w:top w:val="nil"/>
              <w:left w:val="nil"/>
              <w:bottom w:val="single" w:sz="8" w:space="0" w:color="auto"/>
              <w:right w:val="single" w:sz="8" w:space="0" w:color="auto"/>
            </w:tcBorders>
            <w:shd w:val="clear" w:color="auto" w:fill="auto"/>
            <w:noWrap/>
          </w:tcPr>
          <w:p w14:paraId="000A1C1F" w14:textId="4DFB83AB" w:rsidR="004A05F9" w:rsidRPr="001B1B51" w:rsidRDefault="004A05F9" w:rsidP="00023EA7">
            <w:pPr>
              <w:jc w:val="right"/>
            </w:pPr>
            <w:r>
              <w:rPr>
                <w:rFonts w:ascii="Andale WT" w:hAnsi="Andale WT" w:cs="Tahoma"/>
                <w:color w:val="454545"/>
                <w:sz w:val="18"/>
                <w:szCs w:val="18"/>
              </w:rPr>
              <w:t>$64,907.95</w:t>
            </w:r>
          </w:p>
        </w:tc>
        <w:tc>
          <w:tcPr>
            <w:tcW w:w="1620" w:type="dxa"/>
            <w:tcBorders>
              <w:top w:val="nil"/>
              <w:left w:val="nil"/>
              <w:bottom w:val="single" w:sz="8" w:space="0" w:color="auto"/>
              <w:right w:val="single" w:sz="8" w:space="0" w:color="auto"/>
            </w:tcBorders>
            <w:shd w:val="clear" w:color="auto" w:fill="auto"/>
            <w:noWrap/>
            <w:vAlign w:val="center"/>
          </w:tcPr>
          <w:p w14:paraId="1EE5706F" w14:textId="54894817"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Escondido - Ganso 138 kV Line Rebuild (55624)</w:t>
            </w:r>
          </w:p>
        </w:tc>
        <w:tc>
          <w:tcPr>
            <w:tcW w:w="236" w:type="dxa"/>
            <w:tcBorders>
              <w:left w:val="single" w:sz="4" w:space="0" w:color="auto"/>
            </w:tcBorders>
            <w:vAlign w:val="center"/>
          </w:tcPr>
          <w:p w14:paraId="0882438A" w14:textId="77777777" w:rsidR="004A05F9" w:rsidRPr="001B1B51" w:rsidRDefault="004A05F9" w:rsidP="00023EA7">
            <w:pPr>
              <w:rPr>
                <w:rFonts w:ascii="Times New Roman" w:hAnsi="Times New Roman"/>
              </w:rPr>
            </w:pPr>
          </w:p>
        </w:tc>
      </w:tr>
      <w:tr w:rsidR="004A05F9" w:rsidRPr="001B1B51" w14:paraId="05C9CEFA"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6D161977" w14:textId="52B5CD81" w:rsidR="004A05F9" w:rsidRPr="001B1B51" w:rsidRDefault="004A05F9" w:rsidP="00023EA7">
            <w:r>
              <w:rPr>
                <w:rFonts w:ascii="Andale WT" w:hAnsi="Andale WT" w:cs="Tahoma"/>
                <w:color w:val="454545"/>
                <w:sz w:val="18"/>
                <w:szCs w:val="18"/>
              </w:rPr>
              <w:t>SEBALAM8</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03DBE0C5" w14:textId="57C9054B" w:rsidR="004A05F9" w:rsidRPr="001B1B51" w:rsidRDefault="004A05F9" w:rsidP="00023EA7">
            <w:r>
              <w:rPr>
                <w:rFonts w:ascii="Andale WT" w:hAnsi="Andale WT" w:cs="Tahoma"/>
                <w:color w:val="454545"/>
                <w:sz w:val="18"/>
                <w:szCs w:val="18"/>
              </w:rPr>
              <w:t>Coronado 138kV</w:t>
            </w:r>
          </w:p>
        </w:tc>
        <w:tc>
          <w:tcPr>
            <w:tcW w:w="1260" w:type="dxa"/>
            <w:tcBorders>
              <w:top w:val="nil"/>
              <w:left w:val="nil"/>
              <w:bottom w:val="single" w:sz="8" w:space="0" w:color="auto"/>
              <w:right w:val="single" w:sz="8" w:space="0" w:color="auto"/>
            </w:tcBorders>
            <w:shd w:val="clear" w:color="000000" w:fill="B8CCE4"/>
            <w:noWrap/>
            <w:vAlign w:val="center"/>
          </w:tcPr>
          <w:p w14:paraId="254AA6D5" w14:textId="1B2732F9" w:rsidR="004A05F9" w:rsidRPr="001B1B51" w:rsidRDefault="004A05F9" w:rsidP="00023EA7">
            <w:pPr>
              <w:jc w:val="right"/>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B8CCE4"/>
            <w:noWrap/>
          </w:tcPr>
          <w:p w14:paraId="3BEEF4DF" w14:textId="77CBC383" w:rsidR="004A05F9" w:rsidRPr="001B1B51" w:rsidRDefault="004A05F9" w:rsidP="00023EA7">
            <w:pPr>
              <w:jc w:val="right"/>
            </w:pPr>
            <w:r>
              <w:rPr>
                <w:rFonts w:ascii="Andale WT" w:hAnsi="Andale WT" w:cs="Tahoma"/>
                <w:color w:val="454545"/>
                <w:sz w:val="18"/>
                <w:szCs w:val="18"/>
              </w:rPr>
              <w:t>$61,022.62</w:t>
            </w:r>
          </w:p>
        </w:tc>
        <w:tc>
          <w:tcPr>
            <w:tcW w:w="1620" w:type="dxa"/>
            <w:tcBorders>
              <w:top w:val="nil"/>
              <w:left w:val="nil"/>
              <w:bottom w:val="single" w:sz="8" w:space="0" w:color="auto"/>
              <w:right w:val="single" w:sz="8" w:space="0" w:color="auto"/>
            </w:tcBorders>
            <w:shd w:val="clear" w:color="000000" w:fill="B8CCE4"/>
            <w:noWrap/>
            <w:vAlign w:val="center"/>
          </w:tcPr>
          <w:p w14:paraId="5934F164" w14:textId="46D96CC5"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08497994" w14:textId="77777777" w:rsidR="004A05F9" w:rsidRPr="001B1B51" w:rsidRDefault="004A05F9" w:rsidP="00023EA7">
            <w:pPr>
              <w:rPr>
                <w:rFonts w:ascii="Times New Roman" w:hAnsi="Times New Roman"/>
              </w:rPr>
            </w:pPr>
          </w:p>
        </w:tc>
      </w:tr>
      <w:tr w:rsidR="004A05F9" w:rsidRPr="001B1B51" w14:paraId="6EC38830"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7055C336" w14:textId="5C97CDF7" w:rsidR="004A05F9" w:rsidRPr="001B1B51" w:rsidRDefault="004A05F9" w:rsidP="00023EA7">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252ED379" w14:textId="236CA926" w:rsidR="004A05F9" w:rsidRPr="001B1B51" w:rsidRDefault="004A05F9" w:rsidP="00023EA7">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000000" w:fill="DA9694"/>
            <w:noWrap/>
            <w:vAlign w:val="center"/>
          </w:tcPr>
          <w:p w14:paraId="10738F51" w14:textId="50CAC4ED" w:rsidR="004A05F9" w:rsidRPr="001B1B51" w:rsidRDefault="004A05F9" w:rsidP="00023EA7">
            <w:pPr>
              <w:jc w:val="right"/>
            </w:pPr>
            <w:r>
              <w:rPr>
                <w:rFonts w:ascii="Andale WT" w:hAnsi="Andale WT" w:cs="Tahoma"/>
                <w:color w:val="454545"/>
                <w:sz w:val="18"/>
                <w:szCs w:val="18"/>
              </w:rPr>
              <w:t>6</w:t>
            </w:r>
          </w:p>
        </w:tc>
        <w:tc>
          <w:tcPr>
            <w:tcW w:w="1710" w:type="dxa"/>
            <w:tcBorders>
              <w:top w:val="nil"/>
              <w:left w:val="nil"/>
              <w:bottom w:val="single" w:sz="8" w:space="0" w:color="auto"/>
              <w:right w:val="single" w:sz="8" w:space="0" w:color="auto"/>
            </w:tcBorders>
            <w:shd w:val="clear" w:color="000000" w:fill="DA9694"/>
            <w:noWrap/>
          </w:tcPr>
          <w:p w14:paraId="3C4DDF68" w14:textId="05E0483A" w:rsidR="004A05F9" w:rsidRPr="001B1B51" w:rsidRDefault="004A05F9" w:rsidP="00023EA7">
            <w:pPr>
              <w:jc w:val="right"/>
            </w:pPr>
            <w:r>
              <w:rPr>
                <w:rFonts w:ascii="Andale WT" w:hAnsi="Andale WT" w:cs="Tahoma"/>
                <w:color w:val="454545"/>
                <w:sz w:val="18"/>
                <w:szCs w:val="18"/>
              </w:rPr>
              <w:t>$56,074.53</w:t>
            </w:r>
          </w:p>
        </w:tc>
        <w:tc>
          <w:tcPr>
            <w:tcW w:w="1620" w:type="dxa"/>
            <w:tcBorders>
              <w:top w:val="nil"/>
              <w:left w:val="nil"/>
              <w:bottom w:val="single" w:sz="8" w:space="0" w:color="auto"/>
              <w:right w:val="single" w:sz="8" w:space="0" w:color="auto"/>
            </w:tcBorders>
            <w:shd w:val="clear" w:color="000000" w:fill="DA9694"/>
            <w:noWrap/>
            <w:vAlign w:val="center"/>
          </w:tcPr>
          <w:p w14:paraId="12806F7A" w14:textId="0A64188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The Lower Rio Grande Valley (LRGV) System Enhancement Project (21RPG017) will improve but not eliminate the need for this GTC.</w:t>
            </w:r>
          </w:p>
        </w:tc>
        <w:tc>
          <w:tcPr>
            <w:tcW w:w="236" w:type="dxa"/>
            <w:tcBorders>
              <w:left w:val="single" w:sz="4" w:space="0" w:color="auto"/>
            </w:tcBorders>
            <w:vAlign w:val="center"/>
          </w:tcPr>
          <w:p w14:paraId="39618F4E" w14:textId="77777777" w:rsidR="004A05F9" w:rsidRPr="001B1B51" w:rsidRDefault="004A05F9" w:rsidP="00023EA7">
            <w:pPr>
              <w:rPr>
                <w:rFonts w:ascii="Times New Roman" w:hAnsi="Times New Roman"/>
              </w:rPr>
            </w:pPr>
          </w:p>
        </w:tc>
      </w:tr>
      <w:tr w:rsidR="004A05F9" w:rsidRPr="001B1B51" w14:paraId="78AC2A28"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5E4C8602" w14:textId="38E1CC7B" w:rsidR="004A05F9" w:rsidRPr="001B1B51" w:rsidRDefault="004A05F9" w:rsidP="00023EA7">
            <w:r>
              <w:rPr>
                <w:rFonts w:ascii="Andale WT" w:hAnsi="Andale WT" w:cs="Tahoma"/>
                <w:color w:val="454545"/>
                <w:sz w:val="18"/>
                <w:szCs w:val="18"/>
              </w:rPr>
              <w:t>SZENTH35</w:t>
            </w:r>
          </w:p>
        </w:tc>
        <w:tc>
          <w:tcPr>
            <w:tcW w:w="1350" w:type="dxa"/>
            <w:tcBorders>
              <w:top w:val="nil"/>
              <w:left w:val="single" w:sz="8" w:space="0" w:color="auto"/>
              <w:bottom w:val="single" w:sz="8" w:space="0" w:color="auto"/>
              <w:right w:val="single" w:sz="8" w:space="0" w:color="auto"/>
            </w:tcBorders>
            <w:shd w:val="clear" w:color="000000" w:fill="B8CCE4"/>
            <w:noWrap/>
            <w:vAlign w:val="center"/>
          </w:tcPr>
          <w:p w14:paraId="38BDDC36" w14:textId="50184B03" w:rsidR="004A05F9" w:rsidRPr="001B1B51" w:rsidRDefault="004A05F9" w:rsidP="00023EA7">
            <w:r>
              <w:rPr>
                <w:rFonts w:ascii="Andale WT" w:hAnsi="Andale WT" w:cs="Tahoma"/>
                <w:color w:val="454545"/>
                <w:sz w:val="18"/>
                <w:szCs w:val="18"/>
              </w:rPr>
              <w:t>Th Wharton - Zenith 345kV</w:t>
            </w:r>
          </w:p>
        </w:tc>
        <w:tc>
          <w:tcPr>
            <w:tcW w:w="1260" w:type="dxa"/>
            <w:tcBorders>
              <w:top w:val="nil"/>
              <w:left w:val="nil"/>
              <w:bottom w:val="single" w:sz="8" w:space="0" w:color="auto"/>
              <w:right w:val="single" w:sz="8" w:space="0" w:color="auto"/>
            </w:tcBorders>
            <w:shd w:val="clear" w:color="000000" w:fill="B8CCE4"/>
            <w:noWrap/>
            <w:vAlign w:val="center"/>
          </w:tcPr>
          <w:p w14:paraId="66B5C328" w14:textId="311DAB5B" w:rsidR="004A05F9" w:rsidRPr="001B1B51" w:rsidRDefault="004A05F9" w:rsidP="00023EA7">
            <w:pPr>
              <w:jc w:val="right"/>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B8CCE4"/>
            <w:noWrap/>
          </w:tcPr>
          <w:p w14:paraId="660CB091" w14:textId="6E141FFC" w:rsidR="004A05F9" w:rsidRPr="001B1B51" w:rsidRDefault="004A05F9" w:rsidP="00023EA7">
            <w:pPr>
              <w:jc w:val="right"/>
            </w:pPr>
            <w:r>
              <w:rPr>
                <w:rFonts w:ascii="Andale WT" w:hAnsi="Andale WT" w:cs="Tahoma"/>
                <w:color w:val="454545"/>
                <w:sz w:val="18"/>
                <w:szCs w:val="18"/>
              </w:rPr>
              <w:t>$51,285.76</w:t>
            </w:r>
          </w:p>
        </w:tc>
        <w:tc>
          <w:tcPr>
            <w:tcW w:w="1620" w:type="dxa"/>
            <w:tcBorders>
              <w:top w:val="nil"/>
              <w:left w:val="nil"/>
              <w:bottom w:val="single" w:sz="8" w:space="0" w:color="auto"/>
              <w:right w:val="single" w:sz="8" w:space="0" w:color="auto"/>
            </w:tcBorders>
            <w:shd w:val="clear" w:color="000000" w:fill="B8CCE4"/>
            <w:noWrap/>
            <w:vAlign w:val="center"/>
          </w:tcPr>
          <w:p w14:paraId="0FDE9F1E" w14:textId="6BFA2B0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7180E3B2" w14:textId="77777777" w:rsidR="004A05F9" w:rsidRPr="001B1B51" w:rsidRDefault="004A05F9" w:rsidP="00023EA7">
            <w:pPr>
              <w:rPr>
                <w:rFonts w:ascii="Times New Roman" w:hAnsi="Times New Roman"/>
              </w:rPr>
            </w:pPr>
          </w:p>
        </w:tc>
      </w:tr>
      <w:tr w:rsidR="004A05F9" w:rsidRPr="001B1B51" w14:paraId="3262CDF3"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E254234" w14:textId="1E50E893" w:rsidR="004A05F9" w:rsidRPr="001B1B51" w:rsidRDefault="004A05F9" w:rsidP="00023EA7">
            <w:r>
              <w:rPr>
                <w:rFonts w:ascii="Andale WT" w:hAnsi="Andale WT" w:cs="Tahoma"/>
                <w:color w:val="454545"/>
                <w:sz w:val="18"/>
                <w:szCs w:val="18"/>
              </w:rPr>
              <w:t>SLAQLOB8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2669A7B9" w14:textId="568F2120" w:rsidR="004A05F9" w:rsidRPr="001B1B51" w:rsidRDefault="004A05F9" w:rsidP="00023EA7">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3E542E29" w14:textId="51F127D0" w:rsidR="004A05F9" w:rsidRPr="001B1B51" w:rsidRDefault="004A05F9" w:rsidP="00023EA7">
            <w:pPr>
              <w:jc w:val="right"/>
            </w:pPr>
            <w:r>
              <w:rPr>
                <w:rFonts w:ascii="Andale WT" w:hAnsi="Andale WT" w:cs="Tahoma"/>
                <w:color w:val="454545"/>
                <w:sz w:val="18"/>
                <w:szCs w:val="18"/>
              </w:rPr>
              <w:t>6</w:t>
            </w:r>
          </w:p>
        </w:tc>
        <w:tc>
          <w:tcPr>
            <w:tcW w:w="1710" w:type="dxa"/>
            <w:tcBorders>
              <w:top w:val="nil"/>
              <w:left w:val="nil"/>
              <w:bottom w:val="single" w:sz="8" w:space="0" w:color="auto"/>
              <w:right w:val="single" w:sz="8" w:space="0" w:color="auto"/>
            </w:tcBorders>
            <w:shd w:val="clear" w:color="auto" w:fill="auto"/>
            <w:noWrap/>
          </w:tcPr>
          <w:p w14:paraId="3E7BBF73" w14:textId="7CD52742" w:rsidR="004A05F9" w:rsidRPr="001B1B51" w:rsidRDefault="004A05F9" w:rsidP="00023EA7">
            <w:pPr>
              <w:jc w:val="right"/>
            </w:pPr>
            <w:r>
              <w:rPr>
                <w:rFonts w:ascii="Andale WT" w:hAnsi="Andale WT" w:cs="Tahoma"/>
                <w:color w:val="454545"/>
                <w:sz w:val="18"/>
                <w:szCs w:val="18"/>
              </w:rPr>
              <w:t>$42,808.09</w:t>
            </w:r>
          </w:p>
        </w:tc>
        <w:tc>
          <w:tcPr>
            <w:tcW w:w="1620" w:type="dxa"/>
            <w:tcBorders>
              <w:top w:val="nil"/>
              <w:left w:val="nil"/>
              <w:bottom w:val="single" w:sz="8" w:space="0" w:color="auto"/>
              <w:right w:val="single" w:sz="8" w:space="0" w:color="auto"/>
            </w:tcBorders>
            <w:shd w:val="clear" w:color="auto" w:fill="auto"/>
            <w:noWrap/>
            <w:vAlign w:val="center"/>
          </w:tcPr>
          <w:p w14:paraId="2C6C6F7A" w14:textId="51607519"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525F7044" w14:textId="77777777" w:rsidR="004A05F9" w:rsidRPr="001B1B51" w:rsidRDefault="004A05F9" w:rsidP="00023EA7">
            <w:pPr>
              <w:rPr>
                <w:rFonts w:ascii="Times New Roman" w:hAnsi="Times New Roman"/>
              </w:rPr>
            </w:pPr>
          </w:p>
        </w:tc>
      </w:tr>
      <w:tr w:rsidR="004A05F9" w:rsidRPr="001B1B51" w14:paraId="40D6DB7C"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1383B6AD" w14:textId="79E8218D" w:rsidR="004A05F9" w:rsidRPr="001B1B51" w:rsidRDefault="004A05F9" w:rsidP="00023EA7">
            <w:r>
              <w:rPr>
                <w:rFonts w:ascii="Andale WT" w:hAnsi="Andale WT" w:cs="Tahoma"/>
                <w:color w:val="454545"/>
                <w:sz w:val="18"/>
                <w:szCs w:val="18"/>
              </w:rPr>
              <w:t>SBRAHAM8</w:t>
            </w:r>
          </w:p>
        </w:tc>
        <w:tc>
          <w:tcPr>
            <w:tcW w:w="1350" w:type="dxa"/>
            <w:tcBorders>
              <w:top w:val="nil"/>
              <w:left w:val="single" w:sz="8" w:space="0" w:color="auto"/>
              <w:bottom w:val="single" w:sz="8" w:space="0" w:color="auto"/>
              <w:right w:val="single" w:sz="8" w:space="0" w:color="auto"/>
            </w:tcBorders>
            <w:shd w:val="clear" w:color="auto" w:fill="auto"/>
            <w:noWrap/>
            <w:vAlign w:val="center"/>
          </w:tcPr>
          <w:p w14:paraId="3F03C4B1" w14:textId="3C93FC40" w:rsidR="004A05F9" w:rsidRPr="001B1B51" w:rsidRDefault="004A05F9" w:rsidP="00023EA7">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0E9D9CD6" w14:textId="1D0EE376" w:rsidR="004A05F9" w:rsidRPr="001B1B51" w:rsidRDefault="004A05F9" w:rsidP="00023EA7">
            <w:pPr>
              <w:jc w:val="right"/>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auto" w:fill="auto"/>
            <w:noWrap/>
          </w:tcPr>
          <w:p w14:paraId="4F966BBF" w14:textId="2330540E" w:rsidR="004A05F9" w:rsidRPr="001B1B51" w:rsidRDefault="004A05F9" w:rsidP="00023EA7">
            <w:pPr>
              <w:jc w:val="right"/>
            </w:pPr>
            <w:r>
              <w:rPr>
                <w:rFonts w:ascii="Andale WT" w:hAnsi="Andale WT" w:cs="Tahoma"/>
                <w:color w:val="454545"/>
                <w:sz w:val="18"/>
                <w:szCs w:val="18"/>
              </w:rPr>
              <w:t>$33,110.82</w:t>
            </w:r>
          </w:p>
        </w:tc>
        <w:tc>
          <w:tcPr>
            <w:tcW w:w="1620" w:type="dxa"/>
            <w:tcBorders>
              <w:top w:val="nil"/>
              <w:left w:val="nil"/>
              <w:bottom w:val="single" w:sz="8" w:space="0" w:color="auto"/>
              <w:right w:val="single" w:sz="8" w:space="0" w:color="auto"/>
            </w:tcBorders>
            <w:shd w:val="clear" w:color="auto" w:fill="auto"/>
            <w:noWrap/>
            <w:vAlign w:val="center"/>
          </w:tcPr>
          <w:p w14:paraId="58B06C75" w14:textId="21947E60"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Brackettville to Escondido: Construct 138 kV line (5206)</w:t>
            </w:r>
          </w:p>
        </w:tc>
        <w:tc>
          <w:tcPr>
            <w:tcW w:w="236" w:type="dxa"/>
            <w:tcBorders>
              <w:left w:val="single" w:sz="4" w:space="0" w:color="auto"/>
            </w:tcBorders>
            <w:vAlign w:val="center"/>
          </w:tcPr>
          <w:p w14:paraId="6CF652E4" w14:textId="77777777" w:rsidR="004A05F9" w:rsidRPr="001B1B51" w:rsidRDefault="004A05F9" w:rsidP="00023EA7">
            <w:pPr>
              <w:rPr>
                <w:rFonts w:ascii="Times New Roman" w:hAnsi="Times New Roman"/>
              </w:rPr>
            </w:pPr>
          </w:p>
        </w:tc>
      </w:tr>
      <w:tr w:rsidR="004A05F9" w:rsidRPr="001B1B51" w14:paraId="16DF91CA" w14:textId="77777777" w:rsidTr="004A05F9">
        <w:trPr>
          <w:trHeight w:val="255"/>
          <w:jc w:val="center"/>
        </w:trPr>
        <w:tc>
          <w:tcPr>
            <w:tcW w:w="1980" w:type="dxa"/>
            <w:tcBorders>
              <w:top w:val="nil"/>
              <w:left w:val="single" w:sz="8" w:space="0" w:color="auto"/>
              <w:bottom w:val="single" w:sz="8" w:space="0" w:color="auto"/>
              <w:right w:val="single" w:sz="8" w:space="0" w:color="auto"/>
            </w:tcBorders>
            <w:shd w:val="clear" w:color="000000" w:fill="DA9694"/>
            <w:noWrap/>
            <w:vAlign w:val="center"/>
          </w:tcPr>
          <w:p w14:paraId="0DAEE8C2" w14:textId="289F60C3" w:rsidR="004A05F9" w:rsidRPr="001B1B51" w:rsidRDefault="004A05F9" w:rsidP="00023EA7">
            <w:r>
              <w:rPr>
                <w:rFonts w:ascii="Andale WT" w:hAnsi="Andale WT" w:cs="Tahoma"/>
                <w:color w:val="454545"/>
                <w:sz w:val="18"/>
                <w:szCs w:val="18"/>
              </w:rPr>
              <w:t>BASE CASE</w:t>
            </w:r>
          </w:p>
        </w:tc>
        <w:tc>
          <w:tcPr>
            <w:tcW w:w="1350" w:type="dxa"/>
            <w:tcBorders>
              <w:top w:val="nil"/>
              <w:left w:val="single" w:sz="8" w:space="0" w:color="auto"/>
              <w:bottom w:val="single" w:sz="8" w:space="0" w:color="auto"/>
              <w:right w:val="single" w:sz="8" w:space="0" w:color="auto"/>
            </w:tcBorders>
            <w:shd w:val="clear" w:color="000000" w:fill="DA9694"/>
            <w:noWrap/>
            <w:vAlign w:val="center"/>
          </w:tcPr>
          <w:p w14:paraId="0A24239C" w14:textId="55E5AC29" w:rsidR="004A05F9" w:rsidRPr="001B1B51" w:rsidRDefault="004A05F9" w:rsidP="00023EA7">
            <w:r>
              <w:rPr>
                <w:rFonts w:ascii="Andale WT" w:hAnsi="Andale WT" w:cs="Tahoma"/>
                <w:color w:val="454545"/>
                <w:sz w:val="18"/>
                <w:szCs w:val="18"/>
              </w:rPr>
              <w:t>RV_RH GTC</w:t>
            </w:r>
          </w:p>
        </w:tc>
        <w:tc>
          <w:tcPr>
            <w:tcW w:w="1260" w:type="dxa"/>
            <w:tcBorders>
              <w:top w:val="nil"/>
              <w:left w:val="nil"/>
              <w:bottom w:val="single" w:sz="8" w:space="0" w:color="auto"/>
              <w:right w:val="single" w:sz="8" w:space="0" w:color="auto"/>
            </w:tcBorders>
            <w:shd w:val="clear" w:color="000000" w:fill="DA9694"/>
            <w:noWrap/>
            <w:vAlign w:val="center"/>
          </w:tcPr>
          <w:p w14:paraId="2776D5F0" w14:textId="1A27180C" w:rsidR="004A05F9" w:rsidRPr="001B1B51" w:rsidRDefault="004A05F9" w:rsidP="00023EA7">
            <w:pPr>
              <w:jc w:val="right"/>
            </w:pPr>
            <w:r>
              <w:rPr>
                <w:rFonts w:ascii="Andale WT" w:hAnsi="Andale WT" w:cs="Tahoma"/>
                <w:color w:val="454545"/>
                <w:sz w:val="18"/>
                <w:szCs w:val="18"/>
              </w:rPr>
              <w:t>3</w:t>
            </w:r>
          </w:p>
        </w:tc>
        <w:tc>
          <w:tcPr>
            <w:tcW w:w="1710" w:type="dxa"/>
            <w:tcBorders>
              <w:top w:val="nil"/>
              <w:left w:val="nil"/>
              <w:bottom w:val="single" w:sz="8" w:space="0" w:color="auto"/>
              <w:right w:val="single" w:sz="8" w:space="0" w:color="auto"/>
            </w:tcBorders>
            <w:shd w:val="clear" w:color="000000" w:fill="DA9694"/>
            <w:noWrap/>
          </w:tcPr>
          <w:p w14:paraId="14FA2FDB" w14:textId="645E76C8" w:rsidR="004A05F9" w:rsidRPr="001B1B51" w:rsidRDefault="004A05F9" w:rsidP="00023EA7">
            <w:pPr>
              <w:jc w:val="right"/>
            </w:pPr>
            <w:r>
              <w:rPr>
                <w:rFonts w:ascii="Andale WT" w:hAnsi="Andale WT" w:cs="Tahoma"/>
                <w:color w:val="454545"/>
                <w:sz w:val="18"/>
                <w:szCs w:val="18"/>
              </w:rPr>
              <w:t>$9,209.47</w:t>
            </w:r>
          </w:p>
        </w:tc>
        <w:tc>
          <w:tcPr>
            <w:tcW w:w="1620" w:type="dxa"/>
            <w:tcBorders>
              <w:top w:val="nil"/>
              <w:left w:val="nil"/>
              <w:bottom w:val="single" w:sz="8" w:space="0" w:color="auto"/>
              <w:right w:val="single" w:sz="8" w:space="0" w:color="auto"/>
            </w:tcBorders>
            <w:shd w:val="clear" w:color="000000" w:fill="DA9694"/>
            <w:noWrap/>
            <w:vAlign w:val="center"/>
          </w:tcPr>
          <w:p w14:paraId="5D0AABF7" w14:textId="6DDFFEBE" w:rsidR="004A05F9" w:rsidRPr="001B1B51" w:rsidRDefault="004A05F9" w:rsidP="00023EA7">
            <w:pPr>
              <w:rPr>
                <w:rFonts w:ascii="Andale WT" w:hAnsi="Andale WT" w:cs="Tahoma"/>
                <w:color w:val="454545"/>
                <w:sz w:val="18"/>
                <w:szCs w:val="18"/>
              </w:rPr>
            </w:pPr>
            <w:r>
              <w:rPr>
                <w:rFonts w:ascii="Andale WT" w:hAnsi="Andale WT" w:cs="Tahoma"/>
                <w:color w:val="454545"/>
                <w:sz w:val="18"/>
                <w:szCs w:val="18"/>
              </w:rPr>
              <w:t> </w:t>
            </w:r>
          </w:p>
        </w:tc>
        <w:tc>
          <w:tcPr>
            <w:tcW w:w="236" w:type="dxa"/>
            <w:tcBorders>
              <w:left w:val="single" w:sz="4" w:space="0" w:color="auto"/>
            </w:tcBorders>
            <w:vAlign w:val="center"/>
          </w:tcPr>
          <w:p w14:paraId="664597DB" w14:textId="77777777" w:rsidR="004A05F9" w:rsidRPr="001B1B51" w:rsidRDefault="004A05F9" w:rsidP="00023EA7">
            <w:pPr>
              <w:rPr>
                <w:rFonts w:ascii="Times New Roman" w:hAnsi="Times New Roman"/>
              </w:rPr>
            </w:pPr>
          </w:p>
        </w:tc>
      </w:tr>
    </w:tbl>
    <w:p w14:paraId="4DFD9813" w14:textId="77777777" w:rsidR="00274C77" w:rsidRPr="001B1B51" w:rsidRDefault="00274C77" w:rsidP="00C8409F">
      <w:pPr>
        <w:rPr>
          <w:b/>
        </w:rPr>
      </w:pPr>
    </w:p>
    <w:p w14:paraId="14BFF96E" w14:textId="77777777" w:rsidR="00274C77" w:rsidRPr="001B1B51" w:rsidRDefault="00274C77" w:rsidP="00C8409F">
      <w:pPr>
        <w:rPr>
          <w:b/>
        </w:rPr>
      </w:pPr>
    </w:p>
    <w:p w14:paraId="0D356E1C" w14:textId="1C431C78" w:rsidR="008F0183" w:rsidRPr="001B1B51" w:rsidRDefault="00E24AA6" w:rsidP="008F0183">
      <w:pPr>
        <w:pStyle w:val="Heading2"/>
      </w:pPr>
      <w:bookmarkStart w:id="271" w:name="_Toc90906853"/>
      <w:r w:rsidRPr="001B1B51">
        <w:t>G</w:t>
      </w:r>
      <w:r w:rsidR="00F20217" w:rsidRPr="001B1B51">
        <w:t>eneric Transmission Constraint Congestion</w:t>
      </w:r>
      <w:bookmarkEnd w:id="271"/>
    </w:p>
    <w:p w14:paraId="78D7E33C" w14:textId="771D0660" w:rsidR="008F0183" w:rsidRPr="001B1B51" w:rsidRDefault="00411F72" w:rsidP="008F0183">
      <w:bookmarkStart w:id="272" w:name="_Hlk93044829"/>
      <w:r w:rsidRPr="001B1B51">
        <w:t xml:space="preserve">There were </w:t>
      </w:r>
      <w:r w:rsidR="00B92AAB">
        <w:t>17</w:t>
      </w:r>
      <w:r w:rsidR="008049E2" w:rsidRPr="001B1B51">
        <w:t xml:space="preserve"> days </w:t>
      </w:r>
      <w:r w:rsidR="000130CA" w:rsidRPr="001B1B51">
        <w:t xml:space="preserve">of congestion </w:t>
      </w:r>
      <w:r w:rsidR="008049E2" w:rsidRPr="001B1B51">
        <w:t>on the West Texas Export GTC</w:t>
      </w:r>
      <w:r w:rsidR="00B10806" w:rsidRPr="001B1B51">
        <w:t>,</w:t>
      </w:r>
      <w:r w:rsidR="0055188F" w:rsidRPr="001B1B51">
        <w:t xml:space="preserve"> </w:t>
      </w:r>
      <w:r w:rsidR="00B10806" w:rsidRPr="001B1B51">
        <w:t>2</w:t>
      </w:r>
      <w:r w:rsidR="00B92AAB">
        <w:t>3</w:t>
      </w:r>
      <w:r w:rsidR="0055188F" w:rsidRPr="001B1B51">
        <w:t xml:space="preserve"> days on the </w:t>
      </w:r>
      <w:r w:rsidR="00902631" w:rsidRPr="001B1B51">
        <w:t>Panhandle GTC</w:t>
      </w:r>
      <w:r w:rsidR="00B10806" w:rsidRPr="001B1B51">
        <w:t>, 2</w:t>
      </w:r>
      <w:r w:rsidR="00B92AAB">
        <w:t>4</w:t>
      </w:r>
      <w:r w:rsidR="00B10806" w:rsidRPr="001B1B51">
        <w:t xml:space="preserve"> days on the North Edinburg to Lobo GTC</w:t>
      </w:r>
      <w:r w:rsidR="0055188F" w:rsidRPr="001B1B51">
        <w:t>,</w:t>
      </w:r>
      <w:r w:rsidR="00B10806" w:rsidRPr="001B1B51">
        <w:t xml:space="preserve"> </w:t>
      </w:r>
      <w:r w:rsidR="00B92AAB">
        <w:t>6</w:t>
      </w:r>
      <w:r w:rsidR="00B10806" w:rsidRPr="001B1B51">
        <w:t xml:space="preserve"> days on the Valley Export GTC,</w:t>
      </w:r>
      <w:r w:rsidR="00902631" w:rsidRPr="001B1B51">
        <w:t xml:space="preserve"> </w:t>
      </w:r>
      <w:r w:rsidR="00B10806" w:rsidRPr="001B1B51">
        <w:t>2</w:t>
      </w:r>
      <w:r w:rsidR="00B92AAB">
        <w:t>3</w:t>
      </w:r>
      <w:r w:rsidR="00902631" w:rsidRPr="001B1B51">
        <w:t xml:space="preserve"> days on the Raymondville to Rio Hondo</w:t>
      </w:r>
      <w:r w:rsidR="00B10806" w:rsidRPr="001B1B51">
        <w:t xml:space="preserve">, </w:t>
      </w:r>
      <w:r w:rsidR="00B92AAB">
        <w:t>2</w:t>
      </w:r>
      <w:r w:rsidR="00B10806" w:rsidRPr="001B1B51">
        <w:t>0</w:t>
      </w:r>
      <w:r w:rsidR="00F87007" w:rsidRPr="001B1B51">
        <w:t xml:space="preserve"> days on the Nelson Sharpe to Rio Hondo GTC</w:t>
      </w:r>
      <w:r w:rsidR="00B10806" w:rsidRPr="001B1B51">
        <w:t xml:space="preserve">, </w:t>
      </w:r>
      <w:r w:rsidR="00B92AAB">
        <w:t>11</w:t>
      </w:r>
      <w:r w:rsidR="00F87007" w:rsidRPr="001B1B51">
        <w:t xml:space="preserve"> days on the North to Houston GTC, </w:t>
      </w:r>
      <w:r w:rsidR="002D5843" w:rsidRPr="001B1B51">
        <w:t xml:space="preserve">and </w:t>
      </w:r>
      <w:r w:rsidR="00B92AAB">
        <w:t>6</w:t>
      </w:r>
      <w:r w:rsidR="002D5843" w:rsidRPr="001B1B51">
        <w:t xml:space="preserve"> day on the </w:t>
      </w:r>
      <w:r w:rsidR="00B92AAB">
        <w:t>East Texas</w:t>
      </w:r>
      <w:r w:rsidR="002D5843" w:rsidRPr="001B1B51">
        <w:t xml:space="preserve"> GTC</w:t>
      </w:r>
      <w:r w:rsidR="008A6A8A" w:rsidRPr="001B1B51">
        <w:t xml:space="preserve">. </w:t>
      </w:r>
      <w:r w:rsidR="008F0183" w:rsidRPr="001B1B51">
        <w:t>There was no activity on the remaining GTCs during the month.</w:t>
      </w:r>
      <w:r w:rsidR="00AB46C5" w:rsidRPr="001B1B51">
        <w:t xml:space="preserve"> </w:t>
      </w:r>
    </w:p>
    <w:p w14:paraId="34DC0C7D" w14:textId="77777777" w:rsidR="008F0183" w:rsidRPr="001B1B51" w:rsidRDefault="008F0183" w:rsidP="004B57CB"/>
    <w:bookmarkEnd w:id="272"/>
    <w:p w14:paraId="35653048" w14:textId="77777777" w:rsidR="004B57CB" w:rsidRPr="001B1B51" w:rsidRDefault="004B57CB" w:rsidP="004B57CB">
      <w:r w:rsidRPr="001B1B51">
        <w:t>Note: This is how many times a constraint has been activated to avoid exceeding a GTC limit, it does not imply an exceedance of the GTC occurred or that the GTC was binding.</w:t>
      </w:r>
    </w:p>
    <w:p w14:paraId="5A0FABAC" w14:textId="5A860D29" w:rsidR="00F20217" w:rsidRPr="001B1B51" w:rsidRDefault="00F20217" w:rsidP="00F20217">
      <w:pPr>
        <w:pStyle w:val="Heading2"/>
      </w:pPr>
      <w:bookmarkStart w:id="273" w:name="_Toc90906854"/>
      <w:r w:rsidRPr="001B1B51">
        <w:t>Manual Override</w:t>
      </w:r>
      <w:r w:rsidR="00EA3478" w:rsidRPr="001B1B51">
        <w:t>s</w:t>
      </w:r>
      <w:bookmarkEnd w:id="273"/>
    </w:p>
    <w:p w14:paraId="603734BA" w14:textId="4374A205" w:rsidR="00E3083E" w:rsidRPr="001B1B51" w:rsidRDefault="00324B40" w:rsidP="007D2D64">
      <w:pPr>
        <w:rPr>
          <w:rFonts w:cs="Arial"/>
          <w:sz w:val="18"/>
        </w:rPr>
      </w:pPr>
      <w:r w:rsidRPr="001B1B51">
        <w:rPr>
          <w:rFonts w:cs="Arial"/>
          <w:szCs w:val="21"/>
        </w:rPr>
        <w:t>None</w:t>
      </w:r>
    </w:p>
    <w:p w14:paraId="27CE7D69" w14:textId="08F2A5AA" w:rsidR="00F20217" w:rsidRPr="001B1B51" w:rsidRDefault="00F20217" w:rsidP="003954D8">
      <w:pPr>
        <w:pStyle w:val="Heading2"/>
      </w:pPr>
      <w:bookmarkStart w:id="274" w:name="_Toc90906855"/>
      <w:r w:rsidRPr="001B1B51">
        <w:t xml:space="preserve">Congestion Costs for Calendar Year </w:t>
      </w:r>
      <w:r w:rsidR="00122AEB" w:rsidRPr="001B1B51">
        <w:t>2</w:t>
      </w:r>
      <w:r w:rsidR="00B247D8" w:rsidRPr="001B1B51">
        <w:t>02</w:t>
      </w:r>
      <w:r w:rsidR="005D07FC" w:rsidRPr="001B1B51">
        <w:t>1</w:t>
      </w:r>
      <w:bookmarkEnd w:id="274"/>
    </w:p>
    <w:p w14:paraId="00E67DA3" w14:textId="77777777" w:rsidR="00F20217" w:rsidRPr="001B1B51" w:rsidRDefault="00F20217" w:rsidP="007D2D64">
      <w:r w:rsidRPr="001B1B51">
        <w:t>The following table represents the top twenty active constraints for the calendar year based on the estimated congestion rent attributed to the congestion. ERCOT updates this list on a monthly basis.</w:t>
      </w:r>
    </w:p>
    <w:p w14:paraId="448A9CFE" w14:textId="77777777" w:rsidR="00AD645B" w:rsidRPr="001B1B51" w:rsidRDefault="00AD645B" w:rsidP="007D2D64">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1B1B51" w14:paraId="20BC39DB" w14:textId="77777777" w:rsidTr="0012776F">
        <w:trPr>
          <w:trHeight w:val="908"/>
          <w:jc w:val="center"/>
        </w:trPr>
        <w:tc>
          <w:tcPr>
            <w:tcW w:w="2385" w:type="dxa"/>
            <w:shd w:val="clear" w:color="auto" w:fill="444D53"/>
            <w:noWrap/>
            <w:vAlign w:val="center"/>
            <w:hideMark/>
          </w:tcPr>
          <w:p w14:paraId="66FBE71C"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Transmission Project</w:t>
            </w:r>
          </w:p>
        </w:tc>
      </w:tr>
      <w:tr w:rsidR="00645243" w:rsidRPr="001B1B51" w14:paraId="07FA12FA" w14:textId="77777777" w:rsidTr="00EA7678">
        <w:trPr>
          <w:trHeight w:val="255"/>
          <w:jc w:val="center"/>
        </w:trPr>
        <w:tc>
          <w:tcPr>
            <w:tcW w:w="2385" w:type="dxa"/>
            <w:tcBorders>
              <w:top w:val="single" w:sz="4" w:space="0" w:color="auto"/>
              <w:left w:val="single" w:sz="4" w:space="0" w:color="auto"/>
              <w:bottom w:val="single" w:sz="4" w:space="0" w:color="auto"/>
              <w:right w:val="single" w:sz="4" w:space="0" w:color="auto"/>
            </w:tcBorders>
            <w:noWrap/>
            <w:hideMark/>
          </w:tcPr>
          <w:p w14:paraId="7004566E" w14:textId="6E5B00E2" w:rsidR="00645243" w:rsidRPr="001B1B51" w:rsidRDefault="00645243" w:rsidP="00645243">
            <w:pPr>
              <w:jc w:val="center"/>
              <w:rPr>
                <w:rFonts w:ascii="Tahoma" w:hAnsi="Tahoma" w:cs="Tahoma"/>
                <w:sz w:val="18"/>
                <w:szCs w:val="18"/>
              </w:rPr>
            </w:pPr>
            <w:r w:rsidRPr="008F47C5">
              <w:t>Basecase</w:t>
            </w:r>
          </w:p>
        </w:tc>
        <w:tc>
          <w:tcPr>
            <w:tcW w:w="1710" w:type="dxa"/>
            <w:tcBorders>
              <w:top w:val="single" w:sz="4" w:space="0" w:color="auto"/>
              <w:left w:val="nil"/>
              <w:bottom w:val="single" w:sz="4" w:space="0" w:color="auto"/>
              <w:right w:val="single" w:sz="4" w:space="0" w:color="auto"/>
            </w:tcBorders>
            <w:noWrap/>
            <w:hideMark/>
          </w:tcPr>
          <w:p w14:paraId="7174ABED" w14:textId="426120B6" w:rsidR="00645243" w:rsidRPr="001B1B51" w:rsidRDefault="00645243" w:rsidP="00645243">
            <w:pPr>
              <w:jc w:val="center"/>
              <w:rPr>
                <w:rFonts w:ascii="Tahoma" w:hAnsi="Tahoma" w:cs="Tahoma"/>
                <w:sz w:val="18"/>
                <w:szCs w:val="18"/>
              </w:rPr>
            </w:pPr>
            <w:r w:rsidRPr="008F47C5">
              <w:t>PNHNDL GTC</w:t>
            </w:r>
          </w:p>
        </w:tc>
        <w:tc>
          <w:tcPr>
            <w:tcW w:w="1496" w:type="dxa"/>
            <w:tcBorders>
              <w:top w:val="single" w:sz="4" w:space="0" w:color="auto"/>
              <w:left w:val="nil"/>
              <w:bottom w:val="single" w:sz="4" w:space="0" w:color="auto"/>
              <w:right w:val="single" w:sz="4" w:space="0" w:color="auto"/>
            </w:tcBorders>
            <w:noWrap/>
            <w:hideMark/>
          </w:tcPr>
          <w:p w14:paraId="23F48794" w14:textId="1D69AC66" w:rsidR="00645243" w:rsidRPr="001B1B51" w:rsidRDefault="00645243" w:rsidP="00645243">
            <w:pPr>
              <w:jc w:val="center"/>
              <w:rPr>
                <w:rFonts w:ascii="Tahoma" w:hAnsi="Tahoma" w:cs="Tahoma"/>
                <w:sz w:val="18"/>
                <w:szCs w:val="18"/>
              </w:rPr>
            </w:pPr>
            <w:r w:rsidRPr="008F47C5">
              <w:t>30925</w:t>
            </w:r>
          </w:p>
        </w:tc>
        <w:tc>
          <w:tcPr>
            <w:tcW w:w="2650" w:type="dxa"/>
            <w:tcBorders>
              <w:top w:val="single" w:sz="4" w:space="0" w:color="auto"/>
              <w:left w:val="nil"/>
              <w:bottom w:val="single" w:sz="4" w:space="0" w:color="auto"/>
              <w:right w:val="single" w:sz="4" w:space="0" w:color="auto"/>
            </w:tcBorders>
            <w:noWrap/>
            <w:hideMark/>
          </w:tcPr>
          <w:p w14:paraId="77020291" w14:textId="0C9C2017" w:rsidR="00645243" w:rsidRPr="001B1B51" w:rsidRDefault="00645243" w:rsidP="00645243">
            <w:pPr>
              <w:jc w:val="center"/>
              <w:rPr>
                <w:rFonts w:ascii="Tahoma" w:hAnsi="Tahoma" w:cs="Tahoma"/>
                <w:sz w:val="18"/>
                <w:szCs w:val="18"/>
              </w:rPr>
            </w:pPr>
            <w:r w:rsidRPr="008F47C5">
              <w:t xml:space="preserve"> $122,891,208.51 </w:t>
            </w:r>
          </w:p>
        </w:tc>
        <w:tc>
          <w:tcPr>
            <w:tcW w:w="2840" w:type="dxa"/>
            <w:tcBorders>
              <w:top w:val="single" w:sz="4" w:space="0" w:color="auto"/>
              <w:left w:val="nil"/>
              <w:bottom w:val="single" w:sz="4" w:space="0" w:color="auto"/>
              <w:right w:val="single" w:sz="4" w:space="0" w:color="auto"/>
            </w:tcBorders>
            <w:noWrap/>
          </w:tcPr>
          <w:p w14:paraId="232971A9" w14:textId="44DBB3B3" w:rsidR="00645243" w:rsidRPr="001B1B51" w:rsidRDefault="00645243" w:rsidP="00645243">
            <w:pPr>
              <w:jc w:val="center"/>
              <w:rPr>
                <w:rFonts w:ascii="Tahoma" w:hAnsi="Tahoma" w:cs="Tahoma"/>
                <w:sz w:val="18"/>
                <w:szCs w:val="18"/>
              </w:rPr>
            </w:pPr>
          </w:p>
        </w:tc>
      </w:tr>
      <w:tr w:rsidR="00645243" w:rsidRPr="001B1B51" w14:paraId="6546272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FB6A53D" w14:textId="5EEE575C" w:rsidR="00645243" w:rsidRPr="001B1B51" w:rsidRDefault="00645243" w:rsidP="00645243">
            <w:pPr>
              <w:jc w:val="center"/>
              <w:rPr>
                <w:rFonts w:ascii="Tahoma" w:hAnsi="Tahoma" w:cs="Tahoma"/>
                <w:sz w:val="18"/>
                <w:szCs w:val="18"/>
              </w:rPr>
            </w:pPr>
            <w:r w:rsidRPr="008F47C5">
              <w:t>Basecase</w:t>
            </w:r>
          </w:p>
        </w:tc>
        <w:tc>
          <w:tcPr>
            <w:tcW w:w="1710" w:type="dxa"/>
            <w:tcBorders>
              <w:top w:val="nil"/>
              <w:left w:val="nil"/>
              <w:bottom w:val="single" w:sz="4" w:space="0" w:color="auto"/>
              <w:right w:val="single" w:sz="4" w:space="0" w:color="auto"/>
            </w:tcBorders>
            <w:noWrap/>
            <w:hideMark/>
          </w:tcPr>
          <w:p w14:paraId="3CEDD347" w14:textId="547AF229" w:rsidR="00645243" w:rsidRPr="001B1B51" w:rsidRDefault="00645243" w:rsidP="00645243">
            <w:pPr>
              <w:jc w:val="center"/>
              <w:rPr>
                <w:rFonts w:ascii="Tahoma" w:hAnsi="Tahoma" w:cs="Tahoma"/>
                <w:sz w:val="18"/>
                <w:szCs w:val="18"/>
              </w:rPr>
            </w:pPr>
            <w:r w:rsidRPr="008F47C5">
              <w:t>WESTEX GTC</w:t>
            </w:r>
          </w:p>
        </w:tc>
        <w:tc>
          <w:tcPr>
            <w:tcW w:w="1496" w:type="dxa"/>
            <w:tcBorders>
              <w:top w:val="nil"/>
              <w:left w:val="nil"/>
              <w:bottom w:val="single" w:sz="4" w:space="0" w:color="auto"/>
              <w:right w:val="single" w:sz="4" w:space="0" w:color="auto"/>
            </w:tcBorders>
            <w:noWrap/>
            <w:hideMark/>
          </w:tcPr>
          <w:p w14:paraId="0ACF1487" w14:textId="6B59B5EE" w:rsidR="00645243" w:rsidRPr="001B1B51" w:rsidRDefault="00645243" w:rsidP="00645243">
            <w:pPr>
              <w:jc w:val="center"/>
              <w:rPr>
                <w:rFonts w:ascii="Tahoma" w:hAnsi="Tahoma" w:cs="Tahoma"/>
                <w:sz w:val="18"/>
                <w:szCs w:val="18"/>
              </w:rPr>
            </w:pPr>
            <w:r w:rsidRPr="008F47C5">
              <w:t>17387</w:t>
            </w:r>
          </w:p>
        </w:tc>
        <w:tc>
          <w:tcPr>
            <w:tcW w:w="2650" w:type="dxa"/>
            <w:tcBorders>
              <w:top w:val="nil"/>
              <w:left w:val="nil"/>
              <w:bottom w:val="single" w:sz="4" w:space="0" w:color="auto"/>
              <w:right w:val="single" w:sz="4" w:space="0" w:color="auto"/>
            </w:tcBorders>
            <w:noWrap/>
            <w:hideMark/>
          </w:tcPr>
          <w:p w14:paraId="45532854" w14:textId="4237807D" w:rsidR="00645243" w:rsidRPr="001B1B51" w:rsidRDefault="00645243" w:rsidP="00645243">
            <w:pPr>
              <w:jc w:val="center"/>
              <w:rPr>
                <w:rFonts w:ascii="Tahoma" w:hAnsi="Tahoma" w:cs="Tahoma"/>
                <w:sz w:val="18"/>
                <w:szCs w:val="18"/>
              </w:rPr>
            </w:pPr>
            <w:r w:rsidRPr="008F47C5">
              <w:t xml:space="preserve"> $103,997,706.28 </w:t>
            </w:r>
          </w:p>
        </w:tc>
        <w:tc>
          <w:tcPr>
            <w:tcW w:w="2840" w:type="dxa"/>
            <w:tcBorders>
              <w:top w:val="nil"/>
              <w:left w:val="nil"/>
              <w:bottom w:val="single" w:sz="4" w:space="0" w:color="auto"/>
              <w:right w:val="single" w:sz="4" w:space="0" w:color="auto"/>
            </w:tcBorders>
            <w:noWrap/>
          </w:tcPr>
          <w:p w14:paraId="223EFB94" w14:textId="3B89A242" w:rsidR="00645243" w:rsidRPr="001B1B51" w:rsidRDefault="00645243" w:rsidP="00645243">
            <w:pPr>
              <w:jc w:val="center"/>
              <w:rPr>
                <w:rFonts w:ascii="Tahoma" w:hAnsi="Tahoma" w:cs="Tahoma"/>
                <w:sz w:val="18"/>
                <w:szCs w:val="18"/>
              </w:rPr>
            </w:pPr>
          </w:p>
        </w:tc>
      </w:tr>
      <w:tr w:rsidR="00645243" w:rsidRPr="001B1B51" w14:paraId="73E0AD90"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F59849F" w14:textId="1F3F2D37" w:rsidR="00645243" w:rsidRPr="001B1B51" w:rsidRDefault="00645243" w:rsidP="00645243">
            <w:pPr>
              <w:jc w:val="center"/>
              <w:rPr>
                <w:rFonts w:ascii="Tahoma" w:hAnsi="Tahoma" w:cs="Tahoma"/>
                <w:sz w:val="18"/>
                <w:szCs w:val="18"/>
              </w:rPr>
            </w:pPr>
            <w:r w:rsidRPr="008F47C5">
              <w:t>Elmcreek-Sanmigl 345kV</w:t>
            </w:r>
          </w:p>
        </w:tc>
        <w:tc>
          <w:tcPr>
            <w:tcW w:w="1710" w:type="dxa"/>
            <w:tcBorders>
              <w:top w:val="nil"/>
              <w:left w:val="nil"/>
              <w:bottom w:val="single" w:sz="4" w:space="0" w:color="auto"/>
              <w:right w:val="single" w:sz="4" w:space="0" w:color="auto"/>
            </w:tcBorders>
            <w:noWrap/>
            <w:hideMark/>
          </w:tcPr>
          <w:p w14:paraId="3841A619" w14:textId="4E2232DD" w:rsidR="00645243" w:rsidRPr="001B1B51" w:rsidRDefault="00645243" w:rsidP="00645243">
            <w:pPr>
              <w:jc w:val="center"/>
              <w:rPr>
                <w:rFonts w:ascii="Tahoma" w:hAnsi="Tahoma" w:cs="Tahoma"/>
                <w:sz w:val="18"/>
                <w:szCs w:val="18"/>
              </w:rPr>
            </w:pPr>
            <w:r w:rsidRPr="008F47C5">
              <w:t>Pawnee Switching Station - Calaveras 345kV</w:t>
            </w:r>
          </w:p>
        </w:tc>
        <w:tc>
          <w:tcPr>
            <w:tcW w:w="1496" w:type="dxa"/>
            <w:tcBorders>
              <w:top w:val="nil"/>
              <w:left w:val="nil"/>
              <w:bottom w:val="single" w:sz="4" w:space="0" w:color="auto"/>
              <w:right w:val="single" w:sz="4" w:space="0" w:color="auto"/>
            </w:tcBorders>
            <w:noWrap/>
            <w:hideMark/>
          </w:tcPr>
          <w:p w14:paraId="498DDADB" w14:textId="34CDA67C" w:rsidR="00645243" w:rsidRPr="001B1B51" w:rsidRDefault="00645243" w:rsidP="00645243">
            <w:pPr>
              <w:jc w:val="center"/>
              <w:rPr>
                <w:rFonts w:ascii="Tahoma" w:hAnsi="Tahoma" w:cs="Tahoma"/>
                <w:sz w:val="18"/>
                <w:szCs w:val="18"/>
              </w:rPr>
            </w:pPr>
            <w:r w:rsidRPr="008F47C5">
              <w:t>2558</w:t>
            </w:r>
          </w:p>
        </w:tc>
        <w:tc>
          <w:tcPr>
            <w:tcW w:w="2650" w:type="dxa"/>
            <w:tcBorders>
              <w:top w:val="nil"/>
              <w:left w:val="nil"/>
              <w:bottom w:val="single" w:sz="4" w:space="0" w:color="auto"/>
              <w:right w:val="single" w:sz="4" w:space="0" w:color="auto"/>
            </w:tcBorders>
            <w:noWrap/>
            <w:hideMark/>
          </w:tcPr>
          <w:p w14:paraId="6211F23A" w14:textId="4315A096" w:rsidR="00645243" w:rsidRPr="001B1B51" w:rsidRDefault="00645243" w:rsidP="00645243">
            <w:pPr>
              <w:jc w:val="center"/>
              <w:rPr>
                <w:rFonts w:ascii="Tahoma" w:hAnsi="Tahoma" w:cs="Tahoma"/>
                <w:sz w:val="18"/>
                <w:szCs w:val="18"/>
              </w:rPr>
            </w:pPr>
            <w:r w:rsidRPr="008F47C5">
              <w:t xml:space="preserve"> $76,324,705.77 </w:t>
            </w:r>
          </w:p>
        </w:tc>
        <w:tc>
          <w:tcPr>
            <w:tcW w:w="2840" w:type="dxa"/>
            <w:tcBorders>
              <w:top w:val="nil"/>
              <w:left w:val="nil"/>
              <w:bottom w:val="single" w:sz="4" w:space="0" w:color="auto"/>
              <w:right w:val="single" w:sz="4" w:space="0" w:color="auto"/>
            </w:tcBorders>
            <w:noWrap/>
          </w:tcPr>
          <w:p w14:paraId="65867FC6" w14:textId="2A229BB7" w:rsidR="00645243" w:rsidRPr="001B1B51" w:rsidRDefault="00645243" w:rsidP="00645243">
            <w:pPr>
              <w:jc w:val="center"/>
              <w:rPr>
                <w:rFonts w:ascii="Tahoma" w:hAnsi="Tahoma" w:cs="Tahoma"/>
                <w:sz w:val="18"/>
                <w:szCs w:val="18"/>
              </w:rPr>
            </w:pPr>
          </w:p>
        </w:tc>
      </w:tr>
      <w:tr w:rsidR="00645243" w:rsidRPr="001B1B51" w14:paraId="02AE4C1C"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D6F56F7" w14:textId="36C70678" w:rsidR="00645243" w:rsidRPr="001B1B51" w:rsidRDefault="00645243" w:rsidP="00645243">
            <w:pPr>
              <w:jc w:val="center"/>
              <w:rPr>
                <w:rFonts w:ascii="Tahoma" w:hAnsi="Tahoma" w:cs="Tahoma"/>
                <w:sz w:val="18"/>
                <w:szCs w:val="18"/>
              </w:rPr>
            </w:pPr>
            <w:r w:rsidRPr="008F47C5">
              <w:t>Basecase</w:t>
            </w:r>
          </w:p>
        </w:tc>
        <w:tc>
          <w:tcPr>
            <w:tcW w:w="1710" w:type="dxa"/>
            <w:tcBorders>
              <w:top w:val="nil"/>
              <w:left w:val="nil"/>
              <w:bottom w:val="single" w:sz="4" w:space="0" w:color="auto"/>
              <w:right w:val="single" w:sz="4" w:space="0" w:color="auto"/>
            </w:tcBorders>
            <w:noWrap/>
            <w:hideMark/>
          </w:tcPr>
          <w:p w14:paraId="0367F9B5" w14:textId="71EEAA08" w:rsidR="00645243" w:rsidRPr="001B1B51" w:rsidRDefault="00645243" w:rsidP="00645243">
            <w:pPr>
              <w:jc w:val="center"/>
              <w:rPr>
                <w:rFonts w:ascii="Tahoma" w:hAnsi="Tahoma" w:cs="Tahoma"/>
                <w:sz w:val="18"/>
                <w:szCs w:val="18"/>
              </w:rPr>
            </w:pPr>
            <w:r w:rsidRPr="008F47C5">
              <w:t>NE_LOB GTC</w:t>
            </w:r>
          </w:p>
        </w:tc>
        <w:tc>
          <w:tcPr>
            <w:tcW w:w="1496" w:type="dxa"/>
            <w:tcBorders>
              <w:top w:val="nil"/>
              <w:left w:val="nil"/>
              <w:bottom w:val="single" w:sz="4" w:space="0" w:color="auto"/>
              <w:right w:val="single" w:sz="4" w:space="0" w:color="auto"/>
            </w:tcBorders>
            <w:noWrap/>
            <w:hideMark/>
          </w:tcPr>
          <w:p w14:paraId="46E33C2B" w14:textId="075DD42F" w:rsidR="00645243" w:rsidRPr="001B1B51" w:rsidRDefault="00645243" w:rsidP="00645243">
            <w:pPr>
              <w:jc w:val="center"/>
              <w:rPr>
                <w:rFonts w:ascii="Tahoma" w:hAnsi="Tahoma" w:cs="Tahoma"/>
                <w:sz w:val="18"/>
                <w:szCs w:val="18"/>
              </w:rPr>
            </w:pPr>
            <w:r w:rsidRPr="008F47C5">
              <w:t>30515</w:t>
            </w:r>
          </w:p>
        </w:tc>
        <w:tc>
          <w:tcPr>
            <w:tcW w:w="2650" w:type="dxa"/>
            <w:tcBorders>
              <w:top w:val="nil"/>
              <w:left w:val="nil"/>
              <w:bottom w:val="single" w:sz="4" w:space="0" w:color="auto"/>
              <w:right w:val="single" w:sz="4" w:space="0" w:color="auto"/>
            </w:tcBorders>
            <w:noWrap/>
            <w:hideMark/>
          </w:tcPr>
          <w:p w14:paraId="168805EE" w14:textId="18D136FC" w:rsidR="00645243" w:rsidRPr="001B1B51" w:rsidRDefault="00645243" w:rsidP="00645243">
            <w:pPr>
              <w:jc w:val="center"/>
              <w:rPr>
                <w:rFonts w:ascii="Tahoma" w:hAnsi="Tahoma" w:cs="Tahoma"/>
                <w:sz w:val="18"/>
                <w:szCs w:val="18"/>
              </w:rPr>
            </w:pPr>
            <w:r w:rsidRPr="008F47C5">
              <w:t xml:space="preserve"> $74,399,522.79 </w:t>
            </w:r>
          </w:p>
        </w:tc>
        <w:tc>
          <w:tcPr>
            <w:tcW w:w="2840" w:type="dxa"/>
            <w:tcBorders>
              <w:top w:val="nil"/>
              <w:left w:val="nil"/>
              <w:bottom w:val="single" w:sz="4" w:space="0" w:color="auto"/>
              <w:right w:val="single" w:sz="4" w:space="0" w:color="auto"/>
            </w:tcBorders>
            <w:noWrap/>
          </w:tcPr>
          <w:p w14:paraId="7B5839CC" w14:textId="2D37231C" w:rsidR="00645243" w:rsidRPr="001B1B51" w:rsidRDefault="00645243" w:rsidP="00645243">
            <w:pPr>
              <w:jc w:val="center"/>
              <w:rPr>
                <w:rFonts w:ascii="Tahoma" w:hAnsi="Tahoma" w:cs="Tahoma"/>
                <w:sz w:val="18"/>
                <w:szCs w:val="18"/>
              </w:rPr>
            </w:pPr>
            <w:r w:rsidRPr="008F47C5">
              <w:t xml:space="preserve">The Lower Rio Grande Valley (LRGV) System </w:t>
            </w:r>
            <w:r w:rsidRPr="008F47C5">
              <w:lastRenderedPageBreak/>
              <w:t>Enhancement Project (21RPG017) will improve but not eliminate the need for this GTC.</w:t>
            </w:r>
          </w:p>
        </w:tc>
      </w:tr>
      <w:tr w:rsidR="00645243" w:rsidRPr="001B1B51" w14:paraId="49063431"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73AA9188" w14:textId="49C94007" w:rsidR="00645243" w:rsidRPr="001B1B51" w:rsidRDefault="00645243" w:rsidP="00645243">
            <w:pPr>
              <w:jc w:val="center"/>
              <w:rPr>
                <w:rFonts w:ascii="Tahoma" w:hAnsi="Tahoma" w:cs="Tahoma"/>
                <w:sz w:val="18"/>
                <w:szCs w:val="18"/>
              </w:rPr>
            </w:pPr>
            <w:r w:rsidRPr="008F47C5">
              <w:lastRenderedPageBreak/>
              <w:t>Manual dbl ckt for NEDIN-BONILLA 345kV &amp; RIOH-PRIM138kV</w:t>
            </w:r>
          </w:p>
        </w:tc>
        <w:tc>
          <w:tcPr>
            <w:tcW w:w="1710" w:type="dxa"/>
            <w:tcBorders>
              <w:top w:val="nil"/>
              <w:left w:val="nil"/>
              <w:bottom w:val="single" w:sz="4" w:space="0" w:color="auto"/>
              <w:right w:val="single" w:sz="4" w:space="0" w:color="auto"/>
            </w:tcBorders>
            <w:noWrap/>
            <w:hideMark/>
          </w:tcPr>
          <w:p w14:paraId="719DF38F" w14:textId="45A00BF8" w:rsidR="00645243" w:rsidRPr="001B1B51" w:rsidRDefault="00645243" w:rsidP="00645243">
            <w:pPr>
              <w:jc w:val="center"/>
              <w:rPr>
                <w:rFonts w:ascii="Tahoma" w:hAnsi="Tahoma" w:cs="Tahoma"/>
                <w:sz w:val="18"/>
                <w:szCs w:val="18"/>
              </w:rPr>
            </w:pPr>
            <w:r w:rsidRPr="008F47C5">
              <w:t>Haine Drive - La Palma 138kV</w:t>
            </w:r>
          </w:p>
        </w:tc>
        <w:tc>
          <w:tcPr>
            <w:tcW w:w="1496" w:type="dxa"/>
            <w:tcBorders>
              <w:top w:val="nil"/>
              <w:left w:val="nil"/>
              <w:bottom w:val="single" w:sz="4" w:space="0" w:color="auto"/>
              <w:right w:val="single" w:sz="4" w:space="0" w:color="auto"/>
            </w:tcBorders>
            <w:noWrap/>
            <w:hideMark/>
          </w:tcPr>
          <w:p w14:paraId="5395AE1B" w14:textId="6EA412DE" w:rsidR="00645243" w:rsidRPr="001B1B51" w:rsidRDefault="00645243" w:rsidP="00645243">
            <w:pPr>
              <w:jc w:val="center"/>
              <w:rPr>
                <w:rFonts w:ascii="Tahoma" w:hAnsi="Tahoma" w:cs="Tahoma"/>
                <w:sz w:val="18"/>
                <w:szCs w:val="18"/>
              </w:rPr>
            </w:pPr>
            <w:r w:rsidRPr="008F47C5">
              <w:t>15396</w:t>
            </w:r>
          </w:p>
        </w:tc>
        <w:tc>
          <w:tcPr>
            <w:tcW w:w="2650" w:type="dxa"/>
            <w:tcBorders>
              <w:top w:val="nil"/>
              <w:left w:val="nil"/>
              <w:bottom w:val="single" w:sz="4" w:space="0" w:color="auto"/>
              <w:right w:val="single" w:sz="4" w:space="0" w:color="auto"/>
            </w:tcBorders>
            <w:noWrap/>
            <w:hideMark/>
          </w:tcPr>
          <w:p w14:paraId="30453713" w14:textId="44BACF31" w:rsidR="00645243" w:rsidRPr="001B1B51" w:rsidRDefault="00645243" w:rsidP="00645243">
            <w:pPr>
              <w:jc w:val="center"/>
              <w:rPr>
                <w:rFonts w:ascii="Tahoma" w:hAnsi="Tahoma" w:cs="Tahoma"/>
                <w:sz w:val="18"/>
                <w:szCs w:val="18"/>
              </w:rPr>
            </w:pPr>
            <w:r w:rsidRPr="008F47C5">
              <w:t xml:space="preserve"> $68,228,904.51 </w:t>
            </w:r>
          </w:p>
        </w:tc>
        <w:tc>
          <w:tcPr>
            <w:tcW w:w="2840" w:type="dxa"/>
            <w:tcBorders>
              <w:top w:val="nil"/>
              <w:left w:val="nil"/>
              <w:bottom w:val="single" w:sz="4" w:space="0" w:color="auto"/>
              <w:right w:val="single" w:sz="4" w:space="0" w:color="auto"/>
            </w:tcBorders>
            <w:noWrap/>
          </w:tcPr>
          <w:p w14:paraId="6A5E91A4" w14:textId="4DAB51FB" w:rsidR="00645243" w:rsidRPr="001B1B51" w:rsidRDefault="00645243" w:rsidP="00645243">
            <w:pPr>
              <w:jc w:val="center"/>
              <w:rPr>
                <w:rFonts w:ascii="Tahoma" w:hAnsi="Tahoma" w:cs="Tahoma"/>
                <w:sz w:val="18"/>
                <w:szCs w:val="18"/>
              </w:rPr>
            </w:pPr>
          </w:p>
        </w:tc>
      </w:tr>
      <w:tr w:rsidR="00645243" w:rsidRPr="001B1B51" w14:paraId="245BC1D4"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E0D200F" w14:textId="6292A6DD" w:rsidR="00645243" w:rsidRPr="001B1B51" w:rsidRDefault="00645243" w:rsidP="00645243">
            <w:pPr>
              <w:jc w:val="center"/>
              <w:rPr>
                <w:rFonts w:ascii="Tahoma" w:hAnsi="Tahoma" w:cs="Tahoma"/>
                <w:sz w:val="18"/>
                <w:szCs w:val="18"/>
              </w:rPr>
            </w:pPr>
            <w:r w:rsidRPr="008F47C5">
              <w:t>LOST PINES AEN to FAYETTE PLANT 1 LIN 1</w:t>
            </w:r>
          </w:p>
        </w:tc>
        <w:tc>
          <w:tcPr>
            <w:tcW w:w="1710" w:type="dxa"/>
            <w:tcBorders>
              <w:top w:val="nil"/>
              <w:left w:val="nil"/>
              <w:bottom w:val="single" w:sz="4" w:space="0" w:color="auto"/>
              <w:right w:val="single" w:sz="4" w:space="0" w:color="auto"/>
            </w:tcBorders>
            <w:noWrap/>
            <w:hideMark/>
          </w:tcPr>
          <w:p w14:paraId="28939447" w14:textId="52CDF9B5" w:rsidR="00645243" w:rsidRPr="001B1B51" w:rsidRDefault="00645243" w:rsidP="00645243">
            <w:pPr>
              <w:jc w:val="center"/>
              <w:rPr>
                <w:rFonts w:ascii="Tahoma" w:hAnsi="Tahoma" w:cs="Tahoma"/>
                <w:sz w:val="18"/>
                <w:szCs w:val="18"/>
              </w:rPr>
            </w:pPr>
            <w:r w:rsidRPr="008F47C5">
              <w:t>Winchester - Fayette Plant 1 And 2 345kV</w:t>
            </w:r>
          </w:p>
        </w:tc>
        <w:tc>
          <w:tcPr>
            <w:tcW w:w="1496" w:type="dxa"/>
            <w:tcBorders>
              <w:top w:val="nil"/>
              <w:left w:val="nil"/>
              <w:bottom w:val="single" w:sz="4" w:space="0" w:color="auto"/>
              <w:right w:val="single" w:sz="4" w:space="0" w:color="auto"/>
            </w:tcBorders>
            <w:noWrap/>
            <w:hideMark/>
          </w:tcPr>
          <w:p w14:paraId="40AC1D71" w14:textId="455A35CD" w:rsidR="00645243" w:rsidRPr="001B1B51" w:rsidRDefault="00645243" w:rsidP="00645243">
            <w:pPr>
              <w:jc w:val="center"/>
              <w:rPr>
                <w:rFonts w:ascii="Tahoma" w:hAnsi="Tahoma" w:cs="Tahoma"/>
                <w:sz w:val="18"/>
                <w:szCs w:val="18"/>
              </w:rPr>
            </w:pPr>
            <w:r w:rsidRPr="008F47C5">
              <w:t>415</w:t>
            </w:r>
          </w:p>
        </w:tc>
        <w:tc>
          <w:tcPr>
            <w:tcW w:w="2650" w:type="dxa"/>
            <w:tcBorders>
              <w:top w:val="nil"/>
              <w:left w:val="nil"/>
              <w:bottom w:val="single" w:sz="4" w:space="0" w:color="auto"/>
              <w:right w:val="single" w:sz="4" w:space="0" w:color="auto"/>
            </w:tcBorders>
            <w:noWrap/>
            <w:hideMark/>
          </w:tcPr>
          <w:p w14:paraId="25F253FD" w14:textId="0A67EBE9" w:rsidR="00645243" w:rsidRPr="001B1B51" w:rsidRDefault="00645243" w:rsidP="00645243">
            <w:pPr>
              <w:jc w:val="center"/>
              <w:rPr>
                <w:rFonts w:ascii="Tahoma" w:hAnsi="Tahoma" w:cs="Tahoma"/>
                <w:sz w:val="18"/>
                <w:szCs w:val="18"/>
              </w:rPr>
            </w:pPr>
            <w:r w:rsidRPr="008F47C5">
              <w:t xml:space="preserve"> $51,438,867.64 </w:t>
            </w:r>
          </w:p>
        </w:tc>
        <w:tc>
          <w:tcPr>
            <w:tcW w:w="2840" w:type="dxa"/>
            <w:tcBorders>
              <w:top w:val="nil"/>
              <w:left w:val="nil"/>
              <w:bottom w:val="single" w:sz="4" w:space="0" w:color="auto"/>
              <w:right w:val="single" w:sz="4" w:space="0" w:color="auto"/>
            </w:tcBorders>
            <w:noWrap/>
          </w:tcPr>
          <w:p w14:paraId="5C8CE5E1" w14:textId="1E3F4496" w:rsidR="00645243" w:rsidRPr="001B1B51" w:rsidRDefault="00645243" w:rsidP="00645243">
            <w:pPr>
              <w:jc w:val="center"/>
              <w:rPr>
                <w:rFonts w:ascii="Tahoma" w:hAnsi="Tahoma" w:cs="Tahoma"/>
                <w:sz w:val="18"/>
                <w:szCs w:val="18"/>
              </w:rPr>
            </w:pPr>
          </w:p>
        </w:tc>
      </w:tr>
      <w:tr w:rsidR="00645243" w:rsidRPr="001B1B51" w14:paraId="207EE3D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6F27BABA" w14:textId="44E5AB93" w:rsidR="00645243" w:rsidRPr="001B1B51" w:rsidRDefault="00645243" w:rsidP="00645243">
            <w:pPr>
              <w:jc w:val="center"/>
              <w:rPr>
                <w:rFonts w:ascii="Tahoma" w:hAnsi="Tahoma" w:cs="Tahoma"/>
                <w:sz w:val="18"/>
                <w:szCs w:val="18"/>
              </w:rPr>
            </w:pPr>
            <w:r w:rsidRPr="008F47C5">
              <w:t>JOHNSON SWITCH (ONCOR) to CONCORD LIN G1</w:t>
            </w:r>
          </w:p>
        </w:tc>
        <w:tc>
          <w:tcPr>
            <w:tcW w:w="1710" w:type="dxa"/>
            <w:tcBorders>
              <w:top w:val="nil"/>
              <w:left w:val="nil"/>
              <w:bottom w:val="single" w:sz="4" w:space="0" w:color="auto"/>
              <w:right w:val="single" w:sz="4" w:space="0" w:color="auto"/>
            </w:tcBorders>
            <w:noWrap/>
            <w:hideMark/>
          </w:tcPr>
          <w:p w14:paraId="6233742B" w14:textId="5EC032F4" w:rsidR="00645243" w:rsidRPr="001B1B51" w:rsidRDefault="00645243" w:rsidP="00645243">
            <w:pPr>
              <w:jc w:val="center"/>
              <w:rPr>
                <w:rFonts w:ascii="Tahoma" w:hAnsi="Tahoma" w:cs="Tahoma"/>
                <w:sz w:val="18"/>
                <w:szCs w:val="18"/>
              </w:rPr>
            </w:pPr>
            <w:r w:rsidRPr="008F47C5">
              <w:t>Decordova Dam - Carmichael Bend Switch 138kV</w:t>
            </w:r>
          </w:p>
        </w:tc>
        <w:tc>
          <w:tcPr>
            <w:tcW w:w="1496" w:type="dxa"/>
            <w:tcBorders>
              <w:top w:val="nil"/>
              <w:left w:val="nil"/>
              <w:bottom w:val="single" w:sz="4" w:space="0" w:color="auto"/>
              <w:right w:val="single" w:sz="4" w:space="0" w:color="auto"/>
            </w:tcBorders>
            <w:noWrap/>
            <w:hideMark/>
          </w:tcPr>
          <w:p w14:paraId="6AFC8689" w14:textId="6EC4891F" w:rsidR="00645243" w:rsidRPr="001B1B51" w:rsidRDefault="00645243" w:rsidP="00645243">
            <w:pPr>
              <w:jc w:val="center"/>
              <w:rPr>
                <w:rFonts w:ascii="Tahoma" w:hAnsi="Tahoma" w:cs="Tahoma"/>
                <w:sz w:val="18"/>
                <w:szCs w:val="18"/>
              </w:rPr>
            </w:pPr>
            <w:r w:rsidRPr="008F47C5">
              <w:t>726</w:t>
            </w:r>
          </w:p>
        </w:tc>
        <w:tc>
          <w:tcPr>
            <w:tcW w:w="2650" w:type="dxa"/>
            <w:tcBorders>
              <w:top w:val="nil"/>
              <w:left w:val="nil"/>
              <w:bottom w:val="single" w:sz="4" w:space="0" w:color="auto"/>
              <w:right w:val="single" w:sz="4" w:space="0" w:color="auto"/>
            </w:tcBorders>
            <w:noWrap/>
            <w:hideMark/>
          </w:tcPr>
          <w:p w14:paraId="74C22BB4" w14:textId="5643B6F2" w:rsidR="00645243" w:rsidRPr="001B1B51" w:rsidRDefault="00645243" w:rsidP="00645243">
            <w:pPr>
              <w:jc w:val="center"/>
              <w:rPr>
                <w:rFonts w:ascii="Tahoma" w:hAnsi="Tahoma" w:cs="Tahoma"/>
                <w:sz w:val="18"/>
                <w:szCs w:val="18"/>
              </w:rPr>
            </w:pPr>
            <w:r w:rsidRPr="008F47C5">
              <w:t xml:space="preserve"> $46,614,977.07 </w:t>
            </w:r>
          </w:p>
        </w:tc>
        <w:tc>
          <w:tcPr>
            <w:tcW w:w="2840" w:type="dxa"/>
            <w:tcBorders>
              <w:top w:val="nil"/>
              <w:left w:val="nil"/>
              <w:bottom w:val="single" w:sz="4" w:space="0" w:color="auto"/>
              <w:right w:val="single" w:sz="4" w:space="0" w:color="auto"/>
            </w:tcBorders>
            <w:noWrap/>
          </w:tcPr>
          <w:p w14:paraId="581394FF" w14:textId="7ECE32FC" w:rsidR="00645243" w:rsidRPr="001B1B51" w:rsidRDefault="00645243" w:rsidP="00645243">
            <w:pPr>
              <w:jc w:val="center"/>
              <w:rPr>
                <w:rFonts w:ascii="Tahoma" w:hAnsi="Tahoma" w:cs="Tahoma"/>
                <w:sz w:val="18"/>
                <w:szCs w:val="18"/>
              </w:rPr>
            </w:pPr>
          </w:p>
        </w:tc>
      </w:tr>
      <w:tr w:rsidR="00645243" w:rsidRPr="001B1B51" w14:paraId="204B1BF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9169957" w14:textId="1BAF8F47" w:rsidR="00645243" w:rsidRPr="001B1B51" w:rsidRDefault="00645243" w:rsidP="00645243">
            <w:pPr>
              <w:jc w:val="center"/>
              <w:rPr>
                <w:rFonts w:ascii="Tahoma" w:hAnsi="Tahoma" w:cs="Tahoma"/>
                <w:sz w:val="18"/>
                <w:szCs w:val="18"/>
              </w:rPr>
            </w:pPr>
            <w:r w:rsidRPr="008F47C5">
              <w:t>TWR(345) JCK-REF27 &amp; JCK-STP18</w:t>
            </w:r>
          </w:p>
        </w:tc>
        <w:tc>
          <w:tcPr>
            <w:tcW w:w="1710" w:type="dxa"/>
            <w:tcBorders>
              <w:top w:val="nil"/>
              <w:left w:val="nil"/>
              <w:bottom w:val="single" w:sz="4" w:space="0" w:color="auto"/>
              <w:right w:val="single" w:sz="4" w:space="0" w:color="auto"/>
            </w:tcBorders>
            <w:noWrap/>
            <w:hideMark/>
          </w:tcPr>
          <w:p w14:paraId="130556BB" w14:textId="7821B9FB" w:rsidR="00645243" w:rsidRPr="001B1B51" w:rsidRDefault="00645243" w:rsidP="00645243">
            <w:pPr>
              <w:jc w:val="center"/>
              <w:rPr>
                <w:rFonts w:ascii="Tahoma" w:hAnsi="Tahoma" w:cs="Tahoma"/>
                <w:sz w:val="18"/>
                <w:szCs w:val="18"/>
              </w:rPr>
            </w:pPr>
            <w:r w:rsidRPr="008F47C5">
              <w:t>Oasis - Dow Chemical 345kV</w:t>
            </w:r>
          </w:p>
        </w:tc>
        <w:tc>
          <w:tcPr>
            <w:tcW w:w="1496" w:type="dxa"/>
            <w:tcBorders>
              <w:top w:val="nil"/>
              <w:left w:val="nil"/>
              <w:bottom w:val="single" w:sz="4" w:space="0" w:color="auto"/>
              <w:right w:val="single" w:sz="4" w:space="0" w:color="auto"/>
            </w:tcBorders>
            <w:noWrap/>
            <w:hideMark/>
          </w:tcPr>
          <w:p w14:paraId="4EDD1049" w14:textId="3BEDB38B" w:rsidR="00645243" w:rsidRPr="001B1B51" w:rsidRDefault="00645243" w:rsidP="00645243">
            <w:pPr>
              <w:jc w:val="center"/>
              <w:rPr>
                <w:rFonts w:ascii="Tahoma" w:hAnsi="Tahoma" w:cs="Tahoma"/>
                <w:sz w:val="18"/>
                <w:szCs w:val="18"/>
              </w:rPr>
            </w:pPr>
            <w:r w:rsidRPr="008F47C5">
              <w:t>524</w:t>
            </w:r>
          </w:p>
        </w:tc>
        <w:tc>
          <w:tcPr>
            <w:tcW w:w="2650" w:type="dxa"/>
            <w:tcBorders>
              <w:top w:val="nil"/>
              <w:left w:val="nil"/>
              <w:bottom w:val="single" w:sz="4" w:space="0" w:color="auto"/>
              <w:right w:val="single" w:sz="4" w:space="0" w:color="auto"/>
            </w:tcBorders>
            <w:noWrap/>
            <w:hideMark/>
          </w:tcPr>
          <w:p w14:paraId="11C69DE2" w14:textId="0A6EBE66" w:rsidR="00645243" w:rsidRPr="001B1B51" w:rsidRDefault="00645243" w:rsidP="00645243">
            <w:pPr>
              <w:jc w:val="center"/>
              <w:rPr>
                <w:rFonts w:ascii="Tahoma" w:hAnsi="Tahoma" w:cs="Tahoma"/>
                <w:sz w:val="18"/>
                <w:szCs w:val="18"/>
              </w:rPr>
            </w:pPr>
            <w:r w:rsidRPr="008F47C5">
              <w:t xml:space="preserve"> $46,495,190.60 </w:t>
            </w:r>
          </w:p>
        </w:tc>
        <w:tc>
          <w:tcPr>
            <w:tcW w:w="2840" w:type="dxa"/>
            <w:tcBorders>
              <w:top w:val="nil"/>
              <w:left w:val="nil"/>
              <w:bottom w:val="single" w:sz="4" w:space="0" w:color="auto"/>
              <w:right w:val="single" w:sz="4" w:space="0" w:color="auto"/>
            </w:tcBorders>
            <w:noWrap/>
          </w:tcPr>
          <w:p w14:paraId="0BA3A705" w14:textId="558AF39E" w:rsidR="00645243" w:rsidRPr="001B1B51" w:rsidRDefault="00645243" w:rsidP="00645243">
            <w:pPr>
              <w:jc w:val="center"/>
              <w:rPr>
                <w:rFonts w:ascii="Tahoma" w:hAnsi="Tahoma" w:cs="Tahoma"/>
                <w:sz w:val="18"/>
                <w:szCs w:val="18"/>
              </w:rPr>
            </w:pPr>
          </w:p>
        </w:tc>
      </w:tr>
      <w:tr w:rsidR="00645243" w:rsidRPr="001B1B51" w14:paraId="7BD2492F"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7C7CD8EC" w14:textId="7393A169" w:rsidR="00645243" w:rsidRPr="001B1B51" w:rsidRDefault="00645243" w:rsidP="00645243">
            <w:pPr>
              <w:jc w:val="center"/>
              <w:rPr>
                <w:rFonts w:ascii="Tahoma" w:hAnsi="Tahoma" w:cs="Tahoma"/>
                <w:sz w:val="18"/>
                <w:szCs w:val="18"/>
              </w:rPr>
            </w:pPr>
            <w:r w:rsidRPr="008F47C5">
              <w:t>Basecase</w:t>
            </w:r>
          </w:p>
        </w:tc>
        <w:tc>
          <w:tcPr>
            <w:tcW w:w="1710" w:type="dxa"/>
            <w:tcBorders>
              <w:top w:val="nil"/>
              <w:left w:val="nil"/>
              <w:bottom w:val="single" w:sz="4" w:space="0" w:color="auto"/>
              <w:right w:val="single" w:sz="4" w:space="0" w:color="auto"/>
            </w:tcBorders>
            <w:noWrap/>
            <w:hideMark/>
          </w:tcPr>
          <w:p w14:paraId="5C9AE226" w14:textId="12CEAD60" w:rsidR="00645243" w:rsidRPr="001B1B51" w:rsidRDefault="00645243" w:rsidP="00645243">
            <w:pPr>
              <w:jc w:val="center"/>
              <w:rPr>
                <w:rFonts w:ascii="Tahoma" w:hAnsi="Tahoma" w:cs="Tahoma"/>
                <w:sz w:val="18"/>
                <w:szCs w:val="18"/>
              </w:rPr>
            </w:pPr>
            <w:r w:rsidRPr="008F47C5">
              <w:t>N_TO_H GTC</w:t>
            </w:r>
          </w:p>
        </w:tc>
        <w:tc>
          <w:tcPr>
            <w:tcW w:w="1496" w:type="dxa"/>
            <w:tcBorders>
              <w:top w:val="nil"/>
              <w:left w:val="nil"/>
              <w:bottom w:val="single" w:sz="4" w:space="0" w:color="auto"/>
              <w:right w:val="single" w:sz="4" w:space="0" w:color="auto"/>
            </w:tcBorders>
            <w:noWrap/>
            <w:hideMark/>
          </w:tcPr>
          <w:p w14:paraId="3CE2B4EE" w14:textId="6A41DE2E" w:rsidR="00645243" w:rsidRPr="001B1B51" w:rsidRDefault="00645243" w:rsidP="00645243">
            <w:pPr>
              <w:jc w:val="center"/>
              <w:rPr>
                <w:rFonts w:ascii="Tahoma" w:hAnsi="Tahoma" w:cs="Tahoma"/>
                <w:sz w:val="18"/>
                <w:szCs w:val="18"/>
              </w:rPr>
            </w:pPr>
            <w:r w:rsidRPr="008F47C5">
              <w:t>3631</w:t>
            </w:r>
          </w:p>
        </w:tc>
        <w:tc>
          <w:tcPr>
            <w:tcW w:w="2650" w:type="dxa"/>
            <w:tcBorders>
              <w:top w:val="nil"/>
              <w:left w:val="nil"/>
              <w:bottom w:val="single" w:sz="4" w:space="0" w:color="auto"/>
              <w:right w:val="single" w:sz="4" w:space="0" w:color="auto"/>
            </w:tcBorders>
            <w:noWrap/>
            <w:hideMark/>
          </w:tcPr>
          <w:p w14:paraId="6043E23B" w14:textId="1384CFBD" w:rsidR="00645243" w:rsidRPr="001B1B51" w:rsidRDefault="00645243" w:rsidP="00645243">
            <w:pPr>
              <w:jc w:val="center"/>
              <w:rPr>
                <w:rFonts w:ascii="Tahoma" w:hAnsi="Tahoma" w:cs="Tahoma"/>
                <w:sz w:val="18"/>
                <w:szCs w:val="18"/>
              </w:rPr>
            </w:pPr>
            <w:r w:rsidRPr="008F47C5">
              <w:t xml:space="preserve"> $39,704,273.24 </w:t>
            </w:r>
          </w:p>
        </w:tc>
        <w:tc>
          <w:tcPr>
            <w:tcW w:w="2840" w:type="dxa"/>
            <w:tcBorders>
              <w:top w:val="nil"/>
              <w:left w:val="nil"/>
              <w:bottom w:val="single" w:sz="4" w:space="0" w:color="auto"/>
              <w:right w:val="single" w:sz="4" w:space="0" w:color="auto"/>
            </w:tcBorders>
            <w:noWrap/>
          </w:tcPr>
          <w:p w14:paraId="274ACE1F" w14:textId="5733AAC4" w:rsidR="00645243" w:rsidRPr="001B1B51" w:rsidRDefault="00645243" w:rsidP="00645243">
            <w:pPr>
              <w:jc w:val="center"/>
              <w:rPr>
                <w:rFonts w:ascii="Tahoma" w:hAnsi="Tahoma" w:cs="Tahoma"/>
                <w:sz w:val="18"/>
                <w:szCs w:val="18"/>
              </w:rPr>
            </w:pPr>
          </w:p>
        </w:tc>
      </w:tr>
      <w:tr w:rsidR="00645243" w:rsidRPr="001B1B51" w14:paraId="2BC1F69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D4E8CAE" w14:textId="634CAA7C" w:rsidR="00645243" w:rsidRPr="001B1B51" w:rsidRDefault="00645243" w:rsidP="00645243">
            <w:pPr>
              <w:jc w:val="center"/>
              <w:rPr>
                <w:rFonts w:ascii="Tahoma" w:hAnsi="Tahoma" w:cs="Tahoma"/>
                <w:sz w:val="18"/>
                <w:szCs w:val="18"/>
              </w:rPr>
            </w:pPr>
            <w:r w:rsidRPr="008F47C5">
              <w:t>TWR(345) JCK-REF27 &amp; JCK-STP18</w:t>
            </w:r>
          </w:p>
        </w:tc>
        <w:tc>
          <w:tcPr>
            <w:tcW w:w="1710" w:type="dxa"/>
            <w:tcBorders>
              <w:top w:val="nil"/>
              <w:left w:val="nil"/>
              <w:bottom w:val="single" w:sz="4" w:space="0" w:color="auto"/>
              <w:right w:val="single" w:sz="4" w:space="0" w:color="auto"/>
            </w:tcBorders>
            <w:noWrap/>
            <w:hideMark/>
          </w:tcPr>
          <w:p w14:paraId="5977CBBF" w14:textId="0A55DB76" w:rsidR="00645243" w:rsidRPr="001B1B51" w:rsidRDefault="00645243" w:rsidP="00645243">
            <w:pPr>
              <w:jc w:val="center"/>
              <w:rPr>
                <w:rFonts w:ascii="Tahoma" w:hAnsi="Tahoma" w:cs="Tahoma"/>
                <w:sz w:val="18"/>
                <w:szCs w:val="18"/>
              </w:rPr>
            </w:pPr>
            <w:r w:rsidRPr="008F47C5">
              <w:t>South Texas Project - Wa Parish 345kV</w:t>
            </w:r>
          </w:p>
        </w:tc>
        <w:tc>
          <w:tcPr>
            <w:tcW w:w="1496" w:type="dxa"/>
            <w:tcBorders>
              <w:top w:val="nil"/>
              <w:left w:val="nil"/>
              <w:bottom w:val="single" w:sz="4" w:space="0" w:color="auto"/>
              <w:right w:val="single" w:sz="4" w:space="0" w:color="auto"/>
            </w:tcBorders>
            <w:noWrap/>
            <w:hideMark/>
          </w:tcPr>
          <w:p w14:paraId="63D044BD" w14:textId="5FE0EAF2" w:rsidR="00645243" w:rsidRPr="001B1B51" w:rsidRDefault="00645243" w:rsidP="00645243">
            <w:pPr>
              <w:jc w:val="center"/>
              <w:rPr>
                <w:rFonts w:ascii="Tahoma" w:hAnsi="Tahoma" w:cs="Tahoma"/>
                <w:sz w:val="18"/>
                <w:szCs w:val="18"/>
              </w:rPr>
            </w:pPr>
            <w:r w:rsidRPr="008F47C5">
              <w:t>1909</w:t>
            </w:r>
          </w:p>
        </w:tc>
        <w:tc>
          <w:tcPr>
            <w:tcW w:w="2650" w:type="dxa"/>
            <w:tcBorders>
              <w:top w:val="nil"/>
              <w:left w:val="nil"/>
              <w:bottom w:val="single" w:sz="4" w:space="0" w:color="auto"/>
              <w:right w:val="single" w:sz="4" w:space="0" w:color="auto"/>
            </w:tcBorders>
            <w:noWrap/>
            <w:hideMark/>
          </w:tcPr>
          <w:p w14:paraId="47E9E525" w14:textId="329D2A49" w:rsidR="00645243" w:rsidRPr="001B1B51" w:rsidRDefault="00645243" w:rsidP="00645243">
            <w:pPr>
              <w:jc w:val="center"/>
              <w:rPr>
                <w:rFonts w:ascii="Tahoma" w:hAnsi="Tahoma" w:cs="Tahoma"/>
                <w:sz w:val="18"/>
                <w:szCs w:val="18"/>
              </w:rPr>
            </w:pPr>
            <w:r w:rsidRPr="008F47C5">
              <w:t xml:space="preserve"> $35,934,198.14 </w:t>
            </w:r>
          </w:p>
        </w:tc>
        <w:tc>
          <w:tcPr>
            <w:tcW w:w="2840" w:type="dxa"/>
            <w:tcBorders>
              <w:top w:val="nil"/>
              <w:left w:val="nil"/>
              <w:bottom w:val="single" w:sz="4" w:space="0" w:color="auto"/>
              <w:right w:val="single" w:sz="4" w:space="0" w:color="auto"/>
            </w:tcBorders>
            <w:noWrap/>
          </w:tcPr>
          <w:p w14:paraId="73089827" w14:textId="526BF162" w:rsidR="00645243" w:rsidRPr="001B1B51" w:rsidRDefault="00645243" w:rsidP="00645243">
            <w:pPr>
              <w:jc w:val="center"/>
              <w:rPr>
                <w:rFonts w:ascii="Tahoma" w:hAnsi="Tahoma" w:cs="Tahoma"/>
                <w:sz w:val="18"/>
                <w:szCs w:val="18"/>
              </w:rPr>
            </w:pPr>
          </w:p>
        </w:tc>
      </w:tr>
      <w:tr w:rsidR="00645243" w:rsidRPr="001B1B51" w14:paraId="38F2DF4C"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B1E0ABF" w14:textId="43694478" w:rsidR="00645243" w:rsidRPr="001B1B51" w:rsidRDefault="00645243" w:rsidP="00645243">
            <w:pPr>
              <w:jc w:val="center"/>
              <w:rPr>
                <w:rFonts w:ascii="Tahoma" w:hAnsi="Tahoma" w:cs="Tahoma"/>
                <w:sz w:val="18"/>
                <w:szCs w:val="18"/>
              </w:rPr>
            </w:pPr>
            <w:r w:rsidRPr="008F47C5">
              <w:t>HCKSW TO DENSW 138 DBLCKT</w:t>
            </w:r>
          </w:p>
        </w:tc>
        <w:tc>
          <w:tcPr>
            <w:tcW w:w="1710" w:type="dxa"/>
            <w:tcBorders>
              <w:top w:val="nil"/>
              <w:left w:val="nil"/>
              <w:bottom w:val="single" w:sz="4" w:space="0" w:color="auto"/>
              <w:right w:val="single" w:sz="4" w:space="0" w:color="auto"/>
            </w:tcBorders>
            <w:noWrap/>
            <w:hideMark/>
          </w:tcPr>
          <w:p w14:paraId="5A8F1FF2" w14:textId="6AD48CF7" w:rsidR="00645243" w:rsidRPr="001B1B51" w:rsidRDefault="00645243" w:rsidP="00645243">
            <w:pPr>
              <w:jc w:val="center"/>
              <w:rPr>
                <w:rFonts w:ascii="Tahoma" w:hAnsi="Tahoma" w:cs="Tahoma"/>
                <w:sz w:val="18"/>
                <w:szCs w:val="18"/>
              </w:rPr>
            </w:pPr>
            <w:r w:rsidRPr="008F47C5">
              <w:t>#N/A</w:t>
            </w:r>
          </w:p>
        </w:tc>
        <w:tc>
          <w:tcPr>
            <w:tcW w:w="1496" w:type="dxa"/>
            <w:tcBorders>
              <w:top w:val="nil"/>
              <w:left w:val="nil"/>
              <w:bottom w:val="single" w:sz="4" w:space="0" w:color="auto"/>
              <w:right w:val="single" w:sz="4" w:space="0" w:color="auto"/>
            </w:tcBorders>
            <w:noWrap/>
            <w:hideMark/>
          </w:tcPr>
          <w:p w14:paraId="3FC96998" w14:textId="2908C5C7" w:rsidR="00645243" w:rsidRPr="001B1B51" w:rsidRDefault="00645243" w:rsidP="00645243">
            <w:pPr>
              <w:jc w:val="center"/>
              <w:rPr>
                <w:rFonts w:ascii="Tahoma" w:hAnsi="Tahoma" w:cs="Tahoma"/>
                <w:sz w:val="18"/>
                <w:szCs w:val="18"/>
              </w:rPr>
            </w:pPr>
            <w:r w:rsidRPr="008F47C5">
              <w:t>5354</w:t>
            </w:r>
          </w:p>
        </w:tc>
        <w:tc>
          <w:tcPr>
            <w:tcW w:w="2650" w:type="dxa"/>
            <w:tcBorders>
              <w:top w:val="nil"/>
              <w:left w:val="nil"/>
              <w:bottom w:val="single" w:sz="4" w:space="0" w:color="auto"/>
              <w:right w:val="single" w:sz="4" w:space="0" w:color="auto"/>
            </w:tcBorders>
            <w:noWrap/>
            <w:hideMark/>
          </w:tcPr>
          <w:p w14:paraId="2CE4CE87" w14:textId="7854B6B7" w:rsidR="00645243" w:rsidRPr="001B1B51" w:rsidRDefault="00645243" w:rsidP="00645243">
            <w:pPr>
              <w:jc w:val="center"/>
              <w:rPr>
                <w:rFonts w:ascii="Tahoma" w:hAnsi="Tahoma" w:cs="Tahoma"/>
                <w:sz w:val="18"/>
                <w:szCs w:val="18"/>
              </w:rPr>
            </w:pPr>
            <w:r w:rsidRPr="008F47C5">
              <w:t xml:space="preserve"> $32,160,180.36 </w:t>
            </w:r>
          </w:p>
        </w:tc>
        <w:tc>
          <w:tcPr>
            <w:tcW w:w="2840" w:type="dxa"/>
            <w:tcBorders>
              <w:top w:val="nil"/>
              <w:left w:val="nil"/>
              <w:bottom w:val="single" w:sz="4" w:space="0" w:color="auto"/>
              <w:right w:val="single" w:sz="4" w:space="0" w:color="auto"/>
            </w:tcBorders>
            <w:noWrap/>
          </w:tcPr>
          <w:p w14:paraId="60D3D081" w14:textId="3C2E98AE" w:rsidR="00645243" w:rsidRPr="001B1B51" w:rsidRDefault="00645243" w:rsidP="00645243">
            <w:pPr>
              <w:jc w:val="center"/>
              <w:rPr>
                <w:rFonts w:ascii="Tahoma" w:hAnsi="Tahoma" w:cs="Tahoma"/>
                <w:sz w:val="18"/>
                <w:szCs w:val="18"/>
              </w:rPr>
            </w:pPr>
          </w:p>
        </w:tc>
      </w:tr>
      <w:tr w:rsidR="00645243" w:rsidRPr="001B1B51" w14:paraId="0C86D4E8"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586D38CE" w14:textId="45A88560" w:rsidR="00645243" w:rsidRPr="001B1B51" w:rsidRDefault="00645243" w:rsidP="00645243">
            <w:pPr>
              <w:jc w:val="center"/>
              <w:rPr>
                <w:rFonts w:ascii="Tahoma" w:hAnsi="Tahoma" w:cs="Tahoma"/>
                <w:sz w:val="18"/>
                <w:szCs w:val="18"/>
              </w:rPr>
            </w:pPr>
            <w:r w:rsidRPr="008F47C5">
              <w:t>Hicross-Pilot &amp; Garfield 138kV</w:t>
            </w:r>
          </w:p>
        </w:tc>
        <w:tc>
          <w:tcPr>
            <w:tcW w:w="1710" w:type="dxa"/>
            <w:tcBorders>
              <w:top w:val="nil"/>
              <w:left w:val="nil"/>
              <w:bottom w:val="single" w:sz="4" w:space="0" w:color="auto"/>
              <w:right w:val="single" w:sz="4" w:space="0" w:color="auto"/>
            </w:tcBorders>
            <w:noWrap/>
            <w:hideMark/>
          </w:tcPr>
          <w:p w14:paraId="71291AA3" w14:textId="5653CD31" w:rsidR="00645243" w:rsidRPr="001B1B51" w:rsidRDefault="00645243" w:rsidP="00645243">
            <w:pPr>
              <w:jc w:val="center"/>
              <w:rPr>
                <w:rFonts w:ascii="Tahoma" w:hAnsi="Tahoma" w:cs="Tahoma"/>
                <w:sz w:val="18"/>
                <w:szCs w:val="18"/>
              </w:rPr>
            </w:pPr>
            <w:r w:rsidRPr="008F47C5">
              <w:t>Carson Creek - Pilot Knob 138kV</w:t>
            </w:r>
          </w:p>
        </w:tc>
        <w:tc>
          <w:tcPr>
            <w:tcW w:w="1496" w:type="dxa"/>
            <w:tcBorders>
              <w:top w:val="nil"/>
              <w:left w:val="nil"/>
              <w:bottom w:val="single" w:sz="4" w:space="0" w:color="auto"/>
              <w:right w:val="single" w:sz="4" w:space="0" w:color="auto"/>
            </w:tcBorders>
            <w:noWrap/>
            <w:hideMark/>
          </w:tcPr>
          <w:p w14:paraId="50EFDD52" w14:textId="0E07F7A9" w:rsidR="00645243" w:rsidRPr="001B1B51" w:rsidRDefault="00645243" w:rsidP="00645243">
            <w:pPr>
              <w:jc w:val="center"/>
              <w:rPr>
                <w:rFonts w:ascii="Tahoma" w:hAnsi="Tahoma" w:cs="Tahoma"/>
                <w:sz w:val="18"/>
                <w:szCs w:val="18"/>
              </w:rPr>
            </w:pPr>
            <w:r w:rsidRPr="008F47C5">
              <w:t>803</w:t>
            </w:r>
          </w:p>
        </w:tc>
        <w:tc>
          <w:tcPr>
            <w:tcW w:w="2650" w:type="dxa"/>
            <w:tcBorders>
              <w:top w:val="nil"/>
              <w:left w:val="nil"/>
              <w:bottom w:val="single" w:sz="4" w:space="0" w:color="auto"/>
              <w:right w:val="single" w:sz="4" w:space="0" w:color="auto"/>
            </w:tcBorders>
            <w:noWrap/>
            <w:hideMark/>
          </w:tcPr>
          <w:p w14:paraId="1D0A613E" w14:textId="4E1EFB6C" w:rsidR="00645243" w:rsidRPr="001B1B51" w:rsidRDefault="00645243" w:rsidP="00645243">
            <w:pPr>
              <w:jc w:val="center"/>
              <w:rPr>
                <w:rFonts w:ascii="Tahoma" w:hAnsi="Tahoma" w:cs="Tahoma"/>
                <w:sz w:val="18"/>
                <w:szCs w:val="18"/>
              </w:rPr>
            </w:pPr>
            <w:r w:rsidRPr="008F47C5">
              <w:t xml:space="preserve"> $30,600,531.85 </w:t>
            </w:r>
          </w:p>
        </w:tc>
        <w:tc>
          <w:tcPr>
            <w:tcW w:w="2840" w:type="dxa"/>
            <w:tcBorders>
              <w:top w:val="nil"/>
              <w:left w:val="nil"/>
              <w:bottom w:val="single" w:sz="4" w:space="0" w:color="auto"/>
              <w:right w:val="single" w:sz="4" w:space="0" w:color="auto"/>
            </w:tcBorders>
            <w:noWrap/>
          </w:tcPr>
          <w:p w14:paraId="324141D2" w14:textId="0DCF0E43" w:rsidR="00645243" w:rsidRPr="001B1B51" w:rsidRDefault="00645243" w:rsidP="00645243">
            <w:pPr>
              <w:jc w:val="center"/>
              <w:rPr>
                <w:rFonts w:ascii="Tahoma" w:hAnsi="Tahoma" w:cs="Tahoma"/>
                <w:sz w:val="18"/>
                <w:szCs w:val="18"/>
              </w:rPr>
            </w:pPr>
          </w:p>
        </w:tc>
      </w:tr>
      <w:tr w:rsidR="00645243" w:rsidRPr="001B1B51" w14:paraId="49117C68"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2BA283ED" w14:textId="3DB98C67" w:rsidR="00645243" w:rsidRPr="001B1B51" w:rsidRDefault="00645243" w:rsidP="00645243">
            <w:pPr>
              <w:jc w:val="center"/>
              <w:rPr>
                <w:rFonts w:ascii="Tahoma" w:hAnsi="Tahoma" w:cs="Tahoma"/>
                <w:sz w:val="18"/>
                <w:szCs w:val="18"/>
              </w:rPr>
            </w:pPr>
            <w:r w:rsidRPr="008F47C5">
              <w:t>MIDLAND EAST TRX MDLNE_3_1 345/138</w:t>
            </w:r>
          </w:p>
        </w:tc>
        <w:tc>
          <w:tcPr>
            <w:tcW w:w="1710" w:type="dxa"/>
            <w:tcBorders>
              <w:top w:val="nil"/>
              <w:left w:val="nil"/>
              <w:bottom w:val="single" w:sz="4" w:space="0" w:color="auto"/>
              <w:right w:val="single" w:sz="4" w:space="0" w:color="auto"/>
            </w:tcBorders>
            <w:noWrap/>
            <w:hideMark/>
          </w:tcPr>
          <w:p w14:paraId="14ABE50E" w14:textId="0F1E5C90" w:rsidR="00645243" w:rsidRPr="001B1B51" w:rsidRDefault="00645243" w:rsidP="00645243">
            <w:pPr>
              <w:jc w:val="center"/>
              <w:rPr>
                <w:rFonts w:ascii="Tahoma" w:hAnsi="Tahoma" w:cs="Tahoma"/>
                <w:sz w:val="18"/>
                <w:szCs w:val="18"/>
              </w:rPr>
            </w:pPr>
            <w:r w:rsidRPr="008F47C5">
              <w:t>Tall City - Telephone Road 138kV</w:t>
            </w:r>
          </w:p>
        </w:tc>
        <w:tc>
          <w:tcPr>
            <w:tcW w:w="1496" w:type="dxa"/>
            <w:tcBorders>
              <w:top w:val="nil"/>
              <w:left w:val="nil"/>
              <w:bottom w:val="single" w:sz="4" w:space="0" w:color="auto"/>
              <w:right w:val="single" w:sz="4" w:space="0" w:color="auto"/>
            </w:tcBorders>
            <w:noWrap/>
            <w:hideMark/>
          </w:tcPr>
          <w:p w14:paraId="217F0847" w14:textId="7D6BF5B4" w:rsidR="00645243" w:rsidRPr="001B1B51" w:rsidRDefault="00645243" w:rsidP="00645243">
            <w:pPr>
              <w:jc w:val="center"/>
              <w:rPr>
                <w:rFonts w:ascii="Tahoma" w:hAnsi="Tahoma" w:cs="Tahoma"/>
                <w:sz w:val="18"/>
                <w:szCs w:val="18"/>
              </w:rPr>
            </w:pPr>
            <w:r w:rsidRPr="008F47C5">
              <w:t>5502</w:t>
            </w:r>
          </w:p>
        </w:tc>
        <w:tc>
          <w:tcPr>
            <w:tcW w:w="2650" w:type="dxa"/>
            <w:tcBorders>
              <w:top w:val="nil"/>
              <w:left w:val="nil"/>
              <w:bottom w:val="single" w:sz="4" w:space="0" w:color="auto"/>
              <w:right w:val="single" w:sz="4" w:space="0" w:color="auto"/>
            </w:tcBorders>
            <w:noWrap/>
            <w:hideMark/>
          </w:tcPr>
          <w:p w14:paraId="216D5C7E" w14:textId="5D3B4DE2" w:rsidR="00645243" w:rsidRPr="001B1B51" w:rsidRDefault="00645243" w:rsidP="00645243">
            <w:pPr>
              <w:jc w:val="center"/>
              <w:rPr>
                <w:rFonts w:ascii="Tahoma" w:hAnsi="Tahoma" w:cs="Tahoma"/>
                <w:sz w:val="18"/>
                <w:szCs w:val="18"/>
              </w:rPr>
            </w:pPr>
            <w:r w:rsidRPr="008F47C5">
              <w:t xml:space="preserve"> $28,105,961.70 </w:t>
            </w:r>
          </w:p>
        </w:tc>
        <w:tc>
          <w:tcPr>
            <w:tcW w:w="2840" w:type="dxa"/>
            <w:tcBorders>
              <w:top w:val="nil"/>
              <w:left w:val="nil"/>
              <w:bottom w:val="single" w:sz="4" w:space="0" w:color="auto"/>
              <w:right w:val="single" w:sz="4" w:space="0" w:color="auto"/>
            </w:tcBorders>
          </w:tcPr>
          <w:p w14:paraId="7B82194C" w14:textId="40A2B03E" w:rsidR="00645243" w:rsidRPr="001B1B51" w:rsidRDefault="00645243" w:rsidP="00645243">
            <w:pPr>
              <w:jc w:val="center"/>
              <w:rPr>
                <w:rFonts w:ascii="Tahoma" w:hAnsi="Tahoma" w:cs="Tahoma"/>
                <w:sz w:val="18"/>
                <w:szCs w:val="18"/>
              </w:rPr>
            </w:pPr>
            <w:r w:rsidRPr="008F47C5">
              <w:t>The Tall City - Telephone Road 138 kV Line Rebuild (57915) has been listed in previous report bu</w:t>
            </w:r>
            <w:r w:rsidR="00E10772">
              <w:t>t</w:t>
            </w:r>
            <w:r w:rsidRPr="008F47C5">
              <w:t xml:space="preserve"> has since been </w:t>
            </w:r>
            <w:r w:rsidR="00E10772">
              <w:t>upgraded</w:t>
            </w:r>
            <w:r w:rsidRPr="008F47C5">
              <w:t>.</w:t>
            </w:r>
          </w:p>
        </w:tc>
      </w:tr>
      <w:tr w:rsidR="00645243" w:rsidRPr="001B1B51" w14:paraId="4F5188C5"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3EDE8F1A" w14:textId="045ADA5B" w:rsidR="00645243" w:rsidRPr="001B1B51" w:rsidRDefault="00645243" w:rsidP="00645243">
            <w:pPr>
              <w:jc w:val="center"/>
              <w:rPr>
                <w:rFonts w:ascii="Tahoma" w:hAnsi="Tahoma" w:cs="Tahoma"/>
                <w:sz w:val="18"/>
                <w:szCs w:val="18"/>
              </w:rPr>
            </w:pPr>
            <w:r w:rsidRPr="008F47C5">
              <w:t>TWR(345) JCK-REF27 &amp; JCK-STP18</w:t>
            </w:r>
          </w:p>
        </w:tc>
        <w:tc>
          <w:tcPr>
            <w:tcW w:w="1710" w:type="dxa"/>
            <w:tcBorders>
              <w:top w:val="nil"/>
              <w:left w:val="nil"/>
              <w:bottom w:val="single" w:sz="4" w:space="0" w:color="auto"/>
              <w:right w:val="single" w:sz="4" w:space="0" w:color="auto"/>
            </w:tcBorders>
            <w:noWrap/>
            <w:hideMark/>
          </w:tcPr>
          <w:p w14:paraId="7B24B2CE" w14:textId="036702CC" w:rsidR="00645243" w:rsidRPr="001B1B51" w:rsidRDefault="00645243" w:rsidP="00645243">
            <w:pPr>
              <w:jc w:val="center"/>
              <w:rPr>
                <w:rFonts w:ascii="Tahoma" w:hAnsi="Tahoma" w:cs="Tahoma"/>
                <w:sz w:val="18"/>
                <w:szCs w:val="18"/>
              </w:rPr>
            </w:pPr>
            <w:r w:rsidRPr="008F47C5">
              <w:t>Blessing - Pavlov 138kV</w:t>
            </w:r>
          </w:p>
        </w:tc>
        <w:tc>
          <w:tcPr>
            <w:tcW w:w="1496" w:type="dxa"/>
            <w:tcBorders>
              <w:top w:val="nil"/>
              <w:left w:val="nil"/>
              <w:bottom w:val="single" w:sz="4" w:space="0" w:color="auto"/>
              <w:right w:val="single" w:sz="4" w:space="0" w:color="auto"/>
            </w:tcBorders>
            <w:noWrap/>
            <w:hideMark/>
          </w:tcPr>
          <w:p w14:paraId="49EC8B49" w14:textId="19BF2E56" w:rsidR="00645243" w:rsidRPr="001B1B51" w:rsidRDefault="00645243" w:rsidP="00645243">
            <w:pPr>
              <w:jc w:val="center"/>
              <w:rPr>
                <w:rFonts w:ascii="Tahoma" w:hAnsi="Tahoma" w:cs="Tahoma"/>
                <w:sz w:val="18"/>
                <w:szCs w:val="18"/>
              </w:rPr>
            </w:pPr>
            <w:r w:rsidRPr="008F47C5">
              <w:t>6326</w:t>
            </w:r>
          </w:p>
        </w:tc>
        <w:tc>
          <w:tcPr>
            <w:tcW w:w="2650" w:type="dxa"/>
            <w:tcBorders>
              <w:top w:val="nil"/>
              <w:left w:val="nil"/>
              <w:bottom w:val="single" w:sz="4" w:space="0" w:color="auto"/>
              <w:right w:val="single" w:sz="4" w:space="0" w:color="auto"/>
            </w:tcBorders>
            <w:noWrap/>
            <w:hideMark/>
          </w:tcPr>
          <w:p w14:paraId="12A85281" w14:textId="6D13E8A9" w:rsidR="00645243" w:rsidRPr="001B1B51" w:rsidRDefault="00645243" w:rsidP="00645243">
            <w:pPr>
              <w:jc w:val="center"/>
              <w:rPr>
                <w:rFonts w:ascii="Tahoma" w:hAnsi="Tahoma" w:cs="Tahoma"/>
                <w:sz w:val="18"/>
                <w:szCs w:val="18"/>
              </w:rPr>
            </w:pPr>
            <w:r w:rsidRPr="008F47C5">
              <w:t xml:space="preserve"> $27,362,865.91 </w:t>
            </w:r>
          </w:p>
        </w:tc>
        <w:tc>
          <w:tcPr>
            <w:tcW w:w="2840" w:type="dxa"/>
            <w:tcBorders>
              <w:top w:val="nil"/>
              <w:left w:val="nil"/>
              <w:bottom w:val="single" w:sz="4" w:space="0" w:color="auto"/>
              <w:right w:val="single" w:sz="4" w:space="0" w:color="auto"/>
            </w:tcBorders>
          </w:tcPr>
          <w:p w14:paraId="5E71D050" w14:textId="2FD1923B" w:rsidR="00645243" w:rsidRPr="001B1B51" w:rsidRDefault="00645243" w:rsidP="00645243">
            <w:pPr>
              <w:jc w:val="center"/>
              <w:rPr>
                <w:rFonts w:ascii="Tahoma" w:hAnsi="Tahoma" w:cs="Tahoma"/>
                <w:sz w:val="18"/>
                <w:szCs w:val="18"/>
              </w:rPr>
            </w:pPr>
            <w:r w:rsidRPr="008F47C5">
              <w:t>Blessing to Bay City Pumps: Rebuild 69 kV Line (52066)</w:t>
            </w:r>
          </w:p>
        </w:tc>
      </w:tr>
      <w:tr w:rsidR="00645243" w:rsidRPr="001B1B51" w14:paraId="690AEA7D"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5F8C323" w14:textId="5D12B869" w:rsidR="00645243" w:rsidRPr="001B1B51" w:rsidRDefault="00645243" w:rsidP="00645243">
            <w:pPr>
              <w:jc w:val="center"/>
              <w:rPr>
                <w:rFonts w:ascii="Tahoma" w:hAnsi="Tahoma" w:cs="Tahoma"/>
                <w:sz w:val="18"/>
                <w:szCs w:val="18"/>
              </w:rPr>
            </w:pPr>
            <w:r w:rsidRPr="008F47C5">
              <w:t>Basecase</w:t>
            </w:r>
          </w:p>
        </w:tc>
        <w:tc>
          <w:tcPr>
            <w:tcW w:w="1710" w:type="dxa"/>
            <w:tcBorders>
              <w:top w:val="nil"/>
              <w:left w:val="nil"/>
              <w:bottom w:val="single" w:sz="4" w:space="0" w:color="auto"/>
              <w:right w:val="single" w:sz="4" w:space="0" w:color="auto"/>
            </w:tcBorders>
            <w:noWrap/>
            <w:hideMark/>
          </w:tcPr>
          <w:p w14:paraId="3362D9D3" w14:textId="61BE5CE3" w:rsidR="00645243" w:rsidRPr="001B1B51" w:rsidRDefault="00645243" w:rsidP="00645243">
            <w:pPr>
              <w:jc w:val="center"/>
              <w:rPr>
                <w:rFonts w:ascii="Tahoma" w:hAnsi="Tahoma" w:cs="Tahoma"/>
                <w:sz w:val="18"/>
                <w:szCs w:val="18"/>
              </w:rPr>
            </w:pPr>
            <w:r w:rsidRPr="008F47C5">
              <w:t>Colorado Bend Energy Center - Dyann 138kV</w:t>
            </w:r>
          </w:p>
        </w:tc>
        <w:tc>
          <w:tcPr>
            <w:tcW w:w="1496" w:type="dxa"/>
            <w:tcBorders>
              <w:top w:val="nil"/>
              <w:left w:val="nil"/>
              <w:bottom w:val="single" w:sz="4" w:space="0" w:color="auto"/>
              <w:right w:val="single" w:sz="4" w:space="0" w:color="auto"/>
            </w:tcBorders>
            <w:noWrap/>
            <w:hideMark/>
          </w:tcPr>
          <w:p w14:paraId="724B51C2" w14:textId="5FDF3CB1" w:rsidR="00645243" w:rsidRPr="001B1B51" w:rsidRDefault="00645243" w:rsidP="00645243">
            <w:pPr>
              <w:jc w:val="center"/>
              <w:rPr>
                <w:rFonts w:ascii="Tahoma" w:hAnsi="Tahoma" w:cs="Tahoma"/>
                <w:sz w:val="18"/>
                <w:szCs w:val="18"/>
              </w:rPr>
            </w:pPr>
            <w:r w:rsidRPr="008F47C5">
              <w:t>242</w:t>
            </w:r>
          </w:p>
        </w:tc>
        <w:tc>
          <w:tcPr>
            <w:tcW w:w="2650" w:type="dxa"/>
            <w:tcBorders>
              <w:top w:val="nil"/>
              <w:left w:val="nil"/>
              <w:bottom w:val="single" w:sz="4" w:space="0" w:color="auto"/>
              <w:right w:val="single" w:sz="4" w:space="0" w:color="auto"/>
            </w:tcBorders>
            <w:noWrap/>
            <w:hideMark/>
          </w:tcPr>
          <w:p w14:paraId="4E8C8513" w14:textId="2C1ADCC4" w:rsidR="00645243" w:rsidRPr="001B1B51" w:rsidRDefault="00645243" w:rsidP="00645243">
            <w:pPr>
              <w:jc w:val="center"/>
              <w:rPr>
                <w:rFonts w:ascii="Tahoma" w:hAnsi="Tahoma" w:cs="Tahoma"/>
                <w:sz w:val="18"/>
                <w:szCs w:val="18"/>
              </w:rPr>
            </w:pPr>
            <w:r w:rsidRPr="008F47C5">
              <w:t xml:space="preserve"> $26,093,025.30 </w:t>
            </w:r>
          </w:p>
        </w:tc>
        <w:tc>
          <w:tcPr>
            <w:tcW w:w="2840" w:type="dxa"/>
            <w:tcBorders>
              <w:top w:val="nil"/>
              <w:left w:val="nil"/>
              <w:bottom w:val="single" w:sz="4" w:space="0" w:color="auto"/>
              <w:right w:val="single" w:sz="4" w:space="0" w:color="auto"/>
            </w:tcBorders>
            <w:noWrap/>
          </w:tcPr>
          <w:p w14:paraId="7FD9FEA5" w14:textId="1D941A8E" w:rsidR="00645243" w:rsidRPr="001B1B51" w:rsidRDefault="00645243" w:rsidP="00645243">
            <w:pPr>
              <w:jc w:val="center"/>
              <w:rPr>
                <w:rFonts w:ascii="Tahoma" w:hAnsi="Tahoma" w:cs="Tahoma"/>
                <w:sz w:val="18"/>
                <w:szCs w:val="18"/>
              </w:rPr>
            </w:pPr>
          </w:p>
        </w:tc>
      </w:tr>
      <w:tr w:rsidR="00645243" w:rsidRPr="001B1B51" w14:paraId="0B9CB50A"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62D2A2A3" w14:textId="7A31D8D1" w:rsidR="00645243" w:rsidRPr="001B1B51" w:rsidRDefault="00645243" w:rsidP="00645243">
            <w:pPr>
              <w:jc w:val="center"/>
              <w:rPr>
                <w:rFonts w:ascii="Tahoma" w:hAnsi="Tahoma" w:cs="Tahoma"/>
                <w:sz w:val="18"/>
                <w:szCs w:val="18"/>
              </w:rPr>
            </w:pPr>
            <w:r w:rsidRPr="008F47C5">
              <w:t>CRLNW TO LWSSW 345 DBLCKT</w:t>
            </w:r>
          </w:p>
        </w:tc>
        <w:tc>
          <w:tcPr>
            <w:tcW w:w="1710" w:type="dxa"/>
            <w:tcBorders>
              <w:top w:val="nil"/>
              <w:left w:val="nil"/>
              <w:bottom w:val="single" w:sz="4" w:space="0" w:color="auto"/>
              <w:right w:val="single" w:sz="4" w:space="0" w:color="auto"/>
            </w:tcBorders>
            <w:noWrap/>
            <w:hideMark/>
          </w:tcPr>
          <w:p w14:paraId="45B63044" w14:textId="70183204" w:rsidR="00645243" w:rsidRPr="001B1B51" w:rsidRDefault="00645243" w:rsidP="00645243">
            <w:pPr>
              <w:jc w:val="center"/>
              <w:rPr>
                <w:rFonts w:ascii="Tahoma" w:hAnsi="Tahoma" w:cs="Tahoma"/>
                <w:sz w:val="18"/>
                <w:szCs w:val="18"/>
              </w:rPr>
            </w:pPr>
            <w:r w:rsidRPr="008F47C5">
              <w:t>West Tnp - Highlands Tnp 138kV</w:t>
            </w:r>
          </w:p>
        </w:tc>
        <w:tc>
          <w:tcPr>
            <w:tcW w:w="1496" w:type="dxa"/>
            <w:tcBorders>
              <w:top w:val="nil"/>
              <w:left w:val="nil"/>
              <w:bottom w:val="single" w:sz="4" w:space="0" w:color="auto"/>
              <w:right w:val="single" w:sz="4" w:space="0" w:color="auto"/>
            </w:tcBorders>
            <w:noWrap/>
            <w:hideMark/>
          </w:tcPr>
          <w:p w14:paraId="79666D80" w14:textId="20C180D9" w:rsidR="00645243" w:rsidRPr="001B1B51" w:rsidRDefault="00645243" w:rsidP="00645243">
            <w:pPr>
              <w:jc w:val="center"/>
              <w:rPr>
                <w:rFonts w:ascii="Tahoma" w:hAnsi="Tahoma" w:cs="Tahoma"/>
                <w:sz w:val="18"/>
                <w:szCs w:val="18"/>
              </w:rPr>
            </w:pPr>
            <w:r w:rsidRPr="008F47C5">
              <w:t>8701</w:t>
            </w:r>
          </w:p>
        </w:tc>
        <w:tc>
          <w:tcPr>
            <w:tcW w:w="2650" w:type="dxa"/>
            <w:tcBorders>
              <w:top w:val="nil"/>
              <w:left w:val="nil"/>
              <w:bottom w:val="single" w:sz="4" w:space="0" w:color="auto"/>
              <w:right w:val="single" w:sz="4" w:space="0" w:color="auto"/>
            </w:tcBorders>
            <w:noWrap/>
            <w:hideMark/>
          </w:tcPr>
          <w:p w14:paraId="6983CEAB" w14:textId="470C604C" w:rsidR="00645243" w:rsidRPr="001B1B51" w:rsidRDefault="00645243" w:rsidP="00645243">
            <w:pPr>
              <w:jc w:val="center"/>
              <w:rPr>
                <w:rFonts w:ascii="Tahoma" w:hAnsi="Tahoma" w:cs="Tahoma"/>
                <w:sz w:val="18"/>
                <w:szCs w:val="18"/>
              </w:rPr>
            </w:pPr>
            <w:r w:rsidRPr="008F47C5">
              <w:t xml:space="preserve"> $23,171,860.68 </w:t>
            </w:r>
          </w:p>
        </w:tc>
        <w:tc>
          <w:tcPr>
            <w:tcW w:w="2840" w:type="dxa"/>
            <w:tcBorders>
              <w:top w:val="nil"/>
              <w:left w:val="nil"/>
              <w:bottom w:val="single" w:sz="4" w:space="0" w:color="auto"/>
              <w:right w:val="single" w:sz="4" w:space="0" w:color="auto"/>
            </w:tcBorders>
            <w:noWrap/>
          </w:tcPr>
          <w:p w14:paraId="009C6A0A" w14:textId="318155B2" w:rsidR="00645243" w:rsidRPr="001B1B51" w:rsidRDefault="00645243" w:rsidP="00645243">
            <w:pPr>
              <w:jc w:val="center"/>
              <w:rPr>
                <w:rFonts w:ascii="Tahoma" w:hAnsi="Tahoma" w:cs="Tahoma"/>
                <w:sz w:val="18"/>
                <w:szCs w:val="18"/>
              </w:rPr>
            </w:pPr>
          </w:p>
        </w:tc>
      </w:tr>
      <w:tr w:rsidR="00645243" w:rsidRPr="001B1B51" w14:paraId="3E530FE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5D9E4FA" w14:textId="19913F6F" w:rsidR="00645243" w:rsidRPr="001B1B51" w:rsidRDefault="00645243" w:rsidP="00645243">
            <w:pPr>
              <w:jc w:val="center"/>
              <w:rPr>
                <w:rFonts w:ascii="Tahoma" w:hAnsi="Tahoma" w:cs="Tahoma"/>
                <w:sz w:val="18"/>
                <w:szCs w:val="18"/>
              </w:rPr>
            </w:pPr>
            <w:r w:rsidRPr="008F47C5">
              <w:t>CONCORD TRX CRD1 345/138</w:t>
            </w:r>
          </w:p>
        </w:tc>
        <w:tc>
          <w:tcPr>
            <w:tcW w:w="1710" w:type="dxa"/>
            <w:tcBorders>
              <w:top w:val="nil"/>
              <w:left w:val="nil"/>
              <w:bottom w:val="single" w:sz="4" w:space="0" w:color="auto"/>
              <w:right w:val="single" w:sz="4" w:space="0" w:color="auto"/>
            </w:tcBorders>
            <w:noWrap/>
            <w:hideMark/>
          </w:tcPr>
          <w:p w14:paraId="63320D78" w14:textId="1E3B6AF1" w:rsidR="00645243" w:rsidRPr="001B1B51" w:rsidRDefault="00645243" w:rsidP="00645243">
            <w:pPr>
              <w:jc w:val="center"/>
              <w:rPr>
                <w:rFonts w:ascii="Tahoma" w:hAnsi="Tahoma" w:cs="Tahoma"/>
                <w:sz w:val="18"/>
                <w:szCs w:val="18"/>
              </w:rPr>
            </w:pPr>
            <w:r w:rsidRPr="008F47C5">
              <w:t>Concord 345kV</w:t>
            </w:r>
          </w:p>
        </w:tc>
        <w:tc>
          <w:tcPr>
            <w:tcW w:w="1496" w:type="dxa"/>
            <w:tcBorders>
              <w:top w:val="nil"/>
              <w:left w:val="nil"/>
              <w:bottom w:val="single" w:sz="4" w:space="0" w:color="auto"/>
              <w:right w:val="single" w:sz="4" w:space="0" w:color="auto"/>
            </w:tcBorders>
            <w:noWrap/>
            <w:hideMark/>
          </w:tcPr>
          <w:p w14:paraId="123B9119" w14:textId="6C6CF18E" w:rsidR="00645243" w:rsidRPr="001B1B51" w:rsidRDefault="00645243" w:rsidP="00645243">
            <w:pPr>
              <w:jc w:val="center"/>
              <w:rPr>
                <w:rFonts w:ascii="Tahoma" w:hAnsi="Tahoma" w:cs="Tahoma"/>
                <w:sz w:val="18"/>
                <w:szCs w:val="18"/>
              </w:rPr>
            </w:pPr>
            <w:r w:rsidRPr="008F47C5">
              <w:t>840</w:t>
            </w:r>
          </w:p>
        </w:tc>
        <w:tc>
          <w:tcPr>
            <w:tcW w:w="2650" w:type="dxa"/>
            <w:tcBorders>
              <w:top w:val="nil"/>
              <w:left w:val="nil"/>
              <w:bottom w:val="single" w:sz="4" w:space="0" w:color="auto"/>
              <w:right w:val="single" w:sz="4" w:space="0" w:color="auto"/>
            </w:tcBorders>
            <w:noWrap/>
            <w:hideMark/>
          </w:tcPr>
          <w:p w14:paraId="123A1572" w14:textId="69AAF1A1" w:rsidR="00645243" w:rsidRPr="001B1B51" w:rsidRDefault="00645243" w:rsidP="00645243">
            <w:pPr>
              <w:jc w:val="center"/>
              <w:rPr>
                <w:rFonts w:ascii="Tahoma" w:hAnsi="Tahoma" w:cs="Tahoma"/>
                <w:sz w:val="18"/>
                <w:szCs w:val="18"/>
              </w:rPr>
            </w:pPr>
            <w:r w:rsidRPr="008F47C5">
              <w:t xml:space="preserve"> $21,139,669.60 </w:t>
            </w:r>
          </w:p>
        </w:tc>
        <w:tc>
          <w:tcPr>
            <w:tcW w:w="2840" w:type="dxa"/>
            <w:tcBorders>
              <w:top w:val="nil"/>
              <w:left w:val="nil"/>
              <w:bottom w:val="single" w:sz="4" w:space="0" w:color="auto"/>
              <w:right w:val="single" w:sz="4" w:space="0" w:color="auto"/>
            </w:tcBorders>
            <w:noWrap/>
          </w:tcPr>
          <w:p w14:paraId="59557414" w14:textId="082808EB" w:rsidR="00645243" w:rsidRPr="001B1B51" w:rsidRDefault="00645243" w:rsidP="00645243">
            <w:pPr>
              <w:jc w:val="center"/>
              <w:rPr>
                <w:rFonts w:ascii="Tahoma" w:hAnsi="Tahoma" w:cs="Tahoma"/>
                <w:sz w:val="18"/>
                <w:szCs w:val="18"/>
              </w:rPr>
            </w:pPr>
          </w:p>
        </w:tc>
      </w:tr>
      <w:tr w:rsidR="00645243" w:rsidRPr="001B1B51" w14:paraId="5FF32227"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3964606" w14:textId="73BC1A27" w:rsidR="00645243" w:rsidRPr="001B1B51" w:rsidRDefault="00645243" w:rsidP="00645243">
            <w:pPr>
              <w:jc w:val="center"/>
              <w:rPr>
                <w:rFonts w:ascii="Tahoma" w:hAnsi="Tahoma" w:cs="Tahoma"/>
                <w:sz w:val="18"/>
                <w:szCs w:val="18"/>
              </w:rPr>
            </w:pPr>
            <w:r w:rsidRPr="008F47C5">
              <w:t>ODLAW SWITCHYARD to ASPHALT MINES LIN 1</w:t>
            </w:r>
          </w:p>
        </w:tc>
        <w:tc>
          <w:tcPr>
            <w:tcW w:w="1710" w:type="dxa"/>
            <w:tcBorders>
              <w:top w:val="nil"/>
              <w:left w:val="nil"/>
              <w:bottom w:val="single" w:sz="4" w:space="0" w:color="auto"/>
              <w:right w:val="single" w:sz="4" w:space="0" w:color="auto"/>
            </w:tcBorders>
            <w:noWrap/>
            <w:hideMark/>
          </w:tcPr>
          <w:p w14:paraId="070908A2" w14:textId="5EAFA9CF" w:rsidR="00645243" w:rsidRPr="001B1B51" w:rsidRDefault="00645243" w:rsidP="00645243">
            <w:pPr>
              <w:jc w:val="center"/>
              <w:rPr>
                <w:rFonts w:ascii="Tahoma" w:hAnsi="Tahoma" w:cs="Tahoma"/>
                <w:sz w:val="18"/>
                <w:szCs w:val="18"/>
              </w:rPr>
            </w:pPr>
            <w:r w:rsidRPr="008F47C5">
              <w:t>Hamilton Road - Maverick 138kV</w:t>
            </w:r>
          </w:p>
        </w:tc>
        <w:tc>
          <w:tcPr>
            <w:tcW w:w="1496" w:type="dxa"/>
            <w:tcBorders>
              <w:top w:val="nil"/>
              <w:left w:val="nil"/>
              <w:bottom w:val="single" w:sz="4" w:space="0" w:color="auto"/>
              <w:right w:val="single" w:sz="4" w:space="0" w:color="auto"/>
            </w:tcBorders>
            <w:noWrap/>
            <w:hideMark/>
          </w:tcPr>
          <w:p w14:paraId="009CE807" w14:textId="1EBD034B" w:rsidR="00645243" w:rsidRPr="001B1B51" w:rsidRDefault="00645243" w:rsidP="00645243">
            <w:pPr>
              <w:jc w:val="center"/>
              <w:rPr>
                <w:rFonts w:ascii="Tahoma" w:hAnsi="Tahoma" w:cs="Tahoma"/>
                <w:sz w:val="18"/>
                <w:szCs w:val="18"/>
              </w:rPr>
            </w:pPr>
            <w:r w:rsidRPr="008F47C5">
              <w:t>21431</w:t>
            </w:r>
          </w:p>
        </w:tc>
        <w:tc>
          <w:tcPr>
            <w:tcW w:w="2650" w:type="dxa"/>
            <w:tcBorders>
              <w:top w:val="nil"/>
              <w:left w:val="nil"/>
              <w:bottom w:val="single" w:sz="4" w:space="0" w:color="auto"/>
              <w:right w:val="single" w:sz="4" w:space="0" w:color="auto"/>
            </w:tcBorders>
            <w:noWrap/>
            <w:hideMark/>
          </w:tcPr>
          <w:p w14:paraId="1E7DF85C" w14:textId="6F54C51F" w:rsidR="00645243" w:rsidRPr="001B1B51" w:rsidRDefault="00645243" w:rsidP="00645243">
            <w:pPr>
              <w:jc w:val="center"/>
              <w:rPr>
                <w:rFonts w:ascii="Tahoma" w:hAnsi="Tahoma" w:cs="Tahoma"/>
                <w:sz w:val="18"/>
                <w:szCs w:val="18"/>
              </w:rPr>
            </w:pPr>
            <w:r w:rsidRPr="008F47C5">
              <w:t xml:space="preserve"> $20,819,758.87 </w:t>
            </w:r>
          </w:p>
        </w:tc>
        <w:tc>
          <w:tcPr>
            <w:tcW w:w="2840" w:type="dxa"/>
            <w:tcBorders>
              <w:top w:val="nil"/>
              <w:left w:val="nil"/>
              <w:bottom w:val="single" w:sz="4" w:space="0" w:color="auto"/>
              <w:right w:val="single" w:sz="4" w:space="0" w:color="auto"/>
            </w:tcBorders>
            <w:noWrap/>
          </w:tcPr>
          <w:p w14:paraId="61ADB484" w14:textId="061706CF" w:rsidR="00645243" w:rsidRPr="001B1B51" w:rsidRDefault="00645243" w:rsidP="00645243">
            <w:pPr>
              <w:jc w:val="center"/>
              <w:rPr>
                <w:rFonts w:ascii="Tahoma" w:hAnsi="Tahoma" w:cs="Tahoma"/>
                <w:sz w:val="18"/>
                <w:szCs w:val="18"/>
              </w:rPr>
            </w:pPr>
            <w:r w:rsidRPr="008F47C5">
              <w:t>Brackettville to Escondido: Construct 138 kV line (5206)</w:t>
            </w:r>
          </w:p>
        </w:tc>
      </w:tr>
      <w:tr w:rsidR="00645243" w:rsidRPr="001B1B51" w14:paraId="1BB5823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D720D6F" w14:textId="3B1652C9" w:rsidR="00645243" w:rsidRPr="001B1B51" w:rsidRDefault="00645243" w:rsidP="00645243">
            <w:pPr>
              <w:jc w:val="center"/>
              <w:rPr>
                <w:rFonts w:ascii="Tahoma" w:hAnsi="Tahoma" w:cs="Tahoma"/>
                <w:sz w:val="18"/>
                <w:szCs w:val="18"/>
              </w:rPr>
            </w:pPr>
            <w:r w:rsidRPr="008F47C5">
              <w:t>Lostpi-Austro&amp;Dunlap 345kV</w:t>
            </w:r>
          </w:p>
        </w:tc>
        <w:tc>
          <w:tcPr>
            <w:tcW w:w="1710" w:type="dxa"/>
            <w:tcBorders>
              <w:top w:val="nil"/>
              <w:left w:val="nil"/>
              <w:bottom w:val="single" w:sz="4" w:space="0" w:color="auto"/>
              <w:right w:val="single" w:sz="4" w:space="0" w:color="auto"/>
            </w:tcBorders>
            <w:noWrap/>
            <w:hideMark/>
          </w:tcPr>
          <w:p w14:paraId="6B7A17F0" w14:textId="656E3D54" w:rsidR="00645243" w:rsidRPr="001B1B51" w:rsidRDefault="00645243" w:rsidP="00645243">
            <w:pPr>
              <w:jc w:val="center"/>
              <w:rPr>
                <w:rFonts w:ascii="Tahoma" w:hAnsi="Tahoma" w:cs="Tahoma"/>
                <w:sz w:val="18"/>
                <w:szCs w:val="18"/>
              </w:rPr>
            </w:pPr>
            <w:r w:rsidRPr="008F47C5">
              <w:t>Sim Gideon - Winchester 138kV</w:t>
            </w:r>
          </w:p>
        </w:tc>
        <w:tc>
          <w:tcPr>
            <w:tcW w:w="1496" w:type="dxa"/>
            <w:tcBorders>
              <w:top w:val="nil"/>
              <w:left w:val="nil"/>
              <w:bottom w:val="single" w:sz="4" w:space="0" w:color="auto"/>
              <w:right w:val="single" w:sz="4" w:space="0" w:color="auto"/>
            </w:tcBorders>
            <w:noWrap/>
            <w:hideMark/>
          </w:tcPr>
          <w:p w14:paraId="45F5505E" w14:textId="45A8918C" w:rsidR="00645243" w:rsidRPr="001B1B51" w:rsidRDefault="00645243" w:rsidP="00645243">
            <w:pPr>
              <w:jc w:val="center"/>
              <w:rPr>
                <w:rFonts w:ascii="Tahoma" w:hAnsi="Tahoma" w:cs="Tahoma"/>
                <w:sz w:val="18"/>
                <w:szCs w:val="18"/>
              </w:rPr>
            </w:pPr>
            <w:r w:rsidRPr="008F47C5">
              <w:t>779</w:t>
            </w:r>
          </w:p>
        </w:tc>
        <w:tc>
          <w:tcPr>
            <w:tcW w:w="2650" w:type="dxa"/>
            <w:tcBorders>
              <w:top w:val="nil"/>
              <w:left w:val="nil"/>
              <w:bottom w:val="single" w:sz="4" w:space="0" w:color="auto"/>
              <w:right w:val="single" w:sz="4" w:space="0" w:color="auto"/>
            </w:tcBorders>
            <w:noWrap/>
            <w:hideMark/>
          </w:tcPr>
          <w:p w14:paraId="6F18FB7D" w14:textId="4EBDE84B" w:rsidR="00645243" w:rsidRPr="001B1B51" w:rsidRDefault="00645243" w:rsidP="00645243">
            <w:pPr>
              <w:jc w:val="center"/>
              <w:rPr>
                <w:rFonts w:ascii="Tahoma" w:hAnsi="Tahoma" w:cs="Tahoma"/>
                <w:sz w:val="18"/>
                <w:szCs w:val="18"/>
              </w:rPr>
            </w:pPr>
            <w:r w:rsidRPr="008F47C5">
              <w:t xml:space="preserve"> $20,596,822.07 </w:t>
            </w:r>
          </w:p>
        </w:tc>
        <w:tc>
          <w:tcPr>
            <w:tcW w:w="2840" w:type="dxa"/>
            <w:tcBorders>
              <w:top w:val="nil"/>
              <w:left w:val="nil"/>
              <w:bottom w:val="single" w:sz="4" w:space="0" w:color="auto"/>
              <w:right w:val="single" w:sz="4" w:space="0" w:color="auto"/>
            </w:tcBorders>
            <w:noWrap/>
          </w:tcPr>
          <w:p w14:paraId="2C74E658" w14:textId="66857111" w:rsidR="00645243" w:rsidRPr="001B1B51" w:rsidRDefault="00645243" w:rsidP="00645243">
            <w:pPr>
              <w:jc w:val="center"/>
              <w:rPr>
                <w:rFonts w:ascii="Tahoma" w:hAnsi="Tahoma" w:cs="Tahoma"/>
                <w:sz w:val="18"/>
                <w:szCs w:val="18"/>
              </w:rPr>
            </w:pPr>
            <w:r w:rsidRPr="008F47C5">
              <w:t>Sim Gideon - Tahitian Village Transmission Line Storm Hardening (61438), Bastrop West - Split Transmission Line Storm Hardening (61436)</w:t>
            </w:r>
          </w:p>
        </w:tc>
      </w:tr>
      <w:tr w:rsidR="00645243" w:rsidRPr="001B1B51" w14:paraId="4719DEFA"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D51D71F" w14:textId="0D2CB8E9" w:rsidR="00645243" w:rsidRPr="001B1B51" w:rsidRDefault="00645243" w:rsidP="00645243">
            <w:pPr>
              <w:jc w:val="center"/>
              <w:rPr>
                <w:rFonts w:ascii="Tahoma" w:hAnsi="Tahoma" w:cs="Tahoma"/>
                <w:sz w:val="18"/>
                <w:szCs w:val="18"/>
              </w:rPr>
            </w:pPr>
            <w:r w:rsidRPr="008F47C5">
              <w:t>Lytton_S-Slaughte&amp;Turner 138kV</w:t>
            </w:r>
          </w:p>
        </w:tc>
        <w:tc>
          <w:tcPr>
            <w:tcW w:w="1710" w:type="dxa"/>
            <w:tcBorders>
              <w:top w:val="nil"/>
              <w:left w:val="nil"/>
              <w:bottom w:val="single" w:sz="4" w:space="0" w:color="auto"/>
              <w:right w:val="single" w:sz="4" w:space="0" w:color="auto"/>
            </w:tcBorders>
            <w:noWrap/>
            <w:hideMark/>
          </w:tcPr>
          <w:p w14:paraId="67B670E3" w14:textId="3102B238" w:rsidR="00645243" w:rsidRPr="001B1B51" w:rsidRDefault="00645243" w:rsidP="00645243">
            <w:pPr>
              <w:jc w:val="center"/>
              <w:rPr>
                <w:rFonts w:ascii="Tahoma" w:hAnsi="Tahoma" w:cs="Tahoma"/>
                <w:sz w:val="18"/>
                <w:szCs w:val="18"/>
              </w:rPr>
            </w:pPr>
            <w:r w:rsidRPr="008F47C5">
              <w:t>Mccarty Lane - Zorn 138kV</w:t>
            </w:r>
          </w:p>
        </w:tc>
        <w:tc>
          <w:tcPr>
            <w:tcW w:w="1496" w:type="dxa"/>
            <w:tcBorders>
              <w:top w:val="nil"/>
              <w:left w:val="nil"/>
              <w:bottom w:val="single" w:sz="4" w:space="0" w:color="auto"/>
              <w:right w:val="single" w:sz="4" w:space="0" w:color="auto"/>
            </w:tcBorders>
            <w:noWrap/>
            <w:hideMark/>
          </w:tcPr>
          <w:p w14:paraId="5D15B03F" w14:textId="5DFD5676" w:rsidR="00645243" w:rsidRPr="001B1B51" w:rsidRDefault="00645243" w:rsidP="00645243">
            <w:pPr>
              <w:jc w:val="center"/>
              <w:rPr>
                <w:rFonts w:ascii="Tahoma" w:hAnsi="Tahoma" w:cs="Tahoma"/>
                <w:sz w:val="18"/>
                <w:szCs w:val="18"/>
              </w:rPr>
            </w:pPr>
            <w:r w:rsidRPr="008F47C5">
              <w:t>245</w:t>
            </w:r>
          </w:p>
        </w:tc>
        <w:tc>
          <w:tcPr>
            <w:tcW w:w="2650" w:type="dxa"/>
            <w:tcBorders>
              <w:top w:val="nil"/>
              <w:left w:val="nil"/>
              <w:bottom w:val="single" w:sz="4" w:space="0" w:color="auto"/>
              <w:right w:val="single" w:sz="4" w:space="0" w:color="auto"/>
            </w:tcBorders>
            <w:noWrap/>
            <w:hideMark/>
          </w:tcPr>
          <w:p w14:paraId="24173D6D" w14:textId="7FE390BC" w:rsidR="00645243" w:rsidRPr="001B1B51" w:rsidRDefault="00645243" w:rsidP="00645243">
            <w:pPr>
              <w:jc w:val="center"/>
              <w:rPr>
                <w:rFonts w:ascii="Tahoma" w:hAnsi="Tahoma" w:cs="Tahoma"/>
                <w:sz w:val="18"/>
                <w:szCs w:val="18"/>
              </w:rPr>
            </w:pPr>
            <w:r w:rsidRPr="008F47C5">
              <w:t xml:space="preserve"> $20,185,815.81 </w:t>
            </w:r>
          </w:p>
        </w:tc>
        <w:tc>
          <w:tcPr>
            <w:tcW w:w="2840" w:type="dxa"/>
            <w:tcBorders>
              <w:top w:val="nil"/>
              <w:left w:val="nil"/>
              <w:bottom w:val="single" w:sz="4" w:space="0" w:color="auto"/>
              <w:right w:val="single" w:sz="4" w:space="0" w:color="auto"/>
            </w:tcBorders>
            <w:noWrap/>
          </w:tcPr>
          <w:p w14:paraId="2A9C3E97" w14:textId="72F91C6B" w:rsidR="00645243" w:rsidRPr="001B1B51" w:rsidRDefault="00645243" w:rsidP="00645243">
            <w:pPr>
              <w:jc w:val="center"/>
              <w:rPr>
                <w:rFonts w:ascii="Tahoma" w:hAnsi="Tahoma" w:cs="Tahoma"/>
                <w:sz w:val="18"/>
                <w:szCs w:val="18"/>
              </w:rPr>
            </w:pPr>
          </w:p>
        </w:tc>
      </w:tr>
    </w:tbl>
    <w:p w14:paraId="390019F8" w14:textId="77777777" w:rsidR="005F0967" w:rsidRPr="001B1B51" w:rsidRDefault="005F0967" w:rsidP="007D2D64"/>
    <w:p w14:paraId="0969F85E" w14:textId="492603F1" w:rsidR="00F20217" w:rsidRPr="00FB794A" w:rsidRDefault="00182B2F" w:rsidP="00182B2F">
      <w:pPr>
        <w:pStyle w:val="Heading1"/>
      </w:pPr>
      <w:bookmarkStart w:id="275" w:name="_Toc90906856"/>
      <w:r w:rsidRPr="00FB794A">
        <w:lastRenderedPageBreak/>
        <w:t>System Events</w:t>
      </w:r>
      <w:bookmarkEnd w:id="275"/>
    </w:p>
    <w:p w14:paraId="155BEAB9" w14:textId="6EF1B4D0" w:rsidR="00182B2F" w:rsidRPr="001B1B51" w:rsidRDefault="00182B2F" w:rsidP="00182B2F">
      <w:pPr>
        <w:pStyle w:val="Heading2"/>
      </w:pPr>
      <w:bookmarkStart w:id="276" w:name="_Toc90906857"/>
      <w:r w:rsidRPr="001B1B51">
        <w:t>ERCOT Peak Load</w:t>
      </w:r>
      <w:bookmarkEnd w:id="276"/>
    </w:p>
    <w:p w14:paraId="5A7FA0EF" w14:textId="77781934" w:rsidR="00182B2F" w:rsidRPr="001B1B51" w:rsidRDefault="00FC275E" w:rsidP="007D2D64">
      <w:r w:rsidRPr="001B1B51">
        <w:t>The unofficial ERCOT peak load</w:t>
      </w:r>
      <w:r w:rsidR="00FF5B34" w:rsidRPr="001B1B51">
        <w:rPr>
          <w:rStyle w:val="FootnoteReference"/>
        </w:rPr>
        <w:footnoteReference w:id="2"/>
      </w:r>
      <w:r w:rsidR="00D91276" w:rsidRPr="001B1B51">
        <w:t xml:space="preserve"> for the month was</w:t>
      </w:r>
      <w:r w:rsidR="0065444F" w:rsidRPr="001B1B51">
        <w:t xml:space="preserve"> </w:t>
      </w:r>
      <w:bookmarkStart w:id="277" w:name="_Hlk93050584"/>
      <w:r w:rsidR="00A61DAF" w:rsidRPr="001B1B51">
        <w:t>4</w:t>
      </w:r>
      <w:r w:rsidR="00084635">
        <w:t>9</w:t>
      </w:r>
      <w:r w:rsidR="00A61DAF" w:rsidRPr="001B1B51">
        <w:t>,</w:t>
      </w:r>
      <w:r w:rsidR="00084635">
        <w:t>179</w:t>
      </w:r>
      <w:r w:rsidR="00945C13" w:rsidRPr="001B1B51">
        <w:t xml:space="preserve"> </w:t>
      </w:r>
      <w:bookmarkEnd w:id="277"/>
      <w:r w:rsidRPr="001B1B51">
        <w:t xml:space="preserve">MW and occurred </w:t>
      </w:r>
      <w:r w:rsidR="00E421A4" w:rsidRPr="001B1B51">
        <w:t>on</w:t>
      </w:r>
      <w:r w:rsidR="00BA21B3" w:rsidRPr="001B1B51">
        <w:t xml:space="preserve"> the</w:t>
      </w:r>
      <w:r w:rsidR="00F30A46" w:rsidRPr="001B1B51">
        <w:t xml:space="preserve"> </w:t>
      </w:r>
      <w:r w:rsidR="00A61DAF" w:rsidRPr="001B1B51">
        <w:t>1</w:t>
      </w:r>
      <w:r w:rsidR="00084635">
        <w:t>0</w:t>
      </w:r>
      <w:r w:rsidR="00F30A46" w:rsidRPr="001B1B51">
        <w:rPr>
          <w:vertAlign w:val="superscript"/>
        </w:rPr>
        <w:t>th</w:t>
      </w:r>
      <w:r w:rsidR="00EF0577" w:rsidRPr="001B1B51">
        <w:t>,</w:t>
      </w:r>
      <w:r w:rsidR="00EC04EC" w:rsidRPr="001B1B51">
        <w:t xml:space="preserve"> </w:t>
      </w:r>
      <w:r w:rsidRPr="001B1B51">
        <w:t xml:space="preserve">during hour ending </w:t>
      </w:r>
      <w:r w:rsidR="00D266DF" w:rsidRPr="001B1B51">
        <w:t>1</w:t>
      </w:r>
      <w:r w:rsidR="00A61DAF" w:rsidRPr="001B1B51">
        <w:t>6</w:t>
      </w:r>
      <w:r w:rsidR="00964288" w:rsidRPr="001B1B51">
        <w:t>:00</w:t>
      </w:r>
      <w:r w:rsidRPr="001B1B51">
        <w:t>.</w:t>
      </w:r>
    </w:p>
    <w:p w14:paraId="69CF6A7A" w14:textId="24D44522" w:rsidR="009A185D" w:rsidRPr="001B1B51" w:rsidRDefault="009A185D" w:rsidP="00FC275E">
      <w:pPr>
        <w:tabs>
          <w:tab w:val="left" w:pos="2780"/>
        </w:tabs>
        <w:rPr>
          <w:rFonts w:cs="Arial"/>
          <w:szCs w:val="21"/>
        </w:rPr>
      </w:pPr>
    </w:p>
    <w:p w14:paraId="409F769B" w14:textId="77777777" w:rsidR="00BA67E0" w:rsidRPr="001B1B51" w:rsidRDefault="00BA67E0" w:rsidP="00B61376">
      <w:pPr>
        <w:rPr>
          <w:rFonts w:cs="Arial"/>
          <w:b/>
          <w:szCs w:val="21"/>
        </w:rPr>
      </w:pPr>
    </w:p>
    <w:p w14:paraId="2DC78643" w14:textId="4DDF7810" w:rsidR="00F57318" w:rsidRPr="006F631A" w:rsidRDefault="005B1104" w:rsidP="009A0C99">
      <w:pPr>
        <w:pStyle w:val="Heading2"/>
      </w:pPr>
      <w:bookmarkStart w:id="278" w:name="_Toc90906858"/>
      <w:r w:rsidRPr="006F631A">
        <w:t>Load Shed Events</w:t>
      </w:r>
      <w:bookmarkEnd w:id="278"/>
    </w:p>
    <w:p w14:paraId="3A4E2763" w14:textId="77777777" w:rsidR="00B249EC" w:rsidRPr="001B1B51" w:rsidRDefault="00B249EC" w:rsidP="00B249EC">
      <w:pPr>
        <w:rPr>
          <w:szCs w:val="21"/>
        </w:rPr>
      </w:pPr>
      <w:r w:rsidRPr="001B1B51">
        <w:rPr>
          <w:szCs w:val="21"/>
        </w:rPr>
        <w:t>None.</w:t>
      </w:r>
    </w:p>
    <w:p w14:paraId="16C8C554" w14:textId="77777777" w:rsidR="006E5866" w:rsidRPr="001B1B51" w:rsidRDefault="006E5866" w:rsidP="00DD4BFD">
      <w:pPr>
        <w:rPr>
          <w:szCs w:val="21"/>
        </w:rPr>
      </w:pPr>
    </w:p>
    <w:p w14:paraId="2817A742" w14:textId="3F6EC257" w:rsidR="00182B2F" w:rsidRPr="00297A1B" w:rsidRDefault="005B1104" w:rsidP="005B1104">
      <w:pPr>
        <w:pStyle w:val="Heading2"/>
      </w:pPr>
      <w:bookmarkStart w:id="279" w:name="_Toc90906859"/>
      <w:r w:rsidRPr="00297A1B">
        <w:t>Stability Events</w:t>
      </w:r>
      <w:bookmarkEnd w:id="279"/>
    </w:p>
    <w:p w14:paraId="7795F0CF" w14:textId="29402810" w:rsidR="005B1104" w:rsidRPr="001B1B51" w:rsidRDefault="005B1104" w:rsidP="008C6EEB">
      <w:pPr>
        <w:rPr>
          <w:szCs w:val="21"/>
        </w:rPr>
      </w:pPr>
      <w:r w:rsidRPr="001B1B51">
        <w:rPr>
          <w:szCs w:val="21"/>
        </w:rPr>
        <w:t>None.</w:t>
      </w:r>
    </w:p>
    <w:p w14:paraId="004123AC" w14:textId="0B993739" w:rsidR="00F20217" w:rsidRPr="001B1B51" w:rsidRDefault="005B1104" w:rsidP="005B1104">
      <w:pPr>
        <w:pStyle w:val="Heading2"/>
      </w:pPr>
      <w:bookmarkStart w:id="280" w:name="_Toc90906860"/>
      <w:r w:rsidRPr="001B1B51">
        <w:t>Notable PMU Events</w:t>
      </w:r>
      <w:bookmarkEnd w:id="280"/>
    </w:p>
    <w:p w14:paraId="539BE1D5" w14:textId="77777777" w:rsidR="005155DC" w:rsidRPr="001B1B51" w:rsidRDefault="005155DC" w:rsidP="005155DC">
      <w:r w:rsidRPr="001B1B51">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1B1B51" w:rsidRDefault="00EB63C3" w:rsidP="005155DC">
      <w:r w:rsidRPr="001B1B51">
        <w:t xml:space="preserve"> </w:t>
      </w:r>
    </w:p>
    <w:p w14:paraId="1D4BDBE0" w14:textId="3AA9FE11" w:rsidR="00BA67E0" w:rsidRPr="001B1B51" w:rsidRDefault="00B84D0F" w:rsidP="005155DC">
      <w:r w:rsidRPr="001B1B51">
        <w:t>There were no PMU events outside of those reported in section 2.</w:t>
      </w:r>
      <w:r w:rsidR="008E21D6" w:rsidRPr="001B1B51">
        <w:t>1.</w:t>
      </w:r>
    </w:p>
    <w:p w14:paraId="58A02D6C" w14:textId="3FB22102" w:rsidR="00BA67E0" w:rsidRDefault="00BA67E0" w:rsidP="005155DC"/>
    <w:p w14:paraId="2FA93254" w14:textId="71010934" w:rsidR="00FB794A" w:rsidRDefault="00FB794A" w:rsidP="005155DC"/>
    <w:p w14:paraId="4FCB1005" w14:textId="77777777" w:rsidR="00FB794A" w:rsidRPr="001B1B51" w:rsidRDefault="00FB794A" w:rsidP="005155DC"/>
    <w:p w14:paraId="7CA4E807" w14:textId="7820C386" w:rsidR="00A23B74" w:rsidRPr="00297A1B" w:rsidRDefault="00D360EB" w:rsidP="00A23B74">
      <w:pPr>
        <w:pStyle w:val="Heading2"/>
      </w:pPr>
      <w:bookmarkStart w:id="281" w:name="_Toc90906861"/>
      <w:r w:rsidRPr="00297A1B">
        <w:t>DC Tie Curtailment</w:t>
      </w:r>
      <w:bookmarkEnd w:id="281"/>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635"/>
        <w:gridCol w:w="1181"/>
        <w:gridCol w:w="1899"/>
        <w:gridCol w:w="2543"/>
      </w:tblGrid>
      <w:tr w:rsidR="002D1BF5" w:rsidRPr="001B1B51" w14:paraId="37ABBE5D" w14:textId="77777777" w:rsidTr="00412DF7">
        <w:trPr>
          <w:cantSplit/>
          <w:trHeight w:val="649"/>
        </w:trPr>
        <w:tc>
          <w:tcPr>
            <w:tcW w:w="1217" w:type="dxa"/>
            <w:shd w:val="clear" w:color="000000" w:fill="444D53"/>
            <w:vAlign w:val="center"/>
            <w:hideMark/>
          </w:tcPr>
          <w:p w14:paraId="19D343BE" w14:textId="77777777" w:rsidR="002D1BF5" w:rsidRPr="001B1B51" w:rsidRDefault="002D1BF5" w:rsidP="009E425B">
            <w:pPr>
              <w:jc w:val="center"/>
              <w:rPr>
                <w:rFonts w:cs="Arial"/>
                <w:b/>
                <w:bCs/>
                <w:color w:val="FFFFFF"/>
              </w:rPr>
            </w:pPr>
            <w:r w:rsidRPr="001B1B51">
              <w:rPr>
                <w:rFonts w:cs="Arial"/>
                <w:b/>
                <w:bCs/>
                <w:color w:val="FFFFFF"/>
              </w:rPr>
              <w:t>Date</w:t>
            </w:r>
          </w:p>
        </w:tc>
        <w:tc>
          <w:tcPr>
            <w:tcW w:w="880" w:type="dxa"/>
            <w:shd w:val="clear" w:color="000000" w:fill="444D53"/>
            <w:vAlign w:val="center"/>
          </w:tcPr>
          <w:p w14:paraId="58DA7D34" w14:textId="77777777" w:rsidR="002D1BF5" w:rsidRPr="001B1B51" w:rsidRDefault="002D1BF5" w:rsidP="009E425B">
            <w:pPr>
              <w:jc w:val="center"/>
              <w:rPr>
                <w:rFonts w:cs="Arial"/>
                <w:b/>
                <w:bCs/>
                <w:color w:val="FFFFFF"/>
              </w:rPr>
            </w:pPr>
            <w:r w:rsidRPr="001B1B51">
              <w:rPr>
                <w:rFonts w:cs="Arial"/>
                <w:b/>
                <w:bCs/>
                <w:color w:val="FFFFFF"/>
              </w:rPr>
              <w:t>DC Tie</w:t>
            </w:r>
          </w:p>
        </w:tc>
        <w:tc>
          <w:tcPr>
            <w:tcW w:w="1635" w:type="dxa"/>
            <w:shd w:val="clear" w:color="000000" w:fill="444D53"/>
            <w:vAlign w:val="center"/>
            <w:hideMark/>
          </w:tcPr>
          <w:p w14:paraId="51022209" w14:textId="77777777" w:rsidR="002D1BF5" w:rsidRPr="001B1B51" w:rsidRDefault="002D1BF5" w:rsidP="009E425B">
            <w:pPr>
              <w:jc w:val="center"/>
              <w:rPr>
                <w:rFonts w:cs="Arial"/>
                <w:b/>
                <w:bCs/>
                <w:color w:val="FFFFFF"/>
              </w:rPr>
            </w:pPr>
            <w:r w:rsidRPr="001B1B51">
              <w:rPr>
                <w:rFonts w:cs="Arial"/>
                <w:b/>
                <w:bCs/>
                <w:color w:val="FFFFFF"/>
              </w:rPr>
              <w:t>Curtailing Period</w:t>
            </w:r>
          </w:p>
        </w:tc>
        <w:tc>
          <w:tcPr>
            <w:tcW w:w="1181" w:type="dxa"/>
            <w:shd w:val="clear" w:color="000000" w:fill="444D53"/>
            <w:vAlign w:val="center"/>
            <w:hideMark/>
          </w:tcPr>
          <w:p w14:paraId="59E08D8F" w14:textId="77777777" w:rsidR="002D1BF5" w:rsidRPr="001B1B51" w:rsidRDefault="002D1BF5" w:rsidP="009E425B">
            <w:pPr>
              <w:jc w:val="center"/>
              <w:rPr>
                <w:rFonts w:cs="Arial"/>
                <w:b/>
                <w:bCs/>
                <w:color w:val="FFFFFF"/>
              </w:rPr>
            </w:pPr>
            <w:r w:rsidRPr="001B1B51">
              <w:rPr>
                <w:rFonts w:cs="Arial"/>
                <w:b/>
                <w:bCs/>
                <w:color w:val="FFFFFF"/>
              </w:rPr>
              <w:t># of Tags Curtailed</w:t>
            </w:r>
          </w:p>
        </w:tc>
        <w:tc>
          <w:tcPr>
            <w:tcW w:w="1899" w:type="dxa"/>
            <w:shd w:val="clear" w:color="000000" w:fill="444D53"/>
            <w:vAlign w:val="center"/>
          </w:tcPr>
          <w:p w14:paraId="16A37C12" w14:textId="77777777" w:rsidR="002D1BF5" w:rsidRPr="001B1B51" w:rsidRDefault="002D1BF5" w:rsidP="009E425B">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18DB7F34" w14:textId="77777777" w:rsidR="002D1BF5" w:rsidRPr="001B1B51" w:rsidRDefault="002D1BF5" w:rsidP="009E425B">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2D1BF5" w:rsidRPr="001B1B51" w14:paraId="1782D55C" w14:textId="77777777" w:rsidTr="00412DF7">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52B2D2C5" w14:textId="5259137F" w:rsidR="002D1BF5" w:rsidRPr="001B1B51" w:rsidRDefault="00683683" w:rsidP="009E425B">
            <w:pPr>
              <w:jc w:val="center"/>
            </w:pPr>
            <w:r w:rsidRPr="001B1B51">
              <w:t>1</w:t>
            </w:r>
            <w:r w:rsidR="001D44E3">
              <w:t>2</w:t>
            </w:r>
            <w:r w:rsidRPr="001B1B51">
              <w:t>/</w:t>
            </w:r>
            <w:r w:rsidR="001D44E3">
              <w:t>3</w:t>
            </w:r>
            <w:r w:rsidRPr="001B1B51">
              <w:t>/2021</w:t>
            </w:r>
          </w:p>
        </w:tc>
        <w:tc>
          <w:tcPr>
            <w:tcW w:w="880" w:type="dxa"/>
            <w:tcBorders>
              <w:top w:val="single" w:sz="4" w:space="0" w:color="auto"/>
              <w:left w:val="single" w:sz="4" w:space="0" w:color="auto"/>
              <w:bottom w:val="single" w:sz="4" w:space="0" w:color="auto"/>
              <w:right w:val="single" w:sz="4" w:space="0" w:color="auto"/>
            </w:tcBorders>
          </w:tcPr>
          <w:p w14:paraId="314CB95E" w14:textId="4786031D" w:rsidR="002D1BF5" w:rsidRPr="001B1B51" w:rsidRDefault="002D1BF5" w:rsidP="009E425B">
            <w:pPr>
              <w:jc w:val="center"/>
            </w:pPr>
            <w:r w:rsidRPr="001B1B51">
              <w:t>DC-</w:t>
            </w:r>
            <w:r w:rsidR="001D44E3">
              <w:t>R</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677010E8" w14:textId="5AECB26B" w:rsidR="002D1BF5" w:rsidRPr="001B1B51" w:rsidRDefault="00140EB3" w:rsidP="00140EB3">
            <w:pPr>
              <w:tabs>
                <w:tab w:val="center" w:pos="709"/>
              </w:tabs>
            </w:pPr>
            <w:r w:rsidRPr="001B1B51">
              <w:tab/>
            </w:r>
            <w:r w:rsidR="0032538F" w:rsidRPr="001B1B51">
              <w:t xml:space="preserve">HE </w:t>
            </w:r>
            <w:r w:rsidR="001D44E3">
              <w:t>17</w:t>
            </w:r>
            <w:r w:rsidR="0032538F" w:rsidRPr="001B1B51">
              <w:t xml:space="preserve"> – HE </w:t>
            </w:r>
            <w:r w:rsidR="008B58E1" w:rsidRPr="001B1B51">
              <w:t>1</w:t>
            </w:r>
            <w:r w:rsidR="001D44E3">
              <w:t>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45723E" w14:textId="3A2FF129" w:rsidR="002D1BF5" w:rsidRPr="001B1B51" w:rsidRDefault="001D44E3" w:rsidP="009E425B">
            <w:pPr>
              <w:jc w:val="center"/>
            </w:pPr>
            <w:r>
              <w:t>2</w:t>
            </w:r>
          </w:p>
        </w:tc>
        <w:tc>
          <w:tcPr>
            <w:tcW w:w="1899" w:type="dxa"/>
            <w:tcBorders>
              <w:top w:val="single" w:sz="4" w:space="0" w:color="auto"/>
              <w:left w:val="single" w:sz="4" w:space="0" w:color="auto"/>
              <w:bottom w:val="single" w:sz="4" w:space="0" w:color="auto"/>
              <w:right w:val="single" w:sz="4" w:space="0" w:color="auto"/>
            </w:tcBorders>
          </w:tcPr>
          <w:p w14:paraId="703C85D1" w14:textId="77777777" w:rsidR="002D1BF5" w:rsidRPr="001B1B51" w:rsidRDefault="002D1BF5" w:rsidP="009E425B">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5CE6A633" w14:textId="77777777" w:rsidR="002D1BF5" w:rsidRPr="001B1B51" w:rsidRDefault="002D1BF5" w:rsidP="009E425B">
            <w:pPr>
              <w:jc w:val="center"/>
            </w:pPr>
            <w:r w:rsidRPr="001B1B51">
              <w:t>Planned or Unplanned Outage</w:t>
            </w:r>
          </w:p>
        </w:tc>
      </w:tr>
    </w:tbl>
    <w:p w14:paraId="19796FC8" w14:textId="6E60B252" w:rsidR="00146967" w:rsidRPr="001B1B51" w:rsidRDefault="00146967" w:rsidP="003B5F8C"/>
    <w:p w14:paraId="74D4145C" w14:textId="0816BC9E" w:rsidR="00EA0FAC" w:rsidRPr="00297A1B" w:rsidRDefault="005B1104" w:rsidP="00EA0FAC">
      <w:pPr>
        <w:pStyle w:val="Heading2"/>
      </w:pPr>
      <w:bookmarkStart w:id="282" w:name="_Toc90906862"/>
      <w:r w:rsidRPr="00297A1B">
        <w:t>TRE/DOE Reportable Events</w:t>
      </w:r>
      <w:bookmarkEnd w:id="282"/>
    </w:p>
    <w:p w14:paraId="6B4EBC75" w14:textId="0CE5EA5E" w:rsidR="00A6702F" w:rsidRDefault="0010758F" w:rsidP="0010758F">
      <w:pPr>
        <w:pStyle w:val="ListParagraph"/>
        <w:numPr>
          <w:ilvl w:val="0"/>
          <w:numId w:val="30"/>
        </w:numPr>
      </w:pPr>
      <w:r>
        <w:t>Oncor</w:t>
      </w:r>
      <w:r w:rsidRPr="001B1B51">
        <w:t xml:space="preserve"> submitted an OE-417</w:t>
      </w:r>
      <w:r w:rsidR="00C74302">
        <w:t xml:space="preserve"> and EOP-004</w:t>
      </w:r>
      <w:r w:rsidRPr="001B1B51">
        <w:t xml:space="preserve"> for </w:t>
      </w:r>
      <w:r w:rsidR="00C74302">
        <w:t>12</w:t>
      </w:r>
      <w:r w:rsidRPr="001B1B51">
        <w:t>/</w:t>
      </w:r>
      <w:r w:rsidR="00C74302">
        <w:t>02</w:t>
      </w:r>
      <w:r w:rsidRPr="001B1B51">
        <w:t xml:space="preserve">/2021. Reportable Event Type: </w:t>
      </w:r>
      <w:r w:rsidR="00C74302">
        <w:t>Complete loss of monitoring or control capability.</w:t>
      </w:r>
    </w:p>
    <w:p w14:paraId="51C00EAB" w14:textId="07A29543" w:rsidR="00C74302" w:rsidRDefault="00C74302" w:rsidP="0010758F">
      <w:pPr>
        <w:pStyle w:val="ListParagraph"/>
        <w:numPr>
          <w:ilvl w:val="0"/>
          <w:numId w:val="30"/>
        </w:numPr>
      </w:pPr>
      <w:r w:rsidRPr="001B1B51">
        <w:t>BPUB submitted an OE-417 for 1</w:t>
      </w:r>
      <w:r>
        <w:t>2</w:t>
      </w:r>
      <w:r w:rsidRPr="001B1B51">
        <w:t>/</w:t>
      </w:r>
      <w:r>
        <w:t>19</w:t>
      </w:r>
      <w:r w:rsidRPr="001B1B51">
        <w:t>/2021. Reportable Event Type: Suspicious activity to its facility</w:t>
      </w:r>
      <w:r>
        <w:t>.</w:t>
      </w:r>
    </w:p>
    <w:p w14:paraId="0344CEDC" w14:textId="254BDBF6" w:rsidR="00C74302" w:rsidRDefault="00C74302" w:rsidP="0010758F">
      <w:pPr>
        <w:pStyle w:val="ListParagraph"/>
        <w:numPr>
          <w:ilvl w:val="0"/>
          <w:numId w:val="30"/>
        </w:numPr>
      </w:pPr>
      <w:r>
        <w:t>AEP</w:t>
      </w:r>
      <w:r w:rsidRPr="001B1B51">
        <w:t xml:space="preserve"> submitted an OE-417 for 1</w:t>
      </w:r>
      <w:r>
        <w:t>2</w:t>
      </w:r>
      <w:r w:rsidRPr="001B1B51">
        <w:t>/</w:t>
      </w:r>
      <w:r>
        <w:t>21</w:t>
      </w:r>
      <w:r w:rsidRPr="001B1B51">
        <w:t xml:space="preserve">/2021. Reportable Event Type: </w:t>
      </w:r>
      <w:r>
        <w:t>Unexpected transmission loss.</w:t>
      </w:r>
    </w:p>
    <w:p w14:paraId="6A4227AC" w14:textId="12E0AA8D" w:rsidR="00C74302" w:rsidRPr="00297A1B" w:rsidRDefault="00C74302" w:rsidP="0010758F">
      <w:pPr>
        <w:pStyle w:val="ListParagraph"/>
        <w:numPr>
          <w:ilvl w:val="0"/>
          <w:numId w:val="30"/>
        </w:numPr>
      </w:pPr>
      <w:r>
        <w:t>Oncor</w:t>
      </w:r>
      <w:r w:rsidRPr="001B1B51">
        <w:t xml:space="preserve"> submitted an OE-417</w:t>
      </w:r>
      <w:r>
        <w:t xml:space="preserve"> and EOP-004</w:t>
      </w:r>
      <w:r w:rsidRPr="001B1B51">
        <w:t xml:space="preserve"> for </w:t>
      </w:r>
      <w:r>
        <w:t>12</w:t>
      </w:r>
      <w:r w:rsidRPr="001B1B51">
        <w:t>/</w:t>
      </w:r>
      <w:r>
        <w:t>24</w:t>
      </w:r>
      <w:r w:rsidRPr="001B1B51">
        <w:t xml:space="preserve">/2021. Reportable Event Type: </w:t>
      </w:r>
      <w:r>
        <w:t>Unexpected transmission loss.</w:t>
      </w:r>
    </w:p>
    <w:p w14:paraId="58A187E8" w14:textId="09B2CB9F" w:rsidR="004C697D" w:rsidRPr="004B50DA" w:rsidRDefault="00935C53" w:rsidP="00D70749">
      <w:pPr>
        <w:pStyle w:val="Heading2"/>
      </w:pPr>
      <w:bookmarkStart w:id="283" w:name="_Toc13724670"/>
      <w:bookmarkStart w:id="284" w:name="_Toc90906863"/>
      <w:r w:rsidRPr="004B50DA">
        <w:t>New/Updated Constraint Management Plans</w:t>
      </w:r>
      <w:bookmarkEnd w:id="283"/>
      <w:bookmarkEnd w:id="284"/>
    </w:p>
    <w:p w14:paraId="14900B43" w14:textId="77777777" w:rsidR="004B50DA" w:rsidRPr="001B1B51" w:rsidRDefault="004B50DA" w:rsidP="004B50DA">
      <w:r w:rsidRPr="001B1B51">
        <w:t>None.</w:t>
      </w:r>
    </w:p>
    <w:p w14:paraId="6D48FFD1" w14:textId="77777777" w:rsidR="00D70749" w:rsidRPr="001B1B51" w:rsidRDefault="00D70749" w:rsidP="004B50DA"/>
    <w:p w14:paraId="0D20D153" w14:textId="72F9CCB9" w:rsidR="00944133" w:rsidRPr="001B1B51" w:rsidRDefault="005B1104" w:rsidP="00944133">
      <w:pPr>
        <w:pStyle w:val="Heading2"/>
      </w:pPr>
      <w:bookmarkStart w:id="285" w:name="_Toc90906864"/>
      <w:r w:rsidRPr="001B1B51">
        <w:lastRenderedPageBreak/>
        <w:t xml:space="preserve">New/Modified/Removed </w:t>
      </w:r>
      <w:r w:rsidR="002E3C43" w:rsidRPr="001B1B51">
        <w:t>RAS</w:t>
      </w:r>
      <w:bookmarkEnd w:id="285"/>
    </w:p>
    <w:p w14:paraId="2C628741" w14:textId="31FA37CE" w:rsidR="003130CD" w:rsidRPr="001B1B51" w:rsidRDefault="00ED050D" w:rsidP="004B50DA">
      <w:r w:rsidRPr="001B1B51">
        <w:t>None.</w:t>
      </w:r>
    </w:p>
    <w:p w14:paraId="66A89B2D" w14:textId="77777777" w:rsidR="004768DD" w:rsidRPr="001B1B51" w:rsidRDefault="004768DD" w:rsidP="00335B66"/>
    <w:p w14:paraId="5BF4D79E" w14:textId="392F6887" w:rsidR="00EB52BF" w:rsidRPr="00523218" w:rsidRDefault="001708C5" w:rsidP="009D5E25">
      <w:pPr>
        <w:pStyle w:val="Heading2"/>
      </w:pPr>
      <w:bookmarkStart w:id="286" w:name="_Toc90906865"/>
      <w:r w:rsidRPr="00523218">
        <w:t>New Procedures/Forms/Operating Bulletins</w:t>
      </w:r>
      <w:bookmarkEnd w:id="286"/>
    </w:p>
    <w:p w14:paraId="0946D708" w14:textId="77777777" w:rsidR="000A35CA" w:rsidRPr="001B1B51"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1B1B51" w14:paraId="52D73164" w14:textId="77777777" w:rsidTr="000A35CA">
        <w:trPr>
          <w:trHeight w:val="576"/>
        </w:trPr>
        <w:tc>
          <w:tcPr>
            <w:tcW w:w="1245" w:type="dxa"/>
            <w:shd w:val="clear" w:color="auto" w:fill="444D53" w:themeFill="accent2" w:themeFillShade="BF"/>
            <w:vAlign w:val="center"/>
          </w:tcPr>
          <w:p w14:paraId="0AC8A6CC" w14:textId="77777777" w:rsidR="000A35CA" w:rsidRPr="001B1B51" w:rsidRDefault="000A35CA" w:rsidP="000A35CA">
            <w:pPr>
              <w:jc w:val="center"/>
              <w:rPr>
                <w:b/>
                <w:color w:val="FFFFFF" w:themeColor="background1"/>
              </w:rPr>
            </w:pPr>
            <w:r w:rsidRPr="001B1B51">
              <w:rPr>
                <w:b/>
                <w:color w:val="FFFFFF" w:themeColor="background1"/>
              </w:rPr>
              <w:t>Date</w:t>
            </w:r>
          </w:p>
        </w:tc>
        <w:tc>
          <w:tcPr>
            <w:tcW w:w="2890" w:type="dxa"/>
            <w:shd w:val="clear" w:color="auto" w:fill="444D53" w:themeFill="accent2" w:themeFillShade="BF"/>
            <w:vAlign w:val="center"/>
          </w:tcPr>
          <w:p w14:paraId="4EB3A9B0" w14:textId="77777777" w:rsidR="000A35CA" w:rsidRPr="001B1B51" w:rsidRDefault="000A35CA" w:rsidP="000A35CA">
            <w:pPr>
              <w:jc w:val="center"/>
              <w:rPr>
                <w:b/>
                <w:color w:val="FFFFFF" w:themeColor="background1"/>
              </w:rPr>
            </w:pPr>
            <w:r w:rsidRPr="001B1B51">
              <w:rPr>
                <w:b/>
                <w:color w:val="FFFFFF" w:themeColor="background1"/>
              </w:rPr>
              <w:t>Subject</w:t>
            </w:r>
          </w:p>
        </w:tc>
        <w:tc>
          <w:tcPr>
            <w:tcW w:w="986" w:type="dxa"/>
            <w:shd w:val="clear" w:color="auto" w:fill="444D53" w:themeFill="accent2" w:themeFillShade="BF"/>
            <w:vAlign w:val="center"/>
          </w:tcPr>
          <w:p w14:paraId="5D81AD03" w14:textId="77777777" w:rsidR="000A35CA" w:rsidRPr="001B1B51" w:rsidRDefault="000A35CA" w:rsidP="000A35CA">
            <w:pPr>
              <w:jc w:val="center"/>
              <w:rPr>
                <w:b/>
                <w:color w:val="FFFFFF" w:themeColor="background1"/>
              </w:rPr>
            </w:pPr>
            <w:r w:rsidRPr="001B1B51">
              <w:rPr>
                <w:b/>
                <w:color w:val="FFFFFF" w:themeColor="background1"/>
              </w:rPr>
              <w:t>Bulletin No.</w:t>
            </w:r>
          </w:p>
        </w:tc>
      </w:tr>
      <w:tr w:rsidR="0086345A" w:rsidRPr="001B1B51" w14:paraId="443D2796" w14:textId="77777777" w:rsidTr="000A35CA">
        <w:trPr>
          <w:trHeight w:val="576"/>
        </w:trPr>
        <w:tc>
          <w:tcPr>
            <w:tcW w:w="1245" w:type="dxa"/>
            <w:vAlign w:val="center"/>
          </w:tcPr>
          <w:p w14:paraId="26193E18" w14:textId="782ABD67" w:rsidR="0086345A" w:rsidRPr="001B1B51" w:rsidRDefault="0086345A" w:rsidP="00D70749">
            <w:pPr>
              <w:rPr>
                <w:sz w:val="18"/>
                <w:szCs w:val="18"/>
              </w:rPr>
            </w:pPr>
            <w:r>
              <w:rPr>
                <w:sz w:val="18"/>
                <w:szCs w:val="18"/>
              </w:rPr>
              <w:t>12/16/2021</w:t>
            </w:r>
          </w:p>
        </w:tc>
        <w:tc>
          <w:tcPr>
            <w:tcW w:w="2890" w:type="dxa"/>
            <w:vAlign w:val="center"/>
          </w:tcPr>
          <w:p w14:paraId="316FF377" w14:textId="1F8FFC40" w:rsidR="0086345A" w:rsidRPr="001B1B51" w:rsidRDefault="0086345A" w:rsidP="00D70749">
            <w:pPr>
              <w:rPr>
                <w:sz w:val="18"/>
                <w:szCs w:val="18"/>
              </w:rPr>
            </w:pPr>
            <w:r w:rsidRPr="001B1B51">
              <w:rPr>
                <w:sz w:val="18"/>
                <w:szCs w:val="18"/>
              </w:rPr>
              <w:t>Scripts V1 Rev 3</w:t>
            </w:r>
            <w:r>
              <w:rPr>
                <w:sz w:val="18"/>
                <w:szCs w:val="18"/>
              </w:rPr>
              <w:t>9</w:t>
            </w:r>
          </w:p>
        </w:tc>
        <w:tc>
          <w:tcPr>
            <w:tcW w:w="986" w:type="dxa"/>
            <w:vAlign w:val="center"/>
          </w:tcPr>
          <w:p w14:paraId="2EDBE06B" w14:textId="404007CF" w:rsidR="0086345A" w:rsidRPr="001B1B51" w:rsidRDefault="0086345A" w:rsidP="00D70749">
            <w:pPr>
              <w:jc w:val="center"/>
              <w:rPr>
                <w:sz w:val="18"/>
                <w:szCs w:val="18"/>
              </w:rPr>
            </w:pPr>
            <w:r>
              <w:rPr>
                <w:sz w:val="18"/>
                <w:szCs w:val="18"/>
              </w:rPr>
              <w:t>101</w:t>
            </w:r>
            <w:r w:rsidR="001F1496">
              <w:rPr>
                <w:sz w:val="18"/>
                <w:szCs w:val="18"/>
              </w:rPr>
              <w:t>2</w:t>
            </w:r>
          </w:p>
        </w:tc>
      </w:tr>
      <w:tr w:rsidR="0086345A" w:rsidRPr="001B1B51" w14:paraId="3E03218B" w14:textId="77777777" w:rsidTr="000A35CA">
        <w:trPr>
          <w:trHeight w:val="576"/>
        </w:trPr>
        <w:tc>
          <w:tcPr>
            <w:tcW w:w="1245" w:type="dxa"/>
            <w:vAlign w:val="center"/>
          </w:tcPr>
          <w:p w14:paraId="5E815394" w14:textId="1D263702" w:rsidR="0086345A" w:rsidRPr="001B1B51" w:rsidRDefault="0086345A" w:rsidP="00D70749">
            <w:pPr>
              <w:rPr>
                <w:sz w:val="18"/>
                <w:szCs w:val="18"/>
              </w:rPr>
            </w:pPr>
            <w:r>
              <w:rPr>
                <w:sz w:val="18"/>
                <w:szCs w:val="18"/>
              </w:rPr>
              <w:t>12/16/2021</w:t>
            </w:r>
          </w:p>
        </w:tc>
        <w:tc>
          <w:tcPr>
            <w:tcW w:w="2890" w:type="dxa"/>
            <w:vAlign w:val="center"/>
          </w:tcPr>
          <w:p w14:paraId="22702D42" w14:textId="4B8F1AE0" w:rsidR="0086345A" w:rsidRPr="001B1B51" w:rsidRDefault="0086345A" w:rsidP="00D70749">
            <w:pPr>
              <w:rPr>
                <w:sz w:val="18"/>
                <w:szCs w:val="18"/>
              </w:rPr>
            </w:pPr>
            <w:r w:rsidRPr="0086345A">
              <w:rPr>
                <w:sz w:val="18"/>
                <w:szCs w:val="18"/>
              </w:rPr>
              <w:t>Shift Supervisor Desk V1 Rev 75</w:t>
            </w:r>
          </w:p>
        </w:tc>
        <w:tc>
          <w:tcPr>
            <w:tcW w:w="986" w:type="dxa"/>
            <w:vAlign w:val="center"/>
          </w:tcPr>
          <w:p w14:paraId="4485044F" w14:textId="2402DD76" w:rsidR="0086345A" w:rsidRPr="001B1B51" w:rsidRDefault="0086345A" w:rsidP="00D70749">
            <w:pPr>
              <w:jc w:val="center"/>
              <w:rPr>
                <w:sz w:val="18"/>
                <w:szCs w:val="18"/>
              </w:rPr>
            </w:pPr>
            <w:r>
              <w:rPr>
                <w:sz w:val="18"/>
                <w:szCs w:val="18"/>
              </w:rPr>
              <w:t>101</w:t>
            </w:r>
            <w:r w:rsidR="001F1496">
              <w:rPr>
                <w:sz w:val="18"/>
                <w:szCs w:val="18"/>
              </w:rPr>
              <w:t>3</w:t>
            </w:r>
          </w:p>
        </w:tc>
      </w:tr>
      <w:tr w:rsidR="0086345A" w:rsidRPr="001B1B51" w14:paraId="0D05BDCE" w14:textId="77777777" w:rsidTr="000A35CA">
        <w:trPr>
          <w:trHeight w:val="576"/>
        </w:trPr>
        <w:tc>
          <w:tcPr>
            <w:tcW w:w="1245" w:type="dxa"/>
            <w:vAlign w:val="center"/>
          </w:tcPr>
          <w:p w14:paraId="41B7029A" w14:textId="5E191307" w:rsidR="0086345A" w:rsidRPr="001B1B51" w:rsidRDefault="0086345A" w:rsidP="00D70749">
            <w:pPr>
              <w:rPr>
                <w:sz w:val="18"/>
                <w:szCs w:val="18"/>
              </w:rPr>
            </w:pPr>
            <w:r>
              <w:rPr>
                <w:sz w:val="18"/>
                <w:szCs w:val="18"/>
              </w:rPr>
              <w:t>12/16/2021</w:t>
            </w:r>
          </w:p>
        </w:tc>
        <w:tc>
          <w:tcPr>
            <w:tcW w:w="2890" w:type="dxa"/>
            <w:vAlign w:val="center"/>
          </w:tcPr>
          <w:p w14:paraId="24EBAC82" w14:textId="5C8EB102" w:rsidR="0086345A" w:rsidRPr="001B1B51" w:rsidRDefault="0086345A" w:rsidP="00D70749">
            <w:pPr>
              <w:rPr>
                <w:sz w:val="18"/>
                <w:szCs w:val="18"/>
              </w:rPr>
            </w:pPr>
            <w:r w:rsidRPr="0086345A">
              <w:rPr>
                <w:sz w:val="18"/>
                <w:szCs w:val="18"/>
              </w:rPr>
              <w:t>Transmission and Security Desk V1 Rev 90</w:t>
            </w:r>
          </w:p>
        </w:tc>
        <w:tc>
          <w:tcPr>
            <w:tcW w:w="986" w:type="dxa"/>
            <w:vAlign w:val="center"/>
          </w:tcPr>
          <w:p w14:paraId="0045B38C" w14:textId="374031B1" w:rsidR="0086345A" w:rsidRPr="001B1B51" w:rsidRDefault="0086345A" w:rsidP="00D70749">
            <w:pPr>
              <w:jc w:val="center"/>
              <w:rPr>
                <w:sz w:val="18"/>
                <w:szCs w:val="18"/>
              </w:rPr>
            </w:pPr>
            <w:r>
              <w:rPr>
                <w:sz w:val="18"/>
                <w:szCs w:val="18"/>
              </w:rPr>
              <w:t>101</w:t>
            </w:r>
            <w:r w:rsidR="001F1496">
              <w:rPr>
                <w:sz w:val="18"/>
                <w:szCs w:val="18"/>
              </w:rPr>
              <w:t>4</w:t>
            </w:r>
          </w:p>
        </w:tc>
      </w:tr>
      <w:tr w:rsidR="0086345A" w:rsidRPr="001B1B51" w14:paraId="0ADAB0C1" w14:textId="77777777" w:rsidTr="000A35CA">
        <w:trPr>
          <w:trHeight w:val="576"/>
        </w:trPr>
        <w:tc>
          <w:tcPr>
            <w:tcW w:w="1245" w:type="dxa"/>
            <w:vAlign w:val="center"/>
          </w:tcPr>
          <w:p w14:paraId="07B8FE67" w14:textId="728C11E4" w:rsidR="0086345A" w:rsidRPr="001B1B51" w:rsidRDefault="0086345A" w:rsidP="00D70749">
            <w:pPr>
              <w:rPr>
                <w:sz w:val="18"/>
                <w:szCs w:val="18"/>
              </w:rPr>
            </w:pPr>
            <w:r>
              <w:rPr>
                <w:sz w:val="18"/>
                <w:szCs w:val="18"/>
              </w:rPr>
              <w:t>12/30/2021</w:t>
            </w:r>
          </w:p>
        </w:tc>
        <w:tc>
          <w:tcPr>
            <w:tcW w:w="2890" w:type="dxa"/>
            <w:vAlign w:val="center"/>
          </w:tcPr>
          <w:p w14:paraId="5F046021" w14:textId="3B5DB694" w:rsidR="0086345A" w:rsidRPr="001B1B51" w:rsidRDefault="0086345A" w:rsidP="00D70749">
            <w:pPr>
              <w:rPr>
                <w:sz w:val="18"/>
                <w:szCs w:val="18"/>
              </w:rPr>
            </w:pPr>
            <w:r w:rsidRPr="0086345A">
              <w:rPr>
                <w:sz w:val="18"/>
                <w:szCs w:val="18"/>
              </w:rPr>
              <w:t>DC Tie Desk V1 Rev 68</w:t>
            </w:r>
          </w:p>
        </w:tc>
        <w:tc>
          <w:tcPr>
            <w:tcW w:w="986" w:type="dxa"/>
            <w:vAlign w:val="center"/>
          </w:tcPr>
          <w:p w14:paraId="45E8B0FD" w14:textId="6B8C2805" w:rsidR="0086345A" w:rsidRPr="001B1B51" w:rsidRDefault="0086345A" w:rsidP="00D70749">
            <w:pPr>
              <w:jc w:val="center"/>
              <w:rPr>
                <w:sz w:val="18"/>
                <w:szCs w:val="18"/>
              </w:rPr>
            </w:pPr>
            <w:r>
              <w:rPr>
                <w:sz w:val="18"/>
                <w:szCs w:val="18"/>
              </w:rPr>
              <w:t>101</w:t>
            </w:r>
            <w:r w:rsidR="001F1496">
              <w:rPr>
                <w:sz w:val="18"/>
                <w:szCs w:val="18"/>
              </w:rPr>
              <w:t>5</w:t>
            </w:r>
          </w:p>
        </w:tc>
      </w:tr>
      <w:tr w:rsidR="0086345A" w:rsidRPr="001B1B51" w14:paraId="18B6A5B0" w14:textId="77777777" w:rsidTr="000A35CA">
        <w:trPr>
          <w:trHeight w:val="576"/>
        </w:trPr>
        <w:tc>
          <w:tcPr>
            <w:tcW w:w="1245" w:type="dxa"/>
            <w:vAlign w:val="center"/>
          </w:tcPr>
          <w:p w14:paraId="4A11BEC4" w14:textId="398D1C40" w:rsidR="0086345A" w:rsidRPr="001B1B51" w:rsidRDefault="0086345A" w:rsidP="00D70749">
            <w:pPr>
              <w:rPr>
                <w:sz w:val="18"/>
                <w:szCs w:val="18"/>
              </w:rPr>
            </w:pPr>
            <w:r>
              <w:rPr>
                <w:sz w:val="18"/>
                <w:szCs w:val="18"/>
              </w:rPr>
              <w:t>12/30/2021</w:t>
            </w:r>
          </w:p>
        </w:tc>
        <w:tc>
          <w:tcPr>
            <w:tcW w:w="2890" w:type="dxa"/>
            <w:vAlign w:val="center"/>
          </w:tcPr>
          <w:p w14:paraId="25D041AB" w14:textId="48BCB467" w:rsidR="0086345A" w:rsidRPr="001B1B51" w:rsidRDefault="0086345A" w:rsidP="00D70749">
            <w:pPr>
              <w:rPr>
                <w:sz w:val="18"/>
                <w:szCs w:val="18"/>
              </w:rPr>
            </w:pPr>
            <w:r w:rsidRPr="0086345A">
              <w:rPr>
                <w:sz w:val="18"/>
                <w:szCs w:val="18"/>
              </w:rPr>
              <w:t>Real Time Desk V1 Rev 78</w:t>
            </w:r>
          </w:p>
        </w:tc>
        <w:tc>
          <w:tcPr>
            <w:tcW w:w="986" w:type="dxa"/>
            <w:vAlign w:val="center"/>
          </w:tcPr>
          <w:p w14:paraId="4173F624" w14:textId="3E2C311A" w:rsidR="0086345A" w:rsidRPr="001B1B51" w:rsidRDefault="0086345A" w:rsidP="00D70749">
            <w:pPr>
              <w:jc w:val="center"/>
              <w:rPr>
                <w:sz w:val="18"/>
                <w:szCs w:val="18"/>
              </w:rPr>
            </w:pPr>
            <w:r>
              <w:rPr>
                <w:sz w:val="18"/>
                <w:szCs w:val="18"/>
              </w:rPr>
              <w:t>101</w:t>
            </w:r>
            <w:r w:rsidR="001F1496">
              <w:rPr>
                <w:sz w:val="18"/>
                <w:szCs w:val="18"/>
              </w:rPr>
              <w:t>6</w:t>
            </w:r>
          </w:p>
        </w:tc>
      </w:tr>
      <w:tr w:rsidR="0086345A" w:rsidRPr="001B1B51" w14:paraId="220199B0" w14:textId="77777777" w:rsidTr="000A35CA">
        <w:trPr>
          <w:trHeight w:val="576"/>
        </w:trPr>
        <w:tc>
          <w:tcPr>
            <w:tcW w:w="1245" w:type="dxa"/>
            <w:vAlign w:val="center"/>
          </w:tcPr>
          <w:p w14:paraId="68EF65B9" w14:textId="758182DC" w:rsidR="0086345A" w:rsidRPr="001B1B51" w:rsidRDefault="0086345A" w:rsidP="00D70749">
            <w:pPr>
              <w:rPr>
                <w:sz w:val="18"/>
                <w:szCs w:val="18"/>
              </w:rPr>
            </w:pPr>
            <w:r>
              <w:rPr>
                <w:sz w:val="18"/>
                <w:szCs w:val="18"/>
              </w:rPr>
              <w:t>12/30/2021</w:t>
            </w:r>
          </w:p>
        </w:tc>
        <w:tc>
          <w:tcPr>
            <w:tcW w:w="2890" w:type="dxa"/>
            <w:vAlign w:val="center"/>
          </w:tcPr>
          <w:p w14:paraId="431E629E" w14:textId="18C42E76" w:rsidR="0086345A" w:rsidRPr="001B1B51" w:rsidRDefault="0086345A" w:rsidP="00D70749">
            <w:pPr>
              <w:rPr>
                <w:sz w:val="18"/>
                <w:szCs w:val="18"/>
              </w:rPr>
            </w:pPr>
            <w:r w:rsidRPr="0086345A">
              <w:rPr>
                <w:sz w:val="18"/>
                <w:szCs w:val="18"/>
              </w:rPr>
              <w:t>Reliability Risk Desk Operating Procedure V1 Rev 25</w:t>
            </w:r>
          </w:p>
        </w:tc>
        <w:tc>
          <w:tcPr>
            <w:tcW w:w="986" w:type="dxa"/>
            <w:vAlign w:val="center"/>
          </w:tcPr>
          <w:p w14:paraId="7FBA1D43" w14:textId="676EBEE6" w:rsidR="0086345A" w:rsidRPr="001B1B51" w:rsidRDefault="0086345A" w:rsidP="00D70749">
            <w:pPr>
              <w:jc w:val="center"/>
              <w:rPr>
                <w:sz w:val="18"/>
                <w:szCs w:val="18"/>
              </w:rPr>
            </w:pPr>
            <w:r>
              <w:rPr>
                <w:sz w:val="18"/>
                <w:szCs w:val="18"/>
              </w:rPr>
              <w:t>10</w:t>
            </w:r>
            <w:r w:rsidR="001F1496">
              <w:rPr>
                <w:sz w:val="18"/>
                <w:szCs w:val="18"/>
              </w:rPr>
              <w:t>17</w:t>
            </w:r>
          </w:p>
        </w:tc>
      </w:tr>
      <w:tr w:rsidR="0086345A" w:rsidRPr="001B1B51" w14:paraId="2F3350A9" w14:textId="77777777" w:rsidTr="000A35CA">
        <w:trPr>
          <w:trHeight w:val="576"/>
        </w:trPr>
        <w:tc>
          <w:tcPr>
            <w:tcW w:w="1245" w:type="dxa"/>
            <w:vAlign w:val="center"/>
          </w:tcPr>
          <w:p w14:paraId="67ABFCA3" w14:textId="04863A4C" w:rsidR="0086345A" w:rsidRPr="001B1B51" w:rsidRDefault="0086345A" w:rsidP="00D70749">
            <w:pPr>
              <w:rPr>
                <w:sz w:val="18"/>
                <w:szCs w:val="18"/>
              </w:rPr>
            </w:pPr>
            <w:r>
              <w:rPr>
                <w:sz w:val="18"/>
                <w:szCs w:val="18"/>
              </w:rPr>
              <w:t>12/30/2021</w:t>
            </w:r>
          </w:p>
        </w:tc>
        <w:tc>
          <w:tcPr>
            <w:tcW w:w="2890" w:type="dxa"/>
            <w:vAlign w:val="center"/>
          </w:tcPr>
          <w:p w14:paraId="4C07E663" w14:textId="36A74C63" w:rsidR="0086345A" w:rsidRPr="001B1B51" w:rsidRDefault="0086345A" w:rsidP="00D70749">
            <w:pPr>
              <w:rPr>
                <w:sz w:val="18"/>
                <w:szCs w:val="18"/>
              </w:rPr>
            </w:pPr>
            <w:r w:rsidRPr="0086345A">
              <w:rPr>
                <w:sz w:val="18"/>
                <w:szCs w:val="18"/>
              </w:rPr>
              <w:t>Reliability Unit Commitment Desk V1 Rev 66</w:t>
            </w:r>
          </w:p>
        </w:tc>
        <w:tc>
          <w:tcPr>
            <w:tcW w:w="986" w:type="dxa"/>
            <w:vAlign w:val="center"/>
          </w:tcPr>
          <w:p w14:paraId="661E3064" w14:textId="137CD3B5" w:rsidR="0086345A" w:rsidRPr="001B1B51" w:rsidRDefault="001F1496" w:rsidP="00D70749">
            <w:pPr>
              <w:jc w:val="center"/>
              <w:rPr>
                <w:sz w:val="18"/>
                <w:szCs w:val="18"/>
              </w:rPr>
            </w:pPr>
            <w:r>
              <w:rPr>
                <w:sz w:val="18"/>
                <w:szCs w:val="18"/>
              </w:rPr>
              <w:t>1018</w:t>
            </w:r>
          </w:p>
        </w:tc>
      </w:tr>
      <w:tr w:rsidR="0086345A" w:rsidRPr="001B1B51" w14:paraId="31FEB458" w14:textId="77777777" w:rsidTr="000A35CA">
        <w:trPr>
          <w:trHeight w:val="576"/>
        </w:trPr>
        <w:tc>
          <w:tcPr>
            <w:tcW w:w="1245" w:type="dxa"/>
            <w:vAlign w:val="center"/>
          </w:tcPr>
          <w:p w14:paraId="5A271999" w14:textId="71878E1B" w:rsidR="0086345A" w:rsidRDefault="0086345A" w:rsidP="00D70749">
            <w:pPr>
              <w:rPr>
                <w:sz w:val="18"/>
                <w:szCs w:val="18"/>
              </w:rPr>
            </w:pPr>
            <w:r>
              <w:rPr>
                <w:sz w:val="18"/>
                <w:szCs w:val="18"/>
              </w:rPr>
              <w:t>12/30/2021</w:t>
            </w:r>
          </w:p>
        </w:tc>
        <w:tc>
          <w:tcPr>
            <w:tcW w:w="2890" w:type="dxa"/>
            <w:vAlign w:val="center"/>
          </w:tcPr>
          <w:p w14:paraId="290DF8BF" w14:textId="27A4692A" w:rsidR="0086345A" w:rsidRPr="0086345A" w:rsidRDefault="0086345A" w:rsidP="00D70749">
            <w:pPr>
              <w:rPr>
                <w:sz w:val="18"/>
                <w:szCs w:val="18"/>
              </w:rPr>
            </w:pPr>
            <w:r w:rsidRPr="0086345A">
              <w:rPr>
                <w:sz w:val="18"/>
                <w:szCs w:val="18"/>
              </w:rPr>
              <w:t>Resource Desk Operating Procedure V1 Rev 67</w:t>
            </w:r>
          </w:p>
        </w:tc>
        <w:tc>
          <w:tcPr>
            <w:tcW w:w="986" w:type="dxa"/>
            <w:vAlign w:val="center"/>
          </w:tcPr>
          <w:p w14:paraId="180C7C06" w14:textId="01B91CA3" w:rsidR="0086345A" w:rsidRPr="001B1B51" w:rsidRDefault="001F1496" w:rsidP="00D70749">
            <w:pPr>
              <w:jc w:val="center"/>
              <w:rPr>
                <w:sz w:val="18"/>
                <w:szCs w:val="18"/>
              </w:rPr>
            </w:pPr>
            <w:r>
              <w:rPr>
                <w:sz w:val="18"/>
                <w:szCs w:val="18"/>
              </w:rPr>
              <w:t>1019</w:t>
            </w:r>
          </w:p>
        </w:tc>
      </w:tr>
      <w:tr w:rsidR="0086345A" w:rsidRPr="001B1B51" w14:paraId="3CF3011E" w14:textId="77777777" w:rsidTr="000A35CA">
        <w:trPr>
          <w:trHeight w:val="576"/>
        </w:trPr>
        <w:tc>
          <w:tcPr>
            <w:tcW w:w="1245" w:type="dxa"/>
            <w:vAlign w:val="center"/>
          </w:tcPr>
          <w:p w14:paraId="4205092D" w14:textId="7863A29B" w:rsidR="0086345A" w:rsidRDefault="0086345A" w:rsidP="00D70749">
            <w:pPr>
              <w:rPr>
                <w:sz w:val="18"/>
                <w:szCs w:val="18"/>
              </w:rPr>
            </w:pPr>
            <w:r>
              <w:rPr>
                <w:sz w:val="18"/>
                <w:szCs w:val="18"/>
              </w:rPr>
              <w:t>12/30/2021</w:t>
            </w:r>
          </w:p>
        </w:tc>
        <w:tc>
          <w:tcPr>
            <w:tcW w:w="2890" w:type="dxa"/>
            <w:vAlign w:val="center"/>
          </w:tcPr>
          <w:p w14:paraId="563DEB32" w14:textId="78BF7AB7" w:rsidR="0086345A" w:rsidRPr="0086345A" w:rsidRDefault="0086345A" w:rsidP="00D70749">
            <w:pPr>
              <w:rPr>
                <w:sz w:val="18"/>
                <w:szCs w:val="18"/>
              </w:rPr>
            </w:pPr>
            <w:r w:rsidRPr="0086345A">
              <w:rPr>
                <w:sz w:val="18"/>
                <w:szCs w:val="18"/>
              </w:rPr>
              <w:t>Scripts V1 Rev 40</w:t>
            </w:r>
          </w:p>
        </w:tc>
        <w:tc>
          <w:tcPr>
            <w:tcW w:w="986" w:type="dxa"/>
            <w:vAlign w:val="center"/>
          </w:tcPr>
          <w:p w14:paraId="2074D3ED" w14:textId="31D27B6A" w:rsidR="0086345A" w:rsidRPr="001B1B51" w:rsidRDefault="001F1496" w:rsidP="00D70749">
            <w:pPr>
              <w:jc w:val="center"/>
              <w:rPr>
                <w:sz w:val="18"/>
                <w:szCs w:val="18"/>
              </w:rPr>
            </w:pPr>
            <w:r>
              <w:rPr>
                <w:sz w:val="18"/>
                <w:szCs w:val="18"/>
              </w:rPr>
              <w:t>1020</w:t>
            </w:r>
          </w:p>
        </w:tc>
      </w:tr>
      <w:tr w:rsidR="0086345A" w:rsidRPr="001B1B51" w14:paraId="7CF30D00" w14:textId="77777777" w:rsidTr="000A35CA">
        <w:trPr>
          <w:trHeight w:val="576"/>
        </w:trPr>
        <w:tc>
          <w:tcPr>
            <w:tcW w:w="1245" w:type="dxa"/>
            <w:vAlign w:val="center"/>
          </w:tcPr>
          <w:p w14:paraId="6DACFED1" w14:textId="21621DCE" w:rsidR="0086345A" w:rsidRDefault="0086345A" w:rsidP="00D70749">
            <w:pPr>
              <w:rPr>
                <w:sz w:val="18"/>
                <w:szCs w:val="18"/>
              </w:rPr>
            </w:pPr>
            <w:r>
              <w:rPr>
                <w:sz w:val="18"/>
                <w:szCs w:val="18"/>
              </w:rPr>
              <w:t>12/30/2021</w:t>
            </w:r>
          </w:p>
        </w:tc>
        <w:tc>
          <w:tcPr>
            <w:tcW w:w="2890" w:type="dxa"/>
            <w:vAlign w:val="center"/>
          </w:tcPr>
          <w:p w14:paraId="20B889F6" w14:textId="392486A2" w:rsidR="0086345A" w:rsidRPr="0086345A" w:rsidRDefault="0086345A" w:rsidP="00D70749">
            <w:pPr>
              <w:rPr>
                <w:sz w:val="18"/>
                <w:szCs w:val="18"/>
              </w:rPr>
            </w:pPr>
            <w:r w:rsidRPr="0086345A">
              <w:rPr>
                <w:sz w:val="18"/>
                <w:szCs w:val="18"/>
              </w:rPr>
              <w:t>Shift Supervisor Desk V1 Rev 76</w:t>
            </w:r>
          </w:p>
        </w:tc>
        <w:tc>
          <w:tcPr>
            <w:tcW w:w="986" w:type="dxa"/>
            <w:vAlign w:val="center"/>
          </w:tcPr>
          <w:p w14:paraId="6291583D" w14:textId="29A680DD" w:rsidR="0086345A" w:rsidRPr="001B1B51" w:rsidRDefault="001F1496" w:rsidP="00D70749">
            <w:pPr>
              <w:jc w:val="center"/>
              <w:rPr>
                <w:sz w:val="18"/>
                <w:szCs w:val="18"/>
              </w:rPr>
            </w:pPr>
            <w:r>
              <w:rPr>
                <w:sz w:val="18"/>
                <w:szCs w:val="18"/>
              </w:rPr>
              <w:t>1021</w:t>
            </w:r>
          </w:p>
        </w:tc>
      </w:tr>
      <w:tr w:rsidR="0086345A" w:rsidRPr="001B1B51" w14:paraId="5FFAFDB4" w14:textId="77777777" w:rsidTr="000A35CA">
        <w:trPr>
          <w:trHeight w:val="576"/>
        </w:trPr>
        <w:tc>
          <w:tcPr>
            <w:tcW w:w="1245" w:type="dxa"/>
            <w:vAlign w:val="center"/>
          </w:tcPr>
          <w:p w14:paraId="04D1D4E0" w14:textId="4C1E274D" w:rsidR="0086345A" w:rsidRDefault="0086345A" w:rsidP="00D70749">
            <w:pPr>
              <w:rPr>
                <w:sz w:val="18"/>
                <w:szCs w:val="18"/>
              </w:rPr>
            </w:pPr>
            <w:r>
              <w:rPr>
                <w:sz w:val="18"/>
                <w:szCs w:val="18"/>
              </w:rPr>
              <w:t>12/30/2021</w:t>
            </w:r>
          </w:p>
        </w:tc>
        <w:tc>
          <w:tcPr>
            <w:tcW w:w="2890" w:type="dxa"/>
            <w:vAlign w:val="center"/>
          </w:tcPr>
          <w:p w14:paraId="00E03F7D" w14:textId="34EDA06A" w:rsidR="0086345A" w:rsidRPr="0086345A" w:rsidRDefault="0086345A" w:rsidP="00D70749">
            <w:pPr>
              <w:rPr>
                <w:sz w:val="18"/>
                <w:szCs w:val="18"/>
              </w:rPr>
            </w:pPr>
            <w:r w:rsidRPr="0086345A">
              <w:rPr>
                <w:sz w:val="18"/>
                <w:szCs w:val="18"/>
              </w:rPr>
              <w:t>Transmission and Security Desk V1 Rev 91</w:t>
            </w:r>
          </w:p>
        </w:tc>
        <w:tc>
          <w:tcPr>
            <w:tcW w:w="986" w:type="dxa"/>
            <w:vAlign w:val="center"/>
          </w:tcPr>
          <w:p w14:paraId="35F05509" w14:textId="473487BB" w:rsidR="0086345A" w:rsidRPr="001B1B51" w:rsidRDefault="001F1496" w:rsidP="00D70749">
            <w:pPr>
              <w:jc w:val="center"/>
              <w:rPr>
                <w:sz w:val="18"/>
                <w:szCs w:val="18"/>
              </w:rPr>
            </w:pPr>
            <w:r>
              <w:rPr>
                <w:sz w:val="18"/>
                <w:szCs w:val="18"/>
              </w:rPr>
              <w:t>1022</w:t>
            </w:r>
          </w:p>
        </w:tc>
      </w:tr>
    </w:tbl>
    <w:p w14:paraId="7267FDA1" w14:textId="6B09FF7E" w:rsidR="004442C3" w:rsidRPr="001B1B51" w:rsidRDefault="004442C3" w:rsidP="00335B66"/>
    <w:p w14:paraId="766E9702" w14:textId="2265C741" w:rsidR="005B1104" w:rsidRPr="00802796" w:rsidRDefault="005B1104" w:rsidP="005B1104">
      <w:pPr>
        <w:pStyle w:val="Heading1"/>
      </w:pPr>
      <w:bookmarkStart w:id="287" w:name="_Toc90906866"/>
      <w:r w:rsidRPr="00802796">
        <w:t>Emergency Conditions</w:t>
      </w:r>
      <w:bookmarkEnd w:id="287"/>
    </w:p>
    <w:p w14:paraId="137F9093" w14:textId="43EE12B7" w:rsidR="0037065B" w:rsidRPr="001B1B51" w:rsidRDefault="005B1104" w:rsidP="00BA67E0">
      <w:pPr>
        <w:pStyle w:val="Heading2"/>
      </w:pPr>
      <w:bookmarkStart w:id="288" w:name="_Toc90906867"/>
      <w:r w:rsidRPr="001B1B51">
        <w:t>OCNs</w:t>
      </w:r>
      <w:bookmarkEnd w:id="288"/>
    </w:p>
    <w:p w14:paraId="1F50D51E" w14:textId="3CA0030F" w:rsidR="00001B7F" w:rsidRPr="001B1B51" w:rsidRDefault="000D166D" w:rsidP="00001B7F">
      <w:r>
        <w:t>None.</w:t>
      </w:r>
    </w:p>
    <w:p w14:paraId="267B7473" w14:textId="0E3112EF" w:rsidR="008926ED" w:rsidRDefault="00F242D0" w:rsidP="008926ED">
      <w:pPr>
        <w:pStyle w:val="Heading2"/>
      </w:pPr>
      <w:bookmarkStart w:id="289" w:name="_Toc90906868"/>
      <w:r w:rsidRPr="001B1B51">
        <w:t>Advisories</w:t>
      </w:r>
      <w:bookmarkEnd w:id="289"/>
    </w:p>
    <w:p w14:paraId="7F7A169A" w14:textId="77777777" w:rsidR="008926ED" w:rsidRPr="001B1B51" w:rsidRDefault="008926ED" w:rsidP="008926ED">
      <w:r>
        <w:t>None.</w:t>
      </w:r>
    </w:p>
    <w:p w14:paraId="0BB024A2" w14:textId="77777777" w:rsidR="008926ED" w:rsidRPr="008926ED" w:rsidRDefault="008926ED" w:rsidP="008926ED"/>
    <w:p w14:paraId="101936A3" w14:textId="7840C7A8" w:rsidR="00F242D0" w:rsidRPr="001B1B51" w:rsidRDefault="00F242D0" w:rsidP="00F242D0">
      <w:pPr>
        <w:pStyle w:val="Heading2"/>
      </w:pPr>
      <w:bookmarkStart w:id="290" w:name="_80d9cc98_3fba_47ef_93c9_81a9c6258151"/>
      <w:bookmarkStart w:id="291" w:name="_Toc90906869"/>
      <w:bookmarkEnd w:id="290"/>
      <w:r w:rsidRPr="001B1B51">
        <w:t>Watches</w:t>
      </w:r>
      <w:bookmarkEnd w:id="291"/>
    </w:p>
    <w:p w14:paraId="68386A4B" w14:textId="5F3120D3" w:rsidR="00001B7F" w:rsidRPr="001B1B51" w:rsidRDefault="003D1B4F" w:rsidP="00001B7F">
      <w:r w:rsidRPr="001B1B51">
        <w:t>None.</w:t>
      </w:r>
    </w:p>
    <w:p w14:paraId="72225E56" w14:textId="68D0FD12" w:rsidR="002E1BED" w:rsidRDefault="00F242D0" w:rsidP="00F242D0">
      <w:pPr>
        <w:pStyle w:val="Heading2"/>
      </w:pPr>
      <w:bookmarkStart w:id="292" w:name="_Toc90906870"/>
      <w:r w:rsidRPr="001B1B51">
        <w:lastRenderedPageBreak/>
        <w:t>Emergency Notices</w:t>
      </w:r>
      <w:bookmarkEnd w:id="292"/>
    </w:p>
    <w:p w14:paraId="1C20511B" w14:textId="77777777" w:rsidR="000D166D" w:rsidRPr="001B1B51" w:rsidRDefault="000D166D" w:rsidP="000D166D">
      <w:r w:rsidRPr="001B1B51">
        <w:t>None.</w:t>
      </w:r>
    </w:p>
    <w:p w14:paraId="34898E2E" w14:textId="77777777" w:rsidR="000D166D" w:rsidRPr="000D166D" w:rsidRDefault="000D166D" w:rsidP="000D166D"/>
    <w:p w14:paraId="19A13AA0" w14:textId="61ABDCC9" w:rsidR="005B1104" w:rsidRPr="00297A1B" w:rsidRDefault="005B1104" w:rsidP="005B1104">
      <w:pPr>
        <w:pStyle w:val="Heading1"/>
      </w:pPr>
      <w:bookmarkStart w:id="293" w:name="_Toc90906871"/>
      <w:r w:rsidRPr="00297A1B">
        <w:t>Application Performance</w:t>
      </w:r>
      <w:bookmarkEnd w:id="293"/>
    </w:p>
    <w:p w14:paraId="2A078BEA" w14:textId="75B482F9" w:rsidR="00075C8B" w:rsidRPr="001B1B51" w:rsidRDefault="00B7590B" w:rsidP="00075C8B">
      <w:pPr>
        <w:pStyle w:val="Heading2"/>
      </w:pPr>
      <w:bookmarkStart w:id="294" w:name="_Toc90906872"/>
      <w:r w:rsidRPr="001B1B51">
        <w:t>TSAT/VSAT Performance Issues</w:t>
      </w:r>
      <w:bookmarkEnd w:id="294"/>
    </w:p>
    <w:p w14:paraId="7DA358F6" w14:textId="53F297E7" w:rsidR="005B6874" w:rsidRPr="001B1B51" w:rsidRDefault="00300539" w:rsidP="00300539">
      <w:r w:rsidRPr="001B1B51">
        <w:t>None</w:t>
      </w:r>
      <w:r w:rsidR="00674F20" w:rsidRPr="001B1B51">
        <w:t>.</w:t>
      </w:r>
    </w:p>
    <w:p w14:paraId="4B157D27" w14:textId="000FE09E" w:rsidR="00B7590B" w:rsidRPr="001B1B51" w:rsidRDefault="00B7590B" w:rsidP="00B7590B">
      <w:pPr>
        <w:pStyle w:val="Heading2"/>
      </w:pPr>
      <w:bookmarkStart w:id="295" w:name="_Toc90906873"/>
      <w:r w:rsidRPr="001B1B51">
        <w:t>Communication Issues</w:t>
      </w:r>
      <w:bookmarkEnd w:id="295"/>
    </w:p>
    <w:p w14:paraId="7C28ABD1" w14:textId="7F4815F0" w:rsidR="00B7590B" w:rsidRPr="001B1B51" w:rsidRDefault="002F499A" w:rsidP="00794709">
      <w:pPr>
        <w:tabs>
          <w:tab w:val="left" w:pos="1830"/>
        </w:tabs>
      </w:pPr>
      <w:r w:rsidRPr="001B1B51">
        <w:t>None.</w:t>
      </w:r>
    </w:p>
    <w:p w14:paraId="7CFD30DF" w14:textId="37FB6E08" w:rsidR="00B7590B" w:rsidRPr="001B1B51" w:rsidRDefault="00B7590B" w:rsidP="00B7590B">
      <w:pPr>
        <w:pStyle w:val="Heading2"/>
      </w:pPr>
      <w:bookmarkStart w:id="296" w:name="_Toc90906874"/>
      <w:r w:rsidRPr="001B1B51">
        <w:t>Market System Issues</w:t>
      </w:r>
      <w:bookmarkEnd w:id="296"/>
    </w:p>
    <w:p w14:paraId="27C9EDD9" w14:textId="276FC4A0" w:rsidR="001810C2" w:rsidRPr="001B1B51" w:rsidRDefault="00C642CD">
      <w:r w:rsidRPr="001B1B51">
        <w:t>None.</w:t>
      </w:r>
    </w:p>
    <w:p w14:paraId="5DA684AD" w14:textId="2063ECEF" w:rsidR="00771B6E" w:rsidRPr="00802796" w:rsidRDefault="00771B6E" w:rsidP="00A05AC2">
      <w:pPr>
        <w:pStyle w:val="Heading1"/>
      </w:pPr>
      <w:bookmarkStart w:id="297" w:name="_Toc90906875"/>
      <w:r w:rsidRPr="00802796">
        <w:t>Model Updates</w:t>
      </w:r>
      <w:bookmarkEnd w:id="297"/>
    </w:p>
    <w:p w14:paraId="67F6B768" w14:textId="77777777" w:rsidR="00FD0DFA" w:rsidRPr="001B1B51" w:rsidRDefault="00FD0DFA" w:rsidP="00FD0DFA">
      <w:r w:rsidRPr="001B1B51">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1B1B51" w:rsidRDefault="00FD0DFA" w:rsidP="00FD0DFA"/>
    <w:p w14:paraId="18DA511C" w14:textId="4CB9B108" w:rsidR="00476431" w:rsidRPr="001B1B51" w:rsidRDefault="00476431" w:rsidP="00423C8A">
      <w:pPr>
        <w:pStyle w:val="ListParagraph"/>
        <w:numPr>
          <w:ilvl w:val="0"/>
          <w:numId w:val="19"/>
        </w:numPr>
      </w:pPr>
      <w:r w:rsidRPr="001B1B51">
        <w:t>Static Line ratings (Interim Update)</w:t>
      </w:r>
    </w:p>
    <w:p w14:paraId="522BD841" w14:textId="0AC95E9F" w:rsidR="00476431" w:rsidRPr="001B1B51" w:rsidRDefault="00476431" w:rsidP="00423C8A">
      <w:pPr>
        <w:pStyle w:val="ListParagraph"/>
        <w:numPr>
          <w:ilvl w:val="0"/>
          <w:numId w:val="19"/>
        </w:numPr>
      </w:pPr>
      <w:r w:rsidRPr="001B1B51">
        <w:t>Dynamic Line ratings (non-Interim Update)</w:t>
      </w:r>
    </w:p>
    <w:p w14:paraId="62381C47" w14:textId="7EE6F69B" w:rsidR="00FD0DFA" w:rsidRPr="001B1B51" w:rsidRDefault="00FD0DFA" w:rsidP="00423C8A">
      <w:pPr>
        <w:pStyle w:val="ListParagraph"/>
        <w:numPr>
          <w:ilvl w:val="0"/>
          <w:numId w:val="19"/>
        </w:numPr>
      </w:pPr>
      <w:r w:rsidRPr="001B1B51">
        <w:t>Autotransformer ratings (non-Interim Update)</w:t>
      </w:r>
    </w:p>
    <w:p w14:paraId="1E8E8DA0" w14:textId="5B4DFB70" w:rsidR="00476431" w:rsidRPr="001B1B51" w:rsidRDefault="00476431" w:rsidP="00423C8A">
      <w:pPr>
        <w:pStyle w:val="ListParagraph"/>
        <w:numPr>
          <w:ilvl w:val="0"/>
          <w:numId w:val="19"/>
        </w:numPr>
      </w:pPr>
      <w:r w:rsidRPr="001B1B51">
        <w:t>Breaker and Switch</w:t>
      </w:r>
      <w:r w:rsidR="00FD0DFA" w:rsidRPr="001B1B51">
        <w:t xml:space="preserve"> Normal</w:t>
      </w:r>
      <w:r w:rsidRPr="001B1B51">
        <w:t xml:space="preserve"> status (Interim Update)</w:t>
      </w:r>
    </w:p>
    <w:p w14:paraId="58781020" w14:textId="258FE9BC" w:rsidR="00476431" w:rsidRPr="001B1B51" w:rsidRDefault="00476431" w:rsidP="00423C8A">
      <w:pPr>
        <w:pStyle w:val="ListParagraph"/>
        <w:numPr>
          <w:ilvl w:val="0"/>
          <w:numId w:val="19"/>
        </w:numPr>
      </w:pPr>
      <w:r w:rsidRPr="001B1B51">
        <w:t>Contingency Definitions (Interim Update)</w:t>
      </w:r>
    </w:p>
    <w:p w14:paraId="199B8216" w14:textId="7E108868" w:rsidR="00476431" w:rsidRPr="001B1B51" w:rsidRDefault="00476431" w:rsidP="00423C8A">
      <w:pPr>
        <w:pStyle w:val="ListParagraph"/>
        <w:numPr>
          <w:ilvl w:val="0"/>
          <w:numId w:val="19"/>
        </w:numPr>
      </w:pPr>
      <w:r w:rsidRPr="001B1B51">
        <w:t xml:space="preserve">RAP and </w:t>
      </w:r>
      <w:r w:rsidR="00FD0DFA" w:rsidRPr="001B1B51">
        <w:t>RAS</w:t>
      </w:r>
      <w:r w:rsidRPr="001B1B51">
        <w:t xml:space="preserve"> changes or additions (Interim Update)</w:t>
      </w:r>
    </w:p>
    <w:p w14:paraId="1F148CC4" w14:textId="20091B9E" w:rsidR="0082765C" w:rsidRPr="001B1B51" w:rsidRDefault="00476431" w:rsidP="00423C8A">
      <w:pPr>
        <w:pStyle w:val="ListParagraph"/>
        <w:numPr>
          <w:ilvl w:val="0"/>
          <w:numId w:val="19"/>
        </w:numPr>
      </w:pPr>
      <w:r w:rsidRPr="001B1B51">
        <w:t>Net Dependable and Reactive Capability (NDCRC) values (Interim Update)</w:t>
      </w:r>
    </w:p>
    <w:p w14:paraId="07FD5560" w14:textId="7FB101CD" w:rsidR="00FD0DFA" w:rsidRPr="001B1B51" w:rsidRDefault="00FD0DFA" w:rsidP="00423C8A">
      <w:pPr>
        <w:pStyle w:val="ListParagraph"/>
        <w:numPr>
          <w:ilvl w:val="0"/>
          <w:numId w:val="19"/>
        </w:numPr>
      </w:pPr>
      <w:r w:rsidRPr="001B1B51">
        <w:t>Impedance Updates (non-Interim)</w:t>
      </w:r>
    </w:p>
    <w:p w14:paraId="449F0AF6" w14:textId="77777777" w:rsidR="0028593D" w:rsidRPr="001B1B51" w:rsidRDefault="0028593D" w:rsidP="0028593D">
      <w:pPr>
        <w:pStyle w:val="ListParagraph"/>
      </w:pPr>
    </w:p>
    <w:p w14:paraId="2B7D31B5" w14:textId="0D3E9BCB" w:rsidR="0028593D" w:rsidRPr="001B1B51" w:rsidRDefault="0028593D" w:rsidP="0028593D"/>
    <w:p w14:paraId="26B74EC3" w14:textId="5CDCA672" w:rsidR="009B1C7F" w:rsidRPr="001B1B51" w:rsidRDefault="009B1C7F" w:rsidP="009B1C7F"/>
    <w:p w14:paraId="17EA5AA1" w14:textId="6DDFE1CF" w:rsidR="002A7F7B" w:rsidRPr="001B1B51" w:rsidRDefault="00046325" w:rsidP="00C4007F">
      <w:pPr>
        <w:jc w:val="center"/>
      </w:pPr>
      <w:r>
        <w:rPr>
          <w:noProof/>
        </w:rPr>
        <w:lastRenderedPageBreak/>
        <w:drawing>
          <wp:inline distT="0" distB="0" distL="0" distR="0" wp14:anchorId="40E6BA16" wp14:editId="16D19D22">
            <wp:extent cx="5943600" cy="433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37685"/>
                    </a:xfrm>
                    <a:prstGeom prst="rect">
                      <a:avLst/>
                    </a:prstGeom>
                  </pic:spPr>
                </pic:pic>
              </a:graphicData>
            </a:graphic>
          </wp:inline>
        </w:drawing>
      </w:r>
    </w:p>
    <w:p w14:paraId="7878541B" w14:textId="46088D25" w:rsidR="00F9653A" w:rsidRPr="001B1B51" w:rsidRDefault="00F9653A" w:rsidP="009B1C7F"/>
    <w:p w14:paraId="10BA43DD" w14:textId="77777777" w:rsidR="000B60AF" w:rsidRPr="001B1B51" w:rsidRDefault="000B60AF" w:rsidP="00876020"/>
    <w:p w14:paraId="49EEEE2D" w14:textId="77777777" w:rsidR="00AD7292" w:rsidRPr="001B1B51"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A05F9" w:rsidRPr="001B1B51"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A05F9" w:rsidRPr="001B1B51" w:rsidRDefault="004A05F9" w:rsidP="000F673D">
            <w:pPr>
              <w:jc w:val="center"/>
              <w:rPr>
                <w:b/>
                <w:color w:val="FFFFFF" w:themeColor="background1"/>
              </w:rPr>
            </w:pPr>
            <w:r w:rsidRPr="001B1B51">
              <w:rPr>
                <w:b/>
                <w:color w:val="FFFFFF" w:themeColor="background1"/>
              </w:rPr>
              <w:t>Transmission Operator</w:t>
            </w:r>
          </w:p>
        </w:tc>
        <w:tc>
          <w:tcPr>
            <w:tcW w:w="2631" w:type="dxa"/>
            <w:shd w:val="clear" w:color="auto" w:fill="595959" w:themeFill="text1" w:themeFillTint="A6"/>
            <w:vAlign w:val="center"/>
          </w:tcPr>
          <w:p w14:paraId="5853BB6F" w14:textId="70C347FF" w:rsidR="004A05F9" w:rsidRPr="001B1B51" w:rsidRDefault="004A05F9" w:rsidP="00F55C4F">
            <w:pPr>
              <w:jc w:val="center"/>
              <w:rPr>
                <w:b/>
                <w:color w:val="FFFFFF" w:themeColor="background1"/>
              </w:rPr>
            </w:pPr>
            <w:r w:rsidRPr="001B1B51">
              <w:rPr>
                <w:b/>
                <w:color w:val="FFFFFF" w:themeColor="background1"/>
              </w:rPr>
              <w:t>Number of DPCs</w:t>
            </w:r>
          </w:p>
        </w:tc>
      </w:tr>
      <w:tr w:rsidR="004A05F9" w:rsidRPr="001B1B51" w14:paraId="696FA6E4" w14:textId="77777777" w:rsidTr="0037120E">
        <w:trPr>
          <w:cantSplit/>
          <w:trHeight w:val="432"/>
          <w:jc w:val="center"/>
        </w:trPr>
        <w:tc>
          <w:tcPr>
            <w:tcW w:w="4059" w:type="dxa"/>
            <w:vAlign w:val="center"/>
          </w:tcPr>
          <w:p w14:paraId="1D150A22" w14:textId="38CCC210" w:rsidR="004A05F9" w:rsidRPr="001B1B51" w:rsidRDefault="004A05F9" w:rsidP="00046325">
            <w:pPr>
              <w:jc w:val="center"/>
              <w:rPr>
                <w:sz w:val="18"/>
                <w:szCs w:val="18"/>
              </w:rPr>
            </w:pPr>
            <w:r w:rsidRPr="001B1B51">
              <w:t>AEP TEXAS COMPANY (TDSP)</w:t>
            </w:r>
          </w:p>
        </w:tc>
        <w:tc>
          <w:tcPr>
            <w:tcW w:w="2631" w:type="dxa"/>
            <w:vAlign w:val="center"/>
          </w:tcPr>
          <w:p w14:paraId="083416F2" w14:textId="332F9948" w:rsidR="004A05F9" w:rsidRPr="001B1B51" w:rsidRDefault="004A05F9" w:rsidP="00046325">
            <w:pPr>
              <w:jc w:val="center"/>
              <w:rPr>
                <w:rFonts w:cs="Arial"/>
                <w:color w:val="000000"/>
              </w:rPr>
            </w:pPr>
            <w:r>
              <w:rPr>
                <w:rFonts w:ascii="Arial" w:hAnsi="Arial" w:cs="Arial"/>
                <w:color w:val="000000"/>
                <w:sz w:val="18"/>
                <w:szCs w:val="18"/>
              </w:rPr>
              <w:t>5</w:t>
            </w:r>
          </w:p>
        </w:tc>
      </w:tr>
      <w:tr w:rsidR="004A05F9" w:rsidRPr="001B1B51" w14:paraId="4A12F75F" w14:textId="77777777" w:rsidTr="0037120E">
        <w:trPr>
          <w:cantSplit/>
          <w:trHeight w:val="432"/>
          <w:jc w:val="center"/>
        </w:trPr>
        <w:tc>
          <w:tcPr>
            <w:tcW w:w="4059" w:type="dxa"/>
            <w:vAlign w:val="center"/>
          </w:tcPr>
          <w:p w14:paraId="38981CB8" w14:textId="0F8CF14F" w:rsidR="004A05F9" w:rsidRPr="001B1B51" w:rsidRDefault="004A05F9" w:rsidP="00046325">
            <w:pPr>
              <w:jc w:val="center"/>
              <w:rPr>
                <w:sz w:val="18"/>
                <w:szCs w:val="18"/>
              </w:rPr>
            </w:pPr>
            <w:r w:rsidRPr="001B1B51">
              <w:t>BRAZOS ELECTRIC POWER CO OP INC (TDSP)</w:t>
            </w:r>
          </w:p>
        </w:tc>
        <w:tc>
          <w:tcPr>
            <w:tcW w:w="2631" w:type="dxa"/>
            <w:vAlign w:val="center"/>
          </w:tcPr>
          <w:p w14:paraId="3E929CBB" w14:textId="324683AE"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2670713D" w14:textId="77777777" w:rsidTr="0037120E">
        <w:trPr>
          <w:cantSplit/>
          <w:trHeight w:val="432"/>
          <w:jc w:val="center"/>
        </w:trPr>
        <w:tc>
          <w:tcPr>
            <w:tcW w:w="4059" w:type="dxa"/>
            <w:vAlign w:val="center"/>
          </w:tcPr>
          <w:p w14:paraId="0CC4BA31" w14:textId="347A569C" w:rsidR="004A05F9" w:rsidRPr="001B1B51" w:rsidRDefault="004A05F9" w:rsidP="00046325">
            <w:pPr>
              <w:jc w:val="center"/>
            </w:pPr>
            <w:r w:rsidRPr="001B1B51">
              <w:t>BROWNSVILLE PUBLIC UTILITIES BOARD (TDSP)</w:t>
            </w:r>
          </w:p>
        </w:tc>
        <w:tc>
          <w:tcPr>
            <w:tcW w:w="2631" w:type="dxa"/>
            <w:vAlign w:val="center"/>
          </w:tcPr>
          <w:p w14:paraId="7227934F" w14:textId="02B9279F" w:rsidR="004A05F9" w:rsidRPr="001B1B51" w:rsidRDefault="004A05F9" w:rsidP="00046325">
            <w:pPr>
              <w:jc w:val="center"/>
            </w:pPr>
            <w:r>
              <w:rPr>
                <w:rFonts w:ascii="Arial" w:hAnsi="Arial" w:cs="Arial"/>
                <w:color w:val="000000"/>
                <w:sz w:val="18"/>
                <w:szCs w:val="18"/>
              </w:rPr>
              <w:t>0</w:t>
            </w:r>
          </w:p>
        </w:tc>
      </w:tr>
      <w:tr w:rsidR="004A05F9" w:rsidRPr="001B1B51" w14:paraId="6FDF747F" w14:textId="77777777" w:rsidTr="0037120E">
        <w:trPr>
          <w:cantSplit/>
          <w:trHeight w:val="432"/>
          <w:jc w:val="center"/>
        </w:trPr>
        <w:tc>
          <w:tcPr>
            <w:tcW w:w="4059" w:type="dxa"/>
            <w:vAlign w:val="center"/>
          </w:tcPr>
          <w:p w14:paraId="49201622" w14:textId="58567F19" w:rsidR="004A05F9" w:rsidRPr="001B1B51" w:rsidRDefault="004A05F9" w:rsidP="00046325">
            <w:pPr>
              <w:jc w:val="center"/>
            </w:pPr>
            <w:r w:rsidRPr="001B1B51">
              <w:t>BRYAN TEXAS UTILITIES (TDSP)</w:t>
            </w:r>
          </w:p>
        </w:tc>
        <w:tc>
          <w:tcPr>
            <w:tcW w:w="2631" w:type="dxa"/>
            <w:vAlign w:val="center"/>
          </w:tcPr>
          <w:p w14:paraId="6EFDEEC4" w14:textId="33E3453F"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24AF3F1E" w14:textId="77777777" w:rsidTr="0037120E">
        <w:trPr>
          <w:cantSplit/>
          <w:trHeight w:val="432"/>
          <w:jc w:val="center"/>
        </w:trPr>
        <w:tc>
          <w:tcPr>
            <w:tcW w:w="4059" w:type="dxa"/>
            <w:vAlign w:val="center"/>
          </w:tcPr>
          <w:p w14:paraId="64D0BEEB" w14:textId="5A69904B" w:rsidR="004A05F9" w:rsidRPr="001B1B51" w:rsidRDefault="004A05F9" w:rsidP="00046325">
            <w:pPr>
              <w:jc w:val="center"/>
              <w:rPr>
                <w:b/>
                <w:color w:val="FFFFFF" w:themeColor="background1"/>
                <w:sz w:val="18"/>
                <w:szCs w:val="18"/>
              </w:rPr>
            </w:pPr>
            <w:r w:rsidRPr="001B1B51">
              <w:t>CENTERPOINT ENERGY HOUSTON ELECTRIC LLC (TDSP)</w:t>
            </w:r>
          </w:p>
        </w:tc>
        <w:tc>
          <w:tcPr>
            <w:tcW w:w="2631" w:type="dxa"/>
            <w:vAlign w:val="center"/>
          </w:tcPr>
          <w:p w14:paraId="1139BD6A" w14:textId="40C36A74" w:rsidR="004A05F9" w:rsidRPr="001B1B51" w:rsidRDefault="004A05F9" w:rsidP="00046325">
            <w:pPr>
              <w:jc w:val="center"/>
              <w:rPr>
                <w:rFonts w:cs="Arial"/>
                <w:color w:val="000000"/>
              </w:rPr>
            </w:pPr>
            <w:r>
              <w:rPr>
                <w:rFonts w:ascii="Arial" w:hAnsi="Arial" w:cs="Arial"/>
                <w:color w:val="000000"/>
                <w:sz w:val="18"/>
                <w:szCs w:val="18"/>
              </w:rPr>
              <w:t>3</w:t>
            </w:r>
          </w:p>
        </w:tc>
      </w:tr>
      <w:tr w:rsidR="004A05F9" w:rsidRPr="001B1B51" w14:paraId="3CA7B42F" w14:textId="77777777" w:rsidTr="0037120E">
        <w:trPr>
          <w:cantSplit/>
          <w:trHeight w:val="432"/>
          <w:jc w:val="center"/>
        </w:trPr>
        <w:tc>
          <w:tcPr>
            <w:tcW w:w="4059" w:type="dxa"/>
            <w:vAlign w:val="center"/>
          </w:tcPr>
          <w:p w14:paraId="5E857E3E" w14:textId="5DAB4559" w:rsidR="004A05F9" w:rsidRPr="001B1B51" w:rsidRDefault="004A05F9" w:rsidP="00046325">
            <w:pPr>
              <w:jc w:val="center"/>
              <w:rPr>
                <w:rFonts w:cs="Arial"/>
                <w:color w:val="000000"/>
                <w:sz w:val="18"/>
                <w:szCs w:val="18"/>
              </w:rPr>
            </w:pPr>
            <w:r w:rsidRPr="001B1B51">
              <w:t>CITY OF AUSTIN DBA AUSTIN ENERGY (TDSP)</w:t>
            </w:r>
          </w:p>
        </w:tc>
        <w:tc>
          <w:tcPr>
            <w:tcW w:w="2631" w:type="dxa"/>
            <w:vAlign w:val="center"/>
          </w:tcPr>
          <w:p w14:paraId="4248FB4C" w14:textId="50968F33"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52BB4249" w14:textId="77777777" w:rsidTr="0037120E">
        <w:trPr>
          <w:cantSplit/>
          <w:trHeight w:val="432"/>
          <w:jc w:val="center"/>
        </w:trPr>
        <w:tc>
          <w:tcPr>
            <w:tcW w:w="4059" w:type="dxa"/>
            <w:vAlign w:val="center"/>
          </w:tcPr>
          <w:p w14:paraId="6FF5E340" w14:textId="74EAD6A3" w:rsidR="004A05F9" w:rsidRPr="001B1B51" w:rsidRDefault="004A05F9" w:rsidP="00046325">
            <w:pPr>
              <w:jc w:val="center"/>
            </w:pPr>
            <w:r w:rsidRPr="001B1B51">
              <w:t>CITY OF COLLEGE STATION (TDSP)</w:t>
            </w:r>
          </w:p>
        </w:tc>
        <w:tc>
          <w:tcPr>
            <w:tcW w:w="2631" w:type="dxa"/>
            <w:vAlign w:val="center"/>
          </w:tcPr>
          <w:p w14:paraId="471C05E9" w14:textId="719CCEF8"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236D8DA4" w14:textId="77777777" w:rsidTr="0037120E">
        <w:trPr>
          <w:cantSplit/>
          <w:trHeight w:val="432"/>
          <w:jc w:val="center"/>
        </w:trPr>
        <w:tc>
          <w:tcPr>
            <w:tcW w:w="4059" w:type="dxa"/>
            <w:vAlign w:val="center"/>
          </w:tcPr>
          <w:p w14:paraId="53E765B4" w14:textId="43E1A337" w:rsidR="004A05F9" w:rsidRPr="001B1B51" w:rsidRDefault="004A05F9" w:rsidP="00046325">
            <w:pPr>
              <w:jc w:val="center"/>
              <w:rPr>
                <w:rFonts w:cs="Arial"/>
                <w:color w:val="000000"/>
                <w:sz w:val="18"/>
                <w:szCs w:val="18"/>
              </w:rPr>
            </w:pPr>
            <w:r w:rsidRPr="001B1B51">
              <w:t>CITY OF GARLAND (TDSP)</w:t>
            </w:r>
          </w:p>
        </w:tc>
        <w:tc>
          <w:tcPr>
            <w:tcW w:w="2631" w:type="dxa"/>
            <w:vAlign w:val="center"/>
          </w:tcPr>
          <w:p w14:paraId="6F3593BD" w14:textId="595B0D63"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544BAFA2" w14:textId="77777777" w:rsidTr="0037120E">
        <w:trPr>
          <w:cantSplit/>
          <w:trHeight w:val="432"/>
          <w:jc w:val="center"/>
        </w:trPr>
        <w:tc>
          <w:tcPr>
            <w:tcW w:w="4059" w:type="dxa"/>
            <w:vAlign w:val="center"/>
          </w:tcPr>
          <w:p w14:paraId="4EB7BA22" w14:textId="7D7C8670" w:rsidR="004A05F9" w:rsidRPr="001B1B51" w:rsidRDefault="004A05F9" w:rsidP="00046325">
            <w:pPr>
              <w:jc w:val="center"/>
              <w:rPr>
                <w:sz w:val="18"/>
                <w:szCs w:val="18"/>
              </w:rPr>
            </w:pPr>
            <w:r w:rsidRPr="001B1B51">
              <w:t>CPS ENERGY (TDSP)</w:t>
            </w:r>
          </w:p>
        </w:tc>
        <w:tc>
          <w:tcPr>
            <w:tcW w:w="2631" w:type="dxa"/>
            <w:vAlign w:val="center"/>
          </w:tcPr>
          <w:p w14:paraId="5EBEC221" w14:textId="7A85E1D5"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6495E8ED" w14:textId="77777777" w:rsidTr="0037120E">
        <w:trPr>
          <w:cantSplit/>
          <w:trHeight w:val="432"/>
          <w:jc w:val="center"/>
        </w:trPr>
        <w:tc>
          <w:tcPr>
            <w:tcW w:w="4059" w:type="dxa"/>
            <w:vAlign w:val="center"/>
          </w:tcPr>
          <w:p w14:paraId="553C6013" w14:textId="120E6B56" w:rsidR="004A05F9" w:rsidRPr="001B1B51" w:rsidRDefault="004A05F9" w:rsidP="00046325">
            <w:pPr>
              <w:jc w:val="center"/>
              <w:rPr>
                <w:sz w:val="18"/>
                <w:szCs w:val="18"/>
              </w:rPr>
            </w:pPr>
            <w:r w:rsidRPr="001B1B51">
              <w:t>DENTON MUNICIPAL ELECTRIC (TDSP)</w:t>
            </w:r>
          </w:p>
        </w:tc>
        <w:tc>
          <w:tcPr>
            <w:tcW w:w="2631" w:type="dxa"/>
            <w:vAlign w:val="center"/>
          </w:tcPr>
          <w:p w14:paraId="0CA01DDD" w14:textId="22BF8F16"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530018D0" w14:textId="77777777" w:rsidTr="0037120E">
        <w:trPr>
          <w:cantSplit/>
          <w:trHeight w:val="432"/>
          <w:jc w:val="center"/>
        </w:trPr>
        <w:tc>
          <w:tcPr>
            <w:tcW w:w="4059" w:type="dxa"/>
            <w:vAlign w:val="center"/>
          </w:tcPr>
          <w:p w14:paraId="3D55E729" w14:textId="4B92AB12" w:rsidR="004A05F9" w:rsidRPr="001B1B51" w:rsidRDefault="004A05F9" w:rsidP="00046325">
            <w:pPr>
              <w:jc w:val="center"/>
              <w:rPr>
                <w:rFonts w:cs="Arial"/>
                <w:color w:val="000000"/>
                <w:sz w:val="18"/>
                <w:szCs w:val="18"/>
              </w:rPr>
            </w:pPr>
            <w:r w:rsidRPr="001B1B51">
              <w:lastRenderedPageBreak/>
              <w:t>ELECTRIC TRANSMISSION TEXAS LLC (TDSP)</w:t>
            </w:r>
          </w:p>
        </w:tc>
        <w:tc>
          <w:tcPr>
            <w:tcW w:w="2631" w:type="dxa"/>
            <w:vAlign w:val="center"/>
          </w:tcPr>
          <w:p w14:paraId="2391EE4E" w14:textId="6AEDC017"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0366002F" w14:textId="77777777" w:rsidTr="0037120E">
        <w:trPr>
          <w:cantSplit/>
          <w:trHeight w:val="432"/>
          <w:jc w:val="center"/>
        </w:trPr>
        <w:tc>
          <w:tcPr>
            <w:tcW w:w="4059" w:type="dxa"/>
            <w:vAlign w:val="center"/>
          </w:tcPr>
          <w:p w14:paraId="28E91D7E" w14:textId="5BFB3576" w:rsidR="004A05F9" w:rsidRPr="001B1B51" w:rsidRDefault="004A05F9" w:rsidP="00046325">
            <w:pPr>
              <w:jc w:val="center"/>
              <w:rPr>
                <w:b/>
                <w:color w:val="FFFFFF" w:themeColor="background1"/>
                <w:sz w:val="18"/>
                <w:szCs w:val="18"/>
              </w:rPr>
            </w:pPr>
            <w:r w:rsidRPr="001B1B51">
              <w:t>ERCOT</w:t>
            </w:r>
          </w:p>
        </w:tc>
        <w:tc>
          <w:tcPr>
            <w:tcW w:w="2631" w:type="dxa"/>
            <w:vAlign w:val="center"/>
          </w:tcPr>
          <w:p w14:paraId="08F20828" w14:textId="249D41EB" w:rsidR="004A05F9" w:rsidRPr="001B1B51" w:rsidRDefault="004A05F9" w:rsidP="00046325">
            <w:pPr>
              <w:jc w:val="center"/>
              <w:rPr>
                <w:rFonts w:cs="Arial"/>
                <w:color w:val="000000"/>
              </w:rPr>
            </w:pPr>
            <w:r>
              <w:rPr>
                <w:rFonts w:ascii="Arial" w:hAnsi="Arial" w:cs="Arial"/>
                <w:color w:val="000000"/>
                <w:sz w:val="18"/>
                <w:szCs w:val="18"/>
              </w:rPr>
              <w:t>6</w:t>
            </w:r>
          </w:p>
        </w:tc>
      </w:tr>
      <w:tr w:rsidR="004A05F9" w:rsidRPr="001B1B51" w14:paraId="0F7B7430" w14:textId="77777777" w:rsidTr="0037120E">
        <w:trPr>
          <w:cantSplit/>
          <w:trHeight w:val="432"/>
          <w:jc w:val="center"/>
        </w:trPr>
        <w:tc>
          <w:tcPr>
            <w:tcW w:w="4059" w:type="dxa"/>
            <w:vAlign w:val="center"/>
          </w:tcPr>
          <w:p w14:paraId="7550C890" w14:textId="63BB5D0B" w:rsidR="004A05F9" w:rsidRPr="001B1B51" w:rsidRDefault="004A05F9" w:rsidP="00046325">
            <w:pPr>
              <w:jc w:val="center"/>
              <w:rPr>
                <w:sz w:val="18"/>
                <w:szCs w:val="18"/>
              </w:rPr>
            </w:pPr>
            <w:r w:rsidRPr="001B1B51">
              <w:t>LCRA TRANSMISSION SERVICES CORPORATION (TDSP)</w:t>
            </w:r>
          </w:p>
        </w:tc>
        <w:tc>
          <w:tcPr>
            <w:tcW w:w="2631" w:type="dxa"/>
            <w:vAlign w:val="center"/>
          </w:tcPr>
          <w:p w14:paraId="633A2728" w14:textId="65B86BAB" w:rsidR="004A05F9" w:rsidRPr="001B1B51" w:rsidRDefault="004A05F9" w:rsidP="00046325">
            <w:pPr>
              <w:jc w:val="center"/>
              <w:rPr>
                <w:rFonts w:cs="Arial"/>
                <w:color w:val="000000"/>
              </w:rPr>
            </w:pPr>
            <w:r>
              <w:rPr>
                <w:rFonts w:ascii="Arial" w:hAnsi="Arial" w:cs="Arial"/>
                <w:color w:val="000000"/>
                <w:sz w:val="18"/>
                <w:szCs w:val="18"/>
              </w:rPr>
              <w:t>4</w:t>
            </w:r>
          </w:p>
        </w:tc>
      </w:tr>
      <w:tr w:rsidR="004A05F9" w:rsidRPr="001B1B51" w14:paraId="7D4CE123" w14:textId="77777777" w:rsidTr="0037120E">
        <w:trPr>
          <w:cantSplit/>
          <w:trHeight w:val="432"/>
          <w:jc w:val="center"/>
        </w:trPr>
        <w:tc>
          <w:tcPr>
            <w:tcW w:w="4059" w:type="dxa"/>
            <w:vAlign w:val="center"/>
          </w:tcPr>
          <w:p w14:paraId="528CC5FC" w14:textId="66955F4B" w:rsidR="004A05F9" w:rsidRPr="001B1B51" w:rsidRDefault="004A05F9" w:rsidP="00046325">
            <w:pPr>
              <w:jc w:val="center"/>
              <w:rPr>
                <w:rFonts w:cs="Arial"/>
                <w:color w:val="000000"/>
                <w:sz w:val="18"/>
                <w:szCs w:val="18"/>
              </w:rPr>
            </w:pPr>
            <w:r w:rsidRPr="001B1B51">
              <w:t>LONE STAR TRANSMISSION LLC (TSP)</w:t>
            </w:r>
          </w:p>
        </w:tc>
        <w:tc>
          <w:tcPr>
            <w:tcW w:w="2631" w:type="dxa"/>
            <w:vAlign w:val="center"/>
          </w:tcPr>
          <w:p w14:paraId="7D94435D" w14:textId="30AD39B2" w:rsidR="004A05F9" w:rsidRPr="001B1B51" w:rsidRDefault="004A05F9" w:rsidP="00046325">
            <w:pPr>
              <w:jc w:val="center"/>
              <w:rPr>
                <w:rFonts w:cs="Arial"/>
                <w:color w:val="000000"/>
                <w:sz w:val="18"/>
                <w:szCs w:val="18"/>
              </w:rPr>
            </w:pPr>
            <w:r>
              <w:rPr>
                <w:rFonts w:ascii="Arial" w:hAnsi="Arial" w:cs="Arial"/>
                <w:color w:val="000000"/>
                <w:sz w:val="18"/>
                <w:szCs w:val="18"/>
              </w:rPr>
              <w:t>0</w:t>
            </w:r>
          </w:p>
        </w:tc>
      </w:tr>
      <w:tr w:rsidR="004A05F9" w:rsidRPr="001B1B51" w14:paraId="0EEE3819" w14:textId="77777777" w:rsidTr="0037120E">
        <w:trPr>
          <w:cantSplit/>
          <w:trHeight w:val="432"/>
          <w:jc w:val="center"/>
        </w:trPr>
        <w:tc>
          <w:tcPr>
            <w:tcW w:w="4059" w:type="dxa"/>
            <w:vAlign w:val="center"/>
          </w:tcPr>
          <w:p w14:paraId="38293482" w14:textId="61237E54" w:rsidR="004A05F9" w:rsidRPr="001B1B51" w:rsidRDefault="004A05F9" w:rsidP="00046325">
            <w:pPr>
              <w:jc w:val="center"/>
              <w:rPr>
                <w:b/>
                <w:color w:val="FFFFFF" w:themeColor="background1"/>
                <w:sz w:val="18"/>
                <w:szCs w:val="18"/>
              </w:rPr>
            </w:pPr>
            <w:r w:rsidRPr="001B1B51">
              <w:t>ONCOR ELECTRIC DELIVERY COMPANY LLC (TDSP)</w:t>
            </w:r>
          </w:p>
        </w:tc>
        <w:tc>
          <w:tcPr>
            <w:tcW w:w="2631" w:type="dxa"/>
            <w:vAlign w:val="center"/>
          </w:tcPr>
          <w:p w14:paraId="329BA9F4" w14:textId="70D26C91" w:rsidR="004A05F9" w:rsidRPr="001B1B51" w:rsidRDefault="004A05F9" w:rsidP="00046325">
            <w:pPr>
              <w:jc w:val="center"/>
              <w:rPr>
                <w:rFonts w:cs="Arial"/>
                <w:color w:val="000000"/>
              </w:rPr>
            </w:pPr>
            <w:r>
              <w:rPr>
                <w:rFonts w:ascii="Arial" w:hAnsi="Arial" w:cs="Arial"/>
                <w:color w:val="000000"/>
                <w:sz w:val="18"/>
                <w:szCs w:val="18"/>
              </w:rPr>
              <w:t>7</w:t>
            </w:r>
          </w:p>
        </w:tc>
      </w:tr>
      <w:tr w:rsidR="004A05F9" w:rsidRPr="001B1B51" w14:paraId="2A799C3E" w14:textId="77777777" w:rsidTr="0037120E">
        <w:trPr>
          <w:cantSplit/>
          <w:trHeight w:val="432"/>
          <w:jc w:val="center"/>
        </w:trPr>
        <w:tc>
          <w:tcPr>
            <w:tcW w:w="4059" w:type="dxa"/>
            <w:vAlign w:val="center"/>
          </w:tcPr>
          <w:p w14:paraId="59AD7469" w14:textId="70ED1CDC" w:rsidR="004A05F9" w:rsidRPr="001B1B51" w:rsidRDefault="004A05F9" w:rsidP="00046325">
            <w:pPr>
              <w:jc w:val="center"/>
            </w:pPr>
            <w:r w:rsidRPr="001B1B51">
              <w:t>PEDERNALES ELECTRIC CO OP INC (TDSP)</w:t>
            </w:r>
          </w:p>
        </w:tc>
        <w:tc>
          <w:tcPr>
            <w:tcW w:w="2631" w:type="dxa"/>
            <w:vAlign w:val="center"/>
          </w:tcPr>
          <w:p w14:paraId="6E57D0FC" w14:textId="0E7B9095" w:rsidR="004A05F9" w:rsidRPr="001B1B51" w:rsidRDefault="004A05F9" w:rsidP="00046325">
            <w:pPr>
              <w:jc w:val="center"/>
              <w:rPr>
                <w:rFonts w:cs="Arial"/>
                <w:color w:val="000000"/>
                <w:sz w:val="18"/>
                <w:szCs w:val="18"/>
              </w:rPr>
            </w:pPr>
            <w:r>
              <w:rPr>
                <w:rFonts w:ascii="Arial" w:hAnsi="Arial" w:cs="Arial"/>
                <w:color w:val="000000"/>
                <w:sz w:val="18"/>
                <w:szCs w:val="18"/>
              </w:rPr>
              <w:t>1</w:t>
            </w:r>
          </w:p>
        </w:tc>
      </w:tr>
      <w:tr w:rsidR="004A05F9" w:rsidRPr="001B1B51" w14:paraId="61397B02" w14:textId="77777777" w:rsidTr="0037120E">
        <w:trPr>
          <w:cantSplit/>
          <w:trHeight w:val="432"/>
          <w:jc w:val="center"/>
        </w:trPr>
        <w:tc>
          <w:tcPr>
            <w:tcW w:w="4059" w:type="dxa"/>
            <w:vAlign w:val="center"/>
          </w:tcPr>
          <w:p w14:paraId="52E43CA0" w14:textId="6594E06C" w:rsidR="004A05F9" w:rsidRPr="001B1B51" w:rsidRDefault="004A05F9" w:rsidP="00046325">
            <w:pPr>
              <w:jc w:val="center"/>
              <w:rPr>
                <w:sz w:val="18"/>
                <w:szCs w:val="18"/>
              </w:rPr>
            </w:pPr>
            <w:r w:rsidRPr="001B1B51">
              <w:t>RAYBURN COUNTRY CO OP DBA RAYBURN ELECTRIC (TDSP)</w:t>
            </w:r>
          </w:p>
        </w:tc>
        <w:tc>
          <w:tcPr>
            <w:tcW w:w="2631" w:type="dxa"/>
            <w:vAlign w:val="center"/>
          </w:tcPr>
          <w:p w14:paraId="18F69A59" w14:textId="6D7983EE"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27E2E073" w14:textId="77777777" w:rsidTr="0037120E">
        <w:trPr>
          <w:cantSplit/>
          <w:trHeight w:val="432"/>
          <w:jc w:val="center"/>
        </w:trPr>
        <w:tc>
          <w:tcPr>
            <w:tcW w:w="4059" w:type="dxa"/>
            <w:vAlign w:val="center"/>
          </w:tcPr>
          <w:p w14:paraId="4F9544C4" w14:textId="2D5440EB" w:rsidR="004A05F9" w:rsidRPr="001B1B51" w:rsidRDefault="004A05F9" w:rsidP="00046325">
            <w:pPr>
              <w:jc w:val="center"/>
              <w:rPr>
                <w:sz w:val="18"/>
                <w:szCs w:val="18"/>
              </w:rPr>
            </w:pPr>
            <w:r w:rsidRPr="001B1B51">
              <w:t>SHARYLAND UTILITIES LP (TDSP)</w:t>
            </w:r>
          </w:p>
        </w:tc>
        <w:tc>
          <w:tcPr>
            <w:tcW w:w="2631" w:type="dxa"/>
            <w:vAlign w:val="center"/>
          </w:tcPr>
          <w:p w14:paraId="0F950153" w14:textId="1150EB5A"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02273F78" w14:textId="77777777" w:rsidTr="0037120E">
        <w:trPr>
          <w:cantSplit/>
          <w:trHeight w:val="432"/>
          <w:jc w:val="center"/>
        </w:trPr>
        <w:tc>
          <w:tcPr>
            <w:tcW w:w="4059" w:type="dxa"/>
            <w:vAlign w:val="center"/>
          </w:tcPr>
          <w:p w14:paraId="367C6F59" w14:textId="589CCEEF" w:rsidR="004A05F9" w:rsidRPr="001B1B51" w:rsidRDefault="004A05F9" w:rsidP="00046325">
            <w:pPr>
              <w:jc w:val="center"/>
              <w:rPr>
                <w:rFonts w:cs="Arial"/>
                <w:color w:val="000000"/>
                <w:sz w:val="18"/>
                <w:szCs w:val="18"/>
              </w:rPr>
            </w:pPr>
            <w:r w:rsidRPr="001B1B51">
              <w:t>SOUTH TEXAS ELECTRIC CO OP INC (TDSP)</w:t>
            </w:r>
          </w:p>
        </w:tc>
        <w:tc>
          <w:tcPr>
            <w:tcW w:w="2631" w:type="dxa"/>
            <w:vAlign w:val="center"/>
          </w:tcPr>
          <w:p w14:paraId="5EC87B9A" w14:textId="457690CF"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1C1B44B2" w14:textId="77777777" w:rsidTr="0037120E">
        <w:trPr>
          <w:cantSplit/>
          <w:trHeight w:val="432"/>
          <w:jc w:val="center"/>
        </w:trPr>
        <w:tc>
          <w:tcPr>
            <w:tcW w:w="4059" w:type="dxa"/>
            <w:vAlign w:val="center"/>
          </w:tcPr>
          <w:p w14:paraId="198C7CF5" w14:textId="192B1ACF" w:rsidR="004A05F9" w:rsidRPr="001B1B51" w:rsidRDefault="004A05F9" w:rsidP="00046325">
            <w:pPr>
              <w:jc w:val="center"/>
              <w:rPr>
                <w:sz w:val="18"/>
                <w:szCs w:val="18"/>
              </w:rPr>
            </w:pPr>
            <w:r w:rsidRPr="001B1B51">
              <w:t>TEXAS MUNICIPAL POWER AGENCY (TDSP)</w:t>
            </w:r>
          </w:p>
        </w:tc>
        <w:tc>
          <w:tcPr>
            <w:tcW w:w="2631" w:type="dxa"/>
            <w:vAlign w:val="center"/>
          </w:tcPr>
          <w:p w14:paraId="2E978B1B" w14:textId="4250DD78" w:rsidR="004A05F9" w:rsidRPr="001B1B51" w:rsidRDefault="004A05F9" w:rsidP="00046325">
            <w:pPr>
              <w:jc w:val="center"/>
              <w:rPr>
                <w:rFonts w:cs="Arial"/>
                <w:color w:val="000000"/>
              </w:rPr>
            </w:pPr>
            <w:r>
              <w:rPr>
                <w:rFonts w:ascii="Arial" w:hAnsi="Arial" w:cs="Arial"/>
                <w:color w:val="000000"/>
                <w:sz w:val="18"/>
                <w:szCs w:val="18"/>
              </w:rPr>
              <w:t>0</w:t>
            </w:r>
          </w:p>
        </w:tc>
      </w:tr>
      <w:tr w:rsidR="004A05F9" w:rsidRPr="001B1B51" w14:paraId="466DCF6A" w14:textId="77777777" w:rsidTr="0037120E">
        <w:trPr>
          <w:cantSplit/>
          <w:trHeight w:val="432"/>
          <w:jc w:val="center"/>
        </w:trPr>
        <w:tc>
          <w:tcPr>
            <w:tcW w:w="4059" w:type="dxa"/>
            <w:vAlign w:val="center"/>
          </w:tcPr>
          <w:p w14:paraId="7577B677" w14:textId="4D9465B8" w:rsidR="004A05F9" w:rsidRPr="001B1B51" w:rsidRDefault="004A05F9" w:rsidP="00046325">
            <w:pPr>
              <w:jc w:val="center"/>
              <w:rPr>
                <w:rFonts w:cs="Arial"/>
                <w:color w:val="000000"/>
                <w:sz w:val="18"/>
                <w:szCs w:val="18"/>
              </w:rPr>
            </w:pPr>
            <w:r w:rsidRPr="001B1B51">
              <w:t>TEXAS-NEW MEXICO POWER CO (TDSP)</w:t>
            </w:r>
          </w:p>
        </w:tc>
        <w:tc>
          <w:tcPr>
            <w:tcW w:w="2631" w:type="dxa"/>
            <w:vAlign w:val="center"/>
          </w:tcPr>
          <w:p w14:paraId="0C9FF11D" w14:textId="45900A25" w:rsidR="004A05F9" w:rsidRPr="001B1B51" w:rsidRDefault="004A05F9" w:rsidP="00046325">
            <w:pPr>
              <w:jc w:val="center"/>
            </w:pPr>
            <w:r>
              <w:rPr>
                <w:rFonts w:ascii="Arial" w:hAnsi="Arial" w:cs="Arial"/>
                <w:color w:val="000000"/>
                <w:sz w:val="18"/>
                <w:szCs w:val="18"/>
              </w:rPr>
              <w:t>2</w:t>
            </w:r>
          </w:p>
        </w:tc>
      </w:tr>
    </w:tbl>
    <w:p w14:paraId="5B27D3DA" w14:textId="77777777" w:rsidR="00077FC6" w:rsidRPr="001B1B51" w:rsidRDefault="00077FC6">
      <w:pPr>
        <w:rPr>
          <w:rFonts w:cs="Arial"/>
          <w:b/>
          <w:bCs/>
          <w:color w:val="00ACC8" w:themeColor="accent1"/>
          <w:kern w:val="32"/>
          <w:sz w:val="28"/>
          <w:szCs w:val="32"/>
        </w:rPr>
      </w:pPr>
      <w:r w:rsidRPr="001B1B51">
        <w:br w:type="page"/>
      </w:r>
    </w:p>
    <w:p w14:paraId="4F81B343" w14:textId="38777DF4" w:rsidR="00B7590B" w:rsidRPr="001B1B51" w:rsidRDefault="00B7590B" w:rsidP="00651CF4">
      <w:pPr>
        <w:pStyle w:val="Heading1"/>
        <w:numPr>
          <w:ilvl w:val="0"/>
          <w:numId w:val="0"/>
        </w:numPr>
      </w:pPr>
      <w:bookmarkStart w:id="298" w:name="_Toc90906876"/>
      <w:r w:rsidRPr="00523218">
        <w:lastRenderedPageBreak/>
        <w:t>Appendix A: Real-Time Constraints</w:t>
      </w:r>
      <w:bookmarkEnd w:id="298"/>
    </w:p>
    <w:p w14:paraId="12A290E0" w14:textId="0DC3C28D" w:rsidR="00B7590B" w:rsidRPr="001B1B51" w:rsidRDefault="00B7590B" w:rsidP="00B7590B">
      <w:pPr>
        <w:rPr>
          <w:rFonts w:cs="Arial"/>
          <w:szCs w:val="22"/>
        </w:rPr>
      </w:pPr>
      <w:r w:rsidRPr="001B1B51">
        <w:rPr>
          <w:rFonts w:cs="Arial"/>
          <w:szCs w:val="22"/>
        </w:rPr>
        <w:t>The following is a complete list of constraints act</w:t>
      </w:r>
      <w:r w:rsidR="00BA21B3" w:rsidRPr="001B1B51">
        <w:rPr>
          <w:rFonts w:cs="Arial"/>
          <w:szCs w:val="22"/>
        </w:rPr>
        <w:t>ivated in SCED</w:t>
      </w:r>
      <w:r w:rsidRPr="001B1B51">
        <w:rPr>
          <w:rFonts w:cs="Arial"/>
          <w:szCs w:val="22"/>
        </w:rPr>
        <w:t>.</w:t>
      </w:r>
      <w:r w:rsidR="00D661D8" w:rsidRPr="001B1B51">
        <w:rPr>
          <w:rFonts w:cs="Arial"/>
          <w:szCs w:val="22"/>
        </w:rPr>
        <w:t xml:space="preserve"> </w:t>
      </w:r>
      <w:r w:rsidRPr="001B1B51">
        <w:rPr>
          <w:rFonts w:cs="Arial"/>
          <w:szCs w:val="22"/>
        </w:rPr>
        <w:t xml:space="preserve">Full contingency descriptions can be found in the Standard Contingencies List located on the MIS secure site at Grid </w:t>
      </w:r>
      <w:r w:rsidRPr="001B1B51">
        <w:rPr>
          <w:rFonts w:cs="Arial"/>
          <w:szCs w:val="22"/>
        </w:rPr>
        <w:sym w:font="Wingdings" w:char="F0E0"/>
      </w:r>
      <w:r w:rsidRPr="001B1B51">
        <w:rPr>
          <w:rFonts w:cs="Arial"/>
          <w:szCs w:val="22"/>
        </w:rPr>
        <w:t xml:space="preserve"> Generation </w:t>
      </w:r>
      <w:r w:rsidRPr="001B1B51">
        <w:rPr>
          <w:rFonts w:cs="Arial"/>
          <w:szCs w:val="22"/>
        </w:rPr>
        <w:sym w:font="Wingdings" w:char="F0E0"/>
      </w:r>
      <w:r w:rsidRPr="001B1B51">
        <w:rPr>
          <w:rFonts w:cs="Arial"/>
          <w:szCs w:val="22"/>
        </w:rPr>
        <w:t xml:space="preserve"> Reliability Unit Commitment.</w:t>
      </w:r>
    </w:p>
    <w:p w14:paraId="7CC70E86" w14:textId="2308349D" w:rsidR="005F17BF" w:rsidRPr="001B1B51" w:rsidRDefault="005F17BF" w:rsidP="00B7590B">
      <w:pPr>
        <w:rPr>
          <w:rFonts w:cs="Arial"/>
          <w:b/>
          <w:szCs w:val="22"/>
        </w:rPr>
      </w:pPr>
    </w:p>
    <w:tbl>
      <w:tblPr>
        <w:tblW w:w="7220" w:type="dxa"/>
        <w:jc w:val="center"/>
        <w:tblLook w:val="04A0" w:firstRow="1" w:lastRow="0" w:firstColumn="1" w:lastColumn="0" w:noHBand="0" w:noVBand="1"/>
      </w:tblPr>
      <w:tblGrid>
        <w:gridCol w:w="1580"/>
        <w:gridCol w:w="1980"/>
        <w:gridCol w:w="1180"/>
        <w:gridCol w:w="1180"/>
        <w:gridCol w:w="1300"/>
      </w:tblGrid>
      <w:tr w:rsidR="00523218" w:rsidRPr="00523218" w14:paraId="1827C40F" w14:textId="77777777" w:rsidTr="00523218">
        <w:trPr>
          <w:trHeight w:val="255"/>
          <w:jc w:val="center"/>
        </w:trPr>
        <w:tc>
          <w:tcPr>
            <w:tcW w:w="1580" w:type="dxa"/>
            <w:tcBorders>
              <w:top w:val="single" w:sz="8" w:space="0" w:color="C0C0C0"/>
              <w:left w:val="single" w:sz="8" w:space="0" w:color="C0C0C0"/>
              <w:bottom w:val="nil"/>
              <w:right w:val="single" w:sz="8" w:space="0" w:color="C0C0C0"/>
            </w:tcBorders>
            <w:shd w:val="clear" w:color="auto" w:fill="FFFFFF" w:themeFill="background1"/>
            <w:noWrap/>
            <w:hideMark/>
          </w:tcPr>
          <w:p w14:paraId="042D13C5" w14:textId="77777777" w:rsidR="00523218" w:rsidRPr="00523218" w:rsidRDefault="00523218" w:rsidP="00523218">
            <w:pPr>
              <w:jc w:val="center"/>
              <w:rPr>
                <w:rFonts w:ascii="Andale WT" w:hAnsi="Andale WT" w:cs="Tahoma"/>
                <w:color w:val="333333"/>
                <w:sz w:val="16"/>
                <w:szCs w:val="16"/>
              </w:rPr>
            </w:pPr>
            <w:r w:rsidRPr="00523218">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auto" w:fill="FFFFFF" w:themeFill="background1"/>
            <w:noWrap/>
            <w:hideMark/>
          </w:tcPr>
          <w:p w14:paraId="505C169A" w14:textId="77777777" w:rsidR="00523218" w:rsidRPr="00523218" w:rsidRDefault="00523218" w:rsidP="00523218">
            <w:pPr>
              <w:jc w:val="center"/>
              <w:rPr>
                <w:rFonts w:ascii="Andale WT" w:hAnsi="Andale WT" w:cs="Tahoma"/>
                <w:color w:val="333333"/>
                <w:sz w:val="16"/>
                <w:szCs w:val="16"/>
              </w:rPr>
            </w:pPr>
            <w:r w:rsidRPr="00523218">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auto" w:fill="FFFFFF" w:themeFill="background1"/>
            <w:noWrap/>
            <w:hideMark/>
          </w:tcPr>
          <w:p w14:paraId="77DBE7F6" w14:textId="77777777" w:rsidR="00523218" w:rsidRPr="00523218" w:rsidRDefault="00523218" w:rsidP="00523218">
            <w:pPr>
              <w:jc w:val="center"/>
              <w:rPr>
                <w:rFonts w:ascii="Andale WT" w:hAnsi="Andale WT" w:cs="Tahoma"/>
                <w:color w:val="333333"/>
                <w:sz w:val="16"/>
                <w:szCs w:val="16"/>
              </w:rPr>
            </w:pPr>
            <w:r w:rsidRPr="00523218">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auto" w:fill="FFFFFF" w:themeFill="background1"/>
            <w:noWrap/>
            <w:hideMark/>
          </w:tcPr>
          <w:p w14:paraId="4A5EB649" w14:textId="77777777" w:rsidR="00523218" w:rsidRPr="00523218" w:rsidRDefault="00523218" w:rsidP="00523218">
            <w:pPr>
              <w:jc w:val="center"/>
              <w:rPr>
                <w:rFonts w:ascii="Andale WT" w:hAnsi="Andale WT" w:cs="Tahoma"/>
                <w:color w:val="333333"/>
                <w:sz w:val="16"/>
                <w:szCs w:val="16"/>
              </w:rPr>
            </w:pPr>
            <w:r w:rsidRPr="00523218">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auto" w:fill="FFFFFF" w:themeFill="background1"/>
            <w:noWrap/>
            <w:hideMark/>
          </w:tcPr>
          <w:p w14:paraId="2E83FA58" w14:textId="77777777" w:rsidR="00523218" w:rsidRPr="00523218" w:rsidRDefault="00523218" w:rsidP="00523218">
            <w:pPr>
              <w:jc w:val="center"/>
              <w:rPr>
                <w:rFonts w:ascii="Andale WT" w:hAnsi="Andale WT" w:cs="Tahoma"/>
                <w:color w:val="333333"/>
                <w:sz w:val="16"/>
                <w:szCs w:val="16"/>
              </w:rPr>
            </w:pPr>
            <w:r w:rsidRPr="00523218">
              <w:rPr>
                <w:rFonts w:ascii="Andale WT" w:hAnsi="Andale WT" w:cs="Tahoma"/>
                <w:color w:val="333333"/>
                <w:sz w:val="16"/>
                <w:szCs w:val="16"/>
              </w:rPr>
              <w:t>Count of Days</w:t>
            </w:r>
          </w:p>
        </w:tc>
      </w:tr>
      <w:tr w:rsidR="00523218" w:rsidRPr="00523218" w14:paraId="2828BE93" w14:textId="77777777" w:rsidTr="00523218">
        <w:trPr>
          <w:trHeight w:val="255"/>
          <w:jc w:val="center"/>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48992ED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37A7D61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3CCBEE5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6845BB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EBF9E4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24</w:t>
            </w:r>
          </w:p>
        </w:tc>
      </w:tr>
      <w:tr w:rsidR="00523218" w:rsidRPr="00523218" w14:paraId="133BFA2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E23D5A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FC7859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245CAE4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29590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ECE165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23</w:t>
            </w:r>
          </w:p>
        </w:tc>
      </w:tr>
      <w:tr w:rsidR="00523218" w:rsidRPr="00523218" w14:paraId="581EAF8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EF939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A1C394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67CF15D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84BA6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4F00C9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23</w:t>
            </w:r>
          </w:p>
        </w:tc>
      </w:tr>
      <w:tr w:rsidR="00523218" w:rsidRPr="00523218" w14:paraId="25DA48F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199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B439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LGD_SANTIA1_1</w:t>
            </w:r>
          </w:p>
        </w:tc>
        <w:tc>
          <w:tcPr>
            <w:tcW w:w="1180" w:type="dxa"/>
            <w:tcBorders>
              <w:top w:val="nil"/>
              <w:left w:val="nil"/>
              <w:bottom w:val="single" w:sz="8" w:space="0" w:color="E2E2E2"/>
              <w:right w:val="single" w:sz="8" w:space="0" w:color="E2E2E2"/>
            </w:tcBorders>
            <w:shd w:val="clear" w:color="auto" w:fill="auto"/>
            <w:noWrap/>
            <w:hideMark/>
          </w:tcPr>
          <w:p w14:paraId="7C076E6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LGD</w:t>
            </w:r>
          </w:p>
        </w:tc>
        <w:tc>
          <w:tcPr>
            <w:tcW w:w="1180" w:type="dxa"/>
            <w:tcBorders>
              <w:top w:val="nil"/>
              <w:left w:val="nil"/>
              <w:bottom w:val="single" w:sz="8" w:space="0" w:color="E2E2E2"/>
              <w:right w:val="single" w:sz="8" w:space="0" w:color="E2E2E2"/>
            </w:tcBorders>
            <w:shd w:val="clear" w:color="auto" w:fill="auto"/>
            <w:noWrap/>
            <w:hideMark/>
          </w:tcPr>
          <w:p w14:paraId="4422619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SANTIAGO</w:t>
            </w:r>
          </w:p>
        </w:tc>
        <w:tc>
          <w:tcPr>
            <w:tcW w:w="1300" w:type="dxa"/>
            <w:tcBorders>
              <w:top w:val="nil"/>
              <w:left w:val="nil"/>
              <w:bottom w:val="single" w:sz="8" w:space="0" w:color="E2E2E2"/>
              <w:right w:val="single" w:sz="8" w:space="0" w:color="E2E2E2"/>
            </w:tcBorders>
            <w:shd w:val="clear" w:color="auto" w:fill="auto"/>
            <w:noWrap/>
            <w:hideMark/>
          </w:tcPr>
          <w:p w14:paraId="7607D74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23</w:t>
            </w:r>
          </w:p>
        </w:tc>
      </w:tr>
      <w:tr w:rsidR="00523218" w:rsidRPr="00523218" w14:paraId="4B2FABE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22EB9F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15A24C4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E55BF3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0A95CFB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04E697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21</w:t>
            </w:r>
          </w:p>
        </w:tc>
      </w:tr>
      <w:tr w:rsidR="00523218" w:rsidRPr="00523218" w14:paraId="29D53B7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EE1A76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1E13F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2942FE6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A2715C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87A608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20</w:t>
            </w:r>
          </w:p>
        </w:tc>
      </w:tr>
      <w:tr w:rsidR="00523218" w:rsidRPr="00523218" w14:paraId="7F14747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455F3D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078ECE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5A262E5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5CBBAB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3C59C9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17</w:t>
            </w:r>
          </w:p>
        </w:tc>
      </w:tr>
      <w:tr w:rsidR="00523218" w:rsidRPr="00523218" w14:paraId="739C7769"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EC3E00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B754ED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E5D9A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7FF831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0540DA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17</w:t>
            </w:r>
          </w:p>
        </w:tc>
      </w:tr>
      <w:tr w:rsidR="00523218" w:rsidRPr="00523218" w14:paraId="5020F70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49DFC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BF5D9C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31B01E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4C9890D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3F8F02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14</w:t>
            </w:r>
          </w:p>
        </w:tc>
      </w:tr>
      <w:tr w:rsidR="00523218" w:rsidRPr="00523218" w14:paraId="4B9BD63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BB1CDF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F37515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837B9C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CDE5B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295C0E4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14</w:t>
            </w:r>
          </w:p>
        </w:tc>
      </w:tr>
      <w:tr w:rsidR="00523218" w:rsidRPr="00523218" w14:paraId="24518C9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475C67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4B657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5880AD2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5B803F2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6202E67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12</w:t>
            </w:r>
          </w:p>
        </w:tc>
      </w:tr>
      <w:tr w:rsidR="00523218" w:rsidRPr="00523218" w14:paraId="4D27A67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78BAA1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74090C6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1A2D68F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B1FAEE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6985CD7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12</w:t>
            </w:r>
          </w:p>
        </w:tc>
      </w:tr>
      <w:tr w:rsidR="00523218" w:rsidRPr="00523218" w14:paraId="3C6D06C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5292BF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87B62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4C64152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68CD70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422218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11</w:t>
            </w:r>
          </w:p>
        </w:tc>
      </w:tr>
      <w:tr w:rsidR="00523218" w:rsidRPr="00523218" w14:paraId="6B6C507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DAA6FE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E94398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76EC7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FD553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5F4CD1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11</w:t>
            </w:r>
          </w:p>
        </w:tc>
      </w:tr>
      <w:tr w:rsidR="00523218" w:rsidRPr="00523218" w14:paraId="20E84D4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5576A5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596D97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72209A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FD9B1C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D85CBC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11</w:t>
            </w:r>
          </w:p>
        </w:tc>
      </w:tr>
      <w:tr w:rsidR="00523218" w:rsidRPr="00523218" w14:paraId="2CC370B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AE902B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281A1E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ADERHO_ELSA1_1</w:t>
            </w:r>
          </w:p>
        </w:tc>
        <w:tc>
          <w:tcPr>
            <w:tcW w:w="1180" w:type="dxa"/>
            <w:tcBorders>
              <w:top w:val="nil"/>
              <w:left w:val="nil"/>
              <w:bottom w:val="single" w:sz="8" w:space="0" w:color="E2E2E2"/>
              <w:right w:val="single" w:sz="8" w:space="0" w:color="E2E2E2"/>
            </w:tcBorders>
            <w:shd w:val="clear" w:color="auto" w:fill="auto"/>
            <w:noWrap/>
            <w:hideMark/>
          </w:tcPr>
          <w:p w14:paraId="0D1467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ADERHOLD</w:t>
            </w:r>
          </w:p>
        </w:tc>
        <w:tc>
          <w:tcPr>
            <w:tcW w:w="1180" w:type="dxa"/>
            <w:tcBorders>
              <w:top w:val="nil"/>
              <w:left w:val="nil"/>
              <w:bottom w:val="single" w:sz="8" w:space="0" w:color="E2E2E2"/>
              <w:right w:val="single" w:sz="8" w:space="0" w:color="E2E2E2"/>
            </w:tcBorders>
            <w:shd w:val="clear" w:color="auto" w:fill="auto"/>
            <w:noWrap/>
            <w:hideMark/>
          </w:tcPr>
          <w:p w14:paraId="62C8731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ELSA</w:t>
            </w:r>
          </w:p>
        </w:tc>
        <w:tc>
          <w:tcPr>
            <w:tcW w:w="1300" w:type="dxa"/>
            <w:tcBorders>
              <w:top w:val="nil"/>
              <w:left w:val="nil"/>
              <w:bottom w:val="single" w:sz="8" w:space="0" w:color="E2E2E2"/>
              <w:right w:val="single" w:sz="8" w:space="0" w:color="E2E2E2"/>
            </w:tcBorders>
            <w:shd w:val="clear" w:color="auto" w:fill="auto"/>
            <w:noWrap/>
            <w:hideMark/>
          </w:tcPr>
          <w:p w14:paraId="3EF3DF1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2953B8F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0C80F1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75F8EEA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69E8671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13C6CE5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4CE5DCC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57C3473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BEB296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79F45A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440FD1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C39AC1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B8B3D8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7EDC59E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990029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4C02D2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B900F8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0B14F6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D40828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56666A4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67192C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2E18245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ADERHO_ELSA1_1</w:t>
            </w:r>
          </w:p>
        </w:tc>
        <w:tc>
          <w:tcPr>
            <w:tcW w:w="1180" w:type="dxa"/>
            <w:tcBorders>
              <w:top w:val="nil"/>
              <w:left w:val="nil"/>
              <w:bottom w:val="single" w:sz="8" w:space="0" w:color="E2E2E2"/>
              <w:right w:val="single" w:sz="8" w:space="0" w:color="E2E2E2"/>
            </w:tcBorders>
            <w:shd w:val="clear" w:color="auto" w:fill="auto"/>
            <w:noWrap/>
            <w:hideMark/>
          </w:tcPr>
          <w:p w14:paraId="6F3643B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ELSA</w:t>
            </w:r>
          </w:p>
        </w:tc>
        <w:tc>
          <w:tcPr>
            <w:tcW w:w="1180" w:type="dxa"/>
            <w:tcBorders>
              <w:top w:val="nil"/>
              <w:left w:val="nil"/>
              <w:bottom w:val="single" w:sz="8" w:space="0" w:color="E2E2E2"/>
              <w:right w:val="single" w:sz="8" w:space="0" w:color="E2E2E2"/>
            </w:tcBorders>
            <w:shd w:val="clear" w:color="auto" w:fill="auto"/>
            <w:noWrap/>
            <w:hideMark/>
          </w:tcPr>
          <w:p w14:paraId="0FCFB85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ADERHOLD</w:t>
            </w:r>
          </w:p>
        </w:tc>
        <w:tc>
          <w:tcPr>
            <w:tcW w:w="1300" w:type="dxa"/>
            <w:tcBorders>
              <w:top w:val="nil"/>
              <w:left w:val="nil"/>
              <w:bottom w:val="single" w:sz="8" w:space="0" w:color="E2E2E2"/>
              <w:right w:val="single" w:sz="8" w:space="0" w:color="E2E2E2"/>
            </w:tcBorders>
            <w:shd w:val="clear" w:color="auto" w:fill="auto"/>
            <w:noWrap/>
            <w:hideMark/>
          </w:tcPr>
          <w:p w14:paraId="2EDFAFC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7A955BC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2075C7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F7215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6A3F73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B4F702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18DDE4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10</w:t>
            </w:r>
          </w:p>
        </w:tc>
      </w:tr>
      <w:tr w:rsidR="00523218" w:rsidRPr="00523218" w14:paraId="0ED82E2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EEDCE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DCPSJON5</w:t>
            </w:r>
          </w:p>
        </w:tc>
        <w:tc>
          <w:tcPr>
            <w:tcW w:w="1980" w:type="dxa"/>
            <w:tcBorders>
              <w:top w:val="nil"/>
              <w:left w:val="nil"/>
              <w:bottom w:val="single" w:sz="8" w:space="0" w:color="E2E2E2"/>
              <w:right w:val="single" w:sz="8" w:space="0" w:color="E2E2E2"/>
            </w:tcBorders>
            <w:shd w:val="clear" w:color="auto" w:fill="auto"/>
            <w:noWrap/>
            <w:hideMark/>
          </w:tcPr>
          <w:p w14:paraId="141DF14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161__B</w:t>
            </w:r>
          </w:p>
        </w:tc>
        <w:tc>
          <w:tcPr>
            <w:tcW w:w="1180" w:type="dxa"/>
            <w:tcBorders>
              <w:top w:val="nil"/>
              <w:left w:val="nil"/>
              <w:bottom w:val="single" w:sz="8" w:space="0" w:color="E2E2E2"/>
              <w:right w:val="single" w:sz="8" w:space="0" w:color="E2E2E2"/>
            </w:tcBorders>
            <w:shd w:val="clear" w:color="auto" w:fill="auto"/>
            <w:noWrap/>
            <w:hideMark/>
          </w:tcPr>
          <w:p w14:paraId="5BBD058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7D891D3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1032FB1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9</w:t>
            </w:r>
          </w:p>
        </w:tc>
      </w:tr>
      <w:tr w:rsidR="00523218" w:rsidRPr="00523218" w14:paraId="2981212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66E4A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SLAMNAR8</w:t>
            </w:r>
          </w:p>
        </w:tc>
        <w:tc>
          <w:tcPr>
            <w:tcW w:w="1980" w:type="dxa"/>
            <w:tcBorders>
              <w:top w:val="nil"/>
              <w:left w:val="nil"/>
              <w:bottom w:val="single" w:sz="8" w:space="0" w:color="E2E2E2"/>
              <w:right w:val="single" w:sz="8" w:space="0" w:color="E2E2E2"/>
            </w:tcBorders>
            <w:shd w:val="clear" w:color="auto" w:fill="auto"/>
            <w:noWrap/>
            <w:hideMark/>
          </w:tcPr>
          <w:p w14:paraId="2019F40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1EB3D7C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7469FDA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2135D6E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9</w:t>
            </w:r>
          </w:p>
        </w:tc>
      </w:tr>
      <w:tr w:rsidR="00523218" w:rsidRPr="00523218" w14:paraId="7BBEADE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9E082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4FFD7D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6092BC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8E139C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371470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8</w:t>
            </w:r>
          </w:p>
        </w:tc>
      </w:tr>
      <w:tr w:rsidR="00523218" w:rsidRPr="00523218" w14:paraId="53C4539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D23943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8FA25D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F8AD92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CBADA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7661F1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8</w:t>
            </w:r>
          </w:p>
        </w:tc>
      </w:tr>
      <w:tr w:rsidR="00523218" w:rsidRPr="00523218" w14:paraId="1EB1F8F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DC74FE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250088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3653B0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D9656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B87401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8</w:t>
            </w:r>
          </w:p>
        </w:tc>
      </w:tr>
      <w:tr w:rsidR="00523218" w:rsidRPr="00523218" w14:paraId="2CDE753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CA8C9F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6258BEF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01A36A2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52BC17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2AA8E82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8</w:t>
            </w:r>
          </w:p>
        </w:tc>
      </w:tr>
      <w:tr w:rsidR="00523218" w:rsidRPr="00523218" w14:paraId="31B5BAD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D4455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1935C3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D44866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8E5566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1310C6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0777F82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3CD81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DEA283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B15404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95011D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FC9B02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4464AC1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078A3A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F2BE8B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28B3ED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12F5DAA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7CD2F74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7039513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529E33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12FE830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48F6944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36A2C8E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E02E5D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2F73563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1ED5D1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A19C29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94A859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AF342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13CAAD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24EDA77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6C07BA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5155EF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440__A</w:t>
            </w:r>
          </w:p>
        </w:tc>
        <w:tc>
          <w:tcPr>
            <w:tcW w:w="1180" w:type="dxa"/>
            <w:tcBorders>
              <w:top w:val="nil"/>
              <w:left w:val="nil"/>
              <w:bottom w:val="single" w:sz="8" w:space="0" w:color="E2E2E2"/>
              <w:right w:val="single" w:sz="8" w:space="0" w:color="E2E2E2"/>
            </w:tcBorders>
            <w:shd w:val="clear" w:color="auto" w:fill="auto"/>
            <w:noWrap/>
            <w:hideMark/>
          </w:tcPr>
          <w:p w14:paraId="68DB3FE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3E30B3F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6D74625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7</w:t>
            </w:r>
          </w:p>
        </w:tc>
      </w:tr>
      <w:tr w:rsidR="00523218" w:rsidRPr="00523218" w14:paraId="79A3FF1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C3EE78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2445420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589_E_1</w:t>
            </w:r>
          </w:p>
        </w:tc>
        <w:tc>
          <w:tcPr>
            <w:tcW w:w="1180" w:type="dxa"/>
            <w:tcBorders>
              <w:top w:val="nil"/>
              <w:left w:val="nil"/>
              <w:bottom w:val="single" w:sz="8" w:space="0" w:color="E2E2E2"/>
              <w:right w:val="single" w:sz="8" w:space="0" w:color="E2E2E2"/>
            </w:tcBorders>
            <w:shd w:val="clear" w:color="auto" w:fill="auto"/>
            <w:noWrap/>
            <w:hideMark/>
          </w:tcPr>
          <w:p w14:paraId="1003809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LWVTI</w:t>
            </w:r>
          </w:p>
        </w:tc>
        <w:tc>
          <w:tcPr>
            <w:tcW w:w="1180" w:type="dxa"/>
            <w:tcBorders>
              <w:top w:val="nil"/>
              <w:left w:val="nil"/>
              <w:bottom w:val="single" w:sz="8" w:space="0" w:color="E2E2E2"/>
              <w:right w:val="single" w:sz="8" w:space="0" w:color="E2E2E2"/>
            </w:tcBorders>
            <w:shd w:val="clear" w:color="auto" w:fill="auto"/>
            <w:noWrap/>
            <w:hideMark/>
          </w:tcPr>
          <w:p w14:paraId="71688CC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LWSVS</w:t>
            </w:r>
          </w:p>
        </w:tc>
        <w:tc>
          <w:tcPr>
            <w:tcW w:w="1300" w:type="dxa"/>
            <w:tcBorders>
              <w:top w:val="nil"/>
              <w:left w:val="nil"/>
              <w:bottom w:val="single" w:sz="8" w:space="0" w:color="E2E2E2"/>
              <w:right w:val="single" w:sz="8" w:space="0" w:color="E2E2E2"/>
            </w:tcBorders>
            <w:shd w:val="clear" w:color="auto" w:fill="auto"/>
            <w:noWrap/>
            <w:hideMark/>
          </w:tcPr>
          <w:p w14:paraId="52ED6E0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767633D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37E777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45BAD7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BF36BF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482AC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414A12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0D3FE87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FAFE2E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9A06E1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6AAC4EB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F54543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13083E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0F90BA7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7C4F62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0A239AA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12F178E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54B8D7A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52367E1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4044FDB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EF75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7674C68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589_C_1</w:t>
            </w:r>
          </w:p>
        </w:tc>
        <w:tc>
          <w:tcPr>
            <w:tcW w:w="1180" w:type="dxa"/>
            <w:tcBorders>
              <w:top w:val="nil"/>
              <w:left w:val="nil"/>
              <w:bottom w:val="single" w:sz="8" w:space="0" w:color="E2E2E2"/>
              <w:right w:val="single" w:sz="8" w:space="0" w:color="E2E2E2"/>
            </w:tcBorders>
            <w:shd w:val="clear" w:color="auto" w:fill="auto"/>
            <w:noWrap/>
            <w:hideMark/>
          </w:tcPr>
          <w:p w14:paraId="78F24DF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LWSVS</w:t>
            </w:r>
          </w:p>
        </w:tc>
        <w:tc>
          <w:tcPr>
            <w:tcW w:w="1180" w:type="dxa"/>
            <w:tcBorders>
              <w:top w:val="nil"/>
              <w:left w:val="nil"/>
              <w:bottom w:val="single" w:sz="8" w:space="0" w:color="E2E2E2"/>
              <w:right w:val="single" w:sz="8" w:space="0" w:color="E2E2E2"/>
            </w:tcBorders>
            <w:shd w:val="clear" w:color="auto" w:fill="auto"/>
            <w:noWrap/>
            <w:hideMark/>
          </w:tcPr>
          <w:p w14:paraId="02A6CE7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CRLNW</w:t>
            </w:r>
          </w:p>
        </w:tc>
        <w:tc>
          <w:tcPr>
            <w:tcW w:w="1300" w:type="dxa"/>
            <w:tcBorders>
              <w:top w:val="nil"/>
              <w:left w:val="nil"/>
              <w:bottom w:val="single" w:sz="8" w:space="0" w:color="E2E2E2"/>
              <w:right w:val="single" w:sz="8" w:space="0" w:color="E2E2E2"/>
            </w:tcBorders>
            <w:shd w:val="clear" w:color="auto" w:fill="auto"/>
            <w:noWrap/>
            <w:hideMark/>
          </w:tcPr>
          <w:p w14:paraId="544A44F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16CC0E7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1C55C1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B6AFB0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522D347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B430C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64D193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2B943A6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D52F4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270DDA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1EF3C4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8CEFFD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839C70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6</w:t>
            </w:r>
          </w:p>
        </w:tc>
      </w:tr>
      <w:tr w:rsidR="00523218" w:rsidRPr="00523218" w14:paraId="3D90CE0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091F88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lastRenderedPageBreak/>
              <w:t>SW_GODE5</w:t>
            </w:r>
          </w:p>
        </w:tc>
        <w:tc>
          <w:tcPr>
            <w:tcW w:w="1980" w:type="dxa"/>
            <w:tcBorders>
              <w:top w:val="nil"/>
              <w:left w:val="nil"/>
              <w:bottom w:val="single" w:sz="8" w:space="0" w:color="E2E2E2"/>
              <w:right w:val="single" w:sz="8" w:space="0" w:color="E2E2E2"/>
            </w:tcBorders>
            <w:shd w:val="clear" w:color="auto" w:fill="auto"/>
            <w:noWrap/>
            <w:hideMark/>
          </w:tcPr>
          <w:p w14:paraId="2AF855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13E9264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26E0D5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303A2F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5</w:t>
            </w:r>
          </w:p>
        </w:tc>
      </w:tr>
      <w:tr w:rsidR="00523218" w:rsidRPr="00523218" w14:paraId="36F419C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73BCD2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4C39A1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9EA8B3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5EC1E8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E5B7DC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5</w:t>
            </w:r>
          </w:p>
        </w:tc>
      </w:tr>
      <w:tr w:rsidR="00523218" w:rsidRPr="00523218" w14:paraId="34A5725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D8C9CE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266C7F6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2B601CF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144BA7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4B2A65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5</w:t>
            </w:r>
          </w:p>
        </w:tc>
      </w:tr>
      <w:tr w:rsidR="00523218" w:rsidRPr="00523218" w14:paraId="62B3BBC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A212A2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MSHKENW8</w:t>
            </w:r>
          </w:p>
        </w:tc>
        <w:tc>
          <w:tcPr>
            <w:tcW w:w="1980" w:type="dxa"/>
            <w:tcBorders>
              <w:top w:val="nil"/>
              <w:left w:val="nil"/>
              <w:bottom w:val="single" w:sz="8" w:space="0" w:color="E2E2E2"/>
              <w:right w:val="single" w:sz="8" w:space="0" w:color="E2E2E2"/>
            </w:tcBorders>
            <w:shd w:val="clear" w:color="auto" w:fill="auto"/>
            <w:noWrap/>
            <w:hideMark/>
          </w:tcPr>
          <w:p w14:paraId="755C231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6ABB174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678C44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020DB3B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1553CF9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438CF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2819B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13ADCB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A32A27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39063D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45D5211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B4F46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MSHKENW8</w:t>
            </w:r>
          </w:p>
        </w:tc>
        <w:tc>
          <w:tcPr>
            <w:tcW w:w="1980" w:type="dxa"/>
            <w:tcBorders>
              <w:top w:val="nil"/>
              <w:left w:val="nil"/>
              <w:bottom w:val="single" w:sz="8" w:space="0" w:color="E2E2E2"/>
              <w:right w:val="single" w:sz="8" w:space="0" w:color="E2E2E2"/>
            </w:tcBorders>
            <w:shd w:val="clear" w:color="auto" w:fill="auto"/>
            <w:noWrap/>
            <w:hideMark/>
          </w:tcPr>
          <w:p w14:paraId="3B59C90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7E8201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ENSSO</w:t>
            </w:r>
          </w:p>
        </w:tc>
        <w:tc>
          <w:tcPr>
            <w:tcW w:w="1180" w:type="dxa"/>
            <w:tcBorders>
              <w:top w:val="nil"/>
              <w:left w:val="nil"/>
              <w:bottom w:val="single" w:sz="8" w:space="0" w:color="E2E2E2"/>
              <w:right w:val="single" w:sz="8" w:space="0" w:color="E2E2E2"/>
            </w:tcBorders>
            <w:shd w:val="clear" w:color="auto" w:fill="auto"/>
            <w:noWrap/>
            <w:hideMark/>
          </w:tcPr>
          <w:p w14:paraId="5C8E397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573FCE2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2BB96C0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C631E3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2189DF1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413F81E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3C66E53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527348B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5BA8297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370F57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1F85E2A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E54BCE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3E0493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E6534D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75AD475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D4B978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MNATBEA8</w:t>
            </w:r>
          </w:p>
        </w:tc>
        <w:tc>
          <w:tcPr>
            <w:tcW w:w="1980" w:type="dxa"/>
            <w:tcBorders>
              <w:top w:val="nil"/>
              <w:left w:val="nil"/>
              <w:bottom w:val="single" w:sz="8" w:space="0" w:color="E2E2E2"/>
              <w:right w:val="single" w:sz="8" w:space="0" w:color="E2E2E2"/>
            </w:tcBorders>
            <w:shd w:val="clear" w:color="auto" w:fill="auto"/>
            <w:noWrap/>
            <w:hideMark/>
          </w:tcPr>
          <w:p w14:paraId="3800824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06921FF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EE1994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1FC2225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351863E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397A51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3BA5F36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ADERHO_HEC1_1</w:t>
            </w:r>
          </w:p>
        </w:tc>
        <w:tc>
          <w:tcPr>
            <w:tcW w:w="1180" w:type="dxa"/>
            <w:tcBorders>
              <w:top w:val="nil"/>
              <w:left w:val="nil"/>
              <w:bottom w:val="single" w:sz="8" w:space="0" w:color="E2E2E2"/>
              <w:right w:val="single" w:sz="8" w:space="0" w:color="E2E2E2"/>
            </w:tcBorders>
            <w:shd w:val="clear" w:color="auto" w:fill="auto"/>
            <w:noWrap/>
            <w:hideMark/>
          </w:tcPr>
          <w:p w14:paraId="68783E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67FB793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ADERHOLD</w:t>
            </w:r>
          </w:p>
        </w:tc>
        <w:tc>
          <w:tcPr>
            <w:tcW w:w="1300" w:type="dxa"/>
            <w:tcBorders>
              <w:top w:val="nil"/>
              <w:left w:val="nil"/>
              <w:bottom w:val="single" w:sz="8" w:space="0" w:color="E2E2E2"/>
              <w:right w:val="single" w:sz="8" w:space="0" w:color="E2E2E2"/>
            </w:tcBorders>
            <w:shd w:val="clear" w:color="auto" w:fill="auto"/>
            <w:noWrap/>
            <w:hideMark/>
          </w:tcPr>
          <w:p w14:paraId="35666AB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2800492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3BDF0C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8CA19C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6C4B657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38185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3ADF6A5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3DBFA5C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E032F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4B31671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14D5F0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043A92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EBCD83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4DD5416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C4777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SEBALAM8</w:t>
            </w:r>
          </w:p>
        </w:tc>
        <w:tc>
          <w:tcPr>
            <w:tcW w:w="1980" w:type="dxa"/>
            <w:tcBorders>
              <w:top w:val="nil"/>
              <w:left w:val="nil"/>
              <w:bottom w:val="single" w:sz="8" w:space="0" w:color="E2E2E2"/>
              <w:right w:val="single" w:sz="8" w:space="0" w:color="E2E2E2"/>
            </w:tcBorders>
            <w:shd w:val="clear" w:color="auto" w:fill="auto"/>
            <w:noWrap/>
            <w:hideMark/>
          </w:tcPr>
          <w:p w14:paraId="5CAFB4B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BB4E64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45F2760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01A5B9C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107BE28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93B60D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45FEFB8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204920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4631FE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9CB1F4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4</w:t>
            </w:r>
          </w:p>
        </w:tc>
      </w:tr>
      <w:tr w:rsidR="00523218" w:rsidRPr="00523218" w14:paraId="54860E1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BAD1E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DBUCBWN5</w:t>
            </w:r>
          </w:p>
        </w:tc>
        <w:tc>
          <w:tcPr>
            <w:tcW w:w="1980" w:type="dxa"/>
            <w:tcBorders>
              <w:top w:val="nil"/>
              <w:left w:val="nil"/>
              <w:bottom w:val="single" w:sz="8" w:space="0" w:color="E2E2E2"/>
              <w:right w:val="single" w:sz="8" w:space="0" w:color="E2E2E2"/>
            </w:tcBorders>
            <w:shd w:val="clear" w:color="auto" w:fill="auto"/>
            <w:noWrap/>
            <w:hideMark/>
          </w:tcPr>
          <w:p w14:paraId="3B675CA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075A2A7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291CE39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5454CE9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67EC405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5D721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192599D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528B5AD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727E6F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0D509F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4FE0101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D6C395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E1B21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ARAGORN_TIE_1</w:t>
            </w:r>
          </w:p>
        </w:tc>
        <w:tc>
          <w:tcPr>
            <w:tcW w:w="1180" w:type="dxa"/>
            <w:tcBorders>
              <w:top w:val="nil"/>
              <w:left w:val="nil"/>
              <w:bottom w:val="single" w:sz="8" w:space="0" w:color="E2E2E2"/>
              <w:right w:val="single" w:sz="8" w:space="0" w:color="E2E2E2"/>
            </w:tcBorders>
            <w:shd w:val="clear" w:color="auto" w:fill="auto"/>
            <w:noWrap/>
            <w:hideMark/>
          </w:tcPr>
          <w:p w14:paraId="4C7A591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ARAGORN</w:t>
            </w:r>
          </w:p>
        </w:tc>
        <w:tc>
          <w:tcPr>
            <w:tcW w:w="1180" w:type="dxa"/>
            <w:tcBorders>
              <w:top w:val="nil"/>
              <w:left w:val="nil"/>
              <w:bottom w:val="single" w:sz="8" w:space="0" w:color="E2E2E2"/>
              <w:right w:val="single" w:sz="8" w:space="0" w:color="E2E2E2"/>
            </w:tcBorders>
            <w:shd w:val="clear" w:color="auto" w:fill="auto"/>
            <w:noWrap/>
            <w:hideMark/>
          </w:tcPr>
          <w:p w14:paraId="0CB9033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PINNAC</w:t>
            </w:r>
          </w:p>
        </w:tc>
        <w:tc>
          <w:tcPr>
            <w:tcW w:w="1300" w:type="dxa"/>
            <w:tcBorders>
              <w:top w:val="nil"/>
              <w:left w:val="nil"/>
              <w:bottom w:val="single" w:sz="8" w:space="0" w:color="E2E2E2"/>
              <w:right w:val="single" w:sz="8" w:space="0" w:color="E2E2E2"/>
            </w:tcBorders>
            <w:shd w:val="clear" w:color="auto" w:fill="auto"/>
            <w:noWrap/>
            <w:hideMark/>
          </w:tcPr>
          <w:p w14:paraId="30BCA3A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4932746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1D73AC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18F76D2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6723C1E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61D330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7DEB5BE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7F73FE0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FA9780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136D824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B2A9A7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C743FB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2BE093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2098928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FE579B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17AF7E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25847E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70364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08397DB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37A88C1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83AE0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25B4E83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283E6A5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7D8260F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0DCE1FD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35AA658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8133A6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MSHKESE8</w:t>
            </w:r>
          </w:p>
        </w:tc>
        <w:tc>
          <w:tcPr>
            <w:tcW w:w="1980" w:type="dxa"/>
            <w:tcBorders>
              <w:top w:val="nil"/>
              <w:left w:val="nil"/>
              <w:bottom w:val="single" w:sz="8" w:space="0" w:color="E2E2E2"/>
              <w:right w:val="single" w:sz="8" w:space="0" w:color="E2E2E2"/>
            </w:tcBorders>
            <w:shd w:val="clear" w:color="auto" w:fill="auto"/>
            <w:noWrap/>
            <w:hideMark/>
          </w:tcPr>
          <w:p w14:paraId="74B458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45B089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09A35D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5710AC2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78CD28A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506FAA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MSHKESE8</w:t>
            </w:r>
          </w:p>
        </w:tc>
        <w:tc>
          <w:tcPr>
            <w:tcW w:w="1980" w:type="dxa"/>
            <w:tcBorders>
              <w:top w:val="nil"/>
              <w:left w:val="nil"/>
              <w:bottom w:val="single" w:sz="8" w:space="0" w:color="E2E2E2"/>
              <w:right w:val="single" w:sz="8" w:space="0" w:color="E2E2E2"/>
            </w:tcBorders>
            <w:shd w:val="clear" w:color="auto" w:fill="auto"/>
            <w:noWrap/>
            <w:hideMark/>
          </w:tcPr>
          <w:p w14:paraId="57CB0BD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23915C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SHKSW</w:t>
            </w:r>
          </w:p>
        </w:tc>
        <w:tc>
          <w:tcPr>
            <w:tcW w:w="1180" w:type="dxa"/>
            <w:tcBorders>
              <w:top w:val="nil"/>
              <w:left w:val="nil"/>
              <w:bottom w:val="single" w:sz="8" w:space="0" w:color="E2E2E2"/>
              <w:right w:val="single" w:sz="8" w:space="0" w:color="E2E2E2"/>
            </w:tcBorders>
            <w:shd w:val="clear" w:color="auto" w:fill="auto"/>
            <w:noWrap/>
            <w:hideMark/>
          </w:tcPr>
          <w:p w14:paraId="1A9FBC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7D13B9D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0AD1C1F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19E37E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hideMark/>
          </w:tcPr>
          <w:p w14:paraId="5DD3AEF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1CED66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5A7851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54CE564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209AD7D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C0AA2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2F129C4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78024BA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B1D02D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301A16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548CB5D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F566B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616BDF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026053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4461A0E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7067AE0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782956F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528A47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733B2FC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40A462A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7D6A2CA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6D412B5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3FE635B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4F9326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70F14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888A0A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C87485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CEECAC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2440778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DA6BBB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007D25D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5C217D6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0BD4992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7604766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0F5C75C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8369C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42175ED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59F07C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10FAE9D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04E9909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7C3CC45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92012D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0E80768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714F4B5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0A0A3AF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458436F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4E89371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2463DE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DCPSJON5</w:t>
            </w:r>
          </w:p>
        </w:tc>
        <w:tc>
          <w:tcPr>
            <w:tcW w:w="1980" w:type="dxa"/>
            <w:tcBorders>
              <w:top w:val="nil"/>
              <w:left w:val="nil"/>
              <w:bottom w:val="single" w:sz="8" w:space="0" w:color="E2E2E2"/>
              <w:right w:val="single" w:sz="8" w:space="0" w:color="E2E2E2"/>
            </w:tcBorders>
            <w:shd w:val="clear" w:color="auto" w:fill="auto"/>
            <w:noWrap/>
            <w:hideMark/>
          </w:tcPr>
          <w:p w14:paraId="1BC205E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6017__B</w:t>
            </w:r>
          </w:p>
        </w:tc>
        <w:tc>
          <w:tcPr>
            <w:tcW w:w="1180" w:type="dxa"/>
            <w:tcBorders>
              <w:top w:val="nil"/>
              <w:left w:val="nil"/>
              <w:bottom w:val="single" w:sz="8" w:space="0" w:color="E2E2E2"/>
              <w:right w:val="single" w:sz="8" w:space="0" w:color="E2E2E2"/>
            </w:tcBorders>
            <w:shd w:val="clear" w:color="auto" w:fill="auto"/>
            <w:noWrap/>
            <w:hideMark/>
          </w:tcPr>
          <w:p w14:paraId="7D69958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MBDSW</w:t>
            </w:r>
          </w:p>
        </w:tc>
        <w:tc>
          <w:tcPr>
            <w:tcW w:w="1180" w:type="dxa"/>
            <w:tcBorders>
              <w:top w:val="nil"/>
              <w:left w:val="nil"/>
              <w:bottom w:val="single" w:sz="8" w:space="0" w:color="E2E2E2"/>
              <w:right w:val="single" w:sz="8" w:space="0" w:color="E2E2E2"/>
            </w:tcBorders>
            <w:shd w:val="clear" w:color="auto" w:fill="auto"/>
            <w:noWrap/>
            <w:hideMark/>
          </w:tcPr>
          <w:p w14:paraId="569B679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22E1E13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3</w:t>
            </w:r>
          </w:p>
        </w:tc>
      </w:tr>
      <w:tr w:rsidR="00523218" w:rsidRPr="00523218" w14:paraId="17C2B4E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1137E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DEVRWDG8</w:t>
            </w:r>
          </w:p>
        </w:tc>
        <w:tc>
          <w:tcPr>
            <w:tcW w:w="1980" w:type="dxa"/>
            <w:tcBorders>
              <w:top w:val="nil"/>
              <w:left w:val="nil"/>
              <w:bottom w:val="single" w:sz="8" w:space="0" w:color="E2E2E2"/>
              <w:right w:val="single" w:sz="8" w:space="0" w:color="E2E2E2"/>
            </w:tcBorders>
            <w:shd w:val="clear" w:color="auto" w:fill="auto"/>
            <w:noWrap/>
            <w:hideMark/>
          </w:tcPr>
          <w:p w14:paraId="63DCFBE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2FB8F8E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6630AFD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74D7D99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90FF46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3A27C9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B92D76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SWEETWN3_XF31</w:t>
            </w:r>
          </w:p>
        </w:tc>
        <w:tc>
          <w:tcPr>
            <w:tcW w:w="1180" w:type="dxa"/>
            <w:tcBorders>
              <w:top w:val="nil"/>
              <w:left w:val="nil"/>
              <w:bottom w:val="single" w:sz="8" w:space="0" w:color="E2E2E2"/>
              <w:right w:val="single" w:sz="8" w:space="0" w:color="E2E2E2"/>
            </w:tcBorders>
            <w:shd w:val="clear" w:color="auto" w:fill="auto"/>
            <w:noWrap/>
            <w:hideMark/>
          </w:tcPr>
          <w:p w14:paraId="3B5E010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SWEETWN3</w:t>
            </w:r>
          </w:p>
        </w:tc>
        <w:tc>
          <w:tcPr>
            <w:tcW w:w="1180" w:type="dxa"/>
            <w:tcBorders>
              <w:top w:val="nil"/>
              <w:left w:val="nil"/>
              <w:bottom w:val="single" w:sz="8" w:space="0" w:color="E2E2E2"/>
              <w:right w:val="single" w:sz="8" w:space="0" w:color="E2E2E2"/>
            </w:tcBorders>
            <w:shd w:val="clear" w:color="auto" w:fill="auto"/>
            <w:noWrap/>
            <w:hideMark/>
          </w:tcPr>
          <w:p w14:paraId="205B34E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SWEETWN3</w:t>
            </w:r>
          </w:p>
        </w:tc>
        <w:tc>
          <w:tcPr>
            <w:tcW w:w="1300" w:type="dxa"/>
            <w:tcBorders>
              <w:top w:val="nil"/>
              <w:left w:val="nil"/>
              <w:bottom w:val="single" w:sz="8" w:space="0" w:color="E2E2E2"/>
              <w:right w:val="single" w:sz="8" w:space="0" w:color="E2E2E2"/>
            </w:tcBorders>
            <w:shd w:val="clear" w:color="auto" w:fill="auto"/>
            <w:noWrap/>
            <w:hideMark/>
          </w:tcPr>
          <w:p w14:paraId="6608577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744CF37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420DA0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1B5935F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878A6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78C6E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17D059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15E7DD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724BBC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DCRLNO25</w:t>
            </w:r>
          </w:p>
        </w:tc>
        <w:tc>
          <w:tcPr>
            <w:tcW w:w="1980" w:type="dxa"/>
            <w:tcBorders>
              <w:top w:val="nil"/>
              <w:left w:val="nil"/>
              <w:bottom w:val="single" w:sz="8" w:space="0" w:color="E2E2E2"/>
              <w:right w:val="single" w:sz="8" w:space="0" w:color="E2E2E2"/>
            </w:tcBorders>
            <w:shd w:val="clear" w:color="auto" w:fill="auto"/>
            <w:noWrap/>
            <w:hideMark/>
          </w:tcPr>
          <w:p w14:paraId="674486E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710__A</w:t>
            </w:r>
          </w:p>
        </w:tc>
        <w:tc>
          <w:tcPr>
            <w:tcW w:w="1180" w:type="dxa"/>
            <w:tcBorders>
              <w:top w:val="nil"/>
              <w:left w:val="nil"/>
              <w:bottom w:val="single" w:sz="8" w:space="0" w:color="E2E2E2"/>
              <w:right w:val="single" w:sz="8" w:space="0" w:color="E2E2E2"/>
            </w:tcBorders>
            <w:shd w:val="clear" w:color="auto" w:fill="auto"/>
            <w:noWrap/>
            <w:hideMark/>
          </w:tcPr>
          <w:p w14:paraId="4AF81BF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2B54C61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NLSES</w:t>
            </w:r>
          </w:p>
        </w:tc>
        <w:tc>
          <w:tcPr>
            <w:tcW w:w="1300" w:type="dxa"/>
            <w:tcBorders>
              <w:top w:val="nil"/>
              <w:left w:val="nil"/>
              <w:bottom w:val="single" w:sz="8" w:space="0" w:color="E2E2E2"/>
              <w:right w:val="single" w:sz="8" w:space="0" w:color="E2E2E2"/>
            </w:tcBorders>
            <w:shd w:val="clear" w:color="auto" w:fill="auto"/>
            <w:noWrap/>
            <w:hideMark/>
          </w:tcPr>
          <w:p w14:paraId="6E403C8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176950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10DFAD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5C04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452E6DD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2138F79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217F734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A46C1E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D4021C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105BDE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2F7D4C5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74E637E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EFAE598"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3B29A5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788770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94C354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5BA4621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4C541E3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5218FD1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7DDA2AA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5D8224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SKATLON5</w:t>
            </w:r>
          </w:p>
        </w:tc>
        <w:tc>
          <w:tcPr>
            <w:tcW w:w="1980" w:type="dxa"/>
            <w:tcBorders>
              <w:top w:val="nil"/>
              <w:left w:val="nil"/>
              <w:bottom w:val="single" w:sz="8" w:space="0" w:color="E2E2E2"/>
              <w:right w:val="single" w:sz="8" w:space="0" w:color="E2E2E2"/>
            </w:tcBorders>
            <w:shd w:val="clear" w:color="auto" w:fill="auto"/>
            <w:noWrap/>
            <w:hideMark/>
          </w:tcPr>
          <w:p w14:paraId="1FA6A38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56DC47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BA896A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6DA8BFF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69AF34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5A2DEC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4491BE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43BF91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743AA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69F9937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CA4885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174BE3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16B23DB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EF75BD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28C362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807571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1EC434D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F0F359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4586CBD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5F472B4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485549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AF61D0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F1D502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82CD94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SWOADK5</w:t>
            </w:r>
          </w:p>
        </w:tc>
        <w:tc>
          <w:tcPr>
            <w:tcW w:w="1980" w:type="dxa"/>
            <w:tcBorders>
              <w:top w:val="nil"/>
              <w:left w:val="nil"/>
              <w:bottom w:val="single" w:sz="8" w:space="0" w:color="E2E2E2"/>
              <w:right w:val="single" w:sz="8" w:space="0" w:color="E2E2E2"/>
            </w:tcBorders>
            <w:shd w:val="clear" w:color="auto" w:fill="auto"/>
            <w:noWrap/>
            <w:hideMark/>
          </w:tcPr>
          <w:p w14:paraId="1B984E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ADK_AT1</w:t>
            </w:r>
          </w:p>
        </w:tc>
        <w:tc>
          <w:tcPr>
            <w:tcW w:w="1180" w:type="dxa"/>
            <w:tcBorders>
              <w:top w:val="nil"/>
              <w:left w:val="nil"/>
              <w:bottom w:val="single" w:sz="8" w:space="0" w:color="E2E2E2"/>
              <w:right w:val="single" w:sz="8" w:space="0" w:color="E2E2E2"/>
            </w:tcBorders>
            <w:shd w:val="clear" w:color="auto" w:fill="auto"/>
            <w:noWrap/>
            <w:hideMark/>
          </w:tcPr>
          <w:p w14:paraId="3CFD4A2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ADK</w:t>
            </w:r>
          </w:p>
        </w:tc>
        <w:tc>
          <w:tcPr>
            <w:tcW w:w="1180" w:type="dxa"/>
            <w:tcBorders>
              <w:top w:val="nil"/>
              <w:left w:val="nil"/>
              <w:bottom w:val="single" w:sz="8" w:space="0" w:color="E2E2E2"/>
              <w:right w:val="single" w:sz="8" w:space="0" w:color="E2E2E2"/>
            </w:tcBorders>
            <w:shd w:val="clear" w:color="auto" w:fill="auto"/>
            <w:noWrap/>
            <w:hideMark/>
          </w:tcPr>
          <w:p w14:paraId="5C12A08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ADK</w:t>
            </w:r>
          </w:p>
        </w:tc>
        <w:tc>
          <w:tcPr>
            <w:tcW w:w="1300" w:type="dxa"/>
            <w:tcBorders>
              <w:top w:val="nil"/>
              <w:left w:val="nil"/>
              <w:bottom w:val="single" w:sz="8" w:space="0" w:color="E2E2E2"/>
              <w:right w:val="single" w:sz="8" w:space="0" w:color="E2E2E2"/>
            </w:tcBorders>
            <w:shd w:val="clear" w:color="auto" w:fill="auto"/>
            <w:noWrap/>
            <w:hideMark/>
          </w:tcPr>
          <w:p w14:paraId="51A4ECC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19E771E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29A018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93870F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1552183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097876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6D5CBDB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1681DA4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F0A2D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2474B56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2C60DD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1B1AAB3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926F49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CF15A9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E9FFA6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2A566A7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03EDBF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688E42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CA47A3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7318723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22DE93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lastRenderedPageBreak/>
              <w:t>SVLGLO8</w:t>
            </w:r>
          </w:p>
        </w:tc>
        <w:tc>
          <w:tcPr>
            <w:tcW w:w="1980" w:type="dxa"/>
            <w:tcBorders>
              <w:top w:val="nil"/>
              <w:left w:val="nil"/>
              <w:bottom w:val="single" w:sz="8" w:space="0" w:color="E2E2E2"/>
              <w:right w:val="single" w:sz="8" w:space="0" w:color="E2E2E2"/>
            </w:tcBorders>
            <w:shd w:val="clear" w:color="auto" w:fill="auto"/>
            <w:noWrap/>
            <w:hideMark/>
          </w:tcPr>
          <w:p w14:paraId="3658B50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0425A36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w:t>
            </w:r>
          </w:p>
        </w:tc>
        <w:tc>
          <w:tcPr>
            <w:tcW w:w="1180" w:type="dxa"/>
            <w:tcBorders>
              <w:top w:val="nil"/>
              <w:left w:val="nil"/>
              <w:bottom w:val="single" w:sz="8" w:space="0" w:color="E2E2E2"/>
              <w:right w:val="single" w:sz="8" w:space="0" w:color="E2E2E2"/>
            </w:tcBorders>
            <w:shd w:val="clear" w:color="auto" w:fill="auto"/>
            <w:noWrap/>
            <w:hideMark/>
          </w:tcPr>
          <w:p w14:paraId="32FAEA2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5EF4DEE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E2055A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BE1FB6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77764F0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10C354C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hideMark/>
          </w:tcPr>
          <w:p w14:paraId="309832D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59E2D55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D400A8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98203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3BCF91B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2516E51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A6061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5E7AEF6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9FF55D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CE0C66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DJCKWCS5</w:t>
            </w:r>
          </w:p>
        </w:tc>
        <w:tc>
          <w:tcPr>
            <w:tcW w:w="1980" w:type="dxa"/>
            <w:tcBorders>
              <w:top w:val="nil"/>
              <w:left w:val="nil"/>
              <w:bottom w:val="single" w:sz="8" w:space="0" w:color="E2E2E2"/>
              <w:right w:val="single" w:sz="8" w:space="0" w:color="E2E2E2"/>
            </w:tcBorders>
            <w:shd w:val="clear" w:color="auto" w:fill="auto"/>
            <w:noWrap/>
            <w:hideMark/>
          </w:tcPr>
          <w:p w14:paraId="2627D30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60D69DA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246C37F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66ACB09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A6668B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38DE44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DCHSPSA8</w:t>
            </w:r>
          </w:p>
        </w:tc>
        <w:tc>
          <w:tcPr>
            <w:tcW w:w="1980" w:type="dxa"/>
            <w:tcBorders>
              <w:top w:val="nil"/>
              <w:left w:val="nil"/>
              <w:bottom w:val="single" w:sz="8" w:space="0" w:color="E2E2E2"/>
              <w:right w:val="single" w:sz="8" w:space="0" w:color="E2E2E2"/>
            </w:tcBorders>
            <w:shd w:val="clear" w:color="auto" w:fill="auto"/>
            <w:noWrap/>
            <w:hideMark/>
          </w:tcPr>
          <w:p w14:paraId="157BBF0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75C48B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3A5E277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491BCBC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11BC296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5CB136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6AB3829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03A5116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ROTN</w:t>
            </w:r>
          </w:p>
        </w:tc>
        <w:tc>
          <w:tcPr>
            <w:tcW w:w="1180" w:type="dxa"/>
            <w:tcBorders>
              <w:top w:val="nil"/>
              <w:left w:val="nil"/>
              <w:bottom w:val="single" w:sz="8" w:space="0" w:color="E2E2E2"/>
              <w:right w:val="single" w:sz="8" w:space="0" w:color="E2E2E2"/>
            </w:tcBorders>
            <w:shd w:val="clear" w:color="auto" w:fill="auto"/>
            <w:noWrap/>
            <w:hideMark/>
          </w:tcPr>
          <w:p w14:paraId="6E9A5C2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ROBY</w:t>
            </w:r>
          </w:p>
        </w:tc>
        <w:tc>
          <w:tcPr>
            <w:tcW w:w="1300" w:type="dxa"/>
            <w:tcBorders>
              <w:top w:val="nil"/>
              <w:left w:val="nil"/>
              <w:bottom w:val="single" w:sz="8" w:space="0" w:color="E2E2E2"/>
              <w:right w:val="single" w:sz="8" w:space="0" w:color="E2E2E2"/>
            </w:tcBorders>
            <w:shd w:val="clear" w:color="auto" w:fill="auto"/>
            <w:noWrap/>
            <w:hideMark/>
          </w:tcPr>
          <w:p w14:paraId="32CD86E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60FA03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A8D08B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DNAVLEG5</w:t>
            </w:r>
          </w:p>
        </w:tc>
        <w:tc>
          <w:tcPr>
            <w:tcW w:w="1980" w:type="dxa"/>
            <w:tcBorders>
              <w:top w:val="nil"/>
              <w:left w:val="nil"/>
              <w:bottom w:val="single" w:sz="8" w:space="0" w:color="E2E2E2"/>
              <w:right w:val="single" w:sz="8" w:space="0" w:color="E2E2E2"/>
            </w:tcBorders>
            <w:shd w:val="clear" w:color="auto" w:fill="auto"/>
            <w:noWrap/>
            <w:hideMark/>
          </w:tcPr>
          <w:p w14:paraId="0F944C7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47455D8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4B229D2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09F48E9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98FBF0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080F6A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DNAVLEG5</w:t>
            </w:r>
          </w:p>
        </w:tc>
        <w:tc>
          <w:tcPr>
            <w:tcW w:w="1980" w:type="dxa"/>
            <w:tcBorders>
              <w:top w:val="nil"/>
              <w:left w:val="nil"/>
              <w:bottom w:val="single" w:sz="8" w:space="0" w:color="E2E2E2"/>
              <w:right w:val="single" w:sz="8" w:space="0" w:color="E2E2E2"/>
            </w:tcBorders>
            <w:shd w:val="clear" w:color="auto" w:fill="auto"/>
            <w:noWrap/>
            <w:hideMark/>
          </w:tcPr>
          <w:p w14:paraId="0E842F4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0015936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56C39DA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29839FA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5E7872E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AA12E3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SLKPCRL8</w:t>
            </w:r>
          </w:p>
        </w:tc>
        <w:tc>
          <w:tcPr>
            <w:tcW w:w="1980" w:type="dxa"/>
            <w:tcBorders>
              <w:top w:val="nil"/>
              <w:left w:val="nil"/>
              <w:bottom w:val="single" w:sz="8" w:space="0" w:color="E2E2E2"/>
              <w:right w:val="single" w:sz="8" w:space="0" w:color="E2E2E2"/>
            </w:tcBorders>
            <w:shd w:val="clear" w:color="auto" w:fill="auto"/>
            <w:noWrap/>
            <w:hideMark/>
          </w:tcPr>
          <w:p w14:paraId="7476BB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589_C_1</w:t>
            </w:r>
          </w:p>
        </w:tc>
        <w:tc>
          <w:tcPr>
            <w:tcW w:w="1180" w:type="dxa"/>
            <w:tcBorders>
              <w:top w:val="nil"/>
              <w:left w:val="nil"/>
              <w:bottom w:val="single" w:sz="8" w:space="0" w:color="E2E2E2"/>
              <w:right w:val="single" w:sz="8" w:space="0" w:color="E2E2E2"/>
            </w:tcBorders>
            <w:shd w:val="clear" w:color="auto" w:fill="auto"/>
            <w:noWrap/>
            <w:hideMark/>
          </w:tcPr>
          <w:p w14:paraId="09FCC2E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LWSVS</w:t>
            </w:r>
          </w:p>
        </w:tc>
        <w:tc>
          <w:tcPr>
            <w:tcW w:w="1180" w:type="dxa"/>
            <w:tcBorders>
              <w:top w:val="nil"/>
              <w:left w:val="nil"/>
              <w:bottom w:val="single" w:sz="8" w:space="0" w:color="E2E2E2"/>
              <w:right w:val="single" w:sz="8" w:space="0" w:color="E2E2E2"/>
            </w:tcBorders>
            <w:shd w:val="clear" w:color="auto" w:fill="auto"/>
            <w:noWrap/>
            <w:hideMark/>
          </w:tcPr>
          <w:p w14:paraId="40CE05D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CRLNW</w:t>
            </w:r>
          </w:p>
        </w:tc>
        <w:tc>
          <w:tcPr>
            <w:tcW w:w="1300" w:type="dxa"/>
            <w:tcBorders>
              <w:top w:val="nil"/>
              <w:left w:val="nil"/>
              <w:bottom w:val="single" w:sz="8" w:space="0" w:color="E2E2E2"/>
              <w:right w:val="single" w:sz="8" w:space="0" w:color="E2E2E2"/>
            </w:tcBorders>
            <w:shd w:val="clear" w:color="auto" w:fill="auto"/>
            <w:noWrap/>
            <w:hideMark/>
          </w:tcPr>
          <w:p w14:paraId="3AC2CE7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7F40F11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DDC7A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E5D32F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7879488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5FE06D9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3FD8E7C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6DE0BA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96F09B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DBCVPSA8</w:t>
            </w:r>
          </w:p>
        </w:tc>
        <w:tc>
          <w:tcPr>
            <w:tcW w:w="1980" w:type="dxa"/>
            <w:tcBorders>
              <w:top w:val="nil"/>
              <w:left w:val="nil"/>
              <w:bottom w:val="single" w:sz="8" w:space="0" w:color="E2E2E2"/>
              <w:right w:val="single" w:sz="8" w:space="0" w:color="E2E2E2"/>
            </w:tcBorders>
            <w:shd w:val="clear" w:color="auto" w:fill="auto"/>
            <w:noWrap/>
            <w:hideMark/>
          </w:tcPr>
          <w:p w14:paraId="33D4175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CHSMTS94_A</w:t>
            </w:r>
          </w:p>
        </w:tc>
        <w:tc>
          <w:tcPr>
            <w:tcW w:w="1180" w:type="dxa"/>
            <w:tcBorders>
              <w:top w:val="nil"/>
              <w:left w:val="nil"/>
              <w:bottom w:val="single" w:sz="8" w:space="0" w:color="E2E2E2"/>
              <w:right w:val="single" w:sz="8" w:space="0" w:color="E2E2E2"/>
            </w:tcBorders>
            <w:shd w:val="clear" w:color="auto" w:fill="auto"/>
            <w:noWrap/>
            <w:hideMark/>
          </w:tcPr>
          <w:p w14:paraId="6A8FE2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MTS</w:t>
            </w:r>
          </w:p>
        </w:tc>
        <w:tc>
          <w:tcPr>
            <w:tcW w:w="1180" w:type="dxa"/>
            <w:tcBorders>
              <w:top w:val="nil"/>
              <w:left w:val="nil"/>
              <w:bottom w:val="single" w:sz="8" w:space="0" w:color="E2E2E2"/>
              <w:right w:val="single" w:sz="8" w:space="0" w:color="E2E2E2"/>
            </w:tcBorders>
            <w:shd w:val="clear" w:color="auto" w:fill="auto"/>
            <w:noWrap/>
            <w:hideMark/>
          </w:tcPr>
          <w:p w14:paraId="2CFA0B6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CHAMON</w:t>
            </w:r>
          </w:p>
        </w:tc>
        <w:tc>
          <w:tcPr>
            <w:tcW w:w="1300" w:type="dxa"/>
            <w:tcBorders>
              <w:top w:val="nil"/>
              <w:left w:val="nil"/>
              <w:bottom w:val="single" w:sz="8" w:space="0" w:color="E2E2E2"/>
              <w:right w:val="single" w:sz="8" w:space="0" w:color="E2E2E2"/>
            </w:tcBorders>
            <w:shd w:val="clear" w:color="auto" w:fill="auto"/>
            <w:noWrap/>
            <w:hideMark/>
          </w:tcPr>
          <w:p w14:paraId="0F93743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F1CDC7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F716C1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2D4D971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4A9045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3317B0E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2EE9819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E5AE49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1418E1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6AF4637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C99A48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D499B1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BCFCF9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5B1F504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000327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529C251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4B47CFE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1D00988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AE76BC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35C714F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B5734C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3B902AE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24CAC8B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1283FF4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6CE55A5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5F3F77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17B45E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134AAE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C8CEB1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52360F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94ACF0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4B00D4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B6A2AA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32F279D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1B392A0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7B0D870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51033FB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52F47B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0FAF0D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65F5D52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22FEEE7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ROBY</w:t>
            </w:r>
          </w:p>
        </w:tc>
        <w:tc>
          <w:tcPr>
            <w:tcW w:w="1180" w:type="dxa"/>
            <w:tcBorders>
              <w:top w:val="nil"/>
              <w:left w:val="nil"/>
              <w:bottom w:val="single" w:sz="8" w:space="0" w:color="E2E2E2"/>
              <w:right w:val="single" w:sz="8" w:space="0" w:color="E2E2E2"/>
            </w:tcBorders>
            <w:shd w:val="clear" w:color="auto" w:fill="auto"/>
            <w:noWrap/>
            <w:hideMark/>
          </w:tcPr>
          <w:p w14:paraId="290E448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ROTN</w:t>
            </w:r>
          </w:p>
        </w:tc>
        <w:tc>
          <w:tcPr>
            <w:tcW w:w="1300" w:type="dxa"/>
            <w:tcBorders>
              <w:top w:val="nil"/>
              <w:left w:val="nil"/>
              <w:bottom w:val="single" w:sz="8" w:space="0" w:color="E2E2E2"/>
              <w:right w:val="single" w:sz="8" w:space="0" w:color="E2E2E2"/>
            </w:tcBorders>
            <w:shd w:val="clear" w:color="auto" w:fill="auto"/>
            <w:noWrap/>
            <w:hideMark/>
          </w:tcPr>
          <w:p w14:paraId="236718C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FD26E8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1DE154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7FE27B8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2EA938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CD8B82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111E3B3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1C3A0B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6E7A1D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SHLJSTP5</w:t>
            </w:r>
          </w:p>
        </w:tc>
        <w:tc>
          <w:tcPr>
            <w:tcW w:w="1980" w:type="dxa"/>
            <w:tcBorders>
              <w:top w:val="nil"/>
              <w:left w:val="nil"/>
              <w:bottom w:val="single" w:sz="8" w:space="0" w:color="E2E2E2"/>
              <w:right w:val="single" w:sz="8" w:space="0" w:color="E2E2E2"/>
            </w:tcBorders>
            <w:shd w:val="clear" w:color="auto" w:fill="auto"/>
            <w:noWrap/>
            <w:hideMark/>
          </w:tcPr>
          <w:p w14:paraId="0F396D2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291E6C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F224A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31944FB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5521BA4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8F92F8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AA1E80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04E0F2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7DA946F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6214DAF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2340D5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9F33F1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DRILEDI5</w:t>
            </w:r>
          </w:p>
        </w:tc>
        <w:tc>
          <w:tcPr>
            <w:tcW w:w="1980" w:type="dxa"/>
            <w:tcBorders>
              <w:top w:val="nil"/>
              <w:left w:val="nil"/>
              <w:bottom w:val="single" w:sz="8" w:space="0" w:color="E2E2E2"/>
              <w:right w:val="single" w:sz="8" w:space="0" w:color="E2E2E2"/>
            </w:tcBorders>
            <w:shd w:val="clear" w:color="auto" w:fill="auto"/>
            <w:noWrap/>
            <w:hideMark/>
          </w:tcPr>
          <w:p w14:paraId="53C8D37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A64475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5412357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5999F40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1E69680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1F141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F5F96B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512538F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1C06C0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4A00DE9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0E72A65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CC9C9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743CCEF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5BDBB4F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16BA31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7FFFABE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38DC439"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F64475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25110E5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A5F517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5C4BE0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7BB328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054954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0ADA9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3151670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AEAFDD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41A049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352DFD2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008EFEC"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7EFD12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1636E75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3567E6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83B0D6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4C7F05A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4BF5559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1E90E2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DCOTDMT5</w:t>
            </w:r>
          </w:p>
        </w:tc>
        <w:tc>
          <w:tcPr>
            <w:tcW w:w="1980" w:type="dxa"/>
            <w:tcBorders>
              <w:top w:val="nil"/>
              <w:left w:val="nil"/>
              <w:bottom w:val="single" w:sz="8" w:space="0" w:color="E2E2E2"/>
              <w:right w:val="single" w:sz="8" w:space="0" w:color="E2E2E2"/>
            </w:tcBorders>
            <w:shd w:val="clear" w:color="auto" w:fill="auto"/>
            <w:noWrap/>
            <w:hideMark/>
          </w:tcPr>
          <w:p w14:paraId="54D174D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27D3C0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1975523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44DF776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45F3A8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DE200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0232D13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7290B76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SOUTH_SI</w:t>
            </w:r>
          </w:p>
        </w:tc>
        <w:tc>
          <w:tcPr>
            <w:tcW w:w="1180" w:type="dxa"/>
            <w:tcBorders>
              <w:top w:val="nil"/>
              <w:left w:val="nil"/>
              <w:bottom w:val="single" w:sz="8" w:space="0" w:color="E2E2E2"/>
              <w:right w:val="single" w:sz="8" w:space="0" w:color="E2E2E2"/>
            </w:tcBorders>
            <w:shd w:val="clear" w:color="auto" w:fill="auto"/>
            <w:noWrap/>
            <w:hideMark/>
          </w:tcPr>
          <w:p w14:paraId="34D9638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12CD2DB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2030A79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455AC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DGRSBOW5</w:t>
            </w:r>
          </w:p>
        </w:tc>
        <w:tc>
          <w:tcPr>
            <w:tcW w:w="1980" w:type="dxa"/>
            <w:tcBorders>
              <w:top w:val="nil"/>
              <w:left w:val="nil"/>
              <w:bottom w:val="single" w:sz="8" w:space="0" w:color="E2E2E2"/>
              <w:right w:val="single" w:sz="8" w:space="0" w:color="E2E2E2"/>
            </w:tcBorders>
            <w:shd w:val="clear" w:color="auto" w:fill="auto"/>
            <w:noWrap/>
            <w:hideMark/>
          </w:tcPr>
          <w:p w14:paraId="55C3D7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6560__A</w:t>
            </w:r>
          </w:p>
        </w:tc>
        <w:tc>
          <w:tcPr>
            <w:tcW w:w="1180" w:type="dxa"/>
            <w:tcBorders>
              <w:top w:val="nil"/>
              <w:left w:val="nil"/>
              <w:bottom w:val="single" w:sz="8" w:space="0" w:color="E2E2E2"/>
              <w:right w:val="single" w:sz="8" w:space="0" w:color="E2E2E2"/>
            </w:tcBorders>
            <w:shd w:val="clear" w:color="auto" w:fill="auto"/>
            <w:noWrap/>
            <w:hideMark/>
          </w:tcPr>
          <w:p w14:paraId="5528077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RICSW</w:t>
            </w:r>
          </w:p>
        </w:tc>
        <w:tc>
          <w:tcPr>
            <w:tcW w:w="1180" w:type="dxa"/>
            <w:tcBorders>
              <w:top w:val="nil"/>
              <w:left w:val="nil"/>
              <w:bottom w:val="single" w:sz="8" w:space="0" w:color="E2E2E2"/>
              <w:right w:val="single" w:sz="8" w:space="0" w:color="E2E2E2"/>
            </w:tcBorders>
            <w:shd w:val="clear" w:color="auto" w:fill="auto"/>
            <w:noWrap/>
            <w:hideMark/>
          </w:tcPr>
          <w:p w14:paraId="7BB3D75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3D5926C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2</w:t>
            </w:r>
          </w:p>
        </w:tc>
      </w:tr>
      <w:tr w:rsidR="00523218" w:rsidRPr="00523218" w14:paraId="6A55375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599E76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7C503AC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2CECD47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14A0AF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7382571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4DCB3E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23836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1996E8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1631A71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9E37E0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7766FBF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A95EBC9"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1EF87B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3D35E0D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6FFEA9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2D7125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7FE8A1D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687231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4832B8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3728B1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2F21155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33C5AD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5D7682D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F1BCE1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959014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569363F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hideMark/>
          </w:tcPr>
          <w:p w14:paraId="6F6F3D7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shd w:val="clear" w:color="auto" w:fill="auto"/>
            <w:noWrap/>
            <w:hideMark/>
          </w:tcPr>
          <w:p w14:paraId="199601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shd w:val="clear" w:color="auto" w:fill="auto"/>
            <w:noWrap/>
            <w:hideMark/>
          </w:tcPr>
          <w:p w14:paraId="2ACA549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5A4CD6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8BD384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6E247D9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710__A</w:t>
            </w:r>
          </w:p>
        </w:tc>
        <w:tc>
          <w:tcPr>
            <w:tcW w:w="1180" w:type="dxa"/>
            <w:tcBorders>
              <w:top w:val="nil"/>
              <w:left w:val="nil"/>
              <w:bottom w:val="single" w:sz="8" w:space="0" w:color="E2E2E2"/>
              <w:right w:val="single" w:sz="8" w:space="0" w:color="E2E2E2"/>
            </w:tcBorders>
            <w:shd w:val="clear" w:color="auto" w:fill="auto"/>
            <w:noWrap/>
            <w:hideMark/>
          </w:tcPr>
          <w:p w14:paraId="08F2F17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6B26DD9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NLSES</w:t>
            </w:r>
          </w:p>
        </w:tc>
        <w:tc>
          <w:tcPr>
            <w:tcW w:w="1300" w:type="dxa"/>
            <w:tcBorders>
              <w:top w:val="nil"/>
              <w:left w:val="nil"/>
              <w:bottom w:val="single" w:sz="8" w:space="0" w:color="E2E2E2"/>
              <w:right w:val="single" w:sz="8" w:space="0" w:color="E2E2E2"/>
            </w:tcBorders>
            <w:shd w:val="clear" w:color="auto" w:fill="auto"/>
            <w:noWrap/>
            <w:hideMark/>
          </w:tcPr>
          <w:p w14:paraId="4D10B96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BDCE06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E69AC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67193AB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DEEE46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0BE619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2B3EEC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0B45C3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3989BA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DADNPLW8</w:t>
            </w:r>
          </w:p>
        </w:tc>
        <w:tc>
          <w:tcPr>
            <w:tcW w:w="1980" w:type="dxa"/>
            <w:tcBorders>
              <w:top w:val="nil"/>
              <w:left w:val="nil"/>
              <w:bottom w:val="single" w:sz="8" w:space="0" w:color="E2E2E2"/>
              <w:right w:val="single" w:sz="8" w:space="0" w:color="E2E2E2"/>
            </w:tcBorders>
            <w:shd w:val="clear" w:color="auto" w:fill="auto"/>
            <w:noWrap/>
            <w:hideMark/>
          </w:tcPr>
          <w:p w14:paraId="4098C2F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3F7C617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1B3BCA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758B21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8900D1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242979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5FBEBEE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33AE29C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B84FE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815D4C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95FA5B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952F38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0E54BF6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440CCC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4FDDF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A786FA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53F8BB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566489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SMV_RIO8</w:t>
            </w:r>
          </w:p>
        </w:tc>
        <w:tc>
          <w:tcPr>
            <w:tcW w:w="1980" w:type="dxa"/>
            <w:tcBorders>
              <w:top w:val="nil"/>
              <w:left w:val="nil"/>
              <w:bottom w:val="single" w:sz="8" w:space="0" w:color="E2E2E2"/>
              <w:right w:val="single" w:sz="8" w:space="0" w:color="E2E2E2"/>
            </w:tcBorders>
            <w:shd w:val="clear" w:color="auto" w:fill="auto"/>
            <w:noWrap/>
            <w:hideMark/>
          </w:tcPr>
          <w:p w14:paraId="5FFB5EC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9710D8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11FF3B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1D4A16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23EFC49"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1DF82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46A07FB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164F77A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01AF018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31DACED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CE90E8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5613AA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SSALFPP5</w:t>
            </w:r>
          </w:p>
        </w:tc>
        <w:tc>
          <w:tcPr>
            <w:tcW w:w="1980" w:type="dxa"/>
            <w:tcBorders>
              <w:top w:val="nil"/>
              <w:left w:val="nil"/>
              <w:bottom w:val="single" w:sz="8" w:space="0" w:color="E2E2E2"/>
              <w:right w:val="single" w:sz="8" w:space="0" w:color="E2E2E2"/>
            </w:tcBorders>
            <w:shd w:val="clear" w:color="auto" w:fill="auto"/>
            <w:noWrap/>
            <w:hideMark/>
          </w:tcPr>
          <w:p w14:paraId="6E1348F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702T702_1</w:t>
            </w:r>
          </w:p>
        </w:tc>
        <w:tc>
          <w:tcPr>
            <w:tcW w:w="1180" w:type="dxa"/>
            <w:tcBorders>
              <w:top w:val="nil"/>
              <w:left w:val="nil"/>
              <w:bottom w:val="single" w:sz="8" w:space="0" w:color="E2E2E2"/>
              <w:right w:val="single" w:sz="8" w:space="0" w:color="E2E2E2"/>
            </w:tcBorders>
            <w:shd w:val="clear" w:color="auto" w:fill="auto"/>
            <w:noWrap/>
            <w:hideMark/>
          </w:tcPr>
          <w:p w14:paraId="74E23B8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LEXING</w:t>
            </w:r>
          </w:p>
        </w:tc>
        <w:tc>
          <w:tcPr>
            <w:tcW w:w="1180" w:type="dxa"/>
            <w:tcBorders>
              <w:top w:val="nil"/>
              <w:left w:val="nil"/>
              <w:bottom w:val="single" w:sz="8" w:space="0" w:color="E2E2E2"/>
              <w:right w:val="single" w:sz="8" w:space="0" w:color="E2E2E2"/>
            </w:tcBorders>
            <w:shd w:val="clear" w:color="auto" w:fill="auto"/>
            <w:noWrap/>
            <w:hideMark/>
          </w:tcPr>
          <w:p w14:paraId="2613E07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LYLEWO</w:t>
            </w:r>
          </w:p>
        </w:tc>
        <w:tc>
          <w:tcPr>
            <w:tcW w:w="1300" w:type="dxa"/>
            <w:tcBorders>
              <w:top w:val="nil"/>
              <w:left w:val="nil"/>
              <w:bottom w:val="single" w:sz="8" w:space="0" w:color="E2E2E2"/>
              <w:right w:val="single" w:sz="8" w:space="0" w:color="E2E2E2"/>
            </w:tcBorders>
            <w:shd w:val="clear" w:color="auto" w:fill="auto"/>
            <w:noWrap/>
            <w:hideMark/>
          </w:tcPr>
          <w:p w14:paraId="63966D3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9B7EE0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3E0382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3BD7E0F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3DEAD5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0AD9AC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F16D36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30F8A6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034634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DEAB_WR8</w:t>
            </w:r>
          </w:p>
        </w:tc>
        <w:tc>
          <w:tcPr>
            <w:tcW w:w="1980" w:type="dxa"/>
            <w:tcBorders>
              <w:top w:val="nil"/>
              <w:left w:val="nil"/>
              <w:bottom w:val="single" w:sz="8" w:space="0" w:color="E2E2E2"/>
              <w:right w:val="single" w:sz="8" w:space="0" w:color="E2E2E2"/>
            </w:tcBorders>
            <w:shd w:val="clear" w:color="auto" w:fill="auto"/>
            <w:noWrap/>
            <w:hideMark/>
          </w:tcPr>
          <w:p w14:paraId="54D2877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2BA3E2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4927F10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1C563A8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575820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63E8BC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5886429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1B666B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D8F409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3BAEA17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B65E72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8098BD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147E19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DA6808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79D7B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F9CBF5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0C0B94B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F621FA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lastRenderedPageBreak/>
              <w:t>DLONWAR5</w:t>
            </w:r>
          </w:p>
        </w:tc>
        <w:tc>
          <w:tcPr>
            <w:tcW w:w="1980" w:type="dxa"/>
            <w:tcBorders>
              <w:top w:val="nil"/>
              <w:left w:val="nil"/>
              <w:bottom w:val="single" w:sz="8" w:space="0" w:color="E2E2E2"/>
              <w:right w:val="single" w:sz="8" w:space="0" w:color="E2E2E2"/>
            </w:tcBorders>
            <w:shd w:val="clear" w:color="auto" w:fill="auto"/>
            <w:noWrap/>
            <w:hideMark/>
          </w:tcPr>
          <w:p w14:paraId="126645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892AEC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2E473E4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7E2C7ED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5B0C09C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3540AF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3A35763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300485E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3890CC2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25F5A01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D49BDF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7DF9BD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DNAVLEG5</w:t>
            </w:r>
          </w:p>
        </w:tc>
        <w:tc>
          <w:tcPr>
            <w:tcW w:w="1980" w:type="dxa"/>
            <w:tcBorders>
              <w:top w:val="nil"/>
              <w:left w:val="nil"/>
              <w:bottom w:val="single" w:sz="8" w:space="0" w:color="E2E2E2"/>
              <w:right w:val="single" w:sz="8" w:space="0" w:color="E2E2E2"/>
            </w:tcBorders>
            <w:shd w:val="clear" w:color="auto" w:fill="auto"/>
            <w:noWrap/>
            <w:hideMark/>
          </w:tcPr>
          <w:p w14:paraId="586B4A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270A42F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4FB8FA8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066F778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5E03CF8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10904C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SSUNMGS8</w:t>
            </w:r>
          </w:p>
        </w:tc>
        <w:tc>
          <w:tcPr>
            <w:tcW w:w="1980" w:type="dxa"/>
            <w:tcBorders>
              <w:top w:val="nil"/>
              <w:left w:val="nil"/>
              <w:bottom w:val="single" w:sz="8" w:space="0" w:color="E2E2E2"/>
              <w:right w:val="single" w:sz="8" w:space="0" w:color="E2E2E2"/>
            </w:tcBorders>
            <w:shd w:val="clear" w:color="auto" w:fill="auto"/>
            <w:noWrap/>
            <w:hideMark/>
          </w:tcPr>
          <w:p w14:paraId="2209C0C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6B3574B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7CCCB72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549B1F1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ECC6CC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33D4DA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DDSNDSN8</w:t>
            </w:r>
          </w:p>
        </w:tc>
        <w:tc>
          <w:tcPr>
            <w:tcW w:w="1980" w:type="dxa"/>
            <w:tcBorders>
              <w:top w:val="nil"/>
              <w:left w:val="nil"/>
              <w:bottom w:val="single" w:sz="8" w:space="0" w:color="E2E2E2"/>
              <w:right w:val="single" w:sz="8" w:space="0" w:color="E2E2E2"/>
            </w:tcBorders>
            <w:shd w:val="clear" w:color="auto" w:fill="auto"/>
            <w:noWrap/>
            <w:hideMark/>
          </w:tcPr>
          <w:p w14:paraId="71D8D0D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5CFB0E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BC252C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58EE735C"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5B05E0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377199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SCELESP8</w:t>
            </w:r>
          </w:p>
        </w:tc>
        <w:tc>
          <w:tcPr>
            <w:tcW w:w="1980" w:type="dxa"/>
            <w:tcBorders>
              <w:top w:val="nil"/>
              <w:left w:val="nil"/>
              <w:bottom w:val="single" w:sz="8" w:space="0" w:color="E2E2E2"/>
              <w:right w:val="single" w:sz="8" w:space="0" w:color="E2E2E2"/>
            </w:tcBorders>
            <w:shd w:val="clear" w:color="auto" w:fill="auto"/>
            <w:noWrap/>
            <w:hideMark/>
          </w:tcPr>
          <w:p w14:paraId="5B1E82C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3C8B4DC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7349EF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8C26BD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987F0A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A14894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0E3A5B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7858278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8F24B8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324844E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8C91E3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F2789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SGO2KAR5</w:t>
            </w:r>
          </w:p>
        </w:tc>
        <w:tc>
          <w:tcPr>
            <w:tcW w:w="1980" w:type="dxa"/>
            <w:tcBorders>
              <w:top w:val="nil"/>
              <w:left w:val="nil"/>
              <w:bottom w:val="single" w:sz="8" w:space="0" w:color="E2E2E2"/>
              <w:right w:val="single" w:sz="8" w:space="0" w:color="E2E2E2"/>
            </w:tcBorders>
            <w:shd w:val="clear" w:color="auto" w:fill="auto"/>
            <w:noWrap/>
            <w:hideMark/>
          </w:tcPr>
          <w:p w14:paraId="7AC6C67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36B8766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THREER69</w:t>
            </w:r>
          </w:p>
        </w:tc>
        <w:tc>
          <w:tcPr>
            <w:tcW w:w="1180" w:type="dxa"/>
            <w:tcBorders>
              <w:top w:val="nil"/>
              <w:left w:val="nil"/>
              <w:bottom w:val="single" w:sz="8" w:space="0" w:color="E2E2E2"/>
              <w:right w:val="single" w:sz="8" w:space="0" w:color="E2E2E2"/>
            </w:tcBorders>
            <w:shd w:val="clear" w:color="auto" w:fill="auto"/>
            <w:noWrap/>
            <w:hideMark/>
          </w:tcPr>
          <w:p w14:paraId="5DA3500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5D419A4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42076F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698FE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SDOBCOR8</w:t>
            </w:r>
          </w:p>
        </w:tc>
        <w:tc>
          <w:tcPr>
            <w:tcW w:w="1980" w:type="dxa"/>
            <w:tcBorders>
              <w:top w:val="nil"/>
              <w:left w:val="nil"/>
              <w:bottom w:val="single" w:sz="8" w:space="0" w:color="E2E2E2"/>
              <w:right w:val="single" w:sz="8" w:space="0" w:color="E2E2E2"/>
            </w:tcBorders>
            <w:shd w:val="clear" w:color="auto" w:fill="auto"/>
            <w:noWrap/>
            <w:hideMark/>
          </w:tcPr>
          <w:p w14:paraId="065C925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2865F23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6A09D1B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15BF39F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06E8CF4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C80328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6D1F2E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603E127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4857F29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710278F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5396ED0"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51F1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XTRS258</w:t>
            </w:r>
          </w:p>
        </w:tc>
        <w:tc>
          <w:tcPr>
            <w:tcW w:w="1980" w:type="dxa"/>
            <w:tcBorders>
              <w:top w:val="nil"/>
              <w:left w:val="nil"/>
              <w:bottom w:val="single" w:sz="8" w:space="0" w:color="E2E2E2"/>
              <w:right w:val="single" w:sz="8" w:space="0" w:color="E2E2E2"/>
            </w:tcBorders>
            <w:shd w:val="clear" w:color="auto" w:fill="auto"/>
            <w:noWrap/>
            <w:hideMark/>
          </w:tcPr>
          <w:p w14:paraId="3E6609E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1920__B</w:t>
            </w:r>
          </w:p>
        </w:tc>
        <w:tc>
          <w:tcPr>
            <w:tcW w:w="1180" w:type="dxa"/>
            <w:tcBorders>
              <w:top w:val="nil"/>
              <w:left w:val="nil"/>
              <w:bottom w:val="single" w:sz="8" w:space="0" w:color="E2E2E2"/>
              <w:right w:val="single" w:sz="8" w:space="0" w:color="E2E2E2"/>
            </w:tcBorders>
            <w:shd w:val="clear" w:color="auto" w:fill="auto"/>
            <w:noWrap/>
            <w:hideMark/>
          </w:tcPr>
          <w:p w14:paraId="6B9688E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ATHNS</w:t>
            </w:r>
          </w:p>
        </w:tc>
        <w:tc>
          <w:tcPr>
            <w:tcW w:w="1180" w:type="dxa"/>
            <w:tcBorders>
              <w:top w:val="nil"/>
              <w:left w:val="nil"/>
              <w:bottom w:val="single" w:sz="8" w:space="0" w:color="E2E2E2"/>
              <w:right w:val="single" w:sz="8" w:space="0" w:color="E2E2E2"/>
            </w:tcBorders>
            <w:shd w:val="clear" w:color="auto" w:fill="auto"/>
            <w:noWrap/>
            <w:hideMark/>
          </w:tcPr>
          <w:p w14:paraId="090F09A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TRNDD</w:t>
            </w:r>
          </w:p>
        </w:tc>
        <w:tc>
          <w:tcPr>
            <w:tcW w:w="1300" w:type="dxa"/>
            <w:tcBorders>
              <w:top w:val="nil"/>
              <w:left w:val="nil"/>
              <w:bottom w:val="single" w:sz="8" w:space="0" w:color="E2E2E2"/>
              <w:right w:val="single" w:sz="8" w:space="0" w:color="E2E2E2"/>
            </w:tcBorders>
            <w:shd w:val="clear" w:color="auto" w:fill="auto"/>
            <w:noWrap/>
            <w:hideMark/>
          </w:tcPr>
          <w:p w14:paraId="20F1BF0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53D27A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75D1F8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0A8EF1D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8E03AE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3D4108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2E5CED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1BC987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62652A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73E01F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670__A</w:t>
            </w:r>
          </w:p>
        </w:tc>
        <w:tc>
          <w:tcPr>
            <w:tcW w:w="1180" w:type="dxa"/>
            <w:tcBorders>
              <w:top w:val="nil"/>
              <w:left w:val="nil"/>
              <w:bottom w:val="single" w:sz="8" w:space="0" w:color="E2E2E2"/>
              <w:right w:val="single" w:sz="8" w:space="0" w:color="E2E2E2"/>
            </w:tcBorders>
            <w:shd w:val="clear" w:color="auto" w:fill="auto"/>
            <w:noWrap/>
            <w:hideMark/>
          </w:tcPr>
          <w:p w14:paraId="40DD97F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BRNWD</w:t>
            </w:r>
          </w:p>
        </w:tc>
        <w:tc>
          <w:tcPr>
            <w:tcW w:w="1180" w:type="dxa"/>
            <w:tcBorders>
              <w:top w:val="nil"/>
              <w:left w:val="nil"/>
              <w:bottom w:val="single" w:sz="8" w:space="0" w:color="E2E2E2"/>
              <w:right w:val="single" w:sz="8" w:space="0" w:color="E2E2E2"/>
            </w:tcBorders>
            <w:shd w:val="clear" w:color="auto" w:fill="auto"/>
            <w:noWrap/>
            <w:hideMark/>
          </w:tcPr>
          <w:p w14:paraId="101C1D5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BRNSO</w:t>
            </w:r>
          </w:p>
        </w:tc>
        <w:tc>
          <w:tcPr>
            <w:tcW w:w="1300" w:type="dxa"/>
            <w:tcBorders>
              <w:top w:val="nil"/>
              <w:left w:val="nil"/>
              <w:bottom w:val="single" w:sz="8" w:space="0" w:color="E2E2E2"/>
              <w:right w:val="single" w:sz="8" w:space="0" w:color="E2E2E2"/>
            </w:tcBorders>
            <w:shd w:val="clear" w:color="auto" w:fill="auto"/>
            <w:noWrap/>
            <w:hideMark/>
          </w:tcPr>
          <w:p w14:paraId="219EBCC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C0A5E5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B31472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4C8443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912915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285E3E4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4286E4F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AF113E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4D16F6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31AB35F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1042B22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9BA59F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D19341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0005DC6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D9556D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753057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5AA754C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606C6FF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3B106BD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BD67B1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BE5A90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4920ED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25036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A4CA7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29B8A67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A28130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E3C2D9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5ADE1B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AB8AD2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9D7872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6A03FF"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15982E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E6E884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16FB18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64F9C9A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5DB8F3A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1B679F5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AF7039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1FEF89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D9450B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DE9405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38571F8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01606B0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C3E7DD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150E6F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7B83D9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2205AE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1E4BD92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5ED5D44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7B5ACE7"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46E823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6E863B0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2E93DE4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9C3162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4C3566C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DFECA0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FB6D9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34AFF95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6465__C</w:t>
            </w:r>
          </w:p>
        </w:tc>
        <w:tc>
          <w:tcPr>
            <w:tcW w:w="1180" w:type="dxa"/>
            <w:tcBorders>
              <w:top w:val="nil"/>
              <w:left w:val="nil"/>
              <w:bottom w:val="single" w:sz="8" w:space="0" w:color="E2E2E2"/>
              <w:right w:val="single" w:sz="8" w:space="0" w:color="E2E2E2"/>
            </w:tcBorders>
            <w:shd w:val="clear" w:color="auto" w:fill="auto"/>
            <w:noWrap/>
            <w:hideMark/>
          </w:tcPr>
          <w:p w14:paraId="5DFC7F3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MDLNE</w:t>
            </w:r>
          </w:p>
        </w:tc>
        <w:tc>
          <w:tcPr>
            <w:tcW w:w="1180" w:type="dxa"/>
            <w:tcBorders>
              <w:top w:val="nil"/>
              <w:left w:val="nil"/>
              <w:bottom w:val="single" w:sz="8" w:space="0" w:color="E2E2E2"/>
              <w:right w:val="single" w:sz="8" w:space="0" w:color="E2E2E2"/>
            </w:tcBorders>
            <w:shd w:val="clear" w:color="auto" w:fill="auto"/>
            <w:noWrap/>
            <w:hideMark/>
          </w:tcPr>
          <w:p w14:paraId="3AA9B60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MDDTN</w:t>
            </w:r>
          </w:p>
        </w:tc>
        <w:tc>
          <w:tcPr>
            <w:tcW w:w="1300" w:type="dxa"/>
            <w:tcBorders>
              <w:top w:val="nil"/>
              <w:left w:val="nil"/>
              <w:bottom w:val="single" w:sz="8" w:space="0" w:color="E2E2E2"/>
              <w:right w:val="single" w:sz="8" w:space="0" w:color="E2E2E2"/>
            </w:tcBorders>
            <w:shd w:val="clear" w:color="auto" w:fill="auto"/>
            <w:noWrap/>
            <w:hideMark/>
          </w:tcPr>
          <w:p w14:paraId="1BB8075A"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1AFAE1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2987F0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1F4EE4C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670__A</w:t>
            </w:r>
          </w:p>
        </w:tc>
        <w:tc>
          <w:tcPr>
            <w:tcW w:w="1180" w:type="dxa"/>
            <w:tcBorders>
              <w:top w:val="nil"/>
              <w:left w:val="nil"/>
              <w:bottom w:val="single" w:sz="8" w:space="0" w:color="E2E2E2"/>
              <w:right w:val="single" w:sz="8" w:space="0" w:color="E2E2E2"/>
            </w:tcBorders>
            <w:shd w:val="clear" w:color="auto" w:fill="auto"/>
            <w:noWrap/>
            <w:hideMark/>
          </w:tcPr>
          <w:p w14:paraId="30AB4B9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BRNWD</w:t>
            </w:r>
          </w:p>
        </w:tc>
        <w:tc>
          <w:tcPr>
            <w:tcW w:w="1180" w:type="dxa"/>
            <w:tcBorders>
              <w:top w:val="nil"/>
              <w:left w:val="nil"/>
              <w:bottom w:val="single" w:sz="8" w:space="0" w:color="E2E2E2"/>
              <w:right w:val="single" w:sz="8" w:space="0" w:color="E2E2E2"/>
            </w:tcBorders>
            <w:shd w:val="clear" w:color="auto" w:fill="auto"/>
            <w:noWrap/>
            <w:hideMark/>
          </w:tcPr>
          <w:p w14:paraId="368064A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BRNSO</w:t>
            </w:r>
          </w:p>
        </w:tc>
        <w:tc>
          <w:tcPr>
            <w:tcW w:w="1300" w:type="dxa"/>
            <w:tcBorders>
              <w:top w:val="nil"/>
              <w:left w:val="nil"/>
              <w:bottom w:val="single" w:sz="8" w:space="0" w:color="E2E2E2"/>
              <w:right w:val="single" w:sz="8" w:space="0" w:color="E2E2E2"/>
            </w:tcBorders>
            <w:shd w:val="clear" w:color="auto" w:fill="auto"/>
            <w:noWrap/>
            <w:hideMark/>
          </w:tcPr>
          <w:p w14:paraId="76A34C3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45A967F"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BB7DAD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SJNWA3P5</w:t>
            </w:r>
          </w:p>
        </w:tc>
        <w:tc>
          <w:tcPr>
            <w:tcW w:w="1980" w:type="dxa"/>
            <w:tcBorders>
              <w:top w:val="nil"/>
              <w:left w:val="nil"/>
              <w:bottom w:val="single" w:sz="8" w:space="0" w:color="E2E2E2"/>
              <w:right w:val="single" w:sz="8" w:space="0" w:color="E2E2E2"/>
            </w:tcBorders>
            <w:shd w:val="clear" w:color="auto" w:fill="auto"/>
            <w:noWrap/>
            <w:hideMark/>
          </w:tcPr>
          <w:p w14:paraId="5754370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54CF492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F3545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29A75AF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45F95C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24C3FE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723C82D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674711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C24148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F33E18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BAAFF39"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202447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6C0A750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DOLAN_WHITIN1_1</w:t>
            </w:r>
          </w:p>
        </w:tc>
        <w:tc>
          <w:tcPr>
            <w:tcW w:w="1180" w:type="dxa"/>
            <w:tcBorders>
              <w:top w:val="nil"/>
              <w:left w:val="nil"/>
              <w:bottom w:val="single" w:sz="8" w:space="0" w:color="E2E2E2"/>
              <w:right w:val="single" w:sz="8" w:space="0" w:color="E2E2E2"/>
            </w:tcBorders>
            <w:shd w:val="clear" w:color="auto" w:fill="auto"/>
            <w:noWrap/>
            <w:hideMark/>
          </w:tcPr>
          <w:p w14:paraId="6837A26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WHITING</w:t>
            </w:r>
          </w:p>
        </w:tc>
        <w:tc>
          <w:tcPr>
            <w:tcW w:w="1180" w:type="dxa"/>
            <w:tcBorders>
              <w:top w:val="nil"/>
              <w:left w:val="nil"/>
              <w:bottom w:val="single" w:sz="8" w:space="0" w:color="E2E2E2"/>
              <w:right w:val="single" w:sz="8" w:space="0" w:color="E2E2E2"/>
            </w:tcBorders>
            <w:shd w:val="clear" w:color="auto" w:fill="auto"/>
            <w:noWrap/>
            <w:hideMark/>
          </w:tcPr>
          <w:p w14:paraId="395DE06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DOLAN</w:t>
            </w:r>
          </w:p>
        </w:tc>
        <w:tc>
          <w:tcPr>
            <w:tcW w:w="1300" w:type="dxa"/>
            <w:tcBorders>
              <w:top w:val="nil"/>
              <w:left w:val="nil"/>
              <w:bottom w:val="single" w:sz="8" w:space="0" w:color="E2E2E2"/>
              <w:right w:val="single" w:sz="8" w:space="0" w:color="E2E2E2"/>
            </w:tcBorders>
            <w:shd w:val="clear" w:color="auto" w:fill="auto"/>
            <w:noWrap/>
            <w:hideMark/>
          </w:tcPr>
          <w:p w14:paraId="6177600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8CCC10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A0E070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730386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0FF1F09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4FA6901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43F1A82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B9B60F5"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5216E43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533EF42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3129E0B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2E9E0D0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0066321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ED57E7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2E38C5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SNBTHW5</w:t>
            </w:r>
          </w:p>
        </w:tc>
        <w:tc>
          <w:tcPr>
            <w:tcW w:w="1980" w:type="dxa"/>
            <w:tcBorders>
              <w:top w:val="nil"/>
              <w:left w:val="nil"/>
              <w:bottom w:val="single" w:sz="8" w:space="0" w:color="E2E2E2"/>
              <w:right w:val="single" w:sz="8" w:space="0" w:color="E2E2E2"/>
            </w:tcBorders>
            <w:shd w:val="clear" w:color="auto" w:fill="auto"/>
            <w:noWrap/>
            <w:hideMark/>
          </w:tcPr>
          <w:p w14:paraId="2E8BDF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THW_AT3L</w:t>
            </w:r>
          </w:p>
        </w:tc>
        <w:tc>
          <w:tcPr>
            <w:tcW w:w="1180" w:type="dxa"/>
            <w:tcBorders>
              <w:top w:val="nil"/>
              <w:left w:val="nil"/>
              <w:bottom w:val="single" w:sz="8" w:space="0" w:color="E2E2E2"/>
              <w:right w:val="single" w:sz="8" w:space="0" w:color="E2E2E2"/>
            </w:tcBorders>
            <w:shd w:val="clear" w:color="auto" w:fill="auto"/>
            <w:noWrap/>
            <w:hideMark/>
          </w:tcPr>
          <w:p w14:paraId="46F9538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shd w:val="clear" w:color="auto" w:fill="auto"/>
            <w:noWrap/>
            <w:hideMark/>
          </w:tcPr>
          <w:p w14:paraId="660595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7F3B3E6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19B24BD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F62342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DEVRHLS8</w:t>
            </w:r>
          </w:p>
        </w:tc>
        <w:tc>
          <w:tcPr>
            <w:tcW w:w="1980" w:type="dxa"/>
            <w:tcBorders>
              <w:top w:val="nil"/>
              <w:left w:val="nil"/>
              <w:bottom w:val="single" w:sz="8" w:space="0" w:color="E2E2E2"/>
              <w:right w:val="single" w:sz="8" w:space="0" w:color="E2E2E2"/>
            </w:tcBorders>
            <w:shd w:val="clear" w:color="auto" w:fill="auto"/>
            <w:noWrap/>
            <w:hideMark/>
          </w:tcPr>
          <w:p w14:paraId="7576FB6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7098873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26877A1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3663474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0D587F0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814DAF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DHCKDEN8</w:t>
            </w:r>
          </w:p>
        </w:tc>
        <w:tc>
          <w:tcPr>
            <w:tcW w:w="1980" w:type="dxa"/>
            <w:tcBorders>
              <w:top w:val="nil"/>
              <w:left w:val="nil"/>
              <w:bottom w:val="single" w:sz="8" w:space="0" w:color="E2E2E2"/>
              <w:right w:val="single" w:sz="8" w:space="0" w:color="E2E2E2"/>
            </w:tcBorders>
            <w:shd w:val="clear" w:color="auto" w:fill="auto"/>
            <w:noWrap/>
            <w:hideMark/>
          </w:tcPr>
          <w:p w14:paraId="0320F75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22BEAF7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085EF5D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3E097EF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1AD564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70D28D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6EE3E9D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6137__C</w:t>
            </w:r>
          </w:p>
        </w:tc>
        <w:tc>
          <w:tcPr>
            <w:tcW w:w="1180" w:type="dxa"/>
            <w:tcBorders>
              <w:top w:val="nil"/>
              <w:left w:val="nil"/>
              <w:bottom w:val="single" w:sz="8" w:space="0" w:color="E2E2E2"/>
              <w:right w:val="single" w:sz="8" w:space="0" w:color="E2E2E2"/>
            </w:tcBorders>
            <w:shd w:val="clear" w:color="auto" w:fill="auto"/>
            <w:noWrap/>
            <w:hideMark/>
          </w:tcPr>
          <w:p w14:paraId="388F9A8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78270AD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HWPOD</w:t>
            </w:r>
          </w:p>
        </w:tc>
        <w:tc>
          <w:tcPr>
            <w:tcW w:w="1300" w:type="dxa"/>
            <w:tcBorders>
              <w:top w:val="nil"/>
              <w:left w:val="nil"/>
              <w:bottom w:val="single" w:sz="8" w:space="0" w:color="E2E2E2"/>
              <w:right w:val="single" w:sz="8" w:space="0" w:color="E2E2E2"/>
            </w:tcBorders>
            <w:shd w:val="clear" w:color="auto" w:fill="auto"/>
            <w:noWrap/>
            <w:hideMark/>
          </w:tcPr>
          <w:p w14:paraId="0CD710D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590598F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1D3C3A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140599B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35E5BB5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4951FB7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6928B070"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18794B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6CA4B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9C2D67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2AA81A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23D99A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103C39F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D0A510E"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96109D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1AC47E5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ELSA_WESLAC1_1</w:t>
            </w:r>
          </w:p>
        </w:tc>
        <w:tc>
          <w:tcPr>
            <w:tcW w:w="1180" w:type="dxa"/>
            <w:tcBorders>
              <w:top w:val="nil"/>
              <w:left w:val="nil"/>
              <w:bottom w:val="single" w:sz="8" w:space="0" w:color="E2E2E2"/>
              <w:right w:val="single" w:sz="8" w:space="0" w:color="E2E2E2"/>
            </w:tcBorders>
            <w:shd w:val="clear" w:color="auto" w:fill="auto"/>
            <w:noWrap/>
            <w:hideMark/>
          </w:tcPr>
          <w:p w14:paraId="7F2E95D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ELSA</w:t>
            </w:r>
          </w:p>
        </w:tc>
        <w:tc>
          <w:tcPr>
            <w:tcW w:w="1180" w:type="dxa"/>
            <w:tcBorders>
              <w:top w:val="nil"/>
              <w:left w:val="nil"/>
              <w:bottom w:val="single" w:sz="8" w:space="0" w:color="E2E2E2"/>
              <w:right w:val="single" w:sz="8" w:space="0" w:color="E2E2E2"/>
            </w:tcBorders>
            <w:shd w:val="clear" w:color="auto" w:fill="auto"/>
            <w:noWrap/>
            <w:hideMark/>
          </w:tcPr>
          <w:p w14:paraId="3937E7B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shd w:val="clear" w:color="auto" w:fill="auto"/>
            <w:noWrap/>
            <w:hideMark/>
          </w:tcPr>
          <w:p w14:paraId="30C26786"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48204C8"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FD4439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XPH258</w:t>
            </w:r>
          </w:p>
        </w:tc>
        <w:tc>
          <w:tcPr>
            <w:tcW w:w="1980" w:type="dxa"/>
            <w:tcBorders>
              <w:top w:val="nil"/>
              <w:left w:val="nil"/>
              <w:bottom w:val="single" w:sz="8" w:space="0" w:color="E2E2E2"/>
              <w:right w:val="single" w:sz="8" w:space="0" w:color="E2E2E2"/>
            </w:tcBorders>
            <w:shd w:val="clear" w:color="auto" w:fill="auto"/>
            <w:noWrap/>
            <w:hideMark/>
          </w:tcPr>
          <w:p w14:paraId="0D3249A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5D407C4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0DECD69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51F0F8B4"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6344F91"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AFE3C0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650D9E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6C4C0E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1528F7C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5FB60D97"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1DA3E4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FDD553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SLWVLWS8</w:t>
            </w:r>
          </w:p>
        </w:tc>
        <w:tc>
          <w:tcPr>
            <w:tcW w:w="1980" w:type="dxa"/>
            <w:tcBorders>
              <w:top w:val="nil"/>
              <w:left w:val="nil"/>
              <w:bottom w:val="single" w:sz="8" w:space="0" w:color="E2E2E2"/>
              <w:right w:val="single" w:sz="8" w:space="0" w:color="E2E2E2"/>
            </w:tcBorders>
            <w:shd w:val="clear" w:color="auto" w:fill="auto"/>
            <w:noWrap/>
            <w:hideMark/>
          </w:tcPr>
          <w:p w14:paraId="691B6CF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5C2FD99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32BAF62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49822BE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5899CCDB"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4C9477C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SORLPAU8</w:t>
            </w:r>
          </w:p>
        </w:tc>
        <w:tc>
          <w:tcPr>
            <w:tcW w:w="1980" w:type="dxa"/>
            <w:tcBorders>
              <w:top w:val="nil"/>
              <w:left w:val="nil"/>
              <w:bottom w:val="single" w:sz="8" w:space="0" w:color="E2E2E2"/>
              <w:right w:val="single" w:sz="8" w:space="0" w:color="E2E2E2"/>
            </w:tcBorders>
            <w:shd w:val="clear" w:color="auto" w:fill="auto"/>
            <w:noWrap/>
            <w:hideMark/>
          </w:tcPr>
          <w:p w14:paraId="76C3A71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CHLC_V_VERN1_1</w:t>
            </w:r>
          </w:p>
        </w:tc>
        <w:tc>
          <w:tcPr>
            <w:tcW w:w="1180" w:type="dxa"/>
            <w:tcBorders>
              <w:top w:val="nil"/>
              <w:left w:val="nil"/>
              <w:bottom w:val="single" w:sz="8" w:space="0" w:color="E2E2E2"/>
              <w:right w:val="single" w:sz="8" w:space="0" w:color="E2E2E2"/>
            </w:tcBorders>
            <w:shd w:val="clear" w:color="auto" w:fill="auto"/>
            <w:noWrap/>
            <w:hideMark/>
          </w:tcPr>
          <w:p w14:paraId="4AED2399"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VERN</w:t>
            </w:r>
          </w:p>
        </w:tc>
        <w:tc>
          <w:tcPr>
            <w:tcW w:w="1180" w:type="dxa"/>
            <w:tcBorders>
              <w:top w:val="nil"/>
              <w:left w:val="nil"/>
              <w:bottom w:val="single" w:sz="8" w:space="0" w:color="E2E2E2"/>
              <w:right w:val="single" w:sz="8" w:space="0" w:color="E2E2E2"/>
            </w:tcBorders>
            <w:shd w:val="clear" w:color="auto" w:fill="auto"/>
            <w:noWrap/>
            <w:hideMark/>
          </w:tcPr>
          <w:p w14:paraId="067B782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CHLC_VER</w:t>
            </w:r>
          </w:p>
        </w:tc>
        <w:tc>
          <w:tcPr>
            <w:tcW w:w="1300" w:type="dxa"/>
            <w:tcBorders>
              <w:top w:val="nil"/>
              <w:left w:val="nil"/>
              <w:bottom w:val="single" w:sz="8" w:space="0" w:color="E2E2E2"/>
              <w:right w:val="single" w:sz="8" w:space="0" w:color="E2E2E2"/>
            </w:tcBorders>
            <w:shd w:val="clear" w:color="auto" w:fill="auto"/>
            <w:noWrap/>
            <w:hideMark/>
          </w:tcPr>
          <w:p w14:paraId="49BC51C5"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D70FF5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F54C2A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1BD4DE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6615AD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FE713D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EF022B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377141A"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300177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2591749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5833AE4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51B2EF8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89BFE49"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6624BCE2"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3A4B24A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FC8FFA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440__A</w:t>
            </w:r>
          </w:p>
        </w:tc>
        <w:tc>
          <w:tcPr>
            <w:tcW w:w="1180" w:type="dxa"/>
            <w:tcBorders>
              <w:top w:val="nil"/>
              <w:left w:val="nil"/>
              <w:bottom w:val="single" w:sz="8" w:space="0" w:color="E2E2E2"/>
              <w:right w:val="single" w:sz="8" w:space="0" w:color="E2E2E2"/>
            </w:tcBorders>
            <w:shd w:val="clear" w:color="auto" w:fill="auto"/>
            <w:noWrap/>
            <w:hideMark/>
          </w:tcPr>
          <w:p w14:paraId="0D04178A"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7107BE67"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51207B3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41DEDA3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A6F0F4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DTMEBLT8</w:t>
            </w:r>
          </w:p>
        </w:tc>
        <w:tc>
          <w:tcPr>
            <w:tcW w:w="1980" w:type="dxa"/>
            <w:tcBorders>
              <w:top w:val="nil"/>
              <w:left w:val="nil"/>
              <w:bottom w:val="single" w:sz="8" w:space="0" w:color="E2E2E2"/>
              <w:right w:val="single" w:sz="8" w:space="0" w:color="E2E2E2"/>
            </w:tcBorders>
            <w:shd w:val="clear" w:color="auto" w:fill="auto"/>
            <w:noWrap/>
            <w:hideMark/>
          </w:tcPr>
          <w:p w14:paraId="01A912B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4E3F079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6312E5E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670B91A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5533485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1D65DB6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679DCD9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2BE4D9E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0588F1D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71B2033E"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3E663F0D"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2B6A7A1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EDA60F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CFLATS_TLINE_1</w:t>
            </w:r>
          </w:p>
        </w:tc>
        <w:tc>
          <w:tcPr>
            <w:tcW w:w="1180" w:type="dxa"/>
            <w:tcBorders>
              <w:top w:val="nil"/>
              <w:left w:val="nil"/>
              <w:bottom w:val="single" w:sz="8" w:space="0" w:color="E2E2E2"/>
              <w:right w:val="single" w:sz="8" w:space="0" w:color="E2E2E2"/>
            </w:tcBorders>
            <w:shd w:val="clear" w:color="auto" w:fill="auto"/>
            <w:noWrap/>
            <w:hideMark/>
          </w:tcPr>
          <w:p w14:paraId="0AC73F80"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CFLATS</w:t>
            </w:r>
          </w:p>
        </w:tc>
        <w:tc>
          <w:tcPr>
            <w:tcW w:w="1180" w:type="dxa"/>
            <w:tcBorders>
              <w:top w:val="nil"/>
              <w:left w:val="nil"/>
              <w:bottom w:val="single" w:sz="8" w:space="0" w:color="E2E2E2"/>
              <w:right w:val="single" w:sz="8" w:space="0" w:color="E2E2E2"/>
            </w:tcBorders>
            <w:shd w:val="clear" w:color="auto" w:fill="auto"/>
            <w:noWrap/>
            <w:hideMark/>
          </w:tcPr>
          <w:p w14:paraId="18DBBB7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40B36CEB"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9489554"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738D9ABB"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DBEENOR9</w:t>
            </w:r>
          </w:p>
        </w:tc>
        <w:tc>
          <w:tcPr>
            <w:tcW w:w="1980" w:type="dxa"/>
            <w:tcBorders>
              <w:top w:val="nil"/>
              <w:left w:val="nil"/>
              <w:bottom w:val="single" w:sz="8" w:space="0" w:color="E2E2E2"/>
              <w:right w:val="single" w:sz="8" w:space="0" w:color="E2E2E2"/>
            </w:tcBorders>
            <w:shd w:val="clear" w:color="auto" w:fill="auto"/>
            <w:noWrap/>
            <w:hideMark/>
          </w:tcPr>
          <w:p w14:paraId="1A75DCF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36A9B755"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7EB110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FF9B2AD"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58814F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095825E"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lastRenderedPageBreak/>
              <w:t>XBSP89</w:t>
            </w:r>
          </w:p>
        </w:tc>
        <w:tc>
          <w:tcPr>
            <w:tcW w:w="1980" w:type="dxa"/>
            <w:tcBorders>
              <w:top w:val="nil"/>
              <w:left w:val="nil"/>
              <w:bottom w:val="single" w:sz="8" w:space="0" w:color="E2E2E2"/>
              <w:right w:val="single" w:sz="8" w:space="0" w:color="E2E2E2"/>
            </w:tcBorders>
            <w:shd w:val="clear" w:color="auto" w:fill="auto"/>
            <w:noWrap/>
            <w:hideMark/>
          </w:tcPr>
          <w:p w14:paraId="62B73B98"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2A76223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CRMW5TP</w:t>
            </w:r>
          </w:p>
        </w:tc>
        <w:tc>
          <w:tcPr>
            <w:tcW w:w="1180" w:type="dxa"/>
            <w:tcBorders>
              <w:top w:val="nil"/>
              <w:left w:val="nil"/>
              <w:bottom w:val="single" w:sz="8" w:space="0" w:color="E2E2E2"/>
              <w:right w:val="single" w:sz="8" w:space="0" w:color="E2E2E2"/>
            </w:tcBorders>
            <w:shd w:val="clear" w:color="auto" w:fill="auto"/>
            <w:noWrap/>
            <w:hideMark/>
          </w:tcPr>
          <w:p w14:paraId="110A81D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STER</w:t>
            </w:r>
          </w:p>
        </w:tc>
        <w:tc>
          <w:tcPr>
            <w:tcW w:w="1300" w:type="dxa"/>
            <w:tcBorders>
              <w:top w:val="nil"/>
              <w:left w:val="nil"/>
              <w:bottom w:val="single" w:sz="8" w:space="0" w:color="E2E2E2"/>
              <w:right w:val="single" w:sz="8" w:space="0" w:color="E2E2E2"/>
            </w:tcBorders>
            <w:shd w:val="clear" w:color="auto" w:fill="auto"/>
            <w:noWrap/>
            <w:hideMark/>
          </w:tcPr>
          <w:p w14:paraId="5B235531"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21D42493"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00990B3F"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0A511654"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63D24EF6"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62C0C6C"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2E54D52"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r w:rsidR="00523218" w:rsidRPr="00523218" w14:paraId="73093456" w14:textId="77777777" w:rsidTr="00523218">
        <w:trPr>
          <w:trHeight w:val="255"/>
          <w:jc w:val="center"/>
        </w:trPr>
        <w:tc>
          <w:tcPr>
            <w:tcW w:w="1580" w:type="dxa"/>
            <w:tcBorders>
              <w:top w:val="nil"/>
              <w:left w:val="single" w:sz="8" w:space="0" w:color="E2E2E2"/>
              <w:bottom w:val="single" w:sz="8" w:space="0" w:color="E2E2E2"/>
              <w:right w:val="single" w:sz="8" w:space="0" w:color="E2E2E2"/>
            </w:tcBorders>
            <w:shd w:val="clear" w:color="auto" w:fill="auto"/>
            <w:noWrap/>
            <w:hideMark/>
          </w:tcPr>
          <w:p w14:paraId="628BD073"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8C8BCB2"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FRIR_ROCKSP1_1</w:t>
            </w:r>
          </w:p>
        </w:tc>
        <w:tc>
          <w:tcPr>
            <w:tcW w:w="1180" w:type="dxa"/>
            <w:tcBorders>
              <w:top w:val="nil"/>
              <w:left w:val="nil"/>
              <w:bottom w:val="single" w:sz="8" w:space="0" w:color="E2E2E2"/>
              <w:right w:val="single" w:sz="8" w:space="0" w:color="E2E2E2"/>
            </w:tcBorders>
            <w:shd w:val="clear" w:color="auto" w:fill="auto"/>
            <w:noWrap/>
            <w:hideMark/>
          </w:tcPr>
          <w:p w14:paraId="37FBC83D"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FRIR</w:t>
            </w:r>
          </w:p>
        </w:tc>
        <w:tc>
          <w:tcPr>
            <w:tcW w:w="1180" w:type="dxa"/>
            <w:tcBorders>
              <w:top w:val="nil"/>
              <w:left w:val="nil"/>
              <w:bottom w:val="single" w:sz="8" w:space="0" w:color="E2E2E2"/>
              <w:right w:val="single" w:sz="8" w:space="0" w:color="E2E2E2"/>
            </w:tcBorders>
            <w:shd w:val="clear" w:color="auto" w:fill="auto"/>
            <w:noWrap/>
            <w:hideMark/>
          </w:tcPr>
          <w:p w14:paraId="513DA241" w14:textId="77777777" w:rsidR="00523218" w:rsidRPr="00523218" w:rsidRDefault="00523218" w:rsidP="00523218">
            <w:pPr>
              <w:rPr>
                <w:rFonts w:ascii="Andale WT" w:hAnsi="Andale WT" w:cs="Tahoma"/>
                <w:color w:val="454545"/>
                <w:sz w:val="16"/>
                <w:szCs w:val="16"/>
              </w:rPr>
            </w:pPr>
            <w:r w:rsidRPr="00523218">
              <w:rPr>
                <w:rFonts w:ascii="Andale WT" w:hAnsi="Andale WT" w:cs="Tahoma"/>
                <w:color w:val="454545"/>
                <w:sz w:val="16"/>
                <w:szCs w:val="16"/>
              </w:rPr>
              <w:t>ROCKSPRS</w:t>
            </w:r>
          </w:p>
        </w:tc>
        <w:tc>
          <w:tcPr>
            <w:tcW w:w="1300" w:type="dxa"/>
            <w:tcBorders>
              <w:top w:val="nil"/>
              <w:left w:val="nil"/>
              <w:bottom w:val="single" w:sz="8" w:space="0" w:color="E2E2E2"/>
              <w:right w:val="single" w:sz="8" w:space="0" w:color="E2E2E2"/>
            </w:tcBorders>
            <w:shd w:val="clear" w:color="auto" w:fill="auto"/>
            <w:noWrap/>
            <w:hideMark/>
          </w:tcPr>
          <w:p w14:paraId="44866623" w14:textId="77777777" w:rsidR="00523218" w:rsidRPr="00523218" w:rsidRDefault="00523218" w:rsidP="00523218">
            <w:pPr>
              <w:jc w:val="right"/>
              <w:rPr>
                <w:rFonts w:ascii="Andale WT" w:hAnsi="Andale WT" w:cs="Tahoma"/>
                <w:color w:val="454545"/>
                <w:sz w:val="16"/>
                <w:szCs w:val="16"/>
              </w:rPr>
            </w:pPr>
            <w:r w:rsidRPr="00523218">
              <w:rPr>
                <w:rFonts w:ascii="Andale WT" w:hAnsi="Andale WT" w:cs="Tahoma"/>
                <w:color w:val="454545"/>
                <w:sz w:val="16"/>
                <w:szCs w:val="16"/>
              </w:rPr>
              <w:t>1</w:t>
            </w:r>
          </w:p>
        </w:tc>
      </w:tr>
    </w:tbl>
    <w:p w14:paraId="0CD741F5" w14:textId="77777777" w:rsidR="00EC6EFF" w:rsidRPr="001B1B51" w:rsidRDefault="00EC6EFF" w:rsidP="00B7590B">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5E89" w14:textId="77777777" w:rsidR="004A05F9" w:rsidRDefault="004A05F9">
      <w:r>
        <w:separator/>
      </w:r>
    </w:p>
  </w:endnote>
  <w:endnote w:type="continuationSeparator" w:id="0">
    <w:p w14:paraId="06E08E0D" w14:textId="77777777" w:rsidR="004A05F9" w:rsidRDefault="004A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4A05F9" w:rsidRPr="00F923C7" w:rsidRDefault="004A05F9"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4A05F9" w:rsidRPr="00646598" w14:paraId="7785B18E" w14:textId="77777777" w:rsidTr="00646598">
      <w:tc>
        <w:tcPr>
          <w:tcW w:w="2500" w:type="pct"/>
          <w:shd w:val="clear" w:color="auto" w:fill="auto"/>
          <w:vAlign w:val="center"/>
        </w:tcPr>
        <w:p w14:paraId="7785B18C" w14:textId="77777777" w:rsidR="004A05F9" w:rsidRPr="00646598" w:rsidRDefault="004A05F9"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4A05F9" w:rsidRPr="00646598" w:rsidRDefault="004A05F9"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4A05F9" w:rsidRDefault="004A0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2C3B22CA" w:rsidR="004A05F9" w:rsidRPr="003D6E9A" w:rsidRDefault="004A05F9" w:rsidP="00EA2B1F">
    <w:pPr>
      <w:pStyle w:val="Footer"/>
      <w:rPr>
        <w:sz w:val="16"/>
        <w:szCs w:val="16"/>
      </w:rPr>
    </w:pPr>
    <w:r w:rsidRPr="00F923C7">
      <w:rPr>
        <w:rStyle w:val="PageNumber"/>
        <w:sz w:val="16"/>
        <w:szCs w:val="16"/>
      </w:rPr>
      <w:t>©</w:t>
    </w:r>
    <w:r>
      <w:rPr>
        <w:rStyle w:val="PageNumber"/>
        <w:sz w:val="16"/>
        <w:szCs w:val="16"/>
      </w:rPr>
      <w:t xml:space="preserve"> 202</w:t>
    </w:r>
    <w:r w:rsidR="00990D64">
      <w:rPr>
        <w:rStyle w:val="PageNumber"/>
        <w:sz w:val="16"/>
        <w:szCs w:val="16"/>
      </w:rPr>
      <w:t>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65D9" w14:textId="77777777" w:rsidR="004A05F9" w:rsidRDefault="004A05F9">
      <w:r>
        <w:separator/>
      </w:r>
    </w:p>
  </w:footnote>
  <w:footnote w:type="continuationSeparator" w:id="0">
    <w:p w14:paraId="3CCDBB44" w14:textId="77777777" w:rsidR="004A05F9" w:rsidRDefault="004A05F9">
      <w:r>
        <w:continuationSeparator/>
      </w:r>
    </w:p>
  </w:footnote>
  <w:footnote w:id="1">
    <w:p w14:paraId="402E2C6C" w14:textId="2577E7EE" w:rsidR="00FB794A" w:rsidRPr="004D35DD" w:rsidRDefault="00FB794A"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 xml:space="preserve">Wind Generation Record: </w:t>
      </w:r>
      <w:r>
        <w:rPr>
          <w:sz w:val="14"/>
          <w:szCs w:val="14"/>
        </w:rPr>
        <w:t>24,681</w:t>
      </w:r>
      <w:r w:rsidRPr="004D35DD">
        <w:rPr>
          <w:sz w:val="14"/>
          <w:szCs w:val="14"/>
        </w:rPr>
        <w:t xml:space="preserve"> MW on </w:t>
      </w:r>
      <w:r>
        <w:rPr>
          <w:sz w:val="14"/>
          <w:szCs w:val="14"/>
        </w:rPr>
        <w:t>12</w:t>
      </w:r>
      <w:r w:rsidRPr="004D35DD">
        <w:rPr>
          <w:sz w:val="14"/>
          <w:szCs w:val="14"/>
        </w:rPr>
        <w:t>/</w:t>
      </w:r>
      <w:r>
        <w:rPr>
          <w:sz w:val="14"/>
          <w:szCs w:val="14"/>
        </w:rPr>
        <w:t>23</w:t>
      </w:r>
      <w:r w:rsidRPr="004D35DD">
        <w:rPr>
          <w:sz w:val="14"/>
          <w:szCs w:val="14"/>
        </w:rPr>
        <w:t xml:space="preserve">/2021 at </w:t>
      </w:r>
      <w:r>
        <w:rPr>
          <w:sz w:val="14"/>
          <w:szCs w:val="14"/>
        </w:rPr>
        <w:t xml:space="preserve">20:53 | Current </w:t>
      </w:r>
      <w:r w:rsidRPr="004D35DD">
        <w:rPr>
          <w:sz w:val="14"/>
          <w:szCs w:val="14"/>
        </w:rPr>
        <w:t>Wind Penetration Record: 66.47% on 03/22/2021 at 00:46</w:t>
      </w:r>
    </w:p>
    <w:p w14:paraId="466B05F9" w14:textId="0DBDF0E5" w:rsidR="00FB794A" w:rsidRDefault="00FB794A" w:rsidP="00501492">
      <w:r>
        <w:rPr>
          <w:sz w:val="14"/>
          <w:szCs w:val="14"/>
        </w:rPr>
        <w:t xml:space="preserve">Current </w:t>
      </w:r>
      <w:r w:rsidRPr="004D35DD">
        <w:rPr>
          <w:sz w:val="14"/>
          <w:szCs w:val="14"/>
        </w:rPr>
        <w:t>Solar Generation Record: 7,0</w:t>
      </w:r>
      <w:r>
        <w:rPr>
          <w:sz w:val="14"/>
          <w:szCs w:val="14"/>
        </w:rPr>
        <w:t>77</w:t>
      </w:r>
      <w:r w:rsidRPr="004D35DD">
        <w:rPr>
          <w:sz w:val="14"/>
          <w:szCs w:val="14"/>
        </w:rPr>
        <w:t xml:space="preserve"> MW on </w:t>
      </w:r>
      <w:r>
        <w:rPr>
          <w:sz w:val="14"/>
          <w:szCs w:val="14"/>
        </w:rPr>
        <w:t>10</w:t>
      </w:r>
      <w:r w:rsidRPr="004D35DD">
        <w:rPr>
          <w:sz w:val="14"/>
          <w:szCs w:val="14"/>
        </w:rPr>
        <w:t>/</w:t>
      </w:r>
      <w:r>
        <w:rPr>
          <w:sz w:val="14"/>
          <w:szCs w:val="14"/>
        </w:rPr>
        <w:t>16</w:t>
      </w:r>
      <w:r w:rsidRPr="004D35DD">
        <w:rPr>
          <w:sz w:val="14"/>
          <w:szCs w:val="14"/>
        </w:rPr>
        <w:t>/2021 at 1</w:t>
      </w:r>
      <w:r>
        <w:rPr>
          <w:sz w:val="14"/>
          <w:szCs w:val="14"/>
        </w:rPr>
        <w:t>5</w:t>
      </w:r>
      <w:r w:rsidRPr="004D35DD">
        <w:rPr>
          <w:sz w:val="14"/>
          <w:szCs w:val="14"/>
        </w:rPr>
        <w:t>:</w:t>
      </w:r>
      <w:r>
        <w:rPr>
          <w:sz w:val="14"/>
          <w:szCs w:val="14"/>
        </w:rPr>
        <w:t xml:space="preserve">29 | Current </w:t>
      </w:r>
      <w:r w:rsidRPr="004D35DD">
        <w:rPr>
          <w:sz w:val="14"/>
          <w:szCs w:val="14"/>
        </w:rPr>
        <w:t xml:space="preserve">Solar Penetration Record: </w:t>
      </w:r>
      <w:r>
        <w:rPr>
          <w:sz w:val="14"/>
          <w:szCs w:val="14"/>
        </w:rPr>
        <w:t>19.01</w:t>
      </w:r>
      <w:r w:rsidRPr="004D35DD">
        <w:rPr>
          <w:sz w:val="14"/>
          <w:szCs w:val="14"/>
        </w:rPr>
        <w:t xml:space="preserve">% on </w:t>
      </w:r>
      <w:r>
        <w:rPr>
          <w:sz w:val="14"/>
          <w:szCs w:val="14"/>
        </w:rPr>
        <w:t>10/30</w:t>
      </w:r>
      <w:r w:rsidRPr="004D35DD">
        <w:rPr>
          <w:sz w:val="14"/>
          <w:szCs w:val="14"/>
        </w:rPr>
        <w:t xml:space="preserve">/2021 at </w:t>
      </w:r>
      <w:r>
        <w:rPr>
          <w:sz w:val="14"/>
          <w:szCs w:val="14"/>
        </w:rPr>
        <w:t>10:29</w:t>
      </w:r>
    </w:p>
  </w:footnote>
  <w:footnote w:id="2">
    <w:p w14:paraId="43DE8BD0" w14:textId="166E2CC8" w:rsidR="004A05F9" w:rsidRDefault="004A05F9">
      <w:pPr>
        <w:pStyle w:val="FootnoteText"/>
      </w:pPr>
      <w:r>
        <w:rPr>
          <w:rStyle w:val="FootnoteReference"/>
        </w:rPr>
        <w:footnoteRef/>
      </w:r>
      <w:r>
        <w:t xml:space="preserve"> </w:t>
      </w:r>
      <w:r w:rsidRPr="00FF5B34">
        <w:t>This is the hourly integrated peak demand as published in the ERCOT D&amp;E report.</w:t>
      </w:r>
    </w:p>
  </w:footnote>
  <w:footnote w:id="3">
    <w:p w14:paraId="4BC958A3" w14:textId="69BC7F0D" w:rsidR="004A05F9" w:rsidRDefault="004A05F9" w:rsidP="002D1BF5">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65A3C96" w14:textId="77777777" w:rsidR="004A05F9" w:rsidRDefault="004A05F9" w:rsidP="002D1BF5">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0BE49F37" w:rsidR="004A05F9" w:rsidRPr="00B07A8C" w:rsidRDefault="004A05F9" w:rsidP="00302001">
    <w:pPr>
      <w:pStyle w:val="Header"/>
      <w:tabs>
        <w:tab w:val="clear" w:pos="4320"/>
        <w:tab w:val="clear" w:pos="8640"/>
        <w:tab w:val="right" w:pos="9360"/>
      </w:tabs>
      <w:rPr>
        <w:rFonts w:cs="Arial"/>
        <w:sz w:val="16"/>
        <w:szCs w:val="16"/>
      </w:rPr>
    </w:pPr>
    <w:r>
      <w:rPr>
        <w:rFonts w:cs="Arial"/>
        <w:sz w:val="16"/>
        <w:szCs w:val="16"/>
      </w:rPr>
      <w:t>December 2021</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A05F9" w:rsidRPr="00646598" w14:paraId="7785B18A" w14:textId="77777777" w:rsidTr="00646598">
      <w:tc>
        <w:tcPr>
          <w:tcW w:w="2500" w:type="pct"/>
          <w:shd w:val="clear" w:color="auto" w:fill="FFFFFF" w:themeFill="background1"/>
          <w:vAlign w:val="center"/>
        </w:tcPr>
        <w:p w14:paraId="7785B188" w14:textId="6A60ED88" w:rsidR="004A05F9" w:rsidRPr="00646598" w:rsidRDefault="004A05F9" w:rsidP="002939B3">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4A05F9" w:rsidRPr="00646598" w:rsidRDefault="004A05F9"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4A05F9" w:rsidRDefault="004A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4A05F9" w:rsidRDefault="004A0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4A05F9" w:rsidRDefault="004A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22"/>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8"/>
  </w:num>
  <w:num w:numId="21">
    <w:abstractNumId w:val="14"/>
  </w:num>
  <w:num w:numId="22">
    <w:abstractNumId w:val="14"/>
  </w:num>
  <w:num w:numId="23">
    <w:abstractNumId w:val="16"/>
  </w:num>
  <w:num w:numId="24">
    <w:abstractNumId w:val="17"/>
  </w:num>
  <w:num w:numId="25">
    <w:abstractNumId w:val="14"/>
  </w:num>
  <w:num w:numId="26">
    <w:abstractNumId w:val="14"/>
  </w:num>
  <w:num w:numId="27">
    <w:abstractNumId w:val="10"/>
  </w:num>
  <w:num w:numId="28">
    <w:abstractNumId w:val="15"/>
  </w:num>
  <w:num w:numId="29">
    <w:abstractNumId w:val="14"/>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834"/>
    <w:rsid w:val="00020A39"/>
    <w:rsid w:val="00020B37"/>
    <w:rsid w:val="00021320"/>
    <w:rsid w:val="00021C9A"/>
    <w:rsid w:val="00023149"/>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789"/>
    <w:rsid w:val="0006692E"/>
    <w:rsid w:val="00066F44"/>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032"/>
    <w:rsid w:val="0009317F"/>
    <w:rsid w:val="000931ED"/>
    <w:rsid w:val="00093569"/>
    <w:rsid w:val="000939BB"/>
    <w:rsid w:val="00093CE0"/>
    <w:rsid w:val="00093D16"/>
    <w:rsid w:val="00094FEC"/>
    <w:rsid w:val="000954F5"/>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8E0"/>
    <w:rsid w:val="00122AEB"/>
    <w:rsid w:val="00122B1A"/>
    <w:rsid w:val="00123A43"/>
    <w:rsid w:val="001244B1"/>
    <w:rsid w:val="0012451A"/>
    <w:rsid w:val="0012776F"/>
    <w:rsid w:val="00127DE9"/>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FF1"/>
    <w:rsid w:val="001420B4"/>
    <w:rsid w:val="0014233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67B"/>
    <w:rsid w:val="001D6AFE"/>
    <w:rsid w:val="001E17F1"/>
    <w:rsid w:val="001E18F4"/>
    <w:rsid w:val="001E1BE3"/>
    <w:rsid w:val="001E212D"/>
    <w:rsid w:val="001E2503"/>
    <w:rsid w:val="001E27AB"/>
    <w:rsid w:val="001E2919"/>
    <w:rsid w:val="001E376F"/>
    <w:rsid w:val="001E4819"/>
    <w:rsid w:val="001E4EB3"/>
    <w:rsid w:val="001E580F"/>
    <w:rsid w:val="001E6E85"/>
    <w:rsid w:val="001E75E6"/>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5869"/>
    <w:rsid w:val="00275AFD"/>
    <w:rsid w:val="00276889"/>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29F3"/>
    <w:rsid w:val="002B2E41"/>
    <w:rsid w:val="002B2FE4"/>
    <w:rsid w:val="002B35BD"/>
    <w:rsid w:val="002B3C04"/>
    <w:rsid w:val="002B4668"/>
    <w:rsid w:val="002B4DE2"/>
    <w:rsid w:val="002B5182"/>
    <w:rsid w:val="002B58A6"/>
    <w:rsid w:val="002C0A52"/>
    <w:rsid w:val="002C0B16"/>
    <w:rsid w:val="002C0C38"/>
    <w:rsid w:val="002C0D72"/>
    <w:rsid w:val="002C122B"/>
    <w:rsid w:val="002C13E1"/>
    <w:rsid w:val="002C156B"/>
    <w:rsid w:val="002C203D"/>
    <w:rsid w:val="002C2CC0"/>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98C"/>
    <w:rsid w:val="002D4D91"/>
    <w:rsid w:val="002D5843"/>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07CF"/>
    <w:rsid w:val="00431327"/>
    <w:rsid w:val="00431329"/>
    <w:rsid w:val="00431912"/>
    <w:rsid w:val="00431A2C"/>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5F9"/>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61C"/>
    <w:rsid w:val="004F5762"/>
    <w:rsid w:val="004F5DF7"/>
    <w:rsid w:val="004F607E"/>
    <w:rsid w:val="004F67CC"/>
    <w:rsid w:val="004F6F3C"/>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1815"/>
    <w:rsid w:val="00673168"/>
    <w:rsid w:val="00674F20"/>
    <w:rsid w:val="006753CD"/>
    <w:rsid w:val="0067545B"/>
    <w:rsid w:val="006755C7"/>
    <w:rsid w:val="0067568B"/>
    <w:rsid w:val="00675F88"/>
    <w:rsid w:val="00675FD0"/>
    <w:rsid w:val="00676165"/>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788"/>
    <w:rsid w:val="006F0A00"/>
    <w:rsid w:val="006F260D"/>
    <w:rsid w:val="006F2D25"/>
    <w:rsid w:val="006F35FA"/>
    <w:rsid w:val="006F383C"/>
    <w:rsid w:val="006F4E79"/>
    <w:rsid w:val="006F53BD"/>
    <w:rsid w:val="006F62A7"/>
    <w:rsid w:val="006F631A"/>
    <w:rsid w:val="007002BB"/>
    <w:rsid w:val="00701573"/>
    <w:rsid w:val="0070158C"/>
    <w:rsid w:val="007015BE"/>
    <w:rsid w:val="00701E76"/>
    <w:rsid w:val="0070321D"/>
    <w:rsid w:val="00703E31"/>
    <w:rsid w:val="007045FE"/>
    <w:rsid w:val="0070559C"/>
    <w:rsid w:val="00705FD6"/>
    <w:rsid w:val="007062F9"/>
    <w:rsid w:val="007066F0"/>
    <w:rsid w:val="007071C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0DE"/>
    <w:rsid w:val="007E1B08"/>
    <w:rsid w:val="007E21BF"/>
    <w:rsid w:val="007E26B4"/>
    <w:rsid w:val="007E2937"/>
    <w:rsid w:val="007E32DB"/>
    <w:rsid w:val="007E330B"/>
    <w:rsid w:val="007E334A"/>
    <w:rsid w:val="007E3C9A"/>
    <w:rsid w:val="007E4C1C"/>
    <w:rsid w:val="007E4D48"/>
    <w:rsid w:val="007E4EFE"/>
    <w:rsid w:val="007E5BF1"/>
    <w:rsid w:val="007E5C25"/>
    <w:rsid w:val="007E5CA0"/>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9B3"/>
    <w:rsid w:val="00856AF6"/>
    <w:rsid w:val="00856EB5"/>
    <w:rsid w:val="008579E2"/>
    <w:rsid w:val="00857DA7"/>
    <w:rsid w:val="00857F0A"/>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6B8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0D64"/>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F46"/>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F1C"/>
    <w:rsid w:val="00A6702F"/>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63FE"/>
    <w:rsid w:val="00A866BF"/>
    <w:rsid w:val="00A86747"/>
    <w:rsid w:val="00A867E2"/>
    <w:rsid w:val="00A86E87"/>
    <w:rsid w:val="00A876EA"/>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6EA"/>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752"/>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5C62"/>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592F"/>
    <w:rsid w:val="00C75BA0"/>
    <w:rsid w:val="00C7600D"/>
    <w:rsid w:val="00C76894"/>
    <w:rsid w:val="00C76B1C"/>
    <w:rsid w:val="00C77865"/>
    <w:rsid w:val="00C77BB2"/>
    <w:rsid w:val="00C80936"/>
    <w:rsid w:val="00C80F64"/>
    <w:rsid w:val="00C818A4"/>
    <w:rsid w:val="00C81B13"/>
    <w:rsid w:val="00C8203A"/>
    <w:rsid w:val="00C82D29"/>
    <w:rsid w:val="00C836E4"/>
    <w:rsid w:val="00C8371D"/>
    <w:rsid w:val="00C837CB"/>
    <w:rsid w:val="00C83BE0"/>
    <w:rsid w:val="00C83C85"/>
    <w:rsid w:val="00C8409F"/>
    <w:rsid w:val="00C848DC"/>
    <w:rsid w:val="00C84BCA"/>
    <w:rsid w:val="00C8521E"/>
    <w:rsid w:val="00C85528"/>
    <w:rsid w:val="00C86EF3"/>
    <w:rsid w:val="00C903DA"/>
    <w:rsid w:val="00C90B31"/>
    <w:rsid w:val="00C90CDD"/>
    <w:rsid w:val="00C92508"/>
    <w:rsid w:val="00C92B2F"/>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DF0"/>
    <w:rsid w:val="00D201F5"/>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750"/>
    <w:rsid w:val="00D61C54"/>
    <w:rsid w:val="00D6307C"/>
    <w:rsid w:val="00D63244"/>
    <w:rsid w:val="00D64094"/>
    <w:rsid w:val="00D641D9"/>
    <w:rsid w:val="00D64681"/>
    <w:rsid w:val="00D64845"/>
    <w:rsid w:val="00D64CAA"/>
    <w:rsid w:val="00D64F0F"/>
    <w:rsid w:val="00D66054"/>
    <w:rsid w:val="00D6610B"/>
    <w:rsid w:val="00D661D8"/>
    <w:rsid w:val="00D6642B"/>
    <w:rsid w:val="00D66E2C"/>
    <w:rsid w:val="00D671D1"/>
    <w:rsid w:val="00D67DE5"/>
    <w:rsid w:val="00D67E9F"/>
    <w:rsid w:val="00D67EF3"/>
    <w:rsid w:val="00D700FA"/>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19"/>
    <w:rsid w:val="00DC5CC7"/>
    <w:rsid w:val="00DC61C6"/>
    <w:rsid w:val="00DC6265"/>
    <w:rsid w:val="00DC6E5D"/>
    <w:rsid w:val="00DC7F7B"/>
    <w:rsid w:val="00DD1409"/>
    <w:rsid w:val="00DD15A1"/>
    <w:rsid w:val="00DD19B4"/>
    <w:rsid w:val="00DD1B42"/>
    <w:rsid w:val="00DD246F"/>
    <w:rsid w:val="00DD28B8"/>
    <w:rsid w:val="00DD31E4"/>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5577"/>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6EFF"/>
    <w:rsid w:val="00EC70F3"/>
    <w:rsid w:val="00EC73C1"/>
    <w:rsid w:val="00ED050D"/>
    <w:rsid w:val="00ED095C"/>
    <w:rsid w:val="00ED096C"/>
    <w:rsid w:val="00ED0DC5"/>
    <w:rsid w:val="00ED126F"/>
    <w:rsid w:val="00ED177C"/>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2A1"/>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9F0"/>
    <w:rsid w:val="00F80DA1"/>
    <w:rsid w:val="00F81B95"/>
    <w:rsid w:val="00F822BC"/>
    <w:rsid w:val="00F822D8"/>
    <w:rsid w:val="00F82355"/>
    <w:rsid w:val="00F823B5"/>
    <w:rsid w:val="00F829F5"/>
    <w:rsid w:val="00F83ED2"/>
    <w:rsid w:val="00F84353"/>
    <w:rsid w:val="00F84499"/>
    <w:rsid w:val="00F851DA"/>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24</Pages>
  <Words>3891</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28017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Clifton, Suzy</cp:lastModifiedBy>
  <cp:revision>4</cp:revision>
  <cp:lastPrinted>2016-01-26T23:30:00Z</cp:lastPrinted>
  <dcterms:created xsi:type="dcterms:W3CDTF">2022-01-24T19:37:00Z</dcterms:created>
  <dcterms:modified xsi:type="dcterms:W3CDTF">2022-01-27T18:44:00Z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