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75078" w14:paraId="76A110D7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8DB0D" w14:textId="12B09FEC" w:rsidR="00175078" w:rsidRDefault="00175078" w:rsidP="00175078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E85FC2" w14:textId="7ECDCDF3" w:rsidR="00175078" w:rsidRPr="00595DDC" w:rsidRDefault="00A96425" w:rsidP="00175078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FF3BA5">
                <w:rPr>
                  <w:rStyle w:val="Hyperlink"/>
                </w:rPr>
                <w:t>038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AE6DBD" w14:textId="6F97D1DB" w:rsidR="00175078" w:rsidRDefault="00175078" w:rsidP="00175078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BB4EAD0" w14:textId="664A5612" w:rsidR="00175078" w:rsidRPr="009F3D0E" w:rsidRDefault="00175078" w:rsidP="0017507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Minimum Contingency Level Updates to Align with PUCT Order</w:t>
            </w:r>
          </w:p>
        </w:tc>
      </w:tr>
      <w:tr w:rsidR="007A4799" w14:paraId="028F522A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BCC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85F8" w14:textId="5C262BE3" w:rsidR="007A4799" w:rsidRPr="00DF480B" w:rsidRDefault="003A0C7A" w:rsidP="006A6A8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 w:rsidR="00A96425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14:paraId="184A1BC5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FCB48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366193" w14:textId="77777777" w:rsidR="007A4799" w:rsidRPr="00DF480B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80B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1F83EC1F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2676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9DC0" w14:textId="77777777" w:rsidR="007A4799" w:rsidRDefault="007A4799" w:rsidP="008B2406">
            <w:pPr>
              <w:pStyle w:val="NormalArial"/>
              <w:spacing w:before="120" w:after="120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272C75">
              <w:rPr>
                <w:rFonts w:cs="Arial"/>
              </w:rPr>
              <w:t>Other Binding Document Revision Request (OBDRR)</w:t>
            </w:r>
            <w:r>
              <w:rPr>
                <w:rFonts w:cs="Arial"/>
              </w:rPr>
              <w:t xml:space="preserve"> </w:t>
            </w:r>
            <w:r w:rsidR="003A0C7A">
              <w:rPr>
                <w:rFonts w:cs="Arial"/>
              </w:rPr>
              <w:t>can take effect upon</w:t>
            </w:r>
            <w:r w:rsidR="003A0C7A" w:rsidRPr="00511748">
              <w:rPr>
                <w:rFonts w:cs="Arial"/>
              </w:rPr>
              <w:t xml:space="preserve"> </w:t>
            </w:r>
            <w:r w:rsidR="003A0C7A">
              <w:rPr>
                <w:rFonts w:cs="Arial"/>
              </w:rPr>
              <w:t>Public Utility Commission of Texas (PUCT) approval.</w:t>
            </w:r>
          </w:p>
          <w:p w14:paraId="2F886B2A" w14:textId="797DDBF0" w:rsidR="006F4108" w:rsidRPr="00511748" w:rsidRDefault="006F4108" w:rsidP="008B2406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7A4799" w14:paraId="042B9735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062E24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24DC7E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6188D43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548008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FC07A17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3A0C7A" w14:paraId="721694C0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F01310" w14:textId="77777777" w:rsidR="003A0C7A" w:rsidRDefault="003A0C7A" w:rsidP="003A0C7A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31830D8" w14:textId="293BF202" w:rsidR="003A0C7A" w:rsidRPr="009266AD" w:rsidRDefault="003A0C7A" w:rsidP="003A0C7A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impacts to </w:t>
            </w:r>
            <w:r w:rsidRPr="001D30E1">
              <w:rPr>
                <w:rFonts w:cs="Arial"/>
              </w:rPr>
              <w:t xml:space="preserve">ERCOT business </w:t>
            </w:r>
            <w:r>
              <w:rPr>
                <w:rFonts w:cs="Arial"/>
              </w:rPr>
              <w:t>functions</w:t>
            </w:r>
            <w:r w:rsidRPr="001D30E1">
              <w:rPr>
                <w:rFonts w:cs="Arial"/>
              </w:rPr>
              <w:t>.</w:t>
            </w:r>
          </w:p>
        </w:tc>
      </w:tr>
      <w:tr w:rsidR="003A0C7A" w14:paraId="546E5817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55721F" w14:textId="77777777" w:rsidR="003A0C7A" w:rsidRDefault="003A0C7A" w:rsidP="003A0C7A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4081083" w14:textId="10EF6BDF" w:rsidR="003A0C7A" w:rsidRPr="00D54DC7" w:rsidRDefault="003A0C7A" w:rsidP="003A0C7A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283656C7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284D9705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7ABE3C3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0522BD08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752DD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20BAA018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379EB870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329C776F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7BAF66FD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675BB" w14:textId="448AD473" w:rsidR="007A4799" w:rsidRPr="00A36BDB" w:rsidRDefault="002F70F8" w:rsidP="009537A6">
            <w:pPr>
              <w:pStyle w:val="NormalArial"/>
              <w:spacing w:before="120" w:after="120"/>
            </w:pPr>
            <w:r>
              <w:t xml:space="preserve">ERCOT </w:t>
            </w:r>
            <w:r w:rsidR="006F4108">
              <w:t xml:space="preserve">is </w:t>
            </w:r>
            <w:r w:rsidR="006F4108" w:rsidRPr="006F4108">
              <w:t>working to align system</w:t>
            </w:r>
            <w:r w:rsidR="009537A6">
              <w:t xml:space="preserve"> parameter</w:t>
            </w:r>
            <w:r w:rsidR="006F4108" w:rsidRPr="006F4108">
              <w:t xml:space="preserve">s with the PUCT order </w:t>
            </w:r>
            <w:r w:rsidR="00175078">
              <w:t xml:space="preserve">changing the minimum contingency level (“X”) used in the </w:t>
            </w:r>
            <w:r w:rsidR="00175078" w:rsidRPr="00175078">
              <w:t xml:space="preserve">Operating Reserve Demand Curve </w:t>
            </w:r>
            <w:r w:rsidR="00175078">
              <w:t>(ORDC) process from 2,000 MW to 3,000 MW</w:t>
            </w:r>
            <w:r w:rsidR="006F4108" w:rsidRPr="00A75A06">
              <w:t xml:space="preserve"> with an effective date of January 1, 2022.</w:t>
            </w:r>
            <w:r w:rsidR="009537A6">
              <w:t xml:space="preserve">  </w:t>
            </w:r>
            <w:r w:rsidR="009537A6" w:rsidRPr="009537A6">
              <w:t xml:space="preserve">Although the OBDRR language will not be modified until PUCT approval, the </w:t>
            </w:r>
            <w:r w:rsidR="00175078">
              <w:t>minimum contingency level (“X”)</w:t>
            </w:r>
            <w:r w:rsidR="009537A6" w:rsidRPr="009537A6">
              <w:t xml:space="preserve"> will be updated on January 1, 2022 in alignment with the </w:t>
            </w:r>
            <w:r w:rsidR="00175078" w:rsidRPr="006F4108">
              <w:t>PUCT order</w:t>
            </w:r>
            <w:r w:rsidR="009537A6" w:rsidRPr="009537A6">
              <w:t>.</w:t>
            </w:r>
          </w:p>
        </w:tc>
      </w:tr>
    </w:tbl>
    <w:p w14:paraId="130EF2DF" w14:textId="77777777" w:rsidR="007A4799" w:rsidRDefault="007A4799" w:rsidP="007A4799"/>
    <w:p w14:paraId="3F880B56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26B3B" w14:textId="77777777" w:rsidR="00AC18E5" w:rsidRDefault="00AC18E5" w:rsidP="007A4799">
      <w:pPr>
        <w:spacing w:after="0" w:line="240" w:lineRule="auto"/>
      </w:pPr>
      <w:r>
        <w:separator/>
      </w:r>
    </w:p>
  </w:endnote>
  <w:endnote w:type="continuationSeparator" w:id="0">
    <w:p w14:paraId="2445208B" w14:textId="77777777" w:rsidR="00AC18E5" w:rsidRDefault="00AC18E5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1805D" w14:textId="654F1CAF" w:rsidR="006B0C5E" w:rsidRDefault="00A9642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038</w:t>
    </w:r>
    <w:r w:rsidR="008A5C38">
      <w:rPr>
        <w:rFonts w:ascii="Arial" w:hAnsi="Arial"/>
        <w:sz w:val="18"/>
      </w:rPr>
      <w:t>OBDRR-02 Impact Analysis</w:t>
    </w:r>
    <w:r w:rsidR="00731D3E">
      <w:rPr>
        <w:rFonts w:ascii="Arial" w:hAnsi="Arial"/>
        <w:sz w:val="18"/>
      </w:rPr>
      <w:t xml:space="preserve"> </w:t>
    </w:r>
    <w:r w:rsidR="00692A38">
      <w:rPr>
        <w:rFonts w:ascii="Arial" w:hAnsi="Arial"/>
        <w:sz w:val="18"/>
      </w:rPr>
      <w:t>12</w:t>
    </w:r>
    <w:r>
      <w:rPr>
        <w:rFonts w:ascii="Arial" w:hAnsi="Arial"/>
        <w:sz w:val="18"/>
      </w:rPr>
      <w:t>22</w:t>
    </w:r>
    <w:r w:rsidR="00731D3E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584B2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584B2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7BB65024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FE9A0" w14:textId="77777777" w:rsidR="00AC18E5" w:rsidRDefault="00AC18E5" w:rsidP="007A4799">
      <w:pPr>
        <w:spacing w:after="0" w:line="240" w:lineRule="auto"/>
      </w:pPr>
      <w:r>
        <w:separator/>
      </w:r>
    </w:p>
  </w:footnote>
  <w:footnote w:type="continuationSeparator" w:id="0">
    <w:p w14:paraId="413907E6" w14:textId="77777777" w:rsidR="00AC18E5" w:rsidRDefault="00AC18E5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0BDA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75078"/>
    <w:rsid w:val="001B187E"/>
    <w:rsid w:val="0022226B"/>
    <w:rsid w:val="00235AE9"/>
    <w:rsid w:val="00252322"/>
    <w:rsid w:val="00272C75"/>
    <w:rsid w:val="002F70F8"/>
    <w:rsid w:val="003A0C7A"/>
    <w:rsid w:val="003A4C82"/>
    <w:rsid w:val="003B105F"/>
    <w:rsid w:val="003F584B"/>
    <w:rsid w:val="004F3748"/>
    <w:rsid w:val="00584B29"/>
    <w:rsid w:val="00591DD4"/>
    <w:rsid w:val="00630022"/>
    <w:rsid w:val="006560D4"/>
    <w:rsid w:val="00685345"/>
    <w:rsid w:val="00692A38"/>
    <w:rsid w:val="006A6A89"/>
    <w:rsid w:val="006F4108"/>
    <w:rsid w:val="00731D3E"/>
    <w:rsid w:val="00731FD4"/>
    <w:rsid w:val="007A4799"/>
    <w:rsid w:val="00801487"/>
    <w:rsid w:val="00883916"/>
    <w:rsid w:val="008A5C38"/>
    <w:rsid w:val="008B2406"/>
    <w:rsid w:val="009537A6"/>
    <w:rsid w:val="00997851"/>
    <w:rsid w:val="00A96425"/>
    <w:rsid w:val="00AC18E5"/>
    <w:rsid w:val="00B25BFF"/>
    <w:rsid w:val="00BA2B92"/>
    <w:rsid w:val="00BC0E9B"/>
    <w:rsid w:val="00BD3D16"/>
    <w:rsid w:val="00CA3095"/>
    <w:rsid w:val="00CC4367"/>
    <w:rsid w:val="00D7009E"/>
    <w:rsid w:val="00D70997"/>
    <w:rsid w:val="00D837D1"/>
    <w:rsid w:val="00DE3BB0"/>
    <w:rsid w:val="00DF480B"/>
    <w:rsid w:val="00E45E06"/>
    <w:rsid w:val="00E52940"/>
    <w:rsid w:val="00EA65F2"/>
    <w:rsid w:val="00F434CB"/>
    <w:rsid w:val="00F9186C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6551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6A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OBDRR0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2021-12-16T21:10:00Z</dcterms:created>
  <dcterms:modified xsi:type="dcterms:W3CDTF">2021-12-22T18:47:00Z</dcterms:modified>
</cp:coreProperties>
</file>