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65981BC6" w:rsidR="007F1A85" w:rsidRPr="00F47DEE" w:rsidRDefault="005C33DD" w:rsidP="00CF3582">
            <w:pPr>
              <w:tabs>
                <w:tab w:val="left" w:pos="720"/>
                <w:tab w:val="left" w:pos="1080"/>
                <w:tab w:val="left" w:pos="1725"/>
              </w:tabs>
              <w:rPr>
                <w:rFonts w:ascii="Arial" w:hAnsi="Arial" w:cs="Arial"/>
              </w:rPr>
            </w:pPr>
            <w:r>
              <w:rPr>
                <w:rFonts w:ascii="Arial" w:hAnsi="Arial" w:cs="Arial"/>
              </w:rPr>
              <w:t>December 2, 2021</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4FB8B30" w:rsidR="0088605A" w:rsidRPr="00F47DEE" w:rsidRDefault="00194488" w:rsidP="005F3826">
            <w:pPr>
              <w:tabs>
                <w:tab w:val="left" w:pos="720"/>
                <w:tab w:val="left" w:pos="1080"/>
              </w:tabs>
              <w:rPr>
                <w:rFonts w:ascii="Arial" w:hAnsi="Arial" w:cs="Arial"/>
              </w:rPr>
            </w:pPr>
            <w:proofErr w:type="spellStart"/>
            <w:r>
              <w:rPr>
                <w:rFonts w:ascii="Arial" w:hAnsi="Arial" w:cs="Arial"/>
              </w:rPr>
              <w:t>Clif</w:t>
            </w:r>
            <w:proofErr w:type="spellEnd"/>
            <w:r>
              <w:rPr>
                <w:rFonts w:ascii="Arial" w:hAnsi="Arial" w:cs="Arial"/>
              </w:rPr>
              <w:t xml:space="preserve">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7F25263D" w:rsidR="005C33DD" w:rsidRPr="00F47DEE" w:rsidRDefault="007D620B" w:rsidP="005C33DD">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5C33DD">
              <w:rPr>
                <w:rFonts w:ascii="Arial" w:hAnsi="Arial" w:cs="Arial"/>
                <w:bCs/>
                <w:szCs w:val="24"/>
              </w:rPr>
              <w:t xml:space="preserve">December </w:t>
            </w:r>
            <w:r w:rsidR="002807D6">
              <w:rPr>
                <w:rFonts w:ascii="Arial" w:hAnsi="Arial" w:cs="Arial"/>
                <w:bCs/>
                <w:szCs w:val="24"/>
              </w:rPr>
              <w:t>9-</w:t>
            </w:r>
            <w:r w:rsidR="005C33DD">
              <w:rPr>
                <w:rFonts w:ascii="Arial" w:hAnsi="Arial" w:cs="Arial"/>
                <w:bCs/>
                <w:szCs w:val="24"/>
              </w:rPr>
              <w:t>10, 2021</w:t>
            </w:r>
          </w:p>
          <w:p w14:paraId="3D71E01F" w14:textId="7D776715" w:rsidR="00307699" w:rsidRPr="005C33DD" w:rsidRDefault="00307699" w:rsidP="00A62562">
            <w:pPr>
              <w:pStyle w:val="BulletIndent"/>
              <w:rPr>
                <w:rFonts w:ascii="Arial" w:hAnsi="Arial" w:cs="Arial"/>
                <w:szCs w:val="24"/>
              </w:rPr>
            </w:pPr>
          </w:p>
          <w:p w14:paraId="54AFDC54" w14:textId="72757CC0"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2807D6">
              <w:rPr>
                <w:rFonts w:ascii="Arial" w:hAnsi="Arial" w:cs="Arial"/>
                <w:bCs/>
                <w:szCs w:val="24"/>
              </w:rPr>
              <w:t>5.1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1ADC845" w14:textId="6D1CA21D" w:rsidR="009C6BA6" w:rsidRPr="00F62919" w:rsidRDefault="009C6BA6" w:rsidP="009C6BA6">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 xml:space="preserve">Nodal Protocol Revision Requests (NPRRs), Nodal Operating Guide Revision Request (NOGRR), Other Binding Document Revision Request (OBDRR), </w:t>
            </w:r>
            <w:r w:rsidR="00562777">
              <w:rPr>
                <w:rFonts w:ascii="Arial" w:hAnsi="Arial" w:cs="Arial"/>
                <w:u w:val="none"/>
              </w:rPr>
              <w:t>Planning Guide Revision Request (PGRR),</w:t>
            </w:r>
            <w:r w:rsidR="00C36B43">
              <w:rPr>
                <w:rFonts w:ascii="Arial" w:hAnsi="Arial" w:cs="Arial"/>
                <w:u w:val="none"/>
              </w:rPr>
              <w:t xml:space="preserve"> </w:t>
            </w:r>
            <w:r w:rsidR="00657622">
              <w:rPr>
                <w:rFonts w:ascii="Arial" w:hAnsi="Arial" w:cs="Arial"/>
                <w:u w:val="none"/>
              </w:rPr>
              <w:t xml:space="preserve">and </w:t>
            </w:r>
            <w:r w:rsidR="00BE14C0" w:rsidRPr="00F62919">
              <w:rPr>
                <w:rFonts w:ascii="Arial" w:hAnsi="Arial" w:cs="Arial"/>
                <w:u w:val="none"/>
              </w:rPr>
              <w:t>Resource Registration Glossary Revision Request (RRGRR)</w:t>
            </w:r>
            <w:r w:rsidR="00657622" w:rsidRPr="00F62919">
              <w:rPr>
                <w:rFonts w:ascii="Arial" w:hAnsi="Arial" w:cs="Arial"/>
                <w:u w:val="none"/>
              </w:rPr>
              <w:t xml:space="preserve">) </w:t>
            </w:r>
            <w:r w:rsidRPr="00F62919">
              <w:rPr>
                <w:rFonts w:ascii="Arial" w:hAnsi="Arial" w:cs="Arial"/>
                <w:bCs/>
                <w:u w:val="none"/>
              </w:rPr>
              <w:t>recommended for approval by TAC (with no opposing votes recorded):</w:t>
            </w:r>
          </w:p>
          <w:p w14:paraId="652CEC33" w14:textId="10DAB288" w:rsidR="00097D65" w:rsidRPr="00F62919" w:rsidRDefault="00097D65" w:rsidP="00097D65">
            <w:pPr>
              <w:numPr>
                <w:ilvl w:val="0"/>
                <w:numId w:val="31"/>
              </w:numPr>
              <w:rPr>
                <w:rFonts w:ascii="Arial" w:hAnsi="Arial" w:cs="Arial"/>
              </w:rPr>
            </w:pPr>
            <w:bookmarkStart w:id="2" w:name="_Hlk89193962"/>
            <w:r w:rsidRPr="00F62919">
              <w:rPr>
                <w:rFonts w:ascii="Arial" w:hAnsi="Arial" w:cs="Arial"/>
              </w:rPr>
              <w:t>NPRR1077, Extension of Self-Limiting Facility Concept to Settlement Only Generators (SOGs) and Telemetry Requirements for SOGs</w:t>
            </w:r>
            <w:r w:rsidR="000A5BBD" w:rsidRPr="00F62919">
              <w:rPr>
                <w:rFonts w:ascii="Arial" w:hAnsi="Arial" w:cs="Arial"/>
              </w:rPr>
              <w:t>;</w:t>
            </w:r>
          </w:p>
          <w:p w14:paraId="076E5831" w14:textId="71264525" w:rsidR="00097D65" w:rsidRPr="00F62919" w:rsidRDefault="00097D65" w:rsidP="00097D65">
            <w:pPr>
              <w:numPr>
                <w:ilvl w:val="0"/>
                <w:numId w:val="31"/>
              </w:numPr>
              <w:rPr>
                <w:rFonts w:ascii="Arial" w:hAnsi="Arial" w:cs="Arial"/>
              </w:rPr>
            </w:pPr>
            <w:r w:rsidRPr="00F62919">
              <w:rPr>
                <w:rFonts w:ascii="Arial" w:hAnsi="Arial" w:cs="Arial"/>
              </w:rPr>
              <w:t xml:space="preserve">NPRR1091, Changes to Address Market Impacts of Additional Non-Spin Procurement </w:t>
            </w:r>
            <w:r w:rsidR="000A5BBD" w:rsidRPr="00F62919">
              <w:rPr>
                <w:rFonts w:ascii="Arial" w:hAnsi="Arial" w:cs="Arial"/>
              </w:rPr>
              <w:t>–</w:t>
            </w:r>
            <w:r w:rsidRPr="00F62919">
              <w:rPr>
                <w:rFonts w:ascii="Arial" w:hAnsi="Arial" w:cs="Arial"/>
              </w:rPr>
              <w:t xml:space="preserve"> URGENT</w:t>
            </w:r>
            <w:r w:rsidR="000A5BBD" w:rsidRPr="00F62919">
              <w:rPr>
                <w:rFonts w:ascii="Arial" w:hAnsi="Arial" w:cs="Arial"/>
              </w:rPr>
              <w:t>;</w:t>
            </w:r>
          </w:p>
          <w:p w14:paraId="2F3A065A" w14:textId="64379BE4" w:rsidR="00097D65" w:rsidRPr="00F62919" w:rsidRDefault="00097D65" w:rsidP="00097D65">
            <w:pPr>
              <w:numPr>
                <w:ilvl w:val="0"/>
                <w:numId w:val="31"/>
              </w:numPr>
              <w:rPr>
                <w:rFonts w:ascii="Arial" w:hAnsi="Arial" w:cs="Arial"/>
              </w:rPr>
            </w:pPr>
            <w:r w:rsidRPr="00F62919">
              <w:rPr>
                <w:rFonts w:ascii="Arial" w:hAnsi="Arial" w:cs="Arial"/>
              </w:rPr>
              <w:t>NPRR1094, Allow Under Frequency Relay Load to be Manually Shed During EEA3</w:t>
            </w:r>
            <w:r w:rsidR="000A5BBD" w:rsidRPr="00F62919">
              <w:rPr>
                <w:rFonts w:ascii="Arial" w:hAnsi="Arial" w:cs="Arial"/>
              </w:rPr>
              <w:t>;</w:t>
            </w:r>
          </w:p>
          <w:p w14:paraId="60126729" w14:textId="62EE7AAF" w:rsidR="00097D65" w:rsidRPr="00F62919" w:rsidRDefault="00097D65" w:rsidP="00097D65">
            <w:pPr>
              <w:numPr>
                <w:ilvl w:val="0"/>
                <w:numId w:val="31"/>
              </w:numPr>
              <w:rPr>
                <w:rFonts w:ascii="Arial" w:hAnsi="Arial" w:cs="Arial"/>
              </w:rPr>
            </w:pPr>
            <w:r w:rsidRPr="00F62919">
              <w:rPr>
                <w:rFonts w:ascii="Arial" w:hAnsi="Arial" w:cs="Arial"/>
              </w:rPr>
              <w:t xml:space="preserve">NPRR1101, Create Non-Spin Deployment Groups made up of Generation Resources Providing Off-Line Non-Spinning Reserve and Load Resources that are Not Controllable Load Resources Providing Non-Spinning Reserve </w:t>
            </w:r>
            <w:r w:rsidR="000A5BBD" w:rsidRPr="00F62919">
              <w:rPr>
                <w:rFonts w:ascii="Arial" w:hAnsi="Arial" w:cs="Arial"/>
              </w:rPr>
              <w:t>–</w:t>
            </w:r>
            <w:r w:rsidRPr="00F62919">
              <w:rPr>
                <w:rFonts w:ascii="Arial" w:hAnsi="Arial" w:cs="Arial"/>
              </w:rPr>
              <w:t xml:space="preserve"> URGENT</w:t>
            </w:r>
            <w:r w:rsidR="000A5BBD" w:rsidRPr="00F62919">
              <w:rPr>
                <w:rFonts w:ascii="Arial" w:hAnsi="Arial" w:cs="Arial"/>
              </w:rPr>
              <w:t>;</w:t>
            </w:r>
          </w:p>
          <w:p w14:paraId="3D0C8023" w14:textId="7BD725CB" w:rsidR="00097D65" w:rsidRPr="00F62919" w:rsidRDefault="00097D65" w:rsidP="00097D65">
            <w:pPr>
              <w:numPr>
                <w:ilvl w:val="0"/>
                <w:numId w:val="31"/>
              </w:numPr>
              <w:rPr>
                <w:rFonts w:ascii="Arial" w:hAnsi="Arial" w:cs="Arial"/>
              </w:rPr>
            </w:pPr>
            <w:r w:rsidRPr="00F62919">
              <w:rPr>
                <w:rFonts w:ascii="Arial" w:hAnsi="Arial" w:cs="Arial"/>
              </w:rPr>
              <w:t xml:space="preserve">NPRR1103, Securitization – PURA Subchapter M Default Charges </w:t>
            </w:r>
            <w:r w:rsidR="000A5BBD" w:rsidRPr="00F62919">
              <w:rPr>
                <w:rFonts w:ascii="Arial" w:hAnsi="Arial" w:cs="Arial"/>
              </w:rPr>
              <w:t>–</w:t>
            </w:r>
            <w:r w:rsidRPr="00F62919">
              <w:rPr>
                <w:rFonts w:ascii="Arial" w:hAnsi="Arial" w:cs="Arial"/>
              </w:rPr>
              <w:t xml:space="preserve"> URGENT</w:t>
            </w:r>
            <w:r w:rsidR="000A5BBD" w:rsidRPr="00F62919">
              <w:rPr>
                <w:rFonts w:ascii="Arial" w:hAnsi="Arial" w:cs="Arial"/>
              </w:rPr>
              <w:t>;</w:t>
            </w:r>
          </w:p>
          <w:p w14:paraId="239C9C4D" w14:textId="07D1D0BD" w:rsidR="00097D65" w:rsidRPr="00F62919" w:rsidRDefault="00097D65" w:rsidP="00097D65">
            <w:pPr>
              <w:numPr>
                <w:ilvl w:val="0"/>
                <w:numId w:val="31"/>
              </w:numPr>
              <w:rPr>
                <w:rFonts w:ascii="Arial" w:hAnsi="Arial" w:cs="Arial"/>
              </w:rPr>
            </w:pPr>
            <w:r w:rsidRPr="00F62919">
              <w:rPr>
                <w:rFonts w:ascii="Arial" w:hAnsi="Arial" w:cs="Arial"/>
              </w:rPr>
              <w:t>NPRR1104, As-Built Definition of Real Time Liability Extrapolated (RTLE) – URGENT</w:t>
            </w:r>
            <w:r w:rsidR="000A5BBD" w:rsidRPr="00F62919">
              <w:rPr>
                <w:rFonts w:ascii="Arial" w:hAnsi="Arial" w:cs="Arial"/>
              </w:rPr>
              <w:t>;</w:t>
            </w:r>
          </w:p>
          <w:p w14:paraId="695CD082" w14:textId="17419D08" w:rsidR="00097D65" w:rsidRPr="00F62919" w:rsidRDefault="00097D65" w:rsidP="00097D65">
            <w:pPr>
              <w:numPr>
                <w:ilvl w:val="0"/>
                <w:numId w:val="31"/>
              </w:numPr>
              <w:rPr>
                <w:rFonts w:ascii="Arial" w:hAnsi="Arial" w:cs="Arial"/>
              </w:rPr>
            </w:pPr>
            <w:r w:rsidRPr="00F62919">
              <w:rPr>
                <w:rFonts w:ascii="Arial" w:hAnsi="Arial" w:cs="Arial"/>
              </w:rPr>
              <w:t>NPRR1107, Addition of Weatherization Inspection Fees to the ERCOT Fee Schedule and Clarification of Generation Interconnection Request Fees – URGENT</w:t>
            </w:r>
            <w:r w:rsidR="000A5BBD" w:rsidRPr="00F62919">
              <w:rPr>
                <w:rFonts w:ascii="Arial" w:hAnsi="Arial" w:cs="Arial"/>
              </w:rPr>
              <w:t>;</w:t>
            </w:r>
          </w:p>
          <w:p w14:paraId="4F623214" w14:textId="4B32027D" w:rsidR="00097D65" w:rsidRPr="00F62919" w:rsidRDefault="00097D65" w:rsidP="00097D65">
            <w:pPr>
              <w:numPr>
                <w:ilvl w:val="0"/>
                <w:numId w:val="31"/>
              </w:numPr>
              <w:rPr>
                <w:rFonts w:ascii="Arial" w:hAnsi="Arial" w:cs="Arial"/>
              </w:rPr>
            </w:pPr>
            <w:r w:rsidRPr="00F62919">
              <w:rPr>
                <w:rFonts w:ascii="Arial" w:hAnsi="Arial" w:cs="Arial"/>
              </w:rPr>
              <w:t>NOGRR233, Related to NPRR1094, Allow Under Frequency Relay Load to be Manually Shed During EEA3</w:t>
            </w:r>
            <w:r w:rsidR="000A5BBD" w:rsidRPr="00F62919">
              <w:rPr>
                <w:rFonts w:ascii="Arial" w:hAnsi="Arial" w:cs="Arial"/>
              </w:rPr>
              <w:t>;</w:t>
            </w:r>
          </w:p>
          <w:p w14:paraId="527B68D0" w14:textId="5896534B" w:rsidR="00097D65" w:rsidRPr="00F62919" w:rsidRDefault="00097D65" w:rsidP="00097D65">
            <w:pPr>
              <w:numPr>
                <w:ilvl w:val="0"/>
                <w:numId w:val="31"/>
              </w:numPr>
              <w:rPr>
                <w:rFonts w:ascii="Arial" w:hAnsi="Arial" w:cs="Arial"/>
              </w:rPr>
            </w:pPr>
            <w:r w:rsidRPr="00F62919">
              <w:rPr>
                <w:rFonts w:ascii="Arial" w:hAnsi="Arial" w:cs="Arial"/>
              </w:rPr>
              <w:t>OBDRR035, Related to NPRR1101, Create Non-Spin Deployment Groups made up of Generation Resources Providing Off-Line Non-Spinning Reserve and Load Resources that are Not Controllable Load Resources Providing Non-Spinning Reserve</w:t>
            </w:r>
            <w:r w:rsidR="000A5BBD" w:rsidRPr="00F62919">
              <w:rPr>
                <w:rFonts w:ascii="Arial" w:hAnsi="Arial" w:cs="Arial"/>
              </w:rPr>
              <w:t>;</w:t>
            </w:r>
          </w:p>
          <w:p w14:paraId="44C6E890" w14:textId="0254FE3A" w:rsidR="00097D65" w:rsidRPr="00F62919" w:rsidRDefault="00097D65" w:rsidP="00097D65">
            <w:pPr>
              <w:numPr>
                <w:ilvl w:val="0"/>
                <w:numId w:val="31"/>
              </w:numPr>
              <w:rPr>
                <w:rFonts w:ascii="Arial" w:hAnsi="Arial" w:cs="Arial"/>
              </w:rPr>
            </w:pPr>
            <w:r w:rsidRPr="00F62919">
              <w:rPr>
                <w:rFonts w:ascii="Arial" w:hAnsi="Arial" w:cs="Arial"/>
              </w:rPr>
              <w:t>PGRR092, Related to NPRR1077, Extension of Self-Limiting Facility Concept to Settlement Only Generators (SOGs) and Telemetry Requirements for SOGs</w:t>
            </w:r>
            <w:r w:rsidR="000A5BBD" w:rsidRPr="00F62919">
              <w:rPr>
                <w:rFonts w:ascii="Arial" w:hAnsi="Arial" w:cs="Arial"/>
              </w:rPr>
              <w:t>; and</w:t>
            </w:r>
          </w:p>
          <w:p w14:paraId="11C932DB" w14:textId="77777777" w:rsidR="00097D65" w:rsidRDefault="00097D65" w:rsidP="00097D65">
            <w:pPr>
              <w:numPr>
                <w:ilvl w:val="0"/>
                <w:numId w:val="31"/>
              </w:numPr>
              <w:rPr>
                <w:rFonts w:ascii="Arial" w:hAnsi="Arial" w:cs="Arial"/>
              </w:rPr>
            </w:pPr>
            <w:r w:rsidRPr="00F62919">
              <w:rPr>
                <w:rFonts w:ascii="Arial" w:hAnsi="Arial" w:cs="Arial"/>
              </w:rPr>
              <w:lastRenderedPageBreak/>
              <w:t>RRGRR029, Related to NPRR1077, Extension of Self-Limiting Facility Concept to Settlement Only Generators (SOGs) and Telemetry Requirements for SOGs</w:t>
            </w:r>
            <w:bookmarkEnd w:id="1"/>
            <w:bookmarkEnd w:id="2"/>
            <w:r w:rsidR="000A5BBD" w:rsidRPr="00F62919">
              <w:rPr>
                <w:rFonts w:ascii="Arial" w:hAnsi="Arial" w:cs="Arial"/>
              </w:rPr>
              <w:t>.</w:t>
            </w:r>
          </w:p>
          <w:p w14:paraId="4E760282" w14:textId="1B1F1083" w:rsidR="00354998" w:rsidRPr="00097D65" w:rsidRDefault="00354998" w:rsidP="007062F8">
            <w:pPr>
              <w:ind w:left="720"/>
              <w:rPr>
                <w:rFonts w:ascii="Arial" w:hAnsi="Arial" w:cs="Arial"/>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F47DEE" w:rsidRDefault="007D620B" w:rsidP="00CB74E7">
            <w:pPr>
              <w:pStyle w:val="Heading5"/>
              <w:keepNext w:val="0"/>
              <w:jc w:val="both"/>
              <w:rPr>
                <w:rFonts w:ascii="Arial" w:hAnsi="Arial" w:cs="Arial"/>
                <w:b/>
                <w:bCs/>
              </w:rPr>
            </w:pPr>
            <w:r w:rsidRPr="00F47DEE">
              <w:rPr>
                <w:rFonts w:ascii="Arial" w:hAnsi="Arial" w:cs="Arial"/>
                <w:b/>
                <w:bCs/>
              </w:rPr>
              <w:lastRenderedPageBreak/>
              <w:t>Background/History:</w:t>
            </w:r>
          </w:p>
          <w:p w14:paraId="5B9CF010" w14:textId="106A8DFB" w:rsidR="006720B6" w:rsidRDefault="00167741" w:rsidP="007844FD">
            <w:pPr>
              <w:jc w:val="both"/>
              <w:rPr>
                <w:rFonts w:ascii="Arial" w:hAnsi="Arial" w:cs="Arial"/>
                <w:b/>
                <w:bCs/>
              </w:rPr>
            </w:pPr>
            <w:r w:rsidRPr="00F47DEE">
              <w:rPr>
                <w:rFonts w:ascii="Arial" w:hAnsi="Arial" w:cs="Arial"/>
                <w:b/>
                <w:bCs/>
              </w:rPr>
              <w:t>Unless otherwise noted: (</w:t>
            </w:r>
            <w:proofErr w:type="spellStart"/>
            <w:r w:rsidRPr="00F47DEE">
              <w:rPr>
                <w:rFonts w:ascii="Arial" w:hAnsi="Arial" w:cs="Arial"/>
                <w:b/>
                <w:bCs/>
              </w:rPr>
              <w:t>i</w:t>
            </w:r>
            <w:proofErr w:type="spellEnd"/>
            <w:r w:rsidRPr="00F47DEE">
              <w:rPr>
                <w:rFonts w:ascii="Arial" w:hAnsi="Arial" w:cs="Arial"/>
                <w:b/>
                <w:bCs/>
              </w:rPr>
              <w:t>) all Market Segment</w:t>
            </w:r>
            <w:r w:rsidR="00840278">
              <w:rPr>
                <w:rFonts w:ascii="Arial" w:hAnsi="Arial" w:cs="Arial"/>
                <w:b/>
                <w:bCs/>
              </w:rPr>
              <w:t xml:space="preserve">s </w:t>
            </w:r>
            <w:r w:rsidR="007F1A85">
              <w:rPr>
                <w:rFonts w:ascii="Arial" w:hAnsi="Arial" w:cs="Arial"/>
                <w:b/>
                <w:bCs/>
              </w:rPr>
              <w:t>participated</w:t>
            </w:r>
            <w:r w:rsidR="00177EE8">
              <w:rPr>
                <w:rFonts w:ascii="Arial" w:hAnsi="Arial" w:cs="Arial"/>
                <w:b/>
                <w:bCs/>
              </w:rPr>
              <w:t xml:space="preserve"> in</w:t>
            </w:r>
            <w:r w:rsidR="00840278">
              <w:rPr>
                <w:rFonts w:ascii="Arial" w:hAnsi="Arial" w:cs="Arial"/>
                <w:b/>
                <w:bCs/>
              </w:rPr>
              <w:t xml:space="preserve"> each vote;</w:t>
            </w:r>
            <w:r w:rsidRPr="00F47DEE">
              <w:rPr>
                <w:rFonts w:ascii="Arial" w:hAnsi="Arial" w:cs="Arial"/>
                <w:b/>
                <w:bCs/>
              </w:rPr>
              <w:t xml:space="preserve"> (ii) </w:t>
            </w:r>
            <w:r w:rsidR="00ED1822">
              <w:rPr>
                <w:rFonts w:ascii="Arial" w:hAnsi="Arial" w:cs="Arial"/>
                <w:b/>
                <w:bCs/>
              </w:rPr>
              <w:t xml:space="preserve">For NPRRs, </w:t>
            </w:r>
            <w:r w:rsidRPr="00F47DEE">
              <w:rPr>
                <w:rFonts w:ascii="Arial" w:hAnsi="Arial" w:cs="Arial"/>
                <w:b/>
                <w:bCs/>
              </w:rPr>
              <w:t xml:space="preserve">ERCOT Credit Staff and the Credit Work Group (Credit WG) have reviewed the </w:t>
            </w:r>
            <w:r w:rsidR="00ED1822">
              <w:rPr>
                <w:rFonts w:ascii="Arial" w:hAnsi="Arial" w:cs="Arial"/>
                <w:b/>
                <w:bCs/>
              </w:rPr>
              <w:t>NPRR</w:t>
            </w:r>
            <w:r w:rsidRPr="00F47DEE">
              <w:rPr>
                <w:rFonts w:ascii="Arial" w:hAnsi="Arial" w:cs="Arial"/>
                <w:b/>
                <w:bCs/>
              </w:rPr>
              <w:t xml:space="preserve"> and do not believe it requires changes to credit monitoring activity or the calculation of l</w:t>
            </w:r>
            <w:r w:rsidR="00CD0283" w:rsidRPr="00F47DEE">
              <w:rPr>
                <w:rFonts w:ascii="Arial" w:hAnsi="Arial" w:cs="Arial"/>
                <w:b/>
                <w:bCs/>
              </w:rPr>
              <w:t>iability</w:t>
            </w:r>
            <w:r w:rsidR="00840278">
              <w:rPr>
                <w:rFonts w:ascii="Arial" w:hAnsi="Arial" w:cs="Arial"/>
                <w:b/>
                <w:bCs/>
              </w:rPr>
              <w:t>; and</w:t>
            </w:r>
            <w:r w:rsidR="00CD0283" w:rsidRPr="00F47DEE">
              <w:rPr>
                <w:rFonts w:ascii="Arial" w:hAnsi="Arial" w:cs="Arial"/>
                <w:b/>
                <w:bCs/>
              </w:rPr>
              <w:t xml:space="preserve"> (iii) ERCOT supports the revision request</w:t>
            </w:r>
            <w:r w:rsidR="00ED1822">
              <w:rPr>
                <w:rFonts w:ascii="Arial" w:hAnsi="Arial" w:cs="Arial"/>
                <w:b/>
                <w:bCs/>
              </w:rPr>
              <w:t>.</w:t>
            </w:r>
          </w:p>
          <w:p w14:paraId="0781FCBE" w14:textId="77777777" w:rsidR="00102820" w:rsidRPr="00115CD3" w:rsidRDefault="00102820" w:rsidP="00354998">
            <w:pPr>
              <w:ind w:left="360"/>
              <w:jc w:val="both"/>
              <w:rPr>
                <w:rFonts w:ascii="Arial" w:hAnsi="Arial" w:cs="Arial"/>
              </w:rPr>
            </w:pPr>
          </w:p>
          <w:p w14:paraId="034EE0D3" w14:textId="77777777" w:rsidR="004F7E08" w:rsidRPr="004F7E08" w:rsidRDefault="004F7E08" w:rsidP="007062F8">
            <w:pPr>
              <w:numPr>
                <w:ilvl w:val="0"/>
                <w:numId w:val="50"/>
              </w:numPr>
              <w:jc w:val="both"/>
              <w:rPr>
                <w:rFonts w:ascii="Arial" w:hAnsi="Arial" w:cs="Arial"/>
                <w:b/>
                <w:i/>
              </w:rPr>
            </w:pPr>
            <w:r w:rsidRPr="004F7E08">
              <w:rPr>
                <w:rFonts w:ascii="Arial" w:hAnsi="Arial" w:cs="Arial"/>
                <w:b/>
                <w:i/>
              </w:rPr>
              <w:t>NPRR1077, Extension of Self-Limiting Facility Concept to Settlement Only Generators (SOGs) and Telemetry Requirements for SOGs [ERCOT]</w:t>
            </w:r>
          </w:p>
          <w:p w14:paraId="0413BEDF" w14:textId="77777777" w:rsidR="004F7E08" w:rsidRPr="004F7E08" w:rsidRDefault="004F7E08" w:rsidP="00354998">
            <w:pPr>
              <w:pStyle w:val="BodyText"/>
              <w:spacing w:before="0" w:after="0"/>
              <w:ind w:left="360"/>
              <w:jc w:val="both"/>
              <w:rPr>
                <w:rFonts w:ascii="Arial" w:hAnsi="Arial" w:cs="Arial"/>
              </w:rPr>
            </w:pPr>
            <w:r w:rsidRPr="004F7E08">
              <w:rPr>
                <w:rFonts w:ascii="Arial" w:hAnsi="Arial" w:cs="Arial"/>
                <w:b/>
              </w:rPr>
              <w:t xml:space="preserve">Proposed Effective Date:  </w:t>
            </w:r>
            <w:r w:rsidRPr="004F7E08">
              <w:rPr>
                <w:rFonts w:ascii="Arial" w:hAnsi="Arial" w:cs="Arial"/>
              </w:rPr>
              <w:t>Upon system implementation – Priority 2022; Rank 3550</w:t>
            </w:r>
          </w:p>
          <w:p w14:paraId="048E17AE" w14:textId="77777777" w:rsidR="004F7E08" w:rsidRPr="004F7E08" w:rsidRDefault="004F7E08">
            <w:pPr>
              <w:pStyle w:val="BodyText"/>
              <w:spacing w:before="0" w:after="0"/>
              <w:ind w:left="360"/>
              <w:jc w:val="both"/>
              <w:rPr>
                <w:rFonts w:ascii="Arial" w:hAnsi="Arial" w:cs="Arial"/>
                <w:i/>
              </w:rPr>
            </w:pPr>
            <w:r w:rsidRPr="004F7E08">
              <w:rPr>
                <w:rFonts w:ascii="Arial" w:hAnsi="Arial" w:cs="Arial"/>
                <w:b/>
              </w:rPr>
              <w:t xml:space="preserve">ERCOT Impact Analysis:  </w:t>
            </w:r>
            <w:r w:rsidRPr="004F7E08">
              <w:rPr>
                <w:rFonts w:ascii="Arial" w:hAnsi="Arial" w:cs="Arial"/>
              </w:rPr>
              <w:t>Between $100k and $160k; no impacts to ERCOT staffing; impacts to Resource Integration and Ongoing Operations (RIOO), Energy Management System (EMS), and Grid Modeling Systems; no impacts to ERCOT business processes; no impacts to ERCOT grid operations and practices.</w:t>
            </w:r>
          </w:p>
          <w:p w14:paraId="5A2F2E30" w14:textId="77777777" w:rsidR="004F7E08" w:rsidRPr="004F7E08" w:rsidRDefault="004F7E08" w:rsidP="007062F8">
            <w:pPr>
              <w:ind w:left="360"/>
              <w:jc w:val="both"/>
              <w:rPr>
                <w:rFonts w:ascii="Arial" w:hAnsi="Arial" w:cs="Arial"/>
              </w:rPr>
            </w:pPr>
            <w:r w:rsidRPr="004F7E08">
              <w:rPr>
                <w:rFonts w:ascii="Arial" w:hAnsi="Arial" w:cs="Arial"/>
                <w:b/>
              </w:rPr>
              <w:t xml:space="preserve">Revision Description:  </w:t>
            </w:r>
            <w:r w:rsidRPr="004F7E08">
              <w:rPr>
                <w:rFonts w:ascii="Arial" w:hAnsi="Arial" w:cs="Arial"/>
              </w:rPr>
              <w:t xml:space="preserve">This NPRR expands the Self-Limiting Facility concept introduced in NPRR1026, BESTF-7 Self-Limiting Facilities, to include sites with one or more Settlement Only Generators (SOGs).  This NPRR also introduces a number of additional revisions to fully address requirements for generators and Energy Storage Systems (ESSs) that are connected at distribution voltage.  In order to ensure that SOGs in Self-Limiting Facilities abide by established MW Injection and MW Withdrawal limits, and in order to ensure that ERCOT operators and system planners have clear visibility into the performance of SOGs, this NPRR requires the Qualified Scheduling Entity (QSE) for any SOG to provide telemetry of the injection or withdrawal at the Point of Interconnection (POI) (for transmission-connected sites) or Point of Common Coupling (POCC) (for distribution-connected sites) as well as telemetry of gross real power injection and withdrawal at the generator terminals and the status of each SOG’s breaker.  Self-Limiting Facilities that include SOGs would be subject to the same consequences as other Self-Limiting Facilities when the MW Injection or MW Withdrawal limit is exceeded.  </w:t>
            </w:r>
          </w:p>
          <w:p w14:paraId="5F12B3C7" w14:textId="7C9F0B3A" w:rsidR="007D2D57" w:rsidRDefault="007D2D57" w:rsidP="007062F8">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496E5D">
              <w:rPr>
                <w:rFonts w:ascii="Arial" w:hAnsi="Arial" w:cs="Arial"/>
              </w:rPr>
              <w:t>On 11/29/21, TAC unanimously voted via roll call to</w:t>
            </w:r>
            <w:r w:rsidR="00496E5D" w:rsidRPr="00496E5D">
              <w:rPr>
                <w:rFonts w:ascii="Arial" w:hAnsi="Arial" w:cs="Arial"/>
              </w:rPr>
              <w:t xml:space="preserve"> recommend approval of NPRR1077 as recommended by PRS in the 11/10/21 PRS Report as amended by the 11/22/21 ERCOT comments</w:t>
            </w:r>
            <w:r w:rsidR="00496E5D">
              <w:rPr>
                <w:rFonts w:ascii="Arial" w:hAnsi="Arial" w:cs="Arial"/>
              </w:rPr>
              <w:t>.</w:t>
            </w:r>
          </w:p>
          <w:p w14:paraId="6B87BCDF" w14:textId="2573C8AD" w:rsidR="007D2D57" w:rsidRPr="00F31475" w:rsidRDefault="007D2D57" w:rsidP="007062F8">
            <w:pPr>
              <w:ind w:left="360"/>
              <w:jc w:val="both"/>
              <w:rPr>
                <w:rFonts w:ascii="Arial" w:hAnsi="Arial" w:cs="Arial"/>
              </w:rPr>
            </w:pPr>
            <w:r>
              <w:rPr>
                <w:rFonts w:ascii="Arial" w:hAnsi="Arial" w:cs="Arial"/>
                <w:b/>
              </w:rPr>
              <w:t>ERCOT Market Impact Statement:</w:t>
            </w:r>
            <w:r>
              <w:rPr>
                <w:rFonts w:ascii="Arial" w:hAnsi="Arial" w:cs="Arial"/>
              </w:rPr>
              <w:t xml:space="preserve">  </w:t>
            </w:r>
            <w:r w:rsidR="0086434C" w:rsidRPr="0086434C">
              <w:rPr>
                <w:rFonts w:ascii="Arial" w:hAnsi="Arial" w:cs="Arial"/>
              </w:rPr>
              <w:t>ERCOT Staff has reviewed NPRR1077 and believes NPRR1077 will benefit the development of facilities by allowing co-located storage and solar to share a common inverter without counting the aggregate output of each source of generation, and that net telemetry will provide greater visibility of SOG performance to ERCOT operations and planning personnel</w:t>
            </w:r>
            <w:r w:rsidR="0086434C">
              <w:rPr>
                <w:rFonts w:ascii="Arial" w:hAnsi="Arial" w:cs="Arial"/>
              </w:rPr>
              <w:t>.</w:t>
            </w:r>
          </w:p>
          <w:p w14:paraId="652B3693" w14:textId="77777777" w:rsidR="004F7E08" w:rsidRPr="004F7E08" w:rsidRDefault="004F7E08" w:rsidP="007062F8">
            <w:pPr>
              <w:ind w:left="360"/>
              <w:jc w:val="both"/>
              <w:rPr>
                <w:rFonts w:ascii="Arial" w:hAnsi="Arial" w:cs="Arial"/>
                <w:b/>
                <w:i/>
              </w:rPr>
            </w:pPr>
          </w:p>
          <w:p w14:paraId="45D987DC" w14:textId="77777777" w:rsidR="004F7E08" w:rsidRPr="004F7E08" w:rsidRDefault="004F7E08" w:rsidP="007062F8">
            <w:pPr>
              <w:numPr>
                <w:ilvl w:val="0"/>
                <w:numId w:val="50"/>
              </w:numPr>
              <w:jc w:val="both"/>
              <w:rPr>
                <w:rFonts w:ascii="Arial" w:hAnsi="Arial" w:cs="Arial"/>
                <w:b/>
                <w:i/>
              </w:rPr>
            </w:pPr>
            <w:r w:rsidRPr="004F7E08">
              <w:rPr>
                <w:rFonts w:ascii="Arial" w:hAnsi="Arial" w:cs="Arial"/>
                <w:b/>
                <w:i/>
              </w:rPr>
              <w:t>NPRR1091, Changes to Address Market Impacts of Additional Non-Spin Procurement – URGENT [Shell]</w:t>
            </w:r>
          </w:p>
          <w:p w14:paraId="4194D48B" w14:textId="41B7ABAB" w:rsidR="00B8705F" w:rsidRDefault="004F7E08" w:rsidP="00354998">
            <w:pPr>
              <w:pStyle w:val="BodyText"/>
              <w:spacing w:before="0" w:after="0"/>
              <w:ind w:left="360"/>
              <w:jc w:val="both"/>
              <w:rPr>
                <w:rFonts w:ascii="Arial" w:hAnsi="Arial" w:cs="Arial"/>
              </w:rPr>
            </w:pPr>
            <w:r w:rsidRPr="004F7E08">
              <w:rPr>
                <w:rFonts w:ascii="Arial" w:hAnsi="Arial" w:cs="Arial"/>
                <w:b/>
              </w:rPr>
              <w:lastRenderedPageBreak/>
              <w:t xml:space="preserve">Proposed Effective Date:  </w:t>
            </w:r>
            <w:r w:rsidR="00B8705F" w:rsidRPr="004F7E08">
              <w:rPr>
                <w:rFonts w:ascii="Arial" w:hAnsi="Arial" w:cs="Arial"/>
              </w:rPr>
              <w:t xml:space="preserve">Upon system implementation – Priority 2022; Rank </w:t>
            </w:r>
            <w:r w:rsidR="00B8705F">
              <w:rPr>
                <w:rFonts w:ascii="Arial" w:hAnsi="Arial" w:cs="Arial"/>
              </w:rPr>
              <w:t>3195</w:t>
            </w:r>
          </w:p>
          <w:p w14:paraId="6F6DCBFA" w14:textId="3F89B047" w:rsidR="004F7E08" w:rsidRPr="004F7E08" w:rsidRDefault="004F7E08">
            <w:pPr>
              <w:pStyle w:val="BodyText"/>
              <w:spacing w:before="0" w:after="0"/>
              <w:ind w:left="360"/>
              <w:jc w:val="both"/>
              <w:rPr>
                <w:rFonts w:ascii="Arial" w:hAnsi="Arial" w:cs="Arial"/>
                <w:i/>
              </w:rPr>
            </w:pPr>
            <w:r w:rsidRPr="004F7E08">
              <w:rPr>
                <w:rFonts w:ascii="Arial" w:hAnsi="Arial" w:cs="Arial"/>
                <w:b/>
              </w:rPr>
              <w:t xml:space="preserve">ERCOT Impact Analysis:  </w:t>
            </w:r>
            <w:r w:rsidRPr="004F7E08">
              <w:rPr>
                <w:rFonts w:ascii="Arial" w:hAnsi="Arial" w:cs="Arial"/>
              </w:rPr>
              <w:t xml:space="preserve">Between $120k and $160k; no impacts to ERCOT staffing; impacts to Market Operation Systems, Data Management &amp; Analytic Systems, </w:t>
            </w:r>
            <w:r w:rsidR="00C53D78">
              <w:rPr>
                <w:rFonts w:ascii="Arial" w:hAnsi="Arial" w:cs="Arial"/>
              </w:rPr>
              <w:t>EMS</w:t>
            </w:r>
            <w:r w:rsidRPr="004F7E08">
              <w:rPr>
                <w:rFonts w:ascii="Arial" w:hAnsi="Arial" w:cs="Arial"/>
              </w:rPr>
              <w:t>; no impacts to ERCOT business processes; no impacts to ERCOT grid operations and practices.</w:t>
            </w:r>
          </w:p>
          <w:p w14:paraId="62372F21" w14:textId="77777777" w:rsidR="004F7E08" w:rsidRPr="004F7E08" w:rsidRDefault="004F7E08" w:rsidP="007062F8">
            <w:pPr>
              <w:ind w:left="360"/>
              <w:jc w:val="both"/>
              <w:rPr>
                <w:rFonts w:ascii="Arial" w:hAnsi="Arial" w:cs="Arial"/>
              </w:rPr>
            </w:pPr>
            <w:r w:rsidRPr="004F7E08">
              <w:rPr>
                <w:rFonts w:ascii="Arial" w:hAnsi="Arial" w:cs="Arial"/>
                <w:b/>
              </w:rPr>
              <w:t xml:space="preserve">Revision Description:  </w:t>
            </w:r>
            <w:r w:rsidRPr="004F7E08">
              <w:rPr>
                <w:rFonts w:ascii="Arial" w:hAnsi="Arial" w:cs="Arial"/>
              </w:rPr>
              <w:t>This NPRR makes two changes to address the energy price suppression and liquidity issues created by ERCOT’s urgent change to procure more Ancillary Service and deploying it early.  Specifically, this NPRR extends the treatment of must-take energy from Reliability Unit Commitments (RUCs) in pricing run to Off-Line Non-Spinning Reserve (Non-Spin), when it is manually deployed, by setting the Low Sustained Limit (LSL), Low Ancillary Service Limit (LASL), and Low Dispatch Limit (LDL) of Off-Line Non-Spin Resources to zero in the pricing run; and increases the amount of Responsive Reserve (RRS) and Non-Spin that an Entity can self-arrange above its obligation.</w:t>
            </w:r>
          </w:p>
          <w:p w14:paraId="5165A036" w14:textId="6EB614A7" w:rsidR="007D2D57" w:rsidRDefault="007D2D57" w:rsidP="007062F8">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496E5D">
              <w:rPr>
                <w:rFonts w:ascii="Arial" w:hAnsi="Arial" w:cs="Arial"/>
              </w:rPr>
              <w:t>On 11/29/21, TAC unanimously voted via roll call t</w:t>
            </w:r>
            <w:r w:rsidR="00496E5D" w:rsidRPr="00496E5D">
              <w:rPr>
                <w:rFonts w:ascii="Arial" w:hAnsi="Arial" w:cs="Arial"/>
              </w:rPr>
              <w:t>o recommend approval of NPRR1091 as recommended by PRS in the 11/10/21 PRS Report with a recommended priority of 2022 and rank of 3195</w:t>
            </w:r>
            <w:r w:rsidR="00496E5D">
              <w:rPr>
                <w:rFonts w:ascii="Arial" w:hAnsi="Arial" w:cs="Arial"/>
              </w:rPr>
              <w:t>.</w:t>
            </w:r>
          </w:p>
          <w:p w14:paraId="42C0125B" w14:textId="786D324B" w:rsidR="007D2D57" w:rsidRPr="00F31475" w:rsidRDefault="007D2D57" w:rsidP="007062F8">
            <w:pPr>
              <w:ind w:left="360"/>
              <w:jc w:val="both"/>
              <w:rPr>
                <w:rFonts w:ascii="Arial" w:hAnsi="Arial" w:cs="Arial"/>
              </w:rPr>
            </w:pPr>
            <w:r>
              <w:rPr>
                <w:rFonts w:ascii="Arial" w:hAnsi="Arial" w:cs="Arial"/>
                <w:b/>
              </w:rPr>
              <w:t>ERCOT Market Impact Statement:</w:t>
            </w:r>
            <w:r>
              <w:rPr>
                <w:rFonts w:ascii="Arial" w:hAnsi="Arial" w:cs="Arial"/>
              </w:rPr>
              <w:t xml:space="preserve">  </w:t>
            </w:r>
            <w:r w:rsidR="0086434C" w:rsidRPr="0086434C">
              <w:rPr>
                <w:rFonts w:ascii="Arial" w:hAnsi="Arial" w:cs="Arial"/>
              </w:rPr>
              <w:t>ERCOT Staff has reviewed NPRR1091 and believes the market impact for NPRR1091 addresses potential energy price suppression and liquidity issues related to recent changes in Non-Spin</w:t>
            </w:r>
            <w:r w:rsidR="0086434C">
              <w:rPr>
                <w:rFonts w:ascii="Arial" w:hAnsi="Arial" w:cs="Arial"/>
              </w:rPr>
              <w:t>.</w:t>
            </w:r>
          </w:p>
          <w:p w14:paraId="013F3785" w14:textId="77777777" w:rsidR="004F7E08" w:rsidRPr="004F7E08" w:rsidRDefault="004F7E08" w:rsidP="007062F8">
            <w:pPr>
              <w:ind w:left="360"/>
              <w:jc w:val="both"/>
              <w:rPr>
                <w:rFonts w:ascii="Arial" w:hAnsi="Arial" w:cs="Arial"/>
                <w:b/>
                <w:i/>
              </w:rPr>
            </w:pPr>
          </w:p>
          <w:p w14:paraId="7141911A" w14:textId="77777777" w:rsidR="004F7E08" w:rsidRPr="004F7E08" w:rsidRDefault="004F7E08" w:rsidP="007062F8">
            <w:pPr>
              <w:numPr>
                <w:ilvl w:val="0"/>
                <w:numId w:val="50"/>
              </w:numPr>
              <w:jc w:val="both"/>
              <w:rPr>
                <w:rFonts w:ascii="Arial" w:hAnsi="Arial" w:cs="Arial"/>
                <w:b/>
                <w:i/>
              </w:rPr>
            </w:pPr>
            <w:r w:rsidRPr="004F7E08">
              <w:rPr>
                <w:rFonts w:ascii="Arial" w:hAnsi="Arial" w:cs="Arial"/>
                <w:b/>
                <w:i/>
              </w:rPr>
              <w:t>NPRR1094, Allow Under Frequency Relay Load to be Manually Shed During EEA3 [Oncor]</w:t>
            </w:r>
          </w:p>
          <w:p w14:paraId="7B687D97" w14:textId="198FF255" w:rsidR="004F7E08" w:rsidRPr="004F7E08" w:rsidRDefault="004F7E08" w:rsidP="00354998">
            <w:pPr>
              <w:pStyle w:val="BodyText"/>
              <w:spacing w:before="0" w:after="0"/>
              <w:ind w:left="360"/>
              <w:jc w:val="both"/>
              <w:rPr>
                <w:rFonts w:ascii="Arial" w:hAnsi="Arial" w:cs="Arial"/>
              </w:rPr>
            </w:pPr>
            <w:r w:rsidRPr="004F7E08">
              <w:rPr>
                <w:rFonts w:ascii="Arial" w:hAnsi="Arial" w:cs="Arial"/>
                <w:b/>
              </w:rPr>
              <w:t>Proposed Effective Date:</w:t>
            </w:r>
            <w:r w:rsidRPr="004F7E08">
              <w:rPr>
                <w:rFonts w:ascii="Arial" w:hAnsi="Arial" w:cs="Arial"/>
                <w:bCs/>
              </w:rPr>
              <w:t xml:space="preserve">  </w:t>
            </w:r>
            <w:r w:rsidR="007D2D57">
              <w:rPr>
                <w:rFonts w:ascii="Arial" w:hAnsi="Arial" w:cs="Arial"/>
                <w:bCs/>
              </w:rPr>
              <w:t xml:space="preserve">Upon </w:t>
            </w:r>
            <w:r w:rsidR="00C53D78">
              <w:rPr>
                <w:rFonts w:ascii="Arial" w:hAnsi="Arial" w:cs="Arial"/>
                <w:bCs/>
              </w:rPr>
              <w:t>Public Utility Commission of Texas (</w:t>
            </w:r>
            <w:r w:rsidR="007D2D57">
              <w:rPr>
                <w:rFonts w:ascii="Arial" w:hAnsi="Arial" w:cs="Arial"/>
                <w:bCs/>
              </w:rPr>
              <w:t>PUCT</w:t>
            </w:r>
            <w:r w:rsidR="00C53D78">
              <w:rPr>
                <w:rFonts w:ascii="Arial" w:hAnsi="Arial" w:cs="Arial"/>
                <w:bCs/>
              </w:rPr>
              <w:t>)</w:t>
            </w:r>
            <w:r w:rsidR="007D2D57">
              <w:rPr>
                <w:rFonts w:ascii="Arial" w:hAnsi="Arial" w:cs="Arial"/>
                <w:bCs/>
              </w:rPr>
              <w:t xml:space="preserve"> approval – December 17, 2021</w:t>
            </w:r>
          </w:p>
          <w:p w14:paraId="72A70BDA" w14:textId="77777777" w:rsidR="004F7E08" w:rsidRPr="004F7E08" w:rsidRDefault="004F7E08">
            <w:pPr>
              <w:pStyle w:val="BodyText"/>
              <w:spacing w:before="0" w:after="0"/>
              <w:ind w:left="360"/>
              <w:jc w:val="both"/>
              <w:rPr>
                <w:rFonts w:ascii="Arial" w:hAnsi="Arial" w:cs="Arial"/>
                <w:i/>
              </w:rPr>
            </w:pPr>
            <w:r w:rsidRPr="004F7E08">
              <w:rPr>
                <w:rFonts w:ascii="Arial" w:hAnsi="Arial" w:cs="Arial"/>
                <w:b/>
              </w:rPr>
              <w:t xml:space="preserve">ERCOT Impact Analysis:  </w:t>
            </w:r>
            <w:r w:rsidRPr="004F7E08">
              <w:rPr>
                <w:rFonts w:ascii="Arial" w:hAnsi="Arial" w:cs="Arial"/>
              </w:rPr>
              <w:t>No budgetary impact; no impacts to ERCOT staffing; no impacts to ERCOT computer systems; ERCOT business processes will be updated; no impacts to ERCOT grid operations and practices.</w:t>
            </w:r>
          </w:p>
          <w:p w14:paraId="0D7EB018" w14:textId="77777777" w:rsidR="004F7E08" w:rsidRPr="004F7E08" w:rsidRDefault="004F7E08" w:rsidP="007062F8">
            <w:pPr>
              <w:ind w:left="360"/>
              <w:jc w:val="both"/>
              <w:rPr>
                <w:rFonts w:ascii="Arial" w:hAnsi="Arial" w:cs="Arial"/>
              </w:rPr>
            </w:pPr>
            <w:r w:rsidRPr="004F7E08">
              <w:rPr>
                <w:rFonts w:ascii="Arial" w:hAnsi="Arial" w:cs="Arial"/>
                <w:b/>
              </w:rPr>
              <w:t xml:space="preserve">Revision Description:  </w:t>
            </w:r>
            <w:r w:rsidRPr="004F7E08">
              <w:rPr>
                <w:rFonts w:ascii="Arial" w:hAnsi="Arial" w:cs="Arial"/>
              </w:rPr>
              <w:t xml:space="preserve">This NPRR allows a Transmission Operator (TO) and a Transmission and/or Distribution Service Provider (TDSP) to manually shed Load connected to under-frequency relays during an Energy Emergency Alert (EEA) Level 3 if the affected </w:t>
            </w:r>
            <w:proofErr w:type="gramStart"/>
            <w:r w:rsidRPr="004F7E08">
              <w:rPr>
                <w:rFonts w:ascii="Arial" w:hAnsi="Arial" w:cs="Arial"/>
              </w:rPr>
              <w:t>TO can</w:t>
            </w:r>
            <w:proofErr w:type="gramEnd"/>
            <w:r w:rsidRPr="004F7E08">
              <w:rPr>
                <w:rFonts w:ascii="Arial" w:hAnsi="Arial" w:cs="Arial"/>
              </w:rPr>
              <w:t xml:space="preserve"> meet its overall Under-Frequency Load Shed (UFLS) requirement in Nodal Operating Guide Section 2.6.1, Automatic Firm Load Shedding, and its Load shed obligation under Nodal Operating Guide Section 4.5.3.4, Load Shed Obligation.</w:t>
            </w:r>
          </w:p>
          <w:p w14:paraId="503652F9" w14:textId="47A54EE8" w:rsidR="004F7E08" w:rsidRDefault="007D2D57" w:rsidP="007062F8">
            <w:pPr>
              <w:ind w:left="360"/>
              <w:jc w:val="both"/>
              <w:rPr>
                <w:rFonts w:ascii="Arial" w:hAnsi="Arial" w:cs="Arial"/>
                <w:bCs/>
              </w:rPr>
            </w:pPr>
            <w:r>
              <w:rPr>
                <w:rFonts w:ascii="Arial" w:hAnsi="Arial" w:cs="Arial"/>
                <w:b/>
              </w:rPr>
              <w:t xml:space="preserve">TAC Decision:  </w:t>
            </w:r>
            <w:r w:rsidRPr="007D2D57">
              <w:rPr>
                <w:rFonts w:ascii="Arial" w:hAnsi="Arial" w:cs="Arial"/>
                <w:bCs/>
              </w:rPr>
              <w:t xml:space="preserve">On 11/29/21, TAC unanimously voted via roll call to recommend approval of NPRR1094 as recommended by PRS in the 10/14/21 PRS Report with a recommended effective date of </w:t>
            </w:r>
            <w:r w:rsidR="00496E5D">
              <w:rPr>
                <w:rFonts w:ascii="Arial" w:hAnsi="Arial" w:cs="Arial"/>
                <w:bCs/>
              </w:rPr>
              <w:t>u</w:t>
            </w:r>
            <w:r w:rsidRPr="007D2D57">
              <w:rPr>
                <w:rFonts w:ascii="Arial" w:hAnsi="Arial" w:cs="Arial"/>
                <w:bCs/>
              </w:rPr>
              <w:t>pon PUCT approval</w:t>
            </w:r>
            <w:r w:rsidR="00496E5D">
              <w:rPr>
                <w:rFonts w:ascii="Arial" w:hAnsi="Arial" w:cs="Arial"/>
                <w:bCs/>
              </w:rPr>
              <w:t>.</w:t>
            </w:r>
          </w:p>
          <w:p w14:paraId="32519870" w14:textId="766D13AC" w:rsidR="007D2D57" w:rsidRPr="004F7E08" w:rsidRDefault="007D2D57" w:rsidP="007062F8">
            <w:pPr>
              <w:ind w:left="360"/>
              <w:jc w:val="both"/>
              <w:rPr>
                <w:rFonts w:ascii="Arial" w:hAnsi="Arial" w:cs="Arial"/>
              </w:rPr>
            </w:pPr>
            <w:r>
              <w:rPr>
                <w:rFonts w:ascii="Arial" w:hAnsi="Arial" w:cs="Arial"/>
                <w:b/>
              </w:rPr>
              <w:t>ERCOT Market Impact Statement:</w:t>
            </w:r>
            <w:r w:rsidR="0086434C">
              <w:rPr>
                <w:rFonts w:ascii="Arial" w:hAnsi="Arial" w:cs="Arial"/>
                <w:b/>
              </w:rPr>
              <w:t xml:space="preserve">  </w:t>
            </w:r>
            <w:r w:rsidR="0086434C" w:rsidRPr="0086434C">
              <w:rPr>
                <w:rFonts w:ascii="Arial" w:hAnsi="Arial" w:cs="Arial"/>
                <w:bCs/>
              </w:rPr>
              <w:t>ERCOT Staff has reviewed NPRR1094 and believes NPRR1094 improves efficiency and reliability by removing restrictions on manually shedding UFLS feeder-connected Load during an EEA Level 3.</w:t>
            </w:r>
          </w:p>
          <w:p w14:paraId="4F19F485" w14:textId="77777777" w:rsidR="004F7E08" w:rsidRPr="004F7E08" w:rsidRDefault="004F7E08" w:rsidP="007062F8">
            <w:pPr>
              <w:ind w:left="360"/>
              <w:jc w:val="both"/>
              <w:rPr>
                <w:rFonts w:ascii="Arial" w:hAnsi="Arial" w:cs="Arial"/>
                <w:b/>
                <w:i/>
              </w:rPr>
            </w:pPr>
          </w:p>
          <w:p w14:paraId="31C678E5" w14:textId="77777777" w:rsidR="004F7E08" w:rsidRPr="004F7E08" w:rsidRDefault="004F7E08" w:rsidP="007062F8">
            <w:pPr>
              <w:numPr>
                <w:ilvl w:val="0"/>
                <w:numId w:val="50"/>
              </w:numPr>
              <w:jc w:val="both"/>
              <w:rPr>
                <w:rFonts w:ascii="Arial" w:hAnsi="Arial" w:cs="Arial"/>
                <w:b/>
                <w:i/>
              </w:rPr>
            </w:pPr>
            <w:r w:rsidRPr="004F7E08">
              <w:rPr>
                <w:rFonts w:ascii="Arial" w:hAnsi="Arial" w:cs="Arial"/>
                <w:b/>
                <w:i/>
              </w:rPr>
              <w:t xml:space="preserve">NPRR1101, Create Non-Spin Deployment Groups made up of Generation Resources Providing Off-Line Non-Spinning Reserve and Load Resources </w:t>
            </w:r>
            <w:r w:rsidRPr="004F7E08">
              <w:rPr>
                <w:rFonts w:ascii="Arial" w:hAnsi="Arial" w:cs="Arial"/>
                <w:b/>
                <w:i/>
              </w:rPr>
              <w:lastRenderedPageBreak/>
              <w:t>that are Not Controllable Load Resources Providing Non-Spinning Reserve – URGENT [ERCOT]</w:t>
            </w:r>
          </w:p>
          <w:p w14:paraId="2618B638" w14:textId="77777777" w:rsidR="004F7E08" w:rsidRPr="004F7E08" w:rsidRDefault="004F7E08" w:rsidP="00354998">
            <w:pPr>
              <w:pStyle w:val="BodyText"/>
              <w:spacing w:before="0" w:after="0"/>
              <w:ind w:left="360"/>
              <w:jc w:val="both"/>
              <w:rPr>
                <w:rFonts w:ascii="Arial" w:hAnsi="Arial" w:cs="Arial"/>
              </w:rPr>
            </w:pPr>
            <w:r w:rsidRPr="004F7E08">
              <w:rPr>
                <w:rFonts w:ascii="Arial" w:hAnsi="Arial" w:cs="Arial"/>
                <w:b/>
              </w:rPr>
              <w:t xml:space="preserve">Proposed Effective Date:  </w:t>
            </w:r>
            <w:r w:rsidRPr="004F7E08">
              <w:rPr>
                <w:rFonts w:ascii="Arial" w:hAnsi="Arial" w:cs="Arial"/>
              </w:rPr>
              <w:t>Upon system implementation – Priority 2022; Rank 3195</w:t>
            </w:r>
          </w:p>
          <w:p w14:paraId="1D1351B2" w14:textId="77777777" w:rsidR="004F7E08" w:rsidRPr="004F7E08" w:rsidRDefault="004F7E08">
            <w:pPr>
              <w:pStyle w:val="BodyText"/>
              <w:spacing w:before="0" w:after="0"/>
              <w:ind w:left="360"/>
              <w:jc w:val="both"/>
              <w:rPr>
                <w:rFonts w:ascii="Arial" w:hAnsi="Arial" w:cs="Arial"/>
                <w:i/>
              </w:rPr>
            </w:pPr>
            <w:r w:rsidRPr="004F7E08">
              <w:rPr>
                <w:rFonts w:ascii="Arial" w:hAnsi="Arial" w:cs="Arial"/>
                <w:b/>
              </w:rPr>
              <w:t xml:space="preserve">ERCOT Impact Analysis:  </w:t>
            </w:r>
            <w:r w:rsidRPr="004F7E08">
              <w:rPr>
                <w:rFonts w:ascii="Arial" w:hAnsi="Arial" w:cs="Arial"/>
              </w:rPr>
              <w:t>Between $30k and $50k; no impacts to ERCOT staffing; impacts to Data Management &amp; Analytic Systems and Market Operation Systems; no impacts to ERCOT business processes; ERCOT grid operations and practices will be updated.</w:t>
            </w:r>
          </w:p>
          <w:p w14:paraId="0931DADB" w14:textId="77777777" w:rsidR="004F7E08" w:rsidRPr="004F7E08" w:rsidRDefault="004F7E08" w:rsidP="007062F8">
            <w:pPr>
              <w:ind w:left="360"/>
              <w:jc w:val="both"/>
              <w:rPr>
                <w:rFonts w:ascii="Arial" w:hAnsi="Arial" w:cs="Arial"/>
              </w:rPr>
            </w:pPr>
            <w:r w:rsidRPr="004F7E08">
              <w:rPr>
                <w:rFonts w:ascii="Arial" w:hAnsi="Arial" w:cs="Arial"/>
                <w:b/>
              </w:rPr>
              <w:t xml:space="preserve">Revision Description:  </w:t>
            </w:r>
            <w:r w:rsidRPr="004F7E08">
              <w:rPr>
                <w:rFonts w:ascii="Arial" w:hAnsi="Arial" w:cs="Arial"/>
              </w:rPr>
              <w:t>This NPRR modifies the deployment grouping requirements for Load Resources that are not Controllable Load Resources (“NCLRs”) providing Non-Spin to include Generation Resources providing Off-Line Non-Spin.  This deployment grouping process only addresses NCLR and Off-Line Generation Resources.  Other Resources providing Non-Spin are not addressed in the proposed revisions.</w:t>
            </w:r>
          </w:p>
          <w:p w14:paraId="0BDB20D9" w14:textId="3798D8A0" w:rsidR="00496E5D" w:rsidRDefault="007D2D57" w:rsidP="007062F8">
            <w:pPr>
              <w:ind w:left="360"/>
              <w:jc w:val="both"/>
              <w:rPr>
                <w:rFonts w:ascii="Arial" w:hAnsi="Arial" w:cs="Arial"/>
                <w:bCs/>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496E5D" w:rsidRPr="007D2D57">
              <w:rPr>
                <w:rFonts w:ascii="Arial" w:hAnsi="Arial" w:cs="Arial"/>
                <w:bCs/>
              </w:rPr>
              <w:t xml:space="preserve">On 11/29/21, TAC unanimously voted via roll call </w:t>
            </w:r>
            <w:r w:rsidR="00496E5D">
              <w:rPr>
                <w:rFonts w:ascii="Arial" w:hAnsi="Arial" w:cs="Arial"/>
                <w:bCs/>
              </w:rPr>
              <w:t>t</w:t>
            </w:r>
            <w:r w:rsidR="00496E5D" w:rsidRPr="00496E5D">
              <w:rPr>
                <w:rFonts w:ascii="Arial" w:hAnsi="Arial" w:cs="Arial"/>
                <w:bCs/>
              </w:rPr>
              <w:t>o recommend approval of NPRR1101 as recommended by PRS in the 11/10/21 PRS Report as amended by the 11/19/21 ERCOT comments</w:t>
            </w:r>
            <w:r w:rsidR="00496E5D">
              <w:rPr>
                <w:rFonts w:ascii="Arial" w:hAnsi="Arial" w:cs="Arial"/>
                <w:bCs/>
              </w:rPr>
              <w:t>.</w:t>
            </w:r>
          </w:p>
          <w:p w14:paraId="061D996E" w14:textId="637A6C5C" w:rsidR="007D2D57" w:rsidRPr="00F31475" w:rsidRDefault="007D2D57" w:rsidP="007062F8">
            <w:pPr>
              <w:ind w:left="360"/>
              <w:jc w:val="both"/>
              <w:rPr>
                <w:rFonts w:ascii="Arial" w:hAnsi="Arial" w:cs="Arial"/>
              </w:rPr>
            </w:pPr>
            <w:r>
              <w:rPr>
                <w:rFonts w:ascii="Arial" w:hAnsi="Arial" w:cs="Arial"/>
                <w:b/>
              </w:rPr>
              <w:t>ERCOT Market Impact Statement:</w:t>
            </w:r>
            <w:r>
              <w:rPr>
                <w:rFonts w:ascii="Arial" w:hAnsi="Arial" w:cs="Arial"/>
              </w:rPr>
              <w:t xml:space="preserve">  </w:t>
            </w:r>
            <w:r w:rsidR="0086434C" w:rsidRPr="0086434C">
              <w:rPr>
                <w:rFonts w:ascii="Arial" w:hAnsi="Arial" w:cs="Arial"/>
              </w:rPr>
              <w:t>ERCOT Staff has reviewed NPRR1101 and believes the market impact for NPRR1101 will improve ERCOT’s ability to deploy Non-Spin Service in a technology agnostic manner, improve offer liquidity, and will allow ERCOT to procure the required quantities of Non-Spin more competitively.</w:t>
            </w:r>
          </w:p>
          <w:p w14:paraId="6893E421" w14:textId="77777777" w:rsidR="004F7E08" w:rsidRPr="004F7E08" w:rsidRDefault="004F7E08" w:rsidP="007062F8">
            <w:pPr>
              <w:ind w:left="360"/>
              <w:jc w:val="both"/>
              <w:rPr>
                <w:rFonts w:ascii="Arial" w:hAnsi="Arial" w:cs="Arial"/>
                <w:b/>
                <w:i/>
              </w:rPr>
            </w:pPr>
          </w:p>
          <w:p w14:paraId="0CA3B26A" w14:textId="77777777" w:rsidR="004F7E08" w:rsidRPr="004F7E08" w:rsidRDefault="004F7E08" w:rsidP="007062F8">
            <w:pPr>
              <w:numPr>
                <w:ilvl w:val="0"/>
                <w:numId w:val="50"/>
              </w:numPr>
              <w:jc w:val="both"/>
              <w:rPr>
                <w:rFonts w:ascii="Arial" w:hAnsi="Arial" w:cs="Arial"/>
                <w:b/>
                <w:i/>
              </w:rPr>
            </w:pPr>
            <w:r w:rsidRPr="004F7E08">
              <w:rPr>
                <w:rFonts w:ascii="Arial" w:hAnsi="Arial" w:cs="Arial"/>
                <w:b/>
                <w:i/>
              </w:rPr>
              <w:t>NPRR1103, Securitization – PURA Subchapter M Default Charges – URGENT [ERCOT]</w:t>
            </w:r>
          </w:p>
          <w:p w14:paraId="7F00399C" w14:textId="06DDB208" w:rsidR="004F7E08" w:rsidRPr="004F7E08" w:rsidRDefault="004F7E08" w:rsidP="00354998">
            <w:pPr>
              <w:pStyle w:val="BodyText"/>
              <w:spacing w:before="0" w:after="0"/>
              <w:ind w:left="360"/>
              <w:jc w:val="both"/>
              <w:rPr>
                <w:rFonts w:ascii="Arial" w:hAnsi="Arial" w:cs="Arial"/>
              </w:rPr>
            </w:pPr>
            <w:r w:rsidRPr="004F7E08">
              <w:rPr>
                <w:rFonts w:ascii="Arial" w:hAnsi="Arial" w:cs="Arial"/>
                <w:b/>
              </w:rPr>
              <w:t xml:space="preserve">Proposed Effective Date: </w:t>
            </w:r>
            <w:r w:rsidRPr="004F7E08">
              <w:rPr>
                <w:rFonts w:ascii="Arial" w:hAnsi="Arial" w:cs="Arial"/>
                <w:bCs/>
              </w:rPr>
              <w:t xml:space="preserve">Phase 1: </w:t>
            </w:r>
            <w:r w:rsidR="00B8705F">
              <w:rPr>
                <w:rFonts w:ascii="Arial" w:hAnsi="Arial" w:cs="Arial"/>
                <w:bCs/>
              </w:rPr>
              <w:t>Upon PUCT approval – December 17, 2021</w:t>
            </w:r>
            <w:r w:rsidRPr="004F7E08">
              <w:rPr>
                <w:rFonts w:ascii="Arial" w:hAnsi="Arial" w:cs="Arial"/>
                <w:bCs/>
              </w:rPr>
              <w:t xml:space="preserve">; Phase 2: </w:t>
            </w:r>
            <w:r w:rsidRPr="004F7E08">
              <w:rPr>
                <w:rFonts w:ascii="Arial" w:hAnsi="Arial" w:cs="Arial"/>
              </w:rPr>
              <w:t>Upon system implementation – Priority 2021; Rank 320</w:t>
            </w:r>
          </w:p>
          <w:p w14:paraId="46AF2336" w14:textId="77777777" w:rsidR="004F7E08" w:rsidRPr="004F7E08" w:rsidRDefault="004F7E08">
            <w:pPr>
              <w:pStyle w:val="BodyText"/>
              <w:spacing w:before="0" w:after="0"/>
              <w:ind w:left="360"/>
              <w:jc w:val="both"/>
              <w:rPr>
                <w:rFonts w:ascii="Arial" w:hAnsi="Arial" w:cs="Arial"/>
                <w:i/>
              </w:rPr>
            </w:pPr>
            <w:r w:rsidRPr="004F7E08">
              <w:rPr>
                <w:rFonts w:ascii="Arial" w:hAnsi="Arial" w:cs="Arial"/>
                <w:b/>
              </w:rPr>
              <w:t xml:space="preserve">ERCOT Impact Analysis:  </w:t>
            </w:r>
            <w:r w:rsidRPr="004F7E08">
              <w:rPr>
                <w:rFonts w:ascii="Arial" w:hAnsi="Arial" w:cs="Arial"/>
              </w:rPr>
              <w:t>Between $1.5M and $2M; there will be ongoing operational impacts to Settlement Services and Commercial Application Services to support this NPRR, but these departments are able to absorb the effort and will not require additional staff; impacts to Credit Management Systems (CMM), Credit, Settlements &amp; Billing Systems, Data Management &amp; Analytic Systems, Integration Systems, Financial Management Systems, ERCOT Website and Market Information System (MIS) Systems, and CRM &amp; Registration Systems; ERCOT business processes will be updated; no impacts to ERCOT grid operations and practices.</w:t>
            </w:r>
          </w:p>
          <w:p w14:paraId="47E6AD1A" w14:textId="77777777" w:rsidR="004F7E08" w:rsidRPr="004F7E08" w:rsidRDefault="004F7E08" w:rsidP="007062F8">
            <w:pPr>
              <w:ind w:left="360"/>
              <w:jc w:val="both"/>
              <w:rPr>
                <w:rFonts w:ascii="Arial" w:hAnsi="Arial" w:cs="Arial"/>
              </w:rPr>
            </w:pPr>
            <w:r w:rsidRPr="004F7E08">
              <w:rPr>
                <w:rFonts w:ascii="Arial" w:hAnsi="Arial" w:cs="Arial"/>
                <w:b/>
              </w:rPr>
              <w:t xml:space="preserve">Revision Description:  </w:t>
            </w:r>
            <w:r w:rsidRPr="004F7E08">
              <w:rPr>
                <w:rFonts w:ascii="Arial" w:hAnsi="Arial" w:cs="Arial"/>
              </w:rPr>
              <w:t>This NPRR establishes processes for the assessment and collection of Default Charges and Default Charge Escrow Deposits to QSEs and Congestion Revenue Right (CRR) Account Holders pursuant to the Debt Obligation Order (DOO) issued in Public Utility Commission of Texas (PUCT) Docket No. 52321, Application of Electric Reliability Council of Texas, Inc. for a Debt Obligation Order Pursuant to Chapter 39, Subchapter M, of the Public Utility Regulatory Act (PURA).</w:t>
            </w:r>
          </w:p>
          <w:p w14:paraId="3893BD52" w14:textId="3521E940" w:rsidR="007D2D57" w:rsidRDefault="007D2D57" w:rsidP="007062F8">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4C61E4">
              <w:rPr>
                <w:rFonts w:ascii="Arial" w:hAnsi="Arial" w:cs="Arial"/>
              </w:rPr>
              <w:t xml:space="preserve">On 11/29/21, TAC voted via roll call to </w:t>
            </w:r>
            <w:r w:rsidR="004C61E4" w:rsidRPr="004C61E4">
              <w:rPr>
                <w:rFonts w:ascii="Arial" w:hAnsi="Arial" w:cs="Arial"/>
              </w:rPr>
              <w:t xml:space="preserve">recommend approval of NPRR1103 as recommended by PRS in the 11/10/21 PRS Report with a </w:t>
            </w:r>
            <w:r w:rsidR="004C61E4" w:rsidRPr="004C61E4">
              <w:rPr>
                <w:rFonts w:ascii="Arial" w:hAnsi="Arial" w:cs="Arial"/>
              </w:rPr>
              <w:lastRenderedPageBreak/>
              <w:t>recommended effective date of upon PUCT approval for Phase 1</w:t>
            </w:r>
            <w:r w:rsidR="004C61E4">
              <w:rPr>
                <w:rFonts w:ascii="Arial" w:hAnsi="Arial" w:cs="Arial"/>
              </w:rPr>
              <w:t xml:space="preserve">.  There was one abstention from the Municipal (CPS Energy) Market Segment.  </w:t>
            </w:r>
          </w:p>
          <w:p w14:paraId="16D2BAA6" w14:textId="5C67FD65" w:rsidR="007D2D57" w:rsidRDefault="007D2D57" w:rsidP="007062F8">
            <w:pPr>
              <w:ind w:left="360"/>
              <w:jc w:val="both"/>
              <w:rPr>
                <w:rFonts w:ascii="Arial" w:hAnsi="Arial" w:cs="Arial"/>
              </w:rPr>
            </w:pPr>
            <w:r>
              <w:rPr>
                <w:rFonts w:ascii="Arial" w:hAnsi="Arial" w:cs="Arial"/>
                <w:b/>
              </w:rPr>
              <w:t>ERCOT Market Impact Statement:</w:t>
            </w:r>
            <w:r>
              <w:rPr>
                <w:rFonts w:ascii="Arial" w:hAnsi="Arial" w:cs="Arial"/>
              </w:rPr>
              <w:t xml:space="preserve">  </w:t>
            </w:r>
            <w:r w:rsidR="0086434C" w:rsidRPr="0086434C">
              <w:rPr>
                <w:rFonts w:ascii="Arial" w:hAnsi="Arial" w:cs="Arial"/>
              </w:rPr>
              <w:t>ERCOT Staff has reviewed NPRR1103 and believes the market impact for NPRR1103 establishes processes for assessment and collection of Default Charges and Default Escrow Deposits to QSEs and CRR Account Holders as reflected in the DOO issued in PUCT Docket No. 52321, Subchapter M, of PURA</w:t>
            </w:r>
            <w:r w:rsidR="0086434C">
              <w:rPr>
                <w:rFonts w:ascii="Arial" w:hAnsi="Arial" w:cs="Arial"/>
              </w:rPr>
              <w:t>.</w:t>
            </w:r>
          </w:p>
          <w:p w14:paraId="1C70F172" w14:textId="4102FF24" w:rsidR="00C53D78" w:rsidRPr="00F31475" w:rsidRDefault="00C53D78" w:rsidP="007062F8">
            <w:pPr>
              <w:ind w:left="360"/>
              <w:jc w:val="both"/>
              <w:rPr>
                <w:rFonts w:ascii="Arial" w:hAnsi="Arial" w:cs="Arial"/>
              </w:rPr>
            </w:pPr>
            <w:r>
              <w:rPr>
                <w:rFonts w:ascii="Arial" w:hAnsi="Arial" w:cs="Arial"/>
                <w:b/>
              </w:rPr>
              <w:t>Credit WG Review:</w:t>
            </w:r>
            <w:r>
              <w:rPr>
                <w:rFonts w:ascii="Arial" w:hAnsi="Arial" w:cs="Arial"/>
              </w:rPr>
              <w:t xml:space="preserve">  See 11/11/21 Credit WG comments</w:t>
            </w:r>
          </w:p>
          <w:p w14:paraId="41A5D6F5" w14:textId="77777777" w:rsidR="004F7E08" w:rsidRPr="004F7E08" w:rsidRDefault="004F7E08" w:rsidP="007062F8">
            <w:pPr>
              <w:ind w:left="360"/>
              <w:jc w:val="both"/>
              <w:rPr>
                <w:rFonts w:ascii="Arial" w:hAnsi="Arial" w:cs="Arial"/>
                <w:b/>
                <w:i/>
              </w:rPr>
            </w:pPr>
          </w:p>
          <w:p w14:paraId="12345A89" w14:textId="00F2699A" w:rsidR="004F7E08" w:rsidRPr="004F7E08" w:rsidRDefault="004F7E08" w:rsidP="007062F8">
            <w:pPr>
              <w:numPr>
                <w:ilvl w:val="0"/>
                <w:numId w:val="50"/>
              </w:numPr>
              <w:jc w:val="both"/>
              <w:rPr>
                <w:rFonts w:ascii="Arial" w:hAnsi="Arial" w:cs="Arial"/>
                <w:b/>
                <w:i/>
              </w:rPr>
            </w:pPr>
            <w:r w:rsidRPr="004F7E08">
              <w:rPr>
                <w:rFonts w:ascii="Arial" w:hAnsi="Arial" w:cs="Arial"/>
                <w:b/>
                <w:i/>
              </w:rPr>
              <w:t>NPRR1104, As-Built Definition of Real Time Liability Extrapolated (RTLE) – URGENT</w:t>
            </w:r>
            <w:r w:rsidR="009C3A39">
              <w:rPr>
                <w:rFonts w:ascii="Arial" w:hAnsi="Arial" w:cs="Arial"/>
                <w:b/>
                <w:i/>
              </w:rPr>
              <w:t xml:space="preserve"> [ERCOT]</w:t>
            </w:r>
          </w:p>
          <w:p w14:paraId="7D81F1F6" w14:textId="6CD40FA5" w:rsidR="004F7E08" w:rsidRPr="004F7E08" w:rsidRDefault="004F7E08" w:rsidP="00354998">
            <w:pPr>
              <w:pStyle w:val="BodyText"/>
              <w:spacing w:before="0" w:after="0"/>
              <w:ind w:left="360"/>
              <w:jc w:val="both"/>
              <w:rPr>
                <w:rFonts w:ascii="Arial" w:hAnsi="Arial" w:cs="Arial"/>
              </w:rPr>
            </w:pPr>
            <w:r w:rsidRPr="004F7E08">
              <w:rPr>
                <w:rFonts w:ascii="Arial" w:hAnsi="Arial" w:cs="Arial"/>
                <w:b/>
              </w:rPr>
              <w:t>Proposed Effective Date:</w:t>
            </w:r>
            <w:r w:rsidRPr="004F7E08">
              <w:rPr>
                <w:rFonts w:ascii="Arial" w:hAnsi="Arial" w:cs="Arial"/>
                <w:bCs/>
              </w:rPr>
              <w:t xml:space="preserve">  </w:t>
            </w:r>
            <w:r w:rsidR="00496E5D">
              <w:rPr>
                <w:rFonts w:ascii="Arial" w:hAnsi="Arial" w:cs="Arial"/>
                <w:bCs/>
              </w:rPr>
              <w:t>Upon PUCT approval – December 17, 2021</w:t>
            </w:r>
          </w:p>
          <w:p w14:paraId="7D2C7368" w14:textId="2CA111C4" w:rsidR="004F7E08" w:rsidRPr="004F7E08" w:rsidRDefault="004F7E08">
            <w:pPr>
              <w:pStyle w:val="BodyText"/>
              <w:spacing w:before="0" w:after="0"/>
              <w:ind w:left="360"/>
              <w:jc w:val="both"/>
              <w:rPr>
                <w:rFonts w:ascii="Arial" w:hAnsi="Arial" w:cs="Arial"/>
                <w:i/>
              </w:rPr>
            </w:pPr>
            <w:r w:rsidRPr="004F7E08">
              <w:rPr>
                <w:rFonts w:ascii="Arial" w:hAnsi="Arial" w:cs="Arial"/>
                <w:b/>
              </w:rPr>
              <w:t xml:space="preserve">ERCOT Impact Analysis:  </w:t>
            </w:r>
            <w:r w:rsidRPr="004F7E08">
              <w:rPr>
                <w:rFonts w:ascii="Arial" w:hAnsi="Arial" w:cs="Arial"/>
              </w:rPr>
              <w:t xml:space="preserve">No budgetary impact; no impacts to ERCOT staffing; no impacts to ERCOT computer systems; </w:t>
            </w:r>
            <w:r w:rsidR="009C3A39">
              <w:rPr>
                <w:rFonts w:ascii="Arial" w:hAnsi="Arial" w:cs="Arial"/>
              </w:rPr>
              <w:t xml:space="preserve">no impacts to </w:t>
            </w:r>
            <w:r w:rsidRPr="004F7E08">
              <w:rPr>
                <w:rFonts w:ascii="Arial" w:hAnsi="Arial" w:cs="Arial"/>
              </w:rPr>
              <w:t>ERCOT business processes; no impacts to ERCOT grid operations and practices.</w:t>
            </w:r>
          </w:p>
          <w:p w14:paraId="2D546587" w14:textId="77777777" w:rsidR="004F7E08" w:rsidRPr="004F7E08" w:rsidRDefault="004F7E08" w:rsidP="007062F8">
            <w:pPr>
              <w:ind w:left="360"/>
              <w:jc w:val="both"/>
              <w:rPr>
                <w:rFonts w:ascii="Arial" w:hAnsi="Arial" w:cs="Arial"/>
              </w:rPr>
            </w:pPr>
            <w:r w:rsidRPr="004F7E08">
              <w:rPr>
                <w:rFonts w:ascii="Arial" w:hAnsi="Arial" w:cs="Arial"/>
                <w:b/>
              </w:rPr>
              <w:t xml:space="preserve">Revision Description:  </w:t>
            </w:r>
            <w:r w:rsidRPr="004F7E08">
              <w:rPr>
                <w:rFonts w:ascii="Arial" w:hAnsi="Arial" w:cs="Arial"/>
              </w:rPr>
              <w:t>This NPRR corrects the definition of Real Time Liability Extrapolated (RTLE) to include market activity for Entities that have no Load or generation but have Real-Time exposure.  It has come to ERCOT’s attention that the current definition of RTLE is erroneously tied to QSEs that represent Load or generation, and conflicts with the implementation of RTLE in ERCOT’s credit system.</w:t>
            </w:r>
          </w:p>
          <w:p w14:paraId="19B423F5" w14:textId="2823008A" w:rsidR="007D2D57" w:rsidRPr="00496E5D" w:rsidRDefault="007D2D57" w:rsidP="007062F8">
            <w:pPr>
              <w:ind w:left="360"/>
              <w:jc w:val="both"/>
              <w:rPr>
                <w:rFonts w:ascii="Arial" w:hAnsi="Arial" w:cs="Arial"/>
                <w:bCs/>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496E5D" w:rsidRPr="007D2D57">
              <w:rPr>
                <w:rFonts w:ascii="Arial" w:hAnsi="Arial" w:cs="Arial"/>
                <w:bCs/>
              </w:rPr>
              <w:t xml:space="preserve">On 11/29/21, TAC unanimously voted via roll call </w:t>
            </w:r>
            <w:r w:rsidR="00496E5D">
              <w:rPr>
                <w:rFonts w:ascii="Arial" w:hAnsi="Arial" w:cs="Arial"/>
                <w:bCs/>
              </w:rPr>
              <w:t>t</w:t>
            </w:r>
            <w:r w:rsidR="00496E5D" w:rsidRPr="00496E5D">
              <w:rPr>
                <w:rFonts w:ascii="Arial" w:hAnsi="Arial" w:cs="Arial"/>
                <w:bCs/>
              </w:rPr>
              <w:t>o recommend approval of NPRR1104 as recommended by PRS in the 11/10/21 PRS Report with a recommended effective date of upon PUCT approval</w:t>
            </w:r>
            <w:r w:rsidR="00496E5D">
              <w:rPr>
                <w:rFonts w:ascii="Arial" w:hAnsi="Arial" w:cs="Arial"/>
                <w:bCs/>
              </w:rPr>
              <w:t>.</w:t>
            </w:r>
          </w:p>
          <w:p w14:paraId="2ED41C9C" w14:textId="52DB7736" w:rsidR="007D2D57" w:rsidRDefault="007D2D57" w:rsidP="007062F8">
            <w:pPr>
              <w:ind w:left="360"/>
              <w:jc w:val="both"/>
              <w:rPr>
                <w:rFonts w:ascii="Arial" w:hAnsi="Arial" w:cs="Arial"/>
              </w:rPr>
            </w:pPr>
            <w:r>
              <w:rPr>
                <w:rFonts w:ascii="Arial" w:hAnsi="Arial" w:cs="Arial"/>
                <w:b/>
              </w:rPr>
              <w:t>ERCOT Market Impact Statement:</w:t>
            </w:r>
            <w:r>
              <w:rPr>
                <w:rFonts w:ascii="Arial" w:hAnsi="Arial" w:cs="Arial"/>
              </w:rPr>
              <w:t xml:space="preserve">  </w:t>
            </w:r>
            <w:r w:rsidR="0086434C" w:rsidRPr="0086434C">
              <w:rPr>
                <w:rFonts w:ascii="Arial" w:hAnsi="Arial" w:cs="Arial"/>
              </w:rPr>
              <w:t>ERCOT Staff has reviewed NPRR1104 and believes the market impact for NPRR1104 brings Protocols in line with current credit systems and more appropriately reflects the forward risk related to the RTLE calculation</w:t>
            </w:r>
            <w:r w:rsidR="0086434C">
              <w:rPr>
                <w:rFonts w:ascii="Arial" w:hAnsi="Arial" w:cs="Arial"/>
              </w:rPr>
              <w:t>.</w:t>
            </w:r>
          </w:p>
          <w:p w14:paraId="48792351" w14:textId="77019ED8" w:rsidR="00C53D78" w:rsidRPr="00F31475" w:rsidRDefault="00C53D78" w:rsidP="007062F8">
            <w:pPr>
              <w:ind w:left="360"/>
              <w:jc w:val="both"/>
              <w:rPr>
                <w:rFonts w:ascii="Arial" w:hAnsi="Arial" w:cs="Arial"/>
              </w:rPr>
            </w:pPr>
            <w:r>
              <w:rPr>
                <w:rFonts w:ascii="Arial" w:hAnsi="Arial" w:cs="Arial"/>
                <w:b/>
              </w:rPr>
              <w:t>Credit WG Review:</w:t>
            </w:r>
            <w:r>
              <w:rPr>
                <w:rFonts w:ascii="Arial" w:hAnsi="Arial" w:cs="Arial"/>
              </w:rPr>
              <w:t xml:space="preserve">  See 11/11/21 Credit WG comments</w:t>
            </w:r>
          </w:p>
          <w:p w14:paraId="3A3E7F0B" w14:textId="77777777" w:rsidR="004F7E08" w:rsidRPr="004F7E08" w:rsidRDefault="004F7E08" w:rsidP="007062F8">
            <w:pPr>
              <w:jc w:val="both"/>
              <w:rPr>
                <w:rFonts w:ascii="Arial" w:hAnsi="Arial" w:cs="Arial"/>
                <w:b/>
                <w:i/>
              </w:rPr>
            </w:pPr>
          </w:p>
          <w:p w14:paraId="0A9C94E7" w14:textId="4ACC1C15" w:rsidR="004F7E08" w:rsidRPr="004F7E08" w:rsidRDefault="004F7E08" w:rsidP="007062F8">
            <w:pPr>
              <w:numPr>
                <w:ilvl w:val="0"/>
                <w:numId w:val="50"/>
              </w:numPr>
              <w:jc w:val="both"/>
              <w:rPr>
                <w:rFonts w:ascii="Arial" w:hAnsi="Arial" w:cs="Arial"/>
                <w:b/>
                <w:i/>
              </w:rPr>
            </w:pPr>
            <w:r w:rsidRPr="004F7E08">
              <w:rPr>
                <w:rFonts w:ascii="Arial" w:hAnsi="Arial" w:cs="Arial"/>
                <w:b/>
                <w:i/>
              </w:rPr>
              <w:t>NPRR1107, Addition of Weatherization Inspection Fees to the ERCOT Fee Schedule and Clarification of Generation Interconnection Request Fees – URGENT</w:t>
            </w:r>
            <w:r w:rsidR="009C3A39">
              <w:rPr>
                <w:rFonts w:ascii="Arial" w:hAnsi="Arial" w:cs="Arial"/>
                <w:b/>
                <w:i/>
              </w:rPr>
              <w:t xml:space="preserve"> [ERCOT]</w:t>
            </w:r>
          </w:p>
          <w:p w14:paraId="34091578" w14:textId="62746512" w:rsidR="004F7E08" w:rsidRPr="004F7E08" w:rsidRDefault="004F7E08" w:rsidP="00354998">
            <w:pPr>
              <w:pStyle w:val="BodyText"/>
              <w:spacing w:before="0" w:after="0"/>
              <w:ind w:left="360"/>
              <w:jc w:val="both"/>
              <w:rPr>
                <w:rFonts w:ascii="Arial" w:hAnsi="Arial" w:cs="Arial"/>
              </w:rPr>
            </w:pPr>
            <w:r w:rsidRPr="004F7E08">
              <w:rPr>
                <w:rFonts w:ascii="Arial" w:hAnsi="Arial" w:cs="Arial"/>
                <w:b/>
              </w:rPr>
              <w:t>Proposed Effective Date:</w:t>
            </w:r>
            <w:r w:rsidRPr="004F7E08">
              <w:rPr>
                <w:rFonts w:ascii="Arial" w:hAnsi="Arial" w:cs="Arial"/>
                <w:bCs/>
              </w:rPr>
              <w:t xml:space="preserve">  Upon </w:t>
            </w:r>
            <w:r w:rsidR="00B8705F">
              <w:rPr>
                <w:rFonts w:ascii="Arial" w:hAnsi="Arial" w:cs="Arial"/>
                <w:bCs/>
              </w:rPr>
              <w:t>system implementation</w:t>
            </w:r>
            <w:r w:rsidRPr="004F7E08">
              <w:rPr>
                <w:rFonts w:ascii="Arial" w:hAnsi="Arial" w:cs="Arial"/>
                <w:bCs/>
              </w:rPr>
              <w:t xml:space="preserve"> </w:t>
            </w:r>
            <w:r w:rsidRPr="004F7E08">
              <w:rPr>
                <w:rFonts w:ascii="Arial" w:hAnsi="Arial" w:cs="Arial"/>
              </w:rPr>
              <w:t>until September 1, 2022</w:t>
            </w:r>
          </w:p>
          <w:p w14:paraId="5B89753C" w14:textId="002F02FC" w:rsidR="004F7E08" w:rsidRPr="004F7E08" w:rsidRDefault="004F7E08">
            <w:pPr>
              <w:pStyle w:val="BodyText"/>
              <w:spacing w:before="0" w:after="0"/>
              <w:ind w:left="360"/>
              <w:jc w:val="both"/>
              <w:rPr>
                <w:rFonts w:ascii="Arial" w:hAnsi="Arial" w:cs="Arial"/>
                <w:i/>
              </w:rPr>
            </w:pPr>
            <w:r w:rsidRPr="004F7E08">
              <w:rPr>
                <w:rFonts w:ascii="Arial" w:hAnsi="Arial" w:cs="Arial"/>
                <w:b/>
              </w:rPr>
              <w:t xml:space="preserve">ERCOT Impact Analysis:  </w:t>
            </w:r>
            <w:r w:rsidRPr="004F7E08">
              <w:rPr>
                <w:rFonts w:ascii="Arial" w:hAnsi="Arial" w:cs="Arial"/>
              </w:rPr>
              <w:t>Less than $10k (O&amp;M); no impacts to ERCOT staffing;</w:t>
            </w:r>
            <w:r w:rsidR="009C3A39">
              <w:rPr>
                <w:rFonts w:ascii="Arial" w:hAnsi="Arial" w:cs="Arial"/>
              </w:rPr>
              <w:t xml:space="preserve"> impacts to</w:t>
            </w:r>
            <w:r w:rsidRPr="004F7E08">
              <w:rPr>
                <w:rFonts w:ascii="Arial" w:hAnsi="Arial" w:cs="Arial"/>
              </w:rPr>
              <w:t xml:space="preserve"> ERCOT Website and MIS Systems; ERCOT business processes will be updated; no impacts to ERCOT grid operations and practices.</w:t>
            </w:r>
          </w:p>
          <w:p w14:paraId="43635411" w14:textId="77777777" w:rsidR="004F7E08" w:rsidRPr="004F7E08" w:rsidRDefault="004F7E08" w:rsidP="007062F8">
            <w:pPr>
              <w:ind w:left="360"/>
              <w:jc w:val="both"/>
              <w:rPr>
                <w:rFonts w:ascii="Arial" w:hAnsi="Arial" w:cs="Arial"/>
              </w:rPr>
            </w:pPr>
            <w:r w:rsidRPr="004F7E08">
              <w:rPr>
                <w:rFonts w:ascii="Arial" w:hAnsi="Arial" w:cs="Arial"/>
                <w:b/>
              </w:rPr>
              <w:t xml:space="preserve">Revision Description:  </w:t>
            </w:r>
            <w:r w:rsidRPr="004F7E08">
              <w:rPr>
                <w:rFonts w:ascii="Arial" w:hAnsi="Arial" w:cs="Arial"/>
              </w:rPr>
              <w:t>This NPRR adds new fees for weatherization inspections conducted by ERCOT to the ERCOT Fee Schedule.  This NPRR further clarifies that the existing Generation Interconnection or Change Request (GINR) fees apply to all generation interconnection projects regardless of whether they will interconnect at the transmission or distribution level.</w:t>
            </w:r>
          </w:p>
          <w:p w14:paraId="1A5A65C4" w14:textId="50E82C4D" w:rsidR="007D2D57" w:rsidRDefault="007D2D57" w:rsidP="007062F8">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4C61E4">
              <w:rPr>
                <w:rFonts w:ascii="Arial" w:hAnsi="Arial" w:cs="Arial"/>
              </w:rPr>
              <w:t xml:space="preserve">On 11/29/21, TAC voted via roll call to </w:t>
            </w:r>
            <w:r w:rsidR="004C61E4" w:rsidRPr="004C61E4">
              <w:rPr>
                <w:rFonts w:ascii="Arial" w:hAnsi="Arial" w:cs="Arial"/>
              </w:rPr>
              <w:t>recommend approval of NPRR1107 as recommended by PRS in the 11/17/21 PRS Report as amended by the 11/23/21 ERCOT comments and the Revised Impact Analysis</w:t>
            </w:r>
            <w:r w:rsidR="004C61E4">
              <w:rPr>
                <w:rFonts w:ascii="Arial" w:hAnsi="Arial" w:cs="Arial"/>
              </w:rPr>
              <w:t xml:space="preserve">.  There were two </w:t>
            </w:r>
            <w:r w:rsidR="004C61E4">
              <w:rPr>
                <w:rFonts w:ascii="Arial" w:hAnsi="Arial" w:cs="Arial"/>
              </w:rPr>
              <w:lastRenderedPageBreak/>
              <w:t>abstentions from the Independent Generator (ENGIE, Avangrid Renewables) Market Segment.</w:t>
            </w:r>
          </w:p>
          <w:p w14:paraId="18FEC28F" w14:textId="6C8CDEC6" w:rsidR="007D2D57" w:rsidRPr="00F31475" w:rsidRDefault="007D2D57" w:rsidP="007062F8">
            <w:pPr>
              <w:ind w:left="360"/>
              <w:jc w:val="both"/>
              <w:rPr>
                <w:rFonts w:ascii="Arial" w:hAnsi="Arial" w:cs="Arial"/>
              </w:rPr>
            </w:pPr>
            <w:r>
              <w:rPr>
                <w:rFonts w:ascii="Arial" w:hAnsi="Arial" w:cs="Arial"/>
                <w:b/>
              </w:rPr>
              <w:t>ERCOT Market Impact Statement:</w:t>
            </w:r>
            <w:r>
              <w:rPr>
                <w:rFonts w:ascii="Arial" w:hAnsi="Arial" w:cs="Arial"/>
              </w:rPr>
              <w:t xml:space="preserve"> </w:t>
            </w:r>
            <w:r w:rsidR="0086434C" w:rsidRPr="0086434C">
              <w:rPr>
                <w:rFonts w:ascii="Arial" w:hAnsi="Arial" w:cs="Arial"/>
              </w:rPr>
              <w:t>ERCOT Staff has reviewed NPRR1107 and believes the market impact for NPRR1107 addresses current regulatory requirements by adding weatherization inspection fees to the ERCOT Fee Schedule and clarifying that existing GINR fees apply to all generation interconnection projects</w:t>
            </w:r>
            <w:r w:rsidR="0086434C">
              <w:rPr>
                <w:rFonts w:ascii="Arial" w:hAnsi="Arial" w:cs="Arial"/>
              </w:rPr>
              <w:t>.</w:t>
            </w:r>
            <w:r>
              <w:rPr>
                <w:rFonts w:ascii="Arial" w:hAnsi="Arial" w:cs="Arial"/>
              </w:rPr>
              <w:t xml:space="preserve"> </w:t>
            </w:r>
          </w:p>
          <w:p w14:paraId="32019895" w14:textId="77777777" w:rsidR="004F7E08" w:rsidRPr="004F7E08" w:rsidRDefault="004F7E08" w:rsidP="007062F8">
            <w:pPr>
              <w:ind w:left="360"/>
              <w:jc w:val="both"/>
              <w:rPr>
                <w:rFonts w:ascii="Arial" w:hAnsi="Arial" w:cs="Arial"/>
              </w:rPr>
            </w:pPr>
          </w:p>
          <w:p w14:paraId="3CC379EC" w14:textId="06425115" w:rsidR="00E85F5F" w:rsidRPr="00AA51CC" w:rsidRDefault="004F7E08" w:rsidP="007062F8">
            <w:pPr>
              <w:pStyle w:val="ListParagraph"/>
              <w:numPr>
                <w:ilvl w:val="0"/>
                <w:numId w:val="25"/>
              </w:numPr>
              <w:jc w:val="both"/>
              <w:rPr>
                <w:rFonts w:ascii="Arial" w:hAnsi="Arial" w:cs="Arial"/>
                <w:b/>
                <w:i/>
              </w:rPr>
            </w:pPr>
            <w:r>
              <w:rPr>
                <w:rFonts w:ascii="Arial" w:hAnsi="Arial" w:cs="Arial"/>
                <w:b/>
                <w:i/>
              </w:rPr>
              <w:t>NOGRR233</w:t>
            </w:r>
            <w:r w:rsidR="00AA51CC" w:rsidRPr="00AA51CC">
              <w:rPr>
                <w:rFonts w:ascii="Arial" w:hAnsi="Arial" w:cs="Arial"/>
                <w:b/>
                <w:i/>
              </w:rPr>
              <w:t xml:space="preserve">, </w:t>
            </w:r>
            <w:r w:rsidRPr="004F7E08">
              <w:rPr>
                <w:rFonts w:ascii="Arial" w:hAnsi="Arial" w:cs="Arial"/>
                <w:b/>
                <w:i/>
              </w:rPr>
              <w:t>Related to NPRR1094, Allow Under Frequency Relay Load to be Manually Shed During EEA3</w:t>
            </w:r>
            <w:r>
              <w:rPr>
                <w:rFonts w:ascii="Arial" w:hAnsi="Arial" w:cs="Arial"/>
                <w:b/>
                <w:i/>
              </w:rPr>
              <w:t xml:space="preserve"> </w:t>
            </w:r>
            <w:r w:rsidR="00E85F5F" w:rsidRPr="00AA51CC">
              <w:rPr>
                <w:rFonts w:ascii="Arial" w:hAnsi="Arial" w:cs="Arial"/>
                <w:b/>
                <w:i/>
              </w:rPr>
              <w:t>[</w:t>
            </w:r>
            <w:r>
              <w:rPr>
                <w:rFonts w:ascii="Arial" w:hAnsi="Arial" w:cs="Arial"/>
                <w:b/>
                <w:i/>
              </w:rPr>
              <w:t>Oncor</w:t>
            </w:r>
            <w:r w:rsidR="00E85F5F" w:rsidRPr="00AA51CC">
              <w:rPr>
                <w:rFonts w:ascii="Arial" w:hAnsi="Arial" w:cs="Arial"/>
                <w:b/>
                <w:i/>
              </w:rPr>
              <w:t>]</w:t>
            </w:r>
          </w:p>
          <w:p w14:paraId="32291C04" w14:textId="0CD53D7C" w:rsidR="00E85F5F" w:rsidRPr="00E85F5F" w:rsidRDefault="00E85F5F" w:rsidP="00354998">
            <w:pPr>
              <w:pStyle w:val="BodyText"/>
              <w:spacing w:before="0" w:after="0"/>
              <w:ind w:left="360"/>
              <w:jc w:val="both"/>
              <w:rPr>
                <w:rFonts w:ascii="Arial" w:hAnsi="Arial" w:cs="Arial"/>
              </w:rPr>
            </w:pPr>
            <w:r w:rsidRPr="00E85F5F">
              <w:rPr>
                <w:rFonts w:ascii="Arial" w:hAnsi="Arial" w:cs="Arial"/>
                <w:b/>
              </w:rPr>
              <w:t xml:space="preserve">Proposed Effective Date:  </w:t>
            </w:r>
            <w:r w:rsidR="004F7E08" w:rsidRPr="004F7E08">
              <w:rPr>
                <w:rFonts w:ascii="Arial" w:hAnsi="Arial" w:cs="Arial"/>
              </w:rPr>
              <w:t>Upon implementation of NPRR1094</w:t>
            </w:r>
          </w:p>
          <w:p w14:paraId="6E2491A7" w14:textId="3A334E37" w:rsidR="00E85F5F" w:rsidRDefault="00E85F5F">
            <w:pPr>
              <w:pStyle w:val="BodyText"/>
              <w:spacing w:before="0" w:after="0"/>
              <w:ind w:left="360"/>
              <w:jc w:val="both"/>
              <w:rPr>
                <w:rFonts w:ascii="Arial" w:hAnsi="Arial" w:cs="Arial"/>
              </w:rPr>
            </w:pPr>
            <w:r w:rsidRPr="00E85F5F">
              <w:rPr>
                <w:rFonts w:ascii="Arial" w:hAnsi="Arial" w:cs="Arial"/>
                <w:b/>
              </w:rPr>
              <w:t xml:space="preserve">ERCOT Impact Analysis:  </w:t>
            </w:r>
            <w:r w:rsidR="00AA51CC" w:rsidRPr="00AA51CC">
              <w:rPr>
                <w:rFonts w:ascii="Arial" w:hAnsi="Arial" w:cs="Arial"/>
              </w:rPr>
              <w:t xml:space="preserve">No budgetary impact; no impacts to ERCOT staffing; no impacts to ERCOT computer systems; </w:t>
            </w:r>
            <w:r w:rsidR="001E2FC2">
              <w:rPr>
                <w:rFonts w:ascii="Arial" w:hAnsi="Arial" w:cs="Arial"/>
              </w:rPr>
              <w:t xml:space="preserve">no impacts to </w:t>
            </w:r>
            <w:r w:rsidR="00AA51CC" w:rsidRPr="00AA51CC">
              <w:rPr>
                <w:rFonts w:ascii="Arial" w:hAnsi="Arial" w:cs="Arial"/>
              </w:rPr>
              <w:t>ERCOT business processes; no impacts to ERCOT grid operations and practices.</w:t>
            </w:r>
            <w:r w:rsidR="00AA51CC">
              <w:rPr>
                <w:rFonts w:ascii="Arial" w:hAnsi="Arial" w:cs="Arial"/>
              </w:rPr>
              <w:t xml:space="preserve"> (</w:t>
            </w:r>
            <w:r w:rsidR="00AA51CC" w:rsidRPr="00AA51CC">
              <w:rPr>
                <w:rFonts w:ascii="Arial" w:hAnsi="Arial" w:cs="Arial"/>
              </w:rPr>
              <w:t xml:space="preserve">There are no additional impacts to this </w:t>
            </w:r>
            <w:r w:rsidR="004F7E08">
              <w:rPr>
                <w:rFonts w:ascii="Arial" w:hAnsi="Arial" w:cs="Arial"/>
              </w:rPr>
              <w:t>NOGRR</w:t>
            </w:r>
            <w:r w:rsidR="00AA51CC" w:rsidRPr="00AA51CC">
              <w:rPr>
                <w:rFonts w:ascii="Arial" w:hAnsi="Arial" w:cs="Arial"/>
              </w:rPr>
              <w:t xml:space="preserve"> beyond what was captured in the Impact Analysis for</w:t>
            </w:r>
            <w:r w:rsidR="004F7E08">
              <w:rPr>
                <w:rFonts w:ascii="Arial" w:hAnsi="Arial" w:cs="Arial"/>
              </w:rPr>
              <w:t xml:space="preserve"> NPRR1094</w:t>
            </w:r>
            <w:r w:rsidR="00AA51CC">
              <w:rPr>
                <w:rFonts w:ascii="Arial" w:hAnsi="Arial" w:cs="Arial"/>
              </w:rPr>
              <w:t>)</w:t>
            </w:r>
          </w:p>
          <w:p w14:paraId="1A820BE6" w14:textId="2C7D7922" w:rsidR="00381767" w:rsidRPr="00E85F5F" w:rsidRDefault="00381767">
            <w:pPr>
              <w:pStyle w:val="BodyText"/>
              <w:spacing w:before="0" w:after="0"/>
              <w:ind w:left="360"/>
              <w:jc w:val="both"/>
              <w:rPr>
                <w:rFonts w:ascii="Arial" w:hAnsi="Arial" w:cs="Arial"/>
                <w:i/>
              </w:rPr>
            </w:pPr>
            <w:r>
              <w:rPr>
                <w:rFonts w:ascii="Arial" w:hAnsi="Arial" w:cs="Arial"/>
                <w:b/>
              </w:rPr>
              <w:t>Revision Description</w:t>
            </w:r>
            <w:r w:rsidRPr="00381767">
              <w:rPr>
                <w:rFonts w:ascii="Arial" w:hAnsi="Arial" w:cs="Arial"/>
              </w:rPr>
              <w:t xml:space="preserve">:  </w:t>
            </w:r>
            <w:r w:rsidR="004F7E08" w:rsidRPr="004F7E08">
              <w:rPr>
                <w:rFonts w:ascii="Arial" w:hAnsi="Arial" w:cs="Arial"/>
              </w:rPr>
              <w:t>This NOGRR will allow a TO and a TDSP</w:t>
            </w:r>
            <w:r w:rsidR="00C53D78">
              <w:rPr>
                <w:rFonts w:ascii="Arial" w:hAnsi="Arial" w:cs="Arial"/>
              </w:rPr>
              <w:t xml:space="preserve"> </w:t>
            </w:r>
            <w:r w:rsidR="004F7E08" w:rsidRPr="004F7E08">
              <w:rPr>
                <w:rFonts w:ascii="Arial" w:hAnsi="Arial" w:cs="Arial"/>
              </w:rPr>
              <w:t xml:space="preserve">to manually shed Load connected to under-frequency relays during an </w:t>
            </w:r>
            <w:r w:rsidR="00C53D78">
              <w:rPr>
                <w:rFonts w:ascii="Arial" w:hAnsi="Arial" w:cs="Arial"/>
              </w:rPr>
              <w:t>EEA</w:t>
            </w:r>
            <w:r w:rsidR="004F7E08" w:rsidRPr="004F7E08">
              <w:rPr>
                <w:rFonts w:ascii="Arial" w:hAnsi="Arial" w:cs="Arial"/>
              </w:rPr>
              <w:t xml:space="preserve"> Level 3 if the affected </w:t>
            </w:r>
            <w:proofErr w:type="gramStart"/>
            <w:r w:rsidR="004F7E08" w:rsidRPr="004F7E08">
              <w:rPr>
                <w:rFonts w:ascii="Arial" w:hAnsi="Arial" w:cs="Arial"/>
              </w:rPr>
              <w:t>TO can</w:t>
            </w:r>
            <w:proofErr w:type="gramEnd"/>
            <w:r w:rsidR="004F7E08" w:rsidRPr="004F7E08">
              <w:rPr>
                <w:rFonts w:ascii="Arial" w:hAnsi="Arial" w:cs="Arial"/>
              </w:rPr>
              <w:t xml:space="preserve"> meet its overall UFLS requirement in Section 2.6.1</w:t>
            </w:r>
            <w:r w:rsidR="00C53D78">
              <w:rPr>
                <w:rFonts w:ascii="Arial" w:hAnsi="Arial" w:cs="Arial"/>
              </w:rPr>
              <w:t xml:space="preserve">, </w:t>
            </w:r>
            <w:r w:rsidR="00C53D78" w:rsidRPr="00C53D78">
              <w:rPr>
                <w:rFonts w:ascii="Arial" w:hAnsi="Arial" w:cs="Arial"/>
              </w:rPr>
              <w:t>Automatic Firm Load Shedding</w:t>
            </w:r>
            <w:r w:rsidR="00C53D78">
              <w:rPr>
                <w:rFonts w:ascii="Arial" w:hAnsi="Arial" w:cs="Arial"/>
              </w:rPr>
              <w:t>,</w:t>
            </w:r>
            <w:r w:rsidR="004F7E08" w:rsidRPr="004F7E08">
              <w:rPr>
                <w:rFonts w:ascii="Arial" w:hAnsi="Arial" w:cs="Arial"/>
              </w:rPr>
              <w:t xml:space="preserve"> and its Load shed obligation under Section 4.5.3.4</w:t>
            </w:r>
            <w:r w:rsidR="00C53D78">
              <w:rPr>
                <w:rFonts w:ascii="Arial" w:hAnsi="Arial" w:cs="Arial"/>
              </w:rPr>
              <w:t>, Load Shed Obligation</w:t>
            </w:r>
            <w:r w:rsidR="004F7E08" w:rsidRPr="004F7E08">
              <w:rPr>
                <w:rFonts w:ascii="Arial" w:hAnsi="Arial" w:cs="Arial"/>
              </w:rPr>
              <w:t>.</w:t>
            </w:r>
          </w:p>
          <w:p w14:paraId="7DB2102B" w14:textId="61F77CBF" w:rsidR="00F31475" w:rsidRDefault="002A547C" w:rsidP="007062F8">
            <w:pPr>
              <w:ind w:left="360"/>
              <w:jc w:val="both"/>
              <w:rPr>
                <w:rFonts w:ascii="Arial" w:hAnsi="Arial" w:cs="Arial"/>
              </w:rPr>
            </w:pPr>
            <w:r>
              <w:rPr>
                <w:rFonts w:ascii="Arial" w:hAnsi="Arial" w:cs="Arial"/>
                <w:b/>
              </w:rPr>
              <w:t>TAC</w:t>
            </w:r>
            <w:r w:rsidR="00E85F5F" w:rsidRPr="00E85F5F">
              <w:rPr>
                <w:rFonts w:ascii="Arial" w:hAnsi="Arial" w:cs="Arial"/>
                <w:b/>
              </w:rPr>
              <w:t xml:space="preserve"> Decision:</w:t>
            </w:r>
            <w:r w:rsidR="00E85F5F" w:rsidRPr="00E85F5F">
              <w:rPr>
                <w:rFonts w:ascii="Arial" w:hAnsi="Arial" w:cs="Arial"/>
              </w:rPr>
              <w:t xml:space="preserve">  </w:t>
            </w:r>
            <w:r w:rsidR="007D2D57">
              <w:rPr>
                <w:rFonts w:ascii="Arial" w:hAnsi="Arial" w:cs="Arial"/>
              </w:rPr>
              <w:t xml:space="preserve">On 11/29/21, TAC unanimously voted via roll call </w:t>
            </w:r>
            <w:r w:rsidR="00496E5D">
              <w:rPr>
                <w:rFonts w:ascii="Arial" w:hAnsi="Arial" w:cs="Arial"/>
              </w:rPr>
              <w:t>t</w:t>
            </w:r>
            <w:r w:rsidR="007D2D57" w:rsidRPr="007D2D57">
              <w:rPr>
                <w:rFonts w:ascii="Arial" w:hAnsi="Arial" w:cs="Arial"/>
              </w:rPr>
              <w:t>o recommend approval of NOGRR233 as recommended by ROS in the 11/4/21 ROS Report</w:t>
            </w:r>
            <w:r w:rsidR="00496E5D">
              <w:rPr>
                <w:rFonts w:ascii="Arial" w:hAnsi="Arial" w:cs="Arial"/>
              </w:rPr>
              <w:t>.</w:t>
            </w:r>
          </w:p>
          <w:p w14:paraId="6938E3BE" w14:textId="25306C24" w:rsidR="00AA51CC" w:rsidRPr="00F31475" w:rsidRDefault="00AA51CC" w:rsidP="007062F8">
            <w:pPr>
              <w:ind w:left="360"/>
              <w:jc w:val="both"/>
              <w:rPr>
                <w:rFonts w:ascii="Arial" w:hAnsi="Arial" w:cs="Arial"/>
              </w:rPr>
            </w:pPr>
            <w:r>
              <w:rPr>
                <w:rFonts w:ascii="Arial" w:hAnsi="Arial" w:cs="Arial"/>
                <w:b/>
              </w:rPr>
              <w:t>ERCOT Market Impact Statement:</w:t>
            </w:r>
            <w:r>
              <w:rPr>
                <w:rFonts w:ascii="Arial" w:hAnsi="Arial" w:cs="Arial"/>
              </w:rPr>
              <w:t xml:space="preserve">  </w:t>
            </w:r>
            <w:r w:rsidR="0086434C" w:rsidRPr="0086434C">
              <w:rPr>
                <w:rFonts w:ascii="Arial" w:hAnsi="Arial" w:cs="Arial"/>
              </w:rPr>
              <w:t>ERCOT Staff has reviewed NOGRR233 and believes NOGRR233 improves efficiency and reliability by removing restrictions on manually shedding UFLS feeder-connected Load during an EEA Level 3.</w:t>
            </w:r>
          </w:p>
          <w:p w14:paraId="0FE6EB2A" w14:textId="77777777" w:rsidR="00E85F5F" w:rsidRPr="00E85F5F" w:rsidRDefault="00E85F5F" w:rsidP="007062F8">
            <w:pPr>
              <w:ind w:left="360"/>
              <w:jc w:val="both"/>
              <w:rPr>
                <w:rFonts w:ascii="Arial" w:hAnsi="Arial" w:cs="Arial"/>
                <w:b/>
                <w:i/>
              </w:rPr>
            </w:pPr>
          </w:p>
          <w:p w14:paraId="28D86AC6" w14:textId="47D5F0CB" w:rsidR="00E85F5F" w:rsidRPr="00341711" w:rsidRDefault="00F20916" w:rsidP="007062F8">
            <w:pPr>
              <w:pStyle w:val="ListParagraph"/>
              <w:numPr>
                <w:ilvl w:val="0"/>
                <w:numId w:val="25"/>
              </w:numPr>
              <w:jc w:val="both"/>
              <w:rPr>
                <w:rFonts w:ascii="Arial" w:hAnsi="Arial" w:cs="Arial"/>
                <w:b/>
                <w:i/>
              </w:rPr>
            </w:pPr>
            <w:r>
              <w:rPr>
                <w:rFonts w:ascii="Arial" w:hAnsi="Arial" w:cs="Arial"/>
                <w:b/>
                <w:i/>
              </w:rPr>
              <w:t>OBDRR035</w:t>
            </w:r>
            <w:r w:rsidR="00341711" w:rsidRPr="00341711">
              <w:rPr>
                <w:rFonts w:ascii="Arial" w:hAnsi="Arial" w:cs="Arial"/>
                <w:b/>
                <w:i/>
              </w:rPr>
              <w:t xml:space="preserve">, </w:t>
            </w:r>
            <w:r w:rsidRPr="00F20916">
              <w:rPr>
                <w:rFonts w:ascii="Arial" w:hAnsi="Arial" w:cs="Arial"/>
                <w:b/>
                <w:i/>
              </w:rPr>
              <w:t xml:space="preserve">Related to NPRR1101, Create Non-Spin Deployment Groups made up of Generation Resources Providing Off-Line Non-Spinning Reserve and Load Resources that are Not Controllable Load Resources Providing Non-Spinning Reserve </w:t>
            </w:r>
            <w:r w:rsidR="00E85F5F" w:rsidRPr="00341711">
              <w:rPr>
                <w:rFonts w:ascii="Arial" w:hAnsi="Arial" w:cs="Arial"/>
                <w:b/>
                <w:i/>
              </w:rPr>
              <w:t>[ERCOT]</w:t>
            </w:r>
          </w:p>
          <w:p w14:paraId="1184F078" w14:textId="6CC2278A" w:rsidR="00E85F5F" w:rsidRPr="00E85F5F" w:rsidRDefault="00E85F5F" w:rsidP="00354998">
            <w:pPr>
              <w:pStyle w:val="BodyText"/>
              <w:spacing w:before="0" w:after="0"/>
              <w:ind w:left="360"/>
              <w:jc w:val="both"/>
              <w:rPr>
                <w:rFonts w:ascii="Arial" w:hAnsi="Arial" w:cs="Arial"/>
              </w:rPr>
            </w:pPr>
            <w:r w:rsidRPr="00E85F5F">
              <w:rPr>
                <w:rFonts w:ascii="Arial" w:hAnsi="Arial" w:cs="Arial"/>
                <w:b/>
              </w:rPr>
              <w:t xml:space="preserve">Proposed Effective Date:  </w:t>
            </w:r>
            <w:r w:rsidR="00F20916">
              <w:rPr>
                <w:rFonts w:ascii="Arial" w:hAnsi="Arial" w:cs="Arial"/>
              </w:rPr>
              <w:t>U</w:t>
            </w:r>
            <w:r w:rsidR="00F20916" w:rsidRPr="00F20916">
              <w:rPr>
                <w:rFonts w:ascii="Arial" w:hAnsi="Arial" w:cs="Arial"/>
              </w:rPr>
              <w:t xml:space="preserve">pon </w:t>
            </w:r>
            <w:r w:rsidR="00C53D78">
              <w:rPr>
                <w:rFonts w:ascii="Arial" w:hAnsi="Arial" w:cs="Arial"/>
              </w:rPr>
              <w:t xml:space="preserve">system </w:t>
            </w:r>
            <w:r w:rsidR="00F20916" w:rsidRPr="00F20916">
              <w:rPr>
                <w:rFonts w:ascii="Arial" w:hAnsi="Arial" w:cs="Arial"/>
              </w:rPr>
              <w:t>implementation of NPR</w:t>
            </w:r>
            <w:r w:rsidR="00C53D78">
              <w:rPr>
                <w:rFonts w:ascii="Arial" w:hAnsi="Arial" w:cs="Arial"/>
              </w:rPr>
              <w:t>R</w:t>
            </w:r>
            <w:r w:rsidR="00F20916" w:rsidRPr="00F20916">
              <w:rPr>
                <w:rFonts w:ascii="Arial" w:hAnsi="Arial" w:cs="Arial"/>
              </w:rPr>
              <w:t>1101</w:t>
            </w:r>
          </w:p>
          <w:p w14:paraId="3409EA76" w14:textId="5D4C6ECB" w:rsidR="00E85F5F" w:rsidRPr="00E85F5F" w:rsidRDefault="00E85F5F">
            <w:pPr>
              <w:pStyle w:val="BodyText"/>
              <w:spacing w:before="0" w:after="0"/>
              <w:ind w:left="360"/>
              <w:jc w:val="both"/>
              <w:rPr>
                <w:rFonts w:ascii="Arial" w:hAnsi="Arial" w:cs="Arial"/>
                <w:i/>
              </w:rPr>
            </w:pPr>
            <w:r w:rsidRPr="00E85F5F">
              <w:rPr>
                <w:rFonts w:ascii="Arial" w:hAnsi="Arial" w:cs="Arial"/>
                <w:b/>
              </w:rPr>
              <w:t xml:space="preserve">ERCOT Impact Analysis:  </w:t>
            </w:r>
            <w:r w:rsidR="00F20916" w:rsidRPr="00AA51CC">
              <w:rPr>
                <w:rFonts w:ascii="Arial" w:hAnsi="Arial" w:cs="Arial"/>
              </w:rPr>
              <w:t xml:space="preserve">No budgetary impact; no impacts to ERCOT staffing; no impacts to ERCOT computer systems; </w:t>
            </w:r>
            <w:r w:rsidR="001E2FC2">
              <w:rPr>
                <w:rFonts w:ascii="Arial" w:hAnsi="Arial" w:cs="Arial"/>
              </w:rPr>
              <w:t xml:space="preserve">no impacts to </w:t>
            </w:r>
            <w:r w:rsidR="00F20916" w:rsidRPr="00AA51CC">
              <w:rPr>
                <w:rFonts w:ascii="Arial" w:hAnsi="Arial" w:cs="Arial"/>
              </w:rPr>
              <w:t>ERCOT business processes; no impacts to ERCOT grid operations and practices.</w:t>
            </w:r>
            <w:r w:rsidR="00F20916">
              <w:rPr>
                <w:rFonts w:ascii="Arial" w:hAnsi="Arial" w:cs="Arial"/>
              </w:rPr>
              <w:t xml:space="preserve"> (</w:t>
            </w:r>
            <w:r w:rsidR="00F20916" w:rsidRPr="00AA51CC">
              <w:rPr>
                <w:rFonts w:ascii="Arial" w:hAnsi="Arial" w:cs="Arial"/>
              </w:rPr>
              <w:t xml:space="preserve">There are no additional impacts to this </w:t>
            </w:r>
            <w:r w:rsidR="00F20916">
              <w:rPr>
                <w:rFonts w:ascii="Arial" w:hAnsi="Arial" w:cs="Arial"/>
              </w:rPr>
              <w:t>OBDRR</w:t>
            </w:r>
            <w:r w:rsidR="00F20916" w:rsidRPr="00AA51CC">
              <w:rPr>
                <w:rFonts w:ascii="Arial" w:hAnsi="Arial" w:cs="Arial"/>
              </w:rPr>
              <w:t xml:space="preserve"> beyond what was captured in the Impact Analysis for</w:t>
            </w:r>
            <w:r w:rsidR="00F20916">
              <w:rPr>
                <w:rFonts w:ascii="Arial" w:hAnsi="Arial" w:cs="Arial"/>
              </w:rPr>
              <w:t xml:space="preserve"> NPRR1101)</w:t>
            </w:r>
          </w:p>
          <w:p w14:paraId="7B74738D" w14:textId="58FFADC3" w:rsidR="00E85F5F" w:rsidRPr="00E85F5F" w:rsidRDefault="00E85F5F" w:rsidP="007062F8">
            <w:pPr>
              <w:ind w:left="360"/>
              <w:jc w:val="both"/>
              <w:rPr>
                <w:rFonts w:ascii="Arial" w:hAnsi="Arial" w:cs="Arial"/>
              </w:rPr>
            </w:pPr>
            <w:r w:rsidRPr="00E85F5F">
              <w:rPr>
                <w:rFonts w:ascii="Arial" w:hAnsi="Arial" w:cs="Arial"/>
                <w:b/>
              </w:rPr>
              <w:t xml:space="preserve">Revision Description:  </w:t>
            </w:r>
            <w:r w:rsidR="00F20916" w:rsidRPr="00F20916">
              <w:rPr>
                <w:rFonts w:ascii="Arial" w:hAnsi="Arial" w:cs="Arial"/>
              </w:rPr>
              <w:t>This Other Binding Document Revision Request (OBDRR) aligns the Non-Spinning Reserve Deployment and Recall Procedure with revisions from NPRR1101.</w:t>
            </w:r>
          </w:p>
          <w:p w14:paraId="3D81DB63" w14:textId="30C0B077" w:rsidR="00E85F5F" w:rsidRDefault="001C7524" w:rsidP="007062F8">
            <w:pPr>
              <w:ind w:left="360"/>
              <w:jc w:val="both"/>
              <w:rPr>
                <w:rFonts w:ascii="Arial" w:hAnsi="Arial" w:cs="Arial"/>
              </w:rPr>
            </w:pPr>
            <w:r>
              <w:rPr>
                <w:rFonts w:ascii="Arial" w:hAnsi="Arial" w:cs="Arial"/>
                <w:b/>
              </w:rPr>
              <w:t>TAC</w:t>
            </w:r>
            <w:r w:rsidR="00E85F5F" w:rsidRPr="00E85F5F">
              <w:rPr>
                <w:rFonts w:ascii="Arial" w:hAnsi="Arial" w:cs="Arial"/>
                <w:b/>
              </w:rPr>
              <w:t xml:space="preserve"> Decision:</w:t>
            </w:r>
            <w:r w:rsidR="00E85F5F" w:rsidRPr="00E85F5F">
              <w:rPr>
                <w:rFonts w:ascii="Arial" w:hAnsi="Arial" w:cs="Arial"/>
              </w:rPr>
              <w:t xml:space="preserve">  </w:t>
            </w:r>
            <w:r w:rsidR="00EA35DE">
              <w:rPr>
                <w:rFonts w:ascii="Arial" w:hAnsi="Arial" w:cs="Arial"/>
              </w:rPr>
              <w:t>On 11/29/21, TAC unanimously voted via roll call t</w:t>
            </w:r>
            <w:r w:rsidR="00EA35DE" w:rsidRPr="00EA35DE">
              <w:rPr>
                <w:rFonts w:ascii="Arial" w:hAnsi="Arial" w:cs="Arial"/>
              </w:rPr>
              <w:t>o recommend approval of OBDRR035 as amended by the 11/19/21 ERCOT comments; and the Impact Analysis for OBDRR035</w:t>
            </w:r>
            <w:r w:rsidR="00EA35DE">
              <w:rPr>
                <w:rFonts w:ascii="Arial" w:hAnsi="Arial" w:cs="Arial"/>
              </w:rPr>
              <w:t>.</w:t>
            </w:r>
          </w:p>
          <w:p w14:paraId="7EEFD12B" w14:textId="7E76E21D" w:rsidR="00341711" w:rsidRDefault="00341711" w:rsidP="007062F8">
            <w:pPr>
              <w:ind w:left="360"/>
              <w:jc w:val="both"/>
              <w:rPr>
                <w:rFonts w:ascii="Arial" w:hAnsi="Arial" w:cs="Arial"/>
              </w:rPr>
            </w:pPr>
            <w:r>
              <w:rPr>
                <w:rFonts w:ascii="Arial" w:hAnsi="Arial" w:cs="Arial"/>
                <w:b/>
              </w:rPr>
              <w:t>ERCOT Market Impact Statement:</w:t>
            </w:r>
            <w:r>
              <w:rPr>
                <w:rFonts w:ascii="Arial" w:hAnsi="Arial" w:cs="Arial"/>
              </w:rPr>
              <w:t xml:space="preserve">  </w:t>
            </w:r>
            <w:r w:rsidR="0086434C" w:rsidRPr="0086434C">
              <w:rPr>
                <w:rFonts w:ascii="Arial" w:hAnsi="Arial" w:cs="Arial"/>
              </w:rPr>
              <w:t xml:space="preserve">ERCOT Staff has reviewed OBDRR035 and believes the market impact for OBDRR35 will improve ERCOT’s ability to deploy </w:t>
            </w:r>
            <w:r w:rsidR="0086434C" w:rsidRPr="0086434C">
              <w:rPr>
                <w:rFonts w:ascii="Arial" w:hAnsi="Arial" w:cs="Arial"/>
              </w:rPr>
              <w:lastRenderedPageBreak/>
              <w:t>Non-Spin Service in a technology agnostic manner, improve offer liquidity, and will allow ERCOT to procure the required quantities of Non-Spin more competitively.</w:t>
            </w:r>
          </w:p>
          <w:p w14:paraId="42BC4A5D" w14:textId="77777777" w:rsidR="00F20916" w:rsidRPr="00E85F5F" w:rsidRDefault="00F20916" w:rsidP="007062F8">
            <w:pPr>
              <w:jc w:val="both"/>
              <w:rPr>
                <w:rFonts w:ascii="Arial" w:hAnsi="Arial" w:cs="Arial"/>
              </w:rPr>
            </w:pPr>
          </w:p>
          <w:p w14:paraId="2FFB780A" w14:textId="695BEC4A" w:rsidR="00F20916" w:rsidRPr="00341711" w:rsidRDefault="00F20916" w:rsidP="007062F8">
            <w:pPr>
              <w:pStyle w:val="ListParagraph"/>
              <w:numPr>
                <w:ilvl w:val="0"/>
                <w:numId w:val="25"/>
              </w:numPr>
              <w:jc w:val="both"/>
              <w:rPr>
                <w:rFonts w:ascii="Arial" w:hAnsi="Arial" w:cs="Arial"/>
                <w:b/>
                <w:i/>
              </w:rPr>
            </w:pPr>
            <w:r>
              <w:rPr>
                <w:rFonts w:ascii="Arial" w:hAnsi="Arial" w:cs="Arial"/>
                <w:b/>
                <w:i/>
              </w:rPr>
              <w:t>PGRR092</w:t>
            </w:r>
            <w:r w:rsidRPr="00341711">
              <w:rPr>
                <w:rFonts w:ascii="Arial" w:hAnsi="Arial" w:cs="Arial"/>
                <w:b/>
                <w:i/>
              </w:rPr>
              <w:t xml:space="preserve">, </w:t>
            </w:r>
            <w:r w:rsidRPr="00F20916">
              <w:rPr>
                <w:rFonts w:ascii="Arial" w:hAnsi="Arial" w:cs="Arial"/>
                <w:b/>
                <w:i/>
              </w:rPr>
              <w:t xml:space="preserve">Related to NPRR1077, Extension of Self-Limiting Facility Concept to Settlement Only Generators (SOGs) and Telemetry Requirements for SOGs </w:t>
            </w:r>
            <w:r w:rsidRPr="00341711">
              <w:rPr>
                <w:rFonts w:ascii="Arial" w:hAnsi="Arial" w:cs="Arial"/>
                <w:b/>
                <w:i/>
              </w:rPr>
              <w:t>[ERCOT]</w:t>
            </w:r>
          </w:p>
          <w:p w14:paraId="5D38D260" w14:textId="3D620B48" w:rsidR="00F20916" w:rsidRPr="00E85F5F" w:rsidRDefault="00F20916" w:rsidP="00354998">
            <w:pPr>
              <w:pStyle w:val="BodyText"/>
              <w:spacing w:before="0" w:after="0"/>
              <w:ind w:left="360"/>
              <w:jc w:val="both"/>
              <w:rPr>
                <w:rFonts w:ascii="Arial" w:hAnsi="Arial" w:cs="Arial"/>
              </w:rPr>
            </w:pPr>
            <w:r w:rsidRPr="00E85F5F">
              <w:rPr>
                <w:rFonts w:ascii="Arial" w:hAnsi="Arial" w:cs="Arial"/>
                <w:b/>
              </w:rPr>
              <w:t xml:space="preserve">Proposed Effective Date:  </w:t>
            </w:r>
            <w:r w:rsidRPr="00F20916">
              <w:rPr>
                <w:rFonts w:ascii="Arial" w:hAnsi="Arial" w:cs="Arial"/>
              </w:rPr>
              <w:t xml:space="preserve">Upon system implementation of </w:t>
            </w:r>
            <w:r w:rsidR="00C53D78">
              <w:rPr>
                <w:rFonts w:ascii="Arial" w:hAnsi="Arial" w:cs="Arial"/>
              </w:rPr>
              <w:t>NPRR1077</w:t>
            </w:r>
          </w:p>
          <w:p w14:paraId="67EB964C" w14:textId="58434147" w:rsidR="00F20916" w:rsidRPr="00E85F5F" w:rsidRDefault="00F20916">
            <w:pPr>
              <w:pStyle w:val="BodyText"/>
              <w:spacing w:before="0" w:after="0"/>
              <w:ind w:left="360"/>
              <w:jc w:val="both"/>
              <w:rPr>
                <w:rFonts w:ascii="Arial" w:hAnsi="Arial" w:cs="Arial"/>
                <w:i/>
              </w:rPr>
            </w:pPr>
            <w:r w:rsidRPr="00E85F5F">
              <w:rPr>
                <w:rFonts w:ascii="Arial" w:hAnsi="Arial" w:cs="Arial"/>
                <w:b/>
              </w:rPr>
              <w:t xml:space="preserve">ERCOT Impact Analysis:  </w:t>
            </w:r>
            <w:r w:rsidRPr="00AA51CC">
              <w:rPr>
                <w:rFonts w:ascii="Arial" w:hAnsi="Arial" w:cs="Arial"/>
              </w:rPr>
              <w:t xml:space="preserve">No budgetary impact; no impacts to ERCOT staffing; no impacts to ERCOT computer systems; </w:t>
            </w:r>
            <w:r w:rsidR="001E2FC2">
              <w:rPr>
                <w:rFonts w:ascii="Arial" w:hAnsi="Arial" w:cs="Arial"/>
              </w:rPr>
              <w:t xml:space="preserve">no impacts to </w:t>
            </w:r>
            <w:r w:rsidRPr="00AA51CC">
              <w:rPr>
                <w:rFonts w:ascii="Arial" w:hAnsi="Arial" w:cs="Arial"/>
              </w:rPr>
              <w:t>ERCOT business processes; no impacts to ERCOT grid operations and practices.</w:t>
            </w:r>
            <w:r>
              <w:rPr>
                <w:rFonts w:ascii="Arial" w:hAnsi="Arial" w:cs="Arial"/>
              </w:rPr>
              <w:t xml:space="preserve"> (</w:t>
            </w:r>
            <w:r w:rsidR="00DB5EC2" w:rsidRPr="00DB5EC2">
              <w:rPr>
                <w:rFonts w:ascii="Arial" w:hAnsi="Arial" w:cs="Arial"/>
              </w:rPr>
              <w:t>There are no additional impacts to this PGRR beyond what was captured in the Impact Analysis for NPRR1077.</w:t>
            </w:r>
            <w:r>
              <w:rPr>
                <w:rFonts w:ascii="Arial" w:hAnsi="Arial" w:cs="Arial"/>
              </w:rPr>
              <w:t>)</w:t>
            </w:r>
          </w:p>
          <w:p w14:paraId="53F1D140" w14:textId="58154ED9" w:rsidR="00F20916" w:rsidRPr="00E85F5F" w:rsidRDefault="00F20916" w:rsidP="007062F8">
            <w:pPr>
              <w:ind w:left="360"/>
              <w:jc w:val="both"/>
              <w:rPr>
                <w:rFonts w:ascii="Arial" w:hAnsi="Arial" w:cs="Arial"/>
              </w:rPr>
            </w:pPr>
            <w:r w:rsidRPr="00E85F5F">
              <w:rPr>
                <w:rFonts w:ascii="Arial" w:hAnsi="Arial" w:cs="Arial"/>
                <w:b/>
              </w:rPr>
              <w:t xml:space="preserve">Revision Description:  </w:t>
            </w:r>
            <w:r w:rsidRPr="00F20916">
              <w:rPr>
                <w:rFonts w:ascii="Arial" w:hAnsi="Arial" w:cs="Arial"/>
              </w:rPr>
              <w:t>This PGRR allows an Interconnecting Entity (IE) proposing a SOG to designate that SOG as part of a Self-Limiting Facility for the purposes of the GIM process.  The PGRR is consistent with NPRR1077, which broadens the Self-Limiting Facility concept in the Protocols to allow SOGs to be designated as part of a Self-Limiting Facility.</w:t>
            </w:r>
          </w:p>
          <w:p w14:paraId="7EF576D0" w14:textId="78D5119F" w:rsidR="00F20916" w:rsidRDefault="00F20916" w:rsidP="007062F8">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EA35DE">
              <w:rPr>
                <w:rFonts w:ascii="Arial" w:hAnsi="Arial" w:cs="Arial"/>
              </w:rPr>
              <w:t>On 11/29/21, TAC unanimously voted via roll call t</w:t>
            </w:r>
            <w:r w:rsidR="00EA35DE" w:rsidRPr="00EA35DE">
              <w:rPr>
                <w:rFonts w:ascii="Arial" w:hAnsi="Arial" w:cs="Arial"/>
              </w:rPr>
              <w:t>o recommend approval of PGRR092 as recommended by ROS in the 11/17/21 ROS Report</w:t>
            </w:r>
            <w:r w:rsidR="00EA35DE">
              <w:rPr>
                <w:rFonts w:ascii="Arial" w:hAnsi="Arial" w:cs="Arial"/>
              </w:rPr>
              <w:t>.</w:t>
            </w:r>
          </w:p>
          <w:p w14:paraId="29DBFF5A" w14:textId="31D1853D" w:rsidR="00F20916" w:rsidRDefault="00F20916" w:rsidP="007062F8">
            <w:pPr>
              <w:ind w:left="360"/>
              <w:jc w:val="both"/>
              <w:rPr>
                <w:rFonts w:ascii="Arial" w:hAnsi="Arial" w:cs="Arial"/>
              </w:rPr>
            </w:pPr>
            <w:r>
              <w:rPr>
                <w:rFonts w:ascii="Arial" w:hAnsi="Arial" w:cs="Arial"/>
                <w:b/>
              </w:rPr>
              <w:t>ERCOT Market Impact Statement:</w:t>
            </w:r>
            <w:r>
              <w:rPr>
                <w:rFonts w:ascii="Arial" w:hAnsi="Arial" w:cs="Arial"/>
              </w:rPr>
              <w:t xml:space="preserve">  </w:t>
            </w:r>
            <w:r w:rsidR="0086434C" w:rsidRPr="0086434C">
              <w:rPr>
                <w:rFonts w:ascii="Arial" w:hAnsi="Arial" w:cs="Arial"/>
              </w:rPr>
              <w:t>ERCOT Staff has reviewed PGRR092 and believe PGRR92 enables the siting of multiple SOGs without altering inverter rating by clarifying studies and tests conducted as part of the interconnection process.</w:t>
            </w:r>
          </w:p>
          <w:p w14:paraId="61412117" w14:textId="1A9F564F" w:rsidR="00DB5EC2" w:rsidRDefault="00DB5EC2" w:rsidP="007062F8">
            <w:pPr>
              <w:ind w:left="360"/>
              <w:jc w:val="both"/>
              <w:rPr>
                <w:rFonts w:ascii="Arial" w:hAnsi="Arial" w:cs="Arial"/>
              </w:rPr>
            </w:pPr>
          </w:p>
          <w:p w14:paraId="4E5F51FF" w14:textId="7FE21713" w:rsidR="00DB5EC2" w:rsidRPr="00341711" w:rsidRDefault="00DB5EC2" w:rsidP="007062F8">
            <w:pPr>
              <w:pStyle w:val="ListParagraph"/>
              <w:numPr>
                <w:ilvl w:val="0"/>
                <w:numId w:val="25"/>
              </w:numPr>
              <w:jc w:val="both"/>
              <w:rPr>
                <w:rFonts w:ascii="Arial" w:hAnsi="Arial" w:cs="Arial"/>
                <w:b/>
                <w:i/>
              </w:rPr>
            </w:pPr>
            <w:r>
              <w:rPr>
                <w:rFonts w:ascii="Arial" w:hAnsi="Arial" w:cs="Arial"/>
                <w:b/>
                <w:i/>
              </w:rPr>
              <w:t>RRGRR029</w:t>
            </w:r>
            <w:r w:rsidRPr="00341711">
              <w:rPr>
                <w:rFonts w:ascii="Arial" w:hAnsi="Arial" w:cs="Arial"/>
                <w:b/>
                <w:i/>
              </w:rPr>
              <w:t xml:space="preserve">, </w:t>
            </w:r>
            <w:r w:rsidRPr="00DB5EC2">
              <w:rPr>
                <w:rFonts w:ascii="Arial" w:hAnsi="Arial" w:cs="Arial"/>
                <w:b/>
                <w:i/>
              </w:rPr>
              <w:t xml:space="preserve">Related to NPRR1077, Extension of Self-Limiting Facility Concept to Settlement Only Generators (SOGs) and Telemetry Requirements for SOGs </w:t>
            </w:r>
            <w:r w:rsidRPr="00341711">
              <w:rPr>
                <w:rFonts w:ascii="Arial" w:hAnsi="Arial" w:cs="Arial"/>
                <w:b/>
                <w:i/>
              </w:rPr>
              <w:t>[ERCOT]</w:t>
            </w:r>
          </w:p>
          <w:p w14:paraId="39D98D10" w14:textId="500C6D7A" w:rsidR="00DB5EC2" w:rsidRPr="00E85F5F" w:rsidRDefault="00DB5EC2" w:rsidP="00354998">
            <w:pPr>
              <w:pStyle w:val="BodyText"/>
              <w:spacing w:before="0" w:after="0"/>
              <w:ind w:left="360"/>
              <w:jc w:val="both"/>
              <w:rPr>
                <w:rFonts w:ascii="Arial" w:hAnsi="Arial" w:cs="Arial"/>
              </w:rPr>
            </w:pPr>
            <w:r w:rsidRPr="00E85F5F">
              <w:rPr>
                <w:rFonts w:ascii="Arial" w:hAnsi="Arial" w:cs="Arial"/>
                <w:b/>
              </w:rPr>
              <w:t xml:space="preserve">Proposed Effective Date:  </w:t>
            </w:r>
            <w:r w:rsidRPr="00F20916">
              <w:rPr>
                <w:rFonts w:ascii="Arial" w:hAnsi="Arial" w:cs="Arial"/>
              </w:rPr>
              <w:t xml:space="preserve">Upon system implementation of </w:t>
            </w:r>
            <w:r w:rsidR="00C53D78">
              <w:rPr>
                <w:rFonts w:ascii="Arial" w:hAnsi="Arial" w:cs="Arial"/>
              </w:rPr>
              <w:t>NPRR1077</w:t>
            </w:r>
          </w:p>
          <w:p w14:paraId="6A056817" w14:textId="272C3156" w:rsidR="00DB5EC2" w:rsidRPr="00E85F5F" w:rsidRDefault="00DB5EC2">
            <w:pPr>
              <w:pStyle w:val="BodyText"/>
              <w:spacing w:before="0" w:after="0"/>
              <w:ind w:left="360"/>
              <w:jc w:val="both"/>
              <w:rPr>
                <w:rFonts w:ascii="Arial" w:hAnsi="Arial" w:cs="Arial"/>
                <w:i/>
              </w:rPr>
            </w:pPr>
            <w:r w:rsidRPr="00E85F5F">
              <w:rPr>
                <w:rFonts w:ascii="Arial" w:hAnsi="Arial" w:cs="Arial"/>
                <w:b/>
              </w:rPr>
              <w:t xml:space="preserve">ERCOT Impact Analysis:  </w:t>
            </w:r>
            <w:r w:rsidRPr="00AA51CC">
              <w:rPr>
                <w:rFonts w:ascii="Arial" w:hAnsi="Arial" w:cs="Arial"/>
              </w:rPr>
              <w:t xml:space="preserve">No budgetary impact; no impacts to ERCOT staffing; no impacts to ERCOT computer systems; </w:t>
            </w:r>
            <w:r w:rsidR="001E2FC2">
              <w:rPr>
                <w:rFonts w:ascii="Arial" w:hAnsi="Arial" w:cs="Arial"/>
              </w:rPr>
              <w:t xml:space="preserve">no impacts to </w:t>
            </w:r>
            <w:r w:rsidRPr="00AA51CC">
              <w:rPr>
                <w:rFonts w:ascii="Arial" w:hAnsi="Arial" w:cs="Arial"/>
              </w:rPr>
              <w:t>ERCOT business processes; no impacts to ERCOT grid operations and practices.</w:t>
            </w:r>
            <w:r>
              <w:rPr>
                <w:rFonts w:ascii="Arial" w:hAnsi="Arial" w:cs="Arial"/>
              </w:rPr>
              <w:t xml:space="preserve"> (</w:t>
            </w:r>
            <w:r w:rsidRPr="00DB5EC2">
              <w:rPr>
                <w:rFonts w:ascii="Arial" w:hAnsi="Arial" w:cs="Arial"/>
              </w:rPr>
              <w:t>There are no additional impacts to this PGRR beyond what was captured in the Impact Analysis for NPRR1077.</w:t>
            </w:r>
            <w:r>
              <w:rPr>
                <w:rFonts w:ascii="Arial" w:hAnsi="Arial" w:cs="Arial"/>
              </w:rPr>
              <w:t>)</w:t>
            </w:r>
          </w:p>
          <w:p w14:paraId="6C772CEB" w14:textId="72BA17FB" w:rsidR="00DB5EC2" w:rsidRPr="00E85F5F" w:rsidRDefault="00DB5EC2" w:rsidP="007062F8">
            <w:pPr>
              <w:ind w:left="360"/>
              <w:jc w:val="both"/>
              <w:rPr>
                <w:rFonts w:ascii="Arial" w:hAnsi="Arial" w:cs="Arial"/>
              </w:rPr>
            </w:pPr>
            <w:r w:rsidRPr="00E85F5F">
              <w:rPr>
                <w:rFonts w:ascii="Arial" w:hAnsi="Arial" w:cs="Arial"/>
                <w:b/>
              </w:rPr>
              <w:t xml:space="preserve">Revision Description:  </w:t>
            </w:r>
            <w:r w:rsidRPr="00DB5EC2">
              <w:rPr>
                <w:rFonts w:ascii="Arial" w:hAnsi="Arial" w:cs="Arial"/>
              </w:rPr>
              <w:t>This RRGRR</w:t>
            </w:r>
            <w:r w:rsidR="00C53D78">
              <w:rPr>
                <w:rFonts w:ascii="Arial" w:hAnsi="Arial" w:cs="Arial"/>
              </w:rPr>
              <w:t xml:space="preserve"> </w:t>
            </w:r>
            <w:r w:rsidRPr="00DB5EC2">
              <w:rPr>
                <w:rFonts w:ascii="Arial" w:hAnsi="Arial" w:cs="Arial"/>
              </w:rPr>
              <w:t>allows an IE proposing a SOG to designate that SOG as part of a Self-Limiting Facility for the purposes of the GIM process and provide that information using the same fields that RRGRR023, Related to NPRR1002, BESTF-5 Energy Storage Resource Single Model Registration and Charging Restrictions in Emergency Conditions, introduced for that purpose.  The RRGRR is consistent with NPRR1077, which broadens the Self-Limiting Facility concept in the Protocols to allow SOGs to be designated as part of a Self-Limiting Facility.</w:t>
            </w:r>
          </w:p>
          <w:p w14:paraId="33032929" w14:textId="10C4E4B7" w:rsidR="00DB5EC2" w:rsidRDefault="00DB5EC2" w:rsidP="007062F8">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EA35DE">
              <w:rPr>
                <w:rFonts w:ascii="Arial" w:hAnsi="Arial" w:cs="Arial"/>
              </w:rPr>
              <w:t>On 11/29/21, TAC unanimously voted via roll call t</w:t>
            </w:r>
            <w:r w:rsidR="00EA35DE" w:rsidRPr="00EA35DE">
              <w:rPr>
                <w:rFonts w:ascii="Arial" w:hAnsi="Arial" w:cs="Arial"/>
              </w:rPr>
              <w:t>o recommend approval of RRGRR029 as recommended by ROS in the 11/17/21 ROS Report</w:t>
            </w:r>
            <w:r w:rsidR="00EA35DE">
              <w:rPr>
                <w:rFonts w:ascii="Arial" w:hAnsi="Arial" w:cs="Arial"/>
              </w:rPr>
              <w:t>.</w:t>
            </w:r>
          </w:p>
          <w:p w14:paraId="1B4ED20E" w14:textId="27831DA9" w:rsidR="00DB5EC2" w:rsidRPr="00E85F5F" w:rsidRDefault="00DB5EC2" w:rsidP="007062F8">
            <w:pPr>
              <w:ind w:left="360"/>
              <w:jc w:val="both"/>
              <w:rPr>
                <w:rFonts w:ascii="Arial" w:hAnsi="Arial" w:cs="Arial"/>
              </w:rPr>
            </w:pPr>
            <w:r>
              <w:rPr>
                <w:rFonts w:ascii="Arial" w:hAnsi="Arial" w:cs="Arial"/>
                <w:b/>
              </w:rPr>
              <w:t>ERCOT Market Impact Statement:</w:t>
            </w:r>
            <w:r>
              <w:rPr>
                <w:rFonts w:ascii="Arial" w:hAnsi="Arial" w:cs="Arial"/>
              </w:rPr>
              <w:t xml:space="preserve">  </w:t>
            </w:r>
            <w:r w:rsidR="0086434C" w:rsidRPr="0086434C">
              <w:rPr>
                <w:rFonts w:ascii="Arial" w:hAnsi="Arial" w:cs="Arial"/>
              </w:rPr>
              <w:t>ERCOT Staff has reviewed RRGRR0</w:t>
            </w:r>
            <w:r w:rsidR="0086434C">
              <w:rPr>
                <w:rFonts w:ascii="Arial" w:hAnsi="Arial" w:cs="Arial"/>
              </w:rPr>
              <w:t>29</w:t>
            </w:r>
            <w:r w:rsidR="0086434C" w:rsidRPr="0086434C">
              <w:rPr>
                <w:rFonts w:ascii="Arial" w:hAnsi="Arial" w:cs="Arial"/>
              </w:rPr>
              <w:t xml:space="preserve"> and believes the market impact of RRGRR0</w:t>
            </w:r>
            <w:r w:rsidR="0086434C">
              <w:rPr>
                <w:rFonts w:ascii="Arial" w:hAnsi="Arial" w:cs="Arial"/>
              </w:rPr>
              <w:t>29</w:t>
            </w:r>
            <w:r w:rsidR="0086434C" w:rsidRPr="0086434C">
              <w:rPr>
                <w:rFonts w:ascii="Arial" w:hAnsi="Arial" w:cs="Arial"/>
              </w:rPr>
              <w:t xml:space="preserve"> will allow an IE proposing a</w:t>
            </w:r>
            <w:r w:rsidR="00C53D78">
              <w:rPr>
                <w:rFonts w:ascii="Arial" w:hAnsi="Arial" w:cs="Arial"/>
              </w:rPr>
              <w:t xml:space="preserve">n </w:t>
            </w:r>
            <w:r w:rsidR="0086434C" w:rsidRPr="0086434C">
              <w:rPr>
                <w:rFonts w:ascii="Arial" w:hAnsi="Arial" w:cs="Arial"/>
              </w:rPr>
              <w:t xml:space="preserve">SOG to designate that SOG as part of a Self-Limiting Facility, and ERCOT systems to </w:t>
            </w:r>
            <w:r w:rsidR="0086434C" w:rsidRPr="0086434C">
              <w:rPr>
                <w:rFonts w:ascii="Arial" w:hAnsi="Arial" w:cs="Arial"/>
              </w:rPr>
              <w:lastRenderedPageBreak/>
              <w:t>identify the amount of the maximum MW Injection, the maximum MW Withdrawal, in addition to the nameplate amount of capacity added</w:t>
            </w:r>
            <w:r w:rsidR="0086434C">
              <w:rPr>
                <w:rFonts w:ascii="Arial" w:hAnsi="Arial" w:cs="Arial"/>
              </w:rPr>
              <w:t>.</w:t>
            </w:r>
          </w:p>
          <w:p w14:paraId="46C8EFA8" w14:textId="4B61241F" w:rsidR="00EA565D" w:rsidRPr="00E85F5F" w:rsidRDefault="00EA565D" w:rsidP="00391275">
            <w:pPr>
              <w:jc w:val="both"/>
              <w:rPr>
                <w:rFonts w:ascii="Arial" w:hAnsi="Arial" w:cs="Arial"/>
              </w:rPr>
            </w:pPr>
          </w:p>
          <w:p w14:paraId="3009BB0E" w14:textId="77777777" w:rsidR="00A374C1" w:rsidRPr="007F1A85" w:rsidRDefault="00A374C1" w:rsidP="00690580">
            <w:pPr>
              <w:ind w:left="360"/>
              <w:rPr>
                <w:rFonts w:ascii="Arial" w:hAnsi="Arial" w:cs="Arial"/>
              </w:rPr>
            </w:pPr>
          </w:p>
          <w:p w14:paraId="4EF91F7C" w14:textId="51C9C602" w:rsidR="009C6BA6" w:rsidRPr="00F47DEE" w:rsidRDefault="009C6BA6" w:rsidP="007D4A9E">
            <w:pPr>
              <w:jc w:val="both"/>
              <w:rPr>
                <w:rFonts w:ascii="Arial" w:hAnsi="Arial" w:cs="Arial"/>
                <w:bCs/>
              </w:rPr>
            </w:pPr>
            <w:r w:rsidRPr="00F47DEE">
              <w:rPr>
                <w:rFonts w:ascii="Arial" w:hAnsi="Arial" w:cs="Arial"/>
                <w:bCs/>
              </w:rPr>
              <w:t xml:space="preserve">The TAC Reports and Impact Analyses for these Revision Requests are included in the </w:t>
            </w:r>
            <w:hyperlink r:id="rId12" w:history="1">
              <w:r w:rsidRPr="0042169B">
                <w:rPr>
                  <w:rStyle w:val="Hyperlink"/>
                  <w:rFonts w:ascii="Arial" w:hAnsi="Arial" w:cs="Arial"/>
                  <w:bCs/>
                </w:rPr>
                <w:t>ERCOT Board meeting materials</w:t>
              </w:r>
            </w:hyperlink>
            <w:r w:rsidR="0042169B">
              <w:rPr>
                <w:rFonts w:ascii="Arial" w:hAnsi="Arial" w:cs="Arial"/>
                <w:bCs/>
              </w:rPr>
              <w:t>.</w:t>
            </w:r>
          </w:p>
          <w:p w14:paraId="4639C5BE" w14:textId="74675491" w:rsidR="00250349" w:rsidRDefault="00250349" w:rsidP="007D4A9E">
            <w:pPr>
              <w:jc w:val="both"/>
              <w:rPr>
                <w:rFonts w:ascii="Arial" w:hAnsi="Arial" w:cs="Arial"/>
              </w:rPr>
            </w:pPr>
          </w:p>
          <w:p w14:paraId="3163E0DE" w14:textId="7C64EAB3" w:rsidR="0042169B" w:rsidRDefault="009C6BA6" w:rsidP="007D4A9E">
            <w:pPr>
              <w:jc w:val="both"/>
              <w:rPr>
                <w:rFonts w:ascii="Arial" w:hAnsi="Arial" w:cs="Arial"/>
                <w:bCs/>
              </w:rPr>
            </w:pPr>
            <w:r w:rsidRPr="00F47DEE">
              <w:rPr>
                <w:rFonts w:ascii="Arial" w:hAnsi="Arial" w:cs="Arial"/>
                <w:bCs/>
              </w:rPr>
              <w:t>In addition, these Revision Requests</w:t>
            </w:r>
            <w:r w:rsidR="0042169B">
              <w:rPr>
                <w:rFonts w:ascii="Arial" w:hAnsi="Arial" w:cs="Arial"/>
                <w:bCs/>
              </w:rPr>
              <w:t xml:space="preserve"> (</w:t>
            </w:r>
            <w:hyperlink r:id="rId13" w:history="1">
              <w:r w:rsidR="006D28BB" w:rsidRPr="006D28BB">
                <w:rPr>
                  <w:rStyle w:val="Hyperlink"/>
                  <w:rFonts w:ascii="Arial" w:hAnsi="Arial" w:cs="Arial"/>
                  <w:bCs/>
                </w:rPr>
                <w:t>NPRRs</w:t>
              </w:r>
            </w:hyperlink>
            <w:r w:rsidR="006D28BB">
              <w:rPr>
                <w:rFonts w:ascii="Arial" w:hAnsi="Arial" w:cs="Arial"/>
                <w:bCs/>
              </w:rPr>
              <w:t xml:space="preserve">, </w:t>
            </w:r>
            <w:hyperlink r:id="rId14" w:history="1">
              <w:r w:rsidR="006D28BB" w:rsidRPr="006D28BB">
                <w:rPr>
                  <w:rStyle w:val="Hyperlink"/>
                  <w:rFonts w:ascii="Arial" w:hAnsi="Arial" w:cs="Arial"/>
                  <w:bCs/>
                </w:rPr>
                <w:t>NOGRR</w:t>
              </w:r>
            </w:hyperlink>
            <w:r w:rsidR="006D28BB">
              <w:rPr>
                <w:rFonts w:ascii="Arial" w:hAnsi="Arial" w:cs="Arial"/>
                <w:bCs/>
              </w:rPr>
              <w:t xml:space="preserve">, </w:t>
            </w:r>
            <w:hyperlink r:id="rId15" w:history="1">
              <w:r w:rsidR="006D28BB" w:rsidRPr="006D28BB">
                <w:rPr>
                  <w:rStyle w:val="Hyperlink"/>
                  <w:rFonts w:ascii="Arial" w:hAnsi="Arial" w:cs="Arial"/>
                  <w:bCs/>
                </w:rPr>
                <w:t>OBDRR</w:t>
              </w:r>
            </w:hyperlink>
            <w:r w:rsidR="006D28BB">
              <w:rPr>
                <w:rFonts w:ascii="Arial" w:hAnsi="Arial" w:cs="Arial"/>
                <w:bCs/>
              </w:rPr>
              <w:t xml:space="preserve">, </w:t>
            </w:r>
            <w:hyperlink r:id="rId16" w:history="1">
              <w:r w:rsidR="00FE4465" w:rsidRPr="00FE4465">
                <w:rPr>
                  <w:rStyle w:val="Hyperlink"/>
                  <w:rFonts w:ascii="Arial" w:hAnsi="Arial" w:cs="Arial"/>
                  <w:bCs/>
                </w:rPr>
                <w:t>PGRR</w:t>
              </w:r>
            </w:hyperlink>
            <w:r w:rsidR="00FE4465">
              <w:rPr>
                <w:rFonts w:ascii="Arial" w:hAnsi="Arial" w:cs="Arial"/>
                <w:bCs/>
              </w:rPr>
              <w:t>,</w:t>
            </w:r>
            <w:r w:rsidR="006D28BB">
              <w:rPr>
                <w:rFonts w:ascii="Arial" w:hAnsi="Arial" w:cs="Arial"/>
                <w:bCs/>
              </w:rPr>
              <w:t xml:space="preserve"> and</w:t>
            </w:r>
            <w:r w:rsidR="00FE4465">
              <w:rPr>
                <w:rFonts w:ascii="Arial" w:hAnsi="Arial" w:cs="Arial"/>
                <w:bCs/>
              </w:rPr>
              <w:t xml:space="preserve"> </w:t>
            </w:r>
            <w:hyperlink r:id="rId17" w:history="1">
              <w:r w:rsidR="00016A1B" w:rsidRPr="00016A1B">
                <w:rPr>
                  <w:rStyle w:val="Hyperlink"/>
                  <w:rFonts w:ascii="Arial" w:hAnsi="Arial" w:cs="Arial"/>
                  <w:bCs/>
                </w:rPr>
                <w:t>RRGRR</w:t>
              </w:r>
            </w:hyperlink>
            <w:r w:rsidR="00E7251C" w:rsidRPr="00DB547B">
              <w:rPr>
                <w:rFonts w:ascii="Arial" w:hAnsi="Arial" w:cs="Arial"/>
                <w:bCs/>
              </w:rPr>
              <w:t>)</w:t>
            </w:r>
            <w:r w:rsidR="0042169B">
              <w:rPr>
                <w:rFonts w:ascii="Arial" w:hAnsi="Arial" w:cs="Arial"/>
                <w:bCs/>
              </w:rPr>
              <w:t xml:space="preserve"> </w:t>
            </w:r>
            <w:r w:rsidRPr="00F47DEE">
              <w:rPr>
                <w:rFonts w:ascii="Arial" w:hAnsi="Arial" w:cs="Arial"/>
                <w:bCs/>
              </w:rPr>
              <w:t>and supporting materials are posted on the ERCOT website</w:t>
            </w:r>
            <w:r w:rsidR="0042169B">
              <w:rPr>
                <w:rFonts w:ascii="Arial" w:hAnsi="Arial" w:cs="Arial"/>
                <w:bCs/>
              </w:rPr>
              <w:t>.</w:t>
            </w:r>
          </w:p>
          <w:p w14:paraId="3C8D9A5D" w14:textId="2EFF0FEA" w:rsidR="0042169B" w:rsidRPr="009B26B1" w:rsidRDefault="0042169B" w:rsidP="006D28BB">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06FF78FD" w:rsidR="00DA79E3" w:rsidRDefault="00DA79E3" w:rsidP="00D6614D">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0F0627">
              <w:rPr>
                <w:rFonts w:ascii="Arial" w:hAnsi="Arial" w:cs="Arial"/>
                <w:bCs/>
              </w:rPr>
              <w:t>,</w:t>
            </w:r>
            <w:r w:rsidRPr="00F47DEE">
              <w:rPr>
                <w:rFonts w:ascii="Arial" w:hAnsi="Arial" w:cs="Arial"/>
                <w:bCs/>
              </w:rPr>
              <w:t xml:space="preserve"> </w:t>
            </w:r>
            <w:r w:rsidR="000F0627">
              <w:rPr>
                <w:rFonts w:ascii="Arial" w:hAnsi="Arial" w:cs="Arial"/>
                <w:bCs/>
              </w:rPr>
              <w:t xml:space="preserve">via </w:t>
            </w:r>
            <w:proofErr w:type="spellStart"/>
            <w:r w:rsidR="000F0627">
              <w:rPr>
                <w:rFonts w:ascii="Arial" w:hAnsi="Arial" w:cs="Arial"/>
                <w:bCs/>
              </w:rPr>
              <w:t>Webex</w:t>
            </w:r>
            <w:proofErr w:type="spellEnd"/>
            <w:r w:rsidRPr="00F47DEE">
              <w:rPr>
                <w:rFonts w:ascii="Arial" w:hAnsi="Arial" w:cs="Arial"/>
                <w:bCs/>
              </w:rPr>
              <w:t xml:space="preserve">, discussed the issues, and submitted reports to TAC regarding </w:t>
            </w:r>
            <w:r w:rsidR="006D28BB">
              <w:rPr>
                <w:rFonts w:ascii="Arial" w:hAnsi="Arial" w:cs="Arial"/>
                <w:bCs/>
              </w:rPr>
              <w:t>NPRRs 1077, 1091, 1094, 1101, 1103, 1104, and 1107</w:t>
            </w:r>
            <w:r w:rsidR="003A67BC">
              <w:rPr>
                <w:rFonts w:ascii="Arial" w:hAnsi="Arial" w:cs="Arial"/>
                <w:bCs/>
              </w:rPr>
              <w:t>.</w:t>
            </w:r>
          </w:p>
          <w:p w14:paraId="39A1A64A" w14:textId="77777777" w:rsidR="00C43D1F" w:rsidRDefault="00C43D1F" w:rsidP="00D6614D">
            <w:pPr>
              <w:jc w:val="both"/>
              <w:rPr>
                <w:rFonts w:ascii="Arial" w:hAnsi="Arial" w:cs="Arial"/>
                <w:bCs/>
              </w:rPr>
            </w:pPr>
          </w:p>
          <w:p w14:paraId="5297F974" w14:textId="6A322B17" w:rsidR="000D0DC4" w:rsidRDefault="00C43D1F" w:rsidP="00C43D1F">
            <w:pPr>
              <w:jc w:val="both"/>
              <w:rPr>
                <w:rFonts w:ascii="Arial" w:hAnsi="Arial" w:cs="Arial"/>
                <w:bCs/>
              </w:rPr>
            </w:pPr>
            <w:r w:rsidRPr="00F47DEE">
              <w:rPr>
                <w:rFonts w:ascii="Arial" w:hAnsi="Arial" w:cs="Arial"/>
                <w:bCs/>
              </w:rPr>
              <w:t xml:space="preserve">The </w:t>
            </w:r>
            <w:r>
              <w:rPr>
                <w:rFonts w:ascii="Arial" w:hAnsi="Arial" w:cs="Arial"/>
                <w:bCs/>
              </w:rPr>
              <w:t>ROS met,</w:t>
            </w:r>
            <w:r w:rsidRPr="00F47DEE">
              <w:rPr>
                <w:rFonts w:ascii="Arial" w:hAnsi="Arial" w:cs="Arial"/>
                <w:bCs/>
              </w:rPr>
              <w:t xml:space="preserve"> </w:t>
            </w:r>
            <w:r>
              <w:rPr>
                <w:rFonts w:ascii="Arial" w:hAnsi="Arial" w:cs="Arial"/>
                <w:bCs/>
              </w:rPr>
              <w:t xml:space="preserve">via </w:t>
            </w:r>
            <w:proofErr w:type="spellStart"/>
            <w:r>
              <w:rPr>
                <w:rFonts w:ascii="Arial" w:hAnsi="Arial" w:cs="Arial"/>
                <w:bCs/>
              </w:rPr>
              <w:t>Webex</w:t>
            </w:r>
            <w:proofErr w:type="spellEnd"/>
            <w:r w:rsidRPr="00F47DEE">
              <w:rPr>
                <w:rFonts w:ascii="Arial" w:hAnsi="Arial" w:cs="Arial"/>
                <w:bCs/>
              </w:rPr>
              <w:t>, discussed the issues, and submitted</w:t>
            </w:r>
            <w:r w:rsidR="006D28BB">
              <w:rPr>
                <w:rFonts w:ascii="Arial" w:hAnsi="Arial" w:cs="Arial"/>
                <w:bCs/>
              </w:rPr>
              <w:t xml:space="preserve"> </w:t>
            </w:r>
            <w:r>
              <w:rPr>
                <w:rFonts w:ascii="Arial" w:hAnsi="Arial" w:cs="Arial"/>
                <w:bCs/>
              </w:rPr>
              <w:t>report</w:t>
            </w:r>
            <w:r w:rsidR="006D28BB">
              <w:rPr>
                <w:rFonts w:ascii="Arial" w:hAnsi="Arial" w:cs="Arial"/>
                <w:bCs/>
              </w:rPr>
              <w:t>s</w:t>
            </w:r>
            <w:r w:rsidRPr="00F47DEE">
              <w:rPr>
                <w:rFonts w:ascii="Arial" w:hAnsi="Arial" w:cs="Arial"/>
                <w:bCs/>
              </w:rPr>
              <w:t xml:space="preserve"> to TAC regarding </w:t>
            </w:r>
            <w:r w:rsidR="006D28BB">
              <w:rPr>
                <w:rFonts w:ascii="Arial" w:hAnsi="Arial" w:cs="Arial"/>
                <w:bCs/>
              </w:rPr>
              <w:t>NOGRR233, PGRR092, and RRGRR029</w:t>
            </w:r>
            <w:r>
              <w:rPr>
                <w:rFonts w:ascii="Arial" w:hAnsi="Arial" w:cs="Arial"/>
                <w:bCs/>
              </w:rPr>
              <w:t>.</w:t>
            </w:r>
          </w:p>
          <w:p w14:paraId="21ABF516" w14:textId="08B9E595" w:rsidR="0019529A" w:rsidRDefault="0019529A" w:rsidP="00C43D1F">
            <w:pPr>
              <w:jc w:val="both"/>
              <w:rPr>
                <w:rFonts w:ascii="Arial" w:hAnsi="Arial" w:cs="Arial"/>
                <w:bCs/>
              </w:rPr>
            </w:pPr>
          </w:p>
          <w:p w14:paraId="7C11F0E9" w14:textId="0B6BB535" w:rsidR="0019529A" w:rsidRDefault="0019529A" w:rsidP="0019529A">
            <w:pPr>
              <w:jc w:val="both"/>
              <w:rPr>
                <w:rFonts w:ascii="Arial" w:hAnsi="Arial" w:cs="Arial"/>
                <w:bCs/>
              </w:rPr>
            </w:pPr>
            <w:r>
              <w:rPr>
                <w:rFonts w:ascii="Arial" w:hAnsi="Arial" w:cs="Arial"/>
                <w:bCs/>
              </w:rPr>
              <w:t xml:space="preserve">The TAC met, via </w:t>
            </w:r>
            <w:proofErr w:type="spellStart"/>
            <w:r>
              <w:rPr>
                <w:rFonts w:ascii="Arial" w:hAnsi="Arial" w:cs="Arial"/>
                <w:bCs/>
              </w:rPr>
              <w:t>Webex</w:t>
            </w:r>
            <w:proofErr w:type="spellEnd"/>
            <w:r>
              <w:rPr>
                <w:rFonts w:ascii="Arial" w:hAnsi="Arial" w:cs="Arial"/>
                <w:bCs/>
              </w:rPr>
              <w:t xml:space="preserve">, discussed the issues, and </w:t>
            </w:r>
            <w:proofErr w:type="gramStart"/>
            <w:r>
              <w:rPr>
                <w:rFonts w:ascii="Arial" w:hAnsi="Arial" w:cs="Arial"/>
                <w:bCs/>
              </w:rPr>
              <w:t>took action</w:t>
            </w:r>
            <w:proofErr w:type="gramEnd"/>
            <w:r>
              <w:rPr>
                <w:rFonts w:ascii="Arial" w:hAnsi="Arial" w:cs="Arial"/>
                <w:bCs/>
              </w:rPr>
              <w:t xml:space="preserve"> on OBDRR035.</w:t>
            </w:r>
          </w:p>
          <w:p w14:paraId="6CB7B3F0" w14:textId="6B5FBB0E" w:rsidR="00C43D1F" w:rsidRPr="00F47DEE" w:rsidRDefault="00C43D1F" w:rsidP="00C43D1F">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01B13E35"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ERCOT Board </w:t>
            </w:r>
            <w:r w:rsidR="00C43D1F">
              <w:rPr>
                <w:rFonts w:ascii="Arial" w:hAnsi="Arial" w:cs="Arial"/>
                <w:bCs/>
              </w:rPr>
              <w:t>recommend approval of</w:t>
            </w:r>
            <w:r w:rsidR="00783C94" w:rsidRPr="00F47DEE">
              <w:rPr>
                <w:rFonts w:ascii="Arial" w:hAnsi="Arial" w:cs="Arial"/>
                <w:bCs/>
              </w:rPr>
              <w:t xml:space="preserve"> </w:t>
            </w:r>
            <w:r w:rsidR="0019529A">
              <w:rPr>
                <w:rFonts w:ascii="Arial" w:hAnsi="Arial" w:cs="Arial"/>
                <w:bCs/>
              </w:rPr>
              <w:t>NPRRs 1077, 1091, 1094, 1101, 1103, 1104, and 1107; NOGRR233</w:t>
            </w:r>
            <w:r w:rsidR="001E2FC2">
              <w:rPr>
                <w:rFonts w:ascii="Arial" w:hAnsi="Arial" w:cs="Arial"/>
                <w:bCs/>
              </w:rPr>
              <w:t>;</w:t>
            </w:r>
            <w:r w:rsidR="0019529A">
              <w:rPr>
                <w:rFonts w:ascii="Arial" w:hAnsi="Arial" w:cs="Arial"/>
                <w:bCs/>
              </w:rPr>
              <w:t xml:space="preserve"> PGRR092</w:t>
            </w:r>
            <w:r w:rsidR="001E2FC2">
              <w:rPr>
                <w:rFonts w:ascii="Arial" w:hAnsi="Arial" w:cs="Arial"/>
                <w:bCs/>
              </w:rPr>
              <w:t>;</w:t>
            </w:r>
            <w:r w:rsidR="0019529A">
              <w:rPr>
                <w:rFonts w:ascii="Arial" w:hAnsi="Arial" w:cs="Arial"/>
                <w:bCs/>
              </w:rPr>
              <w:t xml:space="preserve"> RRGRR029</w:t>
            </w:r>
            <w:r w:rsidR="001E2FC2">
              <w:rPr>
                <w:rFonts w:ascii="Arial" w:hAnsi="Arial" w:cs="Arial"/>
                <w:bCs/>
              </w:rPr>
              <w:t>;</w:t>
            </w:r>
            <w:r w:rsidR="0019529A">
              <w:rPr>
                <w:rFonts w:ascii="Arial" w:hAnsi="Arial" w:cs="Arial"/>
                <w:bCs/>
              </w:rPr>
              <w:t xml:space="preserve"> and OBDRR035</w:t>
            </w:r>
            <w:r w:rsidR="00F537CE">
              <w:rPr>
                <w:rFonts w:ascii="Arial" w:hAnsi="Arial" w:cs="Arial"/>
                <w:bCs/>
              </w:rPr>
              <w:t>.</w:t>
            </w:r>
          </w:p>
          <w:p w14:paraId="5802F134" w14:textId="77777777" w:rsidR="001A2306" w:rsidRPr="00F47DEE" w:rsidRDefault="001A2306" w:rsidP="00FA19B6">
            <w:pPr>
              <w:jc w:val="both"/>
              <w:rPr>
                <w:rFonts w:ascii="Arial" w:hAnsi="Arial" w:cs="Arial"/>
              </w:rPr>
            </w:pPr>
          </w:p>
        </w:tc>
      </w:tr>
    </w:tbl>
    <w:p w14:paraId="1AF08E83" w14:textId="77777777" w:rsidR="001E2FC2" w:rsidRDefault="001E2FC2">
      <w:pPr>
        <w:rPr>
          <w:rFonts w:ascii="Arial" w:hAnsi="Arial" w:cs="Arial"/>
          <w:b/>
          <w:u w:val="single"/>
        </w:rPr>
      </w:pPr>
      <w:r>
        <w:rPr>
          <w:rFonts w:ascii="Arial" w:hAnsi="Arial" w:cs="Arial"/>
          <w:b/>
          <w:u w:val="single"/>
        </w:rPr>
        <w:br w:type="page"/>
      </w:r>
    </w:p>
    <w:p w14:paraId="70CB28D7" w14:textId="24B6FC0F" w:rsidR="00307699" w:rsidRPr="00F47DEE" w:rsidRDefault="00307699" w:rsidP="0019529A">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3E147365" w:rsidR="00307699" w:rsidRPr="00F47DEE" w:rsidRDefault="00307699" w:rsidP="00A62562">
      <w:pPr>
        <w:jc w:val="both"/>
        <w:rPr>
          <w:rFonts w:ascii="Arial" w:hAnsi="Arial" w:cs="Arial"/>
        </w:rPr>
      </w:pPr>
      <w:bookmarkStart w:id="3"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97301C">
        <w:rPr>
          <w:rFonts w:ascii="Arial" w:hAnsi="Arial" w:cs="Arial"/>
          <w:bCs/>
        </w:rPr>
        <w:t xml:space="preserve">Nodal Protocol Revision Requests (NPRRs), Nodal Operating Guide Revision Request (NOGRR), Other Binding Document Revision Request (OBDRR), </w:t>
      </w:r>
      <w:r w:rsidR="0097301C">
        <w:rPr>
          <w:rFonts w:ascii="Arial" w:hAnsi="Arial" w:cs="Arial"/>
        </w:rPr>
        <w:t>Planning Guide Revision Request (PGRR), and Resource Registration Glossary Revision Request (RRGRR)</w:t>
      </w:r>
      <w:r w:rsidR="00016A1B">
        <w:rPr>
          <w:rFonts w:ascii="Arial" w:hAnsi="Arial" w:cs="Arial"/>
        </w:rPr>
        <w:t xml:space="preserve"> </w:t>
      </w:r>
      <w:r w:rsidR="00442B35">
        <w:rPr>
          <w:rFonts w:ascii="Arial" w:hAnsi="Arial" w:cs="Arial"/>
          <w:bCs/>
        </w:rPr>
        <w:t>recommended for approval by TAC:</w:t>
      </w:r>
    </w:p>
    <w:bookmarkEnd w:id="3"/>
    <w:p w14:paraId="304A09E9" w14:textId="77777777" w:rsidR="002E235F" w:rsidRPr="00F47DEE" w:rsidRDefault="002E235F" w:rsidP="00A62562">
      <w:pPr>
        <w:jc w:val="both"/>
        <w:rPr>
          <w:rFonts w:ascii="Arial" w:hAnsi="Arial" w:cs="Arial"/>
        </w:rPr>
      </w:pPr>
    </w:p>
    <w:p w14:paraId="781B581B" w14:textId="77777777" w:rsidR="000A5BBD" w:rsidRPr="00097D65" w:rsidRDefault="000A5BBD" w:rsidP="000A5BBD">
      <w:pPr>
        <w:numPr>
          <w:ilvl w:val="0"/>
          <w:numId w:val="31"/>
        </w:numPr>
        <w:rPr>
          <w:rFonts w:ascii="Arial" w:hAnsi="Arial" w:cs="Arial"/>
        </w:rPr>
      </w:pPr>
      <w:r w:rsidRPr="00097D65">
        <w:rPr>
          <w:rFonts w:ascii="Arial" w:hAnsi="Arial" w:cs="Arial"/>
        </w:rPr>
        <w:t>NPRR1077, Extension of Self-Limiting Facility Concept to Settlement Only Generators (SOGs) and Telemetry Requirements for SOGs</w:t>
      </w:r>
      <w:r>
        <w:rPr>
          <w:rFonts w:ascii="Arial" w:hAnsi="Arial" w:cs="Arial"/>
        </w:rPr>
        <w:t>;</w:t>
      </w:r>
    </w:p>
    <w:p w14:paraId="4C10068F" w14:textId="77777777" w:rsidR="000A5BBD" w:rsidRPr="00097D65" w:rsidRDefault="000A5BBD" w:rsidP="000A5BBD">
      <w:pPr>
        <w:numPr>
          <w:ilvl w:val="0"/>
          <w:numId w:val="31"/>
        </w:numPr>
        <w:rPr>
          <w:rFonts w:ascii="Arial" w:hAnsi="Arial" w:cs="Arial"/>
        </w:rPr>
      </w:pPr>
      <w:r w:rsidRPr="00097D65">
        <w:rPr>
          <w:rFonts w:ascii="Arial" w:hAnsi="Arial" w:cs="Arial"/>
        </w:rPr>
        <w:t xml:space="preserve">NPRR1091, Changes to Address Market Impacts of Additional Non-Spin Procurement </w:t>
      </w:r>
      <w:r>
        <w:rPr>
          <w:rFonts w:ascii="Arial" w:hAnsi="Arial" w:cs="Arial"/>
        </w:rPr>
        <w:t>–</w:t>
      </w:r>
      <w:r w:rsidRPr="00097D65">
        <w:rPr>
          <w:rFonts w:ascii="Arial" w:hAnsi="Arial" w:cs="Arial"/>
        </w:rPr>
        <w:t xml:space="preserve"> URGENT</w:t>
      </w:r>
      <w:r>
        <w:rPr>
          <w:rFonts w:ascii="Arial" w:hAnsi="Arial" w:cs="Arial"/>
        </w:rPr>
        <w:t>;</w:t>
      </w:r>
    </w:p>
    <w:p w14:paraId="1DD87471" w14:textId="77777777" w:rsidR="000A5BBD" w:rsidRPr="00097D65" w:rsidRDefault="000A5BBD" w:rsidP="000A5BBD">
      <w:pPr>
        <w:numPr>
          <w:ilvl w:val="0"/>
          <w:numId w:val="31"/>
        </w:numPr>
        <w:rPr>
          <w:rFonts w:ascii="Arial" w:hAnsi="Arial" w:cs="Arial"/>
        </w:rPr>
      </w:pPr>
      <w:r w:rsidRPr="00097D65">
        <w:rPr>
          <w:rFonts w:ascii="Arial" w:hAnsi="Arial" w:cs="Arial"/>
        </w:rPr>
        <w:t>NPRR1094, Allow Under Frequency Relay Load to be Manually Shed During EEA3</w:t>
      </w:r>
      <w:r>
        <w:rPr>
          <w:rFonts w:ascii="Arial" w:hAnsi="Arial" w:cs="Arial"/>
        </w:rPr>
        <w:t>;</w:t>
      </w:r>
    </w:p>
    <w:p w14:paraId="13F7DA63" w14:textId="77777777" w:rsidR="000A5BBD" w:rsidRPr="00097D65" w:rsidRDefault="000A5BBD" w:rsidP="000A5BBD">
      <w:pPr>
        <w:numPr>
          <w:ilvl w:val="0"/>
          <w:numId w:val="31"/>
        </w:numPr>
        <w:rPr>
          <w:rFonts w:ascii="Arial" w:hAnsi="Arial" w:cs="Arial"/>
        </w:rPr>
      </w:pPr>
      <w:r w:rsidRPr="00097D65">
        <w:rPr>
          <w:rFonts w:ascii="Arial" w:hAnsi="Arial" w:cs="Arial"/>
        </w:rPr>
        <w:t xml:space="preserve">NPRR1101, Create Non-Spin Deployment Groups made up of Generation Resources Providing Off-Line Non-Spinning Reserve and Load Resources that are Not Controllable Load Resources Providing Non-Spinning Reserve </w:t>
      </w:r>
      <w:r>
        <w:rPr>
          <w:rFonts w:ascii="Arial" w:hAnsi="Arial" w:cs="Arial"/>
        </w:rPr>
        <w:t>–</w:t>
      </w:r>
      <w:r w:rsidRPr="00097D65">
        <w:rPr>
          <w:rFonts w:ascii="Arial" w:hAnsi="Arial" w:cs="Arial"/>
        </w:rPr>
        <w:t xml:space="preserve"> URGENT</w:t>
      </w:r>
      <w:r>
        <w:rPr>
          <w:rFonts w:ascii="Arial" w:hAnsi="Arial" w:cs="Arial"/>
        </w:rPr>
        <w:t>;</w:t>
      </w:r>
    </w:p>
    <w:p w14:paraId="2681B872" w14:textId="77777777" w:rsidR="000A5BBD" w:rsidRPr="00097D65" w:rsidRDefault="000A5BBD" w:rsidP="000A5BBD">
      <w:pPr>
        <w:numPr>
          <w:ilvl w:val="0"/>
          <w:numId w:val="31"/>
        </w:numPr>
        <w:rPr>
          <w:rFonts w:ascii="Arial" w:hAnsi="Arial" w:cs="Arial"/>
        </w:rPr>
      </w:pPr>
      <w:r w:rsidRPr="00097D65">
        <w:rPr>
          <w:rFonts w:ascii="Arial" w:hAnsi="Arial" w:cs="Arial"/>
        </w:rPr>
        <w:t xml:space="preserve">NPRR1103, Securitization – PURA Subchapter M Default Charges </w:t>
      </w:r>
      <w:r>
        <w:rPr>
          <w:rFonts w:ascii="Arial" w:hAnsi="Arial" w:cs="Arial"/>
        </w:rPr>
        <w:t>–</w:t>
      </w:r>
      <w:r w:rsidRPr="00097D65">
        <w:rPr>
          <w:rFonts w:ascii="Arial" w:hAnsi="Arial" w:cs="Arial"/>
        </w:rPr>
        <w:t xml:space="preserve"> URGENT</w:t>
      </w:r>
      <w:r>
        <w:rPr>
          <w:rFonts w:ascii="Arial" w:hAnsi="Arial" w:cs="Arial"/>
        </w:rPr>
        <w:t>;</w:t>
      </w:r>
    </w:p>
    <w:p w14:paraId="598DB4E5" w14:textId="77777777" w:rsidR="000A5BBD" w:rsidRPr="00097D65" w:rsidRDefault="000A5BBD" w:rsidP="000A5BBD">
      <w:pPr>
        <w:numPr>
          <w:ilvl w:val="0"/>
          <w:numId w:val="31"/>
        </w:numPr>
        <w:rPr>
          <w:rFonts w:ascii="Arial" w:hAnsi="Arial" w:cs="Arial"/>
        </w:rPr>
      </w:pPr>
      <w:r w:rsidRPr="00097D65">
        <w:rPr>
          <w:rFonts w:ascii="Arial" w:hAnsi="Arial" w:cs="Arial"/>
        </w:rPr>
        <w:t>NPRR1104, As-Built Definition of Real Time Liability Extrapolated (RTLE) – URGENT</w:t>
      </w:r>
      <w:r>
        <w:rPr>
          <w:rFonts w:ascii="Arial" w:hAnsi="Arial" w:cs="Arial"/>
        </w:rPr>
        <w:t>;</w:t>
      </w:r>
    </w:p>
    <w:p w14:paraId="2C6199F9" w14:textId="77777777" w:rsidR="000A5BBD" w:rsidRDefault="000A5BBD" w:rsidP="000A5BBD">
      <w:pPr>
        <w:numPr>
          <w:ilvl w:val="0"/>
          <w:numId w:val="31"/>
        </w:numPr>
        <w:rPr>
          <w:rFonts w:ascii="Arial" w:hAnsi="Arial" w:cs="Arial"/>
        </w:rPr>
      </w:pPr>
      <w:r w:rsidRPr="00097D65">
        <w:rPr>
          <w:rFonts w:ascii="Arial" w:hAnsi="Arial" w:cs="Arial"/>
        </w:rPr>
        <w:t>NPRR1107, Addition of Weatherization Inspection Fees to the ERCOT Fee Schedule and Clarification of Generation Interconnection Request Fees – URGENT</w:t>
      </w:r>
      <w:r>
        <w:rPr>
          <w:rFonts w:ascii="Arial" w:hAnsi="Arial" w:cs="Arial"/>
        </w:rPr>
        <w:t>;</w:t>
      </w:r>
    </w:p>
    <w:p w14:paraId="375CA4B3" w14:textId="77777777" w:rsidR="000A5BBD" w:rsidRPr="00097D65" w:rsidRDefault="000A5BBD" w:rsidP="000A5BBD">
      <w:pPr>
        <w:numPr>
          <w:ilvl w:val="0"/>
          <w:numId w:val="31"/>
        </w:numPr>
        <w:rPr>
          <w:rFonts w:ascii="Arial" w:hAnsi="Arial" w:cs="Arial"/>
        </w:rPr>
      </w:pPr>
      <w:r w:rsidRPr="00097D65">
        <w:rPr>
          <w:rFonts w:ascii="Arial" w:hAnsi="Arial" w:cs="Arial"/>
        </w:rPr>
        <w:t>NOGRR233, Related to NPRR1094, Allow Under Frequency Relay Load to be Manually Shed During EEA3</w:t>
      </w:r>
      <w:r>
        <w:rPr>
          <w:rFonts w:ascii="Arial" w:hAnsi="Arial" w:cs="Arial"/>
        </w:rPr>
        <w:t>;</w:t>
      </w:r>
    </w:p>
    <w:p w14:paraId="78272630" w14:textId="77777777" w:rsidR="000A5BBD" w:rsidRPr="00097D65" w:rsidRDefault="000A5BBD" w:rsidP="000A5BBD">
      <w:pPr>
        <w:numPr>
          <w:ilvl w:val="0"/>
          <w:numId w:val="31"/>
        </w:numPr>
        <w:rPr>
          <w:rFonts w:ascii="Arial" w:hAnsi="Arial" w:cs="Arial"/>
        </w:rPr>
      </w:pPr>
      <w:r w:rsidRPr="00097D65">
        <w:rPr>
          <w:rFonts w:ascii="Arial" w:hAnsi="Arial" w:cs="Arial"/>
        </w:rPr>
        <w:t>OBDRR035, Related to NPRR1101, Create Non-Spin Deployment Groups made up of Generation Resources Providing Off-Line Non-Spinning Reserve and Load Resources that are Not Controllable Load Resources Providing Non-Spinning Reserve</w:t>
      </w:r>
      <w:r>
        <w:rPr>
          <w:rFonts w:ascii="Arial" w:hAnsi="Arial" w:cs="Arial"/>
        </w:rPr>
        <w:t>;</w:t>
      </w:r>
    </w:p>
    <w:p w14:paraId="617C42ED" w14:textId="77777777" w:rsidR="000A5BBD" w:rsidRDefault="000A5BBD" w:rsidP="000A5BBD">
      <w:pPr>
        <w:numPr>
          <w:ilvl w:val="0"/>
          <w:numId w:val="31"/>
        </w:numPr>
        <w:rPr>
          <w:rFonts w:ascii="Arial" w:hAnsi="Arial" w:cs="Arial"/>
        </w:rPr>
      </w:pPr>
      <w:r w:rsidRPr="00097D65">
        <w:rPr>
          <w:rFonts w:ascii="Arial" w:hAnsi="Arial" w:cs="Arial"/>
        </w:rPr>
        <w:t>PGRR092, Related to NPRR1077, Extension of Self-Limiting Facility Concept to Settlement Only Generators (SOGs) and Telemetry Requirements for SOGs</w:t>
      </w:r>
      <w:r>
        <w:rPr>
          <w:rFonts w:ascii="Arial" w:hAnsi="Arial" w:cs="Arial"/>
        </w:rPr>
        <w:t>; and</w:t>
      </w:r>
    </w:p>
    <w:p w14:paraId="74950A7E" w14:textId="38D51465" w:rsidR="00F537CE" w:rsidRPr="000A5BBD" w:rsidRDefault="000A5BBD" w:rsidP="000A5BBD">
      <w:pPr>
        <w:numPr>
          <w:ilvl w:val="0"/>
          <w:numId w:val="31"/>
        </w:numPr>
        <w:rPr>
          <w:rFonts w:ascii="Arial" w:hAnsi="Arial" w:cs="Arial"/>
        </w:rPr>
      </w:pPr>
      <w:r w:rsidRPr="000A5BBD">
        <w:rPr>
          <w:rFonts w:ascii="Arial" w:hAnsi="Arial" w:cs="Arial"/>
        </w:rPr>
        <w:t>RRGRR029, Related to NPRR1077, Extension of Self-Limiting Facility Concept to Settlement Only Generators (SOGs) and Telemetry Requirements for SOGs.</w:t>
      </w:r>
    </w:p>
    <w:p w14:paraId="18203187" w14:textId="77777777" w:rsidR="000A5BBD" w:rsidRDefault="000A5BBD" w:rsidP="00A62562">
      <w:pPr>
        <w:jc w:val="both"/>
        <w:rPr>
          <w:rFonts w:ascii="Arial" w:hAnsi="Arial" w:cs="Arial"/>
        </w:rPr>
      </w:pPr>
    </w:p>
    <w:p w14:paraId="5CB818DC" w14:textId="707EC7DB"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 xml:space="preserve">the </w:t>
      </w:r>
      <w:r w:rsidRPr="00F47DEE">
        <w:rPr>
          <w:rFonts w:ascii="Arial" w:hAnsi="Arial" w:cs="Arial"/>
        </w:rPr>
        <w:t>ERCOT</w:t>
      </w:r>
      <w:r w:rsidR="00867192" w:rsidRPr="00F47DEE">
        <w:rPr>
          <w:rFonts w:ascii="Arial" w:hAnsi="Arial" w:cs="Arial"/>
        </w:rPr>
        <w:t xml:space="preserv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97301C">
        <w:rPr>
          <w:rFonts w:ascii="Arial" w:hAnsi="Arial" w:cs="Arial"/>
          <w:bCs/>
        </w:rPr>
        <w:t>NPRRs 1077, 1091, 1094, 1101, 1103, 1104, and 1107; NOGRR233</w:t>
      </w:r>
      <w:r w:rsidR="001E2FC2">
        <w:rPr>
          <w:rFonts w:ascii="Arial" w:hAnsi="Arial" w:cs="Arial"/>
          <w:bCs/>
        </w:rPr>
        <w:t>;</w:t>
      </w:r>
      <w:r w:rsidR="0097301C">
        <w:rPr>
          <w:rFonts w:ascii="Arial" w:hAnsi="Arial" w:cs="Arial"/>
          <w:bCs/>
        </w:rPr>
        <w:t xml:space="preserve"> PGRR092</w:t>
      </w:r>
      <w:r w:rsidR="001E2FC2">
        <w:rPr>
          <w:rFonts w:ascii="Arial" w:hAnsi="Arial" w:cs="Arial"/>
          <w:bCs/>
        </w:rPr>
        <w:t>;</w:t>
      </w:r>
      <w:r w:rsidR="0097301C">
        <w:rPr>
          <w:rFonts w:ascii="Arial" w:hAnsi="Arial" w:cs="Arial"/>
          <w:bCs/>
        </w:rPr>
        <w:t xml:space="preserve"> RRGRR029</w:t>
      </w:r>
      <w:r w:rsidR="001E2FC2">
        <w:rPr>
          <w:rFonts w:ascii="Arial" w:hAnsi="Arial" w:cs="Arial"/>
          <w:bCs/>
        </w:rPr>
        <w:t>;</w:t>
      </w:r>
      <w:r w:rsidR="0097301C">
        <w:rPr>
          <w:rFonts w:ascii="Arial" w:hAnsi="Arial" w:cs="Arial"/>
          <w:bCs/>
        </w:rPr>
        <w:t xml:space="preserve"> and OBDRR035.</w:t>
      </w:r>
    </w:p>
    <w:p w14:paraId="61D78146" w14:textId="77777777" w:rsidR="00ED5B34" w:rsidRDefault="00ED5B34">
      <w:pPr>
        <w:rPr>
          <w:rFonts w:ascii="Arial" w:hAnsi="Arial" w:cs="Arial"/>
          <w:b/>
          <w:u w:val="single"/>
        </w:rPr>
      </w:pPr>
      <w:r>
        <w:rPr>
          <w:rFonts w:ascii="Arial" w:hAnsi="Arial" w:cs="Arial"/>
          <w:b/>
          <w:u w:val="single"/>
        </w:rPr>
        <w:br w:type="page"/>
      </w:r>
    </w:p>
    <w:p w14:paraId="1D9E9959" w14:textId="168E080C" w:rsidR="00307699" w:rsidRPr="00F47DEE" w:rsidRDefault="00307699" w:rsidP="00A62562">
      <w:pPr>
        <w:jc w:val="center"/>
        <w:rPr>
          <w:rFonts w:ascii="Arial" w:hAnsi="Arial" w:cs="Arial"/>
        </w:rPr>
      </w:pPr>
      <w:r w:rsidRPr="00F47DEE">
        <w:rPr>
          <w:rFonts w:ascii="Arial" w:hAnsi="Arial" w:cs="Arial"/>
          <w:b/>
          <w:u w:val="single"/>
        </w:rPr>
        <w:lastRenderedPageBreak/>
        <w:t>CORPORATE SECRETARY’S CERTIFICATE</w:t>
      </w:r>
    </w:p>
    <w:p w14:paraId="686DB49C" w14:textId="77777777" w:rsidR="00307699" w:rsidRPr="00F47DEE" w:rsidRDefault="00307699" w:rsidP="00E74E4C">
      <w:pPr>
        <w:rPr>
          <w:rFonts w:ascii="Arial" w:hAnsi="Arial" w:cs="Arial"/>
        </w:rPr>
      </w:pPr>
    </w:p>
    <w:p w14:paraId="53B6B73D" w14:textId="2E302C3E" w:rsidR="00307699" w:rsidRPr="00F47DEE" w:rsidRDefault="00307699" w:rsidP="00A62562">
      <w:pPr>
        <w:jc w:val="both"/>
        <w:rPr>
          <w:rFonts w:ascii="Arial" w:hAnsi="Arial" w:cs="Arial"/>
        </w:rPr>
      </w:pPr>
      <w:bookmarkStart w:id="4" w:name="_Hlk83889011"/>
      <w:r w:rsidRPr="00F47DEE">
        <w:rPr>
          <w:rFonts w:ascii="Arial" w:hAnsi="Arial" w:cs="Arial"/>
        </w:rPr>
        <w:t xml:space="preserve">I, </w:t>
      </w:r>
      <w:r w:rsidR="001E2FC2">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97301C">
        <w:rPr>
          <w:rFonts w:ascii="Arial" w:hAnsi="Arial" w:cs="Arial"/>
        </w:rPr>
        <w:t xml:space="preserve">December </w:t>
      </w:r>
      <w:r w:rsidR="001E2FC2">
        <w:rPr>
          <w:rFonts w:ascii="Arial" w:hAnsi="Arial" w:cs="Arial"/>
        </w:rPr>
        <w:t>9-</w:t>
      </w:r>
      <w:r w:rsidR="0097301C">
        <w:rPr>
          <w:rFonts w:ascii="Arial" w:hAnsi="Arial" w:cs="Arial"/>
        </w:rPr>
        <w:t>10</w:t>
      </w:r>
      <w:r w:rsidR="000A18AB">
        <w:rPr>
          <w:rFonts w:ascii="Arial" w:hAnsi="Arial" w:cs="Arial"/>
        </w:rPr>
        <w:t>, 2021</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2EA8B13F"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AC4A2B" w:rsidRPr="00F47DEE">
        <w:rPr>
          <w:rFonts w:ascii="Arial" w:hAnsi="Arial" w:cs="Arial"/>
        </w:rPr>
        <w:t xml:space="preserve"> </w:t>
      </w:r>
      <w:r w:rsidR="0097301C">
        <w:rPr>
          <w:rFonts w:ascii="Arial" w:hAnsi="Arial" w:cs="Arial"/>
        </w:rPr>
        <w:t>December</w:t>
      </w:r>
      <w:r w:rsidR="00F537CE">
        <w:rPr>
          <w:rFonts w:ascii="Arial" w:hAnsi="Arial" w:cs="Arial"/>
        </w:rPr>
        <w:t xml:space="preserve"> </w:t>
      </w:r>
      <w:r w:rsidR="00255C29">
        <w:rPr>
          <w:rFonts w:ascii="Arial" w:hAnsi="Arial" w:cs="Arial"/>
        </w:rPr>
        <w:t>2021</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091E101B" w:rsidR="00307699" w:rsidRPr="00F47DEE" w:rsidRDefault="001E2FC2" w:rsidP="00A62562">
      <w:pPr>
        <w:jc w:val="both"/>
        <w:rPr>
          <w:rFonts w:ascii="Arial" w:hAnsi="Arial" w:cs="Arial"/>
        </w:rPr>
      </w:pPr>
      <w:r>
        <w:rPr>
          <w:rFonts w:ascii="Arial" w:hAnsi="Arial" w:cs="Arial"/>
        </w:rPr>
        <w:t>Jonathan M.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4"/>
    </w:p>
    <w:sectPr w:rsidR="00A00C66" w:rsidRPr="00F47DEE" w:rsidSect="00A02B92">
      <w:headerReference w:type="default" r:id="rId18"/>
      <w:footerReference w:type="default" r:id="rId19"/>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42125" w14:textId="5CF3EB87"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F665E8">
      <w:rPr>
        <w:rFonts w:ascii="Arial" w:hAnsi="Arial" w:cs="Arial"/>
        <w:sz w:val="20"/>
        <w:szCs w:val="20"/>
      </w:rPr>
      <w:t>5</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6F72E3A8"/>
    <w:lvl w:ilvl="0">
      <w:start w:val="1"/>
      <w:numFmt w:val="bullet"/>
      <w:lvlText w:val=""/>
      <w:lvlJc w:val="left"/>
      <w:pPr>
        <w:tabs>
          <w:tab w:val="num" w:pos="720"/>
        </w:tabs>
        <w:ind w:left="720" w:hanging="360"/>
      </w:pPr>
      <w:rPr>
        <w:rFonts w:ascii="Symbol" w:hAnsi="Symbol" w:cs="Times New Roman" w:hint="default"/>
      </w:rPr>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F247A"/>
    <w:multiLevelType w:val="hybridMultilevel"/>
    <w:tmpl w:val="27C07E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F1CC7"/>
    <w:multiLevelType w:val="hybridMultilevel"/>
    <w:tmpl w:val="8AA8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3305B"/>
    <w:multiLevelType w:val="hybridMultilevel"/>
    <w:tmpl w:val="AB22C52C"/>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179C5"/>
    <w:multiLevelType w:val="hybridMultilevel"/>
    <w:tmpl w:val="BD32B71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1BD2532"/>
    <w:multiLevelType w:val="hybridMultilevel"/>
    <w:tmpl w:val="F080DE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417C63"/>
    <w:multiLevelType w:val="hybridMultilevel"/>
    <w:tmpl w:val="50100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236A20"/>
    <w:multiLevelType w:val="hybridMultilevel"/>
    <w:tmpl w:val="5C28D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A60BD3"/>
    <w:multiLevelType w:val="singleLevel"/>
    <w:tmpl w:val="AB383020"/>
    <w:lvl w:ilvl="0">
      <w:start w:val="1997"/>
      <w:numFmt w:val="bullet"/>
      <w:lvlText w:val="-"/>
      <w:lvlJc w:val="left"/>
      <w:pPr>
        <w:tabs>
          <w:tab w:val="num" w:pos="2520"/>
        </w:tabs>
        <w:ind w:left="2520" w:hanging="360"/>
      </w:pPr>
      <w:rPr>
        <w:rFonts w:ascii="Times New Roman" w:hAnsi="Times New Roman" w:hint="default"/>
      </w:rPr>
    </w:lvl>
  </w:abstractNum>
  <w:abstractNum w:abstractNumId="11" w15:restartNumberingAfterBreak="0">
    <w:nsid w:val="1B216E78"/>
    <w:multiLevelType w:val="hybridMultilevel"/>
    <w:tmpl w:val="98EE7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6A3287"/>
    <w:multiLevelType w:val="hybridMultilevel"/>
    <w:tmpl w:val="54942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C47F57"/>
    <w:multiLevelType w:val="hybridMultilevel"/>
    <w:tmpl w:val="2250C3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583BC7"/>
    <w:multiLevelType w:val="hybridMultilevel"/>
    <w:tmpl w:val="25EA0C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355BD4"/>
    <w:multiLevelType w:val="hybridMultilevel"/>
    <w:tmpl w:val="498C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87E74"/>
    <w:multiLevelType w:val="hybridMultilevel"/>
    <w:tmpl w:val="28BE5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3428E1"/>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283146"/>
    <w:multiLevelType w:val="hybridMultilevel"/>
    <w:tmpl w:val="1B303E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AB56217"/>
    <w:multiLevelType w:val="hybridMultilevel"/>
    <w:tmpl w:val="AB5C5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613F5F"/>
    <w:multiLevelType w:val="hybridMultilevel"/>
    <w:tmpl w:val="F81A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FD0353"/>
    <w:multiLevelType w:val="hybridMultilevel"/>
    <w:tmpl w:val="4E66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FA7BCA"/>
    <w:multiLevelType w:val="hybridMultilevel"/>
    <w:tmpl w:val="8D1CE2A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D39B4"/>
    <w:multiLevelType w:val="hybridMultilevel"/>
    <w:tmpl w:val="C778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1E032F"/>
    <w:multiLevelType w:val="hybridMultilevel"/>
    <w:tmpl w:val="C2CA7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9609FA"/>
    <w:multiLevelType w:val="hybridMultilevel"/>
    <w:tmpl w:val="F4D2B2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924435"/>
    <w:multiLevelType w:val="hybridMultilevel"/>
    <w:tmpl w:val="B00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F2EBC"/>
    <w:multiLevelType w:val="multilevel"/>
    <w:tmpl w:val="592C4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6153A3E"/>
    <w:multiLevelType w:val="hybridMultilevel"/>
    <w:tmpl w:val="621AD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11DA9"/>
    <w:multiLevelType w:val="hybridMultilevel"/>
    <w:tmpl w:val="0570D348"/>
    <w:lvl w:ilvl="0" w:tplc="3CC26E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8F2E0A"/>
    <w:multiLevelType w:val="hybridMultilevel"/>
    <w:tmpl w:val="ECC24D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C961836"/>
    <w:multiLevelType w:val="hybridMultilevel"/>
    <w:tmpl w:val="27D0AB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85A16"/>
    <w:multiLevelType w:val="hybridMultilevel"/>
    <w:tmpl w:val="6532C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DCB40CD"/>
    <w:multiLevelType w:val="hybridMultilevel"/>
    <w:tmpl w:val="0F96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D4B00E6"/>
    <w:multiLevelType w:val="hybridMultilevel"/>
    <w:tmpl w:val="E48AFD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27"/>
  </w:num>
  <w:num w:numId="3">
    <w:abstractNumId w:val="11"/>
  </w:num>
  <w:num w:numId="4">
    <w:abstractNumId w:val="20"/>
  </w:num>
  <w:num w:numId="5">
    <w:abstractNumId w:val="39"/>
  </w:num>
  <w:num w:numId="6">
    <w:abstractNumId w:val="28"/>
  </w:num>
  <w:num w:numId="7">
    <w:abstractNumId w:val="35"/>
  </w:num>
  <w:num w:numId="8">
    <w:abstractNumId w:val="13"/>
  </w:num>
  <w:num w:numId="9">
    <w:abstractNumId w:val="14"/>
  </w:num>
  <w:num w:numId="10">
    <w:abstractNumId w:val="34"/>
  </w:num>
  <w:num w:numId="11">
    <w:abstractNumId w:val="0"/>
  </w:num>
  <w:num w:numId="12">
    <w:abstractNumId w:val="23"/>
  </w:num>
  <w:num w:numId="13">
    <w:abstractNumId w:val="6"/>
  </w:num>
  <w:num w:numId="14">
    <w:abstractNumId w:val="10"/>
  </w:num>
  <w:num w:numId="15">
    <w:abstractNumId w:val="32"/>
  </w:num>
  <w:num w:numId="16">
    <w:abstractNumId w:val="9"/>
  </w:num>
  <w:num w:numId="17">
    <w:abstractNumId w:val="1"/>
  </w:num>
  <w:num w:numId="18">
    <w:abstractNumId w:val="17"/>
  </w:num>
  <w:num w:numId="19">
    <w:abstractNumId w:val="40"/>
  </w:num>
  <w:num w:numId="20">
    <w:abstractNumId w:val="19"/>
  </w:num>
  <w:num w:numId="21">
    <w:abstractNumId w:val="5"/>
  </w:num>
  <w:num w:numId="22">
    <w:abstractNumId w:val="7"/>
  </w:num>
  <w:num w:numId="23">
    <w:abstractNumId w:val="2"/>
  </w:num>
  <w:num w:numId="24">
    <w:abstractNumId w:val="22"/>
  </w:num>
  <w:num w:numId="25">
    <w:abstractNumId w:val="18"/>
  </w:num>
  <w:num w:numId="26">
    <w:abstractNumId w:val="26"/>
  </w:num>
  <w:num w:numId="27">
    <w:abstractNumId w:val="3"/>
  </w:num>
  <w:num w:numId="28">
    <w:abstractNumId w:val="26"/>
  </w:num>
  <w:num w:numId="29">
    <w:abstractNumId w:val="21"/>
  </w:num>
  <w:num w:numId="30">
    <w:abstractNumId w:val="37"/>
  </w:num>
  <w:num w:numId="31">
    <w:abstractNumId w:val="24"/>
  </w:num>
  <w:num w:numId="32">
    <w:abstractNumId w:val="16"/>
  </w:num>
  <w:num w:numId="33">
    <w:abstractNumId w:val="12"/>
  </w:num>
  <w:num w:numId="34">
    <w:abstractNumId w:val="31"/>
  </w:num>
  <w:num w:numId="35">
    <w:abstractNumId w:val="4"/>
  </w:num>
  <w:num w:numId="36">
    <w:abstractNumId w:val="36"/>
  </w:num>
  <w:num w:numId="37">
    <w:abstractNumId w:val="29"/>
  </w:num>
  <w:num w:numId="38">
    <w:abstractNumId w:val="8"/>
  </w:num>
  <w:num w:numId="39">
    <w:abstractNumId w:val="25"/>
  </w:num>
  <w:num w:numId="40">
    <w:abstractNumId w:val="38"/>
  </w:num>
  <w:num w:numId="41">
    <w:abstractNumId w:val="33"/>
  </w:num>
  <w:num w:numId="42">
    <w:abstractNumId w:val="15"/>
  </w:num>
  <w:num w:numId="43">
    <w:abstractNumId w:val="18"/>
  </w:num>
  <w:num w:numId="44">
    <w:abstractNumId w:val="18"/>
  </w:num>
  <w:num w:numId="45">
    <w:abstractNumId w:val="18"/>
  </w:num>
  <w:num w:numId="46">
    <w:abstractNumId w:val="18"/>
  </w:num>
  <w:num w:numId="47">
    <w:abstractNumId w:val="18"/>
  </w:num>
  <w:num w:numId="48">
    <w:abstractNumId w:val="18"/>
  </w:num>
  <w:num w:numId="49">
    <w:abstractNumId w:val="18"/>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11386"/>
    <w:rsid w:val="000154BD"/>
    <w:rsid w:val="00016A1B"/>
    <w:rsid w:val="00017A28"/>
    <w:rsid w:val="00026241"/>
    <w:rsid w:val="00026FB9"/>
    <w:rsid w:val="00040564"/>
    <w:rsid w:val="00044D50"/>
    <w:rsid w:val="0004503D"/>
    <w:rsid w:val="00045831"/>
    <w:rsid w:val="00045D4C"/>
    <w:rsid w:val="00051010"/>
    <w:rsid w:val="00051197"/>
    <w:rsid w:val="00052530"/>
    <w:rsid w:val="000548AB"/>
    <w:rsid w:val="00054C49"/>
    <w:rsid w:val="00056974"/>
    <w:rsid w:val="0005733B"/>
    <w:rsid w:val="00060E2C"/>
    <w:rsid w:val="000645B9"/>
    <w:rsid w:val="00065391"/>
    <w:rsid w:val="000675EE"/>
    <w:rsid w:val="0007563D"/>
    <w:rsid w:val="00075B7E"/>
    <w:rsid w:val="00077EA4"/>
    <w:rsid w:val="00082104"/>
    <w:rsid w:val="00082927"/>
    <w:rsid w:val="000855B6"/>
    <w:rsid w:val="00087484"/>
    <w:rsid w:val="0009016F"/>
    <w:rsid w:val="00097D65"/>
    <w:rsid w:val="000A18AB"/>
    <w:rsid w:val="000A19DA"/>
    <w:rsid w:val="000A48DE"/>
    <w:rsid w:val="000A5BBD"/>
    <w:rsid w:val="000B2034"/>
    <w:rsid w:val="000B4B47"/>
    <w:rsid w:val="000B4BAF"/>
    <w:rsid w:val="000C032F"/>
    <w:rsid w:val="000C33F5"/>
    <w:rsid w:val="000C58FD"/>
    <w:rsid w:val="000C6342"/>
    <w:rsid w:val="000D0DC4"/>
    <w:rsid w:val="000D1079"/>
    <w:rsid w:val="000D342A"/>
    <w:rsid w:val="000E04CB"/>
    <w:rsid w:val="000E0A9E"/>
    <w:rsid w:val="000E1721"/>
    <w:rsid w:val="000E187D"/>
    <w:rsid w:val="000E59F3"/>
    <w:rsid w:val="000E5E74"/>
    <w:rsid w:val="000F0627"/>
    <w:rsid w:val="000F10BC"/>
    <w:rsid w:val="00101726"/>
    <w:rsid w:val="00102820"/>
    <w:rsid w:val="00105190"/>
    <w:rsid w:val="001116AC"/>
    <w:rsid w:val="001126E9"/>
    <w:rsid w:val="00115A4B"/>
    <w:rsid w:val="00115CD3"/>
    <w:rsid w:val="00120276"/>
    <w:rsid w:val="00121443"/>
    <w:rsid w:val="001237B5"/>
    <w:rsid w:val="00124066"/>
    <w:rsid w:val="00125C47"/>
    <w:rsid w:val="00135295"/>
    <w:rsid w:val="00137034"/>
    <w:rsid w:val="00144931"/>
    <w:rsid w:val="00144D0D"/>
    <w:rsid w:val="00145967"/>
    <w:rsid w:val="00153255"/>
    <w:rsid w:val="00160B04"/>
    <w:rsid w:val="0016137C"/>
    <w:rsid w:val="0016208F"/>
    <w:rsid w:val="00162B9A"/>
    <w:rsid w:val="00162D68"/>
    <w:rsid w:val="00164F07"/>
    <w:rsid w:val="00167741"/>
    <w:rsid w:val="0016787F"/>
    <w:rsid w:val="00170611"/>
    <w:rsid w:val="00176B43"/>
    <w:rsid w:val="00177EE8"/>
    <w:rsid w:val="001817EA"/>
    <w:rsid w:val="00181AD3"/>
    <w:rsid w:val="00194488"/>
    <w:rsid w:val="0019529A"/>
    <w:rsid w:val="00197003"/>
    <w:rsid w:val="001A0DEC"/>
    <w:rsid w:val="001A2306"/>
    <w:rsid w:val="001A42C2"/>
    <w:rsid w:val="001A5A75"/>
    <w:rsid w:val="001C70A7"/>
    <w:rsid w:val="001C7524"/>
    <w:rsid w:val="001D0147"/>
    <w:rsid w:val="001D02D5"/>
    <w:rsid w:val="001D2591"/>
    <w:rsid w:val="001D4A77"/>
    <w:rsid w:val="001D7379"/>
    <w:rsid w:val="001D7428"/>
    <w:rsid w:val="001D7C47"/>
    <w:rsid w:val="001E2FC2"/>
    <w:rsid w:val="001E3085"/>
    <w:rsid w:val="001E458C"/>
    <w:rsid w:val="001E5BA4"/>
    <w:rsid w:val="001E5E53"/>
    <w:rsid w:val="001E75DD"/>
    <w:rsid w:val="001F28A1"/>
    <w:rsid w:val="001F5C4F"/>
    <w:rsid w:val="00201CE4"/>
    <w:rsid w:val="00201CFC"/>
    <w:rsid w:val="00202764"/>
    <w:rsid w:val="002038F8"/>
    <w:rsid w:val="00206775"/>
    <w:rsid w:val="002109D5"/>
    <w:rsid w:val="00211467"/>
    <w:rsid w:val="0021181A"/>
    <w:rsid w:val="00212ABB"/>
    <w:rsid w:val="002146AC"/>
    <w:rsid w:val="00214EDA"/>
    <w:rsid w:val="00221028"/>
    <w:rsid w:val="0022125A"/>
    <w:rsid w:val="00226D1A"/>
    <w:rsid w:val="0022719A"/>
    <w:rsid w:val="00232BDA"/>
    <w:rsid w:val="00233B14"/>
    <w:rsid w:val="0023477A"/>
    <w:rsid w:val="00236ACC"/>
    <w:rsid w:val="00236C57"/>
    <w:rsid w:val="00241738"/>
    <w:rsid w:val="002417B0"/>
    <w:rsid w:val="002462CB"/>
    <w:rsid w:val="00250349"/>
    <w:rsid w:val="00254440"/>
    <w:rsid w:val="00255C29"/>
    <w:rsid w:val="00261280"/>
    <w:rsid w:val="00262FD5"/>
    <w:rsid w:val="00264652"/>
    <w:rsid w:val="00264B42"/>
    <w:rsid w:val="00265CDA"/>
    <w:rsid w:val="00265ECC"/>
    <w:rsid w:val="00275505"/>
    <w:rsid w:val="00277002"/>
    <w:rsid w:val="002807D6"/>
    <w:rsid w:val="002836BA"/>
    <w:rsid w:val="00287414"/>
    <w:rsid w:val="00287971"/>
    <w:rsid w:val="00287EF5"/>
    <w:rsid w:val="00291E00"/>
    <w:rsid w:val="002958F7"/>
    <w:rsid w:val="00297177"/>
    <w:rsid w:val="002A14E8"/>
    <w:rsid w:val="002A2206"/>
    <w:rsid w:val="002A2A08"/>
    <w:rsid w:val="002A395A"/>
    <w:rsid w:val="002A3F2C"/>
    <w:rsid w:val="002A547C"/>
    <w:rsid w:val="002B20CB"/>
    <w:rsid w:val="002B32D7"/>
    <w:rsid w:val="002C0DB0"/>
    <w:rsid w:val="002C11DB"/>
    <w:rsid w:val="002C223E"/>
    <w:rsid w:val="002C3D33"/>
    <w:rsid w:val="002C6DD4"/>
    <w:rsid w:val="002C7B24"/>
    <w:rsid w:val="002C7C9A"/>
    <w:rsid w:val="002D003B"/>
    <w:rsid w:val="002D0DFE"/>
    <w:rsid w:val="002D5E70"/>
    <w:rsid w:val="002D7E37"/>
    <w:rsid w:val="002E1682"/>
    <w:rsid w:val="002E235F"/>
    <w:rsid w:val="002E3ED2"/>
    <w:rsid w:val="002E4236"/>
    <w:rsid w:val="002E63BA"/>
    <w:rsid w:val="002E7BC5"/>
    <w:rsid w:val="002F3E01"/>
    <w:rsid w:val="002F4A9E"/>
    <w:rsid w:val="002F5F0E"/>
    <w:rsid w:val="003013E3"/>
    <w:rsid w:val="00303052"/>
    <w:rsid w:val="003037A7"/>
    <w:rsid w:val="00303FF7"/>
    <w:rsid w:val="003048DB"/>
    <w:rsid w:val="00307699"/>
    <w:rsid w:val="00312202"/>
    <w:rsid w:val="00312315"/>
    <w:rsid w:val="00314547"/>
    <w:rsid w:val="003206AA"/>
    <w:rsid w:val="0032485A"/>
    <w:rsid w:val="00326572"/>
    <w:rsid w:val="00326D54"/>
    <w:rsid w:val="00341711"/>
    <w:rsid w:val="003421BD"/>
    <w:rsid w:val="00346245"/>
    <w:rsid w:val="00354998"/>
    <w:rsid w:val="003632D1"/>
    <w:rsid w:val="00364431"/>
    <w:rsid w:val="00364918"/>
    <w:rsid w:val="00365D45"/>
    <w:rsid w:val="00370469"/>
    <w:rsid w:val="003712F8"/>
    <w:rsid w:val="00381767"/>
    <w:rsid w:val="00382736"/>
    <w:rsid w:val="003840DB"/>
    <w:rsid w:val="003908E9"/>
    <w:rsid w:val="00391275"/>
    <w:rsid w:val="00391D8B"/>
    <w:rsid w:val="00393759"/>
    <w:rsid w:val="0039433B"/>
    <w:rsid w:val="00394B60"/>
    <w:rsid w:val="003A2348"/>
    <w:rsid w:val="003A3CF8"/>
    <w:rsid w:val="003A67BC"/>
    <w:rsid w:val="003B03D6"/>
    <w:rsid w:val="003B143C"/>
    <w:rsid w:val="003B15B4"/>
    <w:rsid w:val="003B4603"/>
    <w:rsid w:val="003B4C72"/>
    <w:rsid w:val="003C1AA9"/>
    <w:rsid w:val="003C3608"/>
    <w:rsid w:val="003C44F3"/>
    <w:rsid w:val="003C7C4F"/>
    <w:rsid w:val="003C7FE2"/>
    <w:rsid w:val="003D1338"/>
    <w:rsid w:val="003D1AE4"/>
    <w:rsid w:val="003D35EA"/>
    <w:rsid w:val="003D4154"/>
    <w:rsid w:val="003E12A1"/>
    <w:rsid w:val="003E1528"/>
    <w:rsid w:val="003E2E29"/>
    <w:rsid w:val="003E3D6E"/>
    <w:rsid w:val="003E4DBF"/>
    <w:rsid w:val="003E702F"/>
    <w:rsid w:val="003E7FD1"/>
    <w:rsid w:val="003F1402"/>
    <w:rsid w:val="003F78A5"/>
    <w:rsid w:val="00400D65"/>
    <w:rsid w:val="00403A59"/>
    <w:rsid w:val="004048E8"/>
    <w:rsid w:val="00405C5B"/>
    <w:rsid w:val="00407C3B"/>
    <w:rsid w:val="00410414"/>
    <w:rsid w:val="00412A91"/>
    <w:rsid w:val="00414AD8"/>
    <w:rsid w:val="0042169B"/>
    <w:rsid w:val="0042263F"/>
    <w:rsid w:val="00424F11"/>
    <w:rsid w:val="004255CC"/>
    <w:rsid w:val="00433CA3"/>
    <w:rsid w:val="00435163"/>
    <w:rsid w:val="00436554"/>
    <w:rsid w:val="0043756F"/>
    <w:rsid w:val="00441C2E"/>
    <w:rsid w:val="00441DF5"/>
    <w:rsid w:val="00442B35"/>
    <w:rsid w:val="00442FCF"/>
    <w:rsid w:val="00444D83"/>
    <w:rsid w:val="00451E19"/>
    <w:rsid w:val="00453452"/>
    <w:rsid w:val="004553F9"/>
    <w:rsid w:val="00470150"/>
    <w:rsid w:val="004718C1"/>
    <w:rsid w:val="00471C8B"/>
    <w:rsid w:val="00473610"/>
    <w:rsid w:val="0047489E"/>
    <w:rsid w:val="00484EEE"/>
    <w:rsid w:val="00485E37"/>
    <w:rsid w:val="004869EE"/>
    <w:rsid w:val="004900B1"/>
    <w:rsid w:val="00492AA9"/>
    <w:rsid w:val="00495B27"/>
    <w:rsid w:val="00495F5C"/>
    <w:rsid w:val="00496E5D"/>
    <w:rsid w:val="004A6820"/>
    <w:rsid w:val="004B2CBF"/>
    <w:rsid w:val="004B3702"/>
    <w:rsid w:val="004B5682"/>
    <w:rsid w:val="004B644D"/>
    <w:rsid w:val="004B6FF7"/>
    <w:rsid w:val="004C021D"/>
    <w:rsid w:val="004C2693"/>
    <w:rsid w:val="004C363E"/>
    <w:rsid w:val="004C4AC4"/>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F3BDD"/>
    <w:rsid w:val="004F41FA"/>
    <w:rsid w:val="004F5858"/>
    <w:rsid w:val="004F73E7"/>
    <w:rsid w:val="004F7E08"/>
    <w:rsid w:val="0050578C"/>
    <w:rsid w:val="0050631D"/>
    <w:rsid w:val="00511781"/>
    <w:rsid w:val="0051232E"/>
    <w:rsid w:val="005147DC"/>
    <w:rsid w:val="00515AD0"/>
    <w:rsid w:val="00522224"/>
    <w:rsid w:val="005261F4"/>
    <w:rsid w:val="0053018B"/>
    <w:rsid w:val="005311A2"/>
    <w:rsid w:val="005312C0"/>
    <w:rsid w:val="0053421B"/>
    <w:rsid w:val="0053428E"/>
    <w:rsid w:val="00534BDE"/>
    <w:rsid w:val="00534F43"/>
    <w:rsid w:val="0053631F"/>
    <w:rsid w:val="00536CC1"/>
    <w:rsid w:val="00537FA7"/>
    <w:rsid w:val="00543DD2"/>
    <w:rsid w:val="00544A02"/>
    <w:rsid w:val="00545E89"/>
    <w:rsid w:val="00547899"/>
    <w:rsid w:val="00554C63"/>
    <w:rsid w:val="005564FD"/>
    <w:rsid w:val="005565AC"/>
    <w:rsid w:val="0056073D"/>
    <w:rsid w:val="005619DD"/>
    <w:rsid w:val="00562777"/>
    <w:rsid w:val="005723C2"/>
    <w:rsid w:val="00572C31"/>
    <w:rsid w:val="00573F65"/>
    <w:rsid w:val="005805BF"/>
    <w:rsid w:val="00581E69"/>
    <w:rsid w:val="00582F79"/>
    <w:rsid w:val="00586556"/>
    <w:rsid w:val="00591509"/>
    <w:rsid w:val="00592093"/>
    <w:rsid w:val="00595F7A"/>
    <w:rsid w:val="00596006"/>
    <w:rsid w:val="0059628E"/>
    <w:rsid w:val="00597B80"/>
    <w:rsid w:val="005A3D04"/>
    <w:rsid w:val="005A47B1"/>
    <w:rsid w:val="005B2158"/>
    <w:rsid w:val="005B21AF"/>
    <w:rsid w:val="005B4C9C"/>
    <w:rsid w:val="005B5DD6"/>
    <w:rsid w:val="005C1FF2"/>
    <w:rsid w:val="005C248B"/>
    <w:rsid w:val="005C33DD"/>
    <w:rsid w:val="005C3A30"/>
    <w:rsid w:val="005C3CFD"/>
    <w:rsid w:val="005C7463"/>
    <w:rsid w:val="005D4DB9"/>
    <w:rsid w:val="005E06AF"/>
    <w:rsid w:val="005E20D3"/>
    <w:rsid w:val="005E38E7"/>
    <w:rsid w:val="005E7A5E"/>
    <w:rsid w:val="005F118F"/>
    <w:rsid w:val="005F300A"/>
    <w:rsid w:val="005F3826"/>
    <w:rsid w:val="006026B1"/>
    <w:rsid w:val="00607072"/>
    <w:rsid w:val="00610884"/>
    <w:rsid w:val="00610910"/>
    <w:rsid w:val="00611C34"/>
    <w:rsid w:val="00616C55"/>
    <w:rsid w:val="00616D18"/>
    <w:rsid w:val="00617527"/>
    <w:rsid w:val="0062500B"/>
    <w:rsid w:val="00625D7C"/>
    <w:rsid w:val="006312BD"/>
    <w:rsid w:val="006374CC"/>
    <w:rsid w:val="00640FB9"/>
    <w:rsid w:val="00641D7B"/>
    <w:rsid w:val="00642A38"/>
    <w:rsid w:val="006445C9"/>
    <w:rsid w:val="00645088"/>
    <w:rsid w:val="00645F53"/>
    <w:rsid w:val="006502B8"/>
    <w:rsid w:val="00655224"/>
    <w:rsid w:val="0065648B"/>
    <w:rsid w:val="00656E86"/>
    <w:rsid w:val="00657622"/>
    <w:rsid w:val="00657B06"/>
    <w:rsid w:val="00661699"/>
    <w:rsid w:val="00661876"/>
    <w:rsid w:val="00671BA7"/>
    <w:rsid w:val="006720B6"/>
    <w:rsid w:val="0067293D"/>
    <w:rsid w:val="00682B10"/>
    <w:rsid w:val="00685AA9"/>
    <w:rsid w:val="00690580"/>
    <w:rsid w:val="00693C09"/>
    <w:rsid w:val="00694D85"/>
    <w:rsid w:val="00695C40"/>
    <w:rsid w:val="00696B1F"/>
    <w:rsid w:val="006A553E"/>
    <w:rsid w:val="006A5DDC"/>
    <w:rsid w:val="006A7E26"/>
    <w:rsid w:val="006B1C04"/>
    <w:rsid w:val="006B2E86"/>
    <w:rsid w:val="006C30A0"/>
    <w:rsid w:val="006C39F4"/>
    <w:rsid w:val="006D19FE"/>
    <w:rsid w:val="006D28BB"/>
    <w:rsid w:val="006D5B83"/>
    <w:rsid w:val="006D6D7A"/>
    <w:rsid w:val="006E50CD"/>
    <w:rsid w:val="006E5382"/>
    <w:rsid w:val="006E6909"/>
    <w:rsid w:val="006E756E"/>
    <w:rsid w:val="006F41BF"/>
    <w:rsid w:val="00701E08"/>
    <w:rsid w:val="00703034"/>
    <w:rsid w:val="00703614"/>
    <w:rsid w:val="00704730"/>
    <w:rsid w:val="007062F8"/>
    <w:rsid w:val="007168AA"/>
    <w:rsid w:val="007173B3"/>
    <w:rsid w:val="00717F50"/>
    <w:rsid w:val="00726143"/>
    <w:rsid w:val="0072773B"/>
    <w:rsid w:val="00731C50"/>
    <w:rsid w:val="00734115"/>
    <w:rsid w:val="0074272D"/>
    <w:rsid w:val="007429FB"/>
    <w:rsid w:val="00744BCD"/>
    <w:rsid w:val="00747019"/>
    <w:rsid w:val="00750646"/>
    <w:rsid w:val="00752A94"/>
    <w:rsid w:val="00753685"/>
    <w:rsid w:val="007550D0"/>
    <w:rsid w:val="00755C09"/>
    <w:rsid w:val="00756F36"/>
    <w:rsid w:val="00763082"/>
    <w:rsid w:val="00764B1D"/>
    <w:rsid w:val="00771606"/>
    <w:rsid w:val="007718BC"/>
    <w:rsid w:val="007727C7"/>
    <w:rsid w:val="00772830"/>
    <w:rsid w:val="00774A29"/>
    <w:rsid w:val="0077538D"/>
    <w:rsid w:val="00782DDD"/>
    <w:rsid w:val="00783C94"/>
    <w:rsid w:val="007844FD"/>
    <w:rsid w:val="0079021A"/>
    <w:rsid w:val="007A7A32"/>
    <w:rsid w:val="007B0EEC"/>
    <w:rsid w:val="007B1EED"/>
    <w:rsid w:val="007B523A"/>
    <w:rsid w:val="007B61C9"/>
    <w:rsid w:val="007B6B72"/>
    <w:rsid w:val="007C72A8"/>
    <w:rsid w:val="007C7DB4"/>
    <w:rsid w:val="007D28EF"/>
    <w:rsid w:val="007D2D57"/>
    <w:rsid w:val="007D4A9E"/>
    <w:rsid w:val="007D620B"/>
    <w:rsid w:val="007D667F"/>
    <w:rsid w:val="007E3960"/>
    <w:rsid w:val="007E5B6E"/>
    <w:rsid w:val="007F1A85"/>
    <w:rsid w:val="007F2DB5"/>
    <w:rsid w:val="007F39EF"/>
    <w:rsid w:val="00802088"/>
    <w:rsid w:val="00803A7E"/>
    <w:rsid w:val="00804084"/>
    <w:rsid w:val="008046F2"/>
    <w:rsid w:val="00806FC0"/>
    <w:rsid w:val="0081574E"/>
    <w:rsid w:val="00815EC1"/>
    <w:rsid w:val="00820380"/>
    <w:rsid w:val="00820F55"/>
    <w:rsid w:val="00824615"/>
    <w:rsid w:val="00836146"/>
    <w:rsid w:val="00840278"/>
    <w:rsid w:val="00842CEA"/>
    <w:rsid w:val="00847896"/>
    <w:rsid w:val="00850549"/>
    <w:rsid w:val="00850585"/>
    <w:rsid w:val="008534F5"/>
    <w:rsid w:val="00854723"/>
    <w:rsid w:val="00854CB9"/>
    <w:rsid w:val="008625CF"/>
    <w:rsid w:val="008632E4"/>
    <w:rsid w:val="00863D26"/>
    <w:rsid w:val="0086434C"/>
    <w:rsid w:val="0086616F"/>
    <w:rsid w:val="00867192"/>
    <w:rsid w:val="00867AD2"/>
    <w:rsid w:val="00882825"/>
    <w:rsid w:val="0088605A"/>
    <w:rsid w:val="008869CC"/>
    <w:rsid w:val="00890A4C"/>
    <w:rsid w:val="00897180"/>
    <w:rsid w:val="00897457"/>
    <w:rsid w:val="0089767C"/>
    <w:rsid w:val="008A0160"/>
    <w:rsid w:val="008A0966"/>
    <w:rsid w:val="008A3829"/>
    <w:rsid w:val="008A6452"/>
    <w:rsid w:val="008A6ED0"/>
    <w:rsid w:val="008B2188"/>
    <w:rsid w:val="008B2F24"/>
    <w:rsid w:val="008B49DB"/>
    <w:rsid w:val="008B4B04"/>
    <w:rsid w:val="008B4FA9"/>
    <w:rsid w:val="008B6955"/>
    <w:rsid w:val="008C1DC7"/>
    <w:rsid w:val="008C2737"/>
    <w:rsid w:val="008C4916"/>
    <w:rsid w:val="008D02DC"/>
    <w:rsid w:val="008D29B8"/>
    <w:rsid w:val="008D35B2"/>
    <w:rsid w:val="008D433B"/>
    <w:rsid w:val="008D4D4C"/>
    <w:rsid w:val="008D5CF0"/>
    <w:rsid w:val="008D7B3C"/>
    <w:rsid w:val="008E5D56"/>
    <w:rsid w:val="008E5E28"/>
    <w:rsid w:val="008F1E8B"/>
    <w:rsid w:val="008F1FF5"/>
    <w:rsid w:val="008F76AC"/>
    <w:rsid w:val="00900C14"/>
    <w:rsid w:val="00901398"/>
    <w:rsid w:val="00907CCE"/>
    <w:rsid w:val="0091600C"/>
    <w:rsid w:val="0091705A"/>
    <w:rsid w:val="009226BD"/>
    <w:rsid w:val="00923A30"/>
    <w:rsid w:val="00924401"/>
    <w:rsid w:val="009306EA"/>
    <w:rsid w:val="00934478"/>
    <w:rsid w:val="00935A1C"/>
    <w:rsid w:val="00936B32"/>
    <w:rsid w:val="00941446"/>
    <w:rsid w:val="00946B26"/>
    <w:rsid w:val="00952525"/>
    <w:rsid w:val="00953A5D"/>
    <w:rsid w:val="00960048"/>
    <w:rsid w:val="00962DE5"/>
    <w:rsid w:val="00963E88"/>
    <w:rsid w:val="0096474A"/>
    <w:rsid w:val="0096654B"/>
    <w:rsid w:val="00966638"/>
    <w:rsid w:val="00972FF3"/>
    <w:rsid w:val="0097301C"/>
    <w:rsid w:val="00975FC8"/>
    <w:rsid w:val="009769D4"/>
    <w:rsid w:val="0098319E"/>
    <w:rsid w:val="009838E8"/>
    <w:rsid w:val="00984E63"/>
    <w:rsid w:val="009866C9"/>
    <w:rsid w:val="009900E4"/>
    <w:rsid w:val="00991C7E"/>
    <w:rsid w:val="00991CD6"/>
    <w:rsid w:val="0099314A"/>
    <w:rsid w:val="009933C1"/>
    <w:rsid w:val="00996BB7"/>
    <w:rsid w:val="009A2FA4"/>
    <w:rsid w:val="009A6FEE"/>
    <w:rsid w:val="009B26B1"/>
    <w:rsid w:val="009B2757"/>
    <w:rsid w:val="009B326F"/>
    <w:rsid w:val="009B380C"/>
    <w:rsid w:val="009B6044"/>
    <w:rsid w:val="009B62F9"/>
    <w:rsid w:val="009C1FD6"/>
    <w:rsid w:val="009C206E"/>
    <w:rsid w:val="009C3A39"/>
    <w:rsid w:val="009C5DA7"/>
    <w:rsid w:val="009C6BA6"/>
    <w:rsid w:val="009D43A1"/>
    <w:rsid w:val="009E0823"/>
    <w:rsid w:val="009E2140"/>
    <w:rsid w:val="009E21AA"/>
    <w:rsid w:val="009E430B"/>
    <w:rsid w:val="009E494D"/>
    <w:rsid w:val="009F0214"/>
    <w:rsid w:val="009F05D8"/>
    <w:rsid w:val="009F6CBF"/>
    <w:rsid w:val="009F7789"/>
    <w:rsid w:val="00A00016"/>
    <w:rsid w:val="00A007C5"/>
    <w:rsid w:val="00A00C66"/>
    <w:rsid w:val="00A02B92"/>
    <w:rsid w:val="00A11F00"/>
    <w:rsid w:val="00A14DC6"/>
    <w:rsid w:val="00A1551B"/>
    <w:rsid w:val="00A171F4"/>
    <w:rsid w:val="00A1763D"/>
    <w:rsid w:val="00A25460"/>
    <w:rsid w:val="00A2765E"/>
    <w:rsid w:val="00A30FEF"/>
    <w:rsid w:val="00A33F7C"/>
    <w:rsid w:val="00A374C1"/>
    <w:rsid w:val="00A44646"/>
    <w:rsid w:val="00A45AE1"/>
    <w:rsid w:val="00A50160"/>
    <w:rsid w:val="00A5459E"/>
    <w:rsid w:val="00A60A56"/>
    <w:rsid w:val="00A62562"/>
    <w:rsid w:val="00A62825"/>
    <w:rsid w:val="00A6460F"/>
    <w:rsid w:val="00A66FBF"/>
    <w:rsid w:val="00A71843"/>
    <w:rsid w:val="00A724AD"/>
    <w:rsid w:val="00A7269D"/>
    <w:rsid w:val="00A72FE7"/>
    <w:rsid w:val="00A74D12"/>
    <w:rsid w:val="00A750E5"/>
    <w:rsid w:val="00A7557C"/>
    <w:rsid w:val="00A75971"/>
    <w:rsid w:val="00A833B4"/>
    <w:rsid w:val="00A9011D"/>
    <w:rsid w:val="00A9079A"/>
    <w:rsid w:val="00A92D88"/>
    <w:rsid w:val="00A93254"/>
    <w:rsid w:val="00A97F2B"/>
    <w:rsid w:val="00AA18CC"/>
    <w:rsid w:val="00AA298E"/>
    <w:rsid w:val="00AA46F0"/>
    <w:rsid w:val="00AA48D5"/>
    <w:rsid w:val="00AA51CC"/>
    <w:rsid w:val="00AB10D1"/>
    <w:rsid w:val="00AB2686"/>
    <w:rsid w:val="00AB51C1"/>
    <w:rsid w:val="00AB520C"/>
    <w:rsid w:val="00AB5806"/>
    <w:rsid w:val="00AB5E94"/>
    <w:rsid w:val="00AB7895"/>
    <w:rsid w:val="00AC4A2B"/>
    <w:rsid w:val="00AC4C23"/>
    <w:rsid w:val="00AC54B9"/>
    <w:rsid w:val="00AC6170"/>
    <w:rsid w:val="00AD2D24"/>
    <w:rsid w:val="00AE096D"/>
    <w:rsid w:val="00AE0AFD"/>
    <w:rsid w:val="00AE1706"/>
    <w:rsid w:val="00AE3AC0"/>
    <w:rsid w:val="00AE5D9C"/>
    <w:rsid w:val="00AE6903"/>
    <w:rsid w:val="00AF4CDB"/>
    <w:rsid w:val="00B00F8E"/>
    <w:rsid w:val="00B01D71"/>
    <w:rsid w:val="00B02619"/>
    <w:rsid w:val="00B06A4F"/>
    <w:rsid w:val="00B07572"/>
    <w:rsid w:val="00B10925"/>
    <w:rsid w:val="00B134D0"/>
    <w:rsid w:val="00B201C7"/>
    <w:rsid w:val="00B30972"/>
    <w:rsid w:val="00B31D86"/>
    <w:rsid w:val="00B32F13"/>
    <w:rsid w:val="00B34326"/>
    <w:rsid w:val="00B4229C"/>
    <w:rsid w:val="00B45A70"/>
    <w:rsid w:val="00B4619A"/>
    <w:rsid w:val="00B52D60"/>
    <w:rsid w:val="00B57FC4"/>
    <w:rsid w:val="00B60454"/>
    <w:rsid w:val="00B618E3"/>
    <w:rsid w:val="00B622E6"/>
    <w:rsid w:val="00B6361B"/>
    <w:rsid w:val="00B63822"/>
    <w:rsid w:val="00B71FF5"/>
    <w:rsid w:val="00B72652"/>
    <w:rsid w:val="00B73EA1"/>
    <w:rsid w:val="00B75F93"/>
    <w:rsid w:val="00B769F7"/>
    <w:rsid w:val="00B82721"/>
    <w:rsid w:val="00B855F2"/>
    <w:rsid w:val="00B8705F"/>
    <w:rsid w:val="00B92E20"/>
    <w:rsid w:val="00B931AD"/>
    <w:rsid w:val="00B93C04"/>
    <w:rsid w:val="00B95080"/>
    <w:rsid w:val="00B9563B"/>
    <w:rsid w:val="00B978C9"/>
    <w:rsid w:val="00BA16FB"/>
    <w:rsid w:val="00BA1DDA"/>
    <w:rsid w:val="00BA33F7"/>
    <w:rsid w:val="00BA45FE"/>
    <w:rsid w:val="00BB2224"/>
    <w:rsid w:val="00BB2B6B"/>
    <w:rsid w:val="00BB3DD2"/>
    <w:rsid w:val="00BB5371"/>
    <w:rsid w:val="00BB5952"/>
    <w:rsid w:val="00BB75C5"/>
    <w:rsid w:val="00BC14D2"/>
    <w:rsid w:val="00BC250F"/>
    <w:rsid w:val="00BC54DD"/>
    <w:rsid w:val="00BD0185"/>
    <w:rsid w:val="00BD06AA"/>
    <w:rsid w:val="00BD3851"/>
    <w:rsid w:val="00BD3956"/>
    <w:rsid w:val="00BD6BFA"/>
    <w:rsid w:val="00BE14C0"/>
    <w:rsid w:val="00BE6D56"/>
    <w:rsid w:val="00BE6E3C"/>
    <w:rsid w:val="00BF3B1A"/>
    <w:rsid w:val="00C008D1"/>
    <w:rsid w:val="00C12B4B"/>
    <w:rsid w:val="00C158CD"/>
    <w:rsid w:val="00C17F58"/>
    <w:rsid w:val="00C214AA"/>
    <w:rsid w:val="00C266A0"/>
    <w:rsid w:val="00C27134"/>
    <w:rsid w:val="00C31078"/>
    <w:rsid w:val="00C31A12"/>
    <w:rsid w:val="00C36B43"/>
    <w:rsid w:val="00C4140F"/>
    <w:rsid w:val="00C42C1F"/>
    <w:rsid w:val="00C43D1F"/>
    <w:rsid w:val="00C47024"/>
    <w:rsid w:val="00C47890"/>
    <w:rsid w:val="00C47DDA"/>
    <w:rsid w:val="00C50307"/>
    <w:rsid w:val="00C5292E"/>
    <w:rsid w:val="00C5363B"/>
    <w:rsid w:val="00C53D78"/>
    <w:rsid w:val="00C56883"/>
    <w:rsid w:val="00C62366"/>
    <w:rsid w:val="00C62BFF"/>
    <w:rsid w:val="00C66654"/>
    <w:rsid w:val="00C67D76"/>
    <w:rsid w:val="00C70C20"/>
    <w:rsid w:val="00C711F3"/>
    <w:rsid w:val="00C71CBA"/>
    <w:rsid w:val="00C761A1"/>
    <w:rsid w:val="00C76705"/>
    <w:rsid w:val="00C80646"/>
    <w:rsid w:val="00C80D39"/>
    <w:rsid w:val="00C824A2"/>
    <w:rsid w:val="00C85E55"/>
    <w:rsid w:val="00C87614"/>
    <w:rsid w:val="00C914B1"/>
    <w:rsid w:val="00C93276"/>
    <w:rsid w:val="00C94F56"/>
    <w:rsid w:val="00C97E7A"/>
    <w:rsid w:val="00CA1665"/>
    <w:rsid w:val="00CA355F"/>
    <w:rsid w:val="00CA4FBA"/>
    <w:rsid w:val="00CA6EF5"/>
    <w:rsid w:val="00CA79A8"/>
    <w:rsid w:val="00CB3BEA"/>
    <w:rsid w:val="00CB4094"/>
    <w:rsid w:val="00CB74E7"/>
    <w:rsid w:val="00CB78BB"/>
    <w:rsid w:val="00CC286E"/>
    <w:rsid w:val="00CC3B56"/>
    <w:rsid w:val="00CD0283"/>
    <w:rsid w:val="00CD08C7"/>
    <w:rsid w:val="00CD2CB1"/>
    <w:rsid w:val="00CD724F"/>
    <w:rsid w:val="00CF092B"/>
    <w:rsid w:val="00CF3582"/>
    <w:rsid w:val="00CF4409"/>
    <w:rsid w:val="00CF4DAF"/>
    <w:rsid w:val="00D05831"/>
    <w:rsid w:val="00D11920"/>
    <w:rsid w:val="00D2141C"/>
    <w:rsid w:val="00D2434E"/>
    <w:rsid w:val="00D2724F"/>
    <w:rsid w:val="00D30019"/>
    <w:rsid w:val="00D32187"/>
    <w:rsid w:val="00D34941"/>
    <w:rsid w:val="00D3507A"/>
    <w:rsid w:val="00D35B8F"/>
    <w:rsid w:val="00D35F23"/>
    <w:rsid w:val="00D545BA"/>
    <w:rsid w:val="00D56788"/>
    <w:rsid w:val="00D6011E"/>
    <w:rsid w:val="00D6149E"/>
    <w:rsid w:val="00D64401"/>
    <w:rsid w:val="00D6614D"/>
    <w:rsid w:val="00D754D4"/>
    <w:rsid w:val="00D76832"/>
    <w:rsid w:val="00D77758"/>
    <w:rsid w:val="00D81A63"/>
    <w:rsid w:val="00D84EFE"/>
    <w:rsid w:val="00D85234"/>
    <w:rsid w:val="00D87ADB"/>
    <w:rsid w:val="00D942D2"/>
    <w:rsid w:val="00D958DF"/>
    <w:rsid w:val="00D97F6B"/>
    <w:rsid w:val="00DA0C31"/>
    <w:rsid w:val="00DA19E1"/>
    <w:rsid w:val="00DA1FB4"/>
    <w:rsid w:val="00DA480C"/>
    <w:rsid w:val="00DA5996"/>
    <w:rsid w:val="00DA79E3"/>
    <w:rsid w:val="00DB42B2"/>
    <w:rsid w:val="00DB547B"/>
    <w:rsid w:val="00DB5EC2"/>
    <w:rsid w:val="00DC227F"/>
    <w:rsid w:val="00DC49CA"/>
    <w:rsid w:val="00DC5B58"/>
    <w:rsid w:val="00DD0AB7"/>
    <w:rsid w:val="00DD7747"/>
    <w:rsid w:val="00DE3580"/>
    <w:rsid w:val="00DE7306"/>
    <w:rsid w:val="00DE78BA"/>
    <w:rsid w:val="00DF74A0"/>
    <w:rsid w:val="00E07501"/>
    <w:rsid w:val="00E0751E"/>
    <w:rsid w:val="00E11E9B"/>
    <w:rsid w:val="00E12940"/>
    <w:rsid w:val="00E13AC5"/>
    <w:rsid w:val="00E161B4"/>
    <w:rsid w:val="00E22AC8"/>
    <w:rsid w:val="00E343CB"/>
    <w:rsid w:val="00E348DD"/>
    <w:rsid w:val="00E35440"/>
    <w:rsid w:val="00E364FB"/>
    <w:rsid w:val="00E37209"/>
    <w:rsid w:val="00E40D2A"/>
    <w:rsid w:val="00E4142D"/>
    <w:rsid w:val="00E47ABE"/>
    <w:rsid w:val="00E47B8C"/>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5F5F"/>
    <w:rsid w:val="00E870C0"/>
    <w:rsid w:val="00E90238"/>
    <w:rsid w:val="00E90CEB"/>
    <w:rsid w:val="00E92712"/>
    <w:rsid w:val="00EA1C78"/>
    <w:rsid w:val="00EA3496"/>
    <w:rsid w:val="00EA35DE"/>
    <w:rsid w:val="00EA565D"/>
    <w:rsid w:val="00EB2A05"/>
    <w:rsid w:val="00EB2CE7"/>
    <w:rsid w:val="00EB6DE4"/>
    <w:rsid w:val="00EB7F85"/>
    <w:rsid w:val="00EC1145"/>
    <w:rsid w:val="00EC2DDD"/>
    <w:rsid w:val="00EC311F"/>
    <w:rsid w:val="00EC3800"/>
    <w:rsid w:val="00EC425C"/>
    <w:rsid w:val="00EC46AC"/>
    <w:rsid w:val="00EC6AC3"/>
    <w:rsid w:val="00EC6D01"/>
    <w:rsid w:val="00EC7E57"/>
    <w:rsid w:val="00ED0EBD"/>
    <w:rsid w:val="00ED1822"/>
    <w:rsid w:val="00ED1E51"/>
    <w:rsid w:val="00ED5B34"/>
    <w:rsid w:val="00EE3F3A"/>
    <w:rsid w:val="00EF3998"/>
    <w:rsid w:val="00EF4F26"/>
    <w:rsid w:val="00EF52F0"/>
    <w:rsid w:val="00EF55CB"/>
    <w:rsid w:val="00F01802"/>
    <w:rsid w:val="00F01C81"/>
    <w:rsid w:val="00F03A20"/>
    <w:rsid w:val="00F07757"/>
    <w:rsid w:val="00F1294C"/>
    <w:rsid w:val="00F20916"/>
    <w:rsid w:val="00F213D6"/>
    <w:rsid w:val="00F2258B"/>
    <w:rsid w:val="00F22909"/>
    <w:rsid w:val="00F255E6"/>
    <w:rsid w:val="00F31475"/>
    <w:rsid w:val="00F32734"/>
    <w:rsid w:val="00F354F4"/>
    <w:rsid w:val="00F35924"/>
    <w:rsid w:val="00F40105"/>
    <w:rsid w:val="00F4250E"/>
    <w:rsid w:val="00F4313E"/>
    <w:rsid w:val="00F4452A"/>
    <w:rsid w:val="00F47DEE"/>
    <w:rsid w:val="00F537CE"/>
    <w:rsid w:val="00F608B3"/>
    <w:rsid w:val="00F62919"/>
    <w:rsid w:val="00F63388"/>
    <w:rsid w:val="00F64D7D"/>
    <w:rsid w:val="00F6564C"/>
    <w:rsid w:val="00F665E8"/>
    <w:rsid w:val="00F6710D"/>
    <w:rsid w:val="00F67207"/>
    <w:rsid w:val="00F76AF7"/>
    <w:rsid w:val="00F80D24"/>
    <w:rsid w:val="00F8183C"/>
    <w:rsid w:val="00F82E48"/>
    <w:rsid w:val="00F84FF5"/>
    <w:rsid w:val="00F86B7E"/>
    <w:rsid w:val="00F90BA4"/>
    <w:rsid w:val="00F92D5A"/>
    <w:rsid w:val="00FA0EE5"/>
    <w:rsid w:val="00FA11B2"/>
    <w:rsid w:val="00FA1899"/>
    <w:rsid w:val="00FA19B6"/>
    <w:rsid w:val="00FA3EB2"/>
    <w:rsid w:val="00FA4A1B"/>
    <w:rsid w:val="00FB055F"/>
    <w:rsid w:val="00FB0B78"/>
    <w:rsid w:val="00FB1CE9"/>
    <w:rsid w:val="00FB44DD"/>
    <w:rsid w:val="00FC03BB"/>
    <w:rsid w:val="00FD1CE8"/>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ABE"/>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5"/>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rcot.com/mktrules/issues/npr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rcot.com/calendar/event?id=1635171859710" TargetMode="External"/><Relationship Id="rId17" Type="http://schemas.openxmlformats.org/officeDocument/2006/relationships/hyperlink" Target="http://www.ercot.com/mktrules/issues/rrgrr" TargetMode="External"/><Relationship Id="rId2" Type="http://schemas.openxmlformats.org/officeDocument/2006/relationships/customXml" Target="../customXml/item2.xml"/><Relationship Id="rId16" Type="http://schemas.openxmlformats.org/officeDocument/2006/relationships/hyperlink" Target="http://www.ercot.com/mktrules/issues/pgr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rcot.com/mktrules/issues/obdrr"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cot.com/mktrules/issues/nog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B97500-9472-4C36-99B5-7068030F4C31}">
  <ds:schemaRefs>
    <ds:schemaRef ds:uri="http://schemas.openxmlformats.org/package/2006/metadata/core-properties"/>
    <ds:schemaRef ds:uri="http://purl.org/dc/terms/"/>
    <ds:schemaRef ds:uri="c34af464-7aa1-4edd-9be4-83dffc1cb926"/>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4.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5.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10</Pages>
  <Words>3225</Words>
  <Characters>19544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22724</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7</cp:revision>
  <cp:lastPrinted>2019-09-26T13:16:00Z</cp:lastPrinted>
  <dcterms:created xsi:type="dcterms:W3CDTF">2021-12-01T18:09:00Z</dcterms:created>
  <dcterms:modified xsi:type="dcterms:W3CDTF">2021-12-02T16:39:00Z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