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F7B65"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FF7B65" w:rsidRDefault="00FF7B65" w:rsidP="00FF7B65">
            <w:pPr>
              <w:pStyle w:val="Header"/>
            </w:pPr>
            <w:bookmarkStart w:id="0" w:name="_Toc442352106"/>
            <w:r>
              <w:t>NPRR Number</w:t>
            </w:r>
          </w:p>
        </w:tc>
        <w:tc>
          <w:tcPr>
            <w:tcW w:w="1260" w:type="dxa"/>
            <w:tcBorders>
              <w:bottom w:val="single" w:sz="4" w:space="0" w:color="auto"/>
            </w:tcBorders>
            <w:vAlign w:val="center"/>
          </w:tcPr>
          <w:p w14:paraId="62E47402" w14:textId="71CCDE86" w:rsidR="00FF7B65" w:rsidRDefault="00094E41" w:rsidP="00FF7B65">
            <w:pPr>
              <w:pStyle w:val="Header"/>
            </w:pPr>
            <w:hyperlink r:id="rId8" w:history="1">
              <w:r w:rsidR="00FF7B65">
                <w:rPr>
                  <w:rStyle w:val="Hyperlink"/>
                </w:rPr>
                <w:t>1104</w:t>
              </w:r>
            </w:hyperlink>
          </w:p>
        </w:tc>
        <w:tc>
          <w:tcPr>
            <w:tcW w:w="900" w:type="dxa"/>
            <w:tcBorders>
              <w:bottom w:val="single" w:sz="4" w:space="0" w:color="auto"/>
            </w:tcBorders>
            <w:shd w:val="clear" w:color="auto" w:fill="FFFFFF"/>
            <w:vAlign w:val="center"/>
          </w:tcPr>
          <w:p w14:paraId="714364DD" w14:textId="165396D2" w:rsidR="00FF7B65" w:rsidRDefault="00FF7B65" w:rsidP="00FF7B65">
            <w:pPr>
              <w:pStyle w:val="Header"/>
            </w:pPr>
            <w:r>
              <w:t>NPRR Title</w:t>
            </w:r>
          </w:p>
        </w:tc>
        <w:tc>
          <w:tcPr>
            <w:tcW w:w="6660" w:type="dxa"/>
            <w:tcBorders>
              <w:bottom w:val="single" w:sz="4" w:space="0" w:color="auto"/>
            </w:tcBorders>
            <w:vAlign w:val="center"/>
          </w:tcPr>
          <w:p w14:paraId="41816C6B" w14:textId="1FCDB4C8" w:rsidR="00FF7B65" w:rsidRDefault="00FF7B65" w:rsidP="00FF7B65">
            <w:pPr>
              <w:pStyle w:val="Header"/>
            </w:pPr>
            <w:bookmarkStart w:id="1" w:name="_Hlk86158582"/>
            <w:r>
              <w:t>As-Built Definition of Real Time Liability Extrapolated (RTLE)</w:t>
            </w:r>
            <w:bookmarkEnd w:id="1"/>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280B053B" w:rsidR="00304803" w:rsidRDefault="00FF7B65" w:rsidP="00A52E2B">
            <w:pPr>
              <w:pStyle w:val="NormalArial"/>
            </w:pPr>
            <w:r>
              <w:t xml:space="preserve">November </w:t>
            </w:r>
            <w:r w:rsidR="00094E41">
              <w:t>11</w:t>
            </w:r>
            <w:r>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39760060" w:rsidR="00A52E2B" w:rsidRDefault="00094E41" w:rsidP="00A52E2B">
            <w:pPr>
              <w:pStyle w:val="NormalArial"/>
            </w:pPr>
            <w:hyperlink r:id="rId9" w:history="1">
              <w:r w:rsidR="00A306FF">
                <w:rPr>
                  <w:rStyle w:val="Hyperlink"/>
                </w:rPr>
                <w:t>loretto.martin@nrg.com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52B90AD4" w:rsidR="00E12A12" w:rsidRDefault="00933A78" w:rsidP="00B42E0F">
      <w:pPr>
        <w:pStyle w:val="NormalArial"/>
        <w:spacing w:before="120" w:after="120"/>
        <w:jc w:val="both"/>
      </w:pPr>
      <w:r w:rsidRPr="004903C3">
        <w:t>On</w:t>
      </w:r>
      <w:r w:rsidR="00FF7B65">
        <w:t xml:space="preserve"> November 11, 2021</w:t>
      </w:r>
      <w:r w:rsidRPr="004903C3">
        <w:t xml:space="preserve">, the Credit WG </w:t>
      </w:r>
      <w:r w:rsidR="00EE1342" w:rsidRPr="00EE1342">
        <w:t xml:space="preserve">reviewed </w:t>
      </w:r>
      <w:r w:rsidR="00FF7B65">
        <w:t xml:space="preserve">Nodal Protocol Revision Request (NPRR) 1104.  The Credit WG </w:t>
      </w:r>
      <w:r w:rsidR="008620A6">
        <w:t>believes this NPRR will provide positive credit impacts</w:t>
      </w:r>
      <w:r w:rsidR="0005233B">
        <w:t xml:space="preserve"> as it brings Protocols in line with current credit systems and more appropriately reflects the forward risk related to the RTLE calculation.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AC32E" w14:textId="77777777" w:rsidR="00B51AD0" w:rsidRDefault="00B51AD0">
      <w:r>
        <w:separator/>
      </w:r>
    </w:p>
  </w:endnote>
  <w:endnote w:type="continuationSeparator" w:id="0">
    <w:p w14:paraId="3CE3F6D0" w14:textId="77777777" w:rsidR="00B51AD0" w:rsidRDefault="00B5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FC03" w14:textId="493A2BBF"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8620A6">
      <w:rPr>
        <w:rFonts w:ascii="Arial" w:hAnsi="Arial" w:cs="Arial"/>
        <w:noProof/>
        <w:sz w:val="18"/>
        <w:szCs w:val="18"/>
      </w:rPr>
      <w:t>1104NPRR-0</w:t>
    </w:r>
    <w:r w:rsidR="00094E41">
      <w:rPr>
        <w:rFonts w:ascii="Arial" w:hAnsi="Arial" w:cs="Arial"/>
        <w:noProof/>
        <w:sz w:val="18"/>
        <w:szCs w:val="18"/>
      </w:rPr>
      <w:t>3</w:t>
    </w:r>
    <w:r w:rsidR="008620A6">
      <w:rPr>
        <w:rFonts w:ascii="Arial" w:hAnsi="Arial" w:cs="Arial"/>
        <w:noProof/>
        <w:sz w:val="18"/>
        <w:szCs w:val="18"/>
      </w:rPr>
      <w:t xml:space="preserve"> Credit WG Comments 11</w:t>
    </w:r>
    <w:r w:rsidR="00094E41">
      <w:rPr>
        <w:rFonts w:ascii="Arial" w:hAnsi="Arial" w:cs="Arial"/>
        <w:noProof/>
        <w:sz w:val="18"/>
        <w:szCs w:val="18"/>
      </w:rPr>
      <w:t>11</w:t>
    </w:r>
    <w:r w:rsidR="008620A6">
      <w:rPr>
        <w:rFonts w:ascii="Arial" w:hAnsi="Arial" w:cs="Arial"/>
        <w:noProof/>
        <w:sz w:val="18"/>
        <w:szCs w:val="18"/>
      </w:rPr>
      <w:t>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E8705" w14:textId="77777777" w:rsidR="00B51AD0" w:rsidRDefault="00B51AD0">
      <w:r>
        <w:separator/>
      </w:r>
    </w:p>
  </w:footnote>
  <w:footnote w:type="continuationSeparator" w:id="0">
    <w:p w14:paraId="7C55885B" w14:textId="77777777" w:rsidR="00B51AD0" w:rsidRDefault="00B5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233B"/>
    <w:rsid w:val="00057BF0"/>
    <w:rsid w:val="00061AA3"/>
    <w:rsid w:val="00062066"/>
    <w:rsid w:val="000635C7"/>
    <w:rsid w:val="00064319"/>
    <w:rsid w:val="00070D87"/>
    <w:rsid w:val="00073A50"/>
    <w:rsid w:val="000804DB"/>
    <w:rsid w:val="00082D68"/>
    <w:rsid w:val="00090A43"/>
    <w:rsid w:val="00092917"/>
    <w:rsid w:val="00092A02"/>
    <w:rsid w:val="00094E41"/>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51"/>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25914"/>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043E"/>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20A6"/>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06FF"/>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1AD0"/>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844</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HEN 111021</cp:lastModifiedBy>
  <cp:revision>3</cp:revision>
  <cp:lastPrinted>2009-10-28T15:26:00Z</cp:lastPrinted>
  <dcterms:created xsi:type="dcterms:W3CDTF">2021-11-11T17:24:00Z</dcterms:created>
  <dcterms:modified xsi:type="dcterms:W3CDTF">2021-11-11T18:46:00Z</dcterms:modified>
</cp:coreProperties>
</file>