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437F85" w14:paraId="7895665C" w14:textId="77777777" w:rsidTr="00D54DC7">
        <w:trPr>
          <w:trHeight w:val="620"/>
        </w:trPr>
        <w:tc>
          <w:tcPr>
            <w:tcW w:w="1620" w:type="dxa"/>
            <w:tcBorders>
              <w:bottom w:val="single" w:sz="4" w:space="0" w:color="auto"/>
            </w:tcBorders>
            <w:shd w:val="clear" w:color="auto" w:fill="FFFFFF"/>
            <w:vAlign w:val="center"/>
          </w:tcPr>
          <w:p w14:paraId="61D10E53" w14:textId="77777777" w:rsidR="00437F85" w:rsidRDefault="00437F85" w:rsidP="00437F85">
            <w:pPr>
              <w:pStyle w:val="Header"/>
            </w:pPr>
            <w:r>
              <w:t>NPRR Number</w:t>
            </w:r>
          </w:p>
        </w:tc>
        <w:tc>
          <w:tcPr>
            <w:tcW w:w="1440" w:type="dxa"/>
            <w:tcBorders>
              <w:bottom w:val="single" w:sz="4" w:space="0" w:color="auto"/>
            </w:tcBorders>
            <w:vAlign w:val="center"/>
          </w:tcPr>
          <w:p w14:paraId="2C1F75B9" w14:textId="05DD02BB" w:rsidR="00437F85" w:rsidRPr="00595DDC" w:rsidRDefault="00437F85" w:rsidP="00437F85">
            <w:pPr>
              <w:pStyle w:val="Header"/>
              <w:tabs>
                <w:tab w:val="clear" w:pos="4320"/>
                <w:tab w:val="clear" w:pos="8640"/>
              </w:tabs>
            </w:pPr>
            <w:hyperlink r:id="rId10" w:history="1">
              <w:r w:rsidRPr="004E5245">
                <w:rPr>
                  <w:rStyle w:val="Hyperlink"/>
                </w:rPr>
                <w:t>1108</w:t>
              </w:r>
            </w:hyperlink>
          </w:p>
        </w:tc>
        <w:tc>
          <w:tcPr>
            <w:tcW w:w="1260" w:type="dxa"/>
            <w:tcBorders>
              <w:bottom w:val="single" w:sz="4" w:space="0" w:color="auto"/>
            </w:tcBorders>
            <w:shd w:val="clear" w:color="auto" w:fill="FFFFFF"/>
            <w:vAlign w:val="center"/>
          </w:tcPr>
          <w:p w14:paraId="4DF3FF71" w14:textId="482D4B81" w:rsidR="00437F85" w:rsidRDefault="00437F85" w:rsidP="00437F85">
            <w:pPr>
              <w:pStyle w:val="Header"/>
            </w:pPr>
            <w:r>
              <w:t>NPRR Title</w:t>
            </w:r>
          </w:p>
        </w:tc>
        <w:tc>
          <w:tcPr>
            <w:tcW w:w="6120" w:type="dxa"/>
            <w:tcBorders>
              <w:bottom w:val="single" w:sz="4" w:space="0" w:color="auto"/>
            </w:tcBorders>
            <w:vAlign w:val="center"/>
          </w:tcPr>
          <w:p w14:paraId="249B6599" w14:textId="4F111340" w:rsidR="00437F85" w:rsidRPr="009F3D0E" w:rsidRDefault="00437F85" w:rsidP="00437F85">
            <w:pPr>
              <w:pStyle w:val="Header"/>
              <w:tabs>
                <w:tab w:val="clear" w:pos="4320"/>
                <w:tab w:val="clear" w:pos="8640"/>
              </w:tabs>
              <w:rPr>
                <w:szCs w:val="23"/>
              </w:rPr>
            </w:pPr>
            <w:r>
              <w:t>ERCOT Shall Approve or Deny All Resource Outage Requests</w:t>
            </w:r>
          </w:p>
        </w:tc>
      </w:tr>
      <w:tr w:rsidR="00FC0BDC" w14:paraId="2D5C54B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684D814"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162261A" w14:textId="1D31D4AF" w:rsidR="00FC0BDC" w:rsidRPr="009F3D0E" w:rsidRDefault="00437F85" w:rsidP="009F3D0E">
            <w:pPr>
              <w:spacing w:before="100" w:beforeAutospacing="1" w:after="100" w:afterAutospacing="1"/>
              <w:rPr>
                <w:rFonts w:ascii="Arial" w:hAnsi="Arial" w:cs="Arial"/>
                <w:szCs w:val="22"/>
              </w:rPr>
            </w:pPr>
            <w:r>
              <w:rPr>
                <w:rFonts w:ascii="Arial" w:hAnsi="Arial" w:cs="Arial"/>
                <w:szCs w:val="22"/>
              </w:rPr>
              <w:t>November 9, 2021</w:t>
            </w:r>
          </w:p>
        </w:tc>
      </w:tr>
      <w:tr w:rsidR="00F13670" w14:paraId="2E30B90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4A2ABCD5"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2BCD1EF0" w14:textId="6D076A84" w:rsidR="00717D23" w:rsidRDefault="00717D23" w:rsidP="000B48B4">
            <w:pPr>
              <w:spacing w:before="100" w:beforeAutospacing="1" w:after="100" w:afterAutospacing="1"/>
              <w:rPr>
                <w:rFonts w:ascii="Arial" w:hAnsi="Arial" w:cs="Arial"/>
              </w:rPr>
            </w:pPr>
            <w:r>
              <w:rPr>
                <w:rFonts w:ascii="Arial" w:hAnsi="Arial" w:cs="Arial"/>
              </w:rPr>
              <w:t xml:space="preserve">Between $300k </w:t>
            </w:r>
            <w:r w:rsidR="00D61338">
              <w:rPr>
                <w:rFonts w:ascii="Arial" w:hAnsi="Arial" w:cs="Arial"/>
              </w:rPr>
              <w:t>and</w:t>
            </w:r>
            <w:r>
              <w:rPr>
                <w:rFonts w:ascii="Arial" w:hAnsi="Arial" w:cs="Arial"/>
              </w:rPr>
              <w:t xml:space="preserve"> $</w:t>
            </w:r>
            <w:r w:rsidR="009745C3">
              <w:rPr>
                <w:rFonts w:ascii="Arial" w:hAnsi="Arial" w:cs="Arial"/>
              </w:rPr>
              <w:t>400</w:t>
            </w:r>
            <w:r>
              <w:rPr>
                <w:rFonts w:ascii="Arial" w:hAnsi="Arial" w:cs="Arial"/>
              </w:rPr>
              <w:t xml:space="preserve">k </w:t>
            </w:r>
          </w:p>
          <w:p w14:paraId="4A8EF2A9" w14:textId="7ABA7523" w:rsidR="00A0493D" w:rsidRPr="00C633E4" w:rsidRDefault="00A0493D" w:rsidP="000B48B4">
            <w:pPr>
              <w:spacing w:before="100" w:beforeAutospacing="1" w:after="100" w:afterAutospacing="1"/>
              <w:rPr>
                <w:rFonts w:ascii="Arial" w:hAnsi="Arial" w:cs="Arial"/>
                <w:u w:val="single"/>
              </w:rPr>
            </w:pPr>
            <w:r w:rsidRPr="00C633E4">
              <w:rPr>
                <w:rFonts w:ascii="Arial" w:hAnsi="Arial" w:cs="Arial"/>
                <w:u w:val="single"/>
              </w:rPr>
              <w:t xml:space="preserve">Phase </w:t>
            </w:r>
            <w:r w:rsidR="00D61338">
              <w:rPr>
                <w:rFonts w:ascii="Arial" w:hAnsi="Arial" w:cs="Arial"/>
                <w:u w:val="single"/>
              </w:rPr>
              <w:t>1</w:t>
            </w:r>
            <w:r w:rsidRPr="00C633E4">
              <w:rPr>
                <w:rFonts w:ascii="Arial" w:hAnsi="Arial" w:cs="Arial"/>
                <w:u w:val="single"/>
              </w:rPr>
              <w:t xml:space="preserve">: </w:t>
            </w:r>
          </w:p>
          <w:p w14:paraId="23752853" w14:textId="4F5DC290" w:rsidR="00A0493D" w:rsidRDefault="00D61338" w:rsidP="000B48B4">
            <w:pPr>
              <w:spacing w:before="100" w:beforeAutospacing="1" w:after="100" w:afterAutospacing="1"/>
              <w:rPr>
                <w:rFonts w:ascii="Arial" w:hAnsi="Arial" w:cs="Arial"/>
              </w:rPr>
            </w:pPr>
            <w:r>
              <w:rPr>
                <w:rFonts w:ascii="Arial" w:hAnsi="Arial" w:cs="Arial"/>
              </w:rPr>
              <w:t>Between</w:t>
            </w:r>
            <w:r w:rsidR="00A0493D">
              <w:rPr>
                <w:rFonts w:ascii="Arial" w:hAnsi="Arial" w:cs="Arial"/>
              </w:rPr>
              <w:t xml:space="preserve"> $1</w:t>
            </w:r>
            <w:r w:rsidR="00EA5AD7">
              <w:rPr>
                <w:rFonts w:ascii="Arial" w:hAnsi="Arial" w:cs="Arial"/>
              </w:rPr>
              <w:t>5</w:t>
            </w:r>
            <w:r w:rsidR="00841066">
              <w:rPr>
                <w:rFonts w:ascii="Arial" w:hAnsi="Arial" w:cs="Arial"/>
              </w:rPr>
              <w:t>0</w:t>
            </w:r>
            <w:r w:rsidR="00A0493D">
              <w:rPr>
                <w:rFonts w:ascii="Arial" w:hAnsi="Arial" w:cs="Arial"/>
              </w:rPr>
              <w:t xml:space="preserve">k </w:t>
            </w:r>
            <w:r>
              <w:rPr>
                <w:rFonts w:ascii="Arial" w:hAnsi="Arial" w:cs="Arial"/>
              </w:rPr>
              <w:t>and</w:t>
            </w:r>
            <w:r w:rsidR="00A0493D">
              <w:rPr>
                <w:rFonts w:ascii="Arial" w:hAnsi="Arial" w:cs="Arial"/>
              </w:rPr>
              <w:t xml:space="preserve"> $</w:t>
            </w:r>
            <w:r w:rsidR="009745C3">
              <w:rPr>
                <w:rFonts w:ascii="Arial" w:hAnsi="Arial" w:cs="Arial"/>
              </w:rPr>
              <w:t>200</w:t>
            </w:r>
            <w:r w:rsidR="00A0493D">
              <w:rPr>
                <w:rFonts w:ascii="Arial" w:hAnsi="Arial" w:cs="Arial"/>
              </w:rPr>
              <w:t>k</w:t>
            </w:r>
          </w:p>
          <w:p w14:paraId="302AEF04" w14:textId="5AFDE933" w:rsidR="0028666E" w:rsidRDefault="0028666E" w:rsidP="000B48B4">
            <w:pPr>
              <w:spacing w:before="100" w:beforeAutospacing="1" w:after="100" w:afterAutospacing="1"/>
              <w:rPr>
                <w:rFonts w:ascii="Arial" w:hAnsi="Arial" w:cs="Arial"/>
                <w:u w:val="single"/>
              </w:rPr>
            </w:pPr>
            <w:r>
              <w:rPr>
                <w:rFonts w:ascii="Arial" w:hAnsi="Arial" w:cs="Arial"/>
              </w:rPr>
              <w:t>See Comments</w:t>
            </w:r>
          </w:p>
          <w:p w14:paraId="75681E0B" w14:textId="3FFEE1D8" w:rsidR="00A0493D" w:rsidRPr="00C633E4" w:rsidRDefault="00A0493D" w:rsidP="000B48B4">
            <w:pPr>
              <w:spacing w:before="100" w:beforeAutospacing="1" w:after="100" w:afterAutospacing="1"/>
              <w:rPr>
                <w:rFonts w:ascii="Arial" w:hAnsi="Arial" w:cs="Arial"/>
                <w:u w:val="single"/>
              </w:rPr>
            </w:pPr>
            <w:r w:rsidRPr="00C633E4">
              <w:rPr>
                <w:rFonts w:ascii="Arial" w:hAnsi="Arial" w:cs="Arial"/>
                <w:u w:val="single"/>
              </w:rPr>
              <w:t xml:space="preserve">Phase 2: </w:t>
            </w:r>
          </w:p>
          <w:p w14:paraId="0F5BA75E" w14:textId="46A3E637" w:rsidR="00A0493D" w:rsidRPr="000B48B4" w:rsidRDefault="00D61338" w:rsidP="000B48B4">
            <w:pPr>
              <w:spacing w:before="100" w:beforeAutospacing="1" w:after="100" w:afterAutospacing="1"/>
              <w:rPr>
                <w:rFonts w:ascii="Arial" w:hAnsi="Arial" w:cs="Arial"/>
              </w:rPr>
            </w:pPr>
            <w:r>
              <w:rPr>
                <w:rFonts w:ascii="Arial" w:hAnsi="Arial" w:cs="Arial"/>
              </w:rPr>
              <w:t>Between</w:t>
            </w:r>
            <w:r w:rsidR="00A0493D">
              <w:rPr>
                <w:rFonts w:ascii="Arial" w:hAnsi="Arial" w:cs="Arial"/>
              </w:rPr>
              <w:t xml:space="preserve"> $</w:t>
            </w:r>
            <w:r w:rsidR="00CC7109">
              <w:rPr>
                <w:rFonts w:ascii="Arial" w:hAnsi="Arial" w:cs="Arial"/>
              </w:rPr>
              <w:t>1</w:t>
            </w:r>
            <w:r w:rsidR="00841066">
              <w:rPr>
                <w:rFonts w:ascii="Arial" w:hAnsi="Arial" w:cs="Arial"/>
              </w:rPr>
              <w:t>5</w:t>
            </w:r>
            <w:r w:rsidR="00CC7109">
              <w:rPr>
                <w:rFonts w:ascii="Arial" w:hAnsi="Arial" w:cs="Arial"/>
              </w:rPr>
              <w:t>0</w:t>
            </w:r>
            <w:r w:rsidR="00A0493D">
              <w:rPr>
                <w:rFonts w:ascii="Arial" w:hAnsi="Arial" w:cs="Arial"/>
              </w:rPr>
              <w:t xml:space="preserve">k </w:t>
            </w:r>
            <w:r>
              <w:rPr>
                <w:rFonts w:ascii="Arial" w:hAnsi="Arial" w:cs="Arial"/>
              </w:rPr>
              <w:t>and</w:t>
            </w:r>
            <w:r w:rsidR="00A0493D">
              <w:rPr>
                <w:rFonts w:ascii="Arial" w:hAnsi="Arial" w:cs="Arial"/>
              </w:rPr>
              <w:t xml:space="preserve"> $</w:t>
            </w:r>
            <w:r w:rsidR="00841066">
              <w:rPr>
                <w:rFonts w:ascii="Arial" w:hAnsi="Arial" w:cs="Arial"/>
              </w:rPr>
              <w:t>200</w:t>
            </w:r>
            <w:r w:rsidR="00A0493D">
              <w:rPr>
                <w:rFonts w:ascii="Arial" w:hAnsi="Arial" w:cs="Arial"/>
              </w:rPr>
              <w:t>k</w:t>
            </w:r>
          </w:p>
          <w:p w14:paraId="7792B741" w14:textId="19E20661" w:rsidR="003E7F14" w:rsidRDefault="002F4FBF" w:rsidP="000B48B4">
            <w:pPr>
              <w:spacing w:before="100" w:beforeAutospacing="1" w:after="100" w:afterAutospacing="1"/>
              <w:rPr>
                <w:rFonts w:ascii="Arial" w:hAnsi="Arial" w:cs="Arial"/>
              </w:rPr>
            </w:pPr>
            <w:r w:rsidRPr="002F4FBF">
              <w:rPr>
                <w:rFonts w:ascii="Arial" w:hAnsi="Arial" w:cs="Arial"/>
              </w:rPr>
              <w:t xml:space="preserve">Annual Recurring Operations and Maintenance (O&amp;M) Budget Cost:  </w:t>
            </w:r>
            <w:r w:rsidR="00D61338">
              <w:rPr>
                <w:rFonts w:ascii="Arial" w:hAnsi="Arial" w:cs="Arial"/>
              </w:rPr>
              <w:t xml:space="preserve">Between </w:t>
            </w:r>
            <w:r w:rsidRPr="002F4FBF">
              <w:rPr>
                <w:rFonts w:ascii="Arial" w:hAnsi="Arial" w:cs="Arial"/>
              </w:rPr>
              <w:t xml:space="preserve">$320k </w:t>
            </w:r>
            <w:r w:rsidR="00D61338">
              <w:rPr>
                <w:rFonts w:ascii="Arial" w:hAnsi="Arial" w:cs="Arial"/>
              </w:rPr>
              <w:t>and</w:t>
            </w:r>
            <w:r w:rsidRPr="002F4FBF">
              <w:rPr>
                <w:rFonts w:ascii="Arial" w:hAnsi="Arial" w:cs="Arial"/>
              </w:rPr>
              <w:t xml:space="preserve"> $380k</w:t>
            </w:r>
          </w:p>
          <w:p w14:paraId="649B203D" w14:textId="76508D5A" w:rsidR="00124420" w:rsidRPr="00C633E4" w:rsidRDefault="000B48B4" w:rsidP="000B48B4">
            <w:pPr>
              <w:spacing w:before="100" w:beforeAutospacing="1" w:after="100" w:afterAutospacing="1"/>
              <w:rPr>
                <w:rFonts w:ascii="Arial" w:hAnsi="Arial" w:cs="Arial"/>
              </w:rPr>
            </w:pPr>
            <w:r w:rsidRPr="000B48B4">
              <w:rPr>
                <w:rFonts w:ascii="Arial" w:hAnsi="Arial" w:cs="Arial"/>
              </w:rPr>
              <w:t>See ERCOT Staffing Impacts</w:t>
            </w:r>
          </w:p>
        </w:tc>
      </w:tr>
      <w:tr w:rsidR="00F13670" w14:paraId="509A943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E37E8FD"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B019811" w14:textId="3322AE4C" w:rsidR="00B754EA" w:rsidRDefault="00E123E5" w:rsidP="00B0156D">
            <w:pPr>
              <w:pStyle w:val="NormalArial"/>
              <w:rPr>
                <w:rFonts w:cs="Arial"/>
              </w:rPr>
            </w:pPr>
            <w:r w:rsidRPr="00E123E5">
              <w:rPr>
                <w:rFonts w:cs="Arial"/>
              </w:rPr>
              <w:t xml:space="preserve">The timeline for implementing this Nodal Protocol Revision Request (NPRR) is dependent upon Public Utility Commission of Texas (PUCT) prioritization and approval.  </w:t>
            </w:r>
          </w:p>
          <w:p w14:paraId="548559D2" w14:textId="77777777" w:rsidR="00E123E5" w:rsidRDefault="00E123E5" w:rsidP="00B0156D">
            <w:pPr>
              <w:pStyle w:val="NormalArial"/>
              <w:rPr>
                <w:rFonts w:cs="Arial"/>
              </w:rPr>
            </w:pPr>
          </w:p>
          <w:p w14:paraId="076E6F6A" w14:textId="6C181A3B" w:rsidR="00B754EA" w:rsidRDefault="00B754EA" w:rsidP="00B0156D">
            <w:pPr>
              <w:pStyle w:val="NormalArial"/>
              <w:rPr>
                <w:rFonts w:cs="Arial"/>
              </w:rPr>
            </w:pPr>
            <w:r w:rsidRPr="00D315A9">
              <w:rPr>
                <w:rFonts w:cs="Arial"/>
                <w:u w:val="single"/>
              </w:rPr>
              <w:t xml:space="preserve">Phase </w:t>
            </w:r>
            <w:r w:rsidR="00D61338">
              <w:rPr>
                <w:rFonts w:cs="Arial"/>
                <w:u w:val="single"/>
              </w:rPr>
              <w:t>1</w:t>
            </w:r>
            <w:r w:rsidRPr="00D315A9">
              <w:rPr>
                <w:rFonts w:cs="Arial"/>
                <w:u w:val="single"/>
              </w:rPr>
              <w:t>:</w:t>
            </w:r>
          </w:p>
          <w:p w14:paraId="2C666A84" w14:textId="73B32C56" w:rsidR="00D61338" w:rsidRDefault="00D61338" w:rsidP="00B0156D">
            <w:pPr>
              <w:pStyle w:val="NormalArial"/>
              <w:rPr>
                <w:rFonts w:cs="Arial"/>
              </w:rPr>
            </w:pPr>
          </w:p>
          <w:p w14:paraId="3ED1E057" w14:textId="7358B00A" w:rsidR="00B754EA" w:rsidRDefault="00E123E5" w:rsidP="00B0156D">
            <w:pPr>
              <w:pStyle w:val="NormalArial"/>
              <w:rPr>
                <w:rFonts w:cs="Arial"/>
              </w:rPr>
            </w:pPr>
            <w:r>
              <w:rPr>
                <w:rFonts w:cs="Arial"/>
              </w:rPr>
              <w:t>3</w:t>
            </w:r>
            <w:r w:rsidR="00B754EA" w:rsidRPr="0026620F">
              <w:rPr>
                <w:rFonts w:cs="Arial"/>
              </w:rPr>
              <w:t xml:space="preserve"> to </w:t>
            </w:r>
            <w:r>
              <w:rPr>
                <w:rFonts w:cs="Arial"/>
              </w:rPr>
              <w:t>5</w:t>
            </w:r>
            <w:r w:rsidR="00B754EA" w:rsidRPr="0026620F">
              <w:rPr>
                <w:rFonts w:cs="Arial"/>
              </w:rPr>
              <w:t xml:space="preserve"> months</w:t>
            </w:r>
          </w:p>
          <w:p w14:paraId="11306218" w14:textId="77777777" w:rsidR="0028666E" w:rsidRDefault="0028666E" w:rsidP="00B0156D">
            <w:pPr>
              <w:pStyle w:val="NormalArial"/>
              <w:rPr>
                <w:rFonts w:cs="Arial"/>
                <w:u w:val="single"/>
              </w:rPr>
            </w:pPr>
          </w:p>
          <w:p w14:paraId="64E68040" w14:textId="79D2FE0C" w:rsidR="0028666E" w:rsidRDefault="0028666E" w:rsidP="00B0156D">
            <w:pPr>
              <w:pStyle w:val="NormalArial"/>
              <w:rPr>
                <w:rFonts w:cs="Arial"/>
                <w:u w:val="single"/>
              </w:rPr>
            </w:pPr>
            <w:r>
              <w:rPr>
                <w:rFonts w:cs="Arial"/>
              </w:rPr>
              <w:t>See Comments</w:t>
            </w:r>
          </w:p>
          <w:p w14:paraId="17485C09" w14:textId="77777777" w:rsidR="00B754EA" w:rsidRDefault="00B754EA" w:rsidP="00B0156D">
            <w:pPr>
              <w:pStyle w:val="NormalArial"/>
              <w:rPr>
                <w:rFonts w:cs="Arial"/>
                <w:u w:val="single"/>
              </w:rPr>
            </w:pPr>
          </w:p>
          <w:p w14:paraId="4B6AC6C5" w14:textId="56084B94" w:rsidR="00B754EA" w:rsidRPr="00C633E4" w:rsidRDefault="00B754EA" w:rsidP="00B0156D">
            <w:pPr>
              <w:pStyle w:val="NormalArial"/>
              <w:rPr>
                <w:rFonts w:cs="Arial"/>
                <w:u w:val="single"/>
              </w:rPr>
            </w:pPr>
            <w:r w:rsidRPr="00C633E4">
              <w:rPr>
                <w:rFonts w:cs="Arial"/>
                <w:u w:val="single"/>
              </w:rPr>
              <w:t xml:space="preserve">Phase 2: </w:t>
            </w:r>
          </w:p>
          <w:p w14:paraId="06C45C89" w14:textId="3BB8D674" w:rsidR="00D61338" w:rsidRDefault="00D61338" w:rsidP="00DA3B1F">
            <w:pPr>
              <w:pStyle w:val="NormalArial"/>
              <w:rPr>
                <w:rFonts w:cs="Arial"/>
              </w:rPr>
            </w:pPr>
          </w:p>
          <w:p w14:paraId="7E6700E7" w14:textId="7602645F" w:rsidR="0026620F" w:rsidRPr="00511748" w:rsidRDefault="00E123E5" w:rsidP="00DA3B1F">
            <w:pPr>
              <w:pStyle w:val="NormalArial"/>
              <w:rPr>
                <w:sz w:val="22"/>
                <w:szCs w:val="22"/>
              </w:rPr>
            </w:pPr>
            <w:r>
              <w:rPr>
                <w:rFonts w:cs="Arial"/>
              </w:rPr>
              <w:t>5</w:t>
            </w:r>
            <w:r w:rsidR="0026620F" w:rsidRPr="0026620F">
              <w:rPr>
                <w:rFonts w:cs="Arial"/>
              </w:rPr>
              <w:t xml:space="preserve"> to </w:t>
            </w:r>
            <w:r>
              <w:rPr>
                <w:rFonts w:cs="Arial"/>
              </w:rPr>
              <w:t>7</w:t>
            </w:r>
            <w:r w:rsidR="0026620F" w:rsidRPr="0026620F">
              <w:rPr>
                <w:rFonts w:cs="Arial"/>
              </w:rPr>
              <w:t xml:space="preserve"> months</w:t>
            </w:r>
          </w:p>
        </w:tc>
      </w:tr>
      <w:tr w:rsidR="00F13670" w14:paraId="129A534C" w14:textId="77777777">
        <w:trPr>
          <w:trHeight w:val="962"/>
        </w:trPr>
        <w:tc>
          <w:tcPr>
            <w:tcW w:w="3060" w:type="dxa"/>
            <w:gridSpan w:val="2"/>
            <w:tcBorders>
              <w:top w:val="single" w:sz="4" w:space="0" w:color="auto"/>
              <w:bottom w:val="single" w:sz="4" w:space="0" w:color="auto"/>
            </w:tcBorders>
            <w:shd w:val="clear" w:color="auto" w:fill="FFFFFF"/>
            <w:vAlign w:val="center"/>
          </w:tcPr>
          <w:p w14:paraId="55356E14"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DCCDC83" w14:textId="42B72995" w:rsidR="00D53917" w:rsidRDefault="009E0C28" w:rsidP="002D6CAB">
            <w:pPr>
              <w:pStyle w:val="NormalArial"/>
            </w:pPr>
            <w:r w:rsidRPr="009E0C28">
              <w:rPr>
                <w:rFonts w:cs="Arial"/>
                <w:color w:val="000000"/>
              </w:rPr>
              <w:t>Implementation</w:t>
            </w:r>
            <w:r>
              <w:rPr>
                <w:rFonts w:cs="Arial"/>
                <w:color w:val="000000"/>
                <w:sz w:val="20"/>
                <w:szCs w:val="20"/>
              </w:rPr>
              <w:t xml:space="preserve"> </w:t>
            </w:r>
            <w:r w:rsidR="00CB2C65" w:rsidRPr="00CB2C65">
              <w:t xml:space="preserve">Labor: </w:t>
            </w:r>
            <w:r w:rsidR="000B48B4">
              <w:t>72</w:t>
            </w:r>
            <w:r w:rsidR="00CB2C65" w:rsidRPr="00CB2C65">
              <w:t xml:space="preserve">% ERCOT; </w:t>
            </w:r>
            <w:r w:rsidR="000B48B4">
              <w:t>28</w:t>
            </w:r>
            <w:r w:rsidR="00CB2C65" w:rsidRPr="00CB2C65">
              <w:t>% Vendor</w:t>
            </w:r>
          </w:p>
          <w:p w14:paraId="07C31D29" w14:textId="6342742D" w:rsidR="00D61338" w:rsidRDefault="00D61338" w:rsidP="002D6CAB">
            <w:pPr>
              <w:pStyle w:val="NormalArial"/>
            </w:pPr>
          </w:p>
          <w:p w14:paraId="3163E447" w14:textId="77777777" w:rsidR="00D61338" w:rsidRDefault="00D61338" w:rsidP="000B48B4">
            <w:pPr>
              <w:pStyle w:val="NormalArial"/>
            </w:pPr>
          </w:p>
          <w:p w14:paraId="0CD13A98" w14:textId="1716C859" w:rsidR="000B48B4" w:rsidRDefault="000B48B4" w:rsidP="000B48B4">
            <w:pPr>
              <w:pStyle w:val="NormalArial"/>
            </w:pPr>
            <w:r>
              <w:t xml:space="preserve">There will be ongoing operational impacts to the following ERCOT department totaling </w:t>
            </w:r>
            <w:r w:rsidR="002F4FBF">
              <w:t>2.0</w:t>
            </w:r>
            <w:r>
              <w:t xml:space="preserve"> Full-Time Employee</w:t>
            </w:r>
            <w:r w:rsidR="002F4FBF">
              <w:t>s</w:t>
            </w:r>
            <w:r>
              <w:t xml:space="preserve"> (FTE</w:t>
            </w:r>
            <w:r w:rsidR="002F4FBF">
              <w:t>s</w:t>
            </w:r>
            <w:r>
              <w:t>) to support this NPRR:</w:t>
            </w:r>
          </w:p>
          <w:p w14:paraId="51C180A1" w14:textId="77777777" w:rsidR="000B48B4" w:rsidRDefault="000B48B4" w:rsidP="000B48B4">
            <w:pPr>
              <w:pStyle w:val="NormalArial"/>
            </w:pPr>
          </w:p>
          <w:p w14:paraId="07708F29" w14:textId="7DA16B6D" w:rsidR="000B48B4" w:rsidRDefault="000B48B4" w:rsidP="000B48B4">
            <w:pPr>
              <w:pStyle w:val="NormalArial"/>
            </w:pPr>
            <w:r>
              <w:t>• Outage Coordination (</w:t>
            </w:r>
            <w:r w:rsidR="002F4FBF">
              <w:t>2.0</w:t>
            </w:r>
            <w:r>
              <w:t xml:space="preserve"> FTE</w:t>
            </w:r>
            <w:r w:rsidR="002F4FBF">
              <w:t>s</w:t>
            </w:r>
            <w:r>
              <w:t xml:space="preserve"> Effort)</w:t>
            </w:r>
          </w:p>
          <w:p w14:paraId="0430D63D" w14:textId="77777777" w:rsidR="000B48B4" w:rsidRDefault="000B48B4" w:rsidP="000B48B4">
            <w:pPr>
              <w:pStyle w:val="NormalArial"/>
            </w:pPr>
          </w:p>
          <w:p w14:paraId="60979A6E" w14:textId="34A328BD" w:rsidR="000B48B4" w:rsidRDefault="000B48B4" w:rsidP="000B48B4">
            <w:pPr>
              <w:pStyle w:val="NormalArial"/>
            </w:pPr>
            <w:r>
              <w:t xml:space="preserve">ERCOT has assessed its ability to absorb the ongoing efforts of this NPRR with current staff and concluded the need for </w:t>
            </w:r>
            <w:r w:rsidR="002F4FBF">
              <w:t>two</w:t>
            </w:r>
            <w:r>
              <w:t xml:space="preserve"> additional FTE</w:t>
            </w:r>
            <w:r w:rsidR="002F4FBF">
              <w:t>s</w:t>
            </w:r>
            <w:r>
              <w:t xml:space="preserve"> in Outage Coordination:</w:t>
            </w:r>
          </w:p>
          <w:p w14:paraId="330C579C" w14:textId="77777777" w:rsidR="000B48B4" w:rsidRDefault="000B48B4" w:rsidP="000B48B4">
            <w:pPr>
              <w:pStyle w:val="NormalArial"/>
            </w:pPr>
          </w:p>
          <w:p w14:paraId="6F5FE563" w14:textId="170FAC97" w:rsidR="00CB2C65" w:rsidRDefault="000B48B4" w:rsidP="000B48B4">
            <w:pPr>
              <w:pStyle w:val="NormalArial"/>
            </w:pPr>
            <w:r>
              <w:lastRenderedPageBreak/>
              <w:t xml:space="preserve">* 312 hours </w:t>
            </w:r>
            <w:r w:rsidR="00F26E2E">
              <w:t xml:space="preserve">per year </w:t>
            </w:r>
            <w:r>
              <w:t xml:space="preserve">- Receives and processes Resource outage requests and determines whether the requests contain all the required information for the relevant time frame and are in accordance with procedures and protocols in the new 15 to 45 day timeline and 45 day to 5 year timeline  </w:t>
            </w:r>
          </w:p>
          <w:p w14:paraId="53BDFB4E" w14:textId="77777777" w:rsidR="002F4FBF" w:rsidRDefault="002F4FBF" w:rsidP="000B48B4">
            <w:pPr>
              <w:pStyle w:val="NormalArial"/>
            </w:pPr>
          </w:p>
          <w:p w14:paraId="7065CE00" w14:textId="7567EAC0" w:rsidR="000B48B4" w:rsidRDefault="000B48B4" w:rsidP="000B48B4">
            <w:pPr>
              <w:pStyle w:val="NormalArial"/>
            </w:pPr>
            <w:r>
              <w:t xml:space="preserve">* 1508 hours </w:t>
            </w:r>
            <w:r w:rsidR="00F26E2E">
              <w:t xml:space="preserve">per year </w:t>
            </w:r>
            <w:r>
              <w:t xml:space="preserve">- Approves or rejects Resource outage requests in the new </w:t>
            </w:r>
            <w:proofErr w:type="gramStart"/>
            <w:r>
              <w:t>15 to 45 day</w:t>
            </w:r>
            <w:proofErr w:type="gramEnd"/>
            <w:r>
              <w:t xml:space="preserve"> timeline and 45 day to 5 year timeline based on analyses results.</w:t>
            </w:r>
          </w:p>
          <w:p w14:paraId="0C9CB769" w14:textId="77777777" w:rsidR="000B48B4" w:rsidRDefault="000B48B4" w:rsidP="000B48B4">
            <w:pPr>
              <w:pStyle w:val="NormalArial"/>
            </w:pPr>
          </w:p>
          <w:p w14:paraId="7334EFB6" w14:textId="725EA31D" w:rsidR="000B48B4" w:rsidRDefault="000B48B4" w:rsidP="000B48B4">
            <w:pPr>
              <w:pStyle w:val="NormalArial"/>
            </w:pPr>
            <w:r>
              <w:t xml:space="preserve">* 26 hours </w:t>
            </w:r>
            <w:r w:rsidR="00F26E2E">
              <w:t xml:space="preserve">per year </w:t>
            </w:r>
            <w:r>
              <w:t xml:space="preserve">- Provides support to new resource outage submittal contacts which have received digital certificate(s) for entering outages into the Outage Scheduler application in the new </w:t>
            </w:r>
            <w:proofErr w:type="gramStart"/>
            <w:r>
              <w:t>15 to 45 day</w:t>
            </w:r>
            <w:proofErr w:type="gramEnd"/>
            <w:r>
              <w:t xml:space="preserve"> timeline and 45 day to 5 year timeline</w:t>
            </w:r>
          </w:p>
          <w:p w14:paraId="50DD1EA4" w14:textId="77777777" w:rsidR="000B48B4" w:rsidRDefault="000B48B4" w:rsidP="000B48B4">
            <w:pPr>
              <w:pStyle w:val="NormalArial"/>
            </w:pPr>
          </w:p>
          <w:p w14:paraId="4BBC30CB" w14:textId="77777777" w:rsidR="000B48B4" w:rsidRDefault="000B48B4" w:rsidP="000B48B4">
            <w:pPr>
              <w:pStyle w:val="NormalArial"/>
            </w:pPr>
            <w:r>
              <w:t xml:space="preserve">* 26 hours </w:t>
            </w:r>
            <w:r w:rsidR="00F26E2E">
              <w:t xml:space="preserve">per year </w:t>
            </w:r>
            <w:r>
              <w:t xml:space="preserve">- Contributes changes to the existing twelve-month resource outage plans to determine how changes may affect ERCOT system reliability.  Such changes may include resource outages not previously included in the plan in the new </w:t>
            </w:r>
            <w:proofErr w:type="gramStart"/>
            <w:r>
              <w:t>15 to 45 day</w:t>
            </w:r>
            <w:proofErr w:type="gramEnd"/>
            <w:r>
              <w:t xml:space="preserve"> timeline and 45 day to 5 year timeline</w:t>
            </w:r>
          </w:p>
          <w:p w14:paraId="1C81AAB6" w14:textId="77777777" w:rsidR="00D06482" w:rsidRDefault="00D06482" w:rsidP="000B48B4">
            <w:pPr>
              <w:pStyle w:val="NormalArial"/>
            </w:pPr>
          </w:p>
          <w:p w14:paraId="2BA6526D" w14:textId="77777777" w:rsidR="00D06482" w:rsidRDefault="00D06482" w:rsidP="00D06482">
            <w:pPr>
              <w:pStyle w:val="NormalArial"/>
            </w:pPr>
            <w:r>
              <w:t xml:space="preserve">* 52 hours per year - </w:t>
            </w:r>
            <w:r w:rsidRPr="00C633E4">
              <w:t>Update the parameters for the Max Daily Outages seasonally</w:t>
            </w:r>
          </w:p>
          <w:p w14:paraId="02FB271A" w14:textId="77777777" w:rsidR="00D06482" w:rsidRDefault="00D06482" w:rsidP="00D06482">
            <w:pPr>
              <w:pStyle w:val="NormalArial"/>
            </w:pPr>
          </w:p>
          <w:p w14:paraId="0C7BAB93" w14:textId="77777777" w:rsidR="00D06482" w:rsidRDefault="00D06482" w:rsidP="00D06482">
            <w:pPr>
              <w:pStyle w:val="NormalArial"/>
            </w:pPr>
            <w:r>
              <w:t xml:space="preserve">* 650 hours per year - </w:t>
            </w:r>
            <w:r w:rsidRPr="00C633E4">
              <w:t>Evaluate outage history versus the Max Daily Outages in order to set the appropriate parameters as to not result in an excess of AANs.</w:t>
            </w:r>
          </w:p>
          <w:p w14:paraId="4FA348AF" w14:textId="77777777" w:rsidR="00D06482" w:rsidRDefault="00D06482" w:rsidP="00D06482">
            <w:pPr>
              <w:pStyle w:val="NormalArial"/>
            </w:pPr>
          </w:p>
          <w:p w14:paraId="75AAE029" w14:textId="3DC04122" w:rsidR="00D06482" w:rsidRDefault="00D06482" w:rsidP="00D06482">
            <w:pPr>
              <w:pStyle w:val="NormalArial"/>
            </w:pPr>
            <w:r>
              <w:t xml:space="preserve">* 650 hours per year - </w:t>
            </w:r>
            <w:r w:rsidRPr="00C633E4">
              <w:t>Monitor the AAN tool for the next 7 days</w:t>
            </w:r>
          </w:p>
          <w:p w14:paraId="138F8F1E" w14:textId="05723C9B" w:rsidR="00D06482" w:rsidRDefault="00D06482" w:rsidP="00D06482">
            <w:pPr>
              <w:pStyle w:val="NormalArial"/>
            </w:pPr>
          </w:p>
          <w:p w14:paraId="2DEFFF5B" w14:textId="1A40E49C" w:rsidR="00D06482" w:rsidRDefault="00D06482" w:rsidP="00D06482">
            <w:pPr>
              <w:pStyle w:val="NormalArial"/>
            </w:pPr>
            <w:r>
              <w:t xml:space="preserve">* 520 hours per year - </w:t>
            </w:r>
            <w:r w:rsidRPr="00C633E4">
              <w:t>Manage the AAN process when the Net Available Capacity – the load forecast shows to be deficit due to the number of Planned outages. (assuming 4 per year)</w:t>
            </w:r>
          </w:p>
          <w:p w14:paraId="0A8BBD76" w14:textId="77777777" w:rsidR="00D06482" w:rsidRDefault="00D06482" w:rsidP="00D06482">
            <w:pPr>
              <w:pStyle w:val="NormalArial"/>
            </w:pPr>
          </w:p>
          <w:p w14:paraId="7A1DA9F3" w14:textId="15E37487" w:rsidR="00D06482" w:rsidRDefault="00D06482" w:rsidP="00D06482">
            <w:pPr>
              <w:pStyle w:val="NormalArial"/>
            </w:pPr>
            <w:r>
              <w:t xml:space="preserve">* 52 hours per year - </w:t>
            </w:r>
            <w:r w:rsidRPr="00C633E4">
              <w:t>Generate AAN reports due to an AAN being issued</w:t>
            </w:r>
          </w:p>
          <w:p w14:paraId="51FA1D3C" w14:textId="77777777" w:rsidR="00D06482" w:rsidRDefault="00D06482" w:rsidP="00D06482">
            <w:pPr>
              <w:pStyle w:val="NormalArial"/>
            </w:pPr>
          </w:p>
          <w:p w14:paraId="77EB2293" w14:textId="4FCFBDE3" w:rsidR="00D06482" w:rsidRPr="00D06482" w:rsidRDefault="00D06482" w:rsidP="00D06482">
            <w:pPr>
              <w:pStyle w:val="NormalArial"/>
            </w:pPr>
            <w:r>
              <w:t xml:space="preserve">* 130 hours per year - </w:t>
            </w:r>
            <w:r w:rsidRPr="00C633E4">
              <w:t>Provide backup for other personal as needed</w:t>
            </w:r>
          </w:p>
        </w:tc>
      </w:tr>
      <w:tr w:rsidR="00F13670" w14:paraId="27D35003" w14:textId="77777777">
        <w:trPr>
          <w:trHeight w:val="845"/>
        </w:trPr>
        <w:tc>
          <w:tcPr>
            <w:tcW w:w="3060" w:type="dxa"/>
            <w:gridSpan w:val="2"/>
            <w:tcBorders>
              <w:top w:val="single" w:sz="4" w:space="0" w:color="auto"/>
              <w:bottom w:val="single" w:sz="4" w:space="0" w:color="auto"/>
            </w:tcBorders>
            <w:shd w:val="clear" w:color="auto" w:fill="FFFFFF"/>
            <w:vAlign w:val="center"/>
          </w:tcPr>
          <w:p w14:paraId="457A41AF" w14:textId="77777777" w:rsidR="00F13670" w:rsidRDefault="00CB3C8E">
            <w:pPr>
              <w:pStyle w:val="Header"/>
            </w:pPr>
            <w:r>
              <w:lastRenderedPageBreak/>
              <w:t>ERCOT Computer System Impacts</w:t>
            </w:r>
          </w:p>
        </w:tc>
        <w:tc>
          <w:tcPr>
            <w:tcW w:w="7380" w:type="dxa"/>
            <w:gridSpan w:val="2"/>
            <w:tcBorders>
              <w:top w:val="single" w:sz="4" w:space="0" w:color="auto"/>
            </w:tcBorders>
            <w:vAlign w:val="center"/>
          </w:tcPr>
          <w:p w14:paraId="7E369D74" w14:textId="77777777" w:rsidR="004C3BCE" w:rsidRDefault="009207B4" w:rsidP="002D6CAB">
            <w:pPr>
              <w:pStyle w:val="NormalArial"/>
              <w:rPr>
                <w:rFonts w:cs="Arial"/>
              </w:rPr>
            </w:pPr>
            <w:r w:rsidRPr="009207B4">
              <w:rPr>
                <w:rFonts w:cs="Arial"/>
              </w:rPr>
              <w:t>The following ERCOT systems would be impacted:</w:t>
            </w:r>
          </w:p>
          <w:p w14:paraId="104364E7" w14:textId="77777777" w:rsidR="009207B4" w:rsidRDefault="009207B4" w:rsidP="002D6CAB">
            <w:pPr>
              <w:pStyle w:val="NormalArial"/>
              <w:rPr>
                <w:rFonts w:cs="Arial"/>
              </w:rPr>
            </w:pPr>
          </w:p>
          <w:p w14:paraId="5CA6FA5D" w14:textId="33A4822D" w:rsidR="004B1BFC" w:rsidRPr="000B48B4" w:rsidRDefault="000B48B4" w:rsidP="000B48B4">
            <w:pPr>
              <w:pStyle w:val="NormalArial"/>
              <w:numPr>
                <w:ilvl w:val="0"/>
                <w:numId w:val="7"/>
              </w:numPr>
            </w:pPr>
            <w:r w:rsidRPr="000B48B4">
              <w:t>Data Management &amp; Analytic Systems</w:t>
            </w:r>
            <w:r>
              <w:t xml:space="preserve">   6</w:t>
            </w:r>
            <w:r w:rsidR="00295CA2">
              <w:t>4</w:t>
            </w:r>
            <w:r>
              <w:t>%</w:t>
            </w:r>
          </w:p>
          <w:p w14:paraId="2B3F0EDA" w14:textId="26550540" w:rsidR="000B48B4" w:rsidRPr="000B48B4" w:rsidRDefault="000B48B4" w:rsidP="000B48B4">
            <w:pPr>
              <w:pStyle w:val="NormalArial"/>
              <w:numPr>
                <w:ilvl w:val="0"/>
                <w:numId w:val="7"/>
              </w:numPr>
            </w:pPr>
            <w:r w:rsidRPr="000B48B4">
              <w:t>Outage Management Systems</w:t>
            </w:r>
            <w:r>
              <w:t xml:space="preserve">                25%</w:t>
            </w:r>
          </w:p>
          <w:p w14:paraId="1EFBFC73" w14:textId="737DFE11" w:rsidR="000B48B4" w:rsidRPr="000B48B4" w:rsidRDefault="000B48B4" w:rsidP="000B48B4">
            <w:pPr>
              <w:pStyle w:val="NormalArial"/>
              <w:numPr>
                <w:ilvl w:val="0"/>
                <w:numId w:val="7"/>
              </w:numPr>
            </w:pPr>
            <w:r w:rsidRPr="000B48B4">
              <w:t>Content Delivery Systems</w:t>
            </w:r>
            <w:r>
              <w:t xml:space="preserve">                          6%</w:t>
            </w:r>
          </w:p>
          <w:p w14:paraId="592FE1E8" w14:textId="13A8157D" w:rsidR="000B48B4" w:rsidRPr="000B48B4" w:rsidRDefault="000B48B4" w:rsidP="000B48B4">
            <w:pPr>
              <w:pStyle w:val="NormalArial"/>
              <w:numPr>
                <w:ilvl w:val="0"/>
                <w:numId w:val="7"/>
              </w:numPr>
            </w:pPr>
            <w:r w:rsidRPr="000B48B4">
              <w:t>Grid Decision Support Systems</w:t>
            </w:r>
            <w:r>
              <w:t xml:space="preserve">                  4%</w:t>
            </w:r>
          </w:p>
          <w:p w14:paraId="3F868CC6" w14:textId="2EE590C9" w:rsidR="000B48B4" w:rsidRPr="00C633E4" w:rsidRDefault="000B48B4" w:rsidP="000B48B4">
            <w:pPr>
              <w:pStyle w:val="NormalArial"/>
              <w:numPr>
                <w:ilvl w:val="0"/>
                <w:numId w:val="7"/>
              </w:numPr>
            </w:pPr>
            <w:r w:rsidRPr="000B48B4">
              <w:t>ERCOT Website and MIS Systems</w:t>
            </w:r>
            <w:r>
              <w:t xml:space="preserve">            1%</w:t>
            </w:r>
          </w:p>
        </w:tc>
      </w:tr>
      <w:tr w:rsidR="00F13670" w14:paraId="0568CC65" w14:textId="77777777">
        <w:trPr>
          <w:trHeight w:val="782"/>
        </w:trPr>
        <w:tc>
          <w:tcPr>
            <w:tcW w:w="3060" w:type="dxa"/>
            <w:gridSpan w:val="2"/>
            <w:tcBorders>
              <w:top w:val="single" w:sz="4" w:space="0" w:color="auto"/>
              <w:bottom w:val="single" w:sz="4" w:space="0" w:color="auto"/>
            </w:tcBorders>
            <w:shd w:val="clear" w:color="auto" w:fill="FFFFFF"/>
            <w:vAlign w:val="center"/>
          </w:tcPr>
          <w:p w14:paraId="70B152E3" w14:textId="77777777" w:rsidR="00F13670" w:rsidRDefault="00F13670">
            <w:pPr>
              <w:pStyle w:val="Header"/>
            </w:pPr>
            <w:r>
              <w:lastRenderedPageBreak/>
              <w:t>ERCOT Business Function Impacts</w:t>
            </w:r>
          </w:p>
        </w:tc>
        <w:tc>
          <w:tcPr>
            <w:tcW w:w="7380" w:type="dxa"/>
            <w:gridSpan w:val="2"/>
            <w:tcBorders>
              <w:top w:val="single" w:sz="4" w:space="0" w:color="auto"/>
            </w:tcBorders>
            <w:vAlign w:val="center"/>
          </w:tcPr>
          <w:p w14:paraId="5DC5B976" w14:textId="2E7E50E2" w:rsidR="004D252E" w:rsidRPr="009266AD" w:rsidRDefault="000B48B4" w:rsidP="00D54DC7">
            <w:pPr>
              <w:pStyle w:val="NormalArial"/>
              <w:rPr>
                <w:sz w:val="22"/>
                <w:szCs w:val="22"/>
              </w:rPr>
            </w:pPr>
            <w:r w:rsidRPr="000B48B4">
              <w:rPr>
                <w:rFonts w:cs="Arial"/>
              </w:rPr>
              <w:t>ERCOT will update its business processes to implement this NPRR.</w:t>
            </w:r>
          </w:p>
        </w:tc>
      </w:tr>
      <w:tr w:rsidR="00F13670" w14:paraId="240ABFE1" w14:textId="77777777">
        <w:trPr>
          <w:trHeight w:val="818"/>
        </w:trPr>
        <w:tc>
          <w:tcPr>
            <w:tcW w:w="3060" w:type="dxa"/>
            <w:gridSpan w:val="2"/>
            <w:tcBorders>
              <w:bottom w:val="single" w:sz="4" w:space="0" w:color="auto"/>
            </w:tcBorders>
            <w:shd w:val="clear" w:color="auto" w:fill="FFFFFF"/>
            <w:vAlign w:val="center"/>
          </w:tcPr>
          <w:p w14:paraId="20760115"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6A14338E"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4B6FE6C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541CBD32" w14:textId="77777777">
        <w:trPr>
          <w:trHeight w:val="629"/>
        </w:trPr>
        <w:tc>
          <w:tcPr>
            <w:tcW w:w="10440" w:type="dxa"/>
            <w:shd w:val="clear" w:color="auto" w:fill="FFFFFF"/>
            <w:vAlign w:val="center"/>
          </w:tcPr>
          <w:p w14:paraId="1EF5BB3C" w14:textId="77777777" w:rsidR="00C97625" w:rsidRDefault="00CB2C65">
            <w:pPr>
              <w:pStyle w:val="Header"/>
              <w:jc w:val="center"/>
            </w:pPr>
            <w:r w:rsidRPr="00F02EB9">
              <w:t>Evaluation of Interim Solutions or Alternatives for a More Efficient Implementation</w:t>
            </w:r>
          </w:p>
        </w:tc>
      </w:tr>
      <w:tr w:rsidR="00C97625" w14:paraId="3B07BBA2" w14:textId="77777777">
        <w:trPr>
          <w:trHeight w:val="413"/>
        </w:trPr>
        <w:tc>
          <w:tcPr>
            <w:tcW w:w="10440" w:type="dxa"/>
            <w:tcBorders>
              <w:bottom w:val="single" w:sz="4" w:space="0" w:color="auto"/>
            </w:tcBorders>
            <w:shd w:val="clear" w:color="auto" w:fill="FFFFFF"/>
            <w:vAlign w:val="center"/>
          </w:tcPr>
          <w:p w14:paraId="6D92FD2E" w14:textId="665F8823" w:rsidR="00C97625" w:rsidRPr="00F555E9" w:rsidRDefault="009745C3">
            <w:pPr>
              <w:pStyle w:val="NormalArial"/>
            </w:pPr>
            <w:r>
              <w:t>None offered.</w:t>
            </w:r>
          </w:p>
        </w:tc>
      </w:tr>
    </w:tbl>
    <w:p w14:paraId="32B5FB50"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F9B0997" w14:textId="77777777">
        <w:trPr>
          <w:trHeight w:val="422"/>
        </w:trPr>
        <w:tc>
          <w:tcPr>
            <w:tcW w:w="10440" w:type="dxa"/>
            <w:shd w:val="clear" w:color="auto" w:fill="FFFFFF"/>
            <w:vAlign w:val="center"/>
          </w:tcPr>
          <w:p w14:paraId="0A76EE27" w14:textId="77777777" w:rsidR="00C97625" w:rsidRDefault="00C97625">
            <w:pPr>
              <w:pStyle w:val="Header"/>
              <w:jc w:val="center"/>
              <w:rPr>
                <w:rFonts w:ascii="Verdana" w:hAnsi="Verdana"/>
                <w:b w:val="0"/>
                <w:sz w:val="22"/>
              </w:rPr>
            </w:pPr>
            <w:r>
              <w:t>Comments</w:t>
            </w:r>
          </w:p>
        </w:tc>
      </w:tr>
      <w:tr w:rsidR="00C97625" w14:paraId="230280D6" w14:textId="77777777">
        <w:trPr>
          <w:trHeight w:val="512"/>
        </w:trPr>
        <w:tc>
          <w:tcPr>
            <w:tcW w:w="10440" w:type="dxa"/>
            <w:tcBorders>
              <w:bottom w:val="single" w:sz="4" w:space="0" w:color="auto"/>
            </w:tcBorders>
            <w:shd w:val="clear" w:color="auto" w:fill="FFFFFF"/>
            <w:vAlign w:val="center"/>
          </w:tcPr>
          <w:p w14:paraId="49CB9AE8" w14:textId="79F682B9" w:rsidR="000A2646" w:rsidRPr="00A36BDB" w:rsidRDefault="0028666E" w:rsidP="00BA6D15">
            <w:pPr>
              <w:pStyle w:val="NormalArial"/>
              <w:spacing w:before="120" w:after="120"/>
            </w:pPr>
            <w:r>
              <w:t>Phase 1 will update the Outage Scheduler system to not automatically accept Outages more than 45 days before the proposed start date of the Outage and will provide a manual assessment of the quantity of those Outages on a periodic basis.</w:t>
            </w:r>
            <w:r w:rsidR="00FB0366">
              <w:t xml:space="preserve">  There may be a requirement for some additional staff augmentation until Phase 2 is fully implemented.</w:t>
            </w:r>
          </w:p>
        </w:tc>
      </w:tr>
    </w:tbl>
    <w:p w14:paraId="32156151" w14:textId="77777777" w:rsidR="00BE76F0" w:rsidRDefault="00BE76F0" w:rsidP="00BE76F0"/>
    <w:sectPr w:rsidR="00BE76F0" w:rsidSect="001F569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4BD36" w14:textId="77777777" w:rsidR="00A33828" w:rsidRDefault="00A33828">
      <w:r>
        <w:separator/>
      </w:r>
    </w:p>
  </w:endnote>
  <w:endnote w:type="continuationSeparator" w:id="0">
    <w:p w14:paraId="77527257" w14:textId="77777777" w:rsidR="00A33828" w:rsidRDefault="00A3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BA99" w14:textId="5B1534D6"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9C664A">
      <w:rPr>
        <w:rFonts w:ascii="Arial" w:hAnsi="Arial"/>
        <w:noProof/>
        <w:sz w:val="18"/>
      </w:rPr>
      <w:t>1108NPRR-02 Impact Analysis 110921</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p>
  <w:p w14:paraId="4C486D0D"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32EA3" w14:textId="77777777" w:rsidR="00A33828" w:rsidRDefault="00A33828">
      <w:r>
        <w:separator/>
      </w:r>
    </w:p>
  </w:footnote>
  <w:footnote w:type="continuationSeparator" w:id="0">
    <w:p w14:paraId="52923C5E" w14:textId="77777777" w:rsidR="00A33828" w:rsidRDefault="00A3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960A"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748C"/>
    <w:multiLevelType w:val="hybridMultilevel"/>
    <w:tmpl w:val="5170B7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42EC2"/>
    <w:multiLevelType w:val="hybridMultilevel"/>
    <w:tmpl w:val="04AC9852"/>
    <w:lvl w:ilvl="0" w:tplc="DF8202D2">
      <w:start w:val="1"/>
      <w:numFmt w:val="bullet"/>
      <w:lvlText w:val=""/>
      <w:lvlJc w:val="left"/>
      <w:pPr>
        <w:tabs>
          <w:tab w:val="num" w:pos="720"/>
        </w:tabs>
        <w:ind w:left="720" w:hanging="360"/>
      </w:pPr>
      <w:rPr>
        <w:rFonts w:ascii="Wingdings" w:hAnsi="Wingdings" w:hint="default"/>
      </w:rPr>
    </w:lvl>
    <w:lvl w:ilvl="1" w:tplc="943E8220" w:tentative="1">
      <w:start w:val="1"/>
      <w:numFmt w:val="bullet"/>
      <w:lvlText w:val="o"/>
      <w:lvlJc w:val="left"/>
      <w:pPr>
        <w:tabs>
          <w:tab w:val="num" w:pos="1440"/>
        </w:tabs>
        <w:ind w:left="1440" w:hanging="360"/>
      </w:pPr>
      <w:rPr>
        <w:rFonts w:ascii="Courier New" w:hAnsi="Courier New" w:cs="Courier New" w:hint="default"/>
      </w:rPr>
    </w:lvl>
    <w:lvl w:ilvl="2" w:tplc="85F47D98" w:tentative="1">
      <w:start w:val="1"/>
      <w:numFmt w:val="bullet"/>
      <w:lvlText w:val=""/>
      <w:lvlJc w:val="left"/>
      <w:pPr>
        <w:tabs>
          <w:tab w:val="num" w:pos="2160"/>
        </w:tabs>
        <w:ind w:left="2160" w:hanging="360"/>
      </w:pPr>
      <w:rPr>
        <w:rFonts w:ascii="Wingdings" w:hAnsi="Wingdings" w:hint="default"/>
      </w:rPr>
    </w:lvl>
    <w:lvl w:ilvl="3" w:tplc="B430433A" w:tentative="1">
      <w:start w:val="1"/>
      <w:numFmt w:val="bullet"/>
      <w:lvlText w:val=""/>
      <w:lvlJc w:val="left"/>
      <w:pPr>
        <w:tabs>
          <w:tab w:val="num" w:pos="2880"/>
        </w:tabs>
        <w:ind w:left="2880" w:hanging="360"/>
      </w:pPr>
      <w:rPr>
        <w:rFonts w:ascii="Symbol" w:hAnsi="Symbol" w:hint="default"/>
      </w:rPr>
    </w:lvl>
    <w:lvl w:ilvl="4" w:tplc="8EBAE93A" w:tentative="1">
      <w:start w:val="1"/>
      <w:numFmt w:val="bullet"/>
      <w:lvlText w:val="o"/>
      <w:lvlJc w:val="left"/>
      <w:pPr>
        <w:tabs>
          <w:tab w:val="num" w:pos="3600"/>
        </w:tabs>
        <w:ind w:left="3600" w:hanging="360"/>
      </w:pPr>
      <w:rPr>
        <w:rFonts w:ascii="Courier New" w:hAnsi="Courier New" w:cs="Courier New" w:hint="default"/>
      </w:rPr>
    </w:lvl>
    <w:lvl w:ilvl="5" w:tplc="F4EA4286" w:tentative="1">
      <w:start w:val="1"/>
      <w:numFmt w:val="bullet"/>
      <w:lvlText w:val=""/>
      <w:lvlJc w:val="left"/>
      <w:pPr>
        <w:tabs>
          <w:tab w:val="num" w:pos="4320"/>
        </w:tabs>
        <w:ind w:left="4320" w:hanging="360"/>
      </w:pPr>
      <w:rPr>
        <w:rFonts w:ascii="Wingdings" w:hAnsi="Wingdings" w:hint="default"/>
      </w:rPr>
    </w:lvl>
    <w:lvl w:ilvl="6" w:tplc="8632D3CC" w:tentative="1">
      <w:start w:val="1"/>
      <w:numFmt w:val="bullet"/>
      <w:lvlText w:val=""/>
      <w:lvlJc w:val="left"/>
      <w:pPr>
        <w:tabs>
          <w:tab w:val="num" w:pos="5040"/>
        </w:tabs>
        <w:ind w:left="5040" w:hanging="360"/>
      </w:pPr>
      <w:rPr>
        <w:rFonts w:ascii="Symbol" w:hAnsi="Symbol" w:hint="default"/>
      </w:rPr>
    </w:lvl>
    <w:lvl w:ilvl="7" w:tplc="D2F203B6" w:tentative="1">
      <w:start w:val="1"/>
      <w:numFmt w:val="bullet"/>
      <w:lvlText w:val="o"/>
      <w:lvlJc w:val="left"/>
      <w:pPr>
        <w:tabs>
          <w:tab w:val="num" w:pos="5760"/>
        </w:tabs>
        <w:ind w:left="5760" w:hanging="360"/>
      </w:pPr>
      <w:rPr>
        <w:rFonts w:ascii="Courier New" w:hAnsi="Courier New" w:cs="Courier New" w:hint="default"/>
      </w:rPr>
    </w:lvl>
    <w:lvl w:ilvl="8" w:tplc="D63EAD1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84196"/>
    <w:multiLevelType w:val="multilevel"/>
    <w:tmpl w:val="AA44604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313A69"/>
    <w:multiLevelType w:val="hybridMultilevel"/>
    <w:tmpl w:val="2682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11854"/>
    <w:multiLevelType w:val="hybridMultilevel"/>
    <w:tmpl w:val="D3B42F86"/>
    <w:lvl w:ilvl="0" w:tplc="3718204E">
      <w:start w:val="1"/>
      <w:numFmt w:val="decimal"/>
      <w:lvlText w:val="(%1)"/>
      <w:lvlJc w:val="left"/>
      <w:pPr>
        <w:tabs>
          <w:tab w:val="num" w:pos="720"/>
        </w:tabs>
        <w:ind w:left="720" w:hanging="360"/>
      </w:pPr>
      <w:rPr>
        <w:rFonts w:hint="default"/>
      </w:rPr>
    </w:lvl>
    <w:lvl w:ilvl="1" w:tplc="D7C4F496" w:tentative="1">
      <w:start w:val="1"/>
      <w:numFmt w:val="lowerLetter"/>
      <w:lvlText w:val="%2."/>
      <w:lvlJc w:val="left"/>
      <w:pPr>
        <w:tabs>
          <w:tab w:val="num" w:pos="1440"/>
        </w:tabs>
        <w:ind w:left="1440" w:hanging="360"/>
      </w:pPr>
    </w:lvl>
    <w:lvl w:ilvl="2" w:tplc="C504D46A" w:tentative="1">
      <w:start w:val="1"/>
      <w:numFmt w:val="lowerRoman"/>
      <w:lvlText w:val="%3."/>
      <w:lvlJc w:val="right"/>
      <w:pPr>
        <w:tabs>
          <w:tab w:val="num" w:pos="2160"/>
        </w:tabs>
        <w:ind w:left="2160" w:hanging="180"/>
      </w:pPr>
    </w:lvl>
    <w:lvl w:ilvl="3" w:tplc="8AA2CF12" w:tentative="1">
      <w:start w:val="1"/>
      <w:numFmt w:val="decimal"/>
      <w:lvlText w:val="%4."/>
      <w:lvlJc w:val="left"/>
      <w:pPr>
        <w:tabs>
          <w:tab w:val="num" w:pos="2880"/>
        </w:tabs>
        <w:ind w:left="2880" w:hanging="360"/>
      </w:pPr>
    </w:lvl>
    <w:lvl w:ilvl="4" w:tplc="658AF898" w:tentative="1">
      <w:start w:val="1"/>
      <w:numFmt w:val="lowerLetter"/>
      <w:lvlText w:val="%5."/>
      <w:lvlJc w:val="left"/>
      <w:pPr>
        <w:tabs>
          <w:tab w:val="num" w:pos="3600"/>
        </w:tabs>
        <w:ind w:left="3600" w:hanging="360"/>
      </w:pPr>
    </w:lvl>
    <w:lvl w:ilvl="5" w:tplc="8D38300E" w:tentative="1">
      <w:start w:val="1"/>
      <w:numFmt w:val="lowerRoman"/>
      <w:lvlText w:val="%6."/>
      <w:lvlJc w:val="right"/>
      <w:pPr>
        <w:tabs>
          <w:tab w:val="num" w:pos="4320"/>
        </w:tabs>
        <w:ind w:left="4320" w:hanging="180"/>
      </w:pPr>
    </w:lvl>
    <w:lvl w:ilvl="6" w:tplc="FCF01B1E" w:tentative="1">
      <w:start w:val="1"/>
      <w:numFmt w:val="decimal"/>
      <w:lvlText w:val="%7."/>
      <w:lvlJc w:val="left"/>
      <w:pPr>
        <w:tabs>
          <w:tab w:val="num" w:pos="5040"/>
        </w:tabs>
        <w:ind w:left="5040" w:hanging="360"/>
      </w:pPr>
    </w:lvl>
    <w:lvl w:ilvl="7" w:tplc="BF14EE58" w:tentative="1">
      <w:start w:val="1"/>
      <w:numFmt w:val="lowerLetter"/>
      <w:lvlText w:val="%8."/>
      <w:lvlJc w:val="left"/>
      <w:pPr>
        <w:tabs>
          <w:tab w:val="num" w:pos="5760"/>
        </w:tabs>
        <w:ind w:left="5760" w:hanging="360"/>
      </w:pPr>
    </w:lvl>
    <w:lvl w:ilvl="8" w:tplc="251E3A6A"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3"/>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B48B4"/>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39FA"/>
    <w:rsid w:val="00175435"/>
    <w:rsid w:val="00184A60"/>
    <w:rsid w:val="00187E58"/>
    <w:rsid w:val="00192200"/>
    <w:rsid w:val="001938B5"/>
    <w:rsid w:val="001A1BE0"/>
    <w:rsid w:val="001A2CE6"/>
    <w:rsid w:val="001A32A3"/>
    <w:rsid w:val="001B2694"/>
    <w:rsid w:val="001C0827"/>
    <w:rsid w:val="001D2511"/>
    <w:rsid w:val="001D4A57"/>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666E"/>
    <w:rsid w:val="00287D44"/>
    <w:rsid w:val="00295CA2"/>
    <w:rsid w:val="002B1CD1"/>
    <w:rsid w:val="002B6BBB"/>
    <w:rsid w:val="002C0479"/>
    <w:rsid w:val="002C38FE"/>
    <w:rsid w:val="002D1356"/>
    <w:rsid w:val="002D449E"/>
    <w:rsid w:val="002D47BC"/>
    <w:rsid w:val="002D68CF"/>
    <w:rsid w:val="002D6AEA"/>
    <w:rsid w:val="002D6CAB"/>
    <w:rsid w:val="002E77D5"/>
    <w:rsid w:val="002F4FBF"/>
    <w:rsid w:val="00305163"/>
    <w:rsid w:val="00306F40"/>
    <w:rsid w:val="0031543B"/>
    <w:rsid w:val="00324744"/>
    <w:rsid w:val="00343A04"/>
    <w:rsid w:val="003442FA"/>
    <w:rsid w:val="003532C4"/>
    <w:rsid w:val="00361A4D"/>
    <w:rsid w:val="0037167C"/>
    <w:rsid w:val="003806C4"/>
    <w:rsid w:val="003821C4"/>
    <w:rsid w:val="00390F23"/>
    <w:rsid w:val="003971D4"/>
    <w:rsid w:val="003A3246"/>
    <w:rsid w:val="003A6591"/>
    <w:rsid w:val="003B3863"/>
    <w:rsid w:val="003C14AB"/>
    <w:rsid w:val="003C3EAE"/>
    <w:rsid w:val="003C51CF"/>
    <w:rsid w:val="003C7219"/>
    <w:rsid w:val="003D29A2"/>
    <w:rsid w:val="003E7403"/>
    <w:rsid w:val="003E74C8"/>
    <w:rsid w:val="003E7F14"/>
    <w:rsid w:val="003F39B9"/>
    <w:rsid w:val="003F5136"/>
    <w:rsid w:val="004062C0"/>
    <w:rsid w:val="00414B41"/>
    <w:rsid w:val="0042091F"/>
    <w:rsid w:val="00424401"/>
    <w:rsid w:val="004249AB"/>
    <w:rsid w:val="00433605"/>
    <w:rsid w:val="00437F85"/>
    <w:rsid w:val="004404EC"/>
    <w:rsid w:val="00451032"/>
    <w:rsid w:val="0045119E"/>
    <w:rsid w:val="00460D3A"/>
    <w:rsid w:val="00471A6A"/>
    <w:rsid w:val="00472F10"/>
    <w:rsid w:val="00475C84"/>
    <w:rsid w:val="0047741B"/>
    <w:rsid w:val="00482234"/>
    <w:rsid w:val="00483998"/>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0ECD"/>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17D23"/>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263B"/>
    <w:rsid w:val="0083309D"/>
    <w:rsid w:val="008339AA"/>
    <w:rsid w:val="00841066"/>
    <w:rsid w:val="00843C34"/>
    <w:rsid w:val="00850258"/>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745C3"/>
    <w:rsid w:val="00985523"/>
    <w:rsid w:val="0099341A"/>
    <w:rsid w:val="009A3203"/>
    <w:rsid w:val="009B0326"/>
    <w:rsid w:val="009B2CF9"/>
    <w:rsid w:val="009C664A"/>
    <w:rsid w:val="009D0F80"/>
    <w:rsid w:val="009D39FB"/>
    <w:rsid w:val="009D4F91"/>
    <w:rsid w:val="009E0C28"/>
    <w:rsid w:val="009E0E28"/>
    <w:rsid w:val="009E2B6C"/>
    <w:rsid w:val="009F0EB6"/>
    <w:rsid w:val="009F3D0E"/>
    <w:rsid w:val="009F5415"/>
    <w:rsid w:val="00A0493D"/>
    <w:rsid w:val="00A06E42"/>
    <w:rsid w:val="00A24797"/>
    <w:rsid w:val="00A33828"/>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3B97"/>
    <w:rsid w:val="00B242E5"/>
    <w:rsid w:val="00B3262B"/>
    <w:rsid w:val="00B3605A"/>
    <w:rsid w:val="00B43584"/>
    <w:rsid w:val="00B44FF3"/>
    <w:rsid w:val="00B50D29"/>
    <w:rsid w:val="00B50DE3"/>
    <w:rsid w:val="00B61793"/>
    <w:rsid w:val="00B70B20"/>
    <w:rsid w:val="00B754EA"/>
    <w:rsid w:val="00B85D42"/>
    <w:rsid w:val="00B96544"/>
    <w:rsid w:val="00BA23FC"/>
    <w:rsid w:val="00BA6D15"/>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D5E"/>
    <w:rsid w:val="00C633E4"/>
    <w:rsid w:val="00C63B97"/>
    <w:rsid w:val="00C706FF"/>
    <w:rsid w:val="00C768E2"/>
    <w:rsid w:val="00C957F9"/>
    <w:rsid w:val="00C97625"/>
    <w:rsid w:val="00CA17FC"/>
    <w:rsid w:val="00CB2C65"/>
    <w:rsid w:val="00CB3C8E"/>
    <w:rsid w:val="00CB7783"/>
    <w:rsid w:val="00CC046E"/>
    <w:rsid w:val="00CC3457"/>
    <w:rsid w:val="00CC4A8A"/>
    <w:rsid w:val="00CC7109"/>
    <w:rsid w:val="00CC76D7"/>
    <w:rsid w:val="00CD515E"/>
    <w:rsid w:val="00CE3D9D"/>
    <w:rsid w:val="00CF1A2F"/>
    <w:rsid w:val="00D027E7"/>
    <w:rsid w:val="00D06482"/>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61338"/>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DE4DB7"/>
    <w:rsid w:val="00E014F4"/>
    <w:rsid w:val="00E03CD6"/>
    <w:rsid w:val="00E123E5"/>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A367F"/>
    <w:rsid w:val="00EA5AD7"/>
    <w:rsid w:val="00EA7C34"/>
    <w:rsid w:val="00EB322E"/>
    <w:rsid w:val="00EB5291"/>
    <w:rsid w:val="00EC0CEF"/>
    <w:rsid w:val="00ED0FCB"/>
    <w:rsid w:val="00EE2D23"/>
    <w:rsid w:val="00EE65E9"/>
    <w:rsid w:val="00F01E9A"/>
    <w:rsid w:val="00F01F3F"/>
    <w:rsid w:val="00F02EB9"/>
    <w:rsid w:val="00F05C3D"/>
    <w:rsid w:val="00F06004"/>
    <w:rsid w:val="00F067E1"/>
    <w:rsid w:val="00F12163"/>
    <w:rsid w:val="00F13670"/>
    <w:rsid w:val="00F17032"/>
    <w:rsid w:val="00F26E2E"/>
    <w:rsid w:val="00F33E4A"/>
    <w:rsid w:val="00F3574A"/>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21ED"/>
    <w:rsid w:val="00FA621B"/>
    <w:rsid w:val="00FB0366"/>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C87EC0"/>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rcot.com/mktrules/issues/NPRR11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3.xml><?xml version="1.0" encoding="utf-8"?>
<ds:datastoreItem xmlns:ds="http://schemas.openxmlformats.org/officeDocument/2006/customXml" ds:itemID="{0420FB0E-4C55-4105-B818-381374742E8E}">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3699</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4</cp:revision>
  <cp:lastPrinted>2007-01-12T13:31:00Z</cp:lastPrinted>
  <dcterms:created xsi:type="dcterms:W3CDTF">2021-11-09T16:03:00Z</dcterms:created>
  <dcterms:modified xsi:type="dcterms:W3CDTF">2021-11-09T16:05:00Z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