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0019F4D8" w:rsidR="00581280" w:rsidRDefault="00522D77">
      <w:pPr>
        <w:spacing w:before="360"/>
        <w:jc w:val="center"/>
        <w:rPr>
          <w:b/>
          <w:szCs w:val="24"/>
        </w:rPr>
      </w:pPr>
      <w:r>
        <w:rPr>
          <w:b/>
          <w:szCs w:val="24"/>
        </w:rPr>
        <w:t>November</w:t>
      </w:r>
      <w:r w:rsidR="00503143">
        <w:rPr>
          <w:b/>
          <w:szCs w:val="24"/>
        </w:rPr>
        <w:t xml:space="preserve"> </w:t>
      </w:r>
      <w:r w:rsidR="000E38FE">
        <w:rPr>
          <w:b/>
          <w:szCs w:val="24"/>
        </w:rPr>
        <w:t>1</w:t>
      </w:r>
      <w:r w:rsidR="002A19BC">
        <w:rPr>
          <w:b/>
          <w:szCs w:val="24"/>
        </w:rPr>
        <w:t>, 20</w:t>
      </w:r>
      <w:r w:rsidR="0009147E">
        <w:rPr>
          <w:b/>
          <w:szCs w:val="24"/>
        </w:rPr>
        <w:t>2</w:t>
      </w:r>
      <w:r w:rsidR="00D6032B">
        <w:rPr>
          <w:b/>
          <w:szCs w:val="24"/>
        </w:rPr>
        <w:t>1</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71ED4D76"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C9633E">
          <w:rPr>
            <w:webHidden/>
          </w:rPr>
          <w:t>8-1</w:t>
        </w:r>
        <w:r w:rsidR="00F6169C">
          <w:rPr>
            <w:webHidden/>
          </w:rPr>
          <w:fldChar w:fldCharType="end"/>
        </w:r>
      </w:hyperlink>
    </w:p>
    <w:p w14:paraId="2CD6A6EA" w14:textId="171DDD1F" w:rsidR="00F6169C" w:rsidRPr="00F6169C" w:rsidRDefault="00C9633E">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18444B4B" w:rsidR="00F6169C" w:rsidRPr="00F6169C" w:rsidRDefault="00C9633E">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6FF9CC8C" w:rsidR="00F6169C" w:rsidRPr="00F6169C" w:rsidRDefault="00C9633E">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0A10AD76" w:rsidR="00F6169C" w:rsidRPr="00F6169C" w:rsidRDefault="00C9633E">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8-7</w:t>
        </w:r>
        <w:r w:rsidR="00F6169C" w:rsidRPr="00F6169C">
          <w:rPr>
            <w:webHidden/>
            <w:sz w:val="20"/>
            <w:szCs w:val="20"/>
          </w:rPr>
          <w:fldChar w:fldCharType="end"/>
        </w:r>
      </w:hyperlink>
    </w:p>
    <w:p w14:paraId="7E33C412" w14:textId="44746EA1" w:rsidR="00F6169C" w:rsidRPr="00F6169C" w:rsidRDefault="00C9633E">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8-12</w:t>
        </w:r>
        <w:r w:rsidR="00F6169C" w:rsidRPr="00F6169C">
          <w:rPr>
            <w:i w:val="0"/>
            <w:webHidden/>
            <w:sz w:val="20"/>
            <w:szCs w:val="20"/>
          </w:rPr>
          <w:fldChar w:fldCharType="end"/>
        </w:r>
      </w:hyperlink>
    </w:p>
    <w:p w14:paraId="22F5D044" w14:textId="39C089A6" w:rsidR="00F6169C" w:rsidRPr="00F6169C" w:rsidRDefault="00C9633E">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8-13</w:t>
        </w:r>
        <w:r w:rsidR="00F6169C" w:rsidRPr="00F6169C">
          <w:rPr>
            <w:noProof/>
            <w:webHidden/>
            <w:sz w:val="20"/>
            <w:szCs w:val="20"/>
          </w:rPr>
          <w:fldChar w:fldCharType="end"/>
        </w:r>
      </w:hyperlink>
    </w:p>
    <w:p w14:paraId="4B437F91" w14:textId="42C541DE" w:rsidR="00F6169C" w:rsidRPr="00F6169C" w:rsidRDefault="00C9633E">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8-16</w:t>
        </w:r>
        <w:r w:rsidR="00F6169C" w:rsidRPr="00F6169C">
          <w:rPr>
            <w:noProof/>
            <w:webHidden/>
            <w:sz w:val="20"/>
            <w:szCs w:val="20"/>
          </w:rPr>
          <w:fldChar w:fldCharType="end"/>
        </w:r>
      </w:hyperlink>
    </w:p>
    <w:p w14:paraId="48B19A5F" w14:textId="6056DA66" w:rsidR="00F6169C" w:rsidRPr="00F6169C" w:rsidRDefault="00C9633E">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8-19</w:t>
        </w:r>
        <w:r w:rsidR="00F6169C" w:rsidRPr="00F6169C">
          <w:rPr>
            <w:noProof/>
            <w:webHidden/>
            <w:sz w:val="20"/>
            <w:szCs w:val="20"/>
          </w:rPr>
          <w:fldChar w:fldCharType="end"/>
        </w:r>
      </w:hyperlink>
    </w:p>
    <w:p w14:paraId="12676A37" w14:textId="0DFD9FAE" w:rsidR="00F6169C" w:rsidRPr="00F6169C" w:rsidRDefault="00C9633E">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8-21</w:t>
        </w:r>
        <w:r w:rsidR="00F6169C" w:rsidRPr="00F6169C">
          <w:rPr>
            <w:noProof/>
            <w:webHidden/>
            <w:sz w:val="20"/>
            <w:szCs w:val="20"/>
          </w:rPr>
          <w:fldChar w:fldCharType="end"/>
        </w:r>
      </w:hyperlink>
    </w:p>
    <w:p w14:paraId="24626F43" w14:textId="17AF9962" w:rsidR="00F6169C" w:rsidRPr="00F6169C" w:rsidRDefault="00C9633E">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8-23</w:t>
        </w:r>
        <w:r w:rsidR="00F6169C" w:rsidRPr="00F6169C">
          <w:rPr>
            <w:noProof/>
            <w:webHidden/>
            <w:sz w:val="20"/>
            <w:szCs w:val="20"/>
          </w:rPr>
          <w:fldChar w:fldCharType="end"/>
        </w:r>
      </w:hyperlink>
    </w:p>
    <w:p w14:paraId="6F53286A" w14:textId="6C9F39DC" w:rsidR="00F6169C" w:rsidRPr="00F6169C" w:rsidRDefault="00C9633E">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8-29</w:t>
        </w:r>
        <w:r w:rsidR="00F6169C" w:rsidRPr="00F6169C">
          <w:rPr>
            <w:noProof/>
            <w:webHidden/>
            <w:sz w:val="20"/>
            <w:szCs w:val="20"/>
          </w:rPr>
          <w:fldChar w:fldCharType="end"/>
        </w:r>
      </w:hyperlink>
    </w:p>
    <w:p w14:paraId="64426ADC" w14:textId="2A06BDE0" w:rsidR="00F6169C" w:rsidRPr="00F6169C" w:rsidRDefault="00C9633E">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8-30</w:t>
        </w:r>
        <w:r w:rsidR="00F6169C" w:rsidRPr="00F6169C">
          <w:rPr>
            <w:webHidden/>
            <w:sz w:val="20"/>
            <w:szCs w:val="20"/>
          </w:rPr>
          <w:fldChar w:fldCharType="end"/>
        </w:r>
      </w:hyperlink>
    </w:p>
    <w:p w14:paraId="1F1C676D" w14:textId="5734DB5B" w:rsidR="00F6169C" w:rsidRPr="00F6169C" w:rsidRDefault="00C9633E">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8-33</w:t>
        </w:r>
        <w:r w:rsidR="00F6169C" w:rsidRPr="00F6169C">
          <w:rPr>
            <w:i w:val="0"/>
            <w:webHidden/>
            <w:sz w:val="20"/>
            <w:szCs w:val="20"/>
          </w:rPr>
          <w:fldChar w:fldCharType="end"/>
        </w:r>
      </w:hyperlink>
    </w:p>
    <w:p w14:paraId="1FB88B74" w14:textId="45346A6D" w:rsidR="00F6169C" w:rsidRPr="00F6169C" w:rsidRDefault="00C9633E">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8-34</w:t>
        </w:r>
        <w:r w:rsidR="00F6169C" w:rsidRPr="00F6169C">
          <w:rPr>
            <w:i w:val="0"/>
            <w:webHidden/>
            <w:sz w:val="20"/>
            <w:szCs w:val="20"/>
          </w:rPr>
          <w:fldChar w:fldCharType="end"/>
        </w:r>
      </w:hyperlink>
    </w:p>
    <w:p w14:paraId="4A57C4AE" w14:textId="6709D3A5" w:rsidR="00F6169C" w:rsidRPr="00F6169C" w:rsidRDefault="00C9633E">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21173D" w14:textId="213D6F87" w:rsidR="00F6169C" w:rsidRPr="00F6169C" w:rsidRDefault="00C9633E">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853257" w14:textId="20A58574" w:rsidR="00F6169C" w:rsidRPr="00F6169C" w:rsidRDefault="00C9633E">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8-36</w:t>
        </w:r>
        <w:r w:rsidR="00F6169C" w:rsidRPr="00F6169C">
          <w:rPr>
            <w:webHidden/>
            <w:sz w:val="20"/>
            <w:szCs w:val="20"/>
          </w:rPr>
          <w:fldChar w:fldCharType="end"/>
        </w:r>
      </w:hyperlink>
    </w:p>
    <w:p w14:paraId="24E8E968" w14:textId="7EDA7019" w:rsidR="00F6169C" w:rsidRPr="00F6169C" w:rsidRDefault="00C9633E">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8-36</w:t>
        </w:r>
        <w:r w:rsidR="00F6169C" w:rsidRPr="00F6169C">
          <w:rPr>
            <w:i w:val="0"/>
            <w:webHidden/>
            <w:sz w:val="20"/>
            <w:szCs w:val="20"/>
          </w:rPr>
          <w:fldChar w:fldCharType="end"/>
        </w:r>
      </w:hyperlink>
    </w:p>
    <w:p w14:paraId="6F7E4FF8" w14:textId="5A4BDA2E" w:rsidR="00F6169C" w:rsidRPr="00F6169C" w:rsidRDefault="00C9633E">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8-54</w:t>
        </w:r>
        <w:r w:rsidR="00F6169C" w:rsidRPr="00F6169C">
          <w:rPr>
            <w:i w:val="0"/>
            <w:webHidden/>
            <w:sz w:val="20"/>
            <w:szCs w:val="20"/>
          </w:rPr>
          <w:fldChar w:fldCharType="end"/>
        </w:r>
      </w:hyperlink>
    </w:p>
    <w:p w14:paraId="2A0C7E5C" w14:textId="6C74F236" w:rsidR="00F6169C" w:rsidRPr="00F6169C" w:rsidRDefault="00C9633E">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8-58</w:t>
        </w:r>
        <w:r w:rsidR="00F6169C" w:rsidRPr="00F6169C">
          <w:rPr>
            <w:i w:val="0"/>
            <w:webHidden/>
            <w:sz w:val="20"/>
            <w:szCs w:val="20"/>
          </w:rPr>
          <w:fldChar w:fldCharType="end"/>
        </w:r>
      </w:hyperlink>
    </w:p>
    <w:p w14:paraId="220557FA" w14:textId="1ABC80AA" w:rsidR="00F6169C" w:rsidRPr="00F6169C" w:rsidRDefault="00C9633E">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8-61</w:t>
        </w:r>
        <w:r w:rsidR="00F6169C" w:rsidRPr="00F6169C">
          <w:rPr>
            <w:i w:val="0"/>
            <w:webHidden/>
            <w:sz w:val="20"/>
            <w:szCs w:val="20"/>
          </w:rPr>
          <w:fldChar w:fldCharType="end"/>
        </w:r>
      </w:hyperlink>
    </w:p>
    <w:p w14:paraId="420CDDF3" w14:textId="4C05BE40" w:rsidR="00F6169C" w:rsidRPr="00F6169C" w:rsidRDefault="00C9633E">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8-62</w:t>
        </w:r>
        <w:r w:rsidR="00F6169C" w:rsidRPr="00F6169C">
          <w:rPr>
            <w:i w:val="0"/>
            <w:noProof/>
            <w:webHidden/>
          </w:rPr>
          <w:fldChar w:fldCharType="end"/>
        </w:r>
      </w:hyperlink>
    </w:p>
    <w:p w14:paraId="02AB7BBD" w14:textId="79A83DCA" w:rsidR="00F6169C" w:rsidRPr="00F6169C" w:rsidRDefault="00C9633E">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8-63</w:t>
        </w:r>
        <w:r w:rsidR="00F6169C" w:rsidRPr="00F6169C">
          <w:rPr>
            <w:i w:val="0"/>
            <w:noProof/>
            <w:webHidden/>
          </w:rPr>
          <w:fldChar w:fldCharType="end"/>
        </w:r>
      </w:hyperlink>
    </w:p>
    <w:p w14:paraId="07B6A794" w14:textId="1FAB0B50" w:rsidR="00F6169C" w:rsidRPr="00F6169C" w:rsidRDefault="00C9633E">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8-63</w:t>
        </w:r>
        <w:r w:rsidR="00F6169C" w:rsidRPr="00F6169C">
          <w:rPr>
            <w:webHidden/>
            <w:sz w:val="20"/>
            <w:szCs w:val="20"/>
          </w:rPr>
          <w:fldChar w:fldCharType="end"/>
        </w:r>
      </w:hyperlink>
    </w:p>
    <w:p w14:paraId="054788CD" w14:textId="78F71808" w:rsidR="00F6169C" w:rsidRPr="00F6169C" w:rsidRDefault="00C9633E">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8-63</w:t>
        </w:r>
        <w:r w:rsidR="00F6169C" w:rsidRPr="00F6169C">
          <w:rPr>
            <w:i w:val="0"/>
            <w:webHidden/>
            <w:sz w:val="20"/>
            <w:szCs w:val="20"/>
          </w:rPr>
          <w:fldChar w:fldCharType="end"/>
        </w:r>
      </w:hyperlink>
    </w:p>
    <w:p w14:paraId="2457D524" w14:textId="581B3336" w:rsidR="00F6169C" w:rsidRPr="00F6169C" w:rsidRDefault="00C9633E">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8-66</w:t>
        </w:r>
        <w:r w:rsidR="00F6169C" w:rsidRPr="00F6169C">
          <w:rPr>
            <w:i w:val="0"/>
            <w:webHidden/>
            <w:sz w:val="20"/>
            <w:szCs w:val="20"/>
          </w:rPr>
          <w:fldChar w:fldCharType="end"/>
        </w:r>
      </w:hyperlink>
    </w:p>
    <w:p w14:paraId="589884E5" w14:textId="608FA37D" w:rsidR="00F6169C" w:rsidRPr="00F6169C" w:rsidRDefault="00C9633E">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8-68</w:t>
        </w:r>
        <w:r w:rsidR="00F6169C" w:rsidRPr="00F6169C">
          <w:rPr>
            <w:i w:val="0"/>
            <w:webHidden/>
            <w:sz w:val="20"/>
            <w:szCs w:val="20"/>
          </w:rPr>
          <w:fldChar w:fldCharType="end"/>
        </w:r>
      </w:hyperlink>
    </w:p>
    <w:p w14:paraId="6E2F2EB0" w14:textId="1FFF1716" w:rsidR="00F6169C" w:rsidRPr="00F6169C" w:rsidRDefault="00C9633E">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8-68</w:t>
        </w:r>
        <w:r w:rsidR="00F6169C" w:rsidRPr="00F6169C">
          <w:rPr>
            <w:noProof/>
            <w:webHidden/>
            <w:sz w:val="20"/>
            <w:szCs w:val="20"/>
          </w:rPr>
          <w:fldChar w:fldCharType="end"/>
        </w:r>
      </w:hyperlink>
    </w:p>
    <w:p w14:paraId="231F0C8D" w14:textId="6EE3CA0C" w:rsidR="00F6169C" w:rsidRPr="00F6169C" w:rsidRDefault="00C9633E">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8-71</w:t>
        </w:r>
        <w:r w:rsidR="00F6169C" w:rsidRPr="00F6169C">
          <w:rPr>
            <w:noProof/>
            <w:webHidden/>
            <w:sz w:val="20"/>
            <w:szCs w:val="20"/>
          </w:rPr>
          <w:fldChar w:fldCharType="end"/>
        </w:r>
      </w:hyperlink>
    </w:p>
    <w:p w14:paraId="79314560" w14:textId="10218180" w:rsidR="00F6169C" w:rsidRPr="00F6169C" w:rsidRDefault="00C9633E">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8-73</w:t>
        </w:r>
        <w:r w:rsidR="00F6169C" w:rsidRPr="00F6169C">
          <w:rPr>
            <w:noProof/>
            <w:webHidden/>
            <w:sz w:val="20"/>
            <w:szCs w:val="20"/>
          </w:rPr>
          <w:fldChar w:fldCharType="end"/>
        </w:r>
      </w:hyperlink>
    </w:p>
    <w:p w14:paraId="723F7101" w14:textId="59954D83" w:rsidR="00F6169C" w:rsidRPr="00F6169C" w:rsidRDefault="00C9633E">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8-75</w:t>
        </w:r>
        <w:r w:rsidR="00F6169C" w:rsidRPr="00F6169C">
          <w:rPr>
            <w:i w:val="0"/>
            <w:webHidden/>
            <w:sz w:val="20"/>
            <w:szCs w:val="20"/>
          </w:rPr>
          <w:fldChar w:fldCharType="end"/>
        </w:r>
      </w:hyperlink>
    </w:p>
    <w:p w14:paraId="06DF1A65" w14:textId="4EAE0A0F" w:rsidR="00F6169C" w:rsidRPr="00F6169C" w:rsidRDefault="00C9633E">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8-81</w:t>
        </w:r>
        <w:r w:rsidR="00F6169C" w:rsidRPr="00F6169C">
          <w:rPr>
            <w:webHidden/>
            <w:sz w:val="20"/>
            <w:szCs w:val="20"/>
          </w:rPr>
          <w:fldChar w:fldCharType="end"/>
        </w:r>
      </w:hyperlink>
    </w:p>
    <w:p w14:paraId="38043EE0" w14:textId="67FE4FCB" w:rsidR="00F6169C" w:rsidRPr="00F6169C" w:rsidRDefault="00C9633E">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8-85</w:t>
        </w:r>
        <w:r w:rsidR="00F6169C" w:rsidRPr="00F6169C">
          <w:rPr>
            <w:webHidden/>
            <w:sz w:val="20"/>
            <w:szCs w:val="20"/>
          </w:rPr>
          <w:fldChar w:fldCharType="end"/>
        </w:r>
      </w:hyperlink>
    </w:p>
    <w:p w14:paraId="15ECFB55" w14:textId="41378036" w:rsidR="00F6169C" w:rsidRPr="00F6169C" w:rsidRDefault="00C9633E">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8-85</w:t>
        </w:r>
        <w:r w:rsidR="00F6169C" w:rsidRPr="00F6169C">
          <w:rPr>
            <w:i w:val="0"/>
            <w:webHidden/>
            <w:sz w:val="20"/>
            <w:szCs w:val="20"/>
          </w:rPr>
          <w:fldChar w:fldCharType="end"/>
        </w:r>
      </w:hyperlink>
    </w:p>
    <w:p w14:paraId="3F72AB32" w14:textId="3C4B5EE6" w:rsidR="00F6169C" w:rsidRPr="00F6169C" w:rsidRDefault="00C9633E">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8-91</w:t>
        </w:r>
        <w:r w:rsidR="00F6169C" w:rsidRPr="00F6169C">
          <w:rPr>
            <w:i w:val="0"/>
            <w:webHidden/>
            <w:sz w:val="20"/>
            <w:szCs w:val="20"/>
          </w:rPr>
          <w:fldChar w:fldCharType="end"/>
        </w:r>
      </w:hyperlink>
    </w:p>
    <w:p w14:paraId="2D1E634C" w14:textId="1F8BE7DD" w:rsidR="00F6169C" w:rsidRPr="00F6169C" w:rsidRDefault="00C9633E">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8-92</w:t>
        </w:r>
        <w:r w:rsidR="00F6169C" w:rsidRPr="00F6169C">
          <w:rPr>
            <w:i w:val="0"/>
            <w:webHidden/>
            <w:sz w:val="20"/>
            <w:szCs w:val="20"/>
          </w:rPr>
          <w:fldChar w:fldCharType="end"/>
        </w:r>
      </w:hyperlink>
    </w:p>
    <w:p w14:paraId="01D4350D" w14:textId="3393A456" w:rsidR="00F6169C" w:rsidRPr="00F6169C" w:rsidRDefault="00C9633E">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8-96</w:t>
        </w:r>
        <w:r w:rsidR="00F6169C" w:rsidRPr="00F6169C">
          <w:rPr>
            <w:i w:val="0"/>
            <w:webHidden/>
            <w:sz w:val="20"/>
            <w:szCs w:val="20"/>
          </w:rPr>
          <w:fldChar w:fldCharType="end"/>
        </w:r>
      </w:hyperlink>
    </w:p>
    <w:p w14:paraId="4503F06A" w14:textId="1C7DD216" w:rsidR="00F6169C" w:rsidRPr="00F6169C" w:rsidRDefault="00C9633E">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8-97</w:t>
        </w:r>
        <w:r w:rsidR="00F6169C" w:rsidRPr="00F6169C">
          <w:rPr>
            <w:webHidden/>
            <w:sz w:val="20"/>
            <w:szCs w:val="20"/>
          </w:rPr>
          <w:fldChar w:fldCharType="end"/>
        </w:r>
      </w:hyperlink>
    </w:p>
    <w:p w14:paraId="432AF14B" w14:textId="40B3513B" w:rsidR="00F6169C" w:rsidRPr="00F6169C" w:rsidRDefault="00C9633E">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8-97</w:t>
        </w:r>
        <w:r w:rsidR="00F6169C" w:rsidRPr="00F6169C">
          <w:rPr>
            <w:noProof/>
            <w:webHidden/>
          </w:rPr>
          <w:fldChar w:fldCharType="end"/>
        </w:r>
      </w:hyperlink>
    </w:p>
    <w:p w14:paraId="6177B278" w14:textId="4993EC91" w:rsidR="00F6169C" w:rsidRPr="00F6169C" w:rsidRDefault="00C9633E">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8-99</w:t>
        </w:r>
        <w:r w:rsidR="00F6169C" w:rsidRPr="00F6169C">
          <w:rPr>
            <w:noProof/>
            <w:webHidden/>
          </w:rPr>
          <w:fldChar w:fldCharType="end"/>
        </w:r>
      </w:hyperlink>
    </w:p>
    <w:p w14:paraId="480698D5" w14:textId="2673305A" w:rsidR="00F6169C" w:rsidRPr="00F6169C" w:rsidRDefault="00C9633E">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8-100</w:t>
        </w:r>
        <w:r w:rsidR="00F6169C" w:rsidRPr="00F6169C">
          <w:rPr>
            <w:noProof/>
            <w:webHidden/>
          </w:rPr>
          <w:fldChar w:fldCharType="end"/>
        </w:r>
      </w:hyperlink>
    </w:p>
    <w:p w14:paraId="40220B28" w14:textId="64E4A3A2" w:rsidR="00F6169C" w:rsidRPr="00F6169C" w:rsidRDefault="00C9633E">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8-100</w:t>
        </w:r>
        <w:r w:rsidR="00F6169C" w:rsidRPr="00F6169C">
          <w:rPr>
            <w:noProof/>
            <w:webHidden/>
          </w:rPr>
          <w:fldChar w:fldCharType="end"/>
        </w:r>
      </w:hyperlink>
    </w:p>
    <w:p w14:paraId="7512C6F5" w14:textId="1D94D813" w:rsidR="00F6169C" w:rsidRPr="00F6169C" w:rsidRDefault="00C9633E">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8-100</w:t>
        </w:r>
        <w:r w:rsidR="00F6169C" w:rsidRPr="00F6169C">
          <w:rPr>
            <w:i w:val="0"/>
            <w:noProof/>
            <w:webHidden/>
          </w:rPr>
          <w:fldChar w:fldCharType="end"/>
        </w:r>
      </w:hyperlink>
    </w:p>
    <w:p w14:paraId="5F45337B" w14:textId="0793643D" w:rsidR="00F6169C" w:rsidRPr="00F6169C" w:rsidRDefault="00C9633E">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8-100</w:t>
        </w:r>
        <w:r w:rsidR="00F6169C" w:rsidRPr="00F6169C">
          <w:rPr>
            <w:webHidden/>
            <w:sz w:val="20"/>
            <w:szCs w:val="20"/>
          </w:rPr>
          <w:fldChar w:fldCharType="end"/>
        </w:r>
      </w:hyperlink>
    </w:p>
    <w:p w14:paraId="7CD4EBFE" w14:textId="0CE57C69" w:rsidR="00F6169C" w:rsidRPr="00F6169C" w:rsidRDefault="00C9633E">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8-101</w:t>
        </w:r>
        <w:r w:rsidR="00F6169C" w:rsidRPr="00F6169C">
          <w:rPr>
            <w:webHidden/>
            <w:sz w:val="20"/>
            <w:szCs w:val="20"/>
          </w:rPr>
          <w:fldChar w:fldCharType="end"/>
        </w:r>
      </w:hyperlink>
    </w:p>
    <w:p w14:paraId="0F6E6836" w14:textId="3FA17DEE" w:rsidR="00F6169C" w:rsidRPr="00F6169C" w:rsidRDefault="00C9633E">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8-103</w:t>
        </w:r>
        <w:r w:rsidR="00F6169C" w:rsidRPr="00F6169C">
          <w:rPr>
            <w:webHidden/>
            <w:sz w:val="20"/>
            <w:szCs w:val="20"/>
          </w:rPr>
          <w:fldChar w:fldCharType="end"/>
        </w:r>
      </w:hyperlink>
    </w:p>
    <w:p w14:paraId="19A099B0" w14:textId="231960FD" w:rsidR="00F6169C" w:rsidRPr="00F6169C" w:rsidRDefault="00C9633E">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8-103</w:t>
        </w:r>
        <w:r w:rsidR="00F6169C" w:rsidRPr="00F6169C">
          <w:rPr>
            <w:i w:val="0"/>
            <w:noProof/>
            <w:webHidden/>
          </w:rPr>
          <w:fldChar w:fldCharType="end"/>
        </w:r>
      </w:hyperlink>
    </w:p>
    <w:p w14:paraId="4134C603" w14:textId="6E64A4EC" w:rsidR="00F6169C" w:rsidRPr="00F6169C" w:rsidRDefault="00C9633E">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8-104</w:t>
        </w:r>
        <w:r w:rsidR="00F6169C" w:rsidRPr="00F6169C">
          <w:rPr>
            <w:webHidden/>
            <w:sz w:val="20"/>
            <w:szCs w:val="20"/>
          </w:rPr>
          <w:fldChar w:fldCharType="end"/>
        </w:r>
      </w:hyperlink>
    </w:p>
    <w:p w14:paraId="209D2919" w14:textId="7DD1EB24" w:rsidR="00F6169C" w:rsidRPr="00F6169C" w:rsidRDefault="00C9633E">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8-105</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r w:rsidR="005B7489" w:rsidRPr="00EB6A56">
        <w:rPr>
          <w:b/>
        </w:rPr>
        <w:t>Ancillary Service Qualification and Testing</w:t>
      </w:r>
      <w:bookmarkEnd w:id="28"/>
      <w:bookmarkEnd w:id="29"/>
      <w:bookmarkEnd w:id="30"/>
      <w:bookmarkEnd w:id="31"/>
      <w:bookmarkEnd w:id="32"/>
      <w:bookmarkEnd w:id="33"/>
      <w:bookmarkEnd w:id="34"/>
      <w:bookmarkEnd w:id="35"/>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w:t>
      </w:r>
      <w:r>
        <w:lastRenderedPageBreak/>
        <w:t xml:space="preserve">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 xml:space="preserve">in the rolling 365-day period, </w:t>
      </w:r>
      <w:r w:rsidRPr="000313FF">
        <w:rPr>
          <w:iCs w:val="0"/>
        </w:rPr>
        <w:lastRenderedPageBreak/>
        <w:t>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7" w:name="_Toc141777769"/>
      <w:bookmarkStart w:id="38" w:name="_Toc203961350"/>
      <w:bookmarkStart w:id="39" w:name="_Toc400968474"/>
      <w:bookmarkStart w:id="40" w:name="_Toc402362722"/>
      <w:bookmarkStart w:id="41" w:name="_Toc405554788"/>
      <w:bookmarkStart w:id="42" w:name="_Toc458771448"/>
      <w:bookmarkStart w:id="43" w:name="_Toc458771571"/>
      <w:bookmarkStart w:id="44"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sidRPr="0003648D">
        <w:rPr>
          <w:iCs/>
        </w:rPr>
        <w:lastRenderedPageBreak/>
        <w:t xml:space="preserve">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5" w:name="_Toc60045899"/>
            <w:bookmarkStart w:id="46" w:name="_Toc65157794"/>
            <w:r w:rsidRPr="00EB6A56">
              <w:rPr>
                <w:b/>
              </w:rPr>
              <w:t>8.1.1.1</w:t>
            </w:r>
            <w:r w:rsidRPr="00EB6A56">
              <w:rPr>
                <w:b/>
              </w:rPr>
              <w:tab/>
              <w:t>Ancillary Service Qualification and Testing</w:t>
            </w:r>
            <w:bookmarkEnd w:id="45"/>
            <w:bookmarkEnd w:id="46"/>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w:t>
            </w:r>
            <w:r w:rsidRPr="00E10CD4">
              <w:rPr>
                <w:iCs w:val="0"/>
              </w:rPr>
              <w:lastRenderedPageBreak/>
              <w:t xml:space="preserve">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 xml:space="preserve">within ten minutes of an ERCOT Dispatch Instruction, that response shall be considered a failure.  Two Load Resource performance failures, either in a deployment event or a Load interruption test, within </w:t>
            </w:r>
            <w:r w:rsidRPr="0003648D">
              <w:rPr>
                <w:iCs w:val="0"/>
              </w:rPr>
              <w:lastRenderedPageBreak/>
              <w:t>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7" w:name="_Toc65157795"/>
      <w:r w:rsidRPr="00EB6A56">
        <w:rPr>
          <w:b/>
        </w:rPr>
        <w:lastRenderedPageBreak/>
        <w:t>8.1.1.2</w:t>
      </w:r>
      <w:r w:rsidRPr="00EB6A56">
        <w:rPr>
          <w:b/>
        </w:rPr>
        <w:tab/>
        <w:t>General Capacity Testing Requirements</w:t>
      </w:r>
      <w:bookmarkEnd w:id="37"/>
      <w:bookmarkEnd w:id="38"/>
      <w:bookmarkEnd w:id="39"/>
      <w:bookmarkEnd w:id="40"/>
      <w:bookmarkEnd w:id="41"/>
      <w:bookmarkEnd w:id="42"/>
      <w:bookmarkEnd w:id="43"/>
      <w:bookmarkEnd w:id="44"/>
      <w:bookmarkEnd w:id="47"/>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 xml:space="preserve">QSE shall update </w:t>
      </w:r>
      <w:r w:rsidR="00AB475F" w:rsidRPr="00BC0099">
        <w:lastRenderedPageBreak/>
        <w:t>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w:t>
            </w:r>
            <w:r w:rsidRPr="00497B63">
              <w:rPr>
                <w:iCs/>
              </w:rPr>
              <w:lastRenderedPageBreak/>
              <w:t>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lastRenderedPageBreak/>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lastRenderedPageBreak/>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lastRenderedPageBreak/>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8" w:name="_Toc141777770"/>
      <w:bookmarkStart w:id="49" w:name="_Toc203961351"/>
      <w:bookmarkStart w:id="50" w:name="_Toc400968475"/>
      <w:bookmarkStart w:id="51" w:name="_Toc402362723"/>
      <w:bookmarkStart w:id="52" w:name="_Toc405554789"/>
      <w:bookmarkStart w:id="53" w:name="_Toc458771449"/>
      <w:bookmarkStart w:id="54" w:name="_Toc458771572"/>
      <w:bookmarkStart w:id="55" w:name="_Toc460939751"/>
      <w:bookmarkStart w:id="56" w:name="_Toc65157796"/>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8"/>
      <w:bookmarkEnd w:id="49"/>
      <w:bookmarkEnd w:id="50"/>
      <w:bookmarkEnd w:id="51"/>
      <w:bookmarkEnd w:id="52"/>
      <w:bookmarkEnd w:id="53"/>
      <w:bookmarkEnd w:id="54"/>
      <w:bookmarkEnd w:id="55"/>
      <w:bookmarkEnd w:id="56"/>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7" w:name="_Toc141777771"/>
            <w:bookmarkStart w:id="58" w:name="_Toc203961352"/>
            <w:bookmarkStart w:id="59" w:name="_Toc400968476"/>
            <w:bookmarkStart w:id="60" w:name="_Toc402362724"/>
            <w:bookmarkStart w:id="61" w:name="_Toc405554790"/>
            <w:bookmarkStart w:id="62" w:name="_Toc458771450"/>
            <w:bookmarkStart w:id="63" w:name="_Toc458771573"/>
            <w:bookmarkStart w:id="64"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5" w:name="_Toc65157797"/>
      <w:r>
        <w:t>8.1.1.2.1.1</w:t>
      </w:r>
      <w:r>
        <w:tab/>
        <w:t>Regulation Service</w:t>
      </w:r>
      <w:bookmarkEnd w:id="57"/>
      <w:bookmarkEnd w:id="58"/>
      <w:r>
        <w:t xml:space="preserve"> Qualification</w:t>
      </w:r>
      <w:bookmarkEnd w:id="59"/>
      <w:bookmarkEnd w:id="60"/>
      <w:bookmarkEnd w:id="61"/>
      <w:bookmarkEnd w:id="62"/>
      <w:bookmarkEnd w:id="63"/>
      <w:bookmarkEnd w:id="64"/>
      <w:bookmarkEnd w:id="65"/>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6" w:name="_Toc141777772"/>
            <w:bookmarkStart w:id="67" w:name="_Toc203961353"/>
            <w:bookmarkStart w:id="68" w:name="_Toc400968477"/>
            <w:bookmarkStart w:id="69" w:name="_Toc402362725"/>
            <w:bookmarkStart w:id="70" w:name="_Toc405554791"/>
            <w:bookmarkStart w:id="71" w:name="_Toc458771451"/>
            <w:bookmarkStart w:id="72" w:name="_Toc458771574"/>
            <w:bookmarkStart w:id="73"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4" w:name="_Toc65157798"/>
      <w:r>
        <w:t>8.1.1.2.1.2</w:t>
      </w:r>
      <w:r>
        <w:tab/>
        <w:t>Responsive Reserve Service</w:t>
      </w:r>
      <w:bookmarkEnd w:id="66"/>
      <w:bookmarkEnd w:id="67"/>
      <w:r>
        <w:t xml:space="preserve"> Qualification</w:t>
      </w:r>
      <w:bookmarkEnd w:id="68"/>
      <w:bookmarkEnd w:id="69"/>
      <w:bookmarkEnd w:id="70"/>
      <w:bookmarkEnd w:id="71"/>
      <w:bookmarkEnd w:id="72"/>
      <w:bookmarkEnd w:id="73"/>
      <w:bookmarkEnd w:id="74"/>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5" w:name="_Toc141777773"/>
            <w:bookmarkStart w:id="76" w:name="_Toc203961354"/>
            <w:bookmarkStart w:id="77" w:name="_Toc400968478"/>
            <w:bookmarkStart w:id="78" w:name="_Toc402362726"/>
            <w:bookmarkStart w:id="79" w:name="_Toc405554792"/>
            <w:bookmarkStart w:id="80" w:name="_Toc458771452"/>
            <w:bookmarkStart w:id="81" w:name="_Toc458771575"/>
            <w:bookmarkStart w:id="82"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3" w:name="_Toc60045904"/>
            <w:bookmarkStart w:id="84"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3"/>
            <w:bookmarkEnd w:id="84"/>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5" w:name="_Toc65157800"/>
      <w:r>
        <w:lastRenderedPageBreak/>
        <w:t>8.1.1.2.1.3</w:t>
      </w:r>
      <w:r>
        <w:tab/>
        <w:t>Non-Spinning Reserve</w:t>
      </w:r>
      <w:bookmarkEnd w:id="75"/>
      <w:bookmarkEnd w:id="76"/>
      <w:r>
        <w:t xml:space="preserve"> Qualification</w:t>
      </w:r>
      <w:bookmarkEnd w:id="77"/>
      <w:bookmarkEnd w:id="78"/>
      <w:bookmarkEnd w:id="79"/>
      <w:bookmarkEnd w:id="80"/>
      <w:bookmarkEnd w:id="81"/>
      <w:bookmarkEnd w:id="82"/>
      <w:bookmarkEnd w:id="85"/>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34F8E1D7" w:rsidR="00581280" w:rsidRDefault="000963FF" w:rsidP="0054605E">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349D526F" w:rsidR="007956CD" w:rsidRDefault="007956CD" w:rsidP="00C20CCB">
            <w:pPr>
              <w:pStyle w:val="Instructions"/>
              <w:spacing w:before="120"/>
              <w:ind w:left="0" w:firstLine="0"/>
            </w:pPr>
            <w:bookmarkStart w:id="86" w:name="_Toc141777774"/>
            <w:bookmarkStart w:id="87" w:name="_Toc203961355"/>
            <w:bookmarkStart w:id="88" w:name="_Toc400968479"/>
            <w:bookmarkStart w:id="89" w:name="_Toc402362727"/>
            <w:bookmarkStart w:id="90" w:name="_Toc405554793"/>
            <w:bookmarkStart w:id="91" w:name="_Toc458771453"/>
            <w:bookmarkStart w:id="92" w:name="_Toc458771576"/>
            <w:bookmarkStart w:id="93" w:name="_Toc460939755"/>
            <w:r>
              <w:t>[NPRR1011</w:t>
            </w:r>
            <w:r w:rsidR="0054605E">
              <w:t xml:space="preserve"> and NPRR1093</w:t>
            </w:r>
            <w:r>
              <w:t xml:space="preserve">:  Replace </w:t>
            </w:r>
            <w:r w:rsidR="0054605E">
              <w:t xml:space="preserve">applicable portions of </w:t>
            </w:r>
            <w:r>
              <w:t>Section 8.1.1.2.1.3 above with the following upon system implementation of the Real-Time Co-Optimization (RTC) project</w:t>
            </w:r>
            <w:r w:rsidR="0054605E">
              <w:t xml:space="preserve"> for NPRR1011; or upon system implementation for NPRR1093</w:t>
            </w:r>
            <w:r>
              <w: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4" w:name="_Toc60045906"/>
            <w:bookmarkStart w:id="95" w:name="_Toc65157801"/>
            <w:r w:rsidRPr="00497B63">
              <w:rPr>
                <w:b/>
                <w:bCs/>
                <w:szCs w:val="22"/>
              </w:rPr>
              <w:t>8.1.1.2.1.3</w:t>
            </w:r>
            <w:r w:rsidRPr="00497B63">
              <w:rPr>
                <w:b/>
                <w:bCs/>
                <w:szCs w:val="22"/>
              </w:rPr>
              <w:tab/>
              <w:t>Non-Spinning Reserve Qualification</w:t>
            </w:r>
            <w:bookmarkEnd w:id="94"/>
            <w:bookmarkEnd w:id="95"/>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6" w:name="_Toc65157802"/>
      <w:r>
        <w:lastRenderedPageBreak/>
        <w:t>8.1.1.2.1.4</w:t>
      </w:r>
      <w:r>
        <w:tab/>
        <w:t xml:space="preserve">Voltage Support Service </w:t>
      </w:r>
      <w:bookmarkEnd w:id="86"/>
      <w:bookmarkEnd w:id="87"/>
      <w:r>
        <w:t>Qualification</w:t>
      </w:r>
      <w:bookmarkEnd w:id="88"/>
      <w:bookmarkEnd w:id="89"/>
      <w:bookmarkEnd w:id="90"/>
      <w:bookmarkEnd w:id="91"/>
      <w:bookmarkEnd w:id="92"/>
      <w:bookmarkEnd w:id="93"/>
      <w:bookmarkEnd w:id="96"/>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w:t>
            </w:r>
            <w:r w:rsidRPr="00CF206C">
              <w:lastRenderedPageBreak/>
              <w:t xml:space="preserve">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7" w:name="_Toc141777775"/>
      <w:bookmarkStart w:id="98" w:name="_Toc203961356"/>
      <w:bookmarkStart w:id="99" w:name="_Toc400968480"/>
      <w:bookmarkStart w:id="100" w:name="_Toc402362728"/>
      <w:bookmarkStart w:id="101" w:name="_Toc405554794"/>
      <w:bookmarkStart w:id="102" w:name="_Toc458771455"/>
      <w:bookmarkStart w:id="103" w:name="_Toc458771578"/>
      <w:bookmarkStart w:id="104" w:name="_Toc460939757"/>
      <w:bookmarkStart w:id="105" w:name="_Toc65157803"/>
      <w:r>
        <w:lastRenderedPageBreak/>
        <w:t>8.1.1.2.1.5</w:t>
      </w:r>
      <w:r>
        <w:tab/>
        <w:t>System Black Start Capability</w:t>
      </w:r>
      <w:bookmarkEnd w:id="97"/>
      <w:bookmarkEnd w:id="98"/>
      <w:r>
        <w:t xml:space="preserve"> Qualification</w:t>
      </w:r>
      <w:r w:rsidR="009F757F">
        <w:t xml:space="preserve"> and Testing</w:t>
      </w:r>
      <w:bookmarkEnd w:id="99"/>
      <w:bookmarkEnd w:id="100"/>
      <w:bookmarkEnd w:id="101"/>
      <w:bookmarkEnd w:id="102"/>
      <w:bookmarkEnd w:id="103"/>
      <w:bookmarkEnd w:id="104"/>
      <w:bookmarkEnd w:id="105"/>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(i)</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r>
        <w:t>(vi)</w:t>
      </w:r>
      <w:r>
        <w:tab/>
      </w:r>
      <w:r>
        <w:rPr>
          <w:szCs w:val="24"/>
        </w:rPr>
        <w:t>This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r>
        <w:rPr>
          <w:szCs w:val="24"/>
        </w:rPr>
        <w:t>(i</w:t>
      </w:r>
      <w:r w:rsidR="00647D65">
        <w:rPr>
          <w:szCs w:val="24"/>
        </w:rPr>
        <w:t>v</w:t>
      </w:r>
      <w:r>
        <w:rPr>
          <w:szCs w:val="24"/>
        </w:rPr>
        <w:t>)</w:t>
      </w:r>
      <w:r>
        <w:rPr>
          <w:szCs w:val="24"/>
        </w:rPr>
        <w:tab/>
        <w:t xml:space="preserve">If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6" w:name="_Toc141777776"/>
            <w:bookmarkStart w:id="107" w:name="_Toc203961357"/>
            <w:bookmarkStart w:id="108" w:name="_Toc400968483"/>
            <w:bookmarkStart w:id="109" w:name="_Toc402362731"/>
            <w:bookmarkStart w:id="110" w:name="_Toc405554797"/>
            <w:bookmarkStart w:id="111" w:name="_Toc458771456"/>
            <w:bookmarkStart w:id="112" w:name="_Toc458771579"/>
            <w:bookmarkStart w:id="113"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4" w:name="_Toc65157804"/>
            <w:r w:rsidRPr="0003648D">
              <w:lastRenderedPageBreak/>
              <w:t>8.1.1.2.1.6</w:t>
            </w:r>
            <w:r w:rsidRPr="0003648D">
              <w:tab/>
            </w:r>
            <w:r>
              <w:t>ERCOT Contingency Reserve Service</w:t>
            </w:r>
            <w:r w:rsidRPr="0003648D">
              <w:t xml:space="preserve"> Qualification</w:t>
            </w:r>
            <w:bookmarkEnd w:id="114"/>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lastRenderedPageBreak/>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5" w:name="_Toc65157805"/>
      <w:r w:rsidRPr="00EB6A56">
        <w:rPr>
          <w:b/>
        </w:rPr>
        <w:lastRenderedPageBreak/>
        <w:t>8.1.1.3</w:t>
      </w:r>
      <w:r w:rsidRPr="00EB6A56">
        <w:rPr>
          <w:b/>
        </w:rPr>
        <w:tab/>
        <w:t>Ancillary Service Capacity Compliance Criteria</w:t>
      </w:r>
      <w:bookmarkEnd w:id="106"/>
      <w:bookmarkEnd w:id="107"/>
      <w:bookmarkEnd w:id="108"/>
      <w:bookmarkEnd w:id="109"/>
      <w:bookmarkEnd w:id="110"/>
      <w:bookmarkEnd w:id="111"/>
      <w:bookmarkEnd w:id="112"/>
      <w:bookmarkEnd w:id="113"/>
      <w:bookmarkEnd w:id="115"/>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16" w:name="_Toc141777777"/>
            <w:bookmarkStart w:id="117" w:name="_Toc203961358"/>
            <w:bookmarkStart w:id="118" w:name="_Toc400968484"/>
            <w:bookmarkStart w:id="119" w:name="_Toc402362732"/>
            <w:bookmarkStart w:id="120" w:name="_Toc405554798"/>
            <w:bookmarkStart w:id="121" w:name="_Toc458771457"/>
            <w:bookmarkStart w:id="122" w:name="_Toc458771580"/>
            <w:bookmarkStart w:id="123"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24" w:name="_Toc65157806"/>
            <w:r w:rsidRPr="00D11044">
              <w:rPr>
                <w:b/>
              </w:rPr>
              <w:t>8.1.1.3</w:t>
            </w:r>
            <w:r w:rsidRPr="00D11044">
              <w:rPr>
                <w:b/>
              </w:rPr>
              <w:tab/>
              <w:t>Ancillary Service Capacity Compliance Criteria</w:t>
            </w:r>
            <w:bookmarkEnd w:id="124"/>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25" w:name="_Toc65157807"/>
      <w:r w:rsidRPr="00EB6A56">
        <w:rPr>
          <w:b/>
        </w:rPr>
        <w:lastRenderedPageBreak/>
        <w:t>8.1.1.3.1</w:t>
      </w:r>
      <w:r w:rsidRPr="00EB6A56">
        <w:rPr>
          <w:b/>
        </w:rPr>
        <w:tab/>
        <w:t>Regulation Service Capacity Monitoring Criteria</w:t>
      </w:r>
      <w:bookmarkEnd w:id="116"/>
      <w:bookmarkEnd w:id="117"/>
      <w:bookmarkEnd w:id="118"/>
      <w:bookmarkEnd w:id="119"/>
      <w:bookmarkEnd w:id="120"/>
      <w:bookmarkEnd w:id="121"/>
      <w:bookmarkEnd w:id="122"/>
      <w:bookmarkEnd w:id="123"/>
      <w:bookmarkEnd w:id="125"/>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6" w:name="_Toc141777778"/>
            <w:bookmarkStart w:id="127" w:name="_Toc203961359"/>
            <w:bookmarkStart w:id="128" w:name="_Toc400968485"/>
            <w:bookmarkStart w:id="129" w:name="_Toc402362733"/>
            <w:bookmarkStart w:id="130" w:name="_Toc405554799"/>
            <w:bookmarkStart w:id="131" w:name="_Toc458771458"/>
            <w:bookmarkStart w:id="132" w:name="_Toc458771581"/>
            <w:bookmarkStart w:id="133"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34" w:name="_Toc65157808"/>
      <w:r w:rsidRPr="00EB6A56">
        <w:rPr>
          <w:b/>
        </w:rPr>
        <w:lastRenderedPageBreak/>
        <w:t>8.1.1.3.2</w:t>
      </w:r>
      <w:r w:rsidRPr="00EB6A56">
        <w:rPr>
          <w:b/>
        </w:rPr>
        <w:tab/>
        <w:t>Responsive Reserve Capacity Monitoring Criteria</w:t>
      </w:r>
      <w:bookmarkEnd w:id="126"/>
      <w:bookmarkEnd w:id="127"/>
      <w:bookmarkEnd w:id="128"/>
      <w:bookmarkEnd w:id="129"/>
      <w:bookmarkEnd w:id="130"/>
      <w:bookmarkEnd w:id="131"/>
      <w:bookmarkEnd w:id="132"/>
      <w:bookmarkEnd w:id="133"/>
      <w:bookmarkEnd w:id="134"/>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5" w:name="_Toc141777779"/>
            <w:bookmarkStart w:id="136" w:name="_Toc203961360"/>
            <w:bookmarkStart w:id="137" w:name="_Toc400968486"/>
            <w:bookmarkStart w:id="138" w:name="_Toc402362734"/>
            <w:bookmarkStart w:id="139" w:name="_Toc405554800"/>
            <w:bookmarkStart w:id="140" w:name="_Toc458771459"/>
            <w:bookmarkStart w:id="141" w:name="_Toc458771582"/>
            <w:bookmarkStart w:id="142"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3" w:name="_Toc65157809"/>
            <w:r w:rsidRPr="00497B63">
              <w:rPr>
                <w:b/>
                <w:szCs w:val="26"/>
              </w:rPr>
              <w:t>8.1.1.3.2</w:t>
            </w:r>
            <w:r w:rsidRPr="00497B63">
              <w:rPr>
                <w:b/>
                <w:szCs w:val="26"/>
              </w:rPr>
              <w:tab/>
              <w:t>Responsive Reserve Capacity Monitoring Criteria</w:t>
            </w:r>
            <w:bookmarkEnd w:id="143"/>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4" w:name="_Toc65157810"/>
      <w:r w:rsidRPr="00EB6A56">
        <w:rPr>
          <w:b/>
        </w:rPr>
        <w:lastRenderedPageBreak/>
        <w:t>8.1.1.3.3</w:t>
      </w:r>
      <w:r w:rsidRPr="00EB6A56">
        <w:rPr>
          <w:b/>
        </w:rPr>
        <w:tab/>
        <w:t>Non-Spinning Reserve Capacity Monitoring Criteria</w:t>
      </w:r>
      <w:bookmarkEnd w:id="135"/>
      <w:bookmarkEnd w:id="136"/>
      <w:bookmarkEnd w:id="137"/>
      <w:bookmarkEnd w:id="138"/>
      <w:bookmarkEnd w:id="139"/>
      <w:bookmarkEnd w:id="140"/>
      <w:bookmarkEnd w:id="141"/>
      <w:bookmarkEnd w:id="142"/>
      <w:bookmarkEnd w:id="144"/>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5" w:name="_Toc141777780"/>
            <w:bookmarkStart w:id="146" w:name="_Toc203961361"/>
            <w:bookmarkStart w:id="147" w:name="_Toc400968487"/>
            <w:bookmarkStart w:id="148" w:name="_Toc402362735"/>
            <w:bookmarkStart w:id="149" w:name="_Toc405554801"/>
            <w:bookmarkStart w:id="150" w:name="_Toc458771460"/>
            <w:bookmarkStart w:id="151" w:name="_Toc458771583"/>
            <w:bookmarkStart w:id="152"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3"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3"/>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lastRenderedPageBreak/>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4"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5"/>
      <w:bookmarkEnd w:id="146"/>
      <w:bookmarkEnd w:id="147"/>
      <w:bookmarkEnd w:id="148"/>
      <w:bookmarkEnd w:id="149"/>
      <w:bookmarkEnd w:id="150"/>
      <w:bookmarkEnd w:id="151"/>
      <w:bookmarkEnd w:id="152"/>
      <w:bookmarkEnd w:id="154"/>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5" w:name="_Toc141777781"/>
      <w:bookmarkStart w:id="156" w:name="_Toc203961362"/>
      <w:bookmarkStart w:id="157" w:name="_Toc400968488"/>
      <w:bookmarkStart w:id="158" w:name="_Toc402362736"/>
      <w:bookmarkStart w:id="159" w:name="_Toc405554802"/>
      <w:bookmarkStart w:id="160" w:name="_Toc458771461"/>
      <w:bookmarkStart w:id="161" w:name="_Toc458771584"/>
      <w:bookmarkStart w:id="162" w:name="_Toc460939763"/>
      <w:bookmarkStart w:id="163"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5"/>
      <w:bookmarkEnd w:id="156"/>
      <w:r w:rsidRPr="00EB6A56">
        <w:rPr>
          <w:b/>
        </w:rPr>
        <w:t>Performance</w:t>
      </w:r>
      <w:bookmarkEnd w:id="157"/>
      <w:bookmarkEnd w:id="158"/>
      <w:bookmarkEnd w:id="159"/>
      <w:bookmarkEnd w:id="160"/>
      <w:bookmarkEnd w:id="161"/>
      <w:bookmarkEnd w:id="162"/>
      <w:bookmarkEnd w:id="163"/>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lastRenderedPageBreak/>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lastRenderedPageBreak/>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lastRenderedPageBreak/>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lastRenderedPageBreak/>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lastRenderedPageBreak/>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lastRenderedPageBreak/>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w:t>
      </w:r>
      <w:r w:rsidR="0018536A" w:rsidRPr="006945A2">
        <w:lastRenderedPageBreak/>
        <w:t xml:space="preserve">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w:t>
      </w:r>
      <w:r w:rsidR="00313644">
        <w:lastRenderedPageBreak/>
        <w:t>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w:t>
      </w:r>
      <w:r w:rsidRPr="00180221">
        <w:lastRenderedPageBreak/>
        <w:t>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8F1FDF8" w:rsidR="00365E28" w:rsidRDefault="00365E28" w:rsidP="00C20CCB">
            <w:pPr>
              <w:pStyle w:val="Instructions"/>
              <w:spacing w:before="120"/>
              <w:ind w:left="0" w:firstLine="0"/>
            </w:pPr>
            <w:bookmarkStart w:id="164" w:name="_Toc141777782"/>
            <w:bookmarkStart w:id="165" w:name="_Toc203961363"/>
            <w:bookmarkStart w:id="166" w:name="_Toc400968489"/>
            <w:bookmarkStart w:id="167" w:name="_Toc402362737"/>
            <w:bookmarkStart w:id="168" w:name="_Toc405554803"/>
            <w:bookmarkStart w:id="169" w:name="_Toc458771462"/>
            <w:bookmarkStart w:id="170" w:name="_Toc458771585"/>
            <w:bookmarkStart w:id="171" w:name="_Toc460939764"/>
            <w:r>
              <w:t>[NPRR863, NPRR879, NPRR963, NPRR965, NPRR1000, NPRR1011</w:t>
            </w:r>
            <w:r w:rsidR="00F62B5E">
              <w:t xml:space="preserve">, </w:t>
            </w:r>
            <w:r w:rsidR="00852AD7">
              <w:t xml:space="preserve">NPRR1014, </w:t>
            </w:r>
            <w:r w:rsidR="00F62B5E">
              <w:t>NPRR1029</w:t>
            </w:r>
            <w:r w:rsidR="00B26658">
              <w:t>, and NPRR1040</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or upon system implementation of NPRR1000 for NPRR1046</w:t>
            </w:r>
            <w:r>
              <w:t>:]</w:t>
            </w:r>
          </w:p>
          <w:p w14:paraId="67E824F7" w14:textId="75CCE34A" w:rsidR="00365E28" w:rsidRDefault="00365E28" w:rsidP="00C20CCB">
            <w:pPr>
              <w:pStyle w:val="H5"/>
              <w:rPr>
                <w:b/>
              </w:rPr>
            </w:pPr>
            <w:bookmarkStart w:id="172" w:name="_Toc60045918"/>
            <w:bookmarkStart w:id="173"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2"/>
            <w:r w:rsidR="00B26658" w:rsidRPr="00B26658">
              <w:rPr>
                <w:b/>
              </w:rPr>
              <w:t>, and Ancillary Service Capacity Performance Metrics</w:t>
            </w:r>
            <w:bookmarkEnd w:id="173"/>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w:t>
            </w:r>
            <w:r w:rsidRPr="00497B63">
              <w:rPr>
                <w:iCs/>
              </w:rPr>
              <w:lastRenderedPageBreak/>
              <w:t xml:space="preserve">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w:t>
            </w:r>
            <w:r w:rsidRPr="00E10CD4">
              <w:rPr>
                <w:iCs/>
              </w:rPr>
              <w:lastRenderedPageBreak/>
              <w:t xml:space="preserve">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4" w:name="_Toc65157815"/>
      <w:r w:rsidRPr="00EB6A56">
        <w:rPr>
          <w:b/>
        </w:rPr>
        <w:lastRenderedPageBreak/>
        <w:t>8.1.1.4.2</w:t>
      </w:r>
      <w:r w:rsidRPr="00EB6A56">
        <w:rPr>
          <w:b/>
        </w:rPr>
        <w:tab/>
        <w:t>Responsive Reserve Energy Deployment Criteria</w:t>
      </w:r>
      <w:bookmarkEnd w:id="164"/>
      <w:bookmarkEnd w:id="165"/>
      <w:bookmarkEnd w:id="166"/>
      <w:bookmarkEnd w:id="167"/>
      <w:bookmarkEnd w:id="168"/>
      <w:bookmarkEnd w:id="169"/>
      <w:bookmarkEnd w:id="170"/>
      <w:bookmarkEnd w:id="171"/>
      <w:bookmarkEnd w:id="174"/>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lastRenderedPageBreak/>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w:t>
      </w:r>
      <w:r w:rsidRPr="0003648D">
        <w:lastRenderedPageBreak/>
        <w:t xml:space="preserve">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75" w:name="_Toc400968490"/>
            <w:bookmarkStart w:id="176" w:name="_Toc402362738"/>
            <w:bookmarkStart w:id="177" w:name="_Toc405554804"/>
            <w:bookmarkStart w:id="178" w:name="_Toc458771463"/>
            <w:bookmarkStart w:id="179" w:name="_Toc458771586"/>
            <w:bookmarkStart w:id="180"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1" w:name="_Toc60045920"/>
            <w:bookmarkStart w:id="182" w:name="_Toc65157816"/>
            <w:r w:rsidRPr="00497B63">
              <w:rPr>
                <w:b/>
                <w:szCs w:val="26"/>
              </w:rPr>
              <w:t>8.1.1.4.2</w:t>
            </w:r>
            <w:r w:rsidRPr="00497B63">
              <w:rPr>
                <w:b/>
                <w:szCs w:val="26"/>
              </w:rPr>
              <w:tab/>
              <w:t>Responsive Reserve Energy Deployment Criteria</w:t>
            </w:r>
            <w:bookmarkEnd w:id="181"/>
            <w:bookmarkEnd w:id="182"/>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lastRenderedPageBreak/>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3" w:name="_Toc65157817"/>
      <w:r w:rsidRPr="00EB6A56">
        <w:rPr>
          <w:b/>
        </w:rPr>
        <w:lastRenderedPageBreak/>
        <w:t>8.1.1.4.3</w:t>
      </w:r>
      <w:r w:rsidRPr="00EB6A56">
        <w:rPr>
          <w:b/>
        </w:rPr>
        <w:tab/>
        <w:t>Non-Spinning Reserve Service Energy Deployment Criteria</w:t>
      </w:r>
      <w:bookmarkEnd w:id="175"/>
      <w:bookmarkEnd w:id="176"/>
      <w:bookmarkEnd w:id="177"/>
      <w:bookmarkEnd w:id="178"/>
      <w:bookmarkEnd w:id="179"/>
      <w:bookmarkEnd w:id="180"/>
      <w:bookmarkEnd w:id="183"/>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lastRenderedPageBreak/>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7A1A4685" w:rsidR="00C07D55" w:rsidRDefault="00C07D55" w:rsidP="00C20CCB">
            <w:pPr>
              <w:pStyle w:val="Instructions"/>
              <w:spacing w:before="120"/>
              <w:ind w:left="0" w:firstLine="0"/>
            </w:pPr>
            <w:r>
              <w:t>[NPRR1011</w:t>
            </w:r>
            <w:r w:rsidR="0054605E">
              <w:t xml:space="preserve"> and NPRR1093</w:t>
            </w:r>
            <w:r>
              <w:t xml:space="preserve">:  Replace </w:t>
            </w:r>
            <w:r w:rsidR="0054605E">
              <w:t xml:space="preserve">applicable portions of </w:t>
            </w:r>
            <w:r>
              <w:t>Section 8.1.1.4.3 above with the following upon system implementation of the Real-Time Co-Optimization (RTC) project</w:t>
            </w:r>
            <w:r w:rsidR="0054605E">
              <w:t xml:space="preserve"> for NPRR1011; or upon system implementation for NPRR1093</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84" w:name="_Toc60045922"/>
            <w:bookmarkStart w:id="185" w:name="_Toc65157818"/>
            <w:r w:rsidRPr="00497B63">
              <w:rPr>
                <w:b/>
                <w:szCs w:val="26"/>
              </w:rPr>
              <w:t>8.1.1.4.3</w:t>
            </w:r>
            <w:r w:rsidRPr="00497B63">
              <w:rPr>
                <w:b/>
                <w:szCs w:val="26"/>
              </w:rPr>
              <w:tab/>
              <w:t>Non-Spinning Reserve Service Energy Deployment Criteria</w:t>
            </w:r>
            <w:bookmarkEnd w:id="184"/>
            <w:bookmarkEnd w:id="185"/>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lastRenderedPageBreak/>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w:t>
            </w:r>
            <w:r w:rsidRPr="0003648D">
              <w:lastRenderedPageBreak/>
              <w:t xml:space="preserve">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6" w:name="_Toc400968493"/>
            <w:bookmarkStart w:id="187" w:name="_Toc402362741"/>
            <w:bookmarkStart w:id="188" w:name="_Toc405554807"/>
            <w:bookmarkStart w:id="189" w:name="_Toc458771464"/>
            <w:bookmarkStart w:id="190" w:name="_Toc458771587"/>
            <w:bookmarkStart w:id="191"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2"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2"/>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lastRenderedPageBreak/>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3" w:name="_Toc65157820"/>
      <w:r>
        <w:lastRenderedPageBreak/>
        <w:t>8.1.2</w:t>
      </w:r>
      <w:r>
        <w:tab/>
        <w:t>Current Operating Plan (COP) Performance Requirements</w:t>
      </w:r>
      <w:bookmarkEnd w:id="186"/>
      <w:bookmarkEnd w:id="187"/>
      <w:bookmarkEnd w:id="188"/>
      <w:bookmarkEnd w:id="189"/>
      <w:bookmarkEnd w:id="190"/>
      <w:bookmarkEnd w:id="191"/>
      <w:bookmarkEnd w:id="193"/>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lastRenderedPageBreak/>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94" w:name="_Toc400968494"/>
      <w:bookmarkStart w:id="195" w:name="_Toc402362742"/>
      <w:bookmarkStart w:id="196" w:name="_Toc405554808"/>
      <w:bookmarkStart w:id="197" w:name="_Toc458771465"/>
      <w:bookmarkStart w:id="198" w:name="_Toc458771588"/>
      <w:bookmarkStart w:id="199" w:name="_Toc460939767"/>
      <w:bookmarkStart w:id="200" w:name="_Toc65157821"/>
      <w:bookmarkStart w:id="201" w:name="_Toc203961366"/>
      <w:r w:rsidRPr="00C83EFD">
        <w:rPr>
          <w:b/>
          <w:bCs/>
          <w:i/>
        </w:rPr>
        <w:t>8.1.3</w:t>
      </w:r>
      <w:r w:rsidRPr="00C83EFD">
        <w:rPr>
          <w:b/>
          <w:bCs/>
          <w:i/>
        </w:rPr>
        <w:tab/>
        <w:t>Emergency Response Service Performance and Testing</w:t>
      </w:r>
      <w:bookmarkEnd w:id="194"/>
      <w:bookmarkEnd w:id="195"/>
      <w:bookmarkEnd w:id="196"/>
      <w:bookmarkEnd w:id="197"/>
      <w:bookmarkEnd w:id="198"/>
      <w:bookmarkEnd w:id="199"/>
      <w:bookmarkEnd w:id="200"/>
    </w:p>
    <w:p w14:paraId="60F7B7BE" w14:textId="77777777" w:rsidR="00FD224B" w:rsidRPr="00801B63" w:rsidRDefault="00801B63" w:rsidP="005009BA">
      <w:pPr>
        <w:pStyle w:val="BodyTextNumbered"/>
        <w:widowControl w:val="0"/>
        <w:rPr>
          <w:iCs w:val="0"/>
        </w:rPr>
      </w:pPr>
      <w:bookmarkStart w:id="202" w:name="_Toc326126978"/>
      <w:bookmarkStart w:id="203" w:name="_Toc328122005"/>
      <w:bookmarkStart w:id="204" w:name="_Toc331567377"/>
      <w:bookmarkStart w:id="205" w:name="_Toc333407320"/>
      <w:bookmarkStart w:id="206"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1"/>
      <w:bookmarkEnd w:id="202"/>
      <w:bookmarkEnd w:id="203"/>
      <w:bookmarkEnd w:id="204"/>
      <w:bookmarkEnd w:id="205"/>
      <w:bookmarkEnd w:id="206"/>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7" w:name="_Toc400968495"/>
      <w:bookmarkStart w:id="208" w:name="_Toc402362743"/>
      <w:bookmarkStart w:id="209" w:name="_Toc405554809"/>
      <w:bookmarkStart w:id="210" w:name="_Toc458771466"/>
      <w:bookmarkStart w:id="211" w:name="_Toc458771589"/>
      <w:bookmarkStart w:id="212" w:name="_Toc460939768"/>
      <w:bookmarkStart w:id="213" w:name="_Toc65157822"/>
      <w:bookmarkStart w:id="214" w:name="_Toc203961367"/>
      <w:r w:rsidRPr="003E32DD">
        <w:rPr>
          <w:b/>
          <w:bCs/>
          <w:snapToGrid w:val="0"/>
        </w:rPr>
        <w:t>8.1.3.1</w:t>
      </w:r>
      <w:r w:rsidRPr="003E32DD">
        <w:rPr>
          <w:b/>
          <w:bCs/>
          <w:snapToGrid w:val="0"/>
        </w:rPr>
        <w:tab/>
        <w:t>Performance Criteria for Emergency Response Service Resources</w:t>
      </w:r>
      <w:bookmarkEnd w:id="207"/>
      <w:bookmarkEnd w:id="208"/>
      <w:bookmarkEnd w:id="209"/>
      <w:bookmarkEnd w:id="210"/>
      <w:bookmarkEnd w:id="211"/>
      <w:bookmarkEnd w:id="212"/>
      <w:bookmarkEnd w:id="213"/>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15" w:name="_Toc326126980"/>
      <w:bookmarkStart w:id="216" w:name="_Toc328122007"/>
      <w:bookmarkStart w:id="217" w:name="_Toc331567379"/>
      <w:bookmarkStart w:id="218" w:name="_Toc333407322"/>
      <w:bookmarkStart w:id="219" w:name="_Toc341692935"/>
      <w:bookmarkStart w:id="220" w:name="_Toc367966976"/>
      <w:bookmarkStart w:id="221" w:name="_Toc378573851"/>
      <w:bookmarkStart w:id="222" w:name="_Toc378573933"/>
      <w:r w:rsidRPr="00AA5201">
        <w:rPr>
          <w:iCs/>
        </w:rPr>
        <w:t>(c)</w:t>
      </w:r>
      <w:r w:rsidRPr="00AA5201">
        <w:rPr>
          <w:iCs/>
        </w:rPr>
        <w:tab/>
        <w:t>To measure and verify the ERS Resource’s performance, as compared to its contracted capacity, during an ERS deployment event or test.</w:t>
      </w:r>
      <w:bookmarkEnd w:id="214"/>
      <w:bookmarkEnd w:id="215"/>
      <w:bookmarkEnd w:id="216"/>
      <w:bookmarkEnd w:id="217"/>
      <w:bookmarkEnd w:id="218"/>
      <w:bookmarkEnd w:id="219"/>
      <w:bookmarkEnd w:id="220"/>
      <w:bookmarkEnd w:id="221"/>
      <w:bookmarkEnd w:id="222"/>
    </w:p>
    <w:p w14:paraId="28131645" w14:textId="77777777" w:rsidR="00FD224B" w:rsidRPr="00EB6A56" w:rsidRDefault="005A4B0A" w:rsidP="00F129AA">
      <w:pPr>
        <w:pStyle w:val="H5"/>
        <w:ind w:left="1627" w:hanging="1627"/>
        <w:rPr>
          <w:b/>
        </w:rPr>
      </w:pPr>
      <w:bookmarkStart w:id="223" w:name="_Toc400968496"/>
      <w:bookmarkStart w:id="224" w:name="_Toc402362744"/>
      <w:bookmarkStart w:id="225" w:name="_Toc405554810"/>
      <w:bookmarkStart w:id="226" w:name="_Toc458771467"/>
      <w:bookmarkStart w:id="227" w:name="_Toc458771590"/>
      <w:bookmarkStart w:id="228" w:name="_Toc460939769"/>
      <w:bookmarkStart w:id="229" w:name="_Toc65157823"/>
      <w:r w:rsidRPr="00EB6A56">
        <w:rPr>
          <w:b/>
        </w:rPr>
        <w:t>8.1.3.1.1</w:t>
      </w:r>
      <w:r w:rsidRPr="00EB6A56">
        <w:rPr>
          <w:b/>
        </w:rPr>
        <w:tab/>
        <w:t>Baseline</w:t>
      </w:r>
      <w:r w:rsidR="00DF03F9">
        <w:rPr>
          <w:b/>
        </w:rPr>
        <w:t>s</w:t>
      </w:r>
      <w:r w:rsidRPr="00EB6A56">
        <w:rPr>
          <w:b/>
        </w:rPr>
        <w:t xml:space="preserve"> for Emergency Response Service Loads</w:t>
      </w:r>
      <w:bookmarkEnd w:id="223"/>
      <w:bookmarkEnd w:id="224"/>
      <w:bookmarkEnd w:id="225"/>
      <w:bookmarkEnd w:id="226"/>
      <w:bookmarkEnd w:id="227"/>
      <w:bookmarkEnd w:id="228"/>
      <w:bookmarkEnd w:id="229"/>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 xml:space="preserve">The “ERS Default Baseline” requires an ERS Load to reduce its Load by its </w:t>
      </w:r>
      <w:r w:rsidRPr="003E32DD">
        <w:rPr>
          <w:iCs/>
        </w:rPr>
        <w:lastRenderedPageBreak/>
        <w:t>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lastRenderedPageBreak/>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w:t>
      </w:r>
      <w:r>
        <w:rPr>
          <w:iCs/>
        </w:rPr>
        <w:lastRenderedPageBreak/>
        <w:t>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0" w:name="_Toc400968497"/>
      <w:bookmarkStart w:id="231" w:name="_Toc402362745"/>
      <w:bookmarkStart w:id="232" w:name="_Toc405554811"/>
      <w:bookmarkStart w:id="233" w:name="_Toc458771468"/>
      <w:bookmarkStart w:id="234" w:name="_Toc458771591"/>
      <w:bookmarkStart w:id="235" w:name="_Toc460939770"/>
      <w:bookmarkStart w:id="236" w:name="_Toc65157824"/>
      <w:r w:rsidRPr="00EB6A56">
        <w:rPr>
          <w:b/>
        </w:rPr>
        <w:t>8.1.3.1.2</w:t>
      </w:r>
      <w:r w:rsidRPr="00EB6A56">
        <w:rPr>
          <w:b/>
        </w:rPr>
        <w:tab/>
        <w:t>Performance Evaluation for Emergency Response Service Generators</w:t>
      </w:r>
      <w:bookmarkEnd w:id="230"/>
      <w:bookmarkEnd w:id="231"/>
      <w:bookmarkEnd w:id="232"/>
      <w:bookmarkEnd w:id="233"/>
      <w:bookmarkEnd w:id="234"/>
      <w:bookmarkEnd w:id="235"/>
      <w:bookmarkEnd w:id="236"/>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lastRenderedPageBreak/>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7" w:name="_Toc400968498"/>
      <w:bookmarkStart w:id="238" w:name="_Toc402362746"/>
      <w:bookmarkStart w:id="239" w:name="_Toc405554812"/>
      <w:bookmarkStart w:id="240" w:name="_Toc458771469"/>
      <w:bookmarkStart w:id="241" w:name="_Toc458771592"/>
      <w:bookmarkStart w:id="242" w:name="_Toc460939771"/>
      <w:bookmarkStart w:id="243" w:name="_Toc65157825"/>
      <w:r w:rsidRPr="00EB6A56">
        <w:rPr>
          <w:b/>
        </w:rPr>
        <w:lastRenderedPageBreak/>
        <w:t>8.1.3.1.3</w:t>
      </w:r>
      <w:r w:rsidRPr="00EB6A56">
        <w:rPr>
          <w:b/>
        </w:rPr>
        <w:tab/>
        <w:t>Availability Criteria for Emergency Response Service Resources</w:t>
      </w:r>
      <w:bookmarkEnd w:id="237"/>
      <w:bookmarkEnd w:id="238"/>
      <w:bookmarkEnd w:id="239"/>
      <w:bookmarkEnd w:id="240"/>
      <w:bookmarkEnd w:id="241"/>
      <w:bookmarkEnd w:id="242"/>
      <w:bookmarkEnd w:id="243"/>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44" w:name="_Toc400968499"/>
      <w:bookmarkStart w:id="245" w:name="_Toc402362747"/>
      <w:bookmarkStart w:id="246" w:name="_Toc405554813"/>
      <w:bookmarkStart w:id="247" w:name="_Toc458771470"/>
      <w:bookmarkStart w:id="248" w:name="_Toc458771593"/>
      <w:bookmarkStart w:id="249" w:name="_Toc460939772"/>
      <w:bookmarkStart w:id="250" w:name="_Toc65157826"/>
      <w:r w:rsidRPr="00C83EFD">
        <w:t>8.1.3.1.3.1</w:t>
      </w:r>
      <w:r w:rsidRPr="00C83EFD">
        <w:tab/>
        <w:t>Time Period Availability Calculations for Emergency Response Service Loads</w:t>
      </w:r>
      <w:bookmarkEnd w:id="244"/>
      <w:bookmarkEnd w:id="245"/>
      <w:bookmarkEnd w:id="246"/>
      <w:bookmarkEnd w:id="247"/>
      <w:bookmarkEnd w:id="248"/>
      <w:bookmarkEnd w:id="249"/>
      <w:bookmarkEnd w:id="250"/>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5C0610C4" w14:textId="77777777"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p>
    <w:p w14:paraId="6FBE2058" w14:textId="77777777" w:rsidR="00D4430F" w:rsidRPr="00FF414C" w:rsidRDefault="00D4430F" w:rsidP="00D4430F">
      <w:pPr>
        <w:spacing w:after="240"/>
        <w:ind w:left="2160" w:hanging="720"/>
        <w:rPr>
          <w:szCs w:val="24"/>
        </w:rPr>
      </w:pPr>
      <w:r w:rsidRPr="00FF414C">
        <w:rPr>
          <w:szCs w:val="24"/>
        </w:rPr>
        <w:t>(ii)</w:t>
      </w:r>
      <w:r w:rsidRPr="00FF414C">
        <w:rPr>
          <w:szCs w:val="24"/>
        </w:rPr>
        <w:tab/>
        <w:t>The ERS Load’s QSE notified ERCOT that the ERS Load was or would be unavailable;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36B2" w14:paraId="2D7F0E31" w14:textId="77777777" w:rsidTr="000F55B1">
        <w:tc>
          <w:tcPr>
            <w:tcW w:w="9576" w:type="dxa"/>
            <w:shd w:val="clear" w:color="auto" w:fill="E0E0E0"/>
          </w:tcPr>
          <w:p w14:paraId="2C289F96" w14:textId="5CCA5F30" w:rsidR="005036B2" w:rsidRPr="00C07D55" w:rsidRDefault="005036B2" w:rsidP="000F55B1">
            <w:pPr>
              <w:pStyle w:val="Instructions"/>
              <w:spacing w:before="120"/>
              <w:ind w:left="0" w:firstLine="0"/>
            </w:pPr>
            <w:r>
              <w:t>[NPRR1090:  Delete item (ii) above upon system implementation and renumber accordingly.]</w:t>
            </w:r>
          </w:p>
        </w:tc>
      </w:tr>
    </w:tbl>
    <w:p w14:paraId="6BEBB472" w14:textId="66B428F3" w:rsidR="00D4430F" w:rsidRPr="00FF414C" w:rsidRDefault="00D4430F" w:rsidP="00632E5A">
      <w:pPr>
        <w:spacing w:before="240" w:after="240"/>
        <w:ind w:left="2160" w:hanging="720"/>
        <w:rPr>
          <w:szCs w:val="24"/>
        </w:rPr>
      </w:pPr>
      <w:r w:rsidRPr="00FF414C">
        <w:rPr>
          <w:szCs w:val="24"/>
        </w:rPr>
        <w:t>(iii)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lastRenderedPageBreak/>
        <w:t>(c)</w:t>
      </w:r>
      <w:r w:rsidRPr="00FF414C">
        <w:rPr>
          <w:szCs w:val="24"/>
        </w:rPr>
        <w:tab/>
        <w:t xml:space="preserve">Notwithstanding the foregoing, in determining the ERSAF, ERCOT will exclude from the calculation the following contracted intervals: </w:t>
      </w:r>
    </w:p>
    <w:p w14:paraId="7AAC0B32" w14:textId="77777777" w:rsidR="00D4430F" w:rsidRPr="00FF414C" w:rsidRDefault="00D4430F" w:rsidP="00D4430F">
      <w:pPr>
        <w:spacing w:after="240"/>
        <w:ind w:left="2160" w:hanging="720"/>
        <w:rPr>
          <w:szCs w:val="24"/>
        </w:rPr>
      </w:pPr>
      <w:r w:rsidRPr="00FF414C">
        <w:rPr>
          <w:szCs w:val="24"/>
        </w:rPr>
        <w:t>(i)</w:t>
      </w:r>
      <w:r w:rsidRPr="00FF414C">
        <w:rPr>
          <w:szCs w:val="24"/>
        </w:rPr>
        <w:tab/>
        <w:t>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in the ERS Standard Contract Term;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36B2" w14:paraId="216D417F" w14:textId="77777777" w:rsidTr="000F55B1">
        <w:tc>
          <w:tcPr>
            <w:tcW w:w="9576" w:type="dxa"/>
            <w:shd w:val="clear" w:color="auto" w:fill="E0E0E0"/>
          </w:tcPr>
          <w:p w14:paraId="3991977C" w14:textId="77BEEE65" w:rsidR="005036B2" w:rsidRPr="00C07D55" w:rsidRDefault="005036B2" w:rsidP="000F55B1">
            <w:pPr>
              <w:pStyle w:val="Instructions"/>
              <w:spacing w:before="120"/>
              <w:ind w:left="0" w:firstLine="0"/>
            </w:pPr>
            <w:r>
              <w:t>[NPRR1090:  Delete item (i) above upon system implementation and renumber accordingly.]</w:t>
            </w:r>
          </w:p>
        </w:tc>
      </w:tr>
    </w:tbl>
    <w:p w14:paraId="35366A30" w14:textId="14BED35A" w:rsidR="00D4430F" w:rsidRPr="00FF414C" w:rsidRDefault="00D4430F" w:rsidP="00632E5A">
      <w:pPr>
        <w:spacing w:before="240" w:after="240"/>
        <w:ind w:left="2160" w:hanging="720"/>
        <w:rPr>
          <w:szCs w:val="24"/>
        </w:rPr>
      </w:pPr>
      <w:r w:rsidRPr="00FF414C">
        <w:rPr>
          <w:szCs w:val="24"/>
        </w:rPr>
        <w:t>(ii)</w:t>
      </w:r>
      <w:r w:rsidRPr="00FF414C">
        <w:rPr>
          <w:szCs w:val="24"/>
        </w:rPr>
        <w:tab/>
        <w:t xml:space="preserve">Any 15-minute interval in which the ERS Load was deployed during an EEA, including intervals that begin during the ten-hour ERS recovery period following the issuance of the recall instruction; </w:t>
      </w:r>
    </w:p>
    <w:p w14:paraId="03947202" w14:textId="77777777" w:rsidR="00D4430F" w:rsidRPr="00FF414C" w:rsidRDefault="00D4430F" w:rsidP="00D4430F">
      <w:pPr>
        <w:spacing w:after="240"/>
        <w:ind w:left="2160" w:hanging="720"/>
        <w:rPr>
          <w:szCs w:val="24"/>
        </w:rPr>
      </w:pPr>
      <w:r w:rsidRPr="00FF414C">
        <w:rPr>
          <w:szCs w:val="24"/>
        </w:rPr>
        <w:t>(iii)</w:t>
      </w:r>
      <w:r w:rsidRPr="00FF414C">
        <w:rPr>
          <w:szCs w:val="24"/>
        </w:rPr>
        <w:tab/>
        <w:t>Any 15-minute interval in which the ERS Load was deployed for an ERCOT unannounced test, and including intervals that begin during the full ten-hour ERS recovery period, if applicable; and</w:t>
      </w:r>
    </w:p>
    <w:p w14:paraId="5923DC38" w14:textId="77777777" w:rsidR="00D4430F" w:rsidRDefault="00D4430F" w:rsidP="00D4430F">
      <w:pPr>
        <w:spacing w:after="240"/>
        <w:ind w:left="2160" w:hanging="720"/>
        <w:rPr>
          <w:iCs/>
          <w:szCs w:val="24"/>
        </w:rPr>
      </w:pPr>
      <w:r w:rsidRPr="00FF414C">
        <w:rPr>
          <w:szCs w:val="24"/>
        </w:rPr>
        <w:t>(iv)</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lastRenderedPageBreak/>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For purposes of calculating availability, the interval MW value will be deemed to be equal to the declared maximum base Load if either of the following conditions are met:</w:t>
      </w:r>
    </w:p>
    <w:p w14:paraId="5B361A95" w14:textId="77777777" w:rsidR="00D4430F" w:rsidRPr="00FF414C" w:rsidRDefault="00D4430F" w:rsidP="00D4430F">
      <w:pPr>
        <w:spacing w:after="240"/>
        <w:ind w:left="2160" w:hanging="720"/>
        <w:rPr>
          <w:szCs w:val="24"/>
        </w:rPr>
      </w:pPr>
      <w:r w:rsidRPr="00FF414C">
        <w:rPr>
          <w:szCs w:val="24"/>
        </w:rPr>
        <w:t>(i)</w:t>
      </w:r>
      <w:r w:rsidRPr="00FF414C">
        <w:rPr>
          <w:szCs w:val="24"/>
        </w:rPr>
        <w:tab/>
        <w:t>The ERS Load’s QSE notified ERCOT that the ERS Load was or would be unavailable; or</w:t>
      </w:r>
    </w:p>
    <w:p w14:paraId="45A6A284" w14:textId="77777777" w:rsidR="00D4430F" w:rsidRPr="00FF414C" w:rsidRDefault="00D4430F" w:rsidP="00D4430F">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36B2" w14:paraId="4DFC59E1" w14:textId="77777777" w:rsidTr="000F55B1">
        <w:tc>
          <w:tcPr>
            <w:tcW w:w="9576" w:type="dxa"/>
            <w:shd w:val="clear" w:color="auto" w:fill="E0E0E0"/>
          </w:tcPr>
          <w:p w14:paraId="49535640" w14:textId="77777777" w:rsidR="005036B2" w:rsidRDefault="005036B2" w:rsidP="000F55B1">
            <w:pPr>
              <w:pStyle w:val="Instructions"/>
              <w:spacing w:before="120"/>
              <w:ind w:left="0" w:firstLine="0"/>
            </w:pPr>
            <w:r>
              <w:t>[NPRR1090:  Replace paragraph (b) above with the following upon system implementation:]</w:t>
            </w:r>
          </w:p>
          <w:p w14:paraId="172A4DF1" w14:textId="77777777" w:rsidR="005036B2" w:rsidRPr="00FF414C" w:rsidRDefault="005036B2" w:rsidP="005036B2">
            <w:pPr>
              <w:spacing w:after="240"/>
              <w:ind w:left="1440" w:hanging="720"/>
            </w:pPr>
            <w:r w:rsidRPr="00FF414C">
              <w:t xml:space="preserve">(b) </w:t>
            </w:r>
            <w:r w:rsidRPr="00FF414C">
              <w:tab/>
              <w:t xml:space="preserve">For purposes of calculating availability, the interval MW value will be deemed to be equal to the declared maximum base Load if the following condition </w:t>
            </w:r>
            <w:r>
              <w:t>is</w:t>
            </w:r>
            <w:r w:rsidRPr="00FF414C">
              <w:t xml:space="preserve"> met:</w:t>
            </w:r>
          </w:p>
          <w:p w14:paraId="2CAEEE65" w14:textId="0605BFC1" w:rsidR="005036B2" w:rsidRPr="00C07D55" w:rsidRDefault="005036B2" w:rsidP="005036B2">
            <w:pPr>
              <w:spacing w:after="240"/>
              <w:ind w:left="2160" w:hanging="720"/>
            </w:pPr>
            <w:r w:rsidRPr="00FF414C">
              <w:t>(i)</w:t>
            </w:r>
            <w:r w:rsidRPr="00FF414C">
              <w:tab/>
              <w:t>Required metered interval data was not provided to ERCOT by the time ERCOT calculated availability for one or more sites in the ERS Resource.</w:t>
            </w:r>
          </w:p>
        </w:tc>
      </w:tr>
    </w:tbl>
    <w:p w14:paraId="24B57A5F" w14:textId="5492CBA0" w:rsidR="00D4430F" w:rsidRPr="00FF414C" w:rsidRDefault="00D4430F" w:rsidP="00632E5A">
      <w:pPr>
        <w:spacing w:before="240"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61244EE0" w14:textId="77777777" w:rsidR="00D4430F" w:rsidRPr="00FF414C" w:rsidRDefault="00D4430F" w:rsidP="00D4430F">
      <w:pPr>
        <w:spacing w:after="240"/>
        <w:ind w:left="2160" w:hanging="720"/>
        <w:rPr>
          <w:szCs w:val="24"/>
        </w:rPr>
      </w:pPr>
      <w:r w:rsidRPr="00FF414C">
        <w:rPr>
          <w:szCs w:val="24"/>
        </w:rPr>
        <w:t>(i)</w:t>
      </w:r>
      <w:r w:rsidRPr="00FF414C">
        <w:rPr>
          <w:szCs w:val="24"/>
        </w:rPr>
        <w:tab/>
        <w:t xml:space="preserve">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for the ERS Standard Contract Term;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36B2" w14:paraId="46A0877D" w14:textId="77777777" w:rsidTr="000F55B1">
        <w:tc>
          <w:tcPr>
            <w:tcW w:w="9576" w:type="dxa"/>
            <w:shd w:val="clear" w:color="auto" w:fill="E0E0E0"/>
          </w:tcPr>
          <w:p w14:paraId="12AE5FDE" w14:textId="77777777" w:rsidR="005036B2" w:rsidRPr="00C07D55" w:rsidRDefault="005036B2" w:rsidP="000F55B1">
            <w:pPr>
              <w:pStyle w:val="Instructions"/>
              <w:spacing w:before="120"/>
              <w:ind w:left="0" w:firstLine="0"/>
            </w:pPr>
            <w:r>
              <w:t>[NPRR1090:  Delete item (i) above upon system implementation and renumber accordingly.]</w:t>
            </w:r>
          </w:p>
        </w:tc>
      </w:tr>
    </w:tbl>
    <w:p w14:paraId="48F2C256" w14:textId="54FE18F5" w:rsidR="00D4430F" w:rsidRPr="00FF414C" w:rsidRDefault="00D4430F" w:rsidP="00632E5A">
      <w:pPr>
        <w:spacing w:before="240" w:after="240"/>
        <w:ind w:left="2160" w:hanging="720"/>
        <w:rPr>
          <w:szCs w:val="24"/>
        </w:rPr>
      </w:pPr>
      <w:r w:rsidRPr="00FF414C">
        <w:rPr>
          <w:szCs w:val="24"/>
        </w:rPr>
        <w:lastRenderedPageBreak/>
        <w:t>(ii)</w:t>
      </w:r>
      <w:r w:rsidRPr="00FF414C">
        <w:rPr>
          <w:szCs w:val="24"/>
        </w:rPr>
        <w:tab/>
        <w:t xml:space="preserve">Any 15-minute interval in which the ERS Load was deployed during an EEA event, including intervals that begin during the ten-hour ERS recovery period following the issuance of the recall instruction; </w:t>
      </w:r>
    </w:p>
    <w:p w14:paraId="24164AB7" w14:textId="761085C6" w:rsidR="00D4430F" w:rsidRPr="00FF414C" w:rsidRDefault="00D4430F" w:rsidP="00D4430F">
      <w:pPr>
        <w:spacing w:after="240"/>
        <w:ind w:left="2160" w:hanging="720"/>
        <w:rPr>
          <w:szCs w:val="24"/>
        </w:rPr>
      </w:pPr>
      <w:r w:rsidRPr="00FF414C">
        <w:rPr>
          <w:szCs w:val="24"/>
        </w:rPr>
        <w:t>(iii)</w:t>
      </w:r>
      <w:r w:rsidRPr="00FF414C">
        <w:rPr>
          <w:szCs w:val="24"/>
        </w:rPr>
        <w:tab/>
        <w:t xml:space="preserve">Any 15-minute interval in which the ERS Load was deployed for an ERCOT unannounced test, and including intervals that begin during the full ten-hour ERS recovery period, if applicable; </w:t>
      </w:r>
      <w:r w:rsidR="0016098E">
        <w:rPr>
          <w:szCs w:val="24"/>
        </w:rPr>
        <w:t>or</w:t>
      </w:r>
    </w:p>
    <w:p w14:paraId="11D95DFA" w14:textId="67E96172" w:rsidR="00465CFF" w:rsidRPr="00201E51" w:rsidRDefault="00D4430F" w:rsidP="00465CFF">
      <w:pPr>
        <w:spacing w:after="240"/>
        <w:ind w:left="2160" w:hanging="720"/>
      </w:pPr>
      <w:r w:rsidRPr="00FF414C">
        <w:rPr>
          <w:szCs w:val="24"/>
        </w:rPr>
        <w:t>(iv)</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51" w:name="_Toc400968500"/>
      <w:bookmarkStart w:id="252" w:name="_Toc402362748"/>
      <w:bookmarkStart w:id="253" w:name="_Toc405554814"/>
      <w:bookmarkStart w:id="254" w:name="_Toc458771472"/>
      <w:bookmarkStart w:id="255" w:name="_Toc458771595"/>
      <w:bookmarkStart w:id="256" w:name="_Toc460939773"/>
      <w:bookmarkStart w:id="257" w:name="_Toc65157827"/>
      <w:r w:rsidRPr="00C83EFD">
        <w:t>8.1.3.1.3.2</w:t>
      </w:r>
      <w:r w:rsidRPr="00C83EFD">
        <w:tab/>
        <w:t>Time Period Availability Calculations for Emergency Response Service Generators</w:t>
      </w:r>
      <w:bookmarkEnd w:id="251"/>
      <w:bookmarkEnd w:id="252"/>
      <w:bookmarkEnd w:id="253"/>
      <w:bookmarkEnd w:id="254"/>
      <w:bookmarkEnd w:id="255"/>
      <w:bookmarkEnd w:id="256"/>
      <w:bookmarkEnd w:id="257"/>
    </w:p>
    <w:p w14:paraId="0DE6AB0F" w14:textId="245B29CF" w:rsidR="006D1196" w:rsidRPr="003273EF" w:rsidRDefault="006D1196" w:rsidP="00D4430F">
      <w:pPr>
        <w:spacing w:after="240"/>
        <w:ind w:left="720" w:hanging="720"/>
      </w:pPr>
      <w:bookmarkStart w:id="258" w:name="_Toc458771473"/>
      <w:bookmarkStart w:id="259" w:name="_Toc458771596"/>
      <w:r w:rsidRPr="003273EF">
        <w:rPr>
          <w:iCs/>
        </w:rPr>
        <w:t>(1)</w:t>
      </w:r>
      <w:r w:rsidRPr="003273EF">
        <w:rPr>
          <w:iCs/>
        </w:rPr>
        <w:tab/>
      </w:r>
      <w:r w:rsidR="00D4430F" w:rsidRPr="00527C1E">
        <w:rPr>
          <w:iCs/>
          <w:szCs w:val="24"/>
        </w:rPr>
        <w:t xml:space="preserve">In order to support ERCOT’s evaluation of ERS Generator availability, QSEs </w:t>
      </w:r>
      <w:r w:rsidR="00D4430F" w:rsidRPr="00D4430F">
        <w:rPr>
          <w:iCs/>
        </w:rPr>
        <w:t>representing</w:t>
      </w:r>
      <w:r w:rsidR="00D4430F" w:rsidRPr="00527C1E">
        <w:rPr>
          <w:iCs/>
          <w:szCs w:val="24"/>
        </w:rPr>
        <w:t xml:space="preserve"> ERS Generators may submit to ERCOT the dates and times for planned maintenance (including self-tests) involving one or more ERS sites comprising </w:t>
      </w:r>
      <w:r w:rsidR="00D4430F" w:rsidRPr="00527C1E">
        <w:rPr>
          <w:szCs w:val="24"/>
        </w:rPr>
        <w:t>the</w:t>
      </w:r>
      <w:r w:rsidR="00D4430F" w:rsidRPr="00527C1E">
        <w:rPr>
          <w:iCs/>
          <w:szCs w:val="24"/>
        </w:rPr>
        <w:t xml:space="preserve"> ERS Generator.  This information must be submitted </w:t>
      </w:r>
      <w:r w:rsidR="00D4430F" w:rsidRPr="00527C1E">
        <w:rPr>
          <w:szCs w:val="24"/>
        </w:rPr>
        <w:t>in a format prescribed by ERCOT, at least three calendar days in advance of the planned maintenance.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36B2" w14:paraId="686D88F9" w14:textId="77777777" w:rsidTr="000F55B1">
        <w:tc>
          <w:tcPr>
            <w:tcW w:w="9576" w:type="dxa"/>
            <w:shd w:val="clear" w:color="auto" w:fill="E0E0E0"/>
          </w:tcPr>
          <w:p w14:paraId="52A03DBE" w14:textId="1F552DF4" w:rsidR="005036B2" w:rsidRPr="00C07D55" w:rsidRDefault="005036B2" w:rsidP="000F55B1">
            <w:pPr>
              <w:pStyle w:val="Instructions"/>
              <w:spacing w:before="120"/>
              <w:ind w:left="0" w:firstLine="0"/>
            </w:pPr>
            <w:r>
              <w:t xml:space="preserve">[NPRR1090:  Delete </w:t>
            </w:r>
            <w:r w:rsidR="0016098E">
              <w:t xml:space="preserve">paragraph </w:t>
            </w:r>
            <w:r>
              <w:t>(1) above upon system implementation and renumber accordingly.]</w:t>
            </w:r>
          </w:p>
        </w:tc>
      </w:tr>
    </w:tbl>
    <w:p w14:paraId="653D0CD4" w14:textId="45425942" w:rsidR="006D1196" w:rsidRPr="003273EF" w:rsidRDefault="006D1196" w:rsidP="00632E5A">
      <w:pPr>
        <w:spacing w:before="240"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w:t>
      </w:r>
    </w:p>
    <w:p w14:paraId="72220B90" w14:textId="22BDD462" w:rsidR="002F5414" w:rsidRPr="00B36D5A" w:rsidRDefault="002F5414" w:rsidP="00136F95">
      <w:pPr>
        <w:spacing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lastRenderedPageBreak/>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77777777" w:rsidR="00D4430F" w:rsidRPr="00527C1E" w:rsidRDefault="00D4430F" w:rsidP="00D4430F">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p>
    <w:p w14:paraId="533521AF" w14:textId="77777777" w:rsidR="00D4430F" w:rsidRPr="00527C1E" w:rsidRDefault="00D4430F" w:rsidP="00D4430F">
      <w:pPr>
        <w:spacing w:after="240"/>
        <w:ind w:left="2160" w:hanging="720"/>
        <w:rPr>
          <w:szCs w:val="24"/>
        </w:rPr>
      </w:pPr>
      <w:r w:rsidRPr="00527C1E">
        <w:rPr>
          <w:szCs w:val="24"/>
        </w:rPr>
        <w:t>(iii)</w:t>
      </w:r>
      <w:r w:rsidRPr="00527C1E">
        <w:rPr>
          <w:szCs w:val="24"/>
        </w:rPr>
        <w:tab/>
        <w:t xml:space="preserve">The ERS Generator’s QSE notified ERCOT, in a format prescribed by ERCOT, that the ERS Generator is not available for the interval; 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36B2" w14:paraId="75BE391B" w14:textId="77777777" w:rsidTr="000F55B1">
        <w:tc>
          <w:tcPr>
            <w:tcW w:w="9576" w:type="dxa"/>
            <w:shd w:val="clear" w:color="auto" w:fill="E0E0E0"/>
          </w:tcPr>
          <w:p w14:paraId="575BBF14" w14:textId="4C477F71" w:rsidR="005036B2" w:rsidRPr="00C07D55" w:rsidRDefault="005036B2" w:rsidP="000F55B1">
            <w:pPr>
              <w:pStyle w:val="Instructions"/>
              <w:spacing w:before="120"/>
              <w:ind w:left="0" w:firstLine="0"/>
            </w:pPr>
            <w:r>
              <w:t>[NPRR1090:  Delete item (iii) above upon system implementation and renumber accordingly.]</w:t>
            </w:r>
          </w:p>
        </w:tc>
      </w:tr>
    </w:tbl>
    <w:p w14:paraId="7CEDA38C" w14:textId="5EB62198" w:rsidR="002F5414" w:rsidRDefault="00D4430F" w:rsidP="00632E5A">
      <w:pPr>
        <w:spacing w:before="240" w:after="240"/>
        <w:ind w:left="2160" w:hanging="720"/>
        <w:rPr>
          <w:szCs w:val="24"/>
        </w:rPr>
      </w:pPr>
      <w:r w:rsidRPr="00527C1E">
        <w:rPr>
          <w:szCs w:val="24"/>
        </w:rPr>
        <w:t>(iv)</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D4430F">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6BFF212C" w14:textId="77777777" w:rsidR="00D4430F" w:rsidRPr="00B36D5A" w:rsidRDefault="00D4430F" w:rsidP="00D4430F">
      <w:pPr>
        <w:spacing w:after="240"/>
        <w:ind w:left="2160" w:hanging="720"/>
      </w:pPr>
      <w:r w:rsidRPr="00B36D5A">
        <w:t>(i)</w:t>
      </w:r>
      <w:r w:rsidRPr="00B36D5A">
        <w:tab/>
        <w:t xml:space="preserve">Any </w:t>
      </w:r>
      <w:r w:rsidRPr="00B36D5A">
        <w:rPr>
          <w:iCs/>
        </w:rPr>
        <w:t>15-minute interval</w:t>
      </w:r>
      <w:r w:rsidRPr="00B36D5A">
        <w:t xml:space="preserve"> </w:t>
      </w:r>
      <w:r w:rsidRPr="00530312">
        <w:t xml:space="preserve">for which the ERS </w:t>
      </w:r>
      <w:r>
        <w:t>Generator</w:t>
      </w:r>
      <w:r w:rsidRPr="00530312">
        <w:t>’s QSE notified ERCOT</w:t>
      </w:r>
      <w:r>
        <w:t xml:space="preserve"> at least three calendar days in advance</w:t>
      </w:r>
      <w:r w:rsidRPr="00530312">
        <w:t xml:space="preserve">, in a format prescribed by ERCOT, of the ERS </w:t>
      </w:r>
      <w:r>
        <w:t>Generator(s)</w:t>
      </w:r>
      <w:r w:rsidRPr="00530312">
        <w:t xml:space="preserve"> </w:t>
      </w:r>
      <w:r>
        <w:t xml:space="preserve">undergoing </w:t>
      </w:r>
      <w:r w:rsidRPr="00FE612F">
        <w:t xml:space="preserve">planned maintenance, </w:t>
      </w:r>
      <w:r w:rsidRPr="00CC7406">
        <w:t xml:space="preserve">provided that the interval is among the set of intervals, starting from the </w:t>
      </w:r>
      <w:r w:rsidRPr="00CC7406">
        <w:lastRenderedPageBreak/>
        <w:t>beginning of the ERS Standard Contract Term,</w:t>
      </w:r>
      <w:r>
        <w:t xml:space="preserve"> that account for </w:t>
      </w:r>
      <w:r w:rsidRPr="00FE612F">
        <w:t>up to a maximum</w:t>
      </w:r>
      <w:r w:rsidRPr="00B36D5A">
        <w:t xml:space="preserve"> of 2% of the total contracted </w:t>
      </w:r>
      <w:r w:rsidRPr="00B36D5A">
        <w:rPr>
          <w:iCs/>
        </w:rPr>
        <w:t>15-minute interval</w:t>
      </w:r>
      <w:r w:rsidRPr="00B36D5A">
        <w:t xml:space="preserve">s </w:t>
      </w:r>
      <w:r>
        <w:t xml:space="preserve">for the ERS Generator </w:t>
      </w:r>
      <w:r w:rsidRPr="00B36D5A">
        <w:t xml:space="preserve">in the ERS </w:t>
      </w:r>
      <w:r>
        <w:t xml:space="preserve">Standard </w:t>
      </w:r>
      <w:r w:rsidRPr="001C7AEC">
        <w:t xml:space="preserve">Contract </w:t>
      </w:r>
      <w:r>
        <w:t>Term</w:t>
      </w:r>
      <w:r w:rsidRPr="00B36D5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36B2" w14:paraId="4BC58634" w14:textId="77777777" w:rsidTr="000F55B1">
        <w:tc>
          <w:tcPr>
            <w:tcW w:w="9576" w:type="dxa"/>
            <w:shd w:val="clear" w:color="auto" w:fill="E0E0E0"/>
          </w:tcPr>
          <w:p w14:paraId="362886BB" w14:textId="06F2BF15" w:rsidR="005036B2" w:rsidRPr="00C07D55" w:rsidRDefault="005036B2" w:rsidP="000F55B1">
            <w:pPr>
              <w:pStyle w:val="Instructions"/>
              <w:spacing w:before="120"/>
              <w:ind w:left="0" w:firstLine="0"/>
            </w:pPr>
            <w:r>
              <w:t>[NPRR1090:  Delete item (i) above upon system implementation and renumber accordingly.]</w:t>
            </w:r>
          </w:p>
        </w:tc>
      </w:tr>
    </w:tbl>
    <w:p w14:paraId="35A8927D" w14:textId="508E4461" w:rsidR="00D4430F" w:rsidRPr="00B36D5A" w:rsidRDefault="00D4430F" w:rsidP="00632E5A">
      <w:pPr>
        <w:spacing w:before="240" w:after="240"/>
        <w:ind w:left="2160" w:hanging="720"/>
      </w:pPr>
      <w:r w:rsidRPr="00B36D5A">
        <w:t>(ii)</w:t>
      </w:r>
      <w:r w:rsidRPr="00B36D5A">
        <w:tab/>
        <w:t xml:space="preserve">Any </w:t>
      </w:r>
      <w:r w:rsidRPr="00B36D5A">
        <w:rPr>
          <w:iCs/>
        </w:rPr>
        <w:t>15-minute interval</w:t>
      </w:r>
      <w:r w:rsidRPr="00B36D5A">
        <w:t xml:space="preserve"> in which the ERS Generator was deployed during an EEA event, including intervals that begin during the ten-hour ERS recovery period following the issuance of the recall instruction;</w:t>
      </w:r>
    </w:p>
    <w:p w14:paraId="1F08A8D8" w14:textId="77777777" w:rsidR="00D4430F" w:rsidRPr="00B36D5A" w:rsidRDefault="00D4430F" w:rsidP="00D4430F">
      <w:pPr>
        <w:spacing w:after="240"/>
        <w:ind w:left="2160" w:hanging="720"/>
      </w:pPr>
      <w:r w:rsidRPr="00B36D5A">
        <w:t>(iii)</w:t>
      </w:r>
      <w:r w:rsidRPr="00B36D5A">
        <w:tab/>
        <w:t xml:space="preserve">Any </w:t>
      </w:r>
      <w:r w:rsidRPr="00B36D5A">
        <w:rPr>
          <w:iCs/>
        </w:rPr>
        <w:t>15-minute interval</w:t>
      </w:r>
      <w:r w:rsidRPr="00B36D5A">
        <w:t xml:space="preserve"> following an ERS deployment that results in exhaustion of the ERS Generator’s obligation in an ERS Contract Period; </w:t>
      </w:r>
      <w:r>
        <w:t>and</w:t>
      </w:r>
    </w:p>
    <w:p w14:paraId="1CB17924" w14:textId="7725FBD6" w:rsidR="00F84DD9" w:rsidRDefault="00D4430F" w:rsidP="005A4B0A">
      <w:pPr>
        <w:pStyle w:val="ListSub"/>
        <w:ind w:left="2160" w:hanging="720"/>
      </w:pPr>
      <w:r w:rsidRPr="00B36D5A">
        <w:t>(iv)</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58"/>
      <w:bookmarkEnd w:id="259"/>
    </w:p>
    <w:p w14:paraId="5F8128FA" w14:textId="4AA4598E" w:rsidR="005A4B0A" w:rsidRPr="00C83EFD" w:rsidRDefault="005A4B0A" w:rsidP="00136F95">
      <w:pPr>
        <w:pStyle w:val="H6"/>
        <w:rPr>
          <w:b w:val="0"/>
          <w:bCs w:val="0"/>
        </w:rPr>
      </w:pPr>
      <w:bookmarkStart w:id="260" w:name="_Toc400968501"/>
      <w:bookmarkStart w:id="261" w:name="_Toc402362749"/>
      <w:bookmarkStart w:id="262" w:name="_Toc405554815"/>
      <w:bookmarkStart w:id="263" w:name="_Toc458771474"/>
      <w:bookmarkStart w:id="264" w:name="_Toc458771597"/>
      <w:bookmarkStart w:id="265" w:name="_Toc460939774"/>
      <w:bookmarkStart w:id="266" w:name="_Toc65157828"/>
      <w:r w:rsidRPr="00C83EFD">
        <w:t>8.1.3.1.3.3</w:t>
      </w:r>
      <w:r w:rsidRPr="00C83EFD">
        <w:tab/>
        <w:t>Contract Period Availability Calculations for Emergency Response Service Resources</w:t>
      </w:r>
      <w:bookmarkEnd w:id="260"/>
      <w:bookmarkEnd w:id="261"/>
      <w:bookmarkEnd w:id="262"/>
      <w:bookmarkEnd w:id="263"/>
      <w:bookmarkEnd w:id="264"/>
      <w:bookmarkEnd w:id="265"/>
      <w:bookmarkEnd w:id="266"/>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lastRenderedPageBreak/>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670ABF4B" w14:textId="073B3615"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 </w:t>
      </w:r>
      <w:r w:rsidR="002862A6">
        <w:rPr>
          <w:iCs/>
          <w:szCs w:val="24"/>
        </w:rPr>
        <w:t>Must-Run Alternative (</w:t>
      </w:r>
      <w:r w:rsidRPr="00614E02">
        <w:rPr>
          <w:iCs/>
          <w:szCs w:val="24"/>
        </w:rPr>
        <w:t>MRA</w:t>
      </w:r>
      <w:r w:rsidR="002862A6">
        <w:rPr>
          <w:iCs/>
          <w:szCs w:val="24"/>
        </w:rPr>
        <w:t>)</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r w:rsidR="00CE3F99" w:rsidRPr="00614E02">
        <w:rPr>
          <w:i/>
          <w:vertAlign w:val="subscript"/>
        </w:rPr>
        <w:t>qsce</w:t>
      </w:r>
      <w:proofErr w:type="spellEnd"/>
      <w:r w:rsidR="00CE3F99" w:rsidRPr="00614E02">
        <w:rPr>
          <w:i/>
          <w:vertAlign w:val="subscript"/>
        </w:rPr>
        <w:t>(</w:t>
      </w:r>
      <w:proofErr w:type="spellStart"/>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lastRenderedPageBreak/>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r w:rsidRPr="00645C75">
              <w:rPr>
                <w:i/>
                <w:sz w:val="20"/>
              </w:rPr>
              <w:t>tp</w:t>
            </w:r>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bookmarkStart w:id="267" w:name="_Toc400968502"/>
      <w:bookmarkStart w:id="268" w:name="_Toc402362750"/>
      <w:bookmarkStart w:id="269" w:name="_Toc405554816"/>
      <w:bookmarkStart w:id="270" w:name="_Toc458771475"/>
      <w:bookmarkStart w:id="271" w:name="_Toc458771598"/>
      <w:bookmarkStart w:id="272" w:name="_Toc460939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36B2" w14:paraId="3562A16E" w14:textId="77777777" w:rsidTr="000F55B1">
        <w:tc>
          <w:tcPr>
            <w:tcW w:w="9576" w:type="dxa"/>
            <w:shd w:val="clear" w:color="auto" w:fill="E0E0E0"/>
          </w:tcPr>
          <w:p w14:paraId="5A2981A4" w14:textId="77777777" w:rsidR="005036B2" w:rsidRDefault="005036B2" w:rsidP="000F55B1">
            <w:pPr>
              <w:pStyle w:val="Instructions"/>
              <w:spacing w:before="120"/>
              <w:ind w:left="0" w:firstLine="0"/>
            </w:pPr>
            <w:bookmarkStart w:id="273" w:name="_Toc65157829"/>
            <w:r>
              <w:t>[NPRR1090:  Replace paragraph (4) above with the following upon system implementation:]</w:t>
            </w:r>
          </w:p>
          <w:p w14:paraId="2FB51AC0" w14:textId="77777777" w:rsidR="005036B2" w:rsidRPr="00436883" w:rsidRDefault="005036B2" w:rsidP="005036B2">
            <w:pPr>
              <w:spacing w:after="240"/>
              <w:ind w:left="720" w:hanging="720"/>
              <w:rPr>
                <w:iCs/>
              </w:rPr>
            </w:pPr>
            <w:bookmarkStart w:id="274" w:name="_Hlk86304273"/>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51D00F6A" w14:textId="6C5A072D" w:rsidR="005036B2" w:rsidRPr="00436883" w:rsidRDefault="005036B2" w:rsidP="005036B2">
            <w:pPr>
              <w:spacing w:after="240"/>
              <w:ind w:left="1440" w:hanging="720"/>
            </w:pPr>
            <w:r w:rsidRPr="00436883">
              <w:rPr>
                <w:iCs/>
              </w:rPr>
              <w:t>(a)</w:t>
            </w:r>
            <w:r w:rsidRPr="00436883">
              <w:rPr>
                <w:iCs/>
              </w:rPr>
              <w:tab/>
              <w:t xml:space="preserve">For all deployed ERS Resources, the </w:t>
            </w:r>
            <w:r w:rsidRPr="00436883">
              <w:t xml:space="preserve">ERSAFWT of the exhausted or discontinued ERS Resource shall be set to 0.25 × </w:t>
            </w:r>
            <w:proofErr w:type="spellStart"/>
            <w:r w:rsidRPr="00436883">
              <w:t>ERSAFHRS</w:t>
            </w:r>
            <w:r w:rsidRPr="00436883">
              <w:rPr>
                <w:i/>
                <w:iCs/>
                <w:vertAlign w:val="subscript"/>
              </w:rPr>
              <w:t>qced</w:t>
            </w:r>
            <w:proofErr w:type="spellEnd"/>
            <w:r w:rsidRPr="00436883">
              <w:rPr>
                <w:iCs/>
              </w:rPr>
              <w:t xml:space="preserve"> </w:t>
            </w:r>
            <w:r w:rsidRPr="00436883">
              <w:t xml:space="preserve">with </w:t>
            </w:r>
            <w:proofErr w:type="spellStart"/>
            <w:r w:rsidRPr="00436883">
              <w:t>ERSAFHRS</w:t>
            </w:r>
            <w:r w:rsidRPr="00436883">
              <w:rPr>
                <w:i/>
                <w:iCs/>
                <w:vertAlign w:val="subscript"/>
              </w:rPr>
              <w:t>qced</w:t>
            </w:r>
            <w:proofErr w:type="spellEnd"/>
            <w:r w:rsidRPr="00436883">
              <w:t xml:space="preserve"> determined as calculated </w:t>
            </w:r>
            <w:r w:rsidR="0016098E">
              <w:t xml:space="preserve">in </w:t>
            </w:r>
            <w:r w:rsidRPr="00436883">
              <w:rPr>
                <w:iCs/>
              </w:rPr>
              <w:t xml:space="preserve">paragraph (c) </w:t>
            </w:r>
            <w:r w:rsidRPr="00436883">
              <w:t xml:space="preserve">below.  </w:t>
            </w:r>
          </w:p>
          <w:p w14:paraId="35EC4347" w14:textId="77777777" w:rsidR="005036B2" w:rsidRPr="00436883" w:rsidRDefault="005036B2" w:rsidP="005036B2">
            <w:pPr>
              <w:spacing w:after="240"/>
              <w:ind w:left="1440" w:hanging="720"/>
              <w:rPr>
                <w:iCs/>
              </w:rPr>
            </w:pPr>
            <w:r w:rsidRPr="00436883">
              <w:rPr>
                <w:iCs/>
              </w:rPr>
              <w:t>(b)</w:t>
            </w:r>
            <w:r w:rsidRPr="00436883">
              <w:rPr>
                <w:iCs/>
              </w:rPr>
              <w:tab/>
              <w:t>For all ERS Resources with no deployments during the ERS Contract Period, ERSAFWT shall be set to 1.0.</w:t>
            </w:r>
          </w:p>
          <w:p w14:paraId="43DDD89A" w14:textId="77777777" w:rsidR="005036B2" w:rsidRPr="00436883" w:rsidRDefault="005036B2" w:rsidP="005036B2">
            <w:pPr>
              <w:spacing w:after="240"/>
              <w:ind w:left="1440" w:hanging="720"/>
            </w:pPr>
            <w:r w:rsidRPr="00436883">
              <w:rPr>
                <w:iCs/>
              </w:rPr>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30CB75AC" w14:textId="6F46B49B" w:rsidR="005036B2" w:rsidRDefault="005036B2" w:rsidP="005036B2">
            <w:pPr>
              <w:ind w:left="2880" w:hanging="720"/>
              <w:rPr>
                <w:b/>
              </w:rPr>
            </w:pPr>
            <w:r w:rsidRPr="00436883">
              <w:rPr>
                <w:b/>
                <w:iCs/>
              </w:rPr>
              <w:lastRenderedPageBreak/>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19F38EAC" wp14:editId="22A6ACFA">
                  <wp:extent cx="304800" cy="45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bookmarkEnd w:id="274"/>
          <w:p w14:paraId="6638BB21" w14:textId="77777777" w:rsidR="0016098E" w:rsidRPr="00436883" w:rsidRDefault="0016098E" w:rsidP="0016098E">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16098E" w:rsidRPr="00436883" w14:paraId="75795A20" w14:textId="77777777" w:rsidTr="00D1215F">
              <w:tc>
                <w:tcPr>
                  <w:tcW w:w="1170" w:type="pct"/>
                </w:tcPr>
                <w:p w14:paraId="296FD594" w14:textId="77777777" w:rsidR="0016098E" w:rsidRPr="00436883" w:rsidRDefault="0016098E" w:rsidP="0016098E">
                  <w:pPr>
                    <w:spacing w:after="120"/>
                    <w:rPr>
                      <w:b/>
                      <w:iCs/>
                      <w:sz w:val="20"/>
                    </w:rPr>
                  </w:pPr>
                  <w:r w:rsidRPr="00436883">
                    <w:rPr>
                      <w:b/>
                      <w:iCs/>
                      <w:sz w:val="20"/>
                    </w:rPr>
                    <w:t>Variable</w:t>
                  </w:r>
                </w:p>
              </w:tc>
              <w:tc>
                <w:tcPr>
                  <w:tcW w:w="487" w:type="pct"/>
                </w:tcPr>
                <w:p w14:paraId="42615A85" w14:textId="77777777" w:rsidR="0016098E" w:rsidRPr="00436883" w:rsidRDefault="0016098E" w:rsidP="0016098E">
                  <w:pPr>
                    <w:spacing w:after="120"/>
                    <w:rPr>
                      <w:b/>
                      <w:iCs/>
                      <w:sz w:val="20"/>
                    </w:rPr>
                  </w:pPr>
                  <w:r w:rsidRPr="00436883">
                    <w:rPr>
                      <w:b/>
                      <w:iCs/>
                      <w:sz w:val="20"/>
                    </w:rPr>
                    <w:t>Unit</w:t>
                  </w:r>
                </w:p>
              </w:tc>
              <w:tc>
                <w:tcPr>
                  <w:tcW w:w="3343" w:type="pct"/>
                </w:tcPr>
                <w:p w14:paraId="2BDA6C4C" w14:textId="77777777" w:rsidR="0016098E" w:rsidRPr="00436883" w:rsidRDefault="0016098E" w:rsidP="0016098E">
                  <w:pPr>
                    <w:spacing w:after="120"/>
                    <w:rPr>
                      <w:b/>
                      <w:iCs/>
                      <w:sz w:val="20"/>
                    </w:rPr>
                  </w:pPr>
                  <w:r w:rsidRPr="00436883">
                    <w:rPr>
                      <w:b/>
                      <w:iCs/>
                      <w:sz w:val="20"/>
                    </w:rPr>
                    <w:t>Description</w:t>
                  </w:r>
                </w:p>
              </w:tc>
            </w:tr>
            <w:tr w:rsidR="0016098E" w:rsidRPr="00436883" w14:paraId="459E1258" w14:textId="77777777" w:rsidTr="00D1215F">
              <w:trPr>
                <w:cantSplit/>
              </w:trPr>
              <w:tc>
                <w:tcPr>
                  <w:tcW w:w="1170" w:type="pct"/>
                </w:tcPr>
                <w:p w14:paraId="4B837882" w14:textId="77777777" w:rsidR="0016098E" w:rsidRPr="00436883" w:rsidRDefault="0016098E" w:rsidP="0016098E">
                  <w:pPr>
                    <w:spacing w:after="120"/>
                    <w:rPr>
                      <w:iCs/>
                      <w:sz w:val="20"/>
                    </w:rPr>
                  </w:pPr>
                  <w:r w:rsidRPr="00436883">
                    <w:rPr>
                      <w:sz w:val="20"/>
                    </w:rPr>
                    <w:t>ERSAFHRS </w:t>
                  </w:r>
                  <w:proofErr w:type="spellStart"/>
                  <w:r w:rsidRPr="00436883">
                    <w:rPr>
                      <w:i/>
                      <w:sz w:val="20"/>
                      <w:vertAlign w:val="subscript"/>
                    </w:rPr>
                    <w:t>qced</w:t>
                  </w:r>
                  <w:proofErr w:type="spellEnd"/>
                </w:p>
              </w:tc>
              <w:tc>
                <w:tcPr>
                  <w:tcW w:w="487" w:type="pct"/>
                </w:tcPr>
                <w:p w14:paraId="0DB2E8DF" w14:textId="77777777" w:rsidR="0016098E" w:rsidRPr="00436883" w:rsidRDefault="0016098E" w:rsidP="0016098E">
                  <w:pPr>
                    <w:spacing w:after="120"/>
                    <w:rPr>
                      <w:iCs/>
                      <w:sz w:val="20"/>
                    </w:rPr>
                  </w:pPr>
                  <w:r w:rsidRPr="00436883">
                    <w:rPr>
                      <w:sz w:val="20"/>
                    </w:rPr>
                    <w:t>None</w:t>
                  </w:r>
                </w:p>
              </w:tc>
              <w:tc>
                <w:tcPr>
                  <w:tcW w:w="3343" w:type="pct"/>
                </w:tcPr>
                <w:p w14:paraId="239C7E18" w14:textId="77777777" w:rsidR="0016098E" w:rsidRPr="00436883" w:rsidRDefault="0016098E" w:rsidP="0016098E">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w:t>
                  </w:r>
                  <w:proofErr w:type="spellStart"/>
                  <w:r w:rsidRPr="00436883">
                    <w:rPr>
                      <w:sz w:val="20"/>
                    </w:rPr>
                    <w:t xml:space="preserve">type </w:t>
                  </w:r>
                  <w:r w:rsidRPr="00436883">
                    <w:rPr>
                      <w:i/>
                      <w:sz w:val="20"/>
                    </w:rPr>
                    <w:t>d</w:t>
                  </w:r>
                  <w:proofErr w:type="spellEnd"/>
                  <w:r w:rsidRPr="00436883">
                    <w:rPr>
                      <w:sz w:val="20"/>
                    </w:rPr>
                    <w:t>.</w:t>
                  </w:r>
                </w:p>
              </w:tc>
            </w:tr>
            <w:tr w:rsidR="0016098E" w:rsidRPr="00436883" w14:paraId="2C34F642" w14:textId="77777777" w:rsidTr="00D1215F">
              <w:trPr>
                <w:cantSplit/>
              </w:trPr>
              <w:tc>
                <w:tcPr>
                  <w:tcW w:w="1170" w:type="pct"/>
                </w:tcPr>
                <w:p w14:paraId="5C329993" w14:textId="77777777" w:rsidR="0016098E" w:rsidRPr="00436883" w:rsidRDefault="0016098E" w:rsidP="0016098E">
                  <w:pPr>
                    <w:spacing w:after="120"/>
                    <w:rPr>
                      <w:iCs/>
                      <w:sz w:val="20"/>
                    </w:rPr>
                  </w:pPr>
                  <w:r w:rsidRPr="00436883">
                    <w:rPr>
                      <w:sz w:val="20"/>
                    </w:rPr>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1C3A93EA" w14:textId="77777777" w:rsidR="0016098E" w:rsidRPr="00436883" w:rsidRDefault="0016098E" w:rsidP="0016098E">
                  <w:pPr>
                    <w:spacing w:after="120"/>
                    <w:rPr>
                      <w:iCs/>
                      <w:sz w:val="20"/>
                    </w:rPr>
                  </w:pPr>
                  <w:r w:rsidRPr="00436883">
                    <w:rPr>
                      <w:sz w:val="20"/>
                    </w:rPr>
                    <w:t>Hours</w:t>
                  </w:r>
                </w:p>
              </w:tc>
              <w:tc>
                <w:tcPr>
                  <w:tcW w:w="3343" w:type="pct"/>
                </w:tcPr>
                <w:p w14:paraId="0E4946FC" w14:textId="77777777" w:rsidR="0016098E" w:rsidRPr="00436883" w:rsidRDefault="0016098E" w:rsidP="0016098E">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16098E" w:rsidRPr="00436883" w14:paraId="27EA3178" w14:textId="77777777" w:rsidTr="00D1215F">
              <w:trPr>
                <w:cantSplit/>
              </w:trPr>
              <w:tc>
                <w:tcPr>
                  <w:tcW w:w="1170" w:type="pct"/>
                </w:tcPr>
                <w:p w14:paraId="06D80B1C" w14:textId="77777777" w:rsidR="0016098E" w:rsidRPr="00436883" w:rsidRDefault="0016098E" w:rsidP="0016098E">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292EEF70" w14:textId="77777777" w:rsidR="0016098E" w:rsidRPr="00436883" w:rsidRDefault="0016098E" w:rsidP="0016098E">
                  <w:pPr>
                    <w:spacing w:after="120"/>
                    <w:rPr>
                      <w:iCs/>
                      <w:sz w:val="20"/>
                    </w:rPr>
                  </w:pPr>
                  <w:r w:rsidRPr="00436883">
                    <w:rPr>
                      <w:sz w:val="20"/>
                    </w:rPr>
                    <w:t>Hours</w:t>
                  </w:r>
                </w:p>
              </w:tc>
              <w:tc>
                <w:tcPr>
                  <w:tcW w:w="3343" w:type="pct"/>
                </w:tcPr>
                <w:p w14:paraId="08A4735B" w14:textId="77777777" w:rsidR="0016098E" w:rsidRPr="00436883" w:rsidRDefault="0016098E" w:rsidP="0016098E">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  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16098E" w:rsidRPr="00436883" w14:paraId="191852B3" w14:textId="77777777" w:rsidTr="00D1215F">
              <w:trPr>
                <w:cantSplit/>
              </w:trPr>
              <w:tc>
                <w:tcPr>
                  <w:tcW w:w="1170" w:type="pct"/>
                </w:tcPr>
                <w:p w14:paraId="5E78800A" w14:textId="77777777" w:rsidR="0016098E" w:rsidRPr="00436883" w:rsidRDefault="0016098E" w:rsidP="0016098E">
                  <w:pPr>
                    <w:spacing w:after="120"/>
                    <w:rPr>
                      <w:i/>
                      <w:iCs/>
                      <w:sz w:val="20"/>
                    </w:rPr>
                  </w:pPr>
                  <w:r w:rsidRPr="00436883">
                    <w:rPr>
                      <w:i/>
                      <w:sz w:val="20"/>
                    </w:rPr>
                    <w:t>q</w:t>
                  </w:r>
                </w:p>
              </w:tc>
              <w:tc>
                <w:tcPr>
                  <w:tcW w:w="487" w:type="pct"/>
                </w:tcPr>
                <w:p w14:paraId="4FD4E95B" w14:textId="77777777" w:rsidR="0016098E" w:rsidRPr="00436883" w:rsidRDefault="0016098E" w:rsidP="0016098E">
                  <w:pPr>
                    <w:spacing w:after="120"/>
                    <w:rPr>
                      <w:iCs/>
                      <w:sz w:val="20"/>
                    </w:rPr>
                  </w:pPr>
                  <w:r w:rsidRPr="00436883">
                    <w:rPr>
                      <w:sz w:val="20"/>
                    </w:rPr>
                    <w:t>None</w:t>
                  </w:r>
                </w:p>
              </w:tc>
              <w:tc>
                <w:tcPr>
                  <w:tcW w:w="3343" w:type="pct"/>
                </w:tcPr>
                <w:p w14:paraId="36092D36" w14:textId="77777777" w:rsidR="0016098E" w:rsidRPr="00436883" w:rsidRDefault="0016098E" w:rsidP="0016098E">
                  <w:pPr>
                    <w:spacing w:after="120"/>
                    <w:rPr>
                      <w:iCs/>
                      <w:sz w:val="20"/>
                    </w:rPr>
                  </w:pPr>
                  <w:r w:rsidRPr="00436883">
                    <w:rPr>
                      <w:sz w:val="20"/>
                    </w:rPr>
                    <w:t>A QSE.</w:t>
                  </w:r>
                </w:p>
              </w:tc>
            </w:tr>
            <w:tr w:rsidR="0016098E" w:rsidRPr="00436883" w14:paraId="3D5AB5CF" w14:textId="77777777" w:rsidTr="00D1215F">
              <w:trPr>
                <w:cantSplit/>
              </w:trPr>
              <w:tc>
                <w:tcPr>
                  <w:tcW w:w="1170" w:type="pct"/>
                </w:tcPr>
                <w:p w14:paraId="55296DF3" w14:textId="77777777" w:rsidR="0016098E" w:rsidRPr="00436883" w:rsidRDefault="0016098E" w:rsidP="0016098E">
                  <w:pPr>
                    <w:spacing w:after="120"/>
                    <w:rPr>
                      <w:i/>
                      <w:iCs/>
                      <w:sz w:val="20"/>
                    </w:rPr>
                  </w:pPr>
                  <w:r w:rsidRPr="00436883">
                    <w:rPr>
                      <w:i/>
                      <w:sz w:val="20"/>
                    </w:rPr>
                    <w:t>s</w:t>
                  </w:r>
                </w:p>
              </w:tc>
              <w:tc>
                <w:tcPr>
                  <w:tcW w:w="487" w:type="pct"/>
                </w:tcPr>
                <w:p w14:paraId="316BE3B6" w14:textId="77777777" w:rsidR="0016098E" w:rsidRPr="00436883" w:rsidRDefault="0016098E" w:rsidP="0016098E">
                  <w:pPr>
                    <w:spacing w:after="120"/>
                    <w:rPr>
                      <w:iCs/>
                      <w:sz w:val="20"/>
                    </w:rPr>
                  </w:pPr>
                  <w:r w:rsidRPr="00436883">
                    <w:rPr>
                      <w:sz w:val="20"/>
                    </w:rPr>
                    <w:t>None</w:t>
                  </w:r>
                </w:p>
              </w:tc>
              <w:tc>
                <w:tcPr>
                  <w:tcW w:w="3343" w:type="pct"/>
                </w:tcPr>
                <w:p w14:paraId="130B8E31" w14:textId="77777777" w:rsidR="0016098E" w:rsidRPr="00436883" w:rsidRDefault="0016098E" w:rsidP="0016098E">
                  <w:pPr>
                    <w:spacing w:after="120"/>
                    <w:rPr>
                      <w:iCs/>
                      <w:sz w:val="20"/>
                    </w:rPr>
                  </w:pPr>
                  <w:r w:rsidRPr="00436883">
                    <w:rPr>
                      <w:sz w:val="20"/>
                    </w:rPr>
                    <w:t>ERS Standard Contract Term.</w:t>
                  </w:r>
                </w:p>
              </w:tc>
            </w:tr>
            <w:tr w:rsidR="0016098E" w:rsidRPr="00436883" w14:paraId="3ABC0DC5" w14:textId="77777777" w:rsidTr="00D1215F">
              <w:trPr>
                <w:cantSplit/>
              </w:trPr>
              <w:tc>
                <w:tcPr>
                  <w:tcW w:w="1170" w:type="pct"/>
                </w:tcPr>
                <w:p w14:paraId="5BFD8F07" w14:textId="77777777" w:rsidR="0016098E" w:rsidRPr="00436883" w:rsidRDefault="0016098E" w:rsidP="0016098E">
                  <w:pPr>
                    <w:spacing w:after="120"/>
                    <w:rPr>
                      <w:i/>
                      <w:iCs/>
                      <w:sz w:val="20"/>
                    </w:rPr>
                  </w:pPr>
                  <w:r w:rsidRPr="00436883">
                    <w:rPr>
                      <w:i/>
                      <w:sz w:val="20"/>
                    </w:rPr>
                    <w:t>c</w:t>
                  </w:r>
                </w:p>
              </w:tc>
              <w:tc>
                <w:tcPr>
                  <w:tcW w:w="487" w:type="pct"/>
                </w:tcPr>
                <w:p w14:paraId="2964EEAA" w14:textId="77777777" w:rsidR="0016098E" w:rsidRPr="00436883" w:rsidRDefault="0016098E" w:rsidP="0016098E">
                  <w:pPr>
                    <w:spacing w:after="120"/>
                    <w:rPr>
                      <w:iCs/>
                      <w:sz w:val="20"/>
                    </w:rPr>
                  </w:pPr>
                  <w:r w:rsidRPr="00436883">
                    <w:rPr>
                      <w:sz w:val="20"/>
                    </w:rPr>
                    <w:t>None</w:t>
                  </w:r>
                </w:p>
              </w:tc>
              <w:tc>
                <w:tcPr>
                  <w:tcW w:w="3343" w:type="pct"/>
                </w:tcPr>
                <w:p w14:paraId="2024B18C" w14:textId="77777777" w:rsidR="0016098E" w:rsidRPr="00436883" w:rsidRDefault="0016098E" w:rsidP="0016098E">
                  <w:pPr>
                    <w:spacing w:after="120"/>
                    <w:rPr>
                      <w:iCs/>
                      <w:sz w:val="20"/>
                    </w:rPr>
                  </w:pPr>
                  <w:r w:rsidRPr="00436883">
                    <w:rPr>
                      <w:sz w:val="20"/>
                    </w:rPr>
                    <w:t>ERS Contract Period.</w:t>
                  </w:r>
                </w:p>
              </w:tc>
            </w:tr>
            <w:tr w:rsidR="0016098E" w:rsidRPr="00436883" w14:paraId="3A3B0EAF" w14:textId="77777777" w:rsidTr="00D1215F">
              <w:trPr>
                <w:cantSplit/>
              </w:trPr>
              <w:tc>
                <w:tcPr>
                  <w:tcW w:w="1170" w:type="pct"/>
                </w:tcPr>
                <w:p w14:paraId="5B690419" w14:textId="77777777" w:rsidR="0016098E" w:rsidRPr="00436883" w:rsidRDefault="0016098E" w:rsidP="0016098E">
                  <w:pPr>
                    <w:spacing w:after="120"/>
                    <w:rPr>
                      <w:i/>
                      <w:iCs/>
                      <w:sz w:val="20"/>
                    </w:rPr>
                  </w:pPr>
                  <w:r w:rsidRPr="00436883">
                    <w:rPr>
                      <w:i/>
                      <w:sz w:val="20"/>
                    </w:rPr>
                    <w:t>e</w:t>
                  </w:r>
                </w:p>
              </w:tc>
              <w:tc>
                <w:tcPr>
                  <w:tcW w:w="487" w:type="pct"/>
                </w:tcPr>
                <w:p w14:paraId="66CF2280" w14:textId="77777777" w:rsidR="0016098E" w:rsidRPr="00436883" w:rsidRDefault="0016098E" w:rsidP="0016098E">
                  <w:pPr>
                    <w:spacing w:after="120"/>
                    <w:rPr>
                      <w:iCs/>
                      <w:sz w:val="20"/>
                    </w:rPr>
                  </w:pPr>
                  <w:r w:rsidRPr="00436883">
                    <w:rPr>
                      <w:sz w:val="20"/>
                    </w:rPr>
                    <w:t>None</w:t>
                  </w:r>
                </w:p>
              </w:tc>
              <w:tc>
                <w:tcPr>
                  <w:tcW w:w="3343" w:type="pct"/>
                </w:tcPr>
                <w:p w14:paraId="336B6629" w14:textId="77777777" w:rsidR="0016098E" w:rsidRPr="00436883" w:rsidRDefault="0016098E" w:rsidP="0016098E">
                  <w:pPr>
                    <w:spacing w:after="120"/>
                    <w:rPr>
                      <w:iCs/>
                      <w:sz w:val="20"/>
                    </w:rPr>
                  </w:pPr>
                  <w:r w:rsidRPr="00436883">
                    <w:rPr>
                      <w:sz w:val="20"/>
                    </w:rPr>
                    <w:t>Individual ERS Resource.</w:t>
                  </w:r>
                </w:p>
              </w:tc>
            </w:tr>
            <w:tr w:rsidR="0016098E" w:rsidRPr="00436883" w14:paraId="2E7F37C7" w14:textId="77777777" w:rsidTr="00D1215F">
              <w:trPr>
                <w:cantSplit/>
              </w:trPr>
              <w:tc>
                <w:tcPr>
                  <w:tcW w:w="1170" w:type="pct"/>
                </w:tcPr>
                <w:p w14:paraId="06AF169C" w14:textId="77777777" w:rsidR="0016098E" w:rsidRPr="00436883" w:rsidRDefault="0016098E" w:rsidP="0016098E">
                  <w:pPr>
                    <w:spacing w:after="120"/>
                    <w:rPr>
                      <w:i/>
                      <w:iCs/>
                      <w:sz w:val="20"/>
                    </w:rPr>
                  </w:pPr>
                  <w:proofErr w:type="spellStart"/>
                  <w:r w:rsidRPr="00436883">
                    <w:rPr>
                      <w:i/>
                      <w:sz w:val="20"/>
                    </w:rPr>
                    <w:t>tp</w:t>
                  </w:r>
                  <w:proofErr w:type="spellEnd"/>
                </w:p>
              </w:tc>
              <w:tc>
                <w:tcPr>
                  <w:tcW w:w="487" w:type="pct"/>
                </w:tcPr>
                <w:p w14:paraId="060319A5" w14:textId="77777777" w:rsidR="0016098E" w:rsidRPr="00436883" w:rsidRDefault="0016098E" w:rsidP="0016098E">
                  <w:pPr>
                    <w:spacing w:after="120"/>
                    <w:rPr>
                      <w:iCs/>
                      <w:sz w:val="20"/>
                    </w:rPr>
                  </w:pPr>
                  <w:r w:rsidRPr="00436883">
                    <w:rPr>
                      <w:sz w:val="20"/>
                    </w:rPr>
                    <w:t>None</w:t>
                  </w:r>
                </w:p>
              </w:tc>
              <w:tc>
                <w:tcPr>
                  <w:tcW w:w="3343" w:type="pct"/>
                </w:tcPr>
                <w:p w14:paraId="3FFB808B" w14:textId="77777777" w:rsidR="0016098E" w:rsidRPr="00436883" w:rsidRDefault="0016098E" w:rsidP="0016098E">
                  <w:pPr>
                    <w:spacing w:after="120"/>
                    <w:rPr>
                      <w:iCs/>
                      <w:sz w:val="20"/>
                    </w:rPr>
                  </w:pPr>
                  <w:r w:rsidRPr="00436883">
                    <w:rPr>
                      <w:sz w:val="20"/>
                    </w:rPr>
                    <w:t>ERS Time Period.</w:t>
                  </w:r>
                </w:p>
              </w:tc>
            </w:tr>
            <w:tr w:rsidR="0016098E" w:rsidRPr="00436883" w14:paraId="0AB7BD68" w14:textId="77777777" w:rsidTr="00D1215F">
              <w:trPr>
                <w:cantSplit/>
              </w:trPr>
              <w:tc>
                <w:tcPr>
                  <w:tcW w:w="1170" w:type="pct"/>
                </w:tcPr>
                <w:p w14:paraId="618B9A9E" w14:textId="77777777" w:rsidR="0016098E" w:rsidRPr="00436883" w:rsidRDefault="0016098E" w:rsidP="0016098E">
                  <w:pPr>
                    <w:spacing w:after="120"/>
                    <w:rPr>
                      <w:i/>
                      <w:sz w:val="20"/>
                    </w:rPr>
                  </w:pPr>
                  <w:r w:rsidRPr="00436883">
                    <w:rPr>
                      <w:i/>
                      <w:sz w:val="20"/>
                    </w:rPr>
                    <w:t xml:space="preserve">d </w:t>
                  </w:r>
                </w:p>
              </w:tc>
              <w:tc>
                <w:tcPr>
                  <w:tcW w:w="487" w:type="pct"/>
                </w:tcPr>
                <w:p w14:paraId="43B78A9F" w14:textId="77777777" w:rsidR="0016098E" w:rsidRPr="00436883" w:rsidRDefault="0016098E" w:rsidP="0016098E">
                  <w:pPr>
                    <w:spacing w:after="120"/>
                    <w:rPr>
                      <w:sz w:val="20"/>
                    </w:rPr>
                  </w:pPr>
                  <w:r w:rsidRPr="00436883">
                    <w:rPr>
                      <w:sz w:val="20"/>
                    </w:rPr>
                    <w:t>None</w:t>
                  </w:r>
                </w:p>
              </w:tc>
              <w:tc>
                <w:tcPr>
                  <w:tcW w:w="3343" w:type="pct"/>
                </w:tcPr>
                <w:p w14:paraId="734DCCD3" w14:textId="77777777" w:rsidR="0016098E" w:rsidRPr="00436883" w:rsidRDefault="0016098E" w:rsidP="0016098E">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45E9F0E9" w14:textId="77777777" w:rsidR="0016098E" w:rsidRPr="00C83EFD" w:rsidRDefault="0016098E" w:rsidP="0016098E">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CBE1FA" w14:textId="77777777" w:rsidR="0016098E" w:rsidRDefault="0016098E" w:rsidP="0016098E">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072BC649" w14:textId="3AA90AAA" w:rsidR="005036B2" w:rsidRPr="00D0232D" w:rsidRDefault="0016098E" w:rsidP="0016098E">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p>
        </w:tc>
      </w:tr>
    </w:tbl>
    <w:p w14:paraId="25A82682" w14:textId="77777777" w:rsidR="005A4B0A" w:rsidRPr="00EB6A56" w:rsidRDefault="005A4B0A" w:rsidP="00632E5A">
      <w:pPr>
        <w:pStyle w:val="H5"/>
        <w:tabs>
          <w:tab w:val="clear" w:pos="1620"/>
        </w:tabs>
        <w:spacing w:before="480"/>
        <w:ind w:left="720" w:hanging="720"/>
        <w:rPr>
          <w:b/>
        </w:rPr>
      </w:pPr>
      <w:r w:rsidRPr="00EB6A56">
        <w:rPr>
          <w:b/>
        </w:rPr>
        <w:lastRenderedPageBreak/>
        <w:t>8.1.3.1.4</w:t>
      </w:r>
      <w:r w:rsidRPr="00EB6A56">
        <w:rPr>
          <w:b/>
        </w:rPr>
        <w:tab/>
        <w:t>Event Performance Criteria for Emergency Response Service Resources</w:t>
      </w:r>
      <w:bookmarkEnd w:id="267"/>
      <w:bookmarkEnd w:id="268"/>
      <w:bookmarkEnd w:id="269"/>
      <w:bookmarkEnd w:id="270"/>
      <w:bookmarkEnd w:id="271"/>
      <w:bookmarkEnd w:id="272"/>
      <w:bookmarkEnd w:id="273"/>
    </w:p>
    <w:p w14:paraId="3EDA0159" w14:textId="77777777" w:rsidR="00C8068A" w:rsidRPr="00AA1B94" w:rsidRDefault="00C8068A" w:rsidP="00C8068A">
      <w:pPr>
        <w:keepNext/>
        <w:widowControl w:val="0"/>
        <w:spacing w:after="240"/>
        <w:ind w:left="720" w:hanging="720"/>
        <w:rPr>
          <w:iCs/>
        </w:rPr>
      </w:pPr>
      <w:bookmarkStart w:id="275" w:name="_Toc326126990"/>
      <w:bookmarkStart w:id="276" w:name="_Toc328122017"/>
      <w:bookmarkStart w:id="277" w:name="_Toc331567389"/>
      <w:bookmarkStart w:id="278" w:name="_Toc333407332"/>
      <w:bookmarkStart w:id="279" w:name="_Toc341692945"/>
      <w:bookmarkStart w:id="280" w:name="_Toc367966986"/>
      <w:bookmarkStart w:id="281"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lastRenderedPageBreak/>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55B1" w14:paraId="0D6B520A" w14:textId="77777777" w:rsidTr="000F55B1">
        <w:tc>
          <w:tcPr>
            <w:tcW w:w="9576" w:type="dxa"/>
            <w:shd w:val="clear" w:color="auto" w:fill="E0E0E0"/>
          </w:tcPr>
          <w:p w14:paraId="19F2A9DD" w14:textId="57A32972" w:rsidR="000F55B1" w:rsidRPr="00C07D55" w:rsidRDefault="000F55B1" w:rsidP="000F55B1">
            <w:pPr>
              <w:pStyle w:val="Instructions"/>
              <w:spacing w:before="120"/>
              <w:ind w:left="0" w:firstLine="0"/>
            </w:pPr>
            <w:r>
              <w:t>[NPRR1090:  Delete</w:t>
            </w:r>
            <w:r w:rsidR="0016098E">
              <w:t xml:space="preserve"> items</w:t>
            </w:r>
            <w:r>
              <w:t xml:space="preserve"> (a) and (b) above upon system implementation and renumber accordingly.]</w:t>
            </w:r>
          </w:p>
        </w:tc>
      </w:tr>
    </w:tbl>
    <w:p w14:paraId="22995568" w14:textId="7D0C132D" w:rsidR="00C8068A" w:rsidRPr="00AA1B94" w:rsidRDefault="00C8068A" w:rsidP="00632E5A">
      <w:pPr>
        <w:spacing w:before="240"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4E39A491" w:rsidR="00C8068A" w:rsidRPr="00AA1B94" w:rsidRDefault="00C8068A" w:rsidP="00C8068A">
      <w:pPr>
        <w:spacing w:after="240"/>
        <w:ind w:left="1440" w:hanging="720"/>
        <w:rPr>
          <w:iCs/>
        </w:rPr>
      </w:pPr>
      <w:r w:rsidRPr="00AA1B94">
        <w:rPr>
          <w:iCs/>
        </w:rPr>
        <w:t>(e)</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77777777" w:rsidR="00C8068A" w:rsidRPr="00AA1B94" w:rsidRDefault="00C8068A" w:rsidP="00C8068A">
      <w:pPr>
        <w:spacing w:after="240"/>
        <w:ind w:left="1440" w:hanging="720"/>
        <w:rPr>
          <w:iCs/>
        </w:rPr>
      </w:pPr>
      <w:r w:rsidRPr="00AA1B94">
        <w:rPr>
          <w:iCs/>
        </w:rPr>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lastRenderedPageBreak/>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compliance with this requirement by using the EIPFs, calculated in paragraph (c) below, for the first full interval of the Sustained Response Period.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55B1" w14:paraId="593ECDA2" w14:textId="77777777" w:rsidTr="000F55B1">
        <w:tc>
          <w:tcPr>
            <w:tcW w:w="9350" w:type="dxa"/>
            <w:shd w:val="clear" w:color="auto" w:fill="E0E0E0"/>
          </w:tcPr>
          <w:p w14:paraId="49D6D9E0" w14:textId="167BA4F9" w:rsidR="000F55B1" w:rsidRDefault="000F55B1" w:rsidP="000F55B1">
            <w:pPr>
              <w:pStyle w:val="Instructions"/>
              <w:spacing w:before="120"/>
              <w:ind w:left="0" w:firstLine="0"/>
            </w:pPr>
            <w:r>
              <w:t xml:space="preserve">[NPRR1090:  </w:t>
            </w:r>
            <w:r w:rsidR="0016098E">
              <w:t>Replace paragraph (a) above with the following upon system implementation:</w:t>
            </w:r>
            <w:r>
              <w:t>]</w:t>
            </w:r>
          </w:p>
          <w:p w14:paraId="04D0CC6B" w14:textId="73726F69" w:rsidR="000F55B1" w:rsidRPr="000F55B1" w:rsidRDefault="000F55B1" w:rsidP="000F55B1">
            <w:pPr>
              <w:spacing w:after="240"/>
              <w:ind w:left="1440" w:hanging="720"/>
              <w:rPr>
                <w:b/>
                <w:bCs/>
              </w:rPr>
            </w:pPr>
            <w:r w:rsidRPr="000F55B1">
              <w:rPr>
                <w:bCs/>
              </w:rPr>
              <w:t>(a)</w:t>
            </w:r>
            <w:r w:rsidRPr="000F55B1">
              <w:rPr>
                <w:bCs/>
              </w:rPr>
              <w:tab/>
              <w:t xml:space="preserve">Within the applicable ramp period, ERS Loads shall curtail Load and ERS Generators shall output energy and reach a level of energy injection to the ERCOT System in accordance with their </w:t>
            </w:r>
            <w:r w:rsidRPr="000F55B1">
              <w:t>ERS</w:t>
            </w:r>
            <w:r w:rsidRPr="000F55B1">
              <w:rPr>
                <w:bCs/>
              </w:rPr>
              <w:t xml:space="preserve"> contractual obligations.  The ramp period for ERS Resources in ERS-10 is ten minutes.  The ramp period for ERS Resources in ERS-30 is 30 minutes.  </w:t>
            </w:r>
          </w:p>
        </w:tc>
      </w:tr>
    </w:tbl>
    <w:p w14:paraId="6D00DBB0" w14:textId="4EA1171A" w:rsidR="00C8068A" w:rsidRPr="00AA1B94" w:rsidRDefault="00C8068A" w:rsidP="00632E5A">
      <w:pPr>
        <w:spacing w:before="240"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lastRenderedPageBreak/>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 xml:space="preserve">If the QSE submits interval data for the day of the event that is more granular than at the 15-minute interval level that shows the average Load for the ERS Resource was below its maximum base Load for the portion of the interval in the Sustained Response </w:t>
      </w:r>
      <w:r w:rsidRPr="00894ACB">
        <w:lastRenderedPageBreak/>
        <w:t>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t>(iii)</w:t>
      </w:r>
      <w:r w:rsidRPr="00894ACB">
        <w:tab/>
        <w:t>If an ERS deployment event lasts more than eight hours, the time-weighting factor for intervals beyond the eighth hour shall be reduced by 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55B1" w14:paraId="1561B14D" w14:textId="77777777" w:rsidTr="000F55B1">
        <w:tc>
          <w:tcPr>
            <w:tcW w:w="9576" w:type="dxa"/>
            <w:shd w:val="clear" w:color="auto" w:fill="E0E0E0"/>
          </w:tcPr>
          <w:p w14:paraId="5E91AB33" w14:textId="125EB220" w:rsidR="000F55B1" w:rsidRPr="00C07D55" w:rsidRDefault="000F55B1" w:rsidP="000F55B1">
            <w:pPr>
              <w:pStyle w:val="Instructions"/>
              <w:spacing w:before="120"/>
              <w:ind w:left="0" w:firstLine="0"/>
            </w:pPr>
            <w:r>
              <w:t>[NPRR1090:  Delete</w:t>
            </w:r>
            <w:r w:rsidR="0016098E">
              <w:t xml:space="preserve"> item</w:t>
            </w:r>
            <w:r>
              <w:t xml:space="preserve"> (iii) above upon system implementation and renumber accordingly.]</w:t>
            </w:r>
          </w:p>
        </w:tc>
      </w:tr>
    </w:tbl>
    <w:p w14:paraId="75F8895F" w14:textId="04F38899" w:rsidR="00C8068A" w:rsidRPr="00894ACB" w:rsidRDefault="00C8068A" w:rsidP="00632E5A">
      <w:pPr>
        <w:spacing w:before="240" w:after="240"/>
        <w:ind w:left="2160" w:hanging="720"/>
      </w:pPr>
      <w:r w:rsidRPr="00894ACB">
        <w:t>(iv)</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lastRenderedPageBreak/>
        <w:t>(5)</w:t>
      </w:r>
      <w:r w:rsidRPr="00277E23">
        <w:tab/>
        <w:t>Regardless of the number of enrolled sites in the Weather-Sensitive ERS Load at the time of an event or test, the contracted capacity value (OFFERMW) used will be the value submitted by the QSE in its offer.</w:t>
      </w:r>
      <w:bookmarkStart w:id="282" w:name="_Toc400968503"/>
      <w:bookmarkStart w:id="283" w:name="_Toc402362751"/>
      <w:bookmarkStart w:id="284" w:name="_Toc405554817"/>
      <w:bookmarkStart w:id="285" w:name="_Toc458771476"/>
      <w:bookmarkStart w:id="286" w:name="_Toc458771599"/>
      <w:bookmarkStart w:id="287" w:name="_Toc460939776"/>
      <w:bookmarkStart w:id="288" w:name="_Toc203961368"/>
      <w:bookmarkEnd w:id="275"/>
      <w:bookmarkEnd w:id="276"/>
      <w:bookmarkEnd w:id="277"/>
      <w:bookmarkEnd w:id="278"/>
      <w:bookmarkEnd w:id="279"/>
      <w:bookmarkEnd w:id="280"/>
      <w:bookmarkEnd w:id="281"/>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9" w:name="_Toc65157830"/>
      <w:bookmarkStart w:id="290" w:name="_Hlk86304862"/>
      <w:r w:rsidRPr="00C83EFD">
        <w:rPr>
          <w:b/>
          <w:bCs/>
          <w:snapToGrid w:val="0"/>
        </w:rPr>
        <w:t>8.1.3.2</w:t>
      </w:r>
      <w:r w:rsidRPr="00C83EFD">
        <w:rPr>
          <w:b/>
          <w:bCs/>
          <w:snapToGrid w:val="0"/>
        </w:rPr>
        <w:tab/>
        <w:t>Testing of Emergency Response Service Resources</w:t>
      </w:r>
      <w:bookmarkEnd w:id="282"/>
      <w:bookmarkEnd w:id="283"/>
      <w:bookmarkEnd w:id="284"/>
      <w:bookmarkEnd w:id="285"/>
      <w:bookmarkEnd w:id="286"/>
      <w:bookmarkEnd w:id="287"/>
      <w:bookmarkEnd w:id="289"/>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77777777"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during an ERS Standard Contract Term shall not be subject to a test for ERS-10 or ERS-30 for at least 330 calendar days following the date of the last deployment of ERS-10 during that ERS Standard Contract Term.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55B1" w14:paraId="4F8DA129" w14:textId="77777777" w:rsidTr="000F55B1">
        <w:tc>
          <w:tcPr>
            <w:tcW w:w="9576" w:type="dxa"/>
            <w:shd w:val="clear" w:color="auto" w:fill="E0E0E0"/>
          </w:tcPr>
          <w:p w14:paraId="4B3FF9C1" w14:textId="5B8C2133" w:rsidR="000F55B1" w:rsidRDefault="000F55B1" w:rsidP="000F55B1">
            <w:pPr>
              <w:pStyle w:val="Instructions"/>
              <w:spacing w:before="120"/>
              <w:ind w:left="0" w:firstLine="0"/>
            </w:pPr>
            <w:r>
              <w:t>[NPRR1090:  Replace paragraph (v) above with the following upon system implementation:]</w:t>
            </w:r>
          </w:p>
          <w:p w14:paraId="52317CCD" w14:textId="1E0FFF09" w:rsidR="000F55B1" w:rsidRPr="00C07D55" w:rsidRDefault="000F55B1" w:rsidP="000F55B1">
            <w:pPr>
              <w:spacing w:after="240"/>
              <w:ind w:left="2160" w:hanging="720"/>
            </w:pPr>
            <w:r w:rsidRPr="00535057">
              <w:lastRenderedPageBreak/>
              <w:t>(v)</w:t>
            </w:r>
            <w:r w:rsidRPr="00535057">
              <w:tab/>
              <w:t>An ERS Resource participating in ERS-10 that meets its ERS-10 performance obligations for all ERS deployment events</w:t>
            </w:r>
            <w:r>
              <w:t xml:space="preserve"> by achieving both an event </w:t>
            </w:r>
            <w:r w:rsidRPr="004C5FF8">
              <w:t>performance factor of 0.95 or greater and an EIPF for the full first interval of 0.95 or greater</w:t>
            </w:r>
            <w:r w:rsidRPr="00535057">
              <w:t xml:space="preserve"> during an ERS Standard Contract Term shall not be subject to a test for ERS-10 or ERS-30 for at least 330 calendar days following the date of the last deployment of ERS-10 during that ERS Standard Contract Term.</w:t>
            </w:r>
          </w:p>
        </w:tc>
      </w:tr>
    </w:tbl>
    <w:p w14:paraId="1E3964C5" w14:textId="660AA188" w:rsidR="00D4430F" w:rsidRPr="00535057" w:rsidRDefault="00D4430F" w:rsidP="00632E5A">
      <w:pPr>
        <w:spacing w:before="240" w:after="240"/>
        <w:ind w:left="2160" w:hanging="720"/>
        <w:rPr>
          <w:szCs w:val="24"/>
        </w:rPr>
      </w:pPr>
      <w:r w:rsidRPr="00535057">
        <w:rPr>
          <w:szCs w:val="24"/>
        </w:rPr>
        <w:lastRenderedPageBreak/>
        <w:t>(vi)</w:t>
      </w:r>
      <w:r w:rsidRPr="00535057">
        <w:rPr>
          <w:szCs w:val="24"/>
        </w:rPr>
        <w:tab/>
        <w:t xml:space="preserve">An ERS Resource participating in ERS-30 that meets its ERS-30 performance obligations for all ERS deployment events during an ERS Standard Contract Term shall not be subject to a test for ERS-30 for at least 330 calendar days following the date of the last deployment of ERS-30 during that ERS Standard Contract Term.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55B1" w14:paraId="36F20CC5" w14:textId="77777777" w:rsidTr="000F55B1">
        <w:tc>
          <w:tcPr>
            <w:tcW w:w="9576" w:type="dxa"/>
            <w:shd w:val="clear" w:color="auto" w:fill="E0E0E0"/>
          </w:tcPr>
          <w:p w14:paraId="32D2F24B" w14:textId="3E741DA6" w:rsidR="000F55B1" w:rsidRDefault="000F55B1" w:rsidP="000F55B1">
            <w:pPr>
              <w:pStyle w:val="Instructions"/>
              <w:spacing w:before="120"/>
              <w:ind w:left="0" w:firstLine="0"/>
            </w:pPr>
            <w:r>
              <w:t>[NPRR1090:  Replace paragraph</w:t>
            </w:r>
            <w:r w:rsidR="0016098E">
              <w:t xml:space="preserve"> </w:t>
            </w:r>
            <w:r>
              <w:t>(v</w:t>
            </w:r>
            <w:r w:rsidR="0016098E">
              <w:t>i</w:t>
            </w:r>
            <w:r>
              <w:t>) above with the following upon system implementation:]</w:t>
            </w:r>
          </w:p>
          <w:p w14:paraId="61A5F698" w14:textId="178FC37E" w:rsidR="000F55B1" w:rsidRPr="00C07D55" w:rsidRDefault="000F55B1" w:rsidP="000F55B1">
            <w:pPr>
              <w:spacing w:after="240"/>
              <w:ind w:left="2160" w:hanging="720"/>
            </w:pPr>
            <w:r w:rsidRPr="00535057">
              <w:t>(vi)</w:t>
            </w:r>
            <w:r w:rsidRPr="00535057">
              <w:tab/>
              <w:t>An ERS Resource participating in ERS-30 that meets its ERS-30 performance obligations for all ERS deployment events</w:t>
            </w:r>
            <w:r>
              <w:t xml:space="preserve"> </w:t>
            </w:r>
            <w:r w:rsidRPr="004C5FF8">
              <w:t>by achieving both an event performance factor of 0.95 or greater and an EIPF for the full first interval of 0.95 or greater</w:t>
            </w:r>
            <w:r w:rsidRPr="00535057">
              <w:t xml:space="preserve"> during an ERS Standard Contract Term shall not be subject to a test for ERS-30 for at least 330 calendar days following the date of the last deployment of ERS-30 during that ERS Standard Contract Term</w:t>
            </w:r>
            <w:r>
              <w:t>.</w:t>
            </w:r>
          </w:p>
        </w:tc>
      </w:tr>
    </w:tbl>
    <w:p w14:paraId="1ADB8F98" w14:textId="0EAA94A5" w:rsidR="00D4430F" w:rsidRPr="00535057" w:rsidRDefault="00D4430F" w:rsidP="00632E5A">
      <w:pPr>
        <w:spacing w:before="240" w:after="240"/>
        <w:ind w:left="2160" w:hanging="720"/>
        <w:rPr>
          <w:szCs w:val="24"/>
        </w:rPr>
      </w:pPr>
      <w:r w:rsidRPr="00535057">
        <w:rPr>
          <w:szCs w:val="24"/>
        </w:rPr>
        <w:t>(vii)</w:t>
      </w:r>
      <w:r w:rsidRPr="00535057">
        <w:rPr>
          <w:szCs w:val="24"/>
        </w:rPr>
        <w:tab/>
        <w:t>Notwithstanding the foregoing:</w:t>
      </w:r>
    </w:p>
    <w:p w14:paraId="74206C45" w14:textId="77777777" w:rsidR="00D4430F" w:rsidRPr="00535057" w:rsidRDefault="00D4430F" w:rsidP="00D4430F">
      <w:pPr>
        <w:spacing w:after="240"/>
        <w:ind w:left="2880" w:hanging="720"/>
        <w:rPr>
          <w:szCs w:val="24"/>
        </w:rPr>
      </w:pPr>
      <w:r w:rsidRPr="00535057">
        <w:rPr>
          <w:szCs w:val="24"/>
        </w:rPr>
        <w:t>(A)</w:t>
      </w:r>
      <w:r w:rsidRPr="00535057">
        <w:rPr>
          <w:szCs w:val="24"/>
        </w:rPr>
        <w:tab/>
        <w:t>If ERCOT determines that an ERS Generator failed to perform adequately in one or more scheduled self-tests, ERCOT may re-test that ERS Generator without regard to the 330 day limit specified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55B1" w14:paraId="3526866B" w14:textId="77777777" w:rsidTr="000F55B1">
        <w:tc>
          <w:tcPr>
            <w:tcW w:w="9576" w:type="dxa"/>
            <w:shd w:val="clear" w:color="auto" w:fill="E0E0E0"/>
          </w:tcPr>
          <w:p w14:paraId="7A62A37A" w14:textId="23CF81E6" w:rsidR="000F55B1" w:rsidRPr="00C07D55" w:rsidRDefault="000F55B1" w:rsidP="000F55B1">
            <w:pPr>
              <w:pStyle w:val="Instructions"/>
              <w:spacing w:before="120"/>
              <w:ind w:left="0" w:firstLine="0"/>
            </w:pPr>
            <w:r>
              <w:t>[NPRR1090:  Delete paragraph (A) above upon system implementation and renumber accordingly.]</w:t>
            </w:r>
          </w:p>
        </w:tc>
      </w:tr>
    </w:tbl>
    <w:p w14:paraId="1AE679CC" w14:textId="617F88E5" w:rsidR="00D4430F" w:rsidRPr="00535057" w:rsidRDefault="00D4430F" w:rsidP="00632E5A">
      <w:pPr>
        <w:spacing w:before="240" w:after="240"/>
        <w:ind w:left="2880" w:hanging="720"/>
        <w:rPr>
          <w:szCs w:val="24"/>
        </w:rPr>
      </w:pPr>
      <w:r w:rsidRPr="00535057">
        <w:rPr>
          <w:szCs w:val="24"/>
        </w:rPr>
        <w:t>(B)</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C9A01B9" w:rsidR="00D4430F" w:rsidRPr="00535057" w:rsidRDefault="00D4430F" w:rsidP="00D4430F">
      <w:pPr>
        <w:spacing w:after="240"/>
        <w:ind w:left="2880" w:hanging="720"/>
        <w:rPr>
          <w:szCs w:val="24"/>
        </w:rPr>
      </w:pPr>
      <w:r w:rsidRPr="00535057">
        <w:rPr>
          <w:szCs w:val="24"/>
        </w:rPr>
        <w:lastRenderedPageBreak/>
        <w:t>(C)</w:t>
      </w:r>
      <w:r w:rsidRPr="00535057">
        <w:rPr>
          <w:szCs w:val="24"/>
        </w:rPr>
        <w:tab/>
        <w:t xml:space="preserve">If an ERS Resource is contracted to provide services under an </w:t>
      </w:r>
      <w:r w:rsidRPr="00EC3A84">
        <w:rPr>
          <w:szCs w:val="24"/>
        </w:rPr>
        <w:t>MRA</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546C5D9B" w:rsidR="00C8068A" w:rsidRPr="00201E51" w:rsidRDefault="00D4430F" w:rsidP="00C8068A">
      <w:pPr>
        <w:spacing w:after="240"/>
        <w:ind w:left="2880" w:hanging="720"/>
      </w:pPr>
      <w:r w:rsidRPr="00535057">
        <w:rPr>
          <w:szCs w:val="24"/>
        </w:rPr>
        <w:t>(D)</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lastRenderedPageBreak/>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EA76F30" w:rsidR="00C8068A" w:rsidRPr="00201E51" w:rsidRDefault="00C8068A" w:rsidP="00C8068A">
      <w:pPr>
        <w:spacing w:after="240"/>
        <w:ind w:left="720" w:hanging="720"/>
        <w:rPr>
          <w:iCs/>
        </w:rPr>
      </w:pPr>
      <w:r w:rsidRPr="00201E51">
        <w:rPr>
          <w:iCs/>
        </w:rPr>
        <w:t>(4)</w:t>
      </w:r>
      <w:r w:rsidRPr="00201E51">
        <w:rPr>
          <w:iCs/>
        </w:rPr>
        <w:tab/>
      </w:r>
      <w:r w:rsidR="0018529B" w:rsidRPr="00201E51">
        <w:t>If an ERS Generator is co-located with an ERS Load as specified in Section 8.1.3.1.2, Performance Evaluation for Emergency Response Service Generators, ERCOT shall test both such ERS Resources simultaneously</w:t>
      </w:r>
      <w:r w:rsidR="0018529B">
        <w:t>.  T</w:t>
      </w:r>
      <w:r w:rsidR="0018529B" w:rsidRPr="00201E51">
        <w:t>est performance of the ERS Load and the ERS Generator shall be considered jointly</w:t>
      </w:r>
      <w:r w:rsidR="0018529B">
        <w:t>, unless the QSE elected for separate evaluation at the beginning of the ERS Standard Contract Term</w:t>
      </w:r>
      <w:r w:rsidR="0018529B" w:rsidRPr="00201E51">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22D77" w14:paraId="418AC886" w14:textId="77777777" w:rsidTr="000F55B1">
        <w:tc>
          <w:tcPr>
            <w:tcW w:w="9350" w:type="dxa"/>
            <w:shd w:val="clear" w:color="auto" w:fill="E0E0E0"/>
          </w:tcPr>
          <w:p w14:paraId="4CFA27BB" w14:textId="1529E67F" w:rsidR="00522D77" w:rsidRDefault="00522D77" w:rsidP="000F55B1">
            <w:pPr>
              <w:pStyle w:val="Instructions"/>
              <w:spacing w:before="120"/>
              <w:ind w:left="0" w:firstLine="0"/>
            </w:pPr>
            <w:r>
              <w:t>[NPRR1082:  Replace paragraph (4) above with the following upon system implementation:]</w:t>
            </w:r>
          </w:p>
          <w:p w14:paraId="78C4FEB2" w14:textId="77777777" w:rsidR="00522D77" w:rsidRDefault="00522D77" w:rsidP="00522D77">
            <w:pPr>
              <w:spacing w:after="240"/>
              <w:ind w:left="720" w:hanging="720"/>
            </w:pPr>
            <w:bookmarkStart w:id="291" w:name="_Hlk86305125"/>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w:t>
            </w:r>
            <w:r>
              <w:t xml:space="preserve"> and the following shall apply:</w:t>
            </w:r>
          </w:p>
          <w:p w14:paraId="386BD8CB" w14:textId="77777777" w:rsidR="00522D77" w:rsidRDefault="00522D77" w:rsidP="00522D77">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3E366DEC" w14:textId="77777777" w:rsidR="0016098E" w:rsidRDefault="00522D77" w:rsidP="0016098E">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w:t>
            </w:r>
            <w:r>
              <w:lastRenderedPageBreak/>
              <w:t xml:space="preserve">kW in any ERS Time Period and does not meet the criteria for a successful test as defined </w:t>
            </w:r>
            <w:r w:rsidR="0016098E">
              <w:t>in item (1)(a)(ii) above, the following shall apply:</w:t>
            </w:r>
          </w:p>
          <w:p w14:paraId="1C68AD67" w14:textId="4923CE66" w:rsidR="0016098E" w:rsidRDefault="0016098E" w:rsidP="0016098E">
            <w:pPr>
              <w:spacing w:after="240"/>
              <w:ind w:left="1440" w:hanging="720"/>
            </w:pPr>
            <w:r>
              <w:t>(</w:t>
            </w:r>
            <w:proofErr w:type="spellStart"/>
            <w:r>
              <w:t>i</w:t>
            </w:r>
            <w:proofErr w:type="spellEnd"/>
            <w:r>
              <w:t>)</w:t>
            </w:r>
            <w:r>
              <w:tab/>
              <w:t>If the interval data measured by the metering on the output of the generator(s) meets the criteria for a successful test as defined in item (1)(a)(ii) above,</w:t>
            </w:r>
          </w:p>
          <w:p w14:paraId="76D11118" w14:textId="7C953140" w:rsidR="00522D77" w:rsidRDefault="00522D77" w:rsidP="00522D77">
            <w:pPr>
              <w:spacing w:after="240"/>
              <w:ind w:left="2160" w:hanging="720"/>
            </w:pPr>
            <w:r>
              <w:t>for the combined obligation of the ERS Load and the ERS Generator, then both the ERS Load and the ERS Generator will be deemed to have performed successfully for that ERS test.</w:t>
            </w:r>
          </w:p>
          <w:p w14:paraId="33D3059B" w14:textId="5F7F96F8" w:rsidR="00522D77" w:rsidRPr="00522D77" w:rsidRDefault="00522D77" w:rsidP="00522D77">
            <w:pPr>
              <w:spacing w:after="240"/>
              <w:ind w:left="2160" w:hanging="720"/>
              <w:rPr>
                <w:iCs/>
              </w:rPr>
            </w:pPr>
            <w:r>
              <w:t>(ii)</w:t>
            </w:r>
            <w:r>
              <w:tab/>
              <w:t>Otherwise, the ERS Load will be considered to have not performed successfully for that ERS test.</w:t>
            </w:r>
            <w:bookmarkEnd w:id="291"/>
          </w:p>
        </w:tc>
      </w:tr>
    </w:tbl>
    <w:p w14:paraId="2D1B8481" w14:textId="7F578379" w:rsidR="00C8068A" w:rsidRPr="0016378C" w:rsidRDefault="00C8068A" w:rsidP="00632E5A">
      <w:pPr>
        <w:spacing w:before="240" w:after="240"/>
        <w:ind w:left="720" w:hanging="720"/>
      </w:pPr>
      <w:r w:rsidRPr="0016378C">
        <w:lastRenderedPageBreak/>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2" w:name="_Toc400968504"/>
      <w:bookmarkStart w:id="293" w:name="_Toc402362752"/>
      <w:bookmarkStart w:id="294" w:name="_Toc405554818"/>
      <w:bookmarkStart w:id="295" w:name="_Toc458771477"/>
      <w:bookmarkStart w:id="296" w:name="_Toc458771600"/>
      <w:bookmarkStart w:id="297" w:name="_Toc460939777"/>
      <w:bookmarkStart w:id="298" w:name="_Toc203961369"/>
      <w:bookmarkEnd w:id="288"/>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9" w:name="_Toc65157831"/>
      <w:bookmarkEnd w:id="290"/>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2"/>
      <w:bookmarkEnd w:id="293"/>
      <w:bookmarkEnd w:id="294"/>
      <w:bookmarkEnd w:id="295"/>
      <w:bookmarkEnd w:id="296"/>
      <w:bookmarkEnd w:id="297"/>
      <w:bookmarkEnd w:id="299"/>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00" w:name="_Toc400968505"/>
      <w:bookmarkStart w:id="301" w:name="_Toc402362753"/>
      <w:bookmarkStart w:id="302" w:name="_Toc405554819"/>
      <w:bookmarkStart w:id="303" w:name="_Toc458771478"/>
      <w:bookmarkStart w:id="304" w:name="_Toc458771601"/>
      <w:bookmarkStart w:id="305" w:name="_Toc460939778"/>
      <w:bookmarkStart w:id="306"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00"/>
      <w:bookmarkEnd w:id="301"/>
      <w:bookmarkEnd w:id="302"/>
      <w:bookmarkEnd w:id="303"/>
      <w:bookmarkEnd w:id="304"/>
      <w:bookmarkEnd w:id="305"/>
      <w:bookmarkEnd w:id="306"/>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w:t>
      </w:r>
      <w:r w:rsidRPr="00201E51">
        <w:rPr>
          <w:iCs/>
        </w:rPr>
        <w:lastRenderedPageBreak/>
        <w:t xml:space="preserve">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lastRenderedPageBreak/>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lastRenderedPageBreak/>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lastRenderedPageBreak/>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w:t>
      </w:r>
      <w:r w:rsidRPr="00201E51">
        <w:rPr>
          <w:iCs/>
        </w:rPr>
        <w:lastRenderedPageBreak/>
        <w:t xml:space="preserve">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w:t>
      </w:r>
      <w:r w:rsidRPr="00201E51">
        <w:lastRenderedPageBreak/>
        <w:t>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07" w:name="_Toc400968506"/>
      <w:bookmarkStart w:id="308" w:name="_Toc402362754"/>
      <w:bookmarkStart w:id="309" w:name="_Toc405554820"/>
      <w:bookmarkStart w:id="310" w:name="_Toc458771479"/>
      <w:bookmarkStart w:id="311" w:name="_Toc458771602"/>
      <w:bookmarkStart w:id="312"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3"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07"/>
      <w:bookmarkEnd w:id="308"/>
      <w:bookmarkEnd w:id="309"/>
      <w:bookmarkEnd w:id="310"/>
      <w:bookmarkEnd w:id="311"/>
      <w:bookmarkEnd w:id="312"/>
      <w:bookmarkEnd w:id="313"/>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 xml:space="preserve">If the maximum number of sites in the ERS Load during the ERS Standard Contract Term is less than 80% of the number of sites projected by the QSE at the </w:t>
      </w:r>
      <w:r w:rsidRPr="00201E51">
        <w:rPr>
          <w:iCs/>
        </w:rPr>
        <w:lastRenderedPageBreak/>
        <w:t>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14" w:name="_Toc378573948"/>
      <w:bookmarkStart w:id="315" w:name="_Toc378857301"/>
      <w:bookmarkStart w:id="316" w:name="_Toc381079310"/>
      <w:bookmarkStart w:id="317" w:name="_Toc400968507"/>
      <w:bookmarkStart w:id="318" w:name="_Toc402362755"/>
      <w:bookmarkStart w:id="319" w:name="_Toc405554821"/>
      <w:bookmarkStart w:id="320" w:name="_Toc458771480"/>
      <w:bookmarkStart w:id="321" w:name="_Toc458771603"/>
      <w:bookmarkStart w:id="322" w:name="_Toc460939780"/>
      <w:bookmarkEnd w:id="298"/>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3" w:name="_Toc65157834"/>
      <w:bookmarkStart w:id="324"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4"/>
      <w:bookmarkEnd w:id="315"/>
      <w:bookmarkEnd w:id="316"/>
      <w:bookmarkEnd w:id="317"/>
      <w:bookmarkEnd w:id="318"/>
      <w:bookmarkEnd w:id="319"/>
      <w:bookmarkEnd w:id="320"/>
      <w:bookmarkEnd w:id="321"/>
      <w:bookmarkEnd w:id="322"/>
      <w:bookmarkEnd w:id="323"/>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lastRenderedPageBreak/>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ERCOT’s calculation of portfolio performance shall weight each ERS Resource according to its committed share of the QSE portfolio capacity </w:t>
      </w:r>
      <w:r w:rsidRPr="00D02CB9">
        <w:rPr>
          <w:szCs w:val="24"/>
        </w:rPr>
        <w:lastRenderedPageBreak/>
        <w:t>measured in MW.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methodologies defined in Section 8.1.3.1.4.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8378B" w14:paraId="5678EA85" w14:textId="77777777" w:rsidTr="00D3227E">
        <w:tc>
          <w:tcPr>
            <w:tcW w:w="9576" w:type="dxa"/>
            <w:shd w:val="clear" w:color="auto" w:fill="E0E0E0"/>
          </w:tcPr>
          <w:p w14:paraId="4D372519" w14:textId="4737A01E" w:rsidR="0058378B" w:rsidRDefault="0058378B" w:rsidP="00D3227E">
            <w:pPr>
              <w:pStyle w:val="Instructions"/>
              <w:spacing w:before="120"/>
              <w:ind w:left="0" w:firstLine="0"/>
            </w:pPr>
            <w:r>
              <w:t>[NPRR1090:  Replace paragraph (i) above with the following upon system implementation:]</w:t>
            </w:r>
          </w:p>
          <w:p w14:paraId="5796FD1B" w14:textId="2547355C" w:rsidR="0058378B" w:rsidRPr="00C07D55" w:rsidRDefault="0058378B" w:rsidP="0058378B">
            <w:pPr>
              <w:spacing w:after="240"/>
              <w:ind w:left="2160" w:hanging="720"/>
            </w:pPr>
            <w:r w:rsidRPr="00D02CB9">
              <w:t>(i)</w:t>
            </w:r>
            <w:r w:rsidRPr="00D02CB9">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vertAlign w:val="subscript"/>
              </w:rPr>
              <w:t xml:space="preserve"> </w:t>
            </w:r>
            <w:r w:rsidRPr="00D02CB9">
              <w:t>for each ERS deployment event for each ERS service type</w:t>
            </w:r>
            <w:r w:rsidRPr="000E5D1C">
              <w:t xml:space="preserve"> </w:t>
            </w:r>
            <w:r>
              <w:t xml:space="preserve">based on the </w:t>
            </w:r>
            <w:r w:rsidRPr="000E5D1C">
              <w:t xml:space="preserve">weighted average of the event interval performance factors, weighted by the </w:t>
            </w:r>
            <w:r>
              <w:t xml:space="preserve">total </w:t>
            </w:r>
            <w:r w:rsidRPr="000E5D1C">
              <w:t>obligation and IntFrac</w:t>
            </w:r>
            <w:r w:rsidRPr="00D02CB9">
              <w:t>.</w:t>
            </w:r>
          </w:p>
        </w:tc>
      </w:tr>
    </w:tbl>
    <w:p w14:paraId="4B6F2DC4" w14:textId="156B3A8A" w:rsidR="0018529B" w:rsidRPr="00D02CB9" w:rsidRDefault="0018529B" w:rsidP="00632E5A">
      <w:pPr>
        <w:spacing w:before="240"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w:t>
      </w:r>
      <w:r w:rsidRPr="00D02CB9">
        <w:rPr>
          <w:szCs w:val="24"/>
        </w:rPr>
        <w:lastRenderedPageBreak/>
        <w:t xml:space="preserve">each ERS service type, weighted according to the QSE duration of the total obligation and interval fraction.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8378B" w14:paraId="6597AD15" w14:textId="77777777" w:rsidTr="0058378B">
        <w:tc>
          <w:tcPr>
            <w:tcW w:w="9350" w:type="dxa"/>
            <w:shd w:val="clear" w:color="auto" w:fill="E0E0E0"/>
          </w:tcPr>
          <w:p w14:paraId="30DA8B4A" w14:textId="7185DA6C" w:rsidR="0058378B" w:rsidRDefault="0058378B" w:rsidP="00D3227E">
            <w:pPr>
              <w:pStyle w:val="Instructions"/>
              <w:spacing w:before="120"/>
              <w:ind w:left="0" w:firstLine="0"/>
            </w:pPr>
            <w:r>
              <w:t>[NPRR1090:  Replace paragraph (B) above with the following upon system implementation:]</w:t>
            </w:r>
          </w:p>
          <w:p w14:paraId="4B1E545F" w14:textId="0127BE4B" w:rsidR="0058378B" w:rsidRPr="00C07D55" w:rsidRDefault="0058378B" w:rsidP="0058378B">
            <w:pPr>
              <w:spacing w:after="240"/>
              <w:ind w:left="2880" w:hanging="720"/>
            </w:pPr>
            <w:r w:rsidRPr="00D02CB9">
              <w:t>(B)</w:t>
            </w:r>
            <w:r w:rsidRPr="00D02CB9">
              <w:tab/>
              <w:t xml:space="preserve">For an ERS Standard Contract Term with multiple ERS deployment events, ERCOT shall compute the </w:t>
            </w:r>
            <w:proofErr w:type="spellStart"/>
            <w:r w:rsidRPr="00D02CB9">
              <w:t>ERSEPF</w:t>
            </w:r>
            <w:r w:rsidRPr="00D02CB9">
              <w:rPr>
                <w:i/>
                <w:iCs/>
                <w:vertAlign w:val="subscript"/>
              </w:rPr>
              <w:t>qrd</w:t>
            </w:r>
            <w:proofErr w:type="spellEnd"/>
            <w:r w:rsidRPr="00D02CB9" w:rsidDel="00EE3D0E">
              <w:t xml:space="preserve"> </w:t>
            </w:r>
            <w:r w:rsidRPr="00D02CB9">
              <w:t xml:space="preserve">for the ERS Standard Contract Term by averaging the QSE portfolio-level interval performance factors for all of the deployment events for each ERS service type, </w:t>
            </w:r>
            <w:r w:rsidRPr="00751A55">
              <w:t>weighted by the total obligation and IntFrac</w:t>
            </w:r>
            <w:r w:rsidRPr="00D02CB9">
              <w:t>.</w:t>
            </w:r>
          </w:p>
        </w:tc>
      </w:tr>
    </w:tbl>
    <w:p w14:paraId="37196CA6" w14:textId="22BA9835" w:rsidR="0018529B" w:rsidRPr="00D02CB9" w:rsidRDefault="0018529B" w:rsidP="00632E5A">
      <w:pPr>
        <w:spacing w:before="240"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w:t>
      </w:r>
      <w:r w:rsidRPr="00D02CB9">
        <w:rPr>
          <w:szCs w:val="24"/>
        </w:rPr>
        <w:lastRenderedPageBreak/>
        <w:t>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25" w:name="_Toc400968508"/>
      <w:bookmarkStart w:id="326" w:name="_Toc402362756"/>
      <w:bookmarkStart w:id="327" w:name="_Toc405554822"/>
      <w:bookmarkStart w:id="328" w:name="_Toc458771481"/>
      <w:bookmarkStart w:id="329" w:name="_Toc458771604"/>
      <w:bookmarkStart w:id="330" w:name="_Toc460939781"/>
      <w:bookmarkStart w:id="331" w:name="_Toc65157835"/>
      <w:bookmarkEnd w:id="324"/>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25"/>
      <w:bookmarkEnd w:id="326"/>
      <w:bookmarkEnd w:id="327"/>
      <w:bookmarkEnd w:id="328"/>
      <w:bookmarkEnd w:id="329"/>
      <w:bookmarkEnd w:id="330"/>
      <w:bookmarkEnd w:id="331"/>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lastRenderedPageBreak/>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2" w:name="_Toc400968509"/>
      <w:bookmarkStart w:id="333" w:name="_Toc402362757"/>
      <w:bookmarkStart w:id="334" w:name="_Toc405554823"/>
      <w:bookmarkStart w:id="335" w:name="_Toc458771482"/>
      <w:bookmarkStart w:id="336" w:name="_Toc458771605"/>
      <w:bookmarkStart w:id="337" w:name="_Toc460939782"/>
      <w:bookmarkStart w:id="338" w:name="_Toc65157836"/>
      <w:bookmarkStart w:id="339" w:name="_Toc203961370"/>
      <w:r w:rsidRPr="00C83EFD">
        <w:rPr>
          <w:b/>
          <w:bCs/>
          <w:snapToGrid w:val="0"/>
        </w:rPr>
        <w:t>8.1.3.4</w:t>
      </w:r>
      <w:r w:rsidRPr="00C83EFD">
        <w:rPr>
          <w:b/>
          <w:bCs/>
          <w:snapToGrid w:val="0"/>
        </w:rPr>
        <w:tab/>
        <w:t>ERCOT Data Collection for Emergency Response Service</w:t>
      </w:r>
      <w:bookmarkEnd w:id="332"/>
      <w:bookmarkEnd w:id="333"/>
      <w:bookmarkEnd w:id="334"/>
      <w:bookmarkEnd w:id="335"/>
      <w:bookmarkEnd w:id="336"/>
      <w:bookmarkEnd w:id="337"/>
      <w:bookmarkEnd w:id="338"/>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9"/>
    </w:p>
    <w:p w14:paraId="032DD499" w14:textId="77777777" w:rsidR="00FD224B" w:rsidRDefault="000963FF" w:rsidP="003F77C7">
      <w:pPr>
        <w:pStyle w:val="H2"/>
        <w:ind w:left="907" w:hanging="907"/>
      </w:pPr>
      <w:bookmarkStart w:id="340" w:name="_Toc141777785"/>
      <w:bookmarkStart w:id="341" w:name="_Toc203961371"/>
      <w:bookmarkStart w:id="342" w:name="_Toc400968510"/>
      <w:bookmarkStart w:id="343" w:name="_Toc402362758"/>
      <w:bookmarkStart w:id="344" w:name="_Toc405554824"/>
      <w:bookmarkStart w:id="345" w:name="_Toc458771483"/>
      <w:bookmarkStart w:id="346" w:name="_Toc458771606"/>
      <w:bookmarkStart w:id="347" w:name="_Toc460939783"/>
      <w:bookmarkStart w:id="348" w:name="_Toc505095207"/>
      <w:bookmarkStart w:id="349" w:name="_Toc505095427"/>
      <w:bookmarkStart w:id="350" w:name="_Toc65157837"/>
      <w:r>
        <w:t>8.2</w:t>
      </w:r>
      <w:r>
        <w:tab/>
        <w:t>ERCOT Performance Monitoring</w:t>
      </w:r>
      <w:bookmarkEnd w:id="340"/>
      <w:bookmarkEnd w:id="341"/>
      <w:bookmarkEnd w:id="342"/>
      <w:bookmarkEnd w:id="343"/>
      <w:bookmarkEnd w:id="344"/>
      <w:bookmarkEnd w:id="345"/>
      <w:bookmarkEnd w:id="346"/>
      <w:bookmarkEnd w:id="347"/>
      <w:bookmarkEnd w:id="348"/>
      <w:bookmarkEnd w:id="349"/>
      <w:bookmarkEnd w:id="350"/>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lastRenderedPageBreak/>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lastRenderedPageBreak/>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1" w:name="_Toc141777786"/>
      <w:bookmarkStart w:id="352" w:name="_Toc203961372"/>
      <w:bookmarkStart w:id="353" w:name="_Toc400968512"/>
      <w:bookmarkStart w:id="354" w:name="_Toc402362760"/>
      <w:bookmarkStart w:id="355" w:name="_Toc405554826"/>
      <w:bookmarkStart w:id="356" w:name="_Toc458771485"/>
      <w:bookmarkStart w:id="357" w:name="_Toc458771608"/>
      <w:bookmarkStart w:id="358" w:name="_Toc460939785"/>
      <w:bookmarkStart w:id="359" w:name="_Toc65157838"/>
      <w:r>
        <w:t>8.3</w:t>
      </w:r>
      <w:r>
        <w:tab/>
        <w:t>TSP Performance Monitoring and Compliance</w:t>
      </w:r>
      <w:bookmarkEnd w:id="351"/>
      <w:bookmarkEnd w:id="352"/>
      <w:bookmarkEnd w:id="353"/>
      <w:bookmarkEnd w:id="354"/>
      <w:bookmarkEnd w:id="355"/>
      <w:bookmarkEnd w:id="356"/>
      <w:bookmarkEnd w:id="357"/>
      <w:bookmarkEnd w:id="358"/>
      <w:bookmarkEnd w:id="359"/>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60" w:name="_Toc381079317"/>
            <w:bookmarkStart w:id="361" w:name="_Toc389042193"/>
            <w:bookmarkStart w:id="362" w:name="_Toc390435477"/>
            <w:bookmarkStart w:id="363" w:name="_Toc391534091"/>
            <w:bookmarkStart w:id="364" w:name="_Toc400968513"/>
            <w:bookmarkStart w:id="365" w:name="_Toc402362761"/>
            <w:bookmarkStart w:id="366" w:name="_Toc402363377"/>
            <w:bookmarkStart w:id="367" w:name="_Toc405554827"/>
            <w:bookmarkStart w:id="368" w:name="_Toc406594239"/>
            <w:bookmarkStart w:id="369" w:name="_Toc416429418"/>
            <w:bookmarkStart w:id="370" w:name="_Toc423094468"/>
            <w:bookmarkStart w:id="371" w:name="_Toc427076126"/>
            <w:bookmarkStart w:id="372" w:name="_Toc430078251"/>
            <w:bookmarkStart w:id="373" w:name="_Toc432405967"/>
            <w:bookmarkStart w:id="374" w:name="_Toc433097723"/>
            <w:bookmarkStart w:id="375" w:name="_Toc438017564"/>
            <w:bookmarkStart w:id="376" w:name="_Toc440631064"/>
            <w:bookmarkStart w:id="377" w:name="_Toc442356410"/>
            <w:bookmarkStart w:id="378" w:name="_Toc447619660"/>
            <w:bookmarkStart w:id="379" w:name="_Toc452971786"/>
            <w:bookmarkStart w:id="380" w:name="_Toc458771486"/>
            <w:bookmarkStart w:id="381" w:name="_Toc458771609"/>
            <w:bookmarkStart w:id="382" w:name="_Toc458771662"/>
            <w:bookmarkStart w:id="383" w:name="_Toc460939786"/>
            <w:bookmarkStart w:id="384" w:name="_Toc461101811"/>
            <w:bookmarkStart w:id="385"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lastRenderedPageBreak/>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86" w:name="_Toc141777787"/>
      <w:bookmarkStart w:id="387" w:name="_Toc203961373"/>
      <w:bookmarkStart w:id="388" w:name="_Toc400968514"/>
      <w:bookmarkStart w:id="389" w:name="_Toc402362762"/>
      <w:bookmarkStart w:id="390" w:name="_Toc405554828"/>
      <w:bookmarkStart w:id="391" w:name="_Toc458771487"/>
      <w:bookmarkStart w:id="392" w:name="_Toc458771610"/>
      <w:bookmarkStart w:id="393" w:name="_Toc460939787"/>
      <w:bookmarkStart w:id="394" w:name="_Toc65157839"/>
      <w:r>
        <w:lastRenderedPageBreak/>
        <w:t>8.4</w:t>
      </w:r>
      <w:r>
        <w:tab/>
        <w:t>ERCOT Response to Market Non-</w:t>
      </w:r>
      <w:bookmarkEnd w:id="386"/>
      <w:bookmarkEnd w:id="387"/>
      <w:r>
        <w:t>Performance</w:t>
      </w:r>
      <w:bookmarkEnd w:id="388"/>
      <w:bookmarkEnd w:id="389"/>
      <w:bookmarkEnd w:id="390"/>
      <w:bookmarkEnd w:id="391"/>
      <w:bookmarkEnd w:id="392"/>
      <w:bookmarkEnd w:id="393"/>
      <w:bookmarkEnd w:id="394"/>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95" w:name="_Toc117048409"/>
      <w:bookmarkStart w:id="396" w:name="_Toc141777788"/>
      <w:bookmarkStart w:id="397" w:name="_Toc203961374"/>
      <w:bookmarkStart w:id="398" w:name="_Toc400968515"/>
      <w:bookmarkStart w:id="399" w:name="_Toc402362763"/>
      <w:bookmarkStart w:id="400" w:name="_Toc405554829"/>
      <w:bookmarkStart w:id="401" w:name="_Toc458771488"/>
      <w:bookmarkStart w:id="402" w:name="_Toc458771611"/>
      <w:bookmarkStart w:id="403" w:name="_Toc460939788"/>
      <w:bookmarkStart w:id="404" w:name="_Toc65157840"/>
      <w:r>
        <w:t>8.5</w:t>
      </w:r>
      <w:r>
        <w:tab/>
      </w:r>
      <w:r w:rsidR="0023073A">
        <w:t xml:space="preserve">Primary </w:t>
      </w:r>
      <w:r>
        <w:t>Frequency Response Requirements and Monitoring</w:t>
      </w:r>
      <w:bookmarkEnd w:id="395"/>
      <w:bookmarkEnd w:id="396"/>
      <w:bookmarkEnd w:id="397"/>
      <w:bookmarkEnd w:id="398"/>
      <w:bookmarkEnd w:id="399"/>
      <w:bookmarkEnd w:id="400"/>
      <w:bookmarkEnd w:id="401"/>
      <w:bookmarkEnd w:id="402"/>
      <w:bookmarkEnd w:id="403"/>
      <w:bookmarkEnd w:id="404"/>
    </w:p>
    <w:p w14:paraId="3119B85A" w14:textId="77777777" w:rsidR="00581280" w:rsidRDefault="000963FF">
      <w:pPr>
        <w:pStyle w:val="H3"/>
      </w:pPr>
      <w:bookmarkStart w:id="405" w:name="_Toc117048410"/>
      <w:bookmarkStart w:id="406" w:name="_Toc141777789"/>
      <w:bookmarkStart w:id="407" w:name="_Toc203961375"/>
      <w:bookmarkStart w:id="408" w:name="_Toc400968516"/>
      <w:bookmarkStart w:id="409" w:name="_Toc402362764"/>
      <w:bookmarkStart w:id="410" w:name="_Toc405554830"/>
      <w:bookmarkStart w:id="411" w:name="_Toc458771489"/>
      <w:bookmarkStart w:id="412" w:name="_Toc458771612"/>
      <w:bookmarkStart w:id="413" w:name="_Toc460939789"/>
      <w:bookmarkStart w:id="414" w:name="_Toc65157841"/>
      <w:r>
        <w:t>8.5.1</w:t>
      </w:r>
      <w:r>
        <w:tab/>
        <w:t>Generation Resource and QSE Participation</w:t>
      </w:r>
      <w:bookmarkEnd w:id="405"/>
      <w:bookmarkEnd w:id="406"/>
      <w:bookmarkEnd w:id="407"/>
      <w:bookmarkEnd w:id="408"/>
      <w:bookmarkEnd w:id="409"/>
      <w:bookmarkEnd w:id="410"/>
      <w:bookmarkEnd w:id="411"/>
      <w:bookmarkEnd w:id="412"/>
      <w:bookmarkEnd w:id="413"/>
      <w:bookmarkEnd w:id="4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15" w:name="_Toc117048411"/>
            <w:bookmarkStart w:id="416" w:name="_Toc141777790"/>
            <w:bookmarkStart w:id="417" w:name="_Toc203961376"/>
            <w:bookmarkStart w:id="418" w:name="_Toc400968517"/>
            <w:bookmarkStart w:id="419" w:name="_Toc402362765"/>
            <w:bookmarkStart w:id="420" w:name="_Toc405554831"/>
            <w:bookmarkStart w:id="421" w:name="_Toc458771490"/>
            <w:bookmarkStart w:id="422" w:name="_Toc458771613"/>
            <w:bookmarkStart w:id="423"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4" w:name="_Toc60045946"/>
            <w:bookmarkStart w:id="425" w:name="_Toc65157842"/>
            <w:r>
              <w:t>8.5.1</w:t>
            </w:r>
            <w:r>
              <w:tab/>
              <w:t>Generation Resource, Energy Storage Resource, and QSE Participation</w:t>
            </w:r>
            <w:bookmarkEnd w:id="424"/>
            <w:bookmarkEnd w:id="425"/>
          </w:p>
        </w:tc>
      </w:tr>
    </w:tbl>
    <w:p w14:paraId="42C218BB" w14:textId="77777777" w:rsidR="00581280" w:rsidRPr="00EB6A56" w:rsidRDefault="000963FF" w:rsidP="0062463B">
      <w:pPr>
        <w:pStyle w:val="H4"/>
        <w:spacing w:before="480"/>
        <w:rPr>
          <w:b/>
        </w:rPr>
      </w:pPr>
      <w:bookmarkStart w:id="426" w:name="_Toc65157843"/>
      <w:r w:rsidRPr="00EB6A56">
        <w:rPr>
          <w:b/>
        </w:rPr>
        <w:t>8.5.1.1</w:t>
      </w:r>
      <w:r w:rsidRPr="00EB6A56">
        <w:rPr>
          <w:b/>
        </w:rPr>
        <w:tab/>
        <w:t>Governor in Service</w:t>
      </w:r>
      <w:bookmarkEnd w:id="415"/>
      <w:bookmarkEnd w:id="416"/>
      <w:bookmarkEnd w:id="417"/>
      <w:bookmarkEnd w:id="418"/>
      <w:bookmarkEnd w:id="419"/>
      <w:bookmarkEnd w:id="420"/>
      <w:bookmarkEnd w:id="421"/>
      <w:bookmarkEnd w:id="422"/>
      <w:bookmarkEnd w:id="423"/>
      <w:bookmarkEnd w:id="426"/>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w:t>
      </w:r>
      <w:r w:rsidR="0023073A">
        <w:lastRenderedPageBreak/>
        <w:t>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27" w:name="_Toc117048412"/>
            <w:bookmarkStart w:id="428" w:name="_Toc141777791"/>
            <w:bookmarkStart w:id="429" w:name="_Toc203961377"/>
            <w:bookmarkStart w:id="430" w:name="_Toc400968518"/>
            <w:bookmarkStart w:id="431" w:name="_Toc402362766"/>
            <w:bookmarkStart w:id="432" w:name="_Toc405554832"/>
            <w:bookmarkStart w:id="433" w:name="_Toc458771491"/>
            <w:bookmarkStart w:id="434" w:name="_Toc458771614"/>
            <w:bookmarkStart w:id="435"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36"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36"/>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37"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lastRenderedPageBreak/>
        <w:t>8.5.1.2</w:t>
      </w:r>
      <w:r w:rsidRPr="00EB6A56">
        <w:rPr>
          <w:b/>
        </w:rPr>
        <w:tab/>
        <w:t>Reporting</w:t>
      </w:r>
      <w:bookmarkEnd w:id="427"/>
      <w:bookmarkEnd w:id="428"/>
      <w:bookmarkEnd w:id="429"/>
      <w:bookmarkEnd w:id="430"/>
      <w:bookmarkEnd w:id="431"/>
      <w:bookmarkEnd w:id="432"/>
      <w:bookmarkEnd w:id="433"/>
      <w:bookmarkEnd w:id="434"/>
      <w:bookmarkEnd w:id="435"/>
      <w:bookmarkEnd w:id="437"/>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38" w:name="_Toc400968519"/>
            <w:bookmarkStart w:id="439" w:name="_Toc402362767"/>
            <w:bookmarkStart w:id="440" w:name="_Toc405554833"/>
            <w:bookmarkStart w:id="441" w:name="_Toc458771492"/>
            <w:bookmarkStart w:id="442" w:name="_Toc458771615"/>
            <w:bookmarkStart w:id="443" w:name="_Toc460939792"/>
            <w:r>
              <w:lastRenderedPageBreak/>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4"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38"/>
      <w:bookmarkEnd w:id="439"/>
      <w:bookmarkEnd w:id="440"/>
      <w:bookmarkEnd w:id="441"/>
      <w:bookmarkEnd w:id="442"/>
      <w:bookmarkEnd w:id="443"/>
      <w:bookmarkEnd w:id="444"/>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45" w:name="_Toc117048413"/>
      <w:bookmarkStart w:id="446" w:name="_Toc141777792"/>
      <w:bookmarkStart w:id="447" w:name="_Toc203961378"/>
      <w:bookmarkStart w:id="448" w:name="_Toc400968520"/>
      <w:bookmarkStart w:id="449" w:name="_Toc402362768"/>
      <w:bookmarkStart w:id="450" w:name="_Toc405554834"/>
      <w:bookmarkStart w:id="451" w:name="_Toc458771493"/>
      <w:bookmarkStart w:id="452" w:name="_Toc458771616"/>
      <w:bookmarkStart w:id="453" w:name="_Toc460939793"/>
      <w:bookmarkStart w:id="454" w:name="_Toc65157846"/>
      <w:r>
        <w:t>8.5.2</w:t>
      </w:r>
      <w:r>
        <w:tab/>
        <w:t xml:space="preserve">Primary Frequency </w:t>
      </w:r>
      <w:r w:rsidR="00C7240F">
        <w:t xml:space="preserve">Response </w:t>
      </w:r>
      <w:r>
        <w:t>Measurements</w:t>
      </w:r>
      <w:bookmarkEnd w:id="445"/>
      <w:bookmarkEnd w:id="446"/>
      <w:bookmarkEnd w:id="447"/>
      <w:bookmarkEnd w:id="448"/>
      <w:bookmarkEnd w:id="449"/>
      <w:bookmarkEnd w:id="450"/>
      <w:bookmarkEnd w:id="451"/>
      <w:bookmarkEnd w:id="452"/>
      <w:bookmarkEnd w:id="453"/>
      <w:bookmarkEnd w:id="454"/>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Controllable Load Resources for all Frequency Measurable Events (FMEs) in </w:t>
            </w:r>
            <w:r w:rsidRPr="00E10CD4">
              <w:lastRenderedPageBreak/>
              <w:t>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55" w:name="_Toc117048414"/>
            <w:bookmarkStart w:id="456" w:name="_Toc141777793"/>
            <w:bookmarkStart w:id="457" w:name="_Toc203961379"/>
            <w:bookmarkStart w:id="458" w:name="_Toc400968521"/>
            <w:bookmarkStart w:id="459" w:name="_Toc402362769"/>
            <w:bookmarkStart w:id="460" w:name="_Toc405554835"/>
            <w:bookmarkStart w:id="461" w:name="_Toc458771495"/>
            <w:bookmarkStart w:id="462" w:name="_Toc458771618"/>
            <w:bookmarkStart w:id="463"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64" w:name="_Toc65157847"/>
      <w:r w:rsidRPr="00EB6A56">
        <w:rPr>
          <w:b/>
        </w:rPr>
        <w:t>8.5.2.1</w:t>
      </w:r>
      <w:r w:rsidRPr="00EB6A56">
        <w:rPr>
          <w:b/>
        </w:rPr>
        <w:tab/>
        <w:t>ERCOT Required Primary Frequency Response</w:t>
      </w:r>
      <w:bookmarkEnd w:id="455"/>
      <w:bookmarkEnd w:id="456"/>
      <w:bookmarkEnd w:id="457"/>
      <w:bookmarkEnd w:id="458"/>
      <w:bookmarkEnd w:id="459"/>
      <w:bookmarkEnd w:id="460"/>
      <w:bookmarkEnd w:id="461"/>
      <w:bookmarkEnd w:id="462"/>
      <w:bookmarkEnd w:id="463"/>
      <w:bookmarkEnd w:id="464"/>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lastRenderedPageBreak/>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65" w:name="_Toc117048415"/>
            <w:bookmarkStart w:id="466" w:name="_Toc141777794"/>
            <w:bookmarkStart w:id="467" w:name="_Toc203961380"/>
            <w:bookmarkStart w:id="468" w:name="_Toc400968522"/>
            <w:bookmarkStart w:id="469" w:name="_Toc402362770"/>
            <w:bookmarkStart w:id="470" w:name="_Toc405554836"/>
            <w:bookmarkStart w:id="471" w:name="_Toc458771497"/>
            <w:bookmarkStart w:id="472" w:name="_Toc458771620"/>
            <w:bookmarkStart w:id="473"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4" w:name="_Toc65157848"/>
      <w:r w:rsidRPr="00EB6A56">
        <w:rPr>
          <w:b/>
        </w:rPr>
        <w:t>8.5.2.2</w:t>
      </w:r>
      <w:r w:rsidRPr="00EB6A56">
        <w:rPr>
          <w:b/>
        </w:rPr>
        <w:tab/>
        <w:t>ERCOT Data Collection</w:t>
      </w:r>
      <w:bookmarkEnd w:id="465"/>
      <w:bookmarkEnd w:id="466"/>
      <w:bookmarkEnd w:id="467"/>
      <w:bookmarkEnd w:id="468"/>
      <w:bookmarkEnd w:id="469"/>
      <w:bookmarkEnd w:id="470"/>
      <w:bookmarkEnd w:id="471"/>
      <w:bookmarkEnd w:id="472"/>
      <w:bookmarkEnd w:id="473"/>
      <w:bookmarkEnd w:id="474"/>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325A1" w14:textId="77777777" w:rsidR="00932DDD" w:rsidRDefault="00932DDD">
      <w:r>
        <w:separator/>
      </w:r>
    </w:p>
  </w:endnote>
  <w:endnote w:type="continuationSeparator" w:id="0">
    <w:p w14:paraId="0D28E388" w14:textId="77777777" w:rsidR="00932DDD" w:rsidRDefault="00932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9C76D" w14:textId="77777777" w:rsidR="00932DDD" w:rsidRDefault="00932DDD">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D3599" w14:textId="6357051E" w:rsidR="00932DDD" w:rsidRPr="006A2B5D" w:rsidRDefault="00932DDD">
    <w:pPr>
      <w:pStyle w:val="Footer"/>
      <w:spacing w:before="0" w:after="0"/>
      <w:rPr>
        <w:lang w:val="en-US"/>
      </w:rPr>
    </w:pPr>
    <w:r>
      <w:t xml:space="preserve">ERCOT Nodal Protocols – </w:t>
    </w:r>
    <w:r>
      <w:rPr>
        <w:lang w:val="en-US"/>
      </w:rPr>
      <w:t>November</w:t>
    </w:r>
    <w:r>
      <w:rPr>
        <w:lang w:val="en-US"/>
      </w:rPr>
      <w:t xml:space="preserve"> 1, 2021</w:t>
    </w:r>
  </w:p>
  <w:p w14:paraId="49DDE13C" w14:textId="77777777" w:rsidR="00932DDD" w:rsidRDefault="00932DDD">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8D323" w14:textId="1C6C2DDC" w:rsidR="00932DDD" w:rsidRDefault="00932DDD">
    <w:pPr>
      <w:pStyle w:val="Footer"/>
      <w:tabs>
        <w:tab w:val="left" w:pos="5550"/>
      </w:tabs>
      <w:spacing w:before="0" w:after="0"/>
      <w:rPr>
        <w:rStyle w:val="PageNumber"/>
        <w:smallCaps w:val="0"/>
        <w:sz w:val="24"/>
      </w:rPr>
    </w:pPr>
    <w:r>
      <w:t xml:space="preserve">ERCOT Nodal Protocols – </w:t>
    </w:r>
    <w:r>
      <w:rPr>
        <w:lang w:val="en-US"/>
      </w:rPr>
      <w:t>November</w:t>
    </w:r>
    <w:r>
      <w:rPr>
        <w:lang w:val="en-US"/>
      </w:rPr>
      <w:t xml:space="preserve"> 1, 2021</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932DDD" w:rsidRDefault="00932DD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905C5" w14:textId="77777777" w:rsidR="00932DDD" w:rsidRDefault="00932DDD">
      <w:r>
        <w:separator/>
      </w:r>
    </w:p>
  </w:footnote>
  <w:footnote w:type="continuationSeparator" w:id="0">
    <w:p w14:paraId="42D03A0B" w14:textId="77777777" w:rsidR="00932DDD" w:rsidRDefault="00932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3C916" w14:textId="77777777" w:rsidR="00932DDD" w:rsidRDefault="00932DDD"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0F17B" w14:textId="77777777" w:rsidR="00932DDD" w:rsidRPr="00B36872" w:rsidRDefault="00932DDD">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D0926" w14:textId="77777777" w:rsidR="00932DDD" w:rsidRDefault="00932DDD">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95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23C"/>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97882"/>
    <w:rsid w:val="004A133C"/>
    <w:rsid w:val="004A3180"/>
    <w:rsid w:val="004A605C"/>
    <w:rsid w:val="004A6E38"/>
    <w:rsid w:val="004B65EA"/>
    <w:rsid w:val="004B66DF"/>
    <w:rsid w:val="004C083F"/>
    <w:rsid w:val="004C18AA"/>
    <w:rsid w:val="004C19B7"/>
    <w:rsid w:val="004C26DF"/>
    <w:rsid w:val="004C571D"/>
    <w:rsid w:val="004C77EF"/>
    <w:rsid w:val="004C7A28"/>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70AF8"/>
    <w:rsid w:val="00670FD0"/>
    <w:rsid w:val="00671BAE"/>
    <w:rsid w:val="006729A0"/>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4E09"/>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7153"/>
    <w:rsid w:val="008416CF"/>
    <w:rsid w:val="00841AC9"/>
    <w:rsid w:val="0084682D"/>
    <w:rsid w:val="008471AF"/>
    <w:rsid w:val="00850D8B"/>
    <w:rsid w:val="0085115F"/>
    <w:rsid w:val="00851600"/>
    <w:rsid w:val="00851CAB"/>
    <w:rsid w:val="00852AD7"/>
    <w:rsid w:val="00853577"/>
    <w:rsid w:val="0085460A"/>
    <w:rsid w:val="00856498"/>
    <w:rsid w:val="00856514"/>
    <w:rsid w:val="00856A9A"/>
    <w:rsid w:val="0085714F"/>
    <w:rsid w:val="00857B39"/>
    <w:rsid w:val="00860FD8"/>
    <w:rsid w:val="00862382"/>
    <w:rsid w:val="00864E7A"/>
    <w:rsid w:val="00865EB0"/>
    <w:rsid w:val="00866756"/>
    <w:rsid w:val="00870F4D"/>
    <w:rsid w:val="00873A96"/>
    <w:rsid w:val="00874506"/>
    <w:rsid w:val="00874580"/>
    <w:rsid w:val="008749DF"/>
    <w:rsid w:val="00874EE8"/>
    <w:rsid w:val="00877D49"/>
    <w:rsid w:val="00880C53"/>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880"/>
    <w:rsid w:val="00B03FDE"/>
    <w:rsid w:val="00B06967"/>
    <w:rsid w:val="00B110B0"/>
    <w:rsid w:val="00B11251"/>
    <w:rsid w:val="00B130E0"/>
    <w:rsid w:val="00B16143"/>
    <w:rsid w:val="00B16F33"/>
    <w:rsid w:val="00B17AB6"/>
    <w:rsid w:val="00B209C2"/>
    <w:rsid w:val="00B20DC3"/>
    <w:rsid w:val="00B218EC"/>
    <w:rsid w:val="00B22901"/>
    <w:rsid w:val="00B24244"/>
    <w:rsid w:val="00B251A0"/>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5612"/>
    <w:rsid w:val="00C8635C"/>
    <w:rsid w:val="00C86EDC"/>
    <w:rsid w:val="00C872FB"/>
    <w:rsid w:val="00C94DAD"/>
    <w:rsid w:val="00C95B7C"/>
    <w:rsid w:val="00C9633E"/>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227E"/>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70427"/>
    <w:rsid w:val="00D71B42"/>
    <w:rsid w:val="00D73591"/>
    <w:rsid w:val="00D7386F"/>
    <w:rsid w:val="00D75A0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3A84"/>
    <w:rsid w:val="00EC6C43"/>
    <w:rsid w:val="00EC6E8F"/>
    <w:rsid w:val="00EC7809"/>
    <w:rsid w:val="00EC7F92"/>
    <w:rsid w:val="00ED388A"/>
    <w:rsid w:val="00ED4093"/>
    <w:rsid w:val="00ED7552"/>
    <w:rsid w:val="00ED7C62"/>
    <w:rsid w:val="00EE3CC2"/>
    <w:rsid w:val="00EE4228"/>
    <w:rsid w:val="00EE4E40"/>
    <w:rsid w:val="00EE5DAA"/>
    <w:rsid w:val="00EE6F6D"/>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252F0"/>
    <w:rsid w:val="00F25622"/>
    <w:rsid w:val="00F2572A"/>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108</Pages>
  <Words>41799</Words>
  <Characters>229413</Characters>
  <Application>Microsoft Office Word</Application>
  <DocSecurity>0</DocSecurity>
  <Lines>1911</Lines>
  <Paragraphs>541</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270671</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2021-10-29T14:06:00Z</dcterms:created>
  <dcterms:modified xsi:type="dcterms:W3CDTF">2021-10-29T14:07:00Z</dcterms:modified>
</cp:coreProperties>
</file>