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042913DA" w:rsidR="002F5868" w:rsidRDefault="00986EAF" w:rsidP="00A927C1">
      <w:pPr>
        <w:spacing w:before="360"/>
        <w:jc w:val="center"/>
        <w:rPr>
          <w:b/>
          <w:szCs w:val="24"/>
        </w:rPr>
      </w:pPr>
      <w:r>
        <w:rPr>
          <w:b/>
          <w:szCs w:val="24"/>
        </w:rPr>
        <w:t>September 1</w:t>
      </w:r>
      <w:r w:rsidR="001349D5">
        <w:rPr>
          <w:b/>
          <w:szCs w:val="24"/>
        </w:rPr>
        <w:t>, 20</w:t>
      </w:r>
      <w:r w:rsidR="006D4C93">
        <w:rPr>
          <w:b/>
          <w:szCs w:val="24"/>
        </w:rPr>
        <w:t>2</w:t>
      </w:r>
      <w:r w:rsidR="009D50C7">
        <w:rPr>
          <w:b/>
          <w:szCs w:val="24"/>
        </w:rPr>
        <w:t>1</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2982D189"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8657B6">
          <w:rPr>
            <w:webHidden/>
          </w:rPr>
          <w:t>9-1</w:t>
        </w:r>
        <w:r w:rsidR="008F5C1F">
          <w:rPr>
            <w:webHidden/>
          </w:rPr>
          <w:fldChar w:fldCharType="end"/>
        </w:r>
      </w:hyperlink>
    </w:p>
    <w:p w14:paraId="1FDA568D" w14:textId="11632F1D" w:rsidR="008F5C1F" w:rsidRPr="008F5C1F" w:rsidRDefault="007D681D">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sidR="008657B6">
          <w:rPr>
            <w:noProof/>
            <w:webHidden/>
          </w:rPr>
          <w:t>9-1</w:t>
        </w:r>
        <w:r w:rsidR="008F5C1F" w:rsidRPr="008F5C1F">
          <w:rPr>
            <w:noProof/>
            <w:webHidden/>
          </w:rPr>
          <w:fldChar w:fldCharType="end"/>
        </w:r>
      </w:hyperlink>
    </w:p>
    <w:p w14:paraId="16371CE4" w14:textId="68634D51" w:rsidR="008F5C1F" w:rsidRPr="008F5C1F" w:rsidRDefault="007D681D">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9-1</w:t>
        </w:r>
        <w:r w:rsidR="008F5C1F" w:rsidRPr="008F5C1F">
          <w:rPr>
            <w:i w:val="0"/>
            <w:iCs w:val="0"/>
            <w:noProof/>
            <w:webHidden/>
          </w:rPr>
          <w:fldChar w:fldCharType="end"/>
        </w:r>
      </w:hyperlink>
    </w:p>
    <w:p w14:paraId="5B5C1D1C" w14:textId="585E66B5" w:rsidR="008F5C1F" w:rsidRPr="008F5C1F" w:rsidRDefault="007D681D">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9-1</w:t>
        </w:r>
        <w:r w:rsidR="008F5C1F" w:rsidRPr="008F5C1F">
          <w:rPr>
            <w:i w:val="0"/>
            <w:iCs w:val="0"/>
            <w:noProof/>
            <w:webHidden/>
          </w:rPr>
          <w:fldChar w:fldCharType="end"/>
        </w:r>
      </w:hyperlink>
    </w:p>
    <w:p w14:paraId="77D5A38B" w14:textId="287F4A5C" w:rsidR="008F5C1F" w:rsidRPr="008F5C1F" w:rsidRDefault="007D681D">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w:t>
        </w:r>
        <w:r w:rsidR="008F5C1F" w:rsidRPr="008F5C1F">
          <w:rPr>
            <w:i w:val="0"/>
            <w:iCs w:val="0"/>
            <w:noProof/>
            <w:webHidden/>
          </w:rPr>
          <w:fldChar w:fldCharType="end"/>
        </w:r>
      </w:hyperlink>
    </w:p>
    <w:p w14:paraId="59F00CAC" w14:textId="214B541F" w:rsidR="008F5C1F" w:rsidRPr="008F5C1F" w:rsidRDefault="007D681D">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w:t>
        </w:r>
        <w:r w:rsidR="008F5C1F" w:rsidRPr="008F5C1F">
          <w:rPr>
            <w:i w:val="0"/>
            <w:iCs w:val="0"/>
            <w:noProof/>
            <w:webHidden/>
          </w:rPr>
          <w:fldChar w:fldCharType="end"/>
        </w:r>
      </w:hyperlink>
    </w:p>
    <w:p w14:paraId="69230204" w14:textId="06389A86" w:rsidR="008F5C1F" w:rsidRPr="008F5C1F" w:rsidRDefault="007D681D">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w:t>
        </w:r>
        <w:r w:rsidR="008F5C1F" w:rsidRPr="008F5C1F">
          <w:rPr>
            <w:i w:val="0"/>
            <w:iCs w:val="0"/>
            <w:noProof/>
            <w:webHidden/>
          </w:rPr>
          <w:fldChar w:fldCharType="end"/>
        </w:r>
      </w:hyperlink>
    </w:p>
    <w:p w14:paraId="7F1143FE" w14:textId="3D680669" w:rsidR="008F5C1F" w:rsidRPr="008F5C1F" w:rsidRDefault="007D681D">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sidR="008657B6">
          <w:rPr>
            <w:noProof/>
            <w:webHidden/>
          </w:rPr>
          <w:t>9-3</w:t>
        </w:r>
        <w:r w:rsidR="008F5C1F" w:rsidRPr="008F5C1F">
          <w:rPr>
            <w:noProof/>
            <w:webHidden/>
          </w:rPr>
          <w:fldChar w:fldCharType="end"/>
        </w:r>
      </w:hyperlink>
    </w:p>
    <w:p w14:paraId="546A60BB" w14:textId="384C7D4D" w:rsidR="008F5C1F" w:rsidRPr="008F5C1F" w:rsidRDefault="007D681D">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9-3</w:t>
        </w:r>
        <w:r w:rsidR="008F5C1F" w:rsidRPr="008F5C1F">
          <w:rPr>
            <w:i w:val="0"/>
            <w:iCs w:val="0"/>
            <w:noProof/>
            <w:webHidden/>
          </w:rPr>
          <w:fldChar w:fldCharType="end"/>
        </w:r>
      </w:hyperlink>
    </w:p>
    <w:p w14:paraId="100DD0B6" w14:textId="31A63907" w:rsidR="008F5C1F" w:rsidRPr="008F5C1F" w:rsidRDefault="007D681D">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9-3</w:t>
        </w:r>
        <w:r w:rsidR="008F5C1F" w:rsidRPr="008F5C1F">
          <w:rPr>
            <w:i w:val="0"/>
            <w:iCs w:val="0"/>
            <w:noProof/>
            <w:webHidden/>
          </w:rPr>
          <w:fldChar w:fldCharType="end"/>
        </w:r>
      </w:hyperlink>
    </w:p>
    <w:p w14:paraId="7D0C835F" w14:textId="7A677BDD" w:rsidR="008F5C1F" w:rsidRPr="008F5C1F" w:rsidRDefault="007D681D">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9-4</w:t>
        </w:r>
        <w:r w:rsidR="008F5C1F" w:rsidRPr="008F5C1F">
          <w:rPr>
            <w:i w:val="0"/>
            <w:iCs w:val="0"/>
            <w:noProof/>
            <w:webHidden/>
          </w:rPr>
          <w:fldChar w:fldCharType="end"/>
        </w:r>
      </w:hyperlink>
    </w:p>
    <w:p w14:paraId="6418C89F" w14:textId="16FE195B" w:rsidR="008F5C1F" w:rsidRPr="008F5C1F" w:rsidRDefault="007D681D">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9-5</w:t>
        </w:r>
        <w:r w:rsidR="008F5C1F" w:rsidRPr="008F5C1F">
          <w:rPr>
            <w:i w:val="0"/>
            <w:iCs w:val="0"/>
            <w:noProof/>
            <w:webHidden/>
          </w:rPr>
          <w:fldChar w:fldCharType="end"/>
        </w:r>
      </w:hyperlink>
    </w:p>
    <w:p w14:paraId="25D5785F" w14:textId="1309A88F" w:rsidR="008F5C1F" w:rsidRPr="008F5C1F" w:rsidRDefault="007D681D">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9-5</w:t>
        </w:r>
        <w:r w:rsidR="008F5C1F" w:rsidRPr="008F5C1F">
          <w:rPr>
            <w:i w:val="0"/>
            <w:iCs w:val="0"/>
            <w:noProof/>
            <w:webHidden/>
          </w:rPr>
          <w:fldChar w:fldCharType="end"/>
        </w:r>
      </w:hyperlink>
    </w:p>
    <w:p w14:paraId="09778A9D" w14:textId="0144501C" w:rsidR="008F5C1F" w:rsidRPr="008F5C1F" w:rsidRDefault="007D681D">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9-6</w:t>
        </w:r>
        <w:r w:rsidR="008F5C1F" w:rsidRPr="008F5C1F">
          <w:rPr>
            <w:i w:val="0"/>
            <w:iCs w:val="0"/>
            <w:noProof/>
            <w:webHidden/>
          </w:rPr>
          <w:fldChar w:fldCharType="end"/>
        </w:r>
      </w:hyperlink>
    </w:p>
    <w:p w14:paraId="4A0D620E" w14:textId="561F13B5" w:rsidR="008F5C1F" w:rsidRPr="008F5C1F" w:rsidRDefault="007D681D">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9-6</w:t>
        </w:r>
        <w:r w:rsidR="008F5C1F" w:rsidRPr="008F5C1F">
          <w:rPr>
            <w:i w:val="0"/>
            <w:iCs w:val="0"/>
            <w:noProof/>
            <w:webHidden/>
          </w:rPr>
          <w:fldChar w:fldCharType="end"/>
        </w:r>
      </w:hyperlink>
    </w:p>
    <w:p w14:paraId="7E7795B0" w14:textId="49457ADA" w:rsidR="008F5C1F" w:rsidRPr="008F5C1F" w:rsidRDefault="007D681D">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9-6</w:t>
        </w:r>
        <w:r w:rsidR="008F5C1F" w:rsidRPr="008F5C1F">
          <w:rPr>
            <w:i w:val="0"/>
            <w:iCs w:val="0"/>
            <w:noProof/>
            <w:webHidden/>
          </w:rPr>
          <w:fldChar w:fldCharType="end"/>
        </w:r>
      </w:hyperlink>
    </w:p>
    <w:p w14:paraId="4CB682A3" w14:textId="7E654601" w:rsidR="008F5C1F" w:rsidRPr="008F5C1F" w:rsidRDefault="007D681D">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9-6</w:t>
        </w:r>
        <w:r w:rsidR="008F5C1F" w:rsidRPr="008F5C1F">
          <w:rPr>
            <w:i w:val="0"/>
            <w:iCs w:val="0"/>
            <w:noProof/>
            <w:webHidden/>
          </w:rPr>
          <w:fldChar w:fldCharType="end"/>
        </w:r>
      </w:hyperlink>
    </w:p>
    <w:p w14:paraId="10BE913E" w14:textId="28D15472" w:rsidR="008F5C1F" w:rsidRPr="008F5C1F" w:rsidRDefault="007D681D">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sidR="008657B6">
          <w:rPr>
            <w:noProof/>
            <w:webHidden/>
          </w:rPr>
          <w:t>9-7</w:t>
        </w:r>
        <w:r w:rsidR="008F5C1F" w:rsidRPr="008F5C1F">
          <w:rPr>
            <w:noProof/>
            <w:webHidden/>
          </w:rPr>
          <w:fldChar w:fldCharType="end"/>
        </w:r>
      </w:hyperlink>
    </w:p>
    <w:p w14:paraId="79D6ABD2" w14:textId="65B4DBCC" w:rsidR="008F5C1F" w:rsidRPr="008F5C1F" w:rsidRDefault="007D681D">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sidR="008657B6">
          <w:rPr>
            <w:noProof/>
            <w:webHidden/>
          </w:rPr>
          <w:t>9-7</w:t>
        </w:r>
        <w:r w:rsidR="008F5C1F" w:rsidRPr="008F5C1F">
          <w:rPr>
            <w:noProof/>
            <w:webHidden/>
          </w:rPr>
          <w:fldChar w:fldCharType="end"/>
        </w:r>
      </w:hyperlink>
    </w:p>
    <w:p w14:paraId="3B8A8F40" w14:textId="07E5F972" w:rsidR="008F5C1F" w:rsidRPr="008F5C1F" w:rsidRDefault="007D681D">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sidR="008657B6">
          <w:rPr>
            <w:noProof/>
            <w:webHidden/>
          </w:rPr>
          <w:t>9-7</w:t>
        </w:r>
        <w:r w:rsidR="008F5C1F" w:rsidRPr="008F5C1F">
          <w:rPr>
            <w:noProof/>
            <w:webHidden/>
          </w:rPr>
          <w:fldChar w:fldCharType="end"/>
        </w:r>
      </w:hyperlink>
    </w:p>
    <w:p w14:paraId="4DA65CBF" w14:textId="557B9F4F" w:rsidR="008F5C1F" w:rsidRPr="008F5C1F" w:rsidRDefault="007D681D">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9-7</w:t>
        </w:r>
        <w:r w:rsidR="008F5C1F" w:rsidRPr="008F5C1F">
          <w:rPr>
            <w:i w:val="0"/>
            <w:iCs w:val="0"/>
            <w:noProof/>
            <w:webHidden/>
          </w:rPr>
          <w:fldChar w:fldCharType="end"/>
        </w:r>
      </w:hyperlink>
    </w:p>
    <w:p w14:paraId="0240E4B5" w14:textId="7C719149" w:rsidR="008F5C1F" w:rsidRPr="008F5C1F" w:rsidRDefault="007D681D">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9-7</w:t>
        </w:r>
        <w:r w:rsidR="008F5C1F" w:rsidRPr="008F5C1F">
          <w:rPr>
            <w:i w:val="0"/>
            <w:iCs w:val="0"/>
            <w:noProof/>
            <w:webHidden/>
          </w:rPr>
          <w:fldChar w:fldCharType="end"/>
        </w:r>
      </w:hyperlink>
    </w:p>
    <w:p w14:paraId="0E9294A7" w14:textId="552FCEAF" w:rsidR="008F5C1F" w:rsidRPr="008F5C1F" w:rsidRDefault="007D681D">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9-8</w:t>
        </w:r>
        <w:r w:rsidR="008F5C1F" w:rsidRPr="008F5C1F">
          <w:rPr>
            <w:i w:val="0"/>
            <w:iCs w:val="0"/>
            <w:noProof/>
            <w:webHidden/>
          </w:rPr>
          <w:fldChar w:fldCharType="end"/>
        </w:r>
      </w:hyperlink>
    </w:p>
    <w:p w14:paraId="285D742F" w14:textId="4B5ECF85" w:rsidR="008F5C1F" w:rsidRPr="008F5C1F" w:rsidRDefault="007D681D">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9-14</w:t>
        </w:r>
        <w:r w:rsidR="008F5C1F" w:rsidRPr="008F5C1F">
          <w:rPr>
            <w:i w:val="0"/>
            <w:iCs w:val="0"/>
            <w:noProof/>
            <w:webHidden/>
          </w:rPr>
          <w:fldChar w:fldCharType="end"/>
        </w:r>
      </w:hyperlink>
    </w:p>
    <w:p w14:paraId="243EEB52" w14:textId="5E7C8044" w:rsidR="008F5C1F" w:rsidRPr="008F5C1F" w:rsidRDefault="007D681D">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9-14</w:t>
        </w:r>
        <w:r w:rsidR="008F5C1F" w:rsidRPr="008F5C1F">
          <w:rPr>
            <w:i w:val="0"/>
            <w:iCs w:val="0"/>
            <w:noProof/>
            <w:webHidden/>
          </w:rPr>
          <w:fldChar w:fldCharType="end"/>
        </w:r>
      </w:hyperlink>
    </w:p>
    <w:p w14:paraId="1CD65DC4" w14:textId="57DDF2E7" w:rsidR="008F5C1F" w:rsidRPr="008F5C1F" w:rsidRDefault="007D681D">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9-15</w:t>
        </w:r>
        <w:r w:rsidR="008F5C1F" w:rsidRPr="008F5C1F">
          <w:rPr>
            <w:i w:val="0"/>
            <w:iCs w:val="0"/>
            <w:noProof/>
            <w:webHidden/>
          </w:rPr>
          <w:fldChar w:fldCharType="end"/>
        </w:r>
      </w:hyperlink>
    </w:p>
    <w:p w14:paraId="66D7EBC9" w14:textId="131AB46A" w:rsidR="008F5C1F" w:rsidRPr="008F5C1F" w:rsidRDefault="007D681D">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9-16</w:t>
        </w:r>
        <w:r w:rsidR="008F5C1F" w:rsidRPr="008F5C1F">
          <w:rPr>
            <w:i w:val="0"/>
            <w:iCs w:val="0"/>
            <w:noProof/>
            <w:webHidden/>
          </w:rPr>
          <w:fldChar w:fldCharType="end"/>
        </w:r>
      </w:hyperlink>
    </w:p>
    <w:p w14:paraId="047D7815" w14:textId="0CE2D1B1" w:rsidR="008F5C1F" w:rsidRPr="008F5C1F" w:rsidRDefault="007D681D">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9-16</w:t>
        </w:r>
        <w:r w:rsidR="008F5C1F" w:rsidRPr="008F5C1F">
          <w:rPr>
            <w:i w:val="0"/>
            <w:iCs w:val="0"/>
            <w:noProof/>
            <w:webHidden/>
          </w:rPr>
          <w:fldChar w:fldCharType="end"/>
        </w:r>
      </w:hyperlink>
    </w:p>
    <w:p w14:paraId="5C746CFB" w14:textId="1F8F6354" w:rsidR="008F5C1F" w:rsidRPr="008F5C1F" w:rsidRDefault="007D681D">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9-16</w:t>
        </w:r>
        <w:r w:rsidR="008F5C1F" w:rsidRPr="008F5C1F">
          <w:rPr>
            <w:i w:val="0"/>
            <w:iCs w:val="0"/>
            <w:noProof/>
            <w:webHidden/>
          </w:rPr>
          <w:fldChar w:fldCharType="end"/>
        </w:r>
      </w:hyperlink>
    </w:p>
    <w:p w14:paraId="7985D197" w14:textId="249ADA3D" w:rsidR="008F5C1F" w:rsidRPr="008F5C1F" w:rsidRDefault="007D681D">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9-17</w:t>
        </w:r>
        <w:r w:rsidR="008F5C1F" w:rsidRPr="008F5C1F">
          <w:rPr>
            <w:i w:val="0"/>
            <w:iCs w:val="0"/>
            <w:noProof/>
            <w:webHidden/>
          </w:rPr>
          <w:fldChar w:fldCharType="end"/>
        </w:r>
      </w:hyperlink>
    </w:p>
    <w:p w14:paraId="1DC68A17" w14:textId="190A876D" w:rsidR="008F5C1F" w:rsidRPr="008F5C1F" w:rsidRDefault="007D681D">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9-17</w:t>
        </w:r>
        <w:r w:rsidR="008F5C1F" w:rsidRPr="008F5C1F">
          <w:rPr>
            <w:i w:val="0"/>
            <w:iCs w:val="0"/>
            <w:noProof/>
            <w:webHidden/>
          </w:rPr>
          <w:fldChar w:fldCharType="end"/>
        </w:r>
      </w:hyperlink>
    </w:p>
    <w:p w14:paraId="64AC4E20" w14:textId="0344CE93" w:rsidR="008F5C1F" w:rsidRPr="008F5C1F" w:rsidRDefault="007D681D">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9-17</w:t>
        </w:r>
        <w:r w:rsidR="008F5C1F" w:rsidRPr="008F5C1F">
          <w:rPr>
            <w:i w:val="0"/>
            <w:iCs w:val="0"/>
            <w:noProof/>
            <w:webHidden/>
          </w:rPr>
          <w:fldChar w:fldCharType="end"/>
        </w:r>
      </w:hyperlink>
    </w:p>
    <w:p w14:paraId="413DFD30" w14:textId="4C1D3717" w:rsidR="008F5C1F" w:rsidRPr="008F5C1F" w:rsidRDefault="007D681D">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sidR="008657B6">
          <w:rPr>
            <w:noProof/>
            <w:webHidden/>
          </w:rPr>
          <w:t>9-17</w:t>
        </w:r>
        <w:r w:rsidR="008F5C1F" w:rsidRPr="008F5C1F">
          <w:rPr>
            <w:noProof/>
            <w:webHidden/>
          </w:rPr>
          <w:fldChar w:fldCharType="end"/>
        </w:r>
      </w:hyperlink>
    </w:p>
    <w:p w14:paraId="0226F2EF" w14:textId="48E01E4A" w:rsidR="008F5C1F" w:rsidRPr="008F5C1F" w:rsidRDefault="007D681D">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sidR="008657B6">
          <w:rPr>
            <w:noProof/>
            <w:webHidden/>
          </w:rPr>
          <w:t>9-18</w:t>
        </w:r>
        <w:r w:rsidR="008F5C1F" w:rsidRPr="008F5C1F">
          <w:rPr>
            <w:noProof/>
            <w:webHidden/>
          </w:rPr>
          <w:fldChar w:fldCharType="end"/>
        </w:r>
      </w:hyperlink>
    </w:p>
    <w:p w14:paraId="2B425BCB" w14:textId="785061DC" w:rsidR="008F5C1F" w:rsidRPr="008F5C1F" w:rsidRDefault="007D681D">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9-19</w:t>
        </w:r>
        <w:r w:rsidR="008F5C1F" w:rsidRPr="008F5C1F">
          <w:rPr>
            <w:i w:val="0"/>
            <w:iCs w:val="0"/>
            <w:noProof/>
            <w:webHidden/>
          </w:rPr>
          <w:fldChar w:fldCharType="end"/>
        </w:r>
      </w:hyperlink>
    </w:p>
    <w:p w14:paraId="2BC85198" w14:textId="5854F17C" w:rsidR="008F5C1F" w:rsidRPr="008F5C1F" w:rsidRDefault="007D681D">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9-19</w:t>
        </w:r>
        <w:r w:rsidR="008F5C1F" w:rsidRPr="008F5C1F">
          <w:rPr>
            <w:i w:val="0"/>
            <w:iCs w:val="0"/>
            <w:noProof/>
            <w:webHidden/>
          </w:rPr>
          <w:fldChar w:fldCharType="end"/>
        </w:r>
      </w:hyperlink>
    </w:p>
    <w:p w14:paraId="3EEEEC57" w14:textId="35E020FA" w:rsidR="008F5C1F" w:rsidRPr="008F5C1F" w:rsidRDefault="007D681D">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9-19</w:t>
        </w:r>
        <w:r w:rsidR="008F5C1F" w:rsidRPr="008F5C1F">
          <w:rPr>
            <w:i w:val="0"/>
            <w:iCs w:val="0"/>
            <w:noProof/>
            <w:webHidden/>
          </w:rPr>
          <w:fldChar w:fldCharType="end"/>
        </w:r>
      </w:hyperlink>
    </w:p>
    <w:p w14:paraId="6EEDA151" w14:textId="7ACD72C8" w:rsidR="008F5C1F" w:rsidRPr="008F5C1F" w:rsidRDefault="007D681D">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sidR="008657B6">
          <w:rPr>
            <w:noProof/>
            <w:webHidden/>
          </w:rPr>
          <w:t>9-20</w:t>
        </w:r>
        <w:r w:rsidR="008F5C1F" w:rsidRPr="008F5C1F">
          <w:rPr>
            <w:noProof/>
            <w:webHidden/>
          </w:rPr>
          <w:fldChar w:fldCharType="end"/>
        </w:r>
      </w:hyperlink>
    </w:p>
    <w:p w14:paraId="2D5286DB" w14:textId="26271764" w:rsidR="008F5C1F" w:rsidRPr="008F5C1F" w:rsidRDefault="007D681D">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sidR="008657B6">
          <w:rPr>
            <w:noProof/>
            <w:webHidden/>
          </w:rPr>
          <w:t>9-21</w:t>
        </w:r>
        <w:r w:rsidR="008F5C1F" w:rsidRPr="008F5C1F">
          <w:rPr>
            <w:noProof/>
            <w:webHidden/>
          </w:rPr>
          <w:fldChar w:fldCharType="end"/>
        </w:r>
      </w:hyperlink>
    </w:p>
    <w:p w14:paraId="520C3EB9" w14:textId="79036DA1" w:rsidR="008F5C1F" w:rsidRPr="008F5C1F" w:rsidRDefault="007D681D">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9-21</w:t>
        </w:r>
        <w:r w:rsidR="008F5C1F" w:rsidRPr="008F5C1F">
          <w:rPr>
            <w:i w:val="0"/>
            <w:iCs w:val="0"/>
            <w:noProof/>
            <w:webHidden/>
          </w:rPr>
          <w:fldChar w:fldCharType="end"/>
        </w:r>
      </w:hyperlink>
    </w:p>
    <w:p w14:paraId="3ACF1DC4" w14:textId="399353CD" w:rsidR="008F5C1F" w:rsidRPr="008F5C1F" w:rsidRDefault="007D681D">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9-21</w:t>
        </w:r>
        <w:r w:rsidR="008F5C1F" w:rsidRPr="008F5C1F">
          <w:rPr>
            <w:i w:val="0"/>
            <w:iCs w:val="0"/>
            <w:noProof/>
            <w:webHidden/>
          </w:rPr>
          <w:fldChar w:fldCharType="end"/>
        </w:r>
      </w:hyperlink>
    </w:p>
    <w:p w14:paraId="36B5CAE2" w14:textId="1DB88569" w:rsidR="008F5C1F" w:rsidRPr="008F5C1F" w:rsidRDefault="007D681D">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9-21</w:t>
        </w:r>
        <w:r w:rsidR="008F5C1F" w:rsidRPr="008F5C1F">
          <w:rPr>
            <w:i w:val="0"/>
            <w:iCs w:val="0"/>
            <w:noProof/>
            <w:webHidden/>
          </w:rPr>
          <w:fldChar w:fldCharType="end"/>
        </w:r>
      </w:hyperlink>
    </w:p>
    <w:p w14:paraId="77352268" w14:textId="34541B43" w:rsidR="008F5C1F" w:rsidRPr="008F5C1F" w:rsidRDefault="007D681D">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sidR="008657B6">
          <w:rPr>
            <w:noProof/>
            <w:webHidden/>
          </w:rPr>
          <w:t>9-22</w:t>
        </w:r>
        <w:r w:rsidR="008F5C1F" w:rsidRPr="008F5C1F">
          <w:rPr>
            <w:noProof/>
            <w:webHidden/>
          </w:rPr>
          <w:fldChar w:fldCharType="end"/>
        </w:r>
      </w:hyperlink>
    </w:p>
    <w:p w14:paraId="4C75D59C" w14:textId="17CFBDAD" w:rsidR="008F5C1F" w:rsidRPr="008F5C1F" w:rsidRDefault="007D681D">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sidR="008657B6">
          <w:rPr>
            <w:noProof/>
            <w:webHidden/>
          </w:rPr>
          <w:t>9-23</w:t>
        </w:r>
        <w:r w:rsidR="008F5C1F" w:rsidRPr="008F5C1F">
          <w:rPr>
            <w:noProof/>
            <w:webHidden/>
          </w:rPr>
          <w:fldChar w:fldCharType="end"/>
        </w:r>
      </w:hyperlink>
    </w:p>
    <w:p w14:paraId="5F9095D1" w14:textId="17A2936F" w:rsidR="008F5C1F" w:rsidRPr="008F5C1F" w:rsidRDefault="007D681D">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9-23</w:t>
        </w:r>
        <w:r w:rsidR="008F5C1F" w:rsidRPr="008F5C1F">
          <w:rPr>
            <w:i w:val="0"/>
            <w:iCs w:val="0"/>
            <w:noProof/>
            <w:webHidden/>
          </w:rPr>
          <w:fldChar w:fldCharType="end"/>
        </w:r>
      </w:hyperlink>
    </w:p>
    <w:p w14:paraId="48D04C17" w14:textId="72BCB0BE" w:rsidR="008F5C1F" w:rsidRPr="008F5C1F" w:rsidRDefault="007D681D">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9-23</w:t>
        </w:r>
        <w:r w:rsidR="008F5C1F" w:rsidRPr="008F5C1F">
          <w:rPr>
            <w:i w:val="0"/>
            <w:iCs w:val="0"/>
            <w:noProof/>
            <w:webHidden/>
          </w:rPr>
          <w:fldChar w:fldCharType="end"/>
        </w:r>
      </w:hyperlink>
    </w:p>
    <w:p w14:paraId="7A03EE09" w14:textId="46E3D5A2" w:rsidR="008F5C1F" w:rsidRPr="008F5C1F" w:rsidRDefault="007D681D">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9-23</w:t>
        </w:r>
        <w:r w:rsidR="008F5C1F" w:rsidRPr="008F5C1F">
          <w:rPr>
            <w:i w:val="0"/>
            <w:iCs w:val="0"/>
            <w:noProof/>
            <w:webHidden/>
          </w:rPr>
          <w:fldChar w:fldCharType="end"/>
        </w:r>
      </w:hyperlink>
    </w:p>
    <w:p w14:paraId="03CFCDC1" w14:textId="4C607B40" w:rsidR="008F5C1F" w:rsidRPr="008F5C1F" w:rsidRDefault="007D681D">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9-24</w:t>
        </w:r>
        <w:r w:rsidR="008F5C1F" w:rsidRPr="008F5C1F">
          <w:rPr>
            <w:i w:val="0"/>
            <w:iCs w:val="0"/>
            <w:noProof/>
            <w:webHidden/>
          </w:rPr>
          <w:fldChar w:fldCharType="end"/>
        </w:r>
      </w:hyperlink>
    </w:p>
    <w:p w14:paraId="5615099A" w14:textId="4C0087EA" w:rsidR="008F5C1F" w:rsidRPr="008F5C1F" w:rsidRDefault="007D681D">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sidR="008657B6">
          <w:rPr>
            <w:noProof/>
            <w:webHidden/>
          </w:rPr>
          <w:t>9-24</w:t>
        </w:r>
        <w:r w:rsidR="008F5C1F" w:rsidRPr="008F5C1F">
          <w:rPr>
            <w:noProof/>
            <w:webHidden/>
          </w:rPr>
          <w:fldChar w:fldCharType="end"/>
        </w:r>
      </w:hyperlink>
    </w:p>
    <w:p w14:paraId="001E4466" w14:textId="3C047A21" w:rsidR="008F5C1F" w:rsidRPr="008F5C1F" w:rsidRDefault="007D681D">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sidR="008657B6">
          <w:rPr>
            <w:noProof/>
            <w:webHidden/>
          </w:rPr>
          <w:t>9-26</w:t>
        </w:r>
        <w:r w:rsidR="008F5C1F" w:rsidRPr="008F5C1F">
          <w:rPr>
            <w:noProof/>
            <w:webHidden/>
          </w:rPr>
          <w:fldChar w:fldCharType="end"/>
        </w:r>
      </w:hyperlink>
    </w:p>
    <w:p w14:paraId="24329C4D" w14:textId="2B38D3A6" w:rsidR="008F5C1F" w:rsidRPr="008F5C1F" w:rsidRDefault="007D681D">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9-26</w:t>
        </w:r>
        <w:r w:rsidR="008F5C1F" w:rsidRPr="008F5C1F">
          <w:rPr>
            <w:i w:val="0"/>
            <w:iCs w:val="0"/>
            <w:noProof/>
            <w:webHidden/>
          </w:rPr>
          <w:fldChar w:fldCharType="end"/>
        </w:r>
      </w:hyperlink>
    </w:p>
    <w:p w14:paraId="44A305FF" w14:textId="18484B84" w:rsidR="008F5C1F" w:rsidRPr="008F5C1F" w:rsidRDefault="007D681D">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9-26</w:t>
        </w:r>
        <w:r w:rsidR="008F5C1F" w:rsidRPr="008F5C1F">
          <w:rPr>
            <w:i w:val="0"/>
            <w:iCs w:val="0"/>
            <w:noProof/>
            <w:webHidden/>
          </w:rPr>
          <w:fldChar w:fldCharType="end"/>
        </w:r>
      </w:hyperlink>
    </w:p>
    <w:p w14:paraId="3D29EF90" w14:textId="26C75C2D" w:rsidR="008F5C1F" w:rsidRPr="008F5C1F" w:rsidRDefault="007D681D">
      <w:pPr>
        <w:pStyle w:val="TOC4"/>
        <w:rPr>
          <w:rFonts w:eastAsiaTheme="minorEastAsia"/>
          <w:noProof/>
          <w:sz w:val="20"/>
          <w:szCs w:val="20"/>
        </w:rPr>
      </w:pPr>
      <w:hyperlink w:anchor="_Toc80175286" w:history="1">
        <w:r w:rsidR="008F5C1F" w:rsidRPr="008F5C1F">
          <w:rPr>
            <w:rStyle w:val="Hyperlink"/>
            <w:noProof/>
            <w:sz w:val="20"/>
            <w:szCs w:val="20"/>
          </w:rPr>
          <w:t>9.13.2.1</w:t>
        </w:r>
        <w:r w:rsidR="008F5C1F" w:rsidRPr="008F5C1F">
          <w:rPr>
            <w:rFonts w:eastAsiaTheme="minorEastAsia"/>
            <w:noProof/>
            <w:sz w:val="20"/>
            <w:szCs w:val="20"/>
          </w:rPr>
          <w:tab/>
        </w:r>
        <w:r w:rsidR="008F5C1F" w:rsidRPr="008F5C1F">
          <w:rPr>
            <w:rStyle w:val="Hyperlink"/>
            <w:noProof/>
            <w:sz w:val="20"/>
            <w:szCs w:val="20"/>
          </w:rPr>
          <w:t>Invoice Recipient Payment to ERCOT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_Toc80175286 \h </w:instrText>
        </w:r>
        <w:r w:rsidR="008F5C1F" w:rsidRPr="008F5C1F">
          <w:rPr>
            <w:noProof/>
            <w:webHidden/>
            <w:sz w:val="20"/>
            <w:szCs w:val="20"/>
          </w:rPr>
        </w:r>
        <w:r w:rsidR="008F5C1F" w:rsidRPr="008F5C1F">
          <w:rPr>
            <w:noProof/>
            <w:webHidden/>
            <w:sz w:val="20"/>
            <w:szCs w:val="20"/>
          </w:rPr>
          <w:fldChar w:fldCharType="separate"/>
        </w:r>
        <w:r w:rsidR="008657B6">
          <w:rPr>
            <w:noProof/>
            <w:webHidden/>
            <w:sz w:val="20"/>
            <w:szCs w:val="20"/>
          </w:rPr>
          <w:t>9-26</w:t>
        </w:r>
        <w:r w:rsidR="008F5C1F" w:rsidRPr="008F5C1F">
          <w:rPr>
            <w:noProof/>
            <w:webHidden/>
            <w:sz w:val="20"/>
            <w:szCs w:val="20"/>
          </w:rPr>
          <w:fldChar w:fldCharType="end"/>
        </w:r>
      </w:hyperlink>
    </w:p>
    <w:p w14:paraId="0CD83EAF" w14:textId="1A40EE20" w:rsidR="008F5C1F" w:rsidRPr="008F5C1F" w:rsidRDefault="007D681D">
      <w:pPr>
        <w:pStyle w:val="TOC4"/>
        <w:rPr>
          <w:rFonts w:eastAsiaTheme="minorEastAsia"/>
          <w:noProof/>
          <w:sz w:val="20"/>
          <w:szCs w:val="20"/>
        </w:rPr>
      </w:pPr>
      <w:hyperlink w:anchor="_Toc80175287" w:history="1">
        <w:r w:rsidR="008F5C1F" w:rsidRPr="008F5C1F">
          <w:rPr>
            <w:rStyle w:val="Hyperlink"/>
            <w:noProof/>
            <w:sz w:val="20"/>
            <w:szCs w:val="20"/>
          </w:rPr>
          <w:t>9.13.2.2</w:t>
        </w:r>
        <w:r w:rsidR="008F5C1F" w:rsidRPr="008F5C1F">
          <w:rPr>
            <w:rFonts w:eastAsiaTheme="minorEastAsia"/>
            <w:noProof/>
            <w:sz w:val="20"/>
            <w:szCs w:val="20"/>
          </w:rPr>
          <w:tab/>
        </w:r>
        <w:r w:rsidR="008F5C1F" w:rsidRPr="008F5C1F">
          <w:rPr>
            <w:rStyle w:val="Hyperlink"/>
            <w:noProof/>
            <w:sz w:val="20"/>
            <w:szCs w:val="20"/>
          </w:rPr>
          <w:t>ERCOT Payment to Invoice Recipients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_Toc80175287 \h </w:instrText>
        </w:r>
        <w:r w:rsidR="008F5C1F" w:rsidRPr="008F5C1F">
          <w:rPr>
            <w:noProof/>
            <w:webHidden/>
            <w:sz w:val="20"/>
            <w:szCs w:val="20"/>
          </w:rPr>
        </w:r>
        <w:r w:rsidR="008F5C1F" w:rsidRPr="008F5C1F">
          <w:rPr>
            <w:noProof/>
            <w:webHidden/>
            <w:sz w:val="20"/>
            <w:szCs w:val="20"/>
          </w:rPr>
          <w:fldChar w:fldCharType="separate"/>
        </w:r>
        <w:r w:rsidR="008657B6">
          <w:rPr>
            <w:noProof/>
            <w:webHidden/>
            <w:sz w:val="20"/>
            <w:szCs w:val="20"/>
          </w:rPr>
          <w:t>9-27</w:t>
        </w:r>
        <w:r w:rsidR="008F5C1F" w:rsidRPr="008F5C1F">
          <w:rPr>
            <w:noProof/>
            <w:webHidden/>
            <w:sz w:val="20"/>
            <w:szCs w:val="20"/>
          </w:rPr>
          <w:fldChar w:fldCharType="end"/>
        </w:r>
      </w:hyperlink>
    </w:p>
    <w:p w14:paraId="5EE96B1B" w14:textId="24B42112" w:rsidR="008F5C1F" w:rsidRPr="008F5C1F" w:rsidRDefault="007D681D">
      <w:pPr>
        <w:pStyle w:val="TOC4"/>
        <w:rPr>
          <w:rFonts w:eastAsiaTheme="minorEastAsia"/>
          <w:noProof/>
          <w:sz w:val="20"/>
          <w:szCs w:val="20"/>
        </w:rPr>
      </w:pPr>
      <w:hyperlink w:anchor="_Toc80175288" w:history="1">
        <w:r w:rsidR="008F5C1F" w:rsidRPr="008F5C1F">
          <w:rPr>
            <w:rStyle w:val="Hyperlink"/>
            <w:noProof/>
            <w:sz w:val="20"/>
            <w:szCs w:val="20"/>
          </w:rPr>
          <w:t>9.13.2.3</w:t>
        </w:r>
        <w:r w:rsidR="008F5C1F" w:rsidRPr="008F5C1F">
          <w:rPr>
            <w:rFonts w:eastAsiaTheme="minorEastAsia"/>
            <w:noProof/>
            <w:sz w:val="20"/>
            <w:szCs w:val="20"/>
          </w:rPr>
          <w:tab/>
        </w:r>
        <w:r w:rsidR="008F5C1F" w:rsidRPr="008F5C1F">
          <w:rPr>
            <w:rStyle w:val="Hyperlink"/>
            <w:noProof/>
            <w:sz w:val="20"/>
            <w:szCs w:val="20"/>
          </w:rPr>
          <w:t>Partial Payments by Invoice Recipients for Resettlement of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_Toc80175288 \h </w:instrText>
        </w:r>
        <w:r w:rsidR="008F5C1F" w:rsidRPr="008F5C1F">
          <w:rPr>
            <w:noProof/>
            <w:webHidden/>
            <w:sz w:val="20"/>
            <w:szCs w:val="20"/>
          </w:rPr>
        </w:r>
        <w:r w:rsidR="008F5C1F" w:rsidRPr="008F5C1F">
          <w:rPr>
            <w:noProof/>
            <w:webHidden/>
            <w:sz w:val="20"/>
            <w:szCs w:val="20"/>
          </w:rPr>
          <w:fldChar w:fldCharType="separate"/>
        </w:r>
        <w:r w:rsidR="008657B6">
          <w:rPr>
            <w:noProof/>
            <w:webHidden/>
            <w:sz w:val="20"/>
            <w:szCs w:val="20"/>
          </w:rPr>
          <w:t>9-27</w:t>
        </w:r>
        <w:r w:rsidR="008F5C1F" w:rsidRPr="008F5C1F">
          <w:rPr>
            <w:noProof/>
            <w:webHidden/>
            <w:sz w:val="20"/>
            <w:szCs w:val="20"/>
          </w:rPr>
          <w:fldChar w:fldCharType="end"/>
        </w:r>
      </w:hyperlink>
    </w:p>
    <w:p w14:paraId="3BBED91B" w14:textId="59E17DCD" w:rsidR="008F5C1F" w:rsidRPr="008F5C1F" w:rsidRDefault="007D681D">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sidR="008657B6">
          <w:rPr>
            <w:noProof/>
            <w:webHidden/>
          </w:rPr>
          <w:t>9-28</w:t>
        </w:r>
        <w:r w:rsidR="008F5C1F" w:rsidRPr="008F5C1F">
          <w:rPr>
            <w:noProof/>
            <w:webHidden/>
          </w:rPr>
          <w:fldChar w:fldCharType="end"/>
        </w:r>
      </w:hyperlink>
    </w:p>
    <w:p w14:paraId="239BA2AC" w14:textId="07264390" w:rsidR="008F5C1F" w:rsidRPr="008F5C1F" w:rsidRDefault="007D681D">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9-28</w:t>
        </w:r>
        <w:r w:rsidR="008F5C1F" w:rsidRPr="008F5C1F">
          <w:rPr>
            <w:i w:val="0"/>
            <w:iCs w:val="0"/>
            <w:noProof/>
            <w:webHidden/>
          </w:rPr>
          <w:fldChar w:fldCharType="end"/>
        </w:r>
      </w:hyperlink>
    </w:p>
    <w:p w14:paraId="24BC6D5D" w14:textId="65238EB7" w:rsidR="008F5C1F" w:rsidRPr="008F5C1F" w:rsidRDefault="007D681D">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9-28</w:t>
        </w:r>
        <w:r w:rsidR="008F5C1F" w:rsidRPr="008F5C1F">
          <w:rPr>
            <w:i w:val="0"/>
            <w:iCs w:val="0"/>
            <w:noProof/>
            <w:webHidden/>
          </w:rPr>
          <w:fldChar w:fldCharType="end"/>
        </w:r>
      </w:hyperlink>
    </w:p>
    <w:p w14:paraId="6BBC4A32" w14:textId="0FFB4E7B" w:rsidR="008F5C1F" w:rsidRPr="008F5C1F" w:rsidRDefault="007D681D">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9-29</w:t>
        </w:r>
        <w:r w:rsidR="008F5C1F" w:rsidRPr="008F5C1F">
          <w:rPr>
            <w:i w:val="0"/>
            <w:iCs w:val="0"/>
            <w:noProof/>
            <w:webHidden/>
          </w:rPr>
          <w:fldChar w:fldCharType="end"/>
        </w:r>
      </w:hyperlink>
    </w:p>
    <w:p w14:paraId="31774FF5" w14:textId="6CFF150B" w:rsidR="008F5C1F" w:rsidRPr="008F5C1F" w:rsidRDefault="007D681D">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9-30</w:t>
        </w:r>
        <w:r w:rsidR="008F5C1F" w:rsidRPr="008F5C1F">
          <w:rPr>
            <w:i w:val="0"/>
            <w:iCs w:val="0"/>
            <w:noProof/>
            <w:webHidden/>
          </w:rPr>
          <w:fldChar w:fldCharType="end"/>
        </w:r>
      </w:hyperlink>
    </w:p>
    <w:p w14:paraId="49434424" w14:textId="24B5FC73" w:rsidR="008F5C1F" w:rsidRPr="008F5C1F" w:rsidRDefault="007D681D">
      <w:pPr>
        <w:pStyle w:val="TOC4"/>
        <w:rPr>
          <w:rFonts w:eastAsiaTheme="minorEastAsia"/>
          <w:noProof/>
          <w:sz w:val="20"/>
          <w:szCs w:val="20"/>
        </w:rPr>
      </w:pPr>
      <w:hyperlink w:anchor="_Toc80175294" w:history="1">
        <w:r w:rsidR="008F5C1F" w:rsidRPr="008F5C1F">
          <w:rPr>
            <w:rStyle w:val="Hyperlink"/>
            <w:noProof/>
            <w:sz w:val="20"/>
            <w:szCs w:val="20"/>
          </w:rPr>
          <w:t>9.14.4.1</w:t>
        </w:r>
        <w:r w:rsidR="008F5C1F" w:rsidRPr="008F5C1F">
          <w:rPr>
            <w:rFonts w:eastAsiaTheme="minorEastAsia"/>
            <w:noProof/>
            <w:sz w:val="20"/>
            <w:szCs w:val="20"/>
          </w:rPr>
          <w:tab/>
        </w:r>
        <w:r w:rsidR="008F5C1F" w:rsidRPr="008F5C1F">
          <w:rPr>
            <w:rStyle w:val="Hyperlink"/>
            <w:noProof/>
            <w:sz w:val="20"/>
            <w:szCs w:val="20"/>
          </w:rPr>
          <w:t>Status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_Toc80175294 \h </w:instrText>
        </w:r>
        <w:r w:rsidR="008F5C1F" w:rsidRPr="008F5C1F">
          <w:rPr>
            <w:noProof/>
            <w:webHidden/>
            <w:sz w:val="20"/>
            <w:szCs w:val="20"/>
          </w:rPr>
        </w:r>
        <w:r w:rsidR="008F5C1F" w:rsidRPr="008F5C1F">
          <w:rPr>
            <w:noProof/>
            <w:webHidden/>
            <w:sz w:val="20"/>
            <w:szCs w:val="20"/>
          </w:rPr>
          <w:fldChar w:fldCharType="separate"/>
        </w:r>
        <w:r w:rsidR="008657B6">
          <w:rPr>
            <w:noProof/>
            <w:webHidden/>
            <w:sz w:val="20"/>
            <w:szCs w:val="20"/>
          </w:rPr>
          <w:t>9-31</w:t>
        </w:r>
        <w:r w:rsidR="008F5C1F" w:rsidRPr="008F5C1F">
          <w:rPr>
            <w:noProof/>
            <w:webHidden/>
            <w:sz w:val="20"/>
            <w:szCs w:val="20"/>
          </w:rPr>
          <w:fldChar w:fldCharType="end"/>
        </w:r>
      </w:hyperlink>
    </w:p>
    <w:p w14:paraId="349A06A0" w14:textId="4190B3E4" w:rsidR="008F5C1F" w:rsidRPr="008F5C1F" w:rsidRDefault="007D681D">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sidR="008657B6">
          <w:rPr>
            <w:i w:val="0"/>
            <w:webHidden/>
            <w:sz w:val="20"/>
            <w:szCs w:val="20"/>
          </w:rPr>
          <w:t>9-32</w:t>
        </w:r>
        <w:r w:rsidR="008F5C1F" w:rsidRPr="008F5C1F">
          <w:rPr>
            <w:i w:val="0"/>
            <w:webHidden/>
            <w:sz w:val="20"/>
            <w:szCs w:val="20"/>
          </w:rPr>
          <w:fldChar w:fldCharType="end"/>
        </w:r>
      </w:hyperlink>
    </w:p>
    <w:p w14:paraId="13FCF109" w14:textId="73AD73EF" w:rsidR="008F5C1F" w:rsidRPr="008F5C1F" w:rsidRDefault="007D681D">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sidR="008657B6">
          <w:rPr>
            <w:i w:val="0"/>
            <w:webHidden/>
            <w:sz w:val="20"/>
            <w:szCs w:val="20"/>
          </w:rPr>
          <w:t>9-32</w:t>
        </w:r>
        <w:r w:rsidR="008F5C1F" w:rsidRPr="008F5C1F">
          <w:rPr>
            <w:i w:val="0"/>
            <w:webHidden/>
            <w:sz w:val="20"/>
            <w:szCs w:val="20"/>
          </w:rPr>
          <w:fldChar w:fldCharType="end"/>
        </w:r>
      </w:hyperlink>
    </w:p>
    <w:p w14:paraId="69B78FA1" w14:textId="6DA58A2D" w:rsidR="008F5C1F" w:rsidRPr="008F5C1F" w:rsidRDefault="007D681D">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sidR="008657B6">
          <w:rPr>
            <w:i w:val="0"/>
            <w:webHidden/>
            <w:sz w:val="20"/>
            <w:szCs w:val="20"/>
          </w:rPr>
          <w:t>9-32</w:t>
        </w:r>
        <w:r w:rsidR="008F5C1F" w:rsidRPr="008F5C1F">
          <w:rPr>
            <w:i w:val="0"/>
            <w:webHidden/>
            <w:sz w:val="20"/>
            <w:szCs w:val="20"/>
          </w:rPr>
          <w:fldChar w:fldCharType="end"/>
        </w:r>
      </w:hyperlink>
    </w:p>
    <w:p w14:paraId="420DF785" w14:textId="2703E01C" w:rsidR="008F5C1F" w:rsidRPr="008F5C1F" w:rsidRDefault="007D681D">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sidR="008657B6">
          <w:rPr>
            <w:i w:val="0"/>
            <w:webHidden/>
            <w:sz w:val="20"/>
            <w:szCs w:val="20"/>
          </w:rPr>
          <w:t>9-32</w:t>
        </w:r>
        <w:r w:rsidR="008F5C1F" w:rsidRPr="008F5C1F">
          <w:rPr>
            <w:i w:val="0"/>
            <w:webHidden/>
            <w:sz w:val="20"/>
            <w:szCs w:val="20"/>
          </w:rPr>
          <w:fldChar w:fldCharType="end"/>
        </w:r>
      </w:hyperlink>
    </w:p>
    <w:p w14:paraId="2CDD6F9A" w14:textId="1FCEEBE5" w:rsidR="008F5C1F" w:rsidRPr="008F5C1F" w:rsidRDefault="007D681D">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sidR="008657B6">
          <w:rPr>
            <w:i w:val="0"/>
            <w:webHidden/>
            <w:sz w:val="20"/>
            <w:szCs w:val="20"/>
          </w:rPr>
          <w:t>9-33</w:t>
        </w:r>
        <w:r w:rsidR="008F5C1F" w:rsidRPr="008F5C1F">
          <w:rPr>
            <w:i w:val="0"/>
            <w:webHidden/>
            <w:sz w:val="20"/>
            <w:szCs w:val="20"/>
          </w:rPr>
          <w:fldChar w:fldCharType="end"/>
        </w:r>
      </w:hyperlink>
    </w:p>
    <w:p w14:paraId="460F28F5" w14:textId="26510874" w:rsidR="008F5C1F" w:rsidRPr="008F5C1F" w:rsidRDefault="007D681D">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sidR="008657B6">
          <w:rPr>
            <w:i w:val="0"/>
            <w:webHidden/>
            <w:sz w:val="20"/>
            <w:szCs w:val="20"/>
          </w:rPr>
          <w:t>9-33</w:t>
        </w:r>
        <w:r w:rsidR="008F5C1F" w:rsidRPr="008F5C1F">
          <w:rPr>
            <w:i w:val="0"/>
            <w:webHidden/>
            <w:sz w:val="20"/>
            <w:szCs w:val="20"/>
          </w:rPr>
          <w:fldChar w:fldCharType="end"/>
        </w:r>
      </w:hyperlink>
    </w:p>
    <w:p w14:paraId="4EA319D1" w14:textId="46061F76" w:rsidR="008F5C1F" w:rsidRPr="008F5C1F" w:rsidRDefault="007D681D">
      <w:pPr>
        <w:pStyle w:val="TOC4"/>
        <w:rPr>
          <w:rFonts w:eastAsiaTheme="minorEastAsia"/>
          <w:noProof/>
          <w:sz w:val="20"/>
          <w:szCs w:val="20"/>
        </w:rPr>
      </w:pPr>
      <w:hyperlink w:anchor="_Toc80175301" w:history="1">
        <w:r w:rsidR="008F5C1F" w:rsidRPr="008F5C1F">
          <w:rPr>
            <w:rStyle w:val="Hyperlink"/>
            <w:noProof/>
            <w:sz w:val="20"/>
            <w:szCs w:val="20"/>
          </w:rPr>
          <w:t>9.14.4.2</w:t>
        </w:r>
        <w:r w:rsidR="008F5C1F" w:rsidRPr="008F5C1F">
          <w:rPr>
            <w:rFonts w:eastAsiaTheme="minorEastAsia"/>
            <w:noProof/>
            <w:sz w:val="20"/>
            <w:szCs w:val="20"/>
          </w:rPr>
          <w:tab/>
        </w:r>
        <w:r w:rsidR="008F5C1F" w:rsidRPr="008F5C1F">
          <w:rPr>
            <w:rStyle w:val="Hyperlink"/>
            <w:noProof/>
            <w:sz w:val="20"/>
            <w:szCs w:val="20"/>
          </w:rPr>
          <w:t>Resolution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_Toc80175301 \h </w:instrText>
        </w:r>
        <w:r w:rsidR="008F5C1F" w:rsidRPr="008F5C1F">
          <w:rPr>
            <w:noProof/>
            <w:webHidden/>
            <w:sz w:val="20"/>
            <w:szCs w:val="20"/>
          </w:rPr>
        </w:r>
        <w:r w:rsidR="008F5C1F" w:rsidRPr="008F5C1F">
          <w:rPr>
            <w:noProof/>
            <w:webHidden/>
            <w:sz w:val="20"/>
            <w:szCs w:val="20"/>
          </w:rPr>
          <w:fldChar w:fldCharType="separate"/>
        </w:r>
        <w:r w:rsidR="008657B6">
          <w:rPr>
            <w:noProof/>
            <w:webHidden/>
            <w:sz w:val="20"/>
            <w:szCs w:val="20"/>
          </w:rPr>
          <w:t>9-33</w:t>
        </w:r>
        <w:r w:rsidR="008F5C1F" w:rsidRPr="008F5C1F">
          <w:rPr>
            <w:noProof/>
            <w:webHidden/>
            <w:sz w:val="20"/>
            <w:szCs w:val="20"/>
          </w:rPr>
          <w:fldChar w:fldCharType="end"/>
        </w:r>
      </w:hyperlink>
    </w:p>
    <w:p w14:paraId="62224675" w14:textId="4DA8DB84" w:rsidR="008F5C1F" w:rsidRPr="008F5C1F" w:rsidRDefault="007D681D">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sidR="008657B6">
          <w:rPr>
            <w:i w:val="0"/>
            <w:webHidden/>
            <w:sz w:val="20"/>
            <w:szCs w:val="20"/>
          </w:rPr>
          <w:t>9-33</w:t>
        </w:r>
        <w:r w:rsidR="008F5C1F" w:rsidRPr="008F5C1F">
          <w:rPr>
            <w:i w:val="0"/>
            <w:webHidden/>
            <w:sz w:val="20"/>
            <w:szCs w:val="20"/>
          </w:rPr>
          <w:fldChar w:fldCharType="end"/>
        </w:r>
      </w:hyperlink>
    </w:p>
    <w:p w14:paraId="57F5E70C" w14:textId="20AC14DF" w:rsidR="008F5C1F" w:rsidRPr="008F5C1F" w:rsidRDefault="007D681D">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sidR="008657B6">
          <w:rPr>
            <w:i w:val="0"/>
            <w:webHidden/>
            <w:sz w:val="20"/>
            <w:szCs w:val="20"/>
          </w:rPr>
          <w:t>9-34</w:t>
        </w:r>
        <w:r w:rsidR="008F5C1F" w:rsidRPr="008F5C1F">
          <w:rPr>
            <w:i w:val="0"/>
            <w:webHidden/>
            <w:sz w:val="20"/>
            <w:szCs w:val="20"/>
          </w:rPr>
          <w:fldChar w:fldCharType="end"/>
        </w:r>
      </w:hyperlink>
    </w:p>
    <w:p w14:paraId="0FAD8A75" w14:textId="2D9B9507" w:rsidR="008F5C1F" w:rsidRPr="008F5C1F" w:rsidRDefault="007D681D">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sidR="008657B6">
          <w:rPr>
            <w:i w:val="0"/>
            <w:webHidden/>
            <w:sz w:val="20"/>
            <w:szCs w:val="20"/>
          </w:rPr>
          <w:t>9-34</w:t>
        </w:r>
        <w:r w:rsidR="008F5C1F" w:rsidRPr="008F5C1F">
          <w:rPr>
            <w:i w:val="0"/>
            <w:webHidden/>
            <w:sz w:val="20"/>
            <w:szCs w:val="20"/>
          </w:rPr>
          <w:fldChar w:fldCharType="end"/>
        </w:r>
      </w:hyperlink>
    </w:p>
    <w:p w14:paraId="0FA56ED7" w14:textId="7B6E86A7" w:rsidR="008F5C1F" w:rsidRPr="008F5C1F" w:rsidRDefault="007D681D">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9-35</w:t>
        </w:r>
        <w:r w:rsidR="008F5C1F" w:rsidRPr="008F5C1F">
          <w:rPr>
            <w:i w:val="0"/>
            <w:iCs w:val="0"/>
            <w:noProof/>
            <w:webHidden/>
          </w:rPr>
          <w:fldChar w:fldCharType="end"/>
        </w:r>
      </w:hyperlink>
    </w:p>
    <w:p w14:paraId="5899FAC2" w14:textId="363888DF" w:rsidR="008F5C1F" w:rsidRPr="008F5C1F" w:rsidRDefault="007D681D">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9-35</w:t>
        </w:r>
        <w:r w:rsidR="008F5C1F" w:rsidRPr="008F5C1F">
          <w:rPr>
            <w:i w:val="0"/>
            <w:iCs w:val="0"/>
            <w:noProof/>
            <w:webHidden/>
          </w:rPr>
          <w:fldChar w:fldCharType="end"/>
        </w:r>
      </w:hyperlink>
    </w:p>
    <w:p w14:paraId="2635B759" w14:textId="3CD317DE" w:rsidR="008F5C1F" w:rsidRPr="008F5C1F" w:rsidRDefault="007D681D">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9-35</w:t>
        </w:r>
        <w:r w:rsidR="008F5C1F" w:rsidRPr="008F5C1F">
          <w:rPr>
            <w:i w:val="0"/>
            <w:iCs w:val="0"/>
            <w:noProof/>
            <w:webHidden/>
          </w:rPr>
          <w:fldChar w:fldCharType="end"/>
        </w:r>
      </w:hyperlink>
    </w:p>
    <w:p w14:paraId="75C7A71F" w14:textId="2FBCA533" w:rsidR="008F5C1F" w:rsidRPr="008F5C1F" w:rsidRDefault="007D681D">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9-36</w:t>
        </w:r>
        <w:r w:rsidR="008F5C1F" w:rsidRPr="008F5C1F">
          <w:rPr>
            <w:i w:val="0"/>
            <w:iCs w:val="0"/>
            <w:noProof/>
            <w:webHidden/>
          </w:rPr>
          <w:fldChar w:fldCharType="end"/>
        </w:r>
      </w:hyperlink>
    </w:p>
    <w:p w14:paraId="07634FA5" w14:textId="5AD1D3A0" w:rsidR="008F5C1F" w:rsidRPr="008F5C1F" w:rsidRDefault="007D681D">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9-36</w:t>
        </w:r>
        <w:r w:rsidR="008F5C1F" w:rsidRPr="008F5C1F">
          <w:rPr>
            <w:i w:val="0"/>
            <w:iCs w:val="0"/>
            <w:noProof/>
            <w:webHidden/>
          </w:rPr>
          <w:fldChar w:fldCharType="end"/>
        </w:r>
      </w:hyperlink>
    </w:p>
    <w:p w14:paraId="07F31854" w14:textId="7BB3957C" w:rsidR="008F5C1F" w:rsidRPr="008F5C1F" w:rsidRDefault="007D681D">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9-37</w:t>
        </w:r>
        <w:r w:rsidR="008F5C1F" w:rsidRPr="008F5C1F">
          <w:rPr>
            <w:i w:val="0"/>
            <w:iCs w:val="0"/>
            <w:noProof/>
            <w:webHidden/>
          </w:rPr>
          <w:fldChar w:fldCharType="end"/>
        </w:r>
      </w:hyperlink>
    </w:p>
    <w:p w14:paraId="13F90883" w14:textId="0B65C051" w:rsidR="008F5C1F" w:rsidRPr="008F5C1F" w:rsidRDefault="007D681D">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sidR="008657B6">
          <w:rPr>
            <w:noProof/>
            <w:webHidden/>
          </w:rPr>
          <w:t>9-41</w:t>
        </w:r>
        <w:r w:rsidR="008F5C1F" w:rsidRPr="008F5C1F">
          <w:rPr>
            <w:noProof/>
            <w:webHidden/>
          </w:rPr>
          <w:fldChar w:fldCharType="end"/>
        </w:r>
      </w:hyperlink>
    </w:p>
    <w:p w14:paraId="53C853B1" w14:textId="1844D6C6" w:rsidR="008F5C1F" w:rsidRPr="008F5C1F" w:rsidRDefault="007D681D">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9-41</w:t>
        </w:r>
        <w:r w:rsidR="008F5C1F" w:rsidRPr="008F5C1F">
          <w:rPr>
            <w:i w:val="0"/>
            <w:iCs w:val="0"/>
            <w:noProof/>
            <w:webHidden/>
          </w:rPr>
          <w:fldChar w:fldCharType="end"/>
        </w:r>
      </w:hyperlink>
    </w:p>
    <w:p w14:paraId="473F9FCB" w14:textId="37AB9A09" w:rsidR="008F5C1F" w:rsidRPr="008F5C1F" w:rsidRDefault="007D681D">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sidR="008657B6">
          <w:rPr>
            <w:noProof/>
            <w:webHidden/>
          </w:rPr>
          <w:t>9-42</w:t>
        </w:r>
        <w:r w:rsidR="008F5C1F" w:rsidRPr="008F5C1F">
          <w:rPr>
            <w:noProof/>
            <w:webHidden/>
          </w:rPr>
          <w:fldChar w:fldCharType="end"/>
        </w:r>
      </w:hyperlink>
    </w:p>
    <w:p w14:paraId="6EE1F733" w14:textId="1CD95F52" w:rsidR="008F5C1F" w:rsidRPr="008F5C1F" w:rsidRDefault="007D681D">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9-42</w:t>
        </w:r>
        <w:r w:rsidR="008F5C1F" w:rsidRPr="008F5C1F">
          <w:rPr>
            <w:i w:val="0"/>
            <w:iCs w:val="0"/>
            <w:noProof/>
            <w:webHidden/>
          </w:rPr>
          <w:fldChar w:fldCharType="end"/>
        </w:r>
      </w:hyperlink>
    </w:p>
    <w:p w14:paraId="6DD5522A" w14:textId="2C14A27C" w:rsidR="008F5C1F" w:rsidRPr="008F5C1F" w:rsidRDefault="007D681D">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9-42</w:t>
        </w:r>
        <w:r w:rsidR="008F5C1F" w:rsidRPr="008F5C1F">
          <w:rPr>
            <w:i w:val="0"/>
            <w:iCs w:val="0"/>
            <w:noProof/>
            <w:webHidden/>
          </w:rPr>
          <w:fldChar w:fldCharType="end"/>
        </w:r>
      </w:hyperlink>
    </w:p>
    <w:p w14:paraId="2BBE122A" w14:textId="6E521E24" w:rsidR="008F5C1F" w:rsidRPr="008F5C1F" w:rsidRDefault="007D681D">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sidR="008657B6">
          <w:rPr>
            <w:noProof/>
            <w:webHidden/>
          </w:rPr>
          <w:t>9-43</w:t>
        </w:r>
        <w:r w:rsidR="008F5C1F" w:rsidRPr="008F5C1F">
          <w:rPr>
            <w:noProof/>
            <w:webHidden/>
          </w:rPr>
          <w:fldChar w:fldCharType="end"/>
        </w:r>
      </w:hyperlink>
    </w:p>
    <w:p w14:paraId="35CBA74E" w14:textId="21EBE378" w:rsidR="008F5C1F" w:rsidRPr="008F5C1F" w:rsidRDefault="007D681D">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9-43</w:t>
        </w:r>
        <w:r w:rsidR="008F5C1F" w:rsidRPr="008F5C1F">
          <w:rPr>
            <w:i w:val="0"/>
            <w:iCs w:val="0"/>
            <w:noProof/>
            <w:webHidden/>
          </w:rPr>
          <w:fldChar w:fldCharType="end"/>
        </w:r>
      </w:hyperlink>
    </w:p>
    <w:p w14:paraId="60DE3134" w14:textId="1B4DDDEA" w:rsidR="008F5C1F" w:rsidRPr="008F5C1F" w:rsidRDefault="007D681D">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9-44</w:t>
        </w:r>
        <w:r w:rsidR="008F5C1F" w:rsidRPr="008F5C1F">
          <w:rPr>
            <w:i w:val="0"/>
            <w:iCs w:val="0"/>
            <w:noProof/>
            <w:webHidden/>
          </w:rPr>
          <w:fldChar w:fldCharType="end"/>
        </w:r>
      </w:hyperlink>
    </w:p>
    <w:p w14:paraId="471277E0" w14:textId="4D0908BC" w:rsidR="008F5C1F" w:rsidRPr="008F5C1F" w:rsidRDefault="007D681D">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sidR="008657B6">
          <w:rPr>
            <w:noProof/>
            <w:webHidden/>
          </w:rPr>
          <w:t>9-45</w:t>
        </w:r>
        <w:r w:rsidR="008F5C1F" w:rsidRPr="008F5C1F">
          <w:rPr>
            <w:noProof/>
            <w:webHidden/>
          </w:rPr>
          <w:fldChar w:fldCharType="end"/>
        </w:r>
      </w:hyperlink>
    </w:p>
    <w:p w14:paraId="2A8D9A01" w14:textId="7EE6DFDF" w:rsidR="008F5C1F" w:rsidRPr="008F5C1F" w:rsidRDefault="007D681D">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sidR="008657B6">
          <w:rPr>
            <w:noProof/>
            <w:webHidden/>
          </w:rPr>
          <w:t>9-46</w:t>
        </w:r>
        <w:r w:rsidR="008F5C1F" w:rsidRPr="008F5C1F">
          <w:rPr>
            <w:noProof/>
            <w:webHidden/>
          </w:rPr>
          <w:fldChar w:fldCharType="end"/>
        </w:r>
      </w:hyperlink>
    </w:p>
    <w:p w14:paraId="1559D2BC" w14:textId="39869759" w:rsidR="008F5C1F" w:rsidRPr="008F5C1F" w:rsidRDefault="007D681D">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9-48</w:t>
        </w:r>
        <w:r w:rsidR="008F5C1F" w:rsidRPr="008F5C1F">
          <w:rPr>
            <w:i w:val="0"/>
            <w:iCs w:val="0"/>
            <w:noProof/>
            <w:webHidden/>
          </w:rPr>
          <w:fldChar w:fldCharType="end"/>
        </w:r>
      </w:hyperlink>
    </w:p>
    <w:p w14:paraId="31F63CE1" w14:textId="5B19C1B9" w:rsidR="008F5C1F" w:rsidRPr="008F5C1F" w:rsidRDefault="007D681D">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9-57</w:t>
        </w:r>
        <w:r w:rsidR="008F5C1F" w:rsidRPr="008F5C1F">
          <w:rPr>
            <w:i w:val="0"/>
            <w:iCs w:val="0"/>
            <w:noProof/>
            <w:webHidden/>
          </w:rPr>
          <w:fldChar w:fldCharType="end"/>
        </w:r>
      </w:hyperlink>
    </w:p>
    <w:p w14:paraId="4E8A619F" w14:textId="50AE4D43" w:rsidR="008F5C1F" w:rsidRPr="008F5C1F" w:rsidRDefault="007D681D">
      <w:pPr>
        <w:pStyle w:val="TOC4"/>
        <w:rPr>
          <w:rFonts w:eastAsiaTheme="minorEastAsia"/>
          <w:noProof/>
          <w:sz w:val="20"/>
          <w:szCs w:val="20"/>
        </w:rPr>
      </w:pPr>
      <w:hyperlink w:anchor="_Toc80175323" w:history="1">
        <w:r w:rsidR="008F5C1F" w:rsidRPr="008F5C1F">
          <w:rPr>
            <w:rStyle w:val="Hyperlink"/>
            <w:noProof/>
            <w:sz w:val="20"/>
            <w:szCs w:val="20"/>
          </w:rPr>
          <w:t>9.19.2.1</w:t>
        </w:r>
        <w:r w:rsidR="008F5C1F" w:rsidRPr="008F5C1F">
          <w:rPr>
            <w:rFonts w:eastAsiaTheme="minorEastAsia"/>
            <w:noProof/>
            <w:sz w:val="20"/>
            <w:szCs w:val="20"/>
          </w:rPr>
          <w:tab/>
        </w:r>
        <w:r w:rsidR="008F5C1F" w:rsidRPr="008F5C1F">
          <w:rPr>
            <w:rStyle w:val="Hyperlink"/>
            <w:noProof/>
            <w:sz w:val="20"/>
            <w:szCs w:val="20"/>
          </w:rPr>
          <w:t>Invoice Recipient Payment to ERCOT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_Toc80175323 \h </w:instrText>
        </w:r>
        <w:r w:rsidR="008F5C1F" w:rsidRPr="008F5C1F">
          <w:rPr>
            <w:noProof/>
            <w:webHidden/>
            <w:sz w:val="20"/>
            <w:szCs w:val="20"/>
          </w:rPr>
        </w:r>
        <w:r w:rsidR="008F5C1F" w:rsidRPr="008F5C1F">
          <w:rPr>
            <w:noProof/>
            <w:webHidden/>
            <w:sz w:val="20"/>
            <w:szCs w:val="20"/>
          </w:rPr>
          <w:fldChar w:fldCharType="separate"/>
        </w:r>
        <w:r w:rsidR="008657B6">
          <w:rPr>
            <w:noProof/>
            <w:webHidden/>
            <w:sz w:val="20"/>
            <w:szCs w:val="20"/>
          </w:rPr>
          <w:t>9-57</w:t>
        </w:r>
        <w:r w:rsidR="008F5C1F" w:rsidRPr="008F5C1F">
          <w:rPr>
            <w:noProof/>
            <w:webHidden/>
            <w:sz w:val="20"/>
            <w:szCs w:val="20"/>
          </w:rPr>
          <w:fldChar w:fldCharType="end"/>
        </w:r>
      </w:hyperlink>
    </w:p>
    <w:p w14:paraId="2DD00175" w14:textId="5A000DB6" w:rsidR="008F5C1F" w:rsidRPr="008F5C1F" w:rsidRDefault="007D681D">
      <w:pPr>
        <w:pStyle w:val="TOC4"/>
        <w:rPr>
          <w:rFonts w:eastAsiaTheme="minorEastAsia"/>
          <w:noProof/>
          <w:sz w:val="20"/>
          <w:szCs w:val="20"/>
        </w:rPr>
      </w:pPr>
      <w:hyperlink w:anchor="_Toc80175324" w:history="1">
        <w:r w:rsidR="008F5C1F" w:rsidRPr="008F5C1F">
          <w:rPr>
            <w:rStyle w:val="Hyperlink"/>
            <w:noProof/>
            <w:sz w:val="20"/>
            <w:szCs w:val="20"/>
          </w:rPr>
          <w:t>9.19.2.2</w:t>
        </w:r>
        <w:r w:rsidR="008F5C1F" w:rsidRPr="008F5C1F">
          <w:rPr>
            <w:rFonts w:eastAsiaTheme="minorEastAsia"/>
            <w:noProof/>
            <w:sz w:val="20"/>
            <w:szCs w:val="20"/>
          </w:rPr>
          <w:tab/>
        </w:r>
        <w:r w:rsidR="008F5C1F" w:rsidRPr="008F5C1F">
          <w:rPr>
            <w:rStyle w:val="Hyperlink"/>
            <w:noProof/>
            <w:sz w:val="20"/>
            <w:szCs w:val="20"/>
          </w:rPr>
          <w:t>ERCOT Payment to Invoice Recipients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_Toc80175324 \h </w:instrText>
        </w:r>
        <w:r w:rsidR="008F5C1F" w:rsidRPr="008F5C1F">
          <w:rPr>
            <w:noProof/>
            <w:webHidden/>
            <w:sz w:val="20"/>
            <w:szCs w:val="20"/>
          </w:rPr>
        </w:r>
        <w:r w:rsidR="008F5C1F" w:rsidRPr="008F5C1F">
          <w:rPr>
            <w:noProof/>
            <w:webHidden/>
            <w:sz w:val="20"/>
            <w:szCs w:val="20"/>
          </w:rPr>
          <w:fldChar w:fldCharType="separate"/>
        </w:r>
        <w:r w:rsidR="008657B6">
          <w:rPr>
            <w:noProof/>
            <w:webHidden/>
            <w:sz w:val="20"/>
            <w:szCs w:val="20"/>
          </w:rPr>
          <w:t>9-57</w:t>
        </w:r>
        <w:r w:rsidR="008F5C1F" w:rsidRPr="008F5C1F">
          <w:rPr>
            <w:noProof/>
            <w:webHidden/>
            <w:sz w:val="20"/>
            <w:szCs w:val="20"/>
          </w:rPr>
          <w:fldChar w:fldCharType="end"/>
        </w:r>
      </w:hyperlink>
    </w:p>
    <w:p w14:paraId="1FD4A02D" w14:textId="1C8511CC" w:rsidR="008F5C1F" w:rsidRPr="008F5C1F" w:rsidRDefault="007D681D">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9-58</w:t>
        </w:r>
        <w:r w:rsidR="008F5C1F" w:rsidRPr="008F5C1F">
          <w:rPr>
            <w:i w:val="0"/>
            <w:iCs w:val="0"/>
            <w:noProof/>
            <w:webHidden/>
          </w:rPr>
          <w:fldChar w:fldCharType="end"/>
        </w:r>
      </w:hyperlink>
    </w:p>
    <w:p w14:paraId="3B119A71" w14:textId="11E50F5A" w:rsidR="008F5C1F" w:rsidRPr="008F5C1F" w:rsidRDefault="007D681D">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sidR="008657B6">
          <w:rPr>
            <w:i w:val="0"/>
            <w:iCs w:val="0"/>
            <w:noProof/>
            <w:webHidden/>
          </w:rPr>
          <w:t>9-58</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053706C7"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 and</w:t>
      </w:r>
    </w:p>
    <w:p w14:paraId="03EE9E83" w14:textId="77777777" w:rsidR="002F5868" w:rsidRPr="00EB11F5" w:rsidRDefault="001B2D9D">
      <w:pPr>
        <w:pStyle w:val="List"/>
        <w:tabs>
          <w:tab w:val="left" w:pos="2160"/>
        </w:tabs>
      </w:pPr>
      <w:r w:rsidRPr="00C2257A">
        <w:t>(</w:t>
      </w:r>
      <w:r w:rsidR="00505105">
        <w:t>m</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lastRenderedPageBreak/>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lastRenderedPageBreak/>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lastRenderedPageBreak/>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w:t>
      </w:r>
      <w:r w:rsidRPr="00A10FC3">
        <w:lastRenderedPageBreak/>
        <w:t>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lastRenderedPageBreak/>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 xml:space="preserve">ERCOT may create an RTM Resettlement Statement for any Operating Day, depending on the criteria set forth in Section 9.5.6, RTM Resettlement Statement.  When actual </w:t>
      </w:r>
      <w:r>
        <w:lastRenderedPageBreak/>
        <w:t>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lastRenderedPageBreak/>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r w:rsidR="00001F8D">
        <w:t>U</w:t>
      </w:r>
      <w:r>
        <w:t xml:space="preserve">nder </w:t>
      </w:r>
      <w:r w:rsidR="00001F8D">
        <w:t xml:space="preserve">the </w:t>
      </w:r>
      <w:r>
        <w:t>Oklaunion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p w14:paraId="2BEE184B" w14:textId="77777777" w:rsidR="002F5868" w:rsidRDefault="00DD1AC6" w:rsidP="002B4852">
      <w:pPr>
        <w:pStyle w:val="List"/>
      </w:pPr>
      <w:r>
        <w:t>(</w:t>
      </w:r>
      <w:r w:rsidR="00FE62D1">
        <w:t>p</w:t>
      </w:r>
      <w:r>
        <w:t>)</w:t>
      </w:r>
      <w:r>
        <w:tab/>
        <w:t>Section 6.6.4, Real-Time Congestion Payment or Charge for Self-Schedules;</w:t>
      </w:r>
    </w:p>
    <w:p w14:paraId="6826CF75" w14:textId="77777777" w:rsidR="002F5868" w:rsidRDefault="00DD1AC6">
      <w:pPr>
        <w:pStyle w:val="List"/>
      </w:pPr>
      <w:r>
        <w:t>(</w:t>
      </w:r>
      <w:r w:rsidR="00FE62D1">
        <w:t>q</w:t>
      </w:r>
      <w:r>
        <w:t>)</w:t>
      </w:r>
      <w:r>
        <w:tab/>
        <w:t>Section 6.6.5.1.1</w:t>
      </w:r>
      <w:r w:rsidR="00C74063">
        <w:t>.1</w:t>
      </w:r>
      <w:r>
        <w:t>, Base Point Deviation Charge for Over Generation</w:t>
      </w:r>
      <w:r w:rsidR="001A2B58">
        <w:t>;</w:t>
      </w:r>
      <w:r>
        <w:t xml:space="preserve"> </w:t>
      </w:r>
    </w:p>
    <w:p w14:paraId="79B6A9C5" w14:textId="77777777" w:rsidR="008A04B3" w:rsidRDefault="00DD1AC6">
      <w:pPr>
        <w:pStyle w:val="List"/>
      </w:pPr>
      <w:r>
        <w:t>(</w:t>
      </w:r>
      <w:r w:rsidR="00FE62D1">
        <w:t>r</w:t>
      </w:r>
      <w:r>
        <w:t>)</w:t>
      </w:r>
      <w:r>
        <w:tab/>
        <w:t>Section 6.6.5.1.</w:t>
      </w:r>
      <w:r w:rsidR="00C74063">
        <w:t>1.</w:t>
      </w:r>
      <w:r>
        <w:t>2, Base Point Deviation Charge for Under Generation</w:t>
      </w:r>
      <w:r w:rsidR="001A2B58">
        <w:t>;</w:t>
      </w:r>
      <w:r>
        <w:t xml:space="preserve"> </w:t>
      </w:r>
    </w:p>
    <w:p w14:paraId="65B4E22A" w14:textId="77777777" w:rsidR="002F5868" w:rsidRPr="00F452AF" w:rsidRDefault="00DD1AC6" w:rsidP="002B4852">
      <w:pPr>
        <w:pStyle w:val="List"/>
      </w:pPr>
      <w:r>
        <w:t>(</w:t>
      </w:r>
      <w:r w:rsidR="00FE62D1">
        <w:t>s</w:t>
      </w:r>
      <w:r>
        <w:t>)</w:t>
      </w:r>
      <w:r>
        <w:tab/>
        <w:t>Section 6.6.5.2, IRR Generation Resource Base</w:t>
      </w:r>
      <w:r w:rsidR="00AC12CB">
        <w:t xml:space="preserve"> </w:t>
      </w:r>
      <w:r>
        <w:t>Point Deviation Charge;</w:t>
      </w:r>
      <w:r w:rsidRPr="00F452AF">
        <w:t xml:space="preserve"> </w:t>
      </w:r>
    </w:p>
    <w:p w14:paraId="1323DA1F" w14:textId="77777777" w:rsidR="002F5868" w:rsidRPr="00F452AF" w:rsidRDefault="00DD1AC6" w:rsidP="002B4852">
      <w:pPr>
        <w:pStyle w:val="List"/>
      </w:pPr>
      <w:r w:rsidRPr="00F452AF">
        <w:t>(</w:t>
      </w:r>
      <w:r w:rsidR="00FE62D1">
        <w:t>t</w:t>
      </w:r>
      <w:r w:rsidRPr="00F452AF">
        <w:t>)</w:t>
      </w:r>
      <w:r w:rsidRPr="00F452AF">
        <w:tab/>
        <w:t>Section 6.6.5.4, Base Point Deviation Payment;</w:t>
      </w:r>
    </w:p>
    <w:p w14:paraId="61738604" w14:textId="4BBC1EA0" w:rsidR="002F5868" w:rsidRPr="00F452AF" w:rsidRDefault="00DD1AC6" w:rsidP="004C53DD">
      <w:pPr>
        <w:pStyle w:val="List"/>
      </w:pPr>
      <w:r>
        <w:t>(</w:t>
      </w:r>
      <w:r w:rsidR="00FE62D1">
        <w:t>u</w:t>
      </w:r>
      <w:r>
        <w:t>)</w:t>
      </w:r>
      <w:r>
        <w:tab/>
      </w:r>
      <w:r w:rsidRPr="00F452AF">
        <w:t>Section 6.6.6.1</w:t>
      </w:r>
      <w:r>
        <w:t xml:space="preserve">, </w:t>
      </w:r>
      <w:r w:rsidRPr="00F452AF">
        <w:t>RMR Standby Payment;</w:t>
      </w:r>
    </w:p>
    <w:p w14:paraId="27E92E7B" w14:textId="77777777" w:rsidR="002F5868" w:rsidRDefault="00DD1AC6">
      <w:pPr>
        <w:pStyle w:val="List"/>
      </w:pPr>
      <w:r>
        <w:t>(</w:t>
      </w:r>
      <w:r w:rsidR="00FE62D1">
        <w:t>v</w:t>
      </w:r>
      <w:r>
        <w:t>)</w:t>
      </w:r>
      <w:r>
        <w:tab/>
        <w:t>Section 6.6.6.2, RMR Payment for Energy;</w:t>
      </w:r>
    </w:p>
    <w:p w14:paraId="37A8F528" w14:textId="77777777" w:rsidR="002F5868" w:rsidRDefault="00DD1AC6">
      <w:pPr>
        <w:pStyle w:val="List"/>
      </w:pPr>
      <w:r>
        <w:t>(</w:t>
      </w:r>
      <w:r w:rsidR="00FE62D1">
        <w:t>w</w:t>
      </w:r>
      <w:r>
        <w:t>)</w:t>
      </w:r>
      <w:r>
        <w:tab/>
        <w:t>Section 6.6.6.3, RMR Adjustment Charge;</w:t>
      </w:r>
    </w:p>
    <w:p w14:paraId="67D1DC84" w14:textId="77777777" w:rsidR="002F5868" w:rsidRDefault="00DD1AC6">
      <w:pPr>
        <w:pStyle w:val="List"/>
      </w:pPr>
      <w:r>
        <w:t>(</w:t>
      </w:r>
      <w:r w:rsidR="00FE62D1">
        <w:t>x</w:t>
      </w:r>
      <w:r>
        <w:t>)</w:t>
      </w:r>
      <w:r>
        <w:tab/>
        <w:t>Section 6.6.6.4, RMR Charge for Unexcused Misconduct;</w:t>
      </w:r>
    </w:p>
    <w:p w14:paraId="79059DC0" w14:textId="77777777" w:rsidR="002F5868" w:rsidRDefault="00DD1AC6">
      <w:pPr>
        <w:pStyle w:val="List"/>
      </w:pPr>
      <w:r>
        <w:t>(</w:t>
      </w:r>
      <w:r w:rsidR="00FE62D1">
        <w:t>y</w:t>
      </w:r>
      <w:r>
        <w:t>)</w:t>
      </w:r>
      <w:r>
        <w:tab/>
        <w:t>Section 6.6.6.5, RMR Service Charge;</w:t>
      </w:r>
    </w:p>
    <w:p w14:paraId="6781BADF" w14:textId="77777777" w:rsidR="005F19AF" w:rsidRDefault="005F19AF" w:rsidP="005F19AF">
      <w:pPr>
        <w:spacing w:after="240"/>
        <w:ind w:left="1440" w:hanging="720"/>
      </w:pPr>
      <w:r>
        <w:t xml:space="preserve">(z) </w:t>
      </w:r>
      <w:r>
        <w:tab/>
        <w:t xml:space="preserve">Section 6.6.6.6, </w:t>
      </w:r>
      <w:r w:rsidR="006F4A24" w:rsidRPr="00326E23">
        <w:t>Method for Reconciling RMR Actual Eligible Costs, RMR and MRA Contributed Capital Expenditures, and Miscellaneous RMR Incurred Expenses</w:t>
      </w:r>
      <w:r>
        <w:t>;</w:t>
      </w:r>
    </w:p>
    <w:p w14:paraId="3F499883" w14:textId="77777777" w:rsidR="002F5868" w:rsidRDefault="00DD1AC6" w:rsidP="002B4852">
      <w:pPr>
        <w:pStyle w:val="List"/>
      </w:pPr>
      <w:r>
        <w:t>(</w:t>
      </w:r>
      <w:r w:rsidR="005F19AF">
        <w:t>aa</w:t>
      </w:r>
      <w:r>
        <w:t>)</w:t>
      </w:r>
      <w:r>
        <w:tab/>
        <w:t>Paragraph (2) of Section 6.6.7.1, Voltage Support Service Payments;</w:t>
      </w:r>
    </w:p>
    <w:p w14:paraId="056CC198" w14:textId="77777777" w:rsidR="002F5868" w:rsidRDefault="00DD1AC6">
      <w:pPr>
        <w:pStyle w:val="List"/>
      </w:pPr>
      <w:r>
        <w:t>(</w:t>
      </w:r>
      <w:r w:rsidR="005F19AF">
        <w:t>bb</w:t>
      </w:r>
      <w:r>
        <w:t>)</w:t>
      </w:r>
      <w:r>
        <w:tab/>
        <w:t>Paragraph (4) of Section 6.6.7.1;</w:t>
      </w:r>
    </w:p>
    <w:p w14:paraId="384B9C31" w14:textId="5EF49FC6" w:rsidR="002F5868" w:rsidRPr="00F452AF" w:rsidRDefault="00DD1AC6" w:rsidP="004C53DD">
      <w:pPr>
        <w:pStyle w:val="List"/>
      </w:pPr>
      <w:r w:rsidRPr="00F452AF">
        <w:t>(</w:t>
      </w:r>
      <w:r w:rsidR="005F19AF">
        <w:t>cc</w:t>
      </w:r>
      <w:r w:rsidRPr="00F452AF">
        <w:t>)</w:t>
      </w:r>
      <w:r w:rsidRPr="00F452AF">
        <w:tab/>
        <w:t>Section 6.6.7.2, Voltage Support Charge;</w:t>
      </w:r>
    </w:p>
    <w:p w14:paraId="47B3D194" w14:textId="77777777" w:rsidR="002F5868" w:rsidRDefault="00DD1AC6">
      <w:pPr>
        <w:pStyle w:val="List"/>
      </w:pPr>
      <w:r>
        <w:t>(</w:t>
      </w:r>
      <w:r w:rsidR="005F19AF">
        <w:t>dd</w:t>
      </w:r>
      <w:r>
        <w:t>)</w:t>
      </w:r>
      <w:r>
        <w:tab/>
        <w:t xml:space="preserve">Section 6.6.8.1, Black Start </w:t>
      </w:r>
      <w:r w:rsidR="00EB4EA8">
        <w:t>Hourly Standby Fee</w:t>
      </w:r>
      <w:r>
        <w:t xml:space="preserve"> Payment;</w:t>
      </w:r>
    </w:p>
    <w:p w14:paraId="587BE312" w14:textId="77777777" w:rsidR="002F5868" w:rsidRDefault="00DD1AC6">
      <w:pPr>
        <w:pStyle w:val="List"/>
      </w:pPr>
      <w:r>
        <w:lastRenderedPageBreak/>
        <w:t>(</w:t>
      </w:r>
      <w:r w:rsidR="005F19AF">
        <w:t>ee</w:t>
      </w:r>
      <w:r>
        <w:t>)</w:t>
      </w:r>
      <w:r>
        <w:tab/>
        <w:t>Section 6.6.8.2, Black Start Capacity Charge;</w:t>
      </w:r>
    </w:p>
    <w:p w14:paraId="23C30E3F" w14:textId="77777777" w:rsidR="002F5868" w:rsidRDefault="00DD1AC6">
      <w:pPr>
        <w:pStyle w:val="List"/>
      </w:pPr>
      <w:r>
        <w:t>(</w:t>
      </w:r>
      <w:r w:rsidR="005F19AF">
        <w:t>ff</w:t>
      </w:r>
      <w:r>
        <w:t>)</w:t>
      </w:r>
      <w:r>
        <w:tab/>
        <w:t>Section 6.6.9.1, Payment for Emergency Power Increase Directed by ERCOT;</w:t>
      </w:r>
    </w:p>
    <w:p w14:paraId="0D063F29" w14:textId="77777777" w:rsidR="002F5868" w:rsidRDefault="00DD1AC6">
      <w:pPr>
        <w:pStyle w:val="List"/>
      </w:pPr>
      <w:r>
        <w:t>(</w:t>
      </w:r>
      <w:r w:rsidR="005F19AF">
        <w:t>gg</w:t>
      </w:r>
      <w:r>
        <w:t>)</w:t>
      </w:r>
      <w:r>
        <w:tab/>
        <w:t>Section 6.6.9.2, Charge for Emergency Power Increases;</w:t>
      </w:r>
    </w:p>
    <w:p w14:paraId="43B1CB2E" w14:textId="77777777" w:rsidR="002F5868" w:rsidRDefault="00DD1AC6">
      <w:pPr>
        <w:pStyle w:val="List"/>
      </w:pPr>
      <w:r>
        <w:t>(</w:t>
      </w:r>
      <w:r w:rsidR="005F19AF">
        <w:t>hh</w:t>
      </w:r>
      <w:r>
        <w:t>)</w:t>
      </w:r>
      <w:r>
        <w:tab/>
        <w:t>Section 6.6.10, Real-Time Revenue Neutrality Allocation;</w:t>
      </w:r>
    </w:p>
    <w:p w14:paraId="16CC81E6" w14:textId="77777777" w:rsidR="002F5868" w:rsidRDefault="00DD1AC6">
      <w:pPr>
        <w:pStyle w:val="List"/>
      </w:pPr>
      <w:r>
        <w:t>(</w:t>
      </w:r>
      <w:r w:rsidR="005F19AF">
        <w:t>ii</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77777777" w:rsidR="002F5868" w:rsidRDefault="00DD1AC6">
      <w:pPr>
        <w:pStyle w:val="List"/>
      </w:pPr>
      <w:r>
        <w:t>(</w:t>
      </w:r>
      <w:r w:rsidR="005F19AF">
        <w:t>jj</w:t>
      </w:r>
      <w:r>
        <w:t>)</w:t>
      </w:r>
      <w:r>
        <w:tab/>
        <w:t xml:space="preserve">Paragraph </w:t>
      </w:r>
      <w:r w:rsidR="00522B6A">
        <w:t>(1)</w:t>
      </w:r>
      <w:r w:rsidR="006B4446">
        <w:t>(b)</w:t>
      </w:r>
      <w:r>
        <w:t xml:space="preserve"> of Section 6.7.1;</w:t>
      </w:r>
    </w:p>
    <w:p w14:paraId="1E3B373E" w14:textId="77777777" w:rsidR="002F5868" w:rsidRDefault="00DD1AC6">
      <w:pPr>
        <w:pStyle w:val="List"/>
      </w:pPr>
      <w:r>
        <w:t>(</w:t>
      </w:r>
      <w:r w:rsidR="005F19AF">
        <w:t>kk</w:t>
      </w:r>
      <w:r>
        <w:t>)</w:t>
      </w:r>
      <w:r>
        <w:tab/>
        <w:t xml:space="preserve">Paragraph </w:t>
      </w:r>
      <w:r w:rsidR="00522B6A">
        <w:t>(1)</w:t>
      </w:r>
      <w:r w:rsidR="006B4446">
        <w:t>(c)</w:t>
      </w:r>
      <w:r>
        <w:t xml:space="preserve"> of Section 6.7.1;</w:t>
      </w:r>
    </w:p>
    <w:p w14:paraId="60C3031D" w14:textId="77777777" w:rsidR="002F5868" w:rsidRDefault="00DD1AC6">
      <w:pPr>
        <w:pStyle w:val="List"/>
      </w:pPr>
      <w:r>
        <w:t>(</w:t>
      </w:r>
      <w:r w:rsidR="005F19AF">
        <w:t>ll</w:t>
      </w:r>
      <w:r>
        <w:t>)</w:t>
      </w:r>
      <w:r>
        <w:tab/>
        <w:t xml:space="preserve">Paragraph </w:t>
      </w:r>
      <w:r w:rsidR="00522B6A">
        <w:t>(1)</w:t>
      </w:r>
      <w:r w:rsidR="006B4446">
        <w:t>(d)</w:t>
      </w:r>
      <w:r>
        <w:t xml:space="preserve"> of Section 6.7.1; </w:t>
      </w:r>
    </w:p>
    <w:p w14:paraId="30822A83" w14:textId="77777777" w:rsidR="00504253" w:rsidRDefault="00504253" w:rsidP="002B4852">
      <w:pPr>
        <w:pStyle w:val="List"/>
      </w:pPr>
      <w:r>
        <w:t>(</w:t>
      </w:r>
      <w:r w:rsidR="005F19AF">
        <w:t>mm</w:t>
      </w:r>
      <w:r>
        <w:t>)</w:t>
      </w:r>
      <w:r>
        <w:tab/>
      </w:r>
      <w:r w:rsidRPr="00A02D58">
        <w:t xml:space="preserve">Paragraph </w:t>
      </w:r>
      <w:r>
        <w:t>(1)</w:t>
      </w:r>
      <w:r w:rsidRPr="00A02D58">
        <w:t>(a) of Section 6.7.2, Payments for Ancillary Service Capacity Assigned in Real-Time Operations;</w:t>
      </w:r>
    </w:p>
    <w:p w14:paraId="0CA5C261" w14:textId="77777777" w:rsidR="00504253" w:rsidRDefault="00504253" w:rsidP="00A75C9C">
      <w:pPr>
        <w:pStyle w:val="List"/>
      </w:pPr>
      <w:r>
        <w:t>(</w:t>
      </w:r>
      <w:r w:rsidR="005F19AF">
        <w:t>nn</w:t>
      </w:r>
      <w:r>
        <w:t>)</w:t>
      </w:r>
      <w:r>
        <w:tab/>
        <w:t>Paragraph (1)(b) of Section 6.7.2;</w:t>
      </w:r>
    </w:p>
    <w:p w14:paraId="0D12BDDC" w14:textId="77777777" w:rsidR="00D6200E" w:rsidRDefault="00D6200E" w:rsidP="002B4852">
      <w:pPr>
        <w:spacing w:after="240"/>
        <w:ind w:left="1440" w:hanging="720"/>
      </w:pPr>
      <w:r w:rsidRPr="00D26EA8">
        <w:t>(</w:t>
      </w:r>
      <w:r w:rsidR="005F19AF">
        <w:t>oo</w:t>
      </w:r>
      <w:r w:rsidRPr="00D26EA8">
        <w:t>)</w:t>
      </w:r>
      <w:r w:rsidRPr="00D26EA8">
        <w:tab/>
      </w:r>
      <w:r>
        <w:t xml:space="preserve">Paragraph (1)(a) of </w:t>
      </w:r>
      <w:r w:rsidRPr="00D26EA8">
        <w:t>Section 6.7.2.1, Charges for Infeasible Ancillary Service Capacity Due to Transmission Constraints</w:t>
      </w:r>
      <w:r>
        <w:t>;</w:t>
      </w:r>
    </w:p>
    <w:p w14:paraId="230A5BAB" w14:textId="77777777" w:rsidR="00D6200E" w:rsidRDefault="00D6200E" w:rsidP="00D6200E">
      <w:pPr>
        <w:spacing w:after="240"/>
        <w:ind w:left="1440" w:hanging="720"/>
      </w:pPr>
      <w:r>
        <w:t>(</w:t>
      </w:r>
      <w:r w:rsidR="005F19AF">
        <w:t>pp</w:t>
      </w:r>
      <w:r>
        <w:t>)</w:t>
      </w:r>
      <w:r>
        <w:tab/>
        <w:t>Paragraph (1)(b) of Section 6.7.2.1;</w:t>
      </w:r>
    </w:p>
    <w:p w14:paraId="5F6B722E" w14:textId="77777777" w:rsidR="00D6200E" w:rsidRDefault="00D6200E" w:rsidP="00D6200E">
      <w:pPr>
        <w:spacing w:after="240"/>
        <w:ind w:left="1440" w:hanging="720"/>
      </w:pPr>
      <w:r>
        <w:t>(</w:t>
      </w:r>
      <w:r w:rsidR="005F19AF">
        <w:t>qq</w:t>
      </w:r>
      <w:r>
        <w:t>)</w:t>
      </w:r>
      <w:r>
        <w:tab/>
        <w:t>Paragraph (1)(c) of Section 6.7.2.1;</w:t>
      </w:r>
    </w:p>
    <w:p w14:paraId="38083E5B" w14:textId="77777777" w:rsidR="005F3989" w:rsidRDefault="00D6200E" w:rsidP="00D6200E">
      <w:pPr>
        <w:pStyle w:val="List"/>
      </w:pPr>
      <w:r>
        <w:t>(</w:t>
      </w:r>
      <w:r w:rsidR="005F19AF">
        <w:t>rr</w:t>
      </w:r>
      <w:r>
        <w:t>)</w:t>
      </w:r>
      <w:r>
        <w:tab/>
        <w:t>Paragraph (1)(d) of Section 6.7.2.1;</w:t>
      </w:r>
    </w:p>
    <w:p w14:paraId="6B017444" w14:textId="77777777" w:rsidR="002F5868" w:rsidRDefault="00DD1AC6" w:rsidP="002B4852">
      <w:pPr>
        <w:pStyle w:val="List"/>
      </w:pPr>
      <w:r>
        <w:t>(</w:t>
      </w:r>
      <w:r w:rsidR="005F19AF">
        <w:t>ss</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77777777" w:rsidR="002F5868" w:rsidRDefault="00DD1AC6">
      <w:pPr>
        <w:pStyle w:val="List"/>
      </w:pPr>
      <w:r>
        <w:t>(</w:t>
      </w:r>
      <w:r w:rsidR="005F19AF">
        <w:t>tt</w:t>
      </w:r>
      <w:r>
        <w:t>)</w:t>
      </w:r>
      <w:r>
        <w:tab/>
        <w:t xml:space="preserve">Paragraph </w:t>
      </w:r>
      <w:r w:rsidR="00522B6A">
        <w:t>(1)</w:t>
      </w:r>
      <w:r>
        <w:t>(</w:t>
      </w:r>
      <w:r w:rsidR="00CD11DE">
        <w:t>b</w:t>
      </w:r>
      <w:r>
        <w:t>) of Section 6.7.</w:t>
      </w:r>
      <w:r w:rsidR="00504253">
        <w:t>3</w:t>
      </w:r>
      <w:r>
        <w:t>;</w:t>
      </w:r>
    </w:p>
    <w:p w14:paraId="048FF089" w14:textId="77777777" w:rsidR="002F5868" w:rsidRDefault="00DD1AC6">
      <w:pPr>
        <w:pStyle w:val="List"/>
      </w:pPr>
      <w:r>
        <w:t>(</w:t>
      </w:r>
      <w:r w:rsidR="005F19AF">
        <w:t>uu</w:t>
      </w:r>
      <w:r>
        <w:t>)</w:t>
      </w:r>
      <w:r>
        <w:tab/>
        <w:t xml:space="preserve">Paragraph </w:t>
      </w:r>
      <w:r w:rsidR="00522B6A">
        <w:t>(1)</w:t>
      </w:r>
      <w:r>
        <w:t>(</w:t>
      </w:r>
      <w:r w:rsidR="00CD11DE">
        <w:t>c</w:t>
      </w:r>
      <w:r>
        <w:t>) of Section 6.7.</w:t>
      </w:r>
      <w:r w:rsidR="00504253">
        <w:t>3</w:t>
      </w:r>
      <w:r>
        <w:t>;</w:t>
      </w:r>
    </w:p>
    <w:p w14:paraId="210B65ED" w14:textId="77777777" w:rsidR="002F5868" w:rsidRDefault="00DD1AC6">
      <w:pPr>
        <w:pStyle w:val="List"/>
      </w:pPr>
      <w:r>
        <w:t>(</w:t>
      </w:r>
      <w:r w:rsidR="005F19AF">
        <w:t>vv</w:t>
      </w:r>
      <w:r>
        <w:t>)</w:t>
      </w:r>
      <w:r>
        <w:tab/>
        <w:t xml:space="preserve">Paragraph </w:t>
      </w:r>
      <w:r w:rsidR="00522B6A">
        <w:t>(1)</w:t>
      </w:r>
      <w:r>
        <w:t>(</w:t>
      </w:r>
      <w:r w:rsidR="00763592">
        <w:t>d</w:t>
      </w:r>
      <w:r>
        <w:t>) of Section 6.7.</w:t>
      </w:r>
      <w:r w:rsidR="00504253">
        <w:t>3</w:t>
      </w:r>
      <w:r>
        <w:t>;</w:t>
      </w:r>
    </w:p>
    <w:p w14:paraId="4B917AEF" w14:textId="77777777" w:rsidR="002F5868" w:rsidRPr="0039567D" w:rsidRDefault="00DD1AC6" w:rsidP="002B4852">
      <w:pPr>
        <w:pStyle w:val="List"/>
      </w:pPr>
      <w:r w:rsidRPr="0039567D">
        <w:t>(</w:t>
      </w:r>
      <w:r w:rsidR="005F19AF">
        <w:t>ww</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77777777" w:rsidR="002F5868" w:rsidRPr="0039567D" w:rsidRDefault="00DD1AC6">
      <w:pPr>
        <w:pStyle w:val="List"/>
      </w:pPr>
      <w:r w:rsidRPr="0039567D">
        <w:t>(</w:t>
      </w:r>
      <w:r w:rsidR="005F19AF">
        <w:t>xx</w:t>
      </w:r>
      <w:r w:rsidRPr="0039567D">
        <w:t>)</w:t>
      </w:r>
      <w:r w:rsidRPr="0039567D">
        <w:tab/>
        <w:t>Paragraph (</w:t>
      </w:r>
      <w:r w:rsidR="00F452AF">
        <w:t>3</w:t>
      </w:r>
      <w:r w:rsidRPr="0039567D">
        <w:t>) of Section 6.7.</w:t>
      </w:r>
      <w:r w:rsidR="00504253">
        <w:t>4</w:t>
      </w:r>
      <w:r w:rsidRPr="0039567D">
        <w:t>;</w:t>
      </w:r>
    </w:p>
    <w:p w14:paraId="760D666E" w14:textId="77777777" w:rsidR="002F5868" w:rsidRPr="0039567D" w:rsidRDefault="00DD1AC6">
      <w:pPr>
        <w:pStyle w:val="List"/>
      </w:pPr>
      <w:r w:rsidRPr="0039567D">
        <w:t>(</w:t>
      </w:r>
      <w:r w:rsidR="005F19AF">
        <w:t>yy</w:t>
      </w:r>
      <w:r w:rsidRPr="0039567D">
        <w:t>)</w:t>
      </w:r>
      <w:r w:rsidRPr="0039567D">
        <w:tab/>
        <w:t>Paragraph (</w:t>
      </w:r>
      <w:r w:rsidR="00F452AF">
        <w:t>4</w:t>
      </w:r>
      <w:r w:rsidRPr="0039567D">
        <w:t>) of Section 6.7.</w:t>
      </w:r>
      <w:r w:rsidR="00504253">
        <w:t>4</w:t>
      </w:r>
      <w:r w:rsidRPr="0039567D">
        <w:t>;</w:t>
      </w:r>
    </w:p>
    <w:p w14:paraId="7B1F7508" w14:textId="77777777" w:rsidR="002F5868" w:rsidRDefault="00DD1AC6">
      <w:pPr>
        <w:pStyle w:val="List"/>
      </w:pPr>
      <w:r w:rsidRPr="0039567D">
        <w:t>(</w:t>
      </w:r>
      <w:r w:rsidR="005F19AF">
        <w:t>zz</w:t>
      </w:r>
      <w:r w:rsidRPr="0039567D">
        <w:t>)</w:t>
      </w:r>
      <w:r w:rsidRPr="0039567D">
        <w:tab/>
        <w:t>Paragraph (</w:t>
      </w:r>
      <w:r w:rsidR="00F452AF">
        <w:t>5</w:t>
      </w:r>
      <w:r w:rsidRPr="0039567D">
        <w:t>) of Section 6.7.</w:t>
      </w:r>
      <w:r w:rsidR="00504253">
        <w:t>4</w:t>
      </w:r>
      <w:r w:rsidRPr="0039567D">
        <w:t>;</w:t>
      </w:r>
      <w:r>
        <w:t xml:space="preserve"> </w:t>
      </w:r>
    </w:p>
    <w:p w14:paraId="4450887D" w14:textId="77777777" w:rsidR="00C74063" w:rsidRDefault="00C74063" w:rsidP="002B4852">
      <w:pPr>
        <w:pStyle w:val="List"/>
      </w:pPr>
      <w:r>
        <w:lastRenderedPageBreak/>
        <w:t>(</w:t>
      </w:r>
      <w:r w:rsidR="005F19AF">
        <w:t>aaa</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77777777" w:rsidR="00C16E4D" w:rsidRDefault="00C16E4D" w:rsidP="00C16E4D">
      <w:pPr>
        <w:pStyle w:val="List"/>
      </w:pPr>
      <w:r>
        <w:t>(</w:t>
      </w:r>
      <w:r w:rsidR="005F19AF">
        <w:t>bbb</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7777777" w:rsidR="009868C6" w:rsidRDefault="009868C6" w:rsidP="009868C6">
      <w:pPr>
        <w:pStyle w:val="List"/>
      </w:pPr>
      <w:r w:rsidRPr="00491E7A">
        <w:t>(</w:t>
      </w:r>
      <w:r w:rsidR="005F19AF">
        <w:t>ccc</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7777777" w:rsidR="009868C6" w:rsidRPr="00B8591C" w:rsidRDefault="009868C6" w:rsidP="009868C6">
      <w:pPr>
        <w:pStyle w:val="List"/>
      </w:pPr>
      <w:r w:rsidRPr="00491E7A">
        <w:t>(</w:t>
      </w:r>
      <w:r w:rsidR="005F19AF">
        <w:t>ddd</w:t>
      </w:r>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0E70F3B4" w:rsidR="00C74063" w:rsidRDefault="00C74063" w:rsidP="009868C6">
      <w:pPr>
        <w:pStyle w:val="List"/>
      </w:pPr>
      <w:r>
        <w:t>(</w:t>
      </w:r>
      <w:r w:rsidR="005F19AF">
        <w:t>eee</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77777777" w:rsidR="00E3188F" w:rsidRDefault="00E3188F" w:rsidP="00E3188F">
      <w:pPr>
        <w:pStyle w:val="List"/>
      </w:pPr>
      <w:r>
        <w:t>(</w:t>
      </w:r>
      <w:r w:rsidR="005F19AF">
        <w:t>fff</w:t>
      </w:r>
      <w:r>
        <w:t>)</w:t>
      </w:r>
      <w:r>
        <w:tab/>
        <w:t>Section 6.7.</w:t>
      </w:r>
      <w:r w:rsidR="00504253">
        <w:t>6</w:t>
      </w:r>
      <w:r>
        <w:t>, (</w:t>
      </w:r>
      <w:r w:rsidRPr="009506C2">
        <w:t>Load-Allocated Reliability Deployment Ancillary Service Imbalance Revenue Neutrality Amount</w:t>
      </w:r>
      <w:r>
        <w:t>);</w:t>
      </w:r>
    </w:p>
    <w:p w14:paraId="78B8524F" w14:textId="77777777" w:rsidR="002F5868" w:rsidRDefault="00DD1AC6" w:rsidP="00246FD3">
      <w:pPr>
        <w:pStyle w:val="List"/>
      </w:pPr>
      <w:r>
        <w:t>(</w:t>
      </w:r>
      <w:r w:rsidR="005F19AF">
        <w:t>ggg</w:t>
      </w:r>
      <w:r>
        <w:t>)</w:t>
      </w:r>
      <w:r>
        <w:tab/>
        <w:t>Section 7.9.2.1, Payments and Charges for PTP Obligations Settled in Real-Time;</w:t>
      </w:r>
      <w:r w:rsidR="00246FD3">
        <w:t xml:space="preserve"> and</w:t>
      </w:r>
    </w:p>
    <w:p w14:paraId="523A948A" w14:textId="77777777" w:rsidR="00BC66E2" w:rsidRDefault="00DD1AC6">
      <w:pPr>
        <w:pStyle w:val="List"/>
      </w:pPr>
      <w:r>
        <w:t>(</w:t>
      </w:r>
      <w:r w:rsidR="005F19AF">
        <w:t>hhh</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75ECE331" w:rsidR="004C53DD" w:rsidRPr="00E566EB" w:rsidRDefault="004C53DD" w:rsidP="001552F0">
            <w:pPr>
              <w:spacing w:before="120" w:after="240"/>
              <w:rPr>
                <w:b/>
                <w:i/>
                <w:iCs/>
              </w:rPr>
            </w:pPr>
            <w:r>
              <w:rPr>
                <w:b/>
                <w:i/>
                <w:iCs/>
              </w:rPr>
              <w:t xml:space="preserve">[NPRR841, NPRR863, NPRR885, NPRR917, </w:t>
            </w:r>
            <w:r w:rsidR="00D211B0">
              <w:rPr>
                <w:b/>
                <w:i/>
                <w:iCs/>
              </w:rPr>
              <w:t xml:space="preserve">NPRR963, </w:t>
            </w:r>
            <w:r w:rsidR="00986EAF">
              <w:rPr>
                <w:b/>
                <w:i/>
                <w:iCs/>
              </w:rPr>
              <w:t xml:space="preserve">NPRR995, </w:t>
            </w:r>
            <w:r>
              <w:rPr>
                <w:b/>
                <w:i/>
                <w:iCs/>
              </w:rPr>
              <w:t>NPRR1012</w:t>
            </w:r>
            <w:r w:rsidR="00AA58A1">
              <w:rPr>
                <w:b/>
                <w:i/>
                <w:iCs/>
              </w:rPr>
              <w:t>, NPRR1014</w:t>
            </w:r>
            <w:r w:rsidR="008828C3">
              <w:rPr>
                <w:b/>
                <w:i/>
                <w:iCs/>
              </w:rPr>
              <w:t>, and NPRR1054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AA58A1">
              <w:rPr>
                <w:b/>
                <w:i/>
                <w:iCs/>
              </w:rPr>
              <w:t>,</w:t>
            </w:r>
            <w:r w:rsidR="00D211B0">
              <w:rPr>
                <w:b/>
                <w:i/>
                <w:iCs/>
              </w:rPr>
              <w:t xml:space="preserve"> </w:t>
            </w:r>
            <w:r w:rsidR="003720B5">
              <w:rPr>
                <w:b/>
                <w:i/>
                <w:iCs/>
              </w:rPr>
              <w:t xml:space="preserve">NPRR917, </w:t>
            </w:r>
            <w:r w:rsidR="00D211B0">
              <w:rPr>
                <w:b/>
                <w:i/>
                <w:iCs/>
              </w:rPr>
              <w:t>NPRR963</w:t>
            </w:r>
            <w:r w:rsidR="00AA58A1">
              <w:rPr>
                <w:b/>
                <w:i/>
                <w:iCs/>
              </w:rPr>
              <w:t xml:space="preserve">, </w:t>
            </w:r>
            <w:r w:rsidR="00986EAF">
              <w:rPr>
                <w:b/>
                <w:i/>
                <w:iCs/>
              </w:rPr>
              <w:t xml:space="preserve">NPRR995, </w:t>
            </w:r>
            <w:r w:rsidR="00AA58A1">
              <w:rPr>
                <w:b/>
                <w:i/>
                <w:iCs/>
              </w:rPr>
              <w:t>NPRR1014</w:t>
            </w:r>
            <w:r w:rsidR="008828C3">
              <w:rPr>
                <w:b/>
                <w:i/>
                <w:iCs/>
              </w:rPr>
              <w:t>, or NPRR1054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lastRenderedPageBreak/>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36EB3590"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lastRenderedPageBreak/>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EBB37BF" w:rsidR="004C53DD" w:rsidRDefault="004C53DD" w:rsidP="004C53DD">
            <w:pPr>
              <w:spacing w:after="240"/>
              <w:ind w:left="1440" w:hanging="720"/>
            </w:pPr>
            <w:r w:rsidRPr="00561931">
              <w:t>(</w:t>
            </w:r>
            <w:r w:rsidR="00EA4531">
              <w:t>dd</w:t>
            </w:r>
            <w:r w:rsidRPr="00561931">
              <w:t xml:space="preserve">) </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75CDDC1" w14:textId="607C4B58" w:rsidR="004C53DD" w:rsidRDefault="00544C15" w:rsidP="004C53DD">
            <w:pPr>
              <w:spacing w:after="240"/>
              <w:ind w:left="1440" w:hanging="720"/>
            </w:pPr>
            <w:r>
              <w:t>(</w:t>
            </w:r>
            <w:r w:rsidR="00EA4531">
              <w:t>uu</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1B636236" w:rsidR="004C53DD" w:rsidRDefault="00544C15" w:rsidP="004C53DD">
            <w:pPr>
              <w:spacing w:after="240"/>
              <w:ind w:left="1440" w:hanging="720"/>
            </w:pPr>
            <w:r>
              <w:t>(</w:t>
            </w:r>
            <w:r w:rsidR="00EA4531">
              <w:t>vv</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4EBB7307" w:rsidR="004C53DD" w:rsidRDefault="00544C15" w:rsidP="004C53DD">
            <w:pPr>
              <w:spacing w:after="240"/>
              <w:ind w:left="1440" w:hanging="720"/>
            </w:pPr>
            <w:r>
              <w:t>(</w:t>
            </w:r>
            <w:r w:rsidR="00EA4531">
              <w:t>ww</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0838C357" w:rsidR="004C53DD" w:rsidRDefault="00544C15" w:rsidP="004C53DD">
            <w:pPr>
              <w:spacing w:after="240"/>
              <w:ind w:left="1440" w:hanging="720"/>
            </w:pPr>
            <w:r>
              <w:t>(</w:t>
            </w:r>
            <w:r w:rsidR="00EA4531">
              <w:t>xx</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04AA9463" w:rsidR="004C53DD" w:rsidRDefault="00544C15" w:rsidP="004C53DD">
            <w:pPr>
              <w:spacing w:after="240"/>
              <w:ind w:left="1440" w:hanging="720"/>
            </w:pPr>
            <w:r>
              <w:lastRenderedPageBreak/>
              <w:t>(</w:t>
            </w:r>
            <w:r w:rsidR="00EA4531">
              <w:t>yy</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1F0B3AC9" w:rsidR="004C53DD" w:rsidRDefault="00544C15" w:rsidP="004C53DD">
            <w:pPr>
              <w:spacing w:after="240"/>
              <w:ind w:left="1440" w:hanging="720"/>
            </w:pPr>
            <w:r>
              <w:t>(</w:t>
            </w:r>
            <w:r w:rsidR="00EA4531">
              <w:t>zz</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0CDAF9EE" w:rsidR="004C53DD" w:rsidRDefault="00544C15" w:rsidP="004C53DD">
            <w:pPr>
              <w:spacing w:after="240"/>
              <w:ind w:left="1440" w:hanging="720"/>
            </w:pPr>
            <w:r>
              <w:t>(</w:t>
            </w:r>
            <w:r w:rsidR="00EA4531">
              <w:t>aaa</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47B2C8D2" w:rsidR="004C53DD" w:rsidRPr="00561931" w:rsidRDefault="00544C15" w:rsidP="004C53DD">
            <w:pPr>
              <w:spacing w:after="240"/>
              <w:ind w:left="1440" w:hanging="720"/>
            </w:pPr>
            <w:r>
              <w:t>(</w:t>
            </w:r>
            <w:r w:rsidR="00EA4531">
              <w:t>bbb</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10E58413" w:rsidR="004C53DD" w:rsidRPr="00561931" w:rsidRDefault="004C53DD" w:rsidP="004C53DD">
            <w:pPr>
              <w:spacing w:after="240"/>
              <w:ind w:left="1440" w:hanging="720"/>
            </w:pPr>
            <w:r w:rsidRPr="00561931">
              <w:t>(</w:t>
            </w:r>
            <w:r w:rsidR="00EA4531">
              <w:t>ccc</w:t>
            </w:r>
            <w:r w:rsidRPr="00561931">
              <w:t>)</w:t>
            </w:r>
            <w:r w:rsidRPr="00561931">
              <w:tab/>
              <w:t>Section 6.7.6, Real</w:t>
            </w:r>
            <w:r w:rsidR="00EA4531">
              <w:t>-</w:t>
            </w:r>
            <w:r w:rsidRPr="00561931">
              <w:t>Time Ancillary Service Revenue Neutrality Allocation</w:t>
            </w:r>
            <w:r>
              <w:t>;</w:t>
            </w:r>
          </w:p>
          <w:p w14:paraId="3082B02B" w14:textId="50088EEA" w:rsidR="004C53DD" w:rsidRPr="00561931" w:rsidRDefault="004C53DD" w:rsidP="004C53DD">
            <w:pPr>
              <w:spacing w:after="240"/>
              <w:ind w:left="1440" w:hanging="720"/>
            </w:pPr>
            <w:r w:rsidRPr="00561931">
              <w:t>(</w:t>
            </w:r>
            <w:r w:rsidR="00EA4531">
              <w:t>ddd</w:t>
            </w:r>
            <w:r w:rsidRPr="00561931">
              <w:t>)</w:t>
            </w:r>
            <w:r w:rsidRPr="00561931">
              <w:tab/>
              <w:t>Section 7.9.2.1, Payments and Charges for PTP Obligations Settled in Real-Time; and</w:t>
            </w:r>
          </w:p>
          <w:p w14:paraId="4AFCB896" w14:textId="735F81D1" w:rsidR="004C53DD" w:rsidRPr="008A04B3" w:rsidRDefault="004C53DD" w:rsidP="004C53DD">
            <w:pPr>
              <w:spacing w:after="240"/>
              <w:ind w:left="1440" w:hanging="720"/>
            </w:pPr>
            <w:r w:rsidRPr="00561931">
              <w:t>(</w:t>
            </w:r>
            <w:r w:rsidR="00EA4531">
              <w:t>eee</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lastRenderedPageBreak/>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lastRenderedPageBreak/>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lastRenderedPageBreak/>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lastRenderedPageBreak/>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lastRenderedPageBreak/>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lastRenderedPageBreak/>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lastRenderedPageBreak/>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lastRenderedPageBreak/>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lastRenderedPageBreak/>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w:t>
      </w:r>
      <w:r>
        <w:lastRenderedPageBreak/>
        <w:t xml:space="preserve">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lastRenderedPageBreak/>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lastRenderedPageBreak/>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lastRenderedPageBreak/>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 xml:space="preserve">resettlement </w:t>
      </w:r>
      <w:r>
        <w:lastRenderedPageBreak/>
        <w:t>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w:t>
      </w:r>
      <w:r>
        <w:lastRenderedPageBreak/>
        <w:t xml:space="preserve">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lastRenderedPageBreak/>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t>
      </w:r>
      <w:r>
        <w:lastRenderedPageBreak/>
        <w:t xml:space="preserve">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lastRenderedPageBreak/>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 xml:space="preserve">or Invoice </w:t>
      </w:r>
      <w:r w:rsidRPr="005A498B">
        <w:rPr>
          <w:iCs/>
        </w:rPr>
        <w:lastRenderedPageBreak/>
        <w:t>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lastRenderedPageBreak/>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lastRenderedPageBreak/>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lastRenderedPageBreak/>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479B54C" w14:textId="77777777"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4C2CE379" w14:textId="77777777" w:rsidR="0012035F" w:rsidRPr="008910B8" w:rsidRDefault="0012035F" w:rsidP="00244D5B">
      <w:pPr>
        <w:pStyle w:val="H3"/>
        <w:rPr>
          <w:b/>
          <w:i/>
        </w:rPr>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w:t>
      </w:r>
      <w:r w:rsidRPr="00A959CA">
        <w:rPr>
          <w:szCs w:val="24"/>
        </w:rPr>
        <w:lastRenderedPageBreak/>
        <w:t xml:space="preserve">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lastRenderedPageBreak/>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4" o:title=""/>
          </v:shape>
          <o:OLEObject Type="Embed" ProgID="Equation.3" ShapeID="_x0000_i1025" DrawAspect="Content" ObjectID="_1691744259"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25pt;height:21.75pt" o:ole="">
            <v:imagedata r:id="rId14" o:title=""/>
          </v:shape>
          <o:OLEObject Type="Embed" ProgID="Equation.3" ShapeID="_x0000_i1026" DrawAspect="Content" ObjectID="_1691744260"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25pt;height:21.75pt" o:ole="">
            <v:imagedata r:id="rId17" o:title=""/>
          </v:shape>
          <o:OLEObject Type="Embed" ProgID="Equation.3" ShapeID="_x0000_i1027" DrawAspect="Content" ObjectID="_1691744261"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007D681D">
              <w:rPr>
                <w:iCs/>
                <w:position w:val="-18"/>
                <w:szCs w:val="24"/>
              </w:rPr>
              <w:pict w14:anchorId="28C6AE35">
                <v:shape id="_x0000_i1028" type="#_x0000_t75" style="width:14.25pt;height:21.75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lastRenderedPageBreak/>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25pt;height:21.75pt" o:ole="">
            <v:imagedata r:id="rId19" o:title=""/>
          </v:shape>
          <o:OLEObject Type="Embed" ProgID="Equation.3" ShapeID="_x0000_i1029" DrawAspect="Content" ObjectID="_1691744262" r:id="rId20"/>
        </w:object>
      </w:r>
      <w:r w:rsidRPr="00A26DE0">
        <w:rPr>
          <w:iCs/>
          <w:position w:val="-20"/>
          <w:szCs w:val="24"/>
        </w:rPr>
        <w:object w:dxaOrig="220" w:dyaOrig="440" w14:anchorId="08AE3001">
          <v:shape id="_x0000_i1030" type="#_x0000_t75" style="width:14.25pt;height:21.75pt" o:ole="">
            <v:imagedata r:id="rId21" o:title=""/>
          </v:shape>
          <o:OLEObject Type="Embed" ProgID="Equation.3" ShapeID="_x0000_i1030" DrawAspect="Content" ObjectID="_1691744263"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25pt;height:28.5pt" o:ole="">
            <v:imagedata r:id="rId23" o:title=""/>
          </v:shape>
          <o:OLEObject Type="Embed" ProgID="Equation.3" ShapeID="_x0000_i1031" DrawAspect="Content" ObjectID="_1691744264"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w:t>
            </w:r>
            <w:r w:rsidRPr="00A26DE0">
              <w:rPr>
                <w:iCs/>
                <w:sz w:val="20"/>
              </w:rPr>
              <w:lastRenderedPageBreak/>
              <w:t xml:space="preserve">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lastRenderedPageBreak/>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lastRenderedPageBreak/>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lastRenderedPageBreak/>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25pt;height:21.75pt" o:ole="">
            <v:imagedata r:id="rId25" o:title=""/>
          </v:shape>
          <o:OLEObject Type="Embed" ProgID="Equation.3" ShapeID="_x0000_i1032" DrawAspect="Content" ObjectID="_1691744265"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lastRenderedPageBreak/>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w:t>
            </w:r>
            <w:r w:rsidRPr="00B37522">
              <w:rPr>
                <w:color w:val="000000"/>
              </w:rPr>
              <w:lastRenderedPageBreak/>
              <w:t xml:space="preserve">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lastRenderedPageBreak/>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lastRenderedPageBreak/>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lastRenderedPageBreak/>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lastRenderedPageBreak/>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lastRenderedPageBreak/>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7777777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lastRenderedPageBreak/>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56D8B9B5"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174EB05B" w:rsidR="00C4046B" w:rsidRPr="00E566EB" w:rsidRDefault="00C4046B" w:rsidP="00F3293A">
            <w:pPr>
              <w:spacing w:before="120" w:after="240"/>
              <w:rPr>
                <w:b/>
                <w:i/>
                <w:iCs/>
              </w:rPr>
            </w:pPr>
            <w:r>
              <w:rPr>
                <w:b/>
                <w:i/>
                <w:iCs/>
              </w:rPr>
              <w:t>[NPRR917</w:t>
            </w:r>
            <w:r w:rsidR="00E443A9">
              <w:rPr>
                <w:b/>
                <w:i/>
                <w:iCs/>
              </w:rPr>
              <w:t>,</w:t>
            </w:r>
            <w:r w:rsidR="00D211B0">
              <w:rPr>
                <w:b/>
                <w:i/>
                <w:iCs/>
              </w:rPr>
              <w:t xml:space="preserve"> </w:t>
            </w:r>
            <w:r w:rsidR="00986EAF">
              <w:rPr>
                <w:b/>
                <w:i/>
                <w:iCs/>
              </w:rPr>
              <w:t xml:space="preserve">NPRR995, </w:t>
            </w:r>
            <w:r w:rsidR="00D211B0">
              <w:rPr>
                <w:b/>
                <w:i/>
                <w:iCs/>
              </w:rPr>
              <w:t>NPRR1012</w:t>
            </w:r>
            <w:r w:rsidR="00E443A9">
              <w:rPr>
                <w:b/>
                <w:i/>
                <w:iCs/>
              </w:rPr>
              <w:t>, and NPRR1065</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upon </w:t>
            </w:r>
            <w:r w:rsidRPr="00E566EB">
              <w:rPr>
                <w:b/>
                <w:i/>
                <w:iCs/>
              </w:rPr>
              <w:t>system implementation</w:t>
            </w:r>
            <w:r w:rsidR="00E443A9">
              <w:rPr>
                <w:b/>
                <w:i/>
                <w:iCs/>
              </w:rPr>
              <w:t xml:space="preserve"> of NPRR917</w:t>
            </w:r>
            <w:r w:rsidR="000F3178">
              <w:rPr>
                <w:b/>
                <w:i/>
                <w:iCs/>
              </w:rPr>
              <w:t xml:space="preserve"> for</w:t>
            </w:r>
            <w:r w:rsidR="00D211B0">
              <w:rPr>
                <w:b/>
                <w:i/>
                <w:iCs/>
              </w:rPr>
              <w:t xml:space="preserve"> NPRR917</w:t>
            </w:r>
            <w:r w:rsidR="00E443A9">
              <w:rPr>
                <w:b/>
                <w:i/>
                <w:iCs/>
              </w:rPr>
              <w:t xml:space="preserve"> and NPRR1065</w:t>
            </w:r>
            <w:r w:rsidR="00D211B0">
              <w:rPr>
                <w:b/>
                <w:i/>
                <w:iCs/>
              </w:rPr>
              <w:t xml:space="preserve">; </w:t>
            </w:r>
            <w:r w:rsidR="00986EAF">
              <w:rPr>
                <w:b/>
                <w:i/>
                <w:iCs/>
              </w:rPr>
              <w:t xml:space="preserve">upon system implementation for NPRR995;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lastRenderedPageBreak/>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77777777" w:rsidR="003720B5" w:rsidRPr="00E566EB" w:rsidRDefault="003720B5" w:rsidP="003720B5">
            <w:pPr>
              <w:spacing w:before="120" w:after="240"/>
              <w:rPr>
                <w:b/>
                <w:i/>
                <w:iCs/>
              </w:rPr>
            </w:pPr>
            <w:r>
              <w:rPr>
                <w:b/>
                <w:i/>
                <w:iCs/>
              </w:rPr>
              <w:t>[NPRR917, NPRR995, and NPRR1065</w:t>
            </w:r>
            <w:r w:rsidRPr="00E566EB">
              <w:rPr>
                <w:b/>
                <w:i/>
                <w:iCs/>
              </w:rPr>
              <w:t xml:space="preserve">: </w:t>
            </w:r>
            <w:r>
              <w:rPr>
                <w:b/>
                <w:i/>
                <w:iCs/>
              </w:rPr>
              <w:t xml:space="preserve"> Insert the formulas “</w:t>
            </w:r>
            <w:r w:rsidRPr="00C4046B">
              <w:rPr>
                <w:b/>
                <w:i/>
                <w:iCs/>
                <w:lang w:val="x-none"/>
              </w:rPr>
              <w:t>USOGTOT</w:t>
            </w:r>
            <w:r w:rsidRPr="00C4046B">
              <w:rPr>
                <w:b/>
                <w:i/>
                <w:iCs/>
                <w:vertAlign w:val="subscript"/>
              </w:rPr>
              <w:t xml:space="preserve"> mp</w:t>
            </w:r>
            <w:r>
              <w:rPr>
                <w:b/>
                <w:i/>
                <w:iCs/>
              </w:rPr>
              <w:t xml:space="preserve">” and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r>
              <w:rPr>
                <w:b/>
                <w:i/>
                <w:iCs/>
              </w:rPr>
              <w:t xml:space="preserve"> of NPRR917 for NPRR917 and NPRR1065; or upon system implementation for NPRR995</w:t>
            </w:r>
            <w:r w:rsidRPr="00E566EB">
              <w:rPr>
                <w:b/>
                <w:i/>
                <w:iCs/>
              </w:rPr>
              <w:t>:]</w:t>
            </w:r>
          </w:p>
          <w:p w14:paraId="39A13308" w14:textId="77777777" w:rsidR="003720B5" w:rsidRDefault="003720B5" w:rsidP="003720B5">
            <w:pPr>
              <w:tabs>
                <w:tab w:val="left" w:pos="2340"/>
                <w:tab w:val="left" w:pos="3420"/>
              </w:tabs>
              <w:spacing w:after="240"/>
              <w:ind w:left="1440"/>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lastRenderedPageBreak/>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lastRenderedPageBreak/>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lastRenderedPageBreak/>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049873D7" w14:textId="77777777" w:rsidTr="00F3293A">
              <w:trPr>
                <w:trHeight w:val="206"/>
              </w:trPr>
              <w:tc>
                <w:tcPr>
                  <w:tcW w:w="9535" w:type="dxa"/>
                  <w:shd w:val="pct12" w:color="auto" w:fill="auto"/>
                </w:tcPr>
                <w:p w14:paraId="2626DD9B" w14:textId="1B9AD423" w:rsidR="004A7A0E" w:rsidRDefault="004A7A0E" w:rsidP="004A7A0E">
                  <w:pPr>
                    <w:pStyle w:val="Instructions"/>
                    <w:spacing w:before="120"/>
                  </w:pPr>
                  <w:r>
                    <w:lastRenderedPageBreak/>
                    <w:t>[NPRR917</w:t>
                  </w:r>
                  <w:r w:rsidR="007D5143">
                    <w:rPr>
                      <w:lang w:val="en-US"/>
                    </w:rPr>
                    <w:t>,</w:t>
                  </w:r>
                  <w:r w:rsidR="00F831D5">
                    <w:rPr>
                      <w:lang w:val="en-US"/>
                    </w:rPr>
                    <w:t xml:space="preserve"> </w:t>
                  </w:r>
                  <w:r w:rsidR="00986EAF">
                    <w:rPr>
                      <w:lang w:val="en-US"/>
                    </w:rPr>
                    <w:t xml:space="preserve">NPRR995, </w:t>
                  </w:r>
                  <w:r w:rsidR="00F831D5">
                    <w:rPr>
                      <w:lang w:val="en-US"/>
                    </w:rPr>
                    <w:t>NPRR1052</w:t>
                  </w:r>
                  <w:r w:rsidR="007D5143">
                    <w:rPr>
                      <w:lang w:val="en-US"/>
                    </w:rPr>
                    <w:t>, and NPRR1065</w:t>
                  </w:r>
                  <w:r>
                    <w:t xml:space="preserve">:  Insert </w:t>
                  </w:r>
                  <w:r w:rsidR="00986EAF">
                    <w:rPr>
                      <w:lang w:val="en-US"/>
                    </w:rPr>
                    <w:t xml:space="preserve">applicable portions of </w:t>
                  </w:r>
                  <w:r>
                    <w:t>the variables below upon system implementation</w:t>
                  </w:r>
                  <w:r w:rsidR="00F831D5">
                    <w:rPr>
                      <w:lang w:val="en-US"/>
                    </w:rPr>
                    <w:t xml:space="preserve"> of NPRR917</w:t>
                  </w:r>
                  <w:r w:rsidR="00986EAF">
                    <w:rPr>
                      <w:lang w:val="en-US"/>
                    </w:rPr>
                    <w:t xml:space="preserve"> for NPRR917, NPRR1052, and NPRR1065; or upon system implementation for NPRR995</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F5269D3" w14:textId="77777777" w:rsidTr="00F3293A">
                    <w:trPr>
                      <w:cantSplit/>
                    </w:trPr>
                    <w:tc>
                      <w:tcPr>
                        <w:tcW w:w="1314" w:type="pct"/>
                        <w:tcBorders>
                          <w:bottom w:val="single" w:sz="4" w:space="0" w:color="auto"/>
                        </w:tcBorders>
                      </w:tcPr>
                      <w:p w14:paraId="3C104432" w14:textId="77777777" w:rsidR="004A7A0E" w:rsidRPr="0003648D" w:rsidRDefault="004A7A0E" w:rsidP="004A7A0E">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r w:rsidRPr="005D4689">
                          <w:rPr>
                            <w:rFonts w:eastAsia="Calibri"/>
                            <w:i/>
                            <w:vertAlign w:val="subscript"/>
                          </w:rPr>
                          <w:t>mp</w:t>
                        </w:r>
                      </w:p>
                    </w:tc>
                    <w:tc>
                      <w:tcPr>
                        <w:tcW w:w="396" w:type="pct"/>
                        <w:tcBorders>
                          <w:bottom w:val="single" w:sz="4" w:space="0" w:color="auto"/>
                        </w:tcBorders>
                      </w:tcPr>
                      <w:p w14:paraId="5715178A" w14:textId="77777777" w:rsidR="004A7A0E" w:rsidRPr="0003648D" w:rsidRDefault="004A7A0E" w:rsidP="004A7A0E">
                        <w:pPr>
                          <w:pStyle w:val="tablebody0"/>
                        </w:pPr>
                        <w:r w:rsidRPr="005D4689">
                          <w:t>MWh</w:t>
                        </w:r>
                      </w:p>
                    </w:tc>
                    <w:tc>
                      <w:tcPr>
                        <w:tcW w:w="3290" w:type="pct"/>
                        <w:tcBorders>
                          <w:bottom w:val="single" w:sz="4" w:space="0" w:color="auto"/>
                        </w:tcBorders>
                      </w:tcPr>
                      <w:p w14:paraId="5F35001E" w14:textId="6EE09C83" w:rsidR="004A7A0E" w:rsidRPr="0003648D" w:rsidRDefault="004A7A0E" w:rsidP="00D21F33">
                        <w:pPr>
                          <w:pStyle w:val="tablebody0"/>
                          <w:rPr>
                            <w:i/>
                          </w:rPr>
                        </w:pPr>
                        <w:r w:rsidRPr="005D4689">
                          <w:rPr>
                            <w:i/>
                          </w:rPr>
                          <w:t>Uplift Real-</w:t>
                        </w:r>
                        <w:r w:rsidR="00271E37" w:rsidRPr="005D4689">
                          <w:rPr>
                            <w:i/>
                          </w:rPr>
                          <w:t xml:space="preserve">Time </w:t>
                        </w:r>
                        <w:r w:rsidR="00271E37">
                          <w:rPr>
                            <w:i/>
                          </w:rPr>
                          <w:t xml:space="preserve">Settlement Only Generator </w:t>
                        </w:r>
                        <w:r w:rsidR="00271E37" w:rsidRPr="005D4689">
                          <w:rPr>
                            <w:i/>
                          </w:rPr>
                          <w:t>Site per Market Participant</w:t>
                        </w:r>
                        <w:r w:rsidR="00271E37" w:rsidRPr="005D4689">
                          <w:t xml:space="preserve">—The monthly sum of Real-Time energy produced by </w:t>
                        </w:r>
                        <w:r w:rsidR="003720B5">
                          <w:t>Settlement Only Distribution Generators (</w:t>
                        </w:r>
                        <w:r w:rsidR="00986EAF">
                          <w:t>SODGs</w:t>
                        </w:r>
                        <w:r w:rsidR="003720B5">
                          <w:t xml:space="preserve">), Settlement Only Transmission Generators (SOTGs), </w:t>
                        </w:r>
                        <w:r w:rsidR="00986EAF">
                          <w:rPr>
                            <w:iCs/>
                          </w:rPr>
                          <w:t>Settlement Only Distribution Energy Storage Systems</w:t>
                        </w:r>
                        <w:r w:rsidR="00986EAF">
                          <w:t xml:space="preserve"> (SODESSs), or</w:t>
                        </w:r>
                        <w:r w:rsidR="00986EAF">
                          <w:rPr>
                            <w:iCs/>
                          </w:rPr>
                          <w:t xml:space="preserve"> Settlement Only Transmission Energy Storage Systems</w:t>
                        </w:r>
                        <w:r w:rsidR="00986EAF">
                          <w:t xml:space="preserve"> (SOTESSs)</w:t>
                        </w:r>
                        <w:r w:rsidR="00271E37">
                          <w:t xml:space="preserve"> </w:t>
                        </w:r>
                        <w:r w:rsidR="00271E37" w:rsidRPr="005D4689">
                          <w:t>represented</w:t>
                        </w:r>
                        <w:r w:rsidRPr="005D4689">
                          <w:t xml:space="preserve"> by Market Participant </w:t>
                        </w:r>
                        <w:r w:rsidRPr="005D4689">
                          <w:rPr>
                            <w:i/>
                          </w:rPr>
                          <w:t>mp</w:t>
                        </w:r>
                        <w:r w:rsidRPr="005D4689">
                          <w:t xml:space="preserve">, where the Market Participant is a </w:t>
                        </w:r>
                        <w:r w:rsidRPr="00BE0CCF">
                          <w:t>QSE</w:t>
                        </w:r>
                        <w:r w:rsidRPr="005D4689">
                          <w:t xml:space="preserve"> assigned to the registered Counter-Party. </w:t>
                        </w:r>
                      </w:p>
                    </w:tc>
                  </w:tr>
                  <w:tr w:rsidR="00986EAF" w:rsidRPr="0003648D" w14:paraId="0C9F840E" w14:textId="77777777" w:rsidTr="00F3293A">
                    <w:trPr>
                      <w:cantSplit/>
                    </w:trPr>
                    <w:tc>
                      <w:tcPr>
                        <w:tcW w:w="1314" w:type="pct"/>
                        <w:tcBorders>
                          <w:bottom w:val="single" w:sz="4" w:space="0" w:color="auto"/>
                        </w:tcBorders>
                      </w:tcPr>
                      <w:p w14:paraId="2EAB35F5" w14:textId="40E68EA3" w:rsidR="00986EAF" w:rsidRPr="005D4689" w:rsidRDefault="00986EAF" w:rsidP="00986EAF">
                        <w:pPr>
                          <w:pStyle w:val="tablebody0"/>
                          <w:rPr>
                            <w:rFonts w:eastAsia="Calibri"/>
                          </w:rPr>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7941BB83" w14:textId="67FACFCA" w:rsidR="00986EAF" w:rsidRPr="005D4689" w:rsidRDefault="00986EAF" w:rsidP="00986EAF">
                        <w:pPr>
                          <w:pStyle w:val="tablebody0"/>
                        </w:pPr>
                        <w:r w:rsidRPr="005D0F36">
                          <w:t>MWh</w:t>
                        </w:r>
                      </w:p>
                    </w:tc>
                    <w:tc>
                      <w:tcPr>
                        <w:tcW w:w="3290" w:type="pct"/>
                        <w:tcBorders>
                          <w:bottom w:val="single" w:sz="4" w:space="0" w:color="auto"/>
                        </w:tcBorders>
                      </w:tcPr>
                      <w:p w14:paraId="69C383AD" w14:textId="4489397A" w:rsidR="00986EAF" w:rsidRPr="005D4689" w:rsidRDefault="00986EAF" w:rsidP="00986EAF">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 xml:space="preserve">SODESSs and SOTESSs </w:t>
                        </w:r>
                        <w:r w:rsidRPr="005D0F36">
                          <w:t xml:space="preserve">represented by Market Participant </w:t>
                        </w:r>
                        <w:r w:rsidRPr="005D0F36">
                          <w:rPr>
                            <w:i/>
                          </w:rPr>
                          <w:t>mp</w:t>
                        </w:r>
                        <w:r w:rsidRPr="005D0F36">
                          <w:t xml:space="preserve">, where the Market Participant is a QSE assigned to the registered Counter-Party. </w:t>
                        </w:r>
                      </w:p>
                    </w:tc>
                  </w:tr>
                  <w:tr w:rsidR="004A7A0E" w:rsidRPr="0003648D" w14:paraId="59A29C21" w14:textId="77777777" w:rsidTr="00F3293A">
                    <w:trPr>
                      <w:cantSplit/>
                    </w:trPr>
                    <w:tc>
                      <w:tcPr>
                        <w:tcW w:w="1314" w:type="pct"/>
                        <w:tcBorders>
                          <w:bottom w:val="single" w:sz="4" w:space="0" w:color="auto"/>
                        </w:tcBorders>
                      </w:tcPr>
                      <w:p w14:paraId="67B27ED8" w14:textId="77777777" w:rsidR="004A7A0E" w:rsidRPr="00892119" w:rsidRDefault="004A7A0E" w:rsidP="004A7A0E">
                        <w:pPr>
                          <w:pStyle w:val="tablebody0"/>
                        </w:pPr>
                        <w:r w:rsidRPr="00B44FA7">
                          <w:rPr>
                            <w:iCs/>
                          </w:rPr>
                          <w:t>RTMG</w:t>
                        </w:r>
                        <w:r>
                          <w:rPr>
                            <w:iCs/>
                          </w:rPr>
                          <w:t>SOGZ</w:t>
                        </w:r>
                        <w:r w:rsidRPr="00B44FA7">
                          <w:rPr>
                            <w:iCs/>
                          </w:rPr>
                          <w:t xml:space="preserve"> </w:t>
                        </w:r>
                        <w:r>
                          <w:rPr>
                            <w:i/>
                            <w:iCs/>
                            <w:vertAlign w:val="subscript"/>
                          </w:rPr>
                          <w:t>m</w:t>
                        </w:r>
                        <w:r w:rsidRPr="00B44FA7">
                          <w:rPr>
                            <w:i/>
                            <w:iCs/>
                            <w:vertAlign w:val="subscript"/>
                          </w:rPr>
                          <w:t>p</w:t>
                        </w:r>
                        <w:r>
                          <w:rPr>
                            <w:i/>
                            <w:iCs/>
                            <w:vertAlign w:val="subscript"/>
                          </w:rPr>
                          <w:t>. p, i</w:t>
                        </w:r>
                      </w:p>
                    </w:tc>
                    <w:tc>
                      <w:tcPr>
                        <w:tcW w:w="396" w:type="pct"/>
                        <w:tcBorders>
                          <w:bottom w:val="single" w:sz="4" w:space="0" w:color="auto"/>
                        </w:tcBorders>
                      </w:tcPr>
                      <w:p w14:paraId="45B91157" w14:textId="77777777" w:rsidR="004A7A0E" w:rsidRPr="00892119" w:rsidRDefault="004A7A0E" w:rsidP="004A7A0E">
                        <w:pPr>
                          <w:pStyle w:val="tablebody0"/>
                          <w:rPr>
                            <w:bCs/>
                          </w:rPr>
                        </w:pPr>
                        <w:r w:rsidRPr="00B44FA7">
                          <w:rPr>
                            <w:iCs/>
                          </w:rPr>
                          <w:t>MWh</w:t>
                        </w:r>
                      </w:p>
                    </w:tc>
                    <w:tc>
                      <w:tcPr>
                        <w:tcW w:w="3290" w:type="pct"/>
                        <w:tcBorders>
                          <w:bottom w:val="single" w:sz="4" w:space="0" w:color="auto"/>
                        </w:tcBorders>
                      </w:tcPr>
                      <w:p w14:paraId="67DB0D85" w14:textId="28F6DD48" w:rsidR="004A7A0E" w:rsidRPr="00892119" w:rsidRDefault="004A7A0E" w:rsidP="00EA4531">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w:t>
                        </w:r>
                        <w:r w:rsidR="00271E37" w:rsidRPr="00612551">
                          <w:rPr>
                            <w:iCs/>
                          </w:rPr>
                          <w:t xml:space="preserve">The total Real-Time energy produced by </w:t>
                        </w:r>
                        <w:r w:rsidR="00271E37">
                          <w:rPr>
                            <w:iCs/>
                          </w:rPr>
                          <w:t>Settlement Only Transmission Self-Generators (</w:t>
                        </w:r>
                        <w:r w:rsidR="00271E37" w:rsidRPr="00271E37">
                          <w:rPr>
                            <w:iCs/>
                          </w:rPr>
                          <w:t>SOTSG</w:t>
                        </w:r>
                        <w:r w:rsidR="00271E37" w:rsidRPr="0083340A">
                          <w:rPr>
                            <w:iCs/>
                          </w:rPr>
                          <w:t>s</w:t>
                        </w:r>
                        <w:r w:rsidR="00271E37">
                          <w:rPr>
                            <w:iCs/>
                          </w:rPr>
                          <w:t xml:space="preserve">) </w:t>
                        </w:r>
                        <w:r w:rsidR="00271E37" w:rsidRPr="00CD2C01">
                          <w:t xml:space="preserve">for the Market Participant </w:t>
                        </w:r>
                        <w:r w:rsidR="00271E37" w:rsidRPr="00CD2C01">
                          <w:rPr>
                            <w:i/>
                          </w:rPr>
                          <w:t>mp</w:t>
                        </w:r>
                        <w:r w:rsidR="00271E37" w:rsidRPr="00612551">
                          <w:rPr>
                            <w:iCs/>
                          </w:rPr>
                          <w:t xml:space="preserve"> in Load Zone Settlement Point </w:t>
                        </w:r>
                        <w:r w:rsidR="00271E37" w:rsidRPr="00612551">
                          <w:rPr>
                            <w:i/>
                            <w:iCs/>
                          </w:rPr>
                          <w:t>p</w:t>
                        </w:r>
                        <w:r w:rsidR="00271E37" w:rsidRPr="00612551">
                          <w:rPr>
                            <w:iCs/>
                          </w:rPr>
                          <w:t>, for the 15-minute Settlement Interval.</w:t>
                        </w:r>
                        <w:r w:rsidR="00271E37">
                          <w:rPr>
                            <w:iCs/>
                          </w:rPr>
                          <w:t xml:space="preserve">  </w:t>
                        </w:r>
                        <w:r w:rsidR="00F831D5" w:rsidRPr="006D79BF">
                          <w:rPr>
                            <w:iCs/>
                          </w:rPr>
                          <w:t xml:space="preserve">MWh quantities for </w:t>
                        </w:r>
                        <w:r w:rsidR="00EA4531">
                          <w:rPr>
                            <w:iCs/>
                          </w:rPr>
                          <w:t>Energy Storage System (</w:t>
                        </w:r>
                        <w:r w:rsidR="00EA4531">
                          <w:t xml:space="preserve">ESS), </w:t>
                        </w:r>
                        <w:r w:rsidR="00F831D5" w:rsidRPr="00BE0CCF">
                          <w:rPr>
                            <w:iCs/>
                          </w:rPr>
                          <w:t>SODG</w:t>
                        </w:r>
                        <w:r w:rsidR="00F831D5">
                          <w:rPr>
                            <w:iCs/>
                          </w:rPr>
                          <w:t>s</w:t>
                        </w:r>
                        <w:r w:rsidR="00EA4531">
                          <w:rPr>
                            <w:iCs/>
                          </w:rPr>
                          <w:t>,</w:t>
                        </w:r>
                        <w:r w:rsidR="00F831D5">
                          <w:rPr>
                            <w:iCs/>
                          </w:rPr>
                          <w:t xml:space="preserve"> and </w:t>
                        </w:r>
                        <w:r w:rsidR="00F831D5" w:rsidRPr="00BE0CCF">
                          <w:rPr>
                            <w:iCs/>
                          </w:rPr>
                          <w:t>SOTG</w:t>
                        </w:r>
                        <w:r w:rsidR="00F831D5">
                          <w:rPr>
                            <w:iCs/>
                          </w:rPr>
                          <w:t>s</w:t>
                        </w:r>
                        <w:r w:rsidR="00F831D5">
                          <w:t xml:space="preserve"> at sites </w:t>
                        </w:r>
                        <w:r w:rsidR="00F831D5" w:rsidRPr="00A3268D">
                          <w:t xml:space="preserve">where </w:t>
                        </w:r>
                        <w:r w:rsidR="00F831D5">
                          <w:t xml:space="preserve">the ESS capacity constitutes more than 50% of the total </w:t>
                        </w:r>
                        <w:r w:rsidR="003720B5">
                          <w:t>Settlement Only Generator (</w:t>
                        </w:r>
                        <w:r w:rsidR="00F831D5">
                          <w:t>SOG</w:t>
                        </w:r>
                        <w:r w:rsidR="003720B5">
                          <w:t>)</w:t>
                        </w:r>
                        <w:r w:rsidR="00F831D5">
                          <w:t xml:space="preserve"> nameplate capacity</w:t>
                        </w:r>
                        <w:r w:rsidR="00F831D5">
                          <w:rPr>
                            <w:iCs/>
                          </w:rPr>
                          <w:t xml:space="preserve"> </w:t>
                        </w:r>
                        <w:r w:rsidR="00F831D5" w:rsidRPr="006D79BF">
                          <w:rPr>
                            <w:iCs/>
                          </w:rPr>
                          <w:t>will be included in this value.</w:t>
                        </w:r>
                        <w:r w:rsidR="00F831D5">
                          <w:rPr>
                            <w:iCs/>
                          </w:rPr>
                          <w:t xml:space="preserve">  </w:t>
                        </w:r>
                        <w:r w:rsidR="00271E37">
                          <w:rPr>
                            <w:iCs/>
                          </w:rPr>
                          <w:t xml:space="preserve">MWh quantities for </w:t>
                        </w:r>
                        <w:r w:rsidR="00271E37" w:rsidRPr="00BE0CCF">
                          <w:rPr>
                            <w:iCs/>
                          </w:rPr>
                          <w:t>SODG</w:t>
                        </w:r>
                        <w:r w:rsidR="00271E37">
                          <w:rPr>
                            <w:iCs/>
                          </w:rPr>
                          <w:t xml:space="preserve">s and </w:t>
                        </w:r>
                        <w:r w:rsidR="00271E37" w:rsidRPr="00BE0CCF">
                          <w:rPr>
                            <w:iCs/>
                          </w:rPr>
                          <w:t>SOTG</w:t>
                        </w:r>
                        <w:r w:rsidR="00271E37">
                          <w:rPr>
                            <w:iCs/>
                          </w:rPr>
                          <w:t xml:space="preserve">s that opted </w:t>
                        </w:r>
                        <w:r>
                          <w:rPr>
                            <w:iCs/>
                          </w:rPr>
                          <w:t xml:space="preserve">out of nodal pricing pursuant to </w:t>
                        </w:r>
                        <w:r w:rsidRPr="006804FC">
                          <w:rPr>
                            <w:iCs/>
                          </w:rPr>
                          <w:t>Section 6.6.3.9</w:t>
                        </w:r>
                        <w:r>
                          <w:rPr>
                            <w:iCs/>
                          </w:rPr>
                          <w:t>, Real-Time Payment or Charge for Energy from a Settlement Only Distribution Generator (SODG)</w:t>
                        </w:r>
                        <w:r w:rsidR="00986EAF">
                          <w:rPr>
                            <w:iCs/>
                          </w:rPr>
                          <w:t>,</w:t>
                        </w:r>
                        <w:r>
                          <w:rPr>
                            <w:iCs/>
                          </w:rPr>
                          <w:t xml:space="preserve"> Settlement Only Transmission Generator (SOTG)</w:t>
                        </w:r>
                        <w:r w:rsidR="003720B5" w:rsidRPr="00092F5C">
                          <w:rPr>
                            <w:iCs/>
                          </w:rPr>
                          <w:t xml:space="preserve"> , </w:t>
                        </w:r>
                        <w:r w:rsidR="003720B5">
                          <w:rPr>
                            <w:iCs/>
                          </w:rPr>
                          <w:t>Settlement Only Distribution Energy Storage System (</w:t>
                        </w:r>
                        <w:r w:rsidR="003720B5" w:rsidRPr="00092F5C">
                          <w:rPr>
                            <w:iCs/>
                          </w:rPr>
                          <w:t>SODESS</w:t>
                        </w:r>
                        <w:r w:rsidR="003720B5">
                          <w:rPr>
                            <w:iCs/>
                          </w:rPr>
                          <w:t>)</w:t>
                        </w:r>
                        <w:r w:rsidR="003720B5" w:rsidRPr="00092F5C">
                          <w:rPr>
                            <w:iCs/>
                          </w:rPr>
                          <w:t xml:space="preserve">, or </w:t>
                        </w:r>
                        <w:r w:rsidR="003720B5">
                          <w:rPr>
                            <w:iCs/>
                          </w:rPr>
                          <w:t>Settlement Only Transmission Energy Storage System (</w:t>
                        </w:r>
                        <w:r w:rsidR="003720B5" w:rsidRPr="00092F5C">
                          <w:rPr>
                            <w:iCs/>
                          </w:rPr>
                          <w:t>SOTESS</w:t>
                        </w:r>
                        <w:r w:rsidR="003720B5">
                          <w:rPr>
                            <w:iCs/>
                          </w:rPr>
                          <w:t>)</w:t>
                        </w:r>
                        <w:r>
                          <w:rPr>
                            <w:iCs/>
                          </w:rPr>
                          <w:t>, will also be included in this value.</w:t>
                        </w:r>
                      </w:p>
                    </w:tc>
                  </w:tr>
                  <w:tr w:rsidR="0062198B" w:rsidRPr="0003648D" w14:paraId="35F513A5" w14:textId="77777777" w:rsidTr="00986EAF">
                    <w:trPr>
                      <w:cantSplit/>
                    </w:trPr>
                    <w:tc>
                      <w:tcPr>
                        <w:tcW w:w="1314" w:type="pct"/>
                      </w:tcPr>
                      <w:p w14:paraId="6FA4594A" w14:textId="6C8C68A4" w:rsidR="0062198B" w:rsidRPr="005D4689" w:rsidRDefault="0062198B" w:rsidP="0062198B">
                        <w:pPr>
                          <w:pStyle w:val="tablebody0"/>
                        </w:pPr>
                        <w:r w:rsidRPr="00DA2165">
                          <w:t>MEBSOGNET</w:t>
                        </w:r>
                        <w:r w:rsidRPr="00DA2165">
                          <w:rPr>
                            <w:i/>
                            <w:vertAlign w:val="subscript"/>
                          </w:rPr>
                          <w:t xml:space="preserve"> q, gsc</w:t>
                        </w:r>
                      </w:p>
                    </w:tc>
                    <w:tc>
                      <w:tcPr>
                        <w:tcW w:w="396" w:type="pct"/>
                      </w:tcPr>
                      <w:p w14:paraId="0F026F16" w14:textId="6197435A" w:rsidR="0062198B" w:rsidRPr="005D4689" w:rsidRDefault="0062198B" w:rsidP="0062198B">
                        <w:pPr>
                          <w:pStyle w:val="tablebody0"/>
                        </w:pPr>
                        <w:r w:rsidRPr="00DA2165">
                          <w:t>MWh</w:t>
                        </w:r>
                      </w:p>
                    </w:tc>
                    <w:tc>
                      <w:tcPr>
                        <w:tcW w:w="3290" w:type="pct"/>
                      </w:tcPr>
                      <w:p w14:paraId="6B6C5490" w14:textId="433141B9" w:rsidR="0062198B" w:rsidRPr="005D4689" w:rsidRDefault="0062198B" w:rsidP="0062198B">
                        <w:pPr>
                          <w:pStyle w:val="tablebody0"/>
                          <w:rPr>
                            <w:i/>
                          </w:rPr>
                        </w:pPr>
                        <w:r w:rsidRPr="00DA2165">
                          <w:rPr>
                            <w:i/>
                          </w:rPr>
                          <w:t>Net Metered energy at gsc for an SODG</w:t>
                        </w:r>
                        <w:r w:rsidR="00986EAF">
                          <w:rPr>
                            <w:i/>
                          </w:rPr>
                          <w:t>,</w:t>
                        </w:r>
                        <w:r w:rsidRPr="00DA2165">
                          <w:rPr>
                            <w:i/>
                          </w:rPr>
                          <w:t xml:space="preserve"> SOTG</w:t>
                        </w:r>
                        <w:r w:rsidR="00986EAF">
                          <w:rPr>
                            <w:i/>
                          </w:rPr>
                          <w:t>, SODESS, or SOTESS</w:t>
                        </w:r>
                        <w:r w:rsidRPr="00DA2165">
                          <w:rPr>
                            <w:i/>
                          </w:rPr>
                          <w:t xml:space="preserve"> Site</w:t>
                        </w:r>
                        <w:r w:rsidRPr="00DA2165">
                          <w:sym w:font="Symbol" w:char="F0BE"/>
                        </w:r>
                        <w:r w:rsidRPr="00DA2165">
                          <w:t>The net sum for all Settlement Meters for SODG</w:t>
                        </w:r>
                        <w:r w:rsidR="00986EAF">
                          <w:t>,</w:t>
                        </w:r>
                        <w:r w:rsidRPr="00DA2165">
                          <w:t xml:space="preserve"> SOTG</w:t>
                        </w:r>
                        <w:r w:rsidR="00986EAF">
                          <w:t>, SODESS, or SOTESS</w:t>
                        </w:r>
                        <w:r w:rsidRPr="00DA2165">
                          <w:t xml:space="preserve"> site</w:t>
                        </w:r>
                        <w:r w:rsidRPr="00DA2165">
                          <w:rPr>
                            <w:i/>
                          </w:rPr>
                          <w:t xml:space="preserve"> gsc</w:t>
                        </w:r>
                        <w:r w:rsidRPr="00DA2165">
                          <w:t xml:space="preserve"> represented by QSE </w:t>
                        </w:r>
                        <w:r w:rsidRPr="00DA2165">
                          <w:rPr>
                            <w:i/>
                          </w:rPr>
                          <w:t>q</w:t>
                        </w:r>
                        <w:r w:rsidR="00986EAF">
                          <w:rPr>
                            <w:i/>
                          </w:rPr>
                          <w:t xml:space="preserve"> </w:t>
                        </w:r>
                        <w:r w:rsidR="00986EAF" w:rsidRPr="00CA280F">
                          <w:t xml:space="preserve">for the 15-minute Settlement </w:t>
                        </w:r>
                        <w:r w:rsidR="00986EAF" w:rsidRPr="009752BE">
                          <w:t>Interval</w:t>
                        </w:r>
                        <w:r w:rsidRPr="00DA2165">
                          <w:t>.  A positive value indicates an injection of power to the ERCOT System.</w:t>
                        </w:r>
                      </w:p>
                    </w:tc>
                  </w:tr>
                  <w:tr w:rsidR="00986EAF" w:rsidRPr="0003648D" w14:paraId="7C27488F" w14:textId="77777777" w:rsidTr="00F3293A">
                    <w:trPr>
                      <w:cantSplit/>
                    </w:trPr>
                    <w:tc>
                      <w:tcPr>
                        <w:tcW w:w="1314" w:type="pct"/>
                        <w:tcBorders>
                          <w:bottom w:val="single" w:sz="4" w:space="0" w:color="auto"/>
                        </w:tcBorders>
                      </w:tcPr>
                      <w:p w14:paraId="23132A97" w14:textId="5B195906" w:rsidR="00986EAF" w:rsidRPr="00DA2165" w:rsidRDefault="00986EAF" w:rsidP="00986EAF">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r w:rsidRPr="006E7B76">
                          <w:t xml:space="preserve">  </w:t>
                        </w:r>
                      </w:p>
                    </w:tc>
                    <w:tc>
                      <w:tcPr>
                        <w:tcW w:w="396" w:type="pct"/>
                        <w:tcBorders>
                          <w:bottom w:val="single" w:sz="4" w:space="0" w:color="auto"/>
                        </w:tcBorders>
                      </w:tcPr>
                      <w:p w14:paraId="3155B068" w14:textId="76791CBC" w:rsidR="00986EAF" w:rsidRPr="00DA2165" w:rsidRDefault="00986EAF" w:rsidP="00986EAF">
                        <w:pPr>
                          <w:pStyle w:val="tablebody0"/>
                        </w:pPr>
                        <w:r>
                          <w:t>MWh</w:t>
                        </w:r>
                      </w:p>
                    </w:tc>
                    <w:tc>
                      <w:tcPr>
                        <w:tcW w:w="3290" w:type="pct"/>
                        <w:tcBorders>
                          <w:bottom w:val="single" w:sz="4" w:space="0" w:color="auto"/>
                        </w:tcBorders>
                      </w:tcPr>
                      <w:p w14:paraId="3F5D5F8C" w14:textId="0798224A" w:rsidR="00986EAF" w:rsidRPr="00DA2165" w:rsidRDefault="00986EAF" w:rsidP="00986EAF">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3720B5" w:rsidRPr="00DA2165">
                          <w:sym w:font="Symbol" w:char="F0BE"/>
                        </w:r>
                        <w:r w:rsidRPr="00E61497">
                          <w:t xml:space="preserve">The </w:t>
                        </w:r>
                        <w:r>
                          <w:t>WSL</w:t>
                        </w:r>
                        <w:r w:rsidRPr="00E61497">
                          <w:t xml:space="preserve"> </w:t>
                        </w:r>
                        <w:r>
                          <w:t>as measured</w:t>
                        </w:r>
                        <w:r w:rsidRPr="00E61497">
                          <w:t xml:space="preserve"> for an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70A4FD5B" w14:textId="77777777" w:rsidR="004A7A0E" w:rsidRPr="00AF45BD" w:rsidRDefault="004A7A0E" w:rsidP="004A7A0E">
                  <w:pPr>
                    <w:pStyle w:val="tablebody0"/>
                    <w:rPr>
                      <w:i/>
                    </w:rPr>
                  </w:pPr>
                </w:p>
              </w:tc>
            </w:tr>
          </w:tbl>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lastRenderedPageBreak/>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7C20D633" w14:textId="77777777" w:rsidTr="00F3293A">
              <w:trPr>
                <w:trHeight w:val="206"/>
              </w:trPr>
              <w:tc>
                <w:tcPr>
                  <w:tcW w:w="9535" w:type="dxa"/>
                  <w:shd w:val="pct12" w:color="auto" w:fill="auto"/>
                </w:tcPr>
                <w:p w14:paraId="314F6EAA" w14:textId="77777777" w:rsidR="004A7A0E" w:rsidRDefault="004A7A0E" w:rsidP="004A7A0E">
                  <w:pPr>
                    <w:pStyle w:val="Instructions"/>
                    <w:spacing w:before="120"/>
                  </w:pPr>
                  <w:r>
                    <w:t>[NPRR917:  Insert the variables “</w:t>
                  </w:r>
                  <w:r>
                    <w:rPr>
                      <w:lang w:val="en-US"/>
                    </w:rPr>
                    <w:t>gsc</w:t>
                  </w:r>
                  <w:r>
                    <w:t>” and “</w:t>
                  </w:r>
                  <w:r>
                    <w:rPr>
                      <w:lang w:val="en-US"/>
                    </w:rPr>
                    <w:t>b”</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9D5AF7B" w14:textId="77777777" w:rsidTr="00F3293A">
                    <w:trPr>
                      <w:cantSplit/>
                    </w:trPr>
                    <w:tc>
                      <w:tcPr>
                        <w:tcW w:w="1314" w:type="pct"/>
                        <w:tcBorders>
                          <w:bottom w:val="single" w:sz="4" w:space="0" w:color="auto"/>
                        </w:tcBorders>
                      </w:tcPr>
                      <w:p w14:paraId="4F553657" w14:textId="77777777" w:rsidR="004A7A0E" w:rsidRPr="0003648D" w:rsidRDefault="004A7A0E" w:rsidP="004A7A0E">
                        <w:pPr>
                          <w:pStyle w:val="tablebody0"/>
                        </w:pPr>
                        <w:r w:rsidRPr="005D4689">
                          <w:rPr>
                            <w:i/>
                          </w:rPr>
                          <w:t>gsc</w:t>
                        </w:r>
                      </w:p>
                    </w:tc>
                    <w:tc>
                      <w:tcPr>
                        <w:tcW w:w="396" w:type="pct"/>
                        <w:tcBorders>
                          <w:bottom w:val="single" w:sz="4" w:space="0" w:color="auto"/>
                        </w:tcBorders>
                      </w:tcPr>
                      <w:p w14:paraId="1312857E"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897FD1A" w14:textId="77777777" w:rsidR="004A7A0E" w:rsidRPr="0003648D" w:rsidRDefault="004A7A0E" w:rsidP="004A7A0E">
                        <w:pPr>
                          <w:pStyle w:val="tablebody0"/>
                          <w:rPr>
                            <w:i/>
                          </w:rPr>
                        </w:pPr>
                        <w:r w:rsidRPr="005D4689">
                          <w:t>A generation site code.</w:t>
                        </w:r>
                      </w:p>
                    </w:tc>
                  </w:tr>
                  <w:tr w:rsidR="004A7A0E" w:rsidRPr="0003648D" w14:paraId="2068D4B9" w14:textId="77777777" w:rsidTr="00F3293A">
                    <w:trPr>
                      <w:cantSplit/>
                    </w:trPr>
                    <w:tc>
                      <w:tcPr>
                        <w:tcW w:w="1314" w:type="pct"/>
                        <w:tcBorders>
                          <w:bottom w:val="single" w:sz="4" w:space="0" w:color="auto"/>
                        </w:tcBorders>
                      </w:tcPr>
                      <w:p w14:paraId="65B9BDC6" w14:textId="77777777" w:rsidR="004A7A0E" w:rsidRPr="0003648D" w:rsidRDefault="004A7A0E" w:rsidP="004A7A0E">
                        <w:pPr>
                          <w:pStyle w:val="tablebody0"/>
                        </w:pPr>
                        <w:r w:rsidRPr="005D4689">
                          <w:rPr>
                            <w:i/>
                          </w:rPr>
                          <w:t>b</w:t>
                        </w:r>
                      </w:p>
                    </w:tc>
                    <w:tc>
                      <w:tcPr>
                        <w:tcW w:w="396" w:type="pct"/>
                        <w:tcBorders>
                          <w:bottom w:val="single" w:sz="4" w:space="0" w:color="auto"/>
                        </w:tcBorders>
                      </w:tcPr>
                      <w:p w14:paraId="21B248B2"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F9BA07E" w14:textId="77777777" w:rsidR="004A7A0E" w:rsidRPr="0003648D" w:rsidRDefault="004A7A0E" w:rsidP="004A7A0E">
                        <w:pPr>
                          <w:pStyle w:val="tablebody0"/>
                          <w:rPr>
                            <w:i/>
                          </w:rPr>
                        </w:pPr>
                        <w:r w:rsidRPr="005D4689">
                          <w:t>An Electrical Bus.</w:t>
                        </w:r>
                      </w:p>
                    </w:tc>
                  </w:tr>
                </w:tbl>
                <w:p w14:paraId="70B5739A" w14:textId="77777777" w:rsidR="004A7A0E" w:rsidRPr="00AF45BD" w:rsidRDefault="004A7A0E" w:rsidP="004A7A0E">
                  <w:pPr>
                    <w:pStyle w:val="tablebody0"/>
                    <w:rPr>
                      <w:i/>
                    </w:rPr>
                  </w:pPr>
                </w:p>
              </w:tc>
            </w:tr>
          </w:tbl>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lastRenderedPageBreak/>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lastRenderedPageBreak/>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792E0" w14:textId="15EE603D" w:rsidR="007D681D" w:rsidRDefault="007D681D">
    <w:pPr>
      <w:pStyle w:val="Footer"/>
      <w:spacing w:before="0" w:after="0"/>
    </w:pPr>
    <w:r>
      <w:t>ERCOT Nodal Protocols – September 1, 2021</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9105C" w14:textId="74EED1C8" w:rsidR="007D681D" w:rsidRDefault="007D681D">
    <w:pPr>
      <w:pStyle w:val="Footer"/>
      <w:spacing w:before="0" w:after="0"/>
    </w:pPr>
    <w:r>
      <w:t>ERCOT Nodal Protocols – September 1, 2021</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C67C2" w14:textId="08F2ECC1" w:rsidR="007D681D" w:rsidRDefault="007D681D">
    <w:pPr>
      <w:pStyle w:val="Footer"/>
      <w:spacing w:before="0" w:after="0"/>
      <w:rPr>
        <w:rStyle w:val="PageNumber"/>
      </w:rPr>
    </w:pPr>
    <w:r>
      <w:t>ERCOT Nodal Protocols – September 1, 2021</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34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54C0"/>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7151"/>
    <w:rsid w:val="00117208"/>
    <w:rsid w:val="00117B75"/>
    <w:rsid w:val="0012035F"/>
    <w:rsid w:val="00120CFD"/>
    <w:rsid w:val="00124699"/>
    <w:rsid w:val="00130281"/>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52F0"/>
    <w:rsid w:val="00160DE6"/>
    <w:rsid w:val="00160F14"/>
    <w:rsid w:val="00163446"/>
    <w:rsid w:val="001648A3"/>
    <w:rsid w:val="00165BDC"/>
    <w:rsid w:val="0016715C"/>
    <w:rsid w:val="00171BE5"/>
    <w:rsid w:val="001741C9"/>
    <w:rsid w:val="001745B7"/>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43A0"/>
    <w:rsid w:val="001C48D1"/>
    <w:rsid w:val="001C5BB4"/>
    <w:rsid w:val="001C6D26"/>
    <w:rsid w:val="001C73A8"/>
    <w:rsid w:val="001D043B"/>
    <w:rsid w:val="001D38FF"/>
    <w:rsid w:val="001D53C0"/>
    <w:rsid w:val="001E0643"/>
    <w:rsid w:val="001E138A"/>
    <w:rsid w:val="001E19BA"/>
    <w:rsid w:val="001E7A6D"/>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3780"/>
    <w:rsid w:val="002D002D"/>
    <w:rsid w:val="002D20CF"/>
    <w:rsid w:val="002D2F8E"/>
    <w:rsid w:val="002D4B14"/>
    <w:rsid w:val="002D55E3"/>
    <w:rsid w:val="002D6B9C"/>
    <w:rsid w:val="002D6D19"/>
    <w:rsid w:val="002D6E97"/>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6976"/>
    <w:rsid w:val="003770A6"/>
    <w:rsid w:val="0038222B"/>
    <w:rsid w:val="0038246D"/>
    <w:rsid w:val="003858AA"/>
    <w:rsid w:val="00390863"/>
    <w:rsid w:val="003919AB"/>
    <w:rsid w:val="00391BDA"/>
    <w:rsid w:val="00394C21"/>
    <w:rsid w:val="0039567D"/>
    <w:rsid w:val="0039611D"/>
    <w:rsid w:val="00396995"/>
    <w:rsid w:val="003A1BE2"/>
    <w:rsid w:val="003A2E31"/>
    <w:rsid w:val="003A4253"/>
    <w:rsid w:val="003A4817"/>
    <w:rsid w:val="003A49A0"/>
    <w:rsid w:val="003A5B80"/>
    <w:rsid w:val="003A5FD2"/>
    <w:rsid w:val="003B1EED"/>
    <w:rsid w:val="003B5154"/>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2766"/>
    <w:rsid w:val="00402E00"/>
    <w:rsid w:val="00403125"/>
    <w:rsid w:val="00403487"/>
    <w:rsid w:val="00403ADC"/>
    <w:rsid w:val="0040428D"/>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513"/>
    <w:rsid w:val="00457834"/>
    <w:rsid w:val="00462F4A"/>
    <w:rsid w:val="00463C16"/>
    <w:rsid w:val="00464C0B"/>
    <w:rsid w:val="004650F4"/>
    <w:rsid w:val="0046574D"/>
    <w:rsid w:val="004658AF"/>
    <w:rsid w:val="00466A21"/>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6971"/>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7C55"/>
    <w:rsid w:val="007400F8"/>
    <w:rsid w:val="00742FDD"/>
    <w:rsid w:val="00743878"/>
    <w:rsid w:val="00745EF5"/>
    <w:rsid w:val="00747607"/>
    <w:rsid w:val="00752EC8"/>
    <w:rsid w:val="0076019C"/>
    <w:rsid w:val="007616A5"/>
    <w:rsid w:val="00761BFD"/>
    <w:rsid w:val="00763592"/>
    <w:rsid w:val="00765D7C"/>
    <w:rsid w:val="007672D2"/>
    <w:rsid w:val="007701F7"/>
    <w:rsid w:val="0077177A"/>
    <w:rsid w:val="0077281D"/>
    <w:rsid w:val="00773589"/>
    <w:rsid w:val="00774092"/>
    <w:rsid w:val="00775CFE"/>
    <w:rsid w:val="0078006B"/>
    <w:rsid w:val="007819BD"/>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5143"/>
    <w:rsid w:val="007D681D"/>
    <w:rsid w:val="007D7CB8"/>
    <w:rsid w:val="007E4F71"/>
    <w:rsid w:val="007E5131"/>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F43"/>
    <w:rsid w:val="008657B6"/>
    <w:rsid w:val="00866CD3"/>
    <w:rsid w:val="008673D6"/>
    <w:rsid w:val="00870DFE"/>
    <w:rsid w:val="00873A65"/>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4DA5"/>
    <w:rsid w:val="008F5450"/>
    <w:rsid w:val="008F5C1F"/>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E3DFF"/>
    <w:rsid w:val="00AE412A"/>
    <w:rsid w:val="00AF0151"/>
    <w:rsid w:val="00AF0364"/>
    <w:rsid w:val="00AF146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510E"/>
    <w:rsid w:val="00B45B18"/>
    <w:rsid w:val="00B46E5F"/>
    <w:rsid w:val="00B4754C"/>
    <w:rsid w:val="00B51DBE"/>
    <w:rsid w:val="00B5301D"/>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B19"/>
    <w:rsid w:val="00C668DB"/>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2A77"/>
    <w:rsid w:val="00CD6D10"/>
    <w:rsid w:val="00CE1AB7"/>
    <w:rsid w:val="00CE1EDD"/>
    <w:rsid w:val="00CF1772"/>
    <w:rsid w:val="00CF51F9"/>
    <w:rsid w:val="00CF5690"/>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0580"/>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4981"/>
    <w:rsid w:val="00E05A67"/>
    <w:rsid w:val="00E06781"/>
    <w:rsid w:val="00E11944"/>
    <w:rsid w:val="00E12252"/>
    <w:rsid w:val="00E1370A"/>
    <w:rsid w:val="00E1441D"/>
    <w:rsid w:val="00E14FD5"/>
    <w:rsid w:val="00E1571F"/>
    <w:rsid w:val="00E162D3"/>
    <w:rsid w:val="00E16A8E"/>
    <w:rsid w:val="00E177D5"/>
    <w:rsid w:val="00E20193"/>
    <w:rsid w:val="00E20BFA"/>
    <w:rsid w:val="00E216F1"/>
    <w:rsid w:val="00E2470C"/>
    <w:rsid w:val="00E2546F"/>
    <w:rsid w:val="00E27569"/>
    <w:rsid w:val="00E3188F"/>
    <w:rsid w:val="00E31B2E"/>
    <w:rsid w:val="00E33977"/>
    <w:rsid w:val="00E350FB"/>
    <w:rsid w:val="00E370FE"/>
    <w:rsid w:val="00E378CD"/>
    <w:rsid w:val="00E4268D"/>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5F9D"/>
    <w:rsid w:val="00F168B9"/>
    <w:rsid w:val="00F17176"/>
    <w:rsid w:val="00F2002A"/>
    <w:rsid w:val="00F20B37"/>
    <w:rsid w:val="00F21F46"/>
    <w:rsid w:val="00F237E5"/>
    <w:rsid w:val="00F24307"/>
    <w:rsid w:val="00F26CD9"/>
    <w:rsid w:val="00F2728A"/>
    <w:rsid w:val="00F30330"/>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103425"/>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61</Pages>
  <Words>21376</Words>
  <Characters>121847</Characters>
  <Application>Microsoft Office Word</Application>
  <DocSecurity>0</DocSecurity>
  <Lines>1015</Lines>
  <Paragraphs>285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142938</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2019-04-29T20:58:00Z</cp:lastPrinted>
  <dcterms:created xsi:type="dcterms:W3CDTF">2021-08-29T17:09:00Z</dcterms:created>
  <dcterms:modified xsi:type="dcterms:W3CDTF">2021-08-29T17:10:00Z</dcterms:modified>
</cp:coreProperties>
</file>