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7A4799" w14:paraId="69E755E2" w14:textId="77777777" w:rsidTr="0070729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24F7E3" w14:textId="77777777" w:rsidR="007A4799" w:rsidRDefault="007A4799" w:rsidP="00707297">
            <w:pPr>
              <w:pStyle w:val="Header"/>
            </w:pPr>
            <w:r>
              <w:t>NPRR 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08469DA7" w14:textId="62252EBE" w:rsidR="007A4799" w:rsidRPr="00595DDC" w:rsidRDefault="004A6664" w:rsidP="003F7048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6" w:history="1">
              <w:r w:rsidRPr="004A6664">
                <w:rPr>
                  <w:rStyle w:val="Hyperlink"/>
                </w:rPr>
                <w:t>1102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81ACF82" w14:textId="77777777" w:rsidR="007A4799" w:rsidRDefault="007A4799" w:rsidP="00707297">
            <w:pPr>
              <w:pStyle w:val="Header"/>
            </w:pPr>
            <w:r>
              <w:t>NPRR 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57977EC6" w14:textId="3F18AECC" w:rsidR="007A4799" w:rsidRPr="009F3D0E" w:rsidRDefault="004A6664" w:rsidP="00707297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bookmarkStart w:id="0" w:name="_Hlk82769911"/>
            <w:r>
              <w:t xml:space="preserve">ERCOT Discretion for Adjusting </w:t>
            </w:r>
            <w:r>
              <w:rPr>
                <w:iCs/>
                <w:kern w:val="24"/>
              </w:rPr>
              <w:t>Non-Interval Data Recorder (</w:t>
            </w:r>
            <w:r w:rsidRPr="00F952CB">
              <w:rPr>
                <w:iCs/>
                <w:kern w:val="24"/>
              </w:rPr>
              <w:t>NIDR</w:t>
            </w:r>
            <w:r>
              <w:rPr>
                <w:iCs/>
                <w:kern w:val="24"/>
              </w:rPr>
              <w:t>)</w:t>
            </w:r>
            <w:r>
              <w:t xml:space="preserve"> Backcasted Load Profiles</w:t>
            </w:r>
            <w:bookmarkEnd w:id="0"/>
          </w:p>
        </w:tc>
      </w:tr>
      <w:tr w:rsidR="007A4799" w14:paraId="0780E9D3" w14:textId="77777777" w:rsidTr="0070729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A4C7" w14:textId="77777777" w:rsidR="007A4799" w:rsidRDefault="007A4799" w:rsidP="00707297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52CA" w14:textId="482042DE" w:rsidR="007A4799" w:rsidRPr="009F3D0E" w:rsidRDefault="001E1143" w:rsidP="007A4799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October</w:t>
            </w:r>
            <w:r w:rsidRPr="001E1143">
              <w:rPr>
                <w:rFonts w:ascii="Arial" w:hAnsi="Arial" w:cs="Arial"/>
              </w:rPr>
              <w:t xml:space="preserve"> </w:t>
            </w:r>
            <w:r w:rsidR="004A6664">
              <w:rPr>
                <w:rFonts w:ascii="Arial" w:hAnsi="Arial" w:cs="Arial"/>
              </w:rPr>
              <w:t>26</w:t>
            </w:r>
            <w:r w:rsidR="007A4799" w:rsidRPr="001E1143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2021</w:t>
            </w:r>
          </w:p>
        </w:tc>
      </w:tr>
      <w:tr w:rsidR="007A4799" w14:paraId="3243D369" w14:textId="77777777" w:rsidTr="00707297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970057" w14:textId="77777777" w:rsidR="007A4799" w:rsidRDefault="007A4799" w:rsidP="00707297">
            <w:pPr>
              <w:pStyle w:val="Header"/>
            </w:pPr>
            <w:r>
              <w:t>Estimated  Cost/Budgetary 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6F50EC0" w14:textId="77777777" w:rsidR="007A4799" w:rsidRPr="002D68CF" w:rsidRDefault="007A4799" w:rsidP="00707297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7A4799" w14:paraId="05BDDA25" w14:textId="77777777" w:rsidTr="00707297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4021" w14:textId="77777777" w:rsidR="007A4799" w:rsidRPr="00663934" w:rsidRDefault="007A4799" w:rsidP="00707297">
            <w:pPr>
              <w:pStyle w:val="Header"/>
            </w:pPr>
            <w:r>
              <w:t>Estimated 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31BCA" w14:textId="625798E5" w:rsidR="007A4799" w:rsidRPr="00511748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upon</w:t>
            </w:r>
            <w:r w:rsidRPr="00511748">
              <w:rPr>
                <w:rFonts w:cs="Arial"/>
              </w:rPr>
              <w:t xml:space="preserve"> </w:t>
            </w:r>
            <w:r w:rsidR="003F7048">
              <w:rPr>
                <w:rFonts w:cs="Arial"/>
              </w:rPr>
              <w:t>Public Utility Commission of Texas (</w:t>
            </w:r>
            <w:r w:rsidR="003D743F">
              <w:rPr>
                <w:rFonts w:cs="Arial"/>
              </w:rPr>
              <w:t>PUCT</w:t>
            </w:r>
            <w:r w:rsidR="003F7048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7A4799" w14:paraId="6616745F" w14:textId="77777777" w:rsidTr="0070729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667509" w14:textId="77777777" w:rsidR="007A4799" w:rsidRDefault="007A4799" w:rsidP="00707297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78A4D1ED" w14:textId="77777777" w:rsidR="007A4799" w:rsidRPr="00FE71C0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>
              <w:t>s</w:t>
            </w:r>
            <w:r w:rsidRPr="00B13D08">
              <w:t xml:space="preserve"> to ERCOT staffing.</w:t>
            </w:r>
          </w:p>
        </w:tc>
      </w:tr>
      <w:tr w:rsidR="007A4799" w14:paraId="62D1726A" w14:textId="77777777" w:rsidTr="0070729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7B4359" w14:textId="77777777" w:rsidR="007A4799" w:rsidRDefault="007A4799" w:rsidP="00707297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1D350D9" w14:textId="77777777" w:rsidR="007A4799" w:rsidRPr="00FE71C0" w:rsidRDefault="007A4799" w:rsidP="00707297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>
              <w:rPr>
                <w:rFonts w:cs="Arial"/>
              </w:rPr>
              <w:t xml:space="preserve">impacts to ERCOT computer systems. </w:t>
            </w:r>
          </w:p>
        </w:tc>
      </w:tr>
      <w:tr w:rsidR="007A4799" w14:paraId="4F666F19" w14:textId="77777777" w:rsidTr="0070729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1F47B1" w14:textId="77777777" w:rsidR="007A4799" w:rsidRDefault="007A4799" w:rsidP="00707297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030E1C75" w14:textId="18B21591" w:rsidR="007A4799" w:rsidRPr="009266AD" w:rsidRDefault="001D30E1" w:rsidP="00707297">
            <w:pPr>
              <w:pStyle w:val="NormalArial"/>
              <w:rPr>
                <w:sz w:val="22"/>
                <w:szCs w:val="22"/>
              </w:rPr>
            </w:pPr>
            <w:r w:rsidRPr="001D30E1">
              <w:rPr>
                <w:rFonts w:cs="Arial"/>
              </w:rPr>
              <w:t>ERCOT will update its business processes to implement this NPRR.</w:t>
            </w:r>
          </w:p>
        </w:tc>
      </w:tr>
      <w:tr w:rsidR="007A4799" w14:paraId="190E9711" w14:textId="77777777" w:rsidTr="0070729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C0ED93" w14:textId="77777777" w:rsidR="007A4799" w:rsidRDefault="007A4799" w:rsidP="00707297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2F66E291" w14:textId="77777777" w:rsidR="007A4799" w:rsidRPr="00D54DC7" w:rsidRDefault="007A4799" w:rsidP="0070729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impacts to ERCOT grid operations and practices.</w:t>
            </w:r>
          </w:p>
        </w:tc>
      </w:tr>
    </w:tbl>
    <w:p w14:paraId="5FC6181A" w14:textId="77777777"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14:paraId="4A4BB4B6" w14:textId="77777777" w:rsidTr="0070729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4D978EBD" w14:textId="77777777" w:rsidR="007A4799" w:rsidRDefault="007A4799" w:rsidP="00707297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7A4799" w14:paraId="74CCA77D" w14:textId="77777777" w:rsidTr="0070729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56091F8" w14:textId="77777777" w:rsidR="007A4799" w:rsidRPr="00F555E9" w:rsidRDefault="007A4799" w:rsidP="00707297">
            <w:pPr>
              <w:pStyle w:val="NormalArial"/>
            </w:pPr>
            <w:r>
              <w:t>None offered.</w:t>
            </w:r>
          </w:p>
        </w:tc>
      </w:tr>
    </w:tbl>
    <w:p w14:paraId="6A4262CA" w14:textId="77777777" w:rsidR="007A4799" w:rsidRDefault="007A4799" w:rsidP="007A4799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7A4799" w14:paraId="71D4EEB8" w14:textId="77777777" w:rsidTr="0070729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0FD4CD4E" w14:textId="77777777" w:rsidR="007A4799" w:rsidRDefault="007A4799" w:rsidP="00707297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7A4799" w14:paraId="1FE85822" w14:textId="77777777" w:rsidTr="00707297">
        <w:trPr>
          <w:trHeight w:val="512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0D6EA54" w14:textId="77777777" w:rsidR="007A4799" w:rsidRPr="00A36BDB" w:rsidRDefault="007A4799" w:rsidP="00707297">
            <w:pPr>
              <w:pStyle w:val="NormalArial"/>
            </w:pPr>
            <w:r w:rsidRPr="00A36BDB">
              <w:t>None.</w:t>
            </w:r>
          </w:p>
        </w:tc>
      </w:tr>
    </w:tbl>
    <w:p w14:paraId="2F89CBFF" w14:textId="77777777" w:rsidR="007A4799" w:rsidRDefault="007A4799" w:rsidP="007A4799"/>
    <w:p w14:paraId="5463BF97" w14:textId="77777777" w:rsidR="000F3858" w:rsidRDefault="000F3858"/>
    <w:sectPr w:rsidR="000F3858" w:rsidSect="00C26EFC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B1228" w14:textId="77777777" w:rsidR="00F857B9" w:rsidRDefault="00F857B9" w:rsidP="007A4799">
      <w:pPr>
        <w:spacing w:after="0" w:line="240" w:lineRule="auto"/>
      </w:pPr>
      <w:r>
        <w:separator/>
      </w:r>
    </w:p>
  </w:endnote>
  <w:endnote w:type="continuationSeparator" w:id="0">
    <w:p w14:paraId="57DD1817" w14:textId="77777777" w:rsidR="00F857B9" w:rsidRDefault="00F857B9" w:rsidP="007A4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FFB89" w14:textId="01A0377E" w:rsidR="006B0C5E" w:rsidRDefault="004A6664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1102NPRR-02 Impact Analysis 102621</w:t>
    </w:r>
    <w:r w:rsidR="00BA2B92">
      <w:rPr>
        <w:rFonts w:ascii="Arial" w:hAnsi="Arial"/>
        <w:sz w:val="18"/>
      </w:rPr>
      <w:tab/>
      <w:t xml:space="preserve">Page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PAGE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  <w:r w:rsidR="00BA2B92">
      <w:rPr>
        <w:rFonts w:ascii="Arial" w:hAnsi="Arial"/>
        <w:sz w:val="18"/>
      </w:rPr>
      <w:t xml:space="preserve"> of </w:t>
    </w:r>
    <w:r w:rsidR="00BA2B92">
      <w:rPr>
        <w:rFonts w:ascii="Arial" w:hAnsi="Arial"/>
        <w:sz w:val="18"/>
      </w:rPr>
      <w:fldChar w:fldCharType="begin"/>
    </w:r>
    <w:r w:rsidR="00BA2B92">
      <w:rPr>
        <w:rFonts w:ascii="Arial" w:hAnsi="Arial"/>
        <w:sz w:val="18"/>
      </w:rPr>
      <w:instrText xml:space="preserve"> NUMPAGES </w:instrText>
    </w:r>
    <w:r w:rsidR="00BA2B92">
      <w:rPr>
        <w:rFonts w:ascii="Arial" w:hAnsi="Arial"/>
        <w:sz w:val="18"/>
      </w:rPr>
      <w:fldChar w:fldCharType="separate"/>
    </w:r>
    <w:r w:rsidR="00BA2B92">
      <w:rPr>
        <w:rFonts w:ascii="Arial" w:hAnsi="Arial"/>
        <w:noProof/>
        <w:sz w:val="18"/>
      </w:rPr>
      <w:t>1</w:t>
    </w:r>
    <w:r w:rsidR="00BA2B92">
      <w:rPr>
        <w:rFonts w:ascii="Arial" w:hAnsi="Arial"/>
        <w:sz w:val="18"/>
      </w:rPr>
      <w:fldChar w:fldCharType="end"/>
    </w:r>
  </w:p>
  <w:p w14:paraId="453162C1" w14:textId="77777777" w:rsidR="006B0C5E" w:rsidRDefault="00BA2B92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91D53A" w14:textId="77777777" w:rsidR="00F857B9" w:rsidRDefault="00F857B9" w:rsidP="007A4799">
      <w:pPr>
        <w:spacing w:after="0" w:line="240" w:lineRule="auto"/>
      </w:pPr>
      <w:r>
        <w:separator/>
      </w:r>
    </w:p>
  </w:footnote>
  <w:footnote w:type="continuationSeparator" w:id="0">
    <w:p w14:paraId="39A50DD0" w14:textId="77777777" w:rsidR="00F857B9" w:rsidRDefault="00F857B9" w:rsidP="007A4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586BF" w14:textId="77777777" w:rsidR="006B0C5E" w:rsidRDefault="00BA2B92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799"/>
    <w:rsid w:val="000F3858"/>
    <w:rsid w:val="001D30E1"/>
    <w:rsid w:val="001E1143"/>
    <w:rsid w:val="003D743F"/>
    <w:rsid w:val="003F7048"/>
    <w:rsid w:val="004A6664"/>
    <w:rsid w:val="00526567"/>
    <w:rsid w:val="00555E1C"/>
    <w:rsid w:val="007A4799"/>
    <w:rsid w:val="00AD5A46"/>
    <w:rsid w:val="00BA2B92"/>
    <w:rsid w:val="00E643F0"/>
    <w:rsid w:val="00F8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0FA44"/>
  <w15:chartTrackingRefBased/>
  <w15:docId w15:val="{7DD76A6A-5E02-48EC-B772-31EF6E45F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A4799"/>
    <w:rPr>
      <w:rFonts w:ascii="Arial" w:eastAsia="Times New Roman" w:hAnsi="Arial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7A479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A4799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Arial">
    <w:name w:val="Normal+Arial"/>
    <w:basedOn w:val="Normal"/>
    <w:rsid w:val="007A479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6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rcot.com/mktrules/issues/NPRR110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Company>The Electric Reliability Council of Texas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Troublefield</dc:creator>
  <cp:keywords/>
  <dc:description/>
  <cp:lastModifiedBy>ERCOT</cp:lastModifiedBy>
  <cp:revision>3</cp:revision>
  <dcterms:created xsi:type="dcterms:W3CDTF">2021-10-26T22:07:00Z</dcterms:created>
  <dcterms:modified xsi:type="dcterms:W3CDTF">2021-10-26T22:09:00Z</dcterms:modified>
</cp:coreProperties>
</file>