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2D68F238" w:rsidR="005C30B8" w:rsidRPr="00F81B3A" w:rsidRDefault="005C30B8" w:rsidP="00971C0F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93089B" w:rsidRPr="007644E7">
        <w:rPr>
          <w:rFonts w:ascii="Arial" w:hAnsi="Arial" w:cs="Arial"/>
          <w:color w:val="5B6770" w:themeColor="text2"/>
          <w:sz w:val="22"/>
          <w:szCs w:val="22"/>
        </w:rPr>
        <w:t>1,270.01</w:t>
      </w:r>
      <w:r w:rsidR="001B15D1" w:rsidRPr="00971C0F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1B15D1" w:rsidRPr="00FB1349">
        <w:rPr>
          <w:rFonts w:ascii="Arial" w:hAnsi="Arial" w:cs="Arial"/>
          <w:color w:val="5B6770" w:themeColor="text2"/>
          <w:sz w:val="22"/>
          <w:szCs w:val="22"/>
        </w:rPr>
        <w:t>Million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 </w:t>
      </w:r>
      <w:r w:rsidR="0093089B">
        <w:rPr>
          <w:rFonts w:ascii="Arial" w:hAnsi="Arial" w:cs="Arial"/>
          <w:color w:val="5B6770" w:themeColor="text2"/>
          <w:sz w:val="22"/>
          <w:szCs w:val="22"/>
        </w:rPr>
        <w:t xml:space="preserve">August </w:t>
      </w:r>
      <w:r w:rsidR="00466A4D">
        <w:rPr>
          <w:rFonts w:ascii="Arial" w:hAnsi="Arial" w:cs="Arial"/>
          <w:color w:val="5B6770" w:themeColor="text2"/>
          <w:sz w:val="22"/>
          <w:szCs w:val="22"/>
        </w:rPr>
        <w:t>31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21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46BF3F63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21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total $</w:t>
      </w:r>
      <w:r w:rsidR="0093089B" w:rsidRPr="007644E7">
        <w:rPr>
          <w:rFonts w:ascii="Arial" w:hAnsi="Arial" w:cs="Arial"/>
          <w:color w:val="5B6770" w:themeColor="text2"/>
          <w:sz w:val="22"/>
          <w:szCs w:val="22"/>
        </w:rPr>
        <w:t>640.95</w:t>
      </w:r>
      <w:r w:rsidR="00466A4D" w:rsidRPr="00FB1349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Million as of </w:t>
      </w:r>
      <w:r w:rsidR="0093089B">
        <w:rPr>
          <w:rFonts w:ascii="Arial" w:hAnsi="Arial" w:cs="Arial"/>
          <w:color w:val="5B6770" w:themeColor="text2"/>
          <w:sz w:val="22"/>
          <w:szCs w:val="22"/>
        </w:rPr>
        <w:t xml:space="preserve">August </w:t>
      </w:r>
      <w:r w:rsidR="00466A4D">
        <w:rPr>
          <w:rFonts w:ascii="Arial" w:hAnsi="Arial" w:cs="Arial"/>
          <w:color w:val="5B6770" w:themeColor="text2"/>
          <w:sz w:val="22"/>
          <w:szCs w:val="22"/>
        </w:rPr>
        <w:t>31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21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60E34B91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7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.</w:t>
      </w:r>
      <w:r w:rsidR="0041748E">
        <w:rPr>
          <w:rFonts w:ascii="Arial" w:hAnsi="Arial" w:cs="Arial"/>
          <w:color w:val="5B6770" w:themeColor="text2"/>
          <w:sz w:val="22"/>
          <w:szCs w:val="22"/>
        </w:rPr>
        <w:t>44</w:t>
      </w:r>
      <w:r w:rsidR="004B6A3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Billion</w:t>
      </w:r>
      <w:bookmarkStart w:id="0" w:name="_Ref68509807"/>
      <w:r w:rsidR="00934F4F">
        <w:rPr>
          <w:rStyle w:val="FootnoteReference"/>
          <w:rFonts w:cs="Arial"/>
          <w:color w:val="5B6770" w:themeColor="text2"/>
          <w:szCs w:val="22"/>
        </w:rPr>
        <w:footnoteReference w:id="1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 </w:t>
      </w:r>
      <w:r w:rsidR="0041748E">
        <w:rPr>
          <w:rFonts w:ascii="Arial" w:hAnsi="Arial" w:cs="Arial"/>
          <w:color w:val="5B6770" w:themeColor="text2"/>
          <w:sz w:val="22"/>
          <w:szCs w:val="22"/>
        </w:rPr>
        <w:t>June 1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, 202</w:t>
      </w:r>
      <w:r w:rsidR="005D7166">
        <w:rPr>
          <w:rFonts w:ascii="Arial" w:hAnsi="Arial" w:cs="Arial"/>
          <w:color w:val="5B6770" w:themeColor="text2"/>
          <w:sz w:val="22"/>
          <w:szCs w:val="22"/>
        </w:rPr>
        <w:t>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6EA25970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>Transmission Projects energized in 20</w:t>
      </w:r>
      <w:r w:rsidR="004C7869">
        <w:rPr>
          <w:rFonts w:cs="Arial"/>
          <w:sz w:val="22"/>
          <w:szCs w:val="22"/>
        </w:rPr>
        <w:t>2</w:t>
      </w:r>
      <w:r w:rsidR="005D7166">
        <w:rPr>
          <w:rFonts w:cs="Arial"/>
          <w:sz w:val="22"/>
          <w:szCs w:val="22"/>
        </w:rPr>
        <w:t>1</w:t>
      </w:r>
      <w:r w:rsidRPr="00F81B3A">
        <w:rPr>
          <w:rFonts w:cs="Arial"/>
          <w:sz w:val="22"/>
          <w:szCs w:val="22"/>
        </w:rPr>
        <w:t xml:space="preserve"> total about $</w:t>
      </w:r>
      <w:r w:rsidR="0041748E">
        <w:rPr>
          <w:rFonts w:cs="Arial"/>
          <w:sz w:val="22"/>
          <w:szCs w:val="22"/>
        </w:rPr>
        <w:t>999</w:t>
      </w:r>
      <w:r w:rsidR="005D7166">
        <w:rPr>
          <w:rFonts w:cs="Arial"/>
          <w:sz w:val="22"/>
          <w:szCs w:val="22"/>
        </w:rPr>
        <w:t>.</w:t>
      </w:r>
      <w:r w:rsidR="0041748E">
        <w:rPr>
          <w:rFonts w:cs="Arial"/>
          <w:sz w:val="22"/>
          <w:szCs w:val="22"/>
        </w:rPr>
        <w:t>2</w:t>
      </w:r>
      <w:r w:rsidR="004C7869">
        <w:rPr>
          <w:rFonts w:cs="Arial"/>
          <w:sz w:val="22"/>
          <w:szCs w:val="22"/>
        </w:rPr>
        <w:t xml:space="preserve"> </w:t>
      </w:r>
      <w:r w:rsidR="005D7166">
        <w:rPr>
          <w:rFonts w:cs="Arial"/>
          <w:sz w:val="22"/>
          <w:szCs w:val="22"/>
        </w:rPr>
        <w:t>M</w:t>
      </w:r>
      <w:r w:rsidR="004C7869">
        <w:rPr>
          <w:rFonts w:cs="Arial"/>
          <w:sz w:val="22"/>
          <w:szCs w:val="22"/>
        </w:rPr>
        <w:t>illion</w:t>
      </w:r>
      <w:r w:rsidR="007E3606">
        <w:rPr>
          <w:rStyle w:val="FootnoteReference"/>
          <w:rFonts w:cs="Arial"/>
          <w:szCs w:val="22"/>
        </w:rPr>
        <w:footnoteReference w:id="2"/>
      </w:r>
      <w:r w:rsidRPr="00F81B3A">
        <w:rPr>
          <w:rFonts w:cs="Arial"/>
          <w:sz w:val="22"/>
          <w:szCs w:val="22"/>
        </w:rPr>
        <w:t xml:space="preserve"> as of </w:t>
      </w:r>
      <w:r w:rsidR="0041748E">
        <w:rPr>
          <w:rFonts w:cs="Arial"/>
          <w:sz w:val="22"/>
          <w:szCs w:val="22"/>
        </w:rPr>
        <w:t>June</w:t>
      </w:r>
      <w:r w:rsidR="005D7166">
        <w:rPr>
          <w:rFonts w:cs="Arial"/>
          <w:sz w:val="22"/>
          <w:szCs w:val="22"/>
        </w:rPr>
        <w:t xml:space="preserve"> </w:t>
      </w:r>
      <w:r w:rsidR="00834AF3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>, 202</w:t>
      </w:r>
      <w:r w:rsidR="005D7166">
        <w:rPr>
          <w:rFonts w:cs="Arial"/>
          <w:sz w:val="22"/>
          <w:szCs w:val="22"/>
        </w:rPr>
        <w:t>1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6E048F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RPG Project</w:t>
      </w:r>
      <w:r w:rsidR="00083110">
        <w:rPr>
          <w:rFonts w:asciiTheme="minorHAnsi" w:hAnsiTheme="minorHAnsi" w:cstheme="minorHAnsi"/>
          <w:sz w:val="22"/>
          <w:szCs w:val="20"/>
        </w:rPr>
        <w:t>s</w:t>
      </w:r>
      <w:r>
        <w:rPr>
          <w:rFonts w:asciiTheme="minorHAnsi" w:hAnsiTheme="minorHAnsi" w:cstheme="minorHAnsi"/>
          <w:sz w:val="22"/>
          <w:szCs w:val="20"/>
        </w:rPr>
        <w:t xml:space="preserve"> under Review:</w:t>
      </w:r>
    </w:p>
    <w:p w14:paraId="553BE2D4" w14:textId="76B54335" w:rsidR="005C30B8" w:rsidRDefault="005C30B8" w:rsidP="009F7A6F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 w:rsidR="009F7A6F">
        <w:rPr>
          <w:sz w:val="22"/>
          <w:szCs w:val="22"/>
        </w:rPr>
        <w:t xml:space="preserve"> (RPG Project ID:</w:t>
      </w:r>
      <w:r w:rsidR="009F7A6F" w:rsidRPr="009F7A6F">
        <w:t xml:space="preserve"> </w:t>
      </w:r>
      <w:r w:rsidR="009F7A6F" w:rsidRPr="009F7A6F">
        <w:rPr>
          <w:sz w:val="22"/>
          <w:szCs w:val="22"/>
        </w:rPr>
        <w:t>18RPG001</w:t>
      </w:r>
      <w:r w:rsidR="009F7A6F">
        <w:rPr>
          <w:sz w:val="22"/>
          <w:szCs w:val="22"/>
        </w:rPr>
        <w:t>)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 xml:space="preserve">AEPSC has also requested that ERCOT provide </w:t>
      </w:r>
      <w:r>
        <w:rPr>
          <w:sz w:val="22"/>
          <w:szCs w:val="22"/>
        </w:rPr>
        <w:t xml:space="preserve">a </w:t>
      </w:r>
      <w:r w:rsidRPr="00E336D0">
        <w:rPr>
          <w:sz w:val="22"/>
          <w:szCs w:val="22"/>
        </w:rPr>
        <w:t>conditional endorsement for an additional $357.2 million project. </w:t>
      </w:r>
      <w:r w:rsidDel="00243E5D">
        <w:rPr>
          <w:sz w:val="22"/>
          <w:szCs w:val="22"/>
        </w:rPr>
        <w:t xml:space="preserve"> </w:t>
      </w:r>
      <w:r w:rsidR="00164C11">
        <w:rPr>
          <w:sz w:val="22"/>
          <w:szCs w:val="22"/>
        </w:rPr>
        <w:t>ERCOT</w:t>
      </w:r>
      <w:r w:rsidR="00BD418F">
        <w:rPr>
          <w:sz w:val="22"/>
          <w:szCs w:val="22"/>
        </w:rPr>
        <w:t>’s</w:t>
      </w:r>
      <w:r w:rsidR="00164C11">
        <w:rPr>
          <w:sz w:val="22"/>
          <w:szCs w:val="22"/>
        </w:rPr>
        <w:t xml:space="preserve"> </w:t>
      </w:r>
      <w:r w:rsidR="00BD418F">
        <w:rPr>
          <w:sz w:val="22"/>
          <w:szCs w:val="22"/>
        </w:rPr>
        <w:t>i</w:t>
      </w:r>
      <w:r w:rsidR="00164C11">
        <w:rPr>
          <w:sz w:val="22"/>
          <w:szCs w:val="22"/>
        </w:rPr>
        <w:t xml:space="preserve">ndependent </w:t>
      </w:r>
      <w:r w:rsidR="00BD418F">
        <w:rPr>
          <w:sz w:val="22"/>
          <w:szCs w:val="22"/>
        </w:rPr>
        <w:t>r</w:t>
      </w:r>
      <w:r w:rsidR="00164C11">
        <w:rPr>
          <w:sz w:val="22"/>
          <w:szCs w:val="22"/>
        </w:rPr>
        <w:t>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  <w:r w:rsidRPr="00AA19C1">
        <w:rPr>
          <w:sz w:val="22"/>
          <w:szCs w:val="22"/>
        </w:rPr>
        <w:t xml:space="preserve"> </w:t>
      </w:r>
    </w:p>
    <w:p w14:paraId="7579C896" w14:textId="2F81C81E" w:rsidR="005C30B8" w:rsidRDefault="005C30B8" w:rsidP="009F7A6F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675196">
        <w:rPr>
          <w:sz w:val="22"/>
          <w:szCs w:val="22"/>
        </w:rPr>
        <w:t>Lower Rio Grande Valley Transmission Expansion Project</w:t>
      </w:r>
      <w:r w:rsidR="009F7A6F">
        <w:rPr>
          <w:sz w:val="22"/>
          <w:szCs w:val="22"/>
        </w:rPr>
        <w:t xml:space="preserve"> (RPG Project ID:</w:t>
      </w:r>
      <w:r w:rsidR="009F7A6F" w:rsidRPr="009F7A6F">
        <w:t xml:space="preserve"> </w:t>
      </w:r>
      <w:r w:rsidR="009F7A6F" w:rsidRPr="009F7A6F">
        <w:rPr>
          <w:sz w:val="22"/>
          <w:szCs w:val="22"/>
        </w:rPr>
        <w:t>19RPG009</w:t>
      </w:r>
      <w:r w:rsidR="009F7A6F">
        <w:rPr>
          <w:sz w:val="22"/>
          <w:szCs w:val="22"/>
        </w:rPr>
        <w:t>)</w:t>
      </w:r>
      <w:r>
        <w:rPr>
          <w:sz w:val="22"/>
          <w:szCs w:val="22"/>
        </w:rPr>
        <w:t xml:space="preserve">. This is a Tier 1 project that is estimated to cost $511 million. </w:t>
      </w:r>
      <w:r w:rsidR="00164C11">
        <w:rPr>
          <w:sz w:val="22"/>
          <w:szCs w:val="22"/>
        </w:rPr>
        <w:t>ERCOT</w:t>
      </w:r>
      <w:r w:rsidR="00BD418F">
        <w:rPr>
          <w:sz w:val="22"/>
          <w:szCs w:val="22"/>
        </w:rPr>
        <w:t>’s</w:t>
      </w:r>
      <w:r w:rsidR="00164C11">
        <w:rPr>
          <w:sz w:val="22"/>
          <w:szCs w:val="22"/>
        </w:rPr>
        <w:t xml:space="preserve"> </w:t>
      </w:r>
      <w:r w:rsidR="00BD418F">
        <w:rPr>
          <w:sz w:val="22"/>
          <w:szCs w:val="22"/>
        </w:rPr>
        <w:t>i</w:t>
      </w:r>
      <w:r w:rsidR="00164C11">
        <w:rPr>
          <w:sz w:val="22"/>
          <w:szCs w:val="22"/>
        </w:rPr>
        <w:t xml:space="preserve">ndependent </w:t>
      </w:r>
      <w:r w:rsidR="00BD418F">
        <w:rPr>
          <w:sz w:val="22"/>
          <w:szCs w:val="22"/>
        </w:rPr>
        <w:t>r</w:t>
      </w:r>
      <w:r w:rsidR="00164C11">
        <w:rPr>
          <w:sz w:val="22"/>
          <w:szCs w:val="22"/>
        </w:rPr>
        <w:t>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</w:p>
    <w:p w14:paraId="777BDCA4" w14:textId="5C849E53" w:rsidR="009615FB" w:rsidRPr="00151FDD" w:rsidRDefault="003468A9" w:rsidP="009F7A6F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Oncor has submitted the </w:t>
      </w:r>
      <w:r w:rsidRPr="00786608">
        <w:rPr>
          <w:sz w:val="22"/>
          <w:szCs w:val="22"/>
        </w:rPr>
        <w:t>Nacogdoches Southeast Switch – Red</w:t>
      </w:r>
      <w:r>
        <w:rPr>
          <w:sz w:val="22"/>
          <w:szCs w:val="22"/>
        </w:rPr>
        <w:t>land Switch – Lufkin Switch 345-</w:t>
      </w:r>
      <w:r w:rsidRPr="00786608">
        <w:rPr>
          <w:sz w:val="22"/>
          <w:szCs w:val="22"/>
        </w:rPr>
        <w:t>kV Loop</w:t>
      </w:r>
      <w:r>
        <w:rPr>
          <w:sz w:val="22"/>
          <w:szCs w:val="22"/>
        </w:rPr>
        <w:t xml:space="preserve"> Project</w:t>
      </w:r>
      <w:r w:rsidR="009F7A6F">
        <w:rPr>
          <w:sz w:val="22"/>
          <w:szCs w:val="22"/>
        </w:rPr>
        <w:t xml:space="preserve"> (RPG Project ID:</w:t>
      </w:r>
      <w:r w:rsidR="009F7A6F" w:rsidRPr="009F7A6F">
        <w:t xml:space="preserve"> </w:t>
      </w:r>
      <w:r w:rsidR="009F7A6F" w:rsidRPr="009F7A6F">
        <w:rPr>
          <w:sz w:val="22"/>
          <w:szCs w:val="22"/>
        </w:rPr>
        <w:t>20RPG019</w:t>
      </w:r>
      <w:r w:rsidR="009F7A6F">
        <w:rPr>
          <w:sz w:val="22"/>
          <w:szCs w:val="22"/>
        </w:rPr>
        <w:t>)</w:t>
      </w:r>
      <w:r>
        <w:rPr>
          <w:sz w:val="22"/>
          <w:szCs w:val="22"/>
        </w:rPr>
        <w:t xml:space="preserve">. This is a Tier 2 project that is estimated to cost $71.26 million. This project is currently </w:t>
      </w:r>
      <w:r w:rsidR="009615FB" w:rsidRPr="00933E55">
        <w:rPr>
          <w:sz w:val="22"/>
          <w:szCs w:val="22"/>
        </w:rPr>
        <w:t>under ERCOT</w:t>
      </w:r>
      <w:r w:rsidR="00885237">
        <w:rPr>
          <w:sz w:val="22"/>
          <w:szCs w:val="22"/>
        </w:rPr>
        <w:t>’s</w:t>
      </w:r>
      <w:r w:rsidR="009615FB" w:rsidRPr="00933E55">
        <w:rPr>
          <w:sz w:val="22"/>
          <w:szCs w:val="22"/>
        </w:rPr>
        <w:t xml:space="preserve"> </w:t>
      </w:r>
      <w:r w:rsidR="00885237">
        <w:rPr>
          <w:sz w:val="22"/>
          <w:szCs w:val="22"/>
        </w:rPr>
        <w:t>i</w:t>
      </w:r>
      <w:r w:rsidR="009615FB" w:rsidRPr="00933E55">
        <w:rPr>
          <w:sz w:val="22"/>
          <w:szCs w:val="22"/>
        </w:rPr>
        <w:t xml:space="preserve">ndependent </w:t>
      </w:r>
      <w:r w:rsidR="00885237">
        <w:rPr>
          <w:sz w:val="22"/>
          <w:szCs w:val="22"/>
        </w:rPr>
        <w:t>r</w:t>
      </w:r>
      <w:r w:rsidR="009615FB"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464870B0" w14:textId="23620C25" w:rsidR="00A9290C" w:rsidRPr="00466A4D" w:rsidRDefault="00A9290C" w:rsidP="00A3508B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 w:rsidRPr="00A3508B">
        <w:rPr>
          <w:sz w:val="22"/>
          <w:szCs w:val="22"/>
        </w:rPr>
        <w:t>AEPSC has submitted the Port Lavaca Area Improvement Project</w:t>
      </w:r>
      <w:r w:rsidR="009F7A6F" w:rsidRPr="00466A4D">
        <w:rPr>
          <w:sz w:val="22"/>
          <w:szCs w:val="22"/>
        </w:rPr>
        <w:t xml:space="preserve"> (RPG Project ID:</w:t>
      </w:r>
      <w:r w:rsidR="009F7A6F" w:rsidRPr="009F7A6F">
        <w:t xml:space="preserve"> </w:t>
      </w:r>
      <w:r w:rsidR="009F7A6F" w:rsidRPr="00A3508B">
        <w:rPr>
          <w:sz w:val="22"/>
          <w:szCs w:val="22"/>
        </w:rPr>
        <w:t>21RPG002</w:t>
      </w:r>
      <w:r w:rsidR="009F7A6F" w:rsidRPr="00466A4D">
        <w:rPr>
          <w:sz w:val="22"/>
          <w:szCs w:val="22"/>
        </w:rPr>
        <w:t>)</w:t>
      </w:r>
      <w:r w:rsidRPr="00466A4D">
        <w:rPr>
          <w:sz w:val="22"/>
          <w:szCs w:val="22"/>
        </w:rPr>
        <w:t xml:space="preserve">. This is a Tier 2 project that is estimated to cost $97.8 million. This project is currently </w:t>
      </w:r>
      <w:r w:rsidR="001E7374" w:rsidRPr="00466A4D">
        <w:rPr>
          <w:sz w:val="22"/>
          <w:szCs w:val="22"/>
        </w:rPr>
        <w:t>under ERCOT’s independent review</w:t>
      </w:r>
      <w:r w:rsidRPr="00466A4D">
        <w:rPr>
          <w:sz w:val="22"/>
          <w:szCs w:val="22"/>
        </w:rPr>
        <w:t>.</w:t>
      </w:r>
    </w:p>
    <w:p w14:paraId="751451CB" w14:textId="5BDA821C" w:rsidR="008828F2" w:rsidRDefault="008828F2" w:rsidP="008828F2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Oncor has submitted the </w:t>
      </w:r>
      <w:r w:rsidRPr="008828F2">
        <w:rPr>
          <w:sz w:val="22"/>
          <w:szCs w:val="22"/>
        </w:rPr>
        <w:t>Flat Iron – Barr Ranch – Pegasus South 138 kV Line Project</w:t>
      </w:r>
      <w:r>
        <w:rPr>
          <w:sz w:val="22"/>
          <w:szCs w:val="22"/>
        </w:rPr>
        <w:t xml:space="preserve"> (RPG Project ID: </w:t>
      </w:r>
      <w:r w:rsidRPr="008828F2">
        <w:rPr>
          <w:sz w:val="22"/>
          <w:szCs w:val="22"/>
        </w:rPr>
        <w:t>21RPG010</w:t>
      </w:r>
      <w:r>
        <w:rPr>
          <w:sz w:val="22"/>
          <w:szCs w:val="22"/>
        </w:rPr>
        <w:t>). This is a Tier 2 project that is estimated to cost $</w:t>
      </w:r>
      <w:r w:rsidRPr="008828F2">
        <w:rPr>
          <w:sz w:val="22"/>
          <w:szCs w:val="22"/>
        </w:rPr>
        <w:t>50.7</w:t>
      </w:r>
      <w:r>
        <w:rPr>
          <w:sz w:val="22"/>
          <w:szCs w:val="22"/>
        </w:rPr>
        <w:t xml:space="preserve"> million. This project is currently under </w:t>
      </w:r>
      <w:r w:rsidRPr="00933E55">
        <w:rPr>
          <w:sz w:val="22"/>
          <w:szCs w:val="22"/>
        </w:rPr>
        <w:t>ERCOT</w:t>
      </w:r>
      <w:r>
        <w:rPr>
          <w:sz w:val="22"/>
          <w:szCs w:val="22"/>
        </w:rPr>
        <w:t>’s</w:t>
      </w:r>
      <w:r w:rsidRPr="00933E5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33E55">
        <w:rPr>
          <w:sz w:val="22"/>
          <w:szCs w:val="22"/>
        </w:rPr>
        <w:t xml:space="preserve">ndependent </w:t>
      </w:r>
      <w:r>
        <w:rPr>
          <w:sz w:val="22"/>
          <w:szCs w:val="22"/>
        </w:rPr>
        <w:t>r</w:t>
      </w:r>
      <w:r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68BE6388" w14:textId="6851533C" w:rsidR="0093089B" w:rsidRDefault="0093089B" w:rsidP="008828F2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Oncor has submitted the </w:t>
      </w:r>
      <w:r w:rsidRPr="007644E7">
        <w:rPr>
          <w:sz w:val="22"/>
          <w:szCs w:val="22"/>
        </w:rPr>
        <w:t>Andrews North – Mustang – Paul Davis Tap 138</w:t>
      </w:r>
      <w:r>
        <w:rPr>
          <w:sz w:val="22"/>
          <w:szCs w:val="22"/>
        </w:rPr>
        <w:t>-</w:t>
      </w:r>
      <w:r w:rsidRPr="007644E7">
        <w:rPr>
          <w:sz w:val="22"/>
          <w:szCs w:val="22"/>
        </w:rPr>
        <w:t xml:space="preserve">kV Line Section </w:t>
      </w:r>
      <w:r w:rsidRPr="008828F2">
        <w:rPr>
          <w:sz w:val="22"/>
          <w:szCs w:val="22"/>
        </w:rPr>
        <w:t>Project</w:t>
      </w:r>
      <w:r>
        <w:rPr>
          <w:sz w:val="22"/>
          <w:szCs w:val="22"/>
        </w:rPr>
        <w:t xml:space="preserve"> (RPG Project ID: </w:t>
      </w:r>
      <w:r w:rsidRPr="008828F2">
        <w:rPr>
          <w:sz w:val="22"/>
          <w:szCs w:val="22"/>
        </w:rPr>
        <w:t>21RPG01</w:t>
      </w:r>
      <w:r>
        <w:rPr>
          <w:sz w:val="22"/>
          <w:szCs w:val="22"/>
        </w:rPr>
        <w:t>2). This is a Tier 3 project that is estimated to cost $</w:t>
      </w:r>
      <w:r w:rsidRPr="007644E7">
        <w:rPr>
          <w:sz w:val="22"/>
          <w:szCs w:val="22"/>
        </w:rPr>
        <w:t>37</w:t>
      </w:r>
      <w:r>
        <w:rPr>
          <w:sz w:val="22"/>
          <w:szCs w:val="22"/>
        </w:rPr>
        <w:t xml:space="preserve"> million. The RPG review of this project was completed on August 26. </w:t>
      </w:r>
      <w:r w:rsidRPr="00880251">
        <w:rPr>
          <w:sz w:val="22"/>
          <w:szCs w:val="22"/>
        </w:rPr>
        <w:t>Pursuant to the Protocol Section 3.11.4.3.1 (d), this project has been reclassif</w:t>
      </w:r>
      <w:r>
        <w:rPr>
          <w:sz w:val="22"/>
          <w:szCs w:val="22"/>
        </w:rPr>
        <w:t>ied as a Tier 4 neutral project.</w:t>
      </w:r>
    </w:p>
    <w:p w14:paraId="12F320CE" w14:textId="601A7C77" w:rsidR="0093089B" w:rsidRDefault="0093089B" w:rsidP="008828F2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CNP has submitted the </w:t>
      </w:r>
      <w:r w:rsidRPr="007644E7">
        <w:rPr>
          <w:sz w:val="22"/>
          <w:szCs w:val="22"/>
        </w:rPr>
        <w:t>WA Parish to Nash 138</w:t>
      </w:r>
      <w:r>
        <w:rPr>
          <w:sz w:val="22"/>
          <w:szCs w:val="22"/>
        </w:rPr>
        <w:t>-</w:t>
      </w:r>
      <w:r w:rsidRPr="007644E7">
        <w:rPr>
          <w:sz w:val="22"/>
          <w:szCs w:val="22"/>
        </w:rPr>
        <w:t xml:space="preserve">kV </w:t>
      </w:r>
      <w:proofErr w:type="spellStart"/>
      <w:r w:rsidRPr="007644E7">
        <w:rPr>
          <w:sz w:val="22"/>
          <w:szCs w:val="22"/>
        </w:rPr>
        <w:t>Ckt</w:t>
      </w:r>
      <w:proofErr w:type="spellEnd"/>
      <w:r w:rsidRPr="007644E7">
        <w:rPr>
          <w:sz w:val="22"/>
          <w:szCs w:val="22"/>
        </w:rPr>
        <w:t xml:space="preserve"> 02 Rebuild Project</w:t>
      </w:r>
      <w:r w:rsidRPr="007644E7" w:rsidDel="007644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(RPG Project ID: </w:t>
      </w:r>
      <w:r w:rsidRPr="008828F2">
        <w:rPr>
          <w:sz w:val="22"/>
          <w:szCs w:val="22"/>
        </w:rPr>
        <w:t>21RPG01</w:t>
      </w:r>
      <w:r>
        <w:rPr>
          <w:sz w:val="22"/>
          <w:szCs w:val="22"/>
        </w:rPr>
        <w:t>3). This is a Tier 3 project that is estimated to cost $</w:t>
      </w:r>
      <w:r w:rsidRPr="007644E7">
        <w:rPr>
          <w:sz w:val="22"/>
          <w:szCs w:val="22"/>
        </w:rPr>
        <w:t>71.75</w:t>
      </w:r>
      <w:r w:rsidRPr="007644E7" w:rsidDel="007644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million. This project is currently in </w:t>
      </w:r>
      <w:r w:rsidRPr="00AF5DCD">
        <w:rPr>
          <w:sz w:val="22"/>
          <w:szCs w:val="22"/>
        </w:rPr>
        <w:t>the RPG comment period</w:t>
      </w:r>
      <w:r w:rsidRPr="00934A75">
        <w:rPr>
          <w:sz w:val="22"/>
          <w:szCs w:val="22"/>
        </w:rPr>
        <w:t>.</w:t>
      </w:r>
    </w:p>
    <w:p w14:paraId="7325CC9A" w14:textId="2D515687" w:rsidR="0093089B" w:rsidRPr="00B059CE" w:rsidRDefault="0093089B" w:rsidP="0093089B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2"/>
          <w:szCs w:val="22"/>
        </w:rPr>
        <w:t xml:space="preserve">AEPSC has submitted the </w:t>
      </w:r>
      <w:r w:rsidRPr="00C154FD">
        <w:rPr>
          <w:sz w:val="22"/>
          <w:szCs w:val="22"/>
        </w:rPr>
        <w:t>Mason Switch to Yellowjacket 69</w:t>
      </w:r>
      <w:r>
        <w:rPr>
          <w:sz w:val="22"/>
          <w:szCs w:val="22"/>
        </w:rPr>
        <w:t>-</w:t>
      </w:r>
      <w:r w:rsidRPr="00C154FD">
        <w:rPr>
          <w:sz w:val="22"/>
          <w:szCs w:val="22"/>
        </w:rPr>
        <w:t xml:space="preserve">kV Line Transmission Project </w:t>
      </w:r>
      <w:r>
        <w:rPr>
          <w:sz w:val="22"/>
          <w:szCs w:val="22"/>
        </w:rPr>
        <w:t xml:space="preserve">(RPG Project ID: </w:t>
      </w:r>
      <w:r w:rsidRPr="008828F2">
        <w:rPr>
          <w:sz w:val="22"/>
          <w:szCs w:val="22"/>
        </w:rPr>
        <w:t>21RPG01</w:t>
      </w:r>
      <w:r>
        <w:rPr>
          <w:sz w:val="22"/>
          <w:szCs w:val="22"/>
        </w:rPr>
        <w:t>4). This is a Tier 3 project that is estimated to cost $36.9</w:t>
      </w:r>
      <w:r w:rsidRPr="007644E7" w:rsidDel="007644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million. This project is currently in </w:t>
      </w:r>
      <w:r w:rsidRPr="00AF5DCD">
        <w:rPr>
          <w:sz w:val="22"/>
          <w:szCs w:val="22"/>
        </w:rPr>
        <w:t>the RPG comment period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2FE298CF" w14:textId="77777777" w:rsidR="008A3F96" w:rsidRDefault="008A3F96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45374EF7" w14:textId="77777777" w:rsidR="008A3F96" w:rsidRDefault="008A3F96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40C88874" w14:textId="77777777" w:rsidR="008A3F96" w:rsidRDefault="008A3F96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3FEB07BE" w14:textId="34236505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RPG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2021: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00D16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836C57" w:rsidRPr="00D422BE" w14:paraId="5D7C6E32" w14:textId="77777777" w:rsidTr="00D1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F3F9C12" w14:textId="17AFBA2B" w:rsidR="002C7A02" w:rsidRPr="00D422BE" w:rsidRDefault="002C7A02" w:rsidP="00D1665F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20RPG022</w:t>
            </w:r>
          </w:p>
        </w:tc>
        <w:tc>
          <w:tcPr>
            <w:tcW w:w="2183" w:type="dxa"/>
            <w:vAlign w:val="center"/>
          </w:tcPr>
          <w:p w14:paraId="56533F45" w14:textId="7CD18D67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Hamilton Road to Maxwell 138-kV Line Rebuild Project</w:t>
            </w:r>
          </w:p>
        </w:tc>
        <w:tc>
          <w:tcPr>
            <w:tcW w:w="1396" w:type="dxa"/>
            <w:vAlign w:val="center"/>
          </w:tcPr>
          <w:p w14:paraId="52AF2703" w14:textId="6E4CF53C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24787BFA" w14:textId="2B180A87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D38F026" w14:textId="76F940A5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34.0</w:t>
            </w:r>
          </w:p>
        </w:tc>
        <w:tc>
          <w:tcPr>
            <w:tcW w:w="1511" w:type="dxa"/>
            <w:vAlign w:val="center"/>
          </w:tcPr>
          <w:p w14:paraId="4C61C2D6" w14:textId="6FA582C0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836C57" w:rsidRPr="00D422BE" w14:paraId="480B0BA8" w14:textId="77777777" w:rsidTr="00D166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99C67EF" w14:textId="4B85D1FF" w:rsidR="002C7A02" w:rsidRPr="00D422BE" w:rsidRDefault="002C7A02" w:rsidP="00D1665F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20RPG023</w:t>
            </w:r>
          </w:p>
        </w:tc>
        <w:tc>
          <w:tcPr>
            <w:tcW w:w="2183" w:type="dxa"/>
            <w:vAlign w:val="center"/>
          </w:tcPr>
          <w:p w14:paraId="504BE14A" w14:textId="312EC758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Royse - Commerce 69-kV Line Conversion to 138-kV</w:t>
            </w:r>
          </w:p>
        </w:tc>
        <w:tc>
          <w:tcPr>
            <w:tcW w:w="1396" w:type="dxa"/>
            <w:vAlign w:val="center"/>
          </w:tcPr>
          <w:p w14:paraId="0A0EA6D5" w14:textId="1968F1F7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F22EFC6" w14:textId="5458B3BC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A557A30" w14:textId="5331F726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72.1</w:t>
            </w:r>
          </w:p>
        </w:tc>
        <w:tc>
          <w:tcPr>
            <w:tcW w:w="1511" w:type="dxa"/>
            <w:vAlign w:val="center"/>
          </w:tcPr>
          <w:p w14:paraId="2C3D55A3" w14:textId="72D80240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836C57" w:rsidRPr="00D422BE" w14:paraId="6646554E" w14:textId="77777777" w:rsidTr="00D1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ACB03C5" w14:textId="04970197" w:rsidR="002C7A02" w:rsidRPr="00D422BE" w:rsidRDefault="002C7A02" w:rsidP="00D1665F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1RPG003</w:t>
            </w:r>
          </w:p>
        </w:tc>
        <w:tc>
          <w:tcPr>
            <w:tcW w:w="2183" w:type="dxa"/>
            <w:vAlign w:val="center"/>
          </w:tcPr>
          <w:p w14:paraId="095C914F" w14:textId="682AE4A6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Midland East Area Projects</w:t>
            </w:r>
          </w:p>
        </w:tc>
        <w:tc>
          <w:tcPr>
            <w:tcW w:w="1396" w:type="dxa"/>
            <w:vAlign w:val="center"/>
          </w:tcPr>
          <w:p w14:paraId="3F3F372D" w14:textId="6A174B3F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7348B04" w14:textId="3B3DA7BA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5C61835" w14:textId="3EE33FE7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88.5</w:t>
            </w:r>
          </w:p>
        </w:tc>
        <w:tc>
          <w:tcPr>
            <w:tcW w:w="1511" w:type="dxa"/>
            <w:vAlign w:val="center"/>
          </w:tcPr>
          <w:p w14:paraId="0B9B778F" w14:textId="06D2E9A9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836C57" w:rsidRPr="00D422BE" w14:paraId="667AE699" w14:textId="77777777" w:rsidTr="00D166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59D0843" w14:textId="17644341" w:rsidR="002C7A02" w:rsidRPr="00D422BE" w:rsidRDefault="002C7A02" w:rsidP="00D1665F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21RPG004</w:t>
            </w:r>
          </w:p>
        </w:tc>
        <w:tc>
          <w:tcPr>
            <w:tcW w:w="2183" w:type="dxa"/>
            <w:vAlign w:val="center"/>
          </w:tcPr>
          <w:p w14:paraId="6452C5A9" w14:textId="6EDECEEA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Venus Switch-Cedar Hill Switch 345-kV Line Project</w:t>
            </w:r>
          </w:p>
        </w:tc>
        <w:tc>
          <w:tcPr>
            <w:tcW w:w="1396" w:type="dxa"/>
            <w:vAlign w:val="center"/>
          </w:tcPr>
          <w:p w14:paraId="5675BDA2" w14:textId="1AAEAAC6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DF8D680" w14:textId="4758538D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E49E6DB" w14:textId="2F174541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10.3</w:t>
            </w:r>
          </w:p>
        </w:tc>
        <w:tc>
          <w:tcPr>
            <w:tcW w:w="1511" w:type="dxa"/>
            <w:vAlign w:val="center"/>
          </w:tcPr>
          <w:p w14:paraId="042A513B" w14:textId="05C83874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1D2EB2" w:rsidRPr="00D422BE" w14:paraId="127F9325" w14:textId="77777777" w:rsidTr="00D1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E8BBCD" w14:textId="77777777" w:rsidR="001D2EB2" w:rsidRPr="00D422BE" w:rsidRDefault="001D2EB2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21RPG005</w:t>
            </w:r>
          </w:p>
        </w:tc>
        <w:tc>
          <w:tcPr>
            <w:tcW w:w="2183" w:type="dxa"/>
            <w:vAlign w:val="center"/>
          </w:tcPr>
          <w:p w14:paraId="7B794571" w14:textId="77777777" w:rsidR="001D2EB2" w:rsidRPr="00D422BE" w:rsidRDefault="001D2EB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 xml:space="preserve">Angleton to West Columbia 138-kV </w:t>
            </w:r>
            <w:proofErr w:type="spellStart"/>
            <w:r w:rsidRPr="00D422BE">
              <w:rPr>
                <w:sz w:val="18"/>
                <w:szCs w:val="18"/>
              </w:rPr>
              <w:t>ckt</w:t>
            </w:r>
            <w:proofErr w:type="spellEnd"/>
            <w:r w:rsidRPr="00D422BE">
              <w:rPr>
                <w:sz w:val="18"/>
                <w:szCs w:val="18"/>
              </w:rPr>
              <w:t xml:space="preserve"> 04 Rebuild Project</w:t>
            </w:r>
          </w:p>
        </w:tc>
        <w:tc>
          <w:tcPr>
            <w:tcW w:w="1396" w:type="dxa"/>
            <w:vAlign w:val="center"/>
          </w:tcPr>
          <w:p w14:paraId="7669F310" w14:textId="77777777" w:rsidR="001D2EB2" w:rsidRPr="00D422BE" w:rsidRDefault="001D2EB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599EB1A9" w14:textId="26781DA4" w:rsidR="001D2EB2" w:rsidRPr="00D422BE" w:rsidRDefault="001D2EB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38127C2F" w14:textId="77777777" w:rsidR="001D2EB2" w:rsidRPr="00D422BE" w:rsidRDefault="001D2EB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38.7</w:t>
            </w:r>
          </w:p>
        </w:tc>
        <w:tc>
          <w:tcPr>
            <w:tcW w:w="1511" w:type="dxa"/>
            <w:vAlign w:val="center"/>
          </w:tcPr>
          <w:p w14:paraId="3832DE1B" w14:textId="77777777" w:rsidR="001D2EB2" w:rsidRPr="00D422BE" w:rsidRDefault="001D2EB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April</w:t>
            </w:r>
          </w:p>
        </w:tc>
      </w:tr>
      <w:tr w:rsidR="00FE1965" w:rsidRPr="00D422BE" w14:paraId="4AB62983" w14:textId="77777777" w:rsidTr="00D166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1D7163A" w14:textId="77777777" w:rsidR="00FE1965" w:rsidRPr="00D422BE" w:rsidRDefault="00FE1965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21RPG006</w:t>
            </w:r>
          </w:p>
        </w:tc>
        <w:tc>
          <w:tcPr>
            <w:tcW w:w="2183" w:type="dxa"/>
            <w:vAlign w:val="center"/>
          </w:tcPr>
          <w:p w14:paraId="237C7E92" w14:textId="77777777" w:rsidR="00FE1965" w:rsidRPr="00D422BE" w:rsidRDefault="00FE1965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D422BE">
              <w:rPr>
                <w:sz w:val="18"/>
                <w:szCs w:val="18"/>
              </w:rPr>
              <w:t>Algoa</w:t>
            </w:r>
            <w:proofErr w:type="spellEnd"/>
            <w:r w:rsidRPr="00D422BE">
              <w:rPr>
                <w:sz w:val="18"/>
                <w:szCs w:val="18"/>
              </w:rPr>
              <w:t xml:space="preserve"> Corner to La Marque 138 138-kV </w:t>
            </w:r>
            <w:proofErr w:type="spellStart"/>
            <w:r w:rsidRPr="00D422BE">
              <w:rPr>
                <w:sz w:val="18"/>
                <w:szCs w:val="18"/>
              </w:rPr>
              <w:t>ckt</w:t>
            </w:r>
            <w:proofErr w:type="spellEnd"/>
            <w:r w:rsidRPr="00D422BE">
              <w:rPr>
                <w:sz w:val="18"/>
                <w:szCs w:val="18"/>
              </w:rPr>
              <w:t xml:space="preserve"> 93 Rebuild Project</w:t>
            </w:r>
          </w:p>
        </w:tc>
        <w:tc>
          <w:tcPr>
            <w:tcW w:w="1396" w:type="dxa"/>
            <w:vAlign w:val="center"/>
          </w:tcPr>
          <w:p w14:paraId="7A107629" w14:textId="77777777" w:rsidR="00FE1965" w:rsidRPr="00D422BE" w:rsidRDefault="00FE1965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6491FBE7" w14:textId="77777777" w:rsidR="00FE1965" w:rsidRPr="00D422BE" w:rsidRDefault="00FE1965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F79B43E" w14:textId="77777777" w:rsidR="00FE1965" w:rsidRPr="00D422BE" w:rsidRDefault="00FE1965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34.56</w:t>
            </w:r>
          </w:p>
        </w:tc>
        <w:tc>
          <w:tcPr>
            <w:tcW w:w="1511" w:type="dxa"/>
            <w:vAlign w:val="center"/>
          </w:tcPr>
          <w:p w14:paraId="0B049AE0" w14:textId="77777777" w:rsidR="00FE1965" w:rsidRPr="00D422BE" w:rsidRDefault="00FE1965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</w:p>
        </w:tc>
      </w:tr>
      <w:tr w:rsidR="00FE1965" w:rsidRPr="00D422BE" w14:paraId="5BE9B6FA" w14:textId="77777777" w:rsidTr="00D1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96371E3" w14:textId="77777777" w:rsidR="00FE1965" w:rsidRPr="00D422BE" w:rsidRDefault="00FE1965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21RPG007</w:t>
            </w:r>
          </w:p>
        </w:tc>
        <w:tc>
          <w:tcPr>
            <w:tcW w:w="2183" w:type="dxa"/>
            <w:vAlign w:val="center"/>
          </w:tcPr>
          <w:p w14:paraId="0714EF81" w14:textId="77777777" w:rsidR="00FE1965" w:rsidRPr="00D422BE" w:rsidRDefault="00FE1965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Holliday - Seymour 69-kV Line Project</w:t>
            </w:r>
          </w:p>
        </w:tc>
        <w:tc>
          <w:tcPr>
            <w:tcW w:w="1396" w:type="dxa"/>
            <w:vAlign w:val="center"/>
          </w:tcPr>
          <w:p w14:paraId="4934D9C4" w14:textId="77777777" w:rsidR="00FE1965" w:rsidRPr="00D422BE" w:rsidRDefault="00FE1965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0B930CFF" w14:textId="77777777" w:rsidR="00FE1965" w:rsidRPr="00D422BE" w:rsidRDefault="00FE1965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3664F7B" w14:textId="77777777" w:rsidR="00FE1965" w:rsidRPr="00D422BE" w:rsidRDefault="00FE1965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44.3</w:t>
            </w:r>
          </w:p>
        </w:tc>
        <w:tc>
          <w:tcPr>
            <w:tcW w:w="1511" w:type="dxa"/>
            <w:vAlign w:val="center"/>
          </w:tcPr>
          <w:p w14:paraId="2703E80B" w14:textId="77777777" w:rsidR="00FE1965" w:rsidRPr="00D422BE" w:rsidRDefault="00FE1965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</w:p>
        </w:tc>
      </w:tr>
      <w:tr w:rsidR="0047622E" w:rsidRPr="00D422BE" w14:paraId="3A3B29D0" w14:textId="77777777" w:rsidTr="00D166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CD13CC5" w14:textId="2217EC0C" w:rsidR="0047622E" w:rsidRPr="00D422BE" w:rsidRDefault="0047622E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21RPG008</w:t>
            </w:r>
          </w:p>
        </w:tc>
        <w:tc>
          <w:tcPr>
            <w:tcW w:w="2183" w:type="dxa"/>
            <w:vAlign w:val="center"/>
          </w:tcPr>
          <w:p w14:paraId="421537EB" w14:textId="7370EA6E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Burnett – Bowie 69 kV Line Upgrade Project</w:t>
            </w:r>
          </w:p>
        </w:tc>
        <w:tc>
          <w:tcPr>
            <w:tcW w:w="1396" w:type="dxa"/>
            <w:vAlign w:val="center"/>
          </w:tcPr>
          <w:p w14:paraId="430F10DB" w14:textId="72A777DB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4067D46" w14:textId="6F26FCEE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800A67E" w14:textId="3814148F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79.7</w:t>
            </w:r>
          </w:p>
        </w:tc>
        <w:tc>
          <w:tcPr>
            <w:tcW w:w="1511" w:type="dxa"/>
            <w:vAlign w:val="center"/>
          </w:tcPr>
          <w:p w14:paraId="4C00153A" w14:textId="29616D26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June</w:t>
            </w:r>
          </w:p>
        </w:tc>
      </w:tr>
      <w:tr w:rsidR="0047622E" w:rsidRPr="00D422BE" w14:paraId="6D14E22C" w14:textId="77777777" w:rsidTr="00D1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1672E90" w14:textId="0AC75C5C" w:rsidR="0047622E" w:rsidRPr="00D422BE" w:rsidRDefault="0047622E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21RPG009</w:t>
            </w:r>
          </w:p>
        </w:tc>
        <w:tc>
          <w:tcPr>
            <w:tcW w:w="2183" w:type="dxa"/>
            <w:vAlign w:val="center"/>
          </w:tcPr>
          <w:p w14:paraId="4E7227E6" w14:textId="4DDE7459" w:rsidR="0047622E" w:rsidRPr="00D422BE" w:rsidRDefault="0047622E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Waterfowl Substation Addition</w:t>
            </w:r>
          </w:p>
        </w:tc>
        <w:tc>
          <w:tcPr>
            <w:tcW w:w="1396" w:type="dxa"/>
            <w:vAlign w:val="center"/>
          </w:tcPr>
          <w:p w14:paraId="0C717761" w14:textId="1DADFFA7" w:rsidR="0047622E" w:rsidRPr="00D422BE" w:rsidRDefault="0047622E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77FD6906" w14:textId="435F500B" w:rsidR="0047622E" w:rsidRPr="00D422BE" w:rsidRDefault="0047622E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FB31280" w14:textId="75657156" w:rsidR="0047622E" w:rsidRPr="00D422BE" w:rsidRDefault="0047622E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42.4</w:t>
            </w:r>
          </w:p>
        </w:tc>
        <w:tc>
          <w:tcPr>
            <w:tcW w:w="1511" w:type="dxa"/>
            <w:vAlign w:val="center"/>
          </w:tcPr>
          <w:p w14:paraId="23D99424" w14:textId="6C37253F" w:rsidR="0047622E" w:rsidRPr="00D422BE" w:rsidRDefault="0047622E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June</w:t>
            </w:r>
          </w:p>
        </w:tc>
      </w:tr>
      <w:tr w:rsidR="0047622E" w:rsidRPr="00D422BE" w14:paraId="020CAFC3" w14:textId="77777777" w:rsidTr="00D166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7B40332" w14:textId="1D2EDA4A" w:rsidR="0047622E" w:rsidRPr="00D422BE" w:rsidRDefault="0047622E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21RPG001</w:t>
            </w:r>
          </w:p>
        </w:tc>
        <w:tc>
          <w:tcPr>
            <w:tcW w:w="2183" w:type="dxa"/>
            <w:vAlign w:val="center"/>
          </w:tcPr>
          <w:p w14:paraId="1FEB5CB9" w14:textId="58368BC4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Bakersfield to Big Hill 345</w:t>
            </w:r>
            <w:r w:rsidRPr="00D422BE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D422BE">
              <w:rPr>
                <w:sz w:val="18"/>
                <w:szCs w:val="18"/>
              </w:rPr>
              <w:t>kV Second Circuit Addition Project</w:t>
            </w:r>
          </w:p>
        </w:tc>
        <w:tc>
          <w:tcPr>
            <w:tcW w:w="1396" w:type="dxa"/>
            <w:vAlign w:val="center"/>
          </w:tcPr>
          <w:p w14:paraId="2350EA98" w14:textId="37355D25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STEC &amp; LCRA TSC</w:t>
            </w:r>
          </w:p>
        </w:tc>
        <w:tc>
          <w:tcPr>
            <w:tcW w:w="1403" w:type="dxa"/>
            <w:vAlign w:val="center"/>
          </w:tcPr>
          <w:p w14:paraId="72448456" w14:textId="0B3C2A64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4995BD25" w14:textId="4FB9E3B5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83.2</w:t>
            </w:r>
          </w:p>
        </w:tc>
        <w:tc>
          <w:tcPr>
            <w:tcW w:w="1511" w:type="dxa"/>
            <w:vAlign w:val="center"/>
          </w:tcPr>
          <w:p w14:paraId="10860F7C" w14:textId="0B47AFF9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June</w:t>
            </w:r>
          </w:p>
        </w:tc>
      </w:tr>
      <w:tr w:rsidR="00466A4D" w:rsidRPr="00D422BE" w14:paraId="2DA0D25E" w14:textId="77777777" w:rsidTr="00930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2222F9D" w14:textId="77777777" w:rsidR="00466A4D" w:rsidRPr="00D422BE" w:rsidRDefault="00466A4D" w:rsidP="00D1665F">
            <w:pPr>
              <w:jc w:val="center"/>
              <w:rPr>
                <w:sz w:val="18"/>
                <w:szCs w:val="18"/>
              </w:rPr>
            </w:pPr>
            <w:r w:rsidRPr="00934A75">
              <w:rPr>
                <w:sz w:val="18"/>
                <w:szCs w:val="18"/>
              </w:rPr>
              <w:t>21RPG011</w:t>
            </w:r>
          </w:p>
        </w:tc>
        <w:tc>
          <w:tcPr>
            <w:tcW w:w="2183" w:type="dxa"/>
            <w:vAlign w:val="center"/>
          </w:tcPr>
          <w:p w14:paraId="74895035" w14:textId="77777777" w:rsidR="00466A4D" w:rsidRPr="00D422BE" w:rsidRDefault="00466A4D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34A75">
              <w:rPr>
                <w:sz w:val="18"/>
                <w:szCs w:val="18"/>
              </w:rPr>
              <w:t>Flewellen</w:t>
            </w:r>
            <w:proofErr w:type="spellEnd"/>
            <w:r w:rsidRPr="00934A75">
              <w:rPr>
                <w:sz w:val="18"/>
                <w:szCs w:val="18"/>
              </w:rPr>
              <w:t xml:space="preserve"> to Peters 138 kV </w:t>
            </w:r>
            <w:proofErr w:type="spellStart"/>
            <w:r w:rsidRPr="00934A75">
              <w:rPr>
                <w:sz w:val="18"/>
                <w:szCs w:val="18"/>
              </w:rPr>
              <w:t>ckt</w:t>
            </w:r>
            <w:proofErr w:type="spellEnd"/>
            <w:r w:rsidRPr="00934A75">
              <w:rPr>
                <w:sz w:val="18"/>
                <w:szCs w:val="18"/>
              </w:rPr>
              <w:t xml:space="preserve"> 25 Rebuild</w:t>
            </w:r>
          </w:p>
        </w:tc>
        <w:tc>
          <w:tcPr>
            <w:tcW w:w="1396" w:type="dxa"/>
            <w:vAlign w:val="center"/>
          </w:tcPr>
          <w:p w14:paraId="52D6E79C" w14:textId="77777777" w:rsidR="00466A4D" w:rsidRPr="00D422BE" w:rsidRDefault="00466A4D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19801AE0" w14:textId="77777777" w:rsidR="00466A4D" w:rsidRPr="00D422BE" w:rsidRDefault="00466A4D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6293B6A0" w14:textId="77777777" w:rsidR="00466A4D" w:rsidRPr="00D422BE" w:rsidRDefault="00466A4D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  <w:tc>
          <w:tcPr>
            <w:tcW w:w="1511" w:type="dxa"/>
            <w:vAlign w:val="center"/>
          </w:tcPr>
          <w:p w14:paraId="57D1FB41" w14:textId="77777777" w:rsidR="00466A4D" w:rsidRPr="00D422BE" w:rsidRDefault="00466A4D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July</w:t>
            </w:r>
          </w:p>
        </w:tc>
      </w:tr>
      <w:tr w:rsidR="0093089B" w:rsidRPr="00D422BE" w14:paraId="04E7F864" w14:textId="77777777" w:rsidTr="0093089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9979DC8" w14:textId="1C9ED1CF" w:rsidR="0093089B" w:rsidRPr="00934A75" w:rsidRDefault="0093089B" w:rsidP="0093089B">
            <w:pPr>
              <w:jc w:val="center"/>
              <w:rPr>
                <w:sz w:val="18"/>
                <w:szCs w:val="18"/>
              </w:rPr>
            </w:pPr>
            <w:r w:rsidRPr="00934A75">
              <w:rPr>
                <w:sz w:val="18"/>
                <w:szCs w:val="18"/>
              </w:rPr>
              <w:t>21RPG01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183" w:type="dxa"/>
            <w:vAlign w:val="center"/>
          </w:tcPr>
          <w:p w14:paraId="288CF2E0" w14:textId="13E3AB73" w:rsidR="0093089B" w:rsidRPr="00934A75" w:rsidRDefault="0093089B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54FD">
              <w:rPr>
                <w:sz w:val="18"/>
                <w:szCs w:val="18"/>
              </w:rPr>
              <w:t>Andrews North – Mustang – Paul Davis Tap 138 kV Line Section</w:t>
            </w:r>
          </w:p>
        </w:tc>
        <w:tc>
          <w:tcPr>
            <w:tcW w:w="1396" w:type="dxa"/>
            <w:vAlign w:val="center"/>
          </w:tcPr>
          <w:p w14:paraId="424E4076" w14:textId="20350590" w:rsidR="0093089B" w:rsidRDefault="0093089B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F0BB47A" w14:textId="2D23344A" w:rsidR="0093089B" w:rsidRDefault="0093089B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0F177C59" w14:textId="3A99BF98" w:rsidR="0093089B" w:rsidRDefault="0093089B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11" w:type="dxa"/>
            <w:vAlign w:val="center"/>
          </w:tcPr>
          <w:p w14:paraId="130A1583" w14:textId="3757F35A" w:rsidR="0093089B" w:rsidRDefault="0093089B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August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524B4DFD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hyperlink r:id="rId16" w:history="1">
        <w:r w:rsidR="0019468F" w:rsidRPr="001341FC">
          <w:rPr>
            <w:rStyle w:val="Hyperlink"/>
            <w:rFonts w:asciiTheme="minorHAnsi" w:hAnsiTheme="minorHAnsi" w:cstheme="minorHAnsi"/>
            <w:sz w:val="20"/>
            <w:szCs w:val="20"/>
          </w:rPr>
          <w:t>https://mis.ercot.com/public/data-products/grid/regional-planning</w:t>
        </w:r>
      </w:hyperlink>
    </w:p>
    <w:p w14:paraId="256F2AA6" w14:textId="67333B71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7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52E52BCD" w14:textId="77777777" w:rsidR="00D1665F" w:rsidRDefault="00D1665F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2F8C4BBE" w14:textId="10B034C5" w:rsidR="005C30B8" w:rsidRDefault="005C30B8" w:rsidP="009C0E5B">
      <w:pPr>
        <w:pStyle w:val="EPHeading1"/>
        <w:numPr>
          <w:ilvl w:val="0"/>
          <w:numId w:val="0"/>
        </w:numPr>
        <w:ind w:left="720" w:hanging="720"/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63D03430" w:rsidR="005C30B8" w:rsidRPr="00F81B3A" w:rsidRDefault="000B12E4" w:rsidP="006E048F">
      <w:pPr>
        <w:pStyle w:val="ListParagraph"/>
        <w:numPr>
          <w:ilvl w:val="0"/>
          <w:numId w:val="44"/>
        </w:numPr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6C57B9">
        <w:rPr>
          <w:rFonts w:eastAsia="SymbolMT" w:cs="Arial"/>
          <w:sz w:val="22"/>
          <w:szCs w:val="22"/>
        </w:rPr>
        <w:t>Oct 15</w:t>
      </w:r>
      <w:r w:rsidR="001A5CB3">
        <w:rPr>
          <w:rFonts w:eastAsia="SymbolMT" w:cs="Arial"/>
          <w:sz w:val="22"/>
          <w:szCs w:val="22"/>
        </w:rPr>
        <w:t>, 202</w:t>
      </w:r>
      <w:r w:rsidR="00091646">
        <w:rPr>
          <w:rFonts w:eastAsia="SymbolMT" w:cs="Arial"/>
          <w:sz w:val="22"/>
          <w:szCs w:val="22"/>
        </w:rPr>
        <w:t>1</w:t>
      </w:r>
      <w:r w:rsidR="00260589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</w:t>
      </w:r>
      <w:r w:rsidR="00260589">
        <w:rPr>
          <w:rFonts w:eastAsia="SymbolMT" w:cs="Arial"/>
          <w:sz w:val="22"/>
          <w:szCs w:val="22"/>
        </w:rPr>
        <w:t>1</w:t>
      </w:r>
      <w:r w:rsidR="001A5CB3">
        <w:rPr>
          <w:rFonts w:eastAsia="SymbolMT" w:cs="Arial"/>
          <w:sz w:val="22"/>
          <w:szCs w:val="22"/>
        </w:rPr>
        <w:t>SSWG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4B6A32">
        <w:rPr>
          <w:rFonts w:eastAsia="SymbolMT" w:cs="Arial"/>
          <w:sz w:val="22"/>
          <w:szCs w:val="22"/>
        </w:rPr>
        <w:t>Update</w:t>
      </w:r>
      <w:r w:rsidR="00260589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6C57B9">
        <w:rPr>
          <w:rFonts w:eastAsia="SymbolMT" w:cs="Arial"/>
          <w:sz w:val="22"/>
          <w:szCs w:val="22"/>
        </w:rPr>
        <w:t xml:space="preserve">, in PSS/E 35, </w:t>
      </w:r>
      <w:r w:rsidR="00472E4C">
        <w:rPr>
          <w:rFonts w:eastAsia="SymbolMT" w:cs="Arial"/>
          <w:sz w:val="22"/>
          <w:szCs w:val="22"/>
        </w:rPr>
        <w:t>and TPIT</w:t>
      </w:r>
      <w:r w:rsidR="005C30B8" w:rsidRPr="00F81B3A">
        <w:rPr>
          <w:rFonts w:eastAsia="SymbolMT" w:cs="Arial"/>
          <w:sz w:val="22"/>
          <w:szCs w:val="22"/>
        </w:rPr>
        <w:t xml:space="preserve"> are posted</w:t>
      </w:r>
    </w:p>
    <w:p w14:paraId="1213A5F5" w14:textId="0C5D98CD" w:rsidR="005C30B8" w:rsidRPr="00F81B3A" w:rsidRDefault="005C30B8" w:rsidP="006E048F">
      <w:pPr>
        <w:pStyle w:val="ListParagraph"/>
        <w:numPr>
          <w:ilvl w:val="0"/>
          <w:numId w:val="44"/>
        </w:numPr>
        <w:tabs>
          <w:tab w:val="left" w:pos="720"/>
          <w:tab w:val="left" w:pos="216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By</w:t>
      </w:r>
      <w:r w:rsidR="00091646">
        <w:rPr>
          <w:rFonts w:eastAsia="SymbolMT" w:cs="Arial"/>
          <w:sz w:val="22"/>
          <w:szCs w:val="22"/>
        </w:rPr>
        <w:t xml:space="preserve"> </w:t>
      </w:r>
      <w:r w:rsidR="006C57B9">
        <w:rPr>
          <w:rFonts w:eastAsia="SymbolMT" w:cs="Arial"/>
          <w:sz w:val="22"/>
          <w:szCs w:val="22"/>
        </w:rPr>
        <w:t>Nov 4</w:t>
      </w:r>
      <w:r w:rsidRPr="00F81B3A">
        <w:rPr>
          <w:rFonts w:eastAsia="SymbolMT" w:cs="Arial"/>
          <w:sz w:val="22"/>
          <w:szCs w:val="22"/>
        </w:rPr>
        <w:t xml:space="preserve">, </w:t>
      </w:r>
      <w:proofErr w:type="gramStart"/>
      <w:r w:rsidRPr="00F81B3A">
        <w:rPr>
          <w:rFonts w:eastAsia="SymbolMT" w:cs="Arial"/>
          <w:sz w:val="22"/>
          <w:szCs w:val="22"/>
        </w:rPr>
        <w:t>202</w:t>
      </w:r>
      <w:r w:rsidR="00091646">
        <w:rPr>
          <w:rFonts w:eastAsia="SymbolMT" w:cs="Arial"/>
          <w:sz w:val="22"/>
          <w:szCs w:val="22"/>
        </w:rPr>
        <w:t>1</w:t>
      </w:r>
      <w:r w:rsidRPr="00F81B3A">
        <w:rPr>
          <w:rFonts w:eastAsia="SymbolMT" w:cs="Arial"/>
          <w:sz w:val="22"/>
          <w:szCs w:val="22"/>
        </w:rPr>
        <w:t xml:space="preserve"> </w:t>
      </w:r>
      <w:r w:rsidR="00091646">
        <w:rPr>
          <w:rFonts w:eastAsia="SymbolMT" w:cs="Arial"/>
          <w:sz w:val="22"/>
          <w:szCs w:val="22"/>
        </w:rPr>
        <w:t xml:space="preserve"> </w:t>
      </w:r>
      <w:r w:rsidR="00260589">
        <w:rPr>
          <w:rFonts w:eastAsia="SymbolMT" w:cs="Arial"/>
          <w:sz w:val="22"/>
          <w:szCs w:val="22"/>
        </w:rPr>
        <w:tab/>
      </w:r>
      <w:proofErr w:type="gramEnd"/>
      <w:r w:rsidR="001A5CB3">
        <w:rPr>
          <w:rFonts w:eastAsia="SymbolMT" w:cs="Arial"/>
          <w:sz w:val="22"/>
          <w:szCs w:val="22"/>
        </w:rPr>
        <w:t>2</w:t>
      </w:r>
      <w:r w:rsidR="00260589">
        <w:rPr>
          <w:rFonts w:eastAsia="SymbolMT" w:cs="Arial"/>
          <w:sz w:val="22"/>
          <w:szCs w:val="22"/>
        </w:rPr>
        <w:t>1</w:t>
      </w:r>
      <w:r w:rsidR="001A5CB3">
        <w:rPr>
          <w:rFonts w:eastAsia="SymbolMT" w:cs="Arial"/>
          <w:sz w:val="22"/>
          <w:szCs w:val="22"/>
        </w:rPr>
        <w:t>SSWG</w:t>
      </w:r>
      <w:r w:rsidR="00260589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>Contingency definitions and Planning Data Dictionary</w:t>
      </w:r>
      <w:r w:rsidR="004B6A32">
        <w:rPr>
          <w:rFonts w:eastAsia="SymbolMT" w:cs="Arial"/>
          <w:sz w:val="22"/>
          <w:szCs w:val="22"/>
        </w:rPr>
        <w:t xml:space="preserve"> are posted</w:t>
      </w:r>
    </w:p>
    <w:p w14:paraId="2956430A" w14:textId="4A588F9D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198142CB" w14:textId="1110CAAD" w:rsidR="0041748E" w:rsidRDefault="00342A6F" w:rsidP="002E60F8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342A6F">
        <w:rPr>
          <w:noProof/>
        </w:rPr>
        <w:t xml:space="preserve"> </w:t>
      </w:r>
      <w:r>
        <w:rPr>
          <w:noProof/>
        </w:rPr>
        <w:drawing>
          <wp:inline distT="0" distB="0" distL="0" distR="0" wp14:anchorId="69A61D9F" wp14:editId="4F73FA80">
            <wp:extent cx="5943600" cy="58629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6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11C751" w14:textId="03F366F8" w:rsidR="005C30B8" w:rsidRPr="00E32771" w:rsidRDefault="005C30B8" w:rsidP="004462FF">
      <w:pPr>
        <w:tabs>
          <w:tab w:val="left" w:pos="1620"/>
          <w:tab w:val="left" w:pos="3888"/>
        </w:tabs>
        <w:spacing w:after="240"/>
      </w:pPr>
    </w:p>
    <w:p w14:paraId="030F5925" w14:textId="5F023A3D" w:rsidR="00B273F5" w:rsidRDefault="00DC76A5" w:rsidP="00B273F5">
      <w:pPr>
        <w:pStyle w:val="EPHeading1"/>
        <w:numPr>
          <w:ilvl w:val="0"/>
          <w:numId w:val="0"/>
        </w:numPr>
      </w:pPr>
      <w:r w:rsidRPr="00DC76A5">
        <w:rPr>
          <w:noProof/>
        </w:rPr>
        <w:drawing>
          <wp:anchor distT="0" distB="0" distL="114300" distR="114300" simplePos="0" relativeHeight="251668480" behindDoc="0" locked="0" layoutInCell="1" allowOverlap="1" wp14:anchorId="103014DF" wp14:editId="251FF420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5300052" cy="39806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52" cy="39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3"/>
      </w:r>
    </w:p>
    <w:p w14:paraId="61F1F88E" w14:textId="31D54D46" w:rsidR="00B273F5" w:rsidRDefault="00DC76A5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DC76A5">
        <w:rPr>
          <w:noProof/>
        </w:rPr>
        <w:drawing>
          <wp:anchor distT="0" distB="0" distL="114300" distR="114300" simplePos="0" relativeHeight="251667456" behindDoc="0" locked="0" layoutInCell="1" allowOverlap="1" wp14:anchorId="658EDE0A" wp14:editId="55BF28BE">
            <wp:simplePos x="0" y="0"/>
            <wp:positionH relativeFrom="margin">
              <wp:align>left</wp:align>
            </wp:positionH>
            <wp:positionV relativeFrom="paragraph">
              <wp:posOffset>3467310</wp:posOffset>
            </wp:positionV>
            <wp:extent cx="5314875" cy="399177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875" cy="3991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>
        <w:br w:type="page"/>
      </w:r>
    </w:p>
    <w:p w14:paraId="26BA8B63" w14:textId="1E5D2D11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04D6EC5F" w14:textId="53EF3AE2" w:rsidR="00DF7CF9" w:rsidRDefault="00DF7CF9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presented initial results for 2021 Regional Transmission Plan (RTP) economic analysis at the August 17, 2021 Regional Planning Group (RPG) meeting.</w:t>
      </w:r>
    </w:p>
    <w:p w14:paraId="1BB2D63B" w14:textId="503D5932" w:rsidR="00DF7CF9" w:rsidRDefault="00DF7CF9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presented plans for 2021 RTP on-peak reliability sensitivity analysis at the August 17, 2021 RPG meeting.</w:t>
      </w:r>
    </w:p>
    <w:p w14:paraId="5C93BEC2" w14:textId="07D90E52" w:rsidR="00DF7CF9" w:rsidRDefault="00DF7CF9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presented an update on the 2022 Long-Term System Assessment (LTSA) at the August 17, 2021 RPG meeting.</w:t>
      </w:r>
    </w:p>
    <w:p w14:paraId="3EBA6938" w14:textId="2BC1F011" w:rsidR="005B7EA0" w:rsidRDefault="005B7EA0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is </w:t>
      </w:r>
      <w:r w:rsidR="00A01D90">
        <w:rPr>
          <w:sz w:val="22"/>
          <w:szCs w:val="22"/>
        </w:rPr>
        <w:t xml:space="preserve">conducting </w:t>
      </w:r>
      <w:r w:rsidR="008400D6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West Texas Export Study and plans to </w:t>
      </w:r>
      <w:r w:rsidR="00A01D90">
        <w:rPr>
          <w:sz w:val="22"/>
          <w:szCs w:val="22"/>
        </w:rPr>
        <w:t xml:space="preserve">complete the study </w:t>
      </w:r>
      <w:r>
        <w:rPr>
          <w:sz w:val="22"/>
          <w:szCs w:val="22"/>
        </w:rPr>
        <w:t>in</w:t>
      </w:r>
      <w:r w:rsidR="00026CC3">
        <w:rPr>
          <w:sz w:val="22"/>
          <w:szCs w:val="22"/>
        </w:rPr>
        <w:t xml:space="preserve"> </w:t>
      </w:r>
      <w:r w:rsidR="00126F8A">
        <w:rPr>
          <w:sz w:val="22"/>
          <w:szCs w:val="22"/>
        </w:rPr>
        <w:t>Q</w:t>
      </w:r>
      <w:r w:rsidR="00C56B29">
        <w:rPr>
          <w:sz w:val="22"/>
          <w:szCs w:val="22"/>
        </w:rPr>
        <w:t>4</w:t>
      </w:r>
      <w:r>
        <w:rPr>
          <w:sz w:val="22"/>
          <w:szCs w:val="22"/>
        </w:rPr>
        <w:t>, 2021.</w:t>
      </w:r>
    </w:p>
    <w:p w14:paraId="0CAD5066" w14:textId="50701DF2" w:rsidR="00A01D90" w:rsidRDefault="00A01D90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is conducting the South Texas Stability Study and plans to complete the study in </w:t>
      </w:r>
      <w:r w:rsidR="00126F8A">
        <w:rPr>
          <w:sz w:val="22"/>
          <w:szCs w:val="22"/>
        </w:rPr>
        <w:t>Q</w:t>
      </w:r>
      <w:r w:rsidR="00C56B29">
        <w:rPr>
          <w:sz w:val="22"/>
          <w:szCs w:val="22"/>
        </w:rPr>
        <w:t>4</w:t>
      </w:r>
      <w:r>
        <w:rPr>
          <w:sz w:val="22"/>
          <w:szCs w:val="22"/>
        </w:rPr>
        <w:t>, 2021.</w:t>
      </w:r>
    </w:p>
    <w:p w14:paraId="48D67392" w14:textId="585FD908" w:rsidR="00026CC3" w:rsidRPr="00E84186" w:rsidRDefault="007E3606" w:rsidP="00026CC3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is conducting the Permian Basin Load Integration Study and plans to complete the study in </w:t>
      </w:r>
      <w:r w:rsidR="0093089B">
        <w:rPr>
          <w:sz w:val="22"/>
          <w:szCs w:val="22"/>
        </w:rPr>
        <w:t>Q4</w:t>
      </w:r>
      <w:r>
        <w:rPr>
          <w:sz w:val="22"/>
          <w:szCs w:val="22"/>
        </w:rPr>
        <w:t>, 2021.</w:t>
      </w:r>
    </w:p>
    <w:p w14:paraId="714B2022" w14:textId="581B54F1" w:rsidR="000B0FCA" w:rsidRDefault="005D59CB" w:rsidP="000B0FC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 w:rsidRPr="00B273F5">
        <w:rPr>
          <w:sz w:val="22"/>
          <w:szCs w:val="22"/>
        </w:rPr>
        <w:t xml:space="preserve">The SPWG </w:t>
      </w:r>
      <w:r w:rsidR="006C57B9">
        <w:rPr>
          <w:sz w:val="22"/>
          <w:szCs w:val="22"/>
        </w:rPr>
        <w:t>has completed and posted</w:t>
      </w:r>
      <w:r>
        <w:rPr>
          <w:sz w:val="22"/>
          <w:szCs w:val="22"/>
        </w:rPr>
        <w:t xml:space="preserve"> 2021 </w:t>
      </w:r>
      <w:r w:rsidR="002F4FA7">
        <w:rPr>
          <w:sz w:val="22"/>
          <w:szCs w:val="22"/>
        </w:rPr>
        <w:t>FY</w:t>
      </w:r>
      <w:r>
        <w:rPr>
          <w:sz w:val="22"/>
          <w:szCs w:val="22"/>
        </w:rPr>
        <w:t xml:space="preserve"> base case</w:t>
      </w:r>
      <w:r w:rsidR="002F4FA7">
        <w:rPr>
          <w:sz w:val="22"/>
          <w:szCs w:val="22"/>
        </w:rPr>
        <w:t>s</w:t>
      </w:r>
      <w:r>
        <w:rPr>
          <w:sz w:val="22"/>
          <w:szCs w:val="22"/>
        </w:rPr>
        <w:t>.</w:t>
      </w:r>
    </w:p>
    <w:p w14:paraId="3B8ECA26" w14:textId="439D8F71" w:rsidR="000B0FCA" w:rsidRDefault="003C60FB" w:rsidP="000B0FC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 w:rsidR="001B4993">
        <w:rPr>
          <w:sz w:val="22"/>
          <w:szCs w:val="22"/>
        </w:rPr>
        <w:t xml:space="preserve"> DWG flat start process for development of the 2021/2022 dynamics base cases</w:t>
      </w:r>
      <w:r w:rsidR="00CF7687" w:rsidRPr="00CF7687">
        <w:t xml:space="preserve"> </w:t>
      </w:r>
      <w:r w:rsidR="00CF7687" w:rsidRPr="00CF7687">
        <w:rPr>
          <w:sz w:val="22"/>
          <w:szCs w:val="22"/>
        </w:rPr>
        <w:t>is underway</w:t>
      </w:r>
      <w:r w:rsidR="001B4993">
        <w:rPr>
          <w:sz w:val="22"/>
          <w:szCs w:val="22"/>
        </w:rPr>
        <w:t xml:space="preserve">.  ERCOT staff serves as the flat start coordinator as specified in the DWG Procedure Manual.  The </w:t>
      </w:r>
      <w:r w:rsidR="00CF7687">
        <w:rPr>
          <w:sz w:val="22"/>
          <w:szCs w:val="22"/>
        </w:rPr>
        <w:t>initial flat start schedule proposes completion of the cases by the end of the year.</w:t>
      </w:r>
    </w:p>
    <w:p w14:paraId="5B34B4BB" w14:textId="260C8183" w:rsidR="000B0FCA" w:rsidRPr="00D422BE" w:rsidRDefault="00931ECF" w:rsidP="00D422BE">
      <w:pPr>
        <w:autoSpaceDE w:val="0"/>
        <w:autoSpaceDN w:val="0"/>
        <w:spacing w:after="120"/>
        <w:jc w:val="both"/>
        <w:rPr>
          <w:sz w:val="22"/>
          <w:szCs w:val="22"/>
        </w:rPr>
      </w:pPr>
      <w:r w:rsidRPr="005A758D">
        <w:rPr>
          <w:sz w:val="22"/>
          <w:szCs w:val="22"/>
        </w:rPr>
        <w:t>.</w:t>
      </w: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ECCAC" w14:textId="77777777" w:rsidR="009C1928" w:rsidRDefault="009C1928" w:rsidP="0098347E">
      <w:r>
        <w:separator/>
      </w:r>
    </w:p>
  </w:endnote>
  <w:endnote w:type="continuationSeparator" w:id="0">
    <w:p w14:paraId="4E47E4F5" w14:textId="77777777" w:rsidR="009C1928" w:rsidRDefault="009C1928" w:rsidP="0098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E1385" w14:textId="36FFDFBD" w:rsidR="00B273F5" w:rsidRDefault="00B273F5">
    <w:pPr>
      <w:pStyle w:val="Footer"/>
    </w:pPr>
  </w:p>
  <w:p w14:paraId="147AF58B" w14:textId="20EDFC8B" w:rsidR="0098347E" w:rsidRPr="00F923C7" w:rsidRDefault="0098347E" w:rsidP="00302001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98347E" w:rsidRPr="006D7974" w14:paraId="147AF592" w14:textId="77777777" w:rsidTr="00646598">
      <w:tc>
        <w:tcPr>
          <w:tcW w:w="2500" w:type="pct"/>
          <w:shd w:val="clear" w:color="auto" w:fill="auto"/>
          <w:vAlign w:val="center"/>
        </w:tcPr>
        <w:p w14:paraId="147AF590" w14:textId="77777777" w:rsidR="0098347E" w:rsidRPr="00646598" w:rsidRDefault="0098347E" w:rsidP="002939B3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0C887D22" w:rsidR="0098347E" w:rsidRPr="006D7974" w:rsidRDefault="006B68D7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August</w:t>
          </w:r>
          <w:r w:rsidR="00A167AD">
            <w:rPr>
              <w:rFonts w:cs="Arial"/>
              <w:iCs/>
              <w:color w:val="00ACC8" w:themeColor="accent1"/>
              <w:sz w:val="18"/>
            </w:rPr>
            <w:t xml:space="preserve"> </w:t>
          </w:r>
          <w:r w:rsidR="003550EE">
            <w:rPr>
              <w:rFonts w:cs="Arial"/>
              <w:iCs/>
              <w:color w:val="00ACC8" w:themeColor="accent1"/>
              <w:sz w:val="18"/>
            </w:rPr>
            <w:t>2021</w:t>
          </w:r>
        </w:p>
      </w:tc>
    </w:tr>
  </w:tbl>
  <w:p w14:paraId="147AF593" w14:textId="77777777" w:rsidR="0098347E" w:rsidRDefault="0098347E" w:rsidP="00AE6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622F3" w14:textId="77777777" w:rsidR="009C1928" w:rsidRDefault="009C1928" w:rsidP="0098347E">
      <w:r>
        <w:separator/>
      </w:r>
    </w:p>
  </w:footnote>
  <w:footnote w:type="continuationSeparator" w:id="0">
    <w:p w14:paraId="0675EE80" w14:textId="77777777" w:rsidR="009C1928" w:rsidRDefault="009C1928" w:rsidP="0098347E">
      <w:r>
        <w:continuationSeparator/>
      </w:r>
    </w:p>
  </w:footnote>
  <w:footnote w:id="1">
    <w:p w14:paraId="374D2FDB" w14:textId="325A8099" w:rsidR="00934F4F" w:rsidRDefault="00934F4F">
      <w:pPr>
        <w:pStyle w:val="FootnoteText"/>
      </w:pPr>
      <w:r>
        <w:rPr>
          <w:rStyle w:val="FootnoteReference"/>
        </w:rPr>
        <w:footnoteRef/>
      </w:r>
      <w:r w:rsidR="00EA2AA4">
        <w:t xml:space="preserve"> </w:t>
      </w:r>
      <w:r w:rsidR="00083110">
        <w:t>Based</w:t>
      </w:r>
      <w:r w:rsidR="00EA2AA4">
        <w:t xml:space="preserve"> on the Total Project Estimated Cost for all future projects listed in the Transmission Project Information and Tracking (TPIT) report.  T</w:t>
      </w:r>
      <w:r w:rsidR="007E3606">
        <w:t>PIT</w:t>
      </w:r>
      <w:r w:rsidR="00EA2AA4">
        <w:t xml:space="preserve"> </w:t>
      </w:r>
      <w:r w:rsidR="007E3606">
        <w:t xml:space="preserve">is updated </w:t>
      </w:r>
      <w:r w:rsidR="00D577C8">
        <w:t xml:space="preserve">three times each year </w:t>
      </w:r>
      <w:r w:rsidR="007E3606">
        <w:t xml:space="preserve">based on information TSPs provide in </w:t>
      </w:r>
      <w:r w:rsidR="00F1043A">
        <w:t xml:space="preserve">Model on Demand </w:t>
      </w:r>
      <w:r w:rsidR="007E3606">
        <w:t>(</w:t>
      </w:r>
      <w:r w:rsidR="00F1043A">
        <w:t>MOD</w:t>
      </w:r>
      <w:r w:rsidR="007E3606">
        <w:t>)</w:t>
      </w:r>
      <w:r w:rsidR="00EA2AA4">
        <w:t xml:space="preserve"> as specified in the ERCOT Steady State Working Group Procedure Manual.</w:t>
      </w:r>
      <w:r w:rsidR="00DC5B3A">
        <w:t xml:space="preserve"> </w:t>
      </w:r>
      <w:r w:rsidR="007E3606">
        <w:t xml:space="preserve">The latest TPIT is available at </w:t>
      </w:r>
      <w:r w:rsidR="00083110" w:rsidRPr="00083110">
        <w:t>http://www.ercot.com/gridinfo/planning</w:t>
      </w:r>
      <w:r w:rsidR="00D577C8">
        <w:t>.</w:t>
      </w:r>
    </w:p>
  </w:footnote>
  <w:footnote w:id="2">
    <w:p w14:paraId="373E1773" w14:textId="7041D20A" w:rsidR="007E3606" w:rsidRDefault="007E36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83110">
        <w:t>Based</w:t>
      </w:r>
      <w:r>
        <w:t xml:space="preserve"> on the Total Project Estimated Cost for all completed projects with Projected In-Service Date</w:t>
      </w:r>
      <w:r w:rsidR="00083110">
        <w:t>s</w:t>
      </w:r>
      <w:r>
        <w:t xml:space="preserve"> in 2021 listed in the TPIT.</w:t>
      </w:r>
    </w:p>
  </w:footnote>
  <w:footnote w:id="3">
    <w:p w14:paraId="297918A3" w14:textId="6581AB6A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A62CE7">
        <w:rPr>
          <w:rFonts w:asciiTheme="minorHAnsi" w:hAnsiTheme="minorHAnsi" w:cstheme="minorHAnsi"/>
          <w:sz w:val="16"/>
          <w:szCs w:val="16"/>
        </w:rPr>
        <w:t>1</w:t>
      </w:r>
      <w:r w:rsidR="00FA73C4">
        <w:rPr>
          <w:rFonts w:asciiTheme="minorHAnsi" w:hAnsiTheme="minorHAnsi" w:cstheme="minorHAnsi"/>
          <w:sz w:val="16"/>
          <w:szCs w:val="16"/>
        </w:rPr>
        <w:t>6</w:t>
      </w:r>
      <w:r w:rsidR="003F1C4D">
        <w:rPr>
          <w:rFonts w:asciiTheme="minorHAnsi" w:hAnsiTheme="minorHAnsi" w:cstheme="minorHAnsi"/>
          <w:sz w:val="16"/>
          <w:szCs w:val="16"/>
        </w:rPr>
        <w:t>8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r w:rsidR="00FA73C4">
        <w:rPr>
          <w:rFonts w:asciiTheme="minorHAnsi" w:hAnsiTheme="minorHAnsi" w:cstheme="minorHAnsi"/>
          <w:sz w:val="16"/>
          <w:szCs w:val="16"/>
        </w:rPr>
        <w:t>an</w:t>
      </w:r>
      <w:r w:rsidR="008A3492">
        <w:rPr>
          <w:rFonts w:asciiTheme="minorHAnsi" w:hAnsiTheme="minorHAnsi" w:cstheme="minorHAnsi"/>
          <w:sz w:val="16"/>
          <w:szCs w:val="16"/>
        </w:rPr>
        <w:t xml:space="preserve"> increase </w:t>
      </w:r>
      <w:r w:rsidR="005718F0">
        <w:rPr>
          <w:rFonts w:asciiTheme="minorHAnsi" w:hAnsiTheme="minorHAnsi" w:cstheme="minorHAnsi"/>
          <w:sz w:val="16"/>
          <w:szCs w:val="16"/>
        </w:rPr>
        <w:t>o</w:t>
      </w:r>
      <w:r w:rsidR="00FA73C4">
        <w:rPr>
          <w:rFonts w:asciiTheme="minorHAnsi" w:hAnsiTheme="minorHAnsi" w:cstheme="minorHAnsi"/>
          <w:sz w:val="16"/>
          <w:szCs w:val="16"/>
        </w:rPr>
        <w:t xml:space="preserve">f </w:t>
      </w:r>
      <w:r w:rsidR="003F1C4D">
        <w:rPr>
          <w:rFonts w:asciiTheme="minorHAnsi" w:hAnsiTheme="minorHAnsi" w:cstheme="minorHAnsi"/>
          <w:sz w:val="16"/>
          <w:szCs w:val="16"/>
        </w:rPr>
        <w:t>1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 xml:space="preserve">oil rig, in the Permian Basin </w:t>
      </w:r>
      <w:r w:rsidR="0001019B">
        <w:rPr>
          <w:rFonts w:asciiTheme="minorHAnsi" w:hAnsiTheme="minorHAnsi" w:cstheme="minorHAnsi"/>
          <w:sz w:val="16"/>
          <w:szCs w:val="16"/>
        </w:rPr>
        <w:t xml:space="preserve">from </w:t>
      </w:r>
      <w:r w:rsidR="00FA73C4">
        <w:rPr>
          <w:rFonts w:asciiTheme="minorHAnsi" w:hAnsiTheme="minorHAnsi" w:cstheme="minorHAnsi"/>
          <w:sz w:val="16"/>
          <w:szCs w:val="16"/>
        </w:rPr>
        <w:t>July</w:t>
      </w:r>
      <w:r w:rsidR="003F1C4D">
        <w:rPr>
          <w:rFonts w:asciiTheme="minorHAnsi" w:hAnsiTheme="minorHAnsi" w:cstheme="minorHAnsi"/>
          <w:sz w:val="16"/>
          <w:szCs w:val="16"/>
        </w:rPr>
        <w:t xml:space="preserve"> to August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="00F62FE5">
        <w:rPr>
          <w:rFonts w:asciiTheme="minorHAnsi" w:hAnsiTheme="minorHAnsi" w:cstheme="minorHAnsi"/>
          <w:sz w:val="16"/>
          <w:szCs w:val="16"/>
        </w:rPr>
        <w:t>2021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9DECB" w14:textId="77777777" w:rsidR="00524917" w:rsidRPr="00F923C7" w:rsidRDefault="00524917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98347E" w:rsidRPr="00F923C7" w:rsidRDefault="0098347E" w:rsidP="00302001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98347E" w:rsidRPr="00646598" w14:paraId="147AF58E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98347E" w:rsidRPr="00646598" w:rsidRDefault="0098347E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 xml:space="preserve">ERCOT </w:t>
          </w:r>
          <w:r w:rsidR="005C30B8">
            <w:rPr>
              <w:rFonts w:cs="Arial"/>
              <w:iCs/>
              <w:color w:val="00ACC8" w:themeColor="accent1"/>
              <w:sz w:val="18"/>
              <w:szCs w:val="16"/>
            </w:rPr>
            <w:t>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98347E" w:rsidRPr="00646598" w:rsidRDefault="0098347E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98347E" w:rsidRDefault="00983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1FE91" w14:textId="7CB32B08" w:rsidR="00F67E96" w:rsidRPr="00F923C7" w:rsidRDefault="005C30B8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="006D7974" w:rsidRPr="006D7974">
      <w:rPr>
        <w:rFonts w:cs="Arial"/>
        <w:sz w:val="16"/>
        <w:szCs w:val="16"/>
      </w:rPr>
      <w:tab/>
    </w:r>
    <w:r w:rsidR="006D7974">
      <w:rPr>
        <w:rFonts w:cs="Arial"/>
        <w:sz w:val="16"/>
        <w:szCs w:val="16"/>
      </w:rPr>
      <w:tab/>
    </w:r>
    <w:r w:rsidR="00F67E96" w:rsidRPr="00F923C7">
      <w:rPr>
        <w:rFonts w:cs="Arial"/>
        <w:sz w:val="16"/>
        <w:szCs w:val="16"/>
      </w:rPr>
      <w:t xml:space="preserve">ERCOT </w:t>
    </w:r>
    <w:r w:rsidR="00F67E96">
      <w:rPr>
        <w:rFonts w:cs="Arial"/>
        <w:sz w:val="16"/>
        <w:szCs w:val="16"/>
      </w:rPr>
      <w:t>Public</w:t>
    </w:r>
  </w:p>
  <w:p w14:paraId="147AF594" w14:textId="636921CB" w:rsidR="0098347E" w:rsidRDefault="00983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1019B"/>
    <w:rsid w:val="000202D5"/>
    <w:rsid w:val="00024F2A"/>
    <w:rsid w:val="00026CC3"/>
    <w:rsid w:val="00034DE0"/>
    <w:rsid w:val="00047A4B"/>
    <w:rsid w:val="00055674"/>
    <w:rsid w:val="0007244C"/>
    <w:rsid w:val="0007478B"/>
    <w:rsid w:val="00083110"/>
    <w:rsid w:val="0008688F"/>
    <w:rsid w:val="00091646"/>
    <w:rsid w:val="000A20EA"/>
    <w:rsid w:val="000A4973"/>
    <w:rsid w:val="000A69A1"/>
    <w:rsid w:val="000B0FCA"/>
    <w:rsid w:val="000B12E4"/>
    <w:rsid w:val="000B227E"/>
    <w:rsid w:val="000B2A25"/>
    <w:rsid w:val="000C15E1"/>
    <w:rsid w:val="000C2484"/>
    <w:rsid w:val="000C68C2"/>
    <w:rsid w:val="000D3501"/>
    <w:rsid w:val="000D759F"/>
    <w:rsid w:val="000E13E0"/>
    <w:rsid w:val="000F0E97"/>
    <w:rsid w:val="0010485B"/>
    <w:rsid w:val="00107455"/>
    <w:rsid w:val="00126F8A"/>
    <w:rsid w:val="00142B7A"/>
    <w:rsid w:val="00151786"/>
    <w:rsid w:val="00151FDD"/>
    <w:rsid w:val="00152012"/>
    <w:rsid w:val="00164C11"/>
    <w:rsid w:val="00176CA4"/>
    <w:rsid w:val="0019468F"/>
    <w:rsid w:val="001A255A"/>
    <w:rsid w:val="001A5CB3"/>
    <w:rsid w:val="001B020D"/>
    <w:rsid w:val="001B075E"/>
    <w:rsid w:val="001B15D1"/>
    <w:rsid w:val="001B4993"/>
    <w:rsid w:val="001B5B0D"/>
    <w:rsid w:val="001B7DC3"/>
    <w:rsid w:val="001C0366"/>
    <w:rsid w:val="001D1ECB"/>
    <w:rsid w:val="001D2EB2"/>
    <w:rsid w:val="001D6BD7"/>
    <w:rsid w:val="001E08A3"/>
    <w:rsid w:val="001E728A"/>
    <w:rsid w:val="001E7374"/>
    <w:rsid w:val="001F55C6"/>
    <w:rsid w:val="00202BA3"/>
    <w:rsid w:val="00217357"/>
    <w:rsid w:val="00226149"/>
    <w:rsid w:val="00245ED7"/>
    <w:rsid w:val="00247018"/>
    <w:rsid w:val="00250F28"/>
    <w:rsid w:val="002527C7"/>
    <w:rsid w:val="002577C5"/>
    <w:rsid w:val="00260589"/>
    <w:rsid w:val="00267B12"/>
    <w:rsid w:val="0027122F"/>
    <w:rsid w:val="0027600E"/>
    <w:rsid w:val="00283188"/>
    <w:rsid w:val="00283E64"/>
    <w:rsid w:val="002A7343"/>
    <w:rsid w:val="002C118B"/>
    <w:rsid w:val="002C7A02"/>
    <w:rsid w:val="002D2655"/>
    <w:rsid w:val="002E60F8"/>
    <w:rsid w:val="002F4FA7"/>
    <w:rsid w:val="002F61DD"/>
    <w:rsid w:val="00311E89"/>
    <w:rsid w:val="00320C40"/>
    <w:rsid w:val="00342A6F"/>
    <w:rsid w:val="003458EB"/>
    <w:rsid w:val="003468A9"/>
    <w:rsid w:val="003546B8"/>
    <w:rsid w:val="003550EE"/>
    <w:rsid w:val="00355D1E"/>
    <w:rsid w:val="0036524C"/>
    <w:rsid w:val="0036782D"/>
    <w:rsid w:val="0037236D"/>
    <w:rsid w:val="003B5CF3"/>
    <w:rsid w:val="003C5ED1"/>
    <w:rsid w:val="003C60FB"/>
    <w:rsid w:val="003D4F77"/>
    <w:rsid w:val="003E3F40"/>
    <w:rsid w:val="003E5D1A"/>
    <w:rsid w:val="003F1C4D"/>
    <w:rsid w:val="00400CFA"/>
    <w:rsid w:val="00413A57"/>
    <w:rsid w:val="0041748E"/>
    <w:rsid w:val="00425B76"/>
    <w:rsid w:val="0044096E"/>
    <w:rsid w:val="00441C81"/>
    <w:rsid w:val="004462FF"/>
    <w:rsid w:val="00457313"/>
    <w:rsid w:val="00461BC3"/>
    <w:rsid w:val="00466A4D"/>
    <w:rsid w:val="00472B18"/>
    <w:rsid w:val="00472E4C"/>
    <w:rsid w:val="004737D5"/>
    <w:rsid w:val="0047622E"/>
    <w:rsid w:val="00482384"/>
    <w:rsid w:val="004B6A32"/>
    <w:rsid w:val="004C7869"/>
    <w:rsid w:val="004E4AA0"/>
    <w:rsid w:val="004E7DA4"/>
    <w:rsid w:val="004F46BA"/>
    <w:rsid w:val="00505AAB"/>
    <w:rsid w:val="00524917"/>
    <w:rsid w:val="0055122F"/>
    <w:rsid w:val="005718F0"/>
    <w:rsid w:val="0058776A"/>
    <w:rsid w:val="00594A91"/>
    <w:rsid w:val="00594C78"/>
    <w:rsid w:val="005A138F"/>
    <w:rsid w:val="005A67C9"/>
    <w:rsid w:val="005A758D"/>
    <w:rsid w:val="005B1767"/>
    <w:rsid w:val="005B55BE"/>
    <w:rsid w:val="005B7EA0"/>
    <w:rsid w:val="005C30B8"/>
    <w:rsid w:val="005C51A7"/>
    <w:rsid w:val="005D59CB"/>
    <w:rsid w:val="005D7166"/>
    <w:rsid w:val="005E03B5"/>
    <w:rsid w:val="005F6348"/>
    <w:rsid w:val="00614611"/>
    <w:rsid w:val="00637986"/>
    <w:rsid w:val="0064482E"/>
    <w:rsid w:val="00650FD9"/>
    <w:rsid w:val="00651034"/>
    <w:rsid w:val="006534DC"/>
    <w:rsid w:val="006563AC"/>
    <w:rsid w:val="00656A7B"/>
    <w:rsid w:val="0068061B"/>
    <w:rsid w:val="006936D9"/>
    <w:rsid w:val="006B68D7"/>
    <w:rsid w:val="006B6E0E"/>
    <w:rsid w:val="006C57B9"/>
    <w:rsid w:val="006D07E3"/>
    <w:rsid w:val="006D7974"/>
    <w:rsid w:val="006E048F"/>
    <w:rsid w:val="006E1DB0"/>
    <w:rsid w:val="006E4C53"/>
    <w:rsid w:val="00700285"/>
    <w:rsid w:val="00702B73"/>
    <w:rsid w:val="007170DA"/>
    <w:rsid w:val="00717687"/>
    <w:rsid w:val="00722174"/>
    <w:rsid w:val="00730AB3"/>
    <w:rsid w:val="0073383F"/>
    <w:rsid w:val="007357F6"/>
    <w:rsid w:val="00771C09"/>
    <w:rsid w:val="00776EFC"/>
    <w:rsid w:val="007771C5"/>
    <w:rsid w:val="007940A9"/>
    <w:rsid w:val="0079637D"/>
    <w:rsid w:val="007A56DF"/>
    <w:rsid w:val="007B1A2A"/>
    <w:rsid w:val="007D0EED"/>
    <w:rsid w:val="007D520E"/>
    <w:rsid w:val="007E19E7"/>
    <w:rsid w:val="007E3606"/>
    <w:rsid w:val="007F7756"/>
    <w:rsid w:val="00803F6E"/>
    <w:rsid w:val="00805C5B"/>
    <w:rsid w:val="00810119"/>
    <w:rsid w:val="00834AF3"/>
    <w:rsid w:val="00836C57"/>
    <w:rsid w:val="008400D6"/>
    <w:rsid w:val="0084112D"/>
    <w:rsid w:val="00853C09"/>
    <w:rsid w:val="0087099C"/>
    <w:rsid w:val="008828F2"/>
    <w:rsid w:val="00885237"/>
    <w:rsid w:val="0088788B"/>
    <w:rsid w:val="008A3492"/>
    <w:rsid w:val="008A3F96"/>
    <w:rsid w:val="008E7B0D"/>
    <w:rsid w:val="008F1E26"/>
    <w:rsid w:val="008F29FA"/>
    <w:rsid w:val="008F46EC"/>
    <w:rsid w:val="00917EC0"/>
    <w:rsid w:val="009304B1"/>
    <w:rsid w:val="0093089B"/>
    <w:rsid w:val="00931ECF"/>
    <w:rsid w:val="00934F4F"/>
    <w:rsid w:val="0095508F"/>
    <w:rsid w:val="009615FB"/>
    <w:rsid w:val="00971C0F"/>
    <w:rsid w:val="0098347E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E544E"/>
    <w:rsid w:val="009F7A6F"/>
    <w:rsid w:val="00A01D90"/>
    <w:rsid w:val="00A046EB"/>
    <w:rsid w:val="00A13F36"/>
    <w:rsid w:val="00A167AD"/>
    <w:rsid w:val="00A20553"/>
    <w:rsid w:val="00A26F18"/>
    <w:rsid w:val="00A30A42"/>
    <w:rsid w:val="00A3349E"/>
    <w:rsid w:val="00A3508B"/>
    <w:rsid w:val="00A36FD4"/>
    <w:rsid w:val="00A42959"/>
    <w:rsid w:val="00A628E9"/>
    <w:rsid w:val="00A62CE7"/>
    <w:rsid w:val="00A65528"/>
    <w:rsid w:val="00A6620C"/>
    <w:rsid w:val="00A7079E"/>
    <w:rsid w:val="00A77DE0"/>
    <w:rsid w:val="00A8503F"/>
    <w:rsid w:val="00A9290C"/>
    <w:rsid w:val="00AA0B9F"/>
    <w:rsid w:val="00AB1B5D"/>
    <w:rsid w:val="00AB24AA"/>
    <w:rsid w:val="00AB5541"/>
    <w:rsid w:val="00AC0847"/>
    <w:rsid w:val="00AC3368"/>
    <w:rsid w:val="00AC5662"/>
    <w:rsid w:val="00AD7377"/>
    <w:rsid w:val="00AF439D"/>
    <w:rsid w:val="00AF5DCD"/>
    <w:rsid w:val="00B02A88"/>
    <w:rsid w:val="00B0539D"/>
    <w:rsid w:val="00B059CE"/>
    <w:rsid w:val="00B07A0B"/>
    <w:rsid w:val="00B122A8"/>
    <w:rsid w:val="00B167C4"/>
    <w:rsid w:val="00B273F5"/>
    <w:rsid w:val="00B32440"/>
    <w:rsid w:val="00B355BE"/>
    <w:rsid w:val="00B545BF"/>
    <w:rsid w:val="00B70409"/>
    <w:rsid w:val="00B72030"/>
    <w:rsid w:val="00B94FE8"/>
    <w:rsid w:val="00B97133"/>
    <w:rsid w:val="00BA6A4A"/>
    <w:rsid w:val="00BB6435"/>
    <w:rsid w:val="00BC3B6C"/>
    <w:rsid w:val="00BD418F"/>
    <w:rsid w:val="00BD7A13"/>
    <w:rsid w:val="00BE1AA7"/>
    <w:rsid w:val="00BF25D6"/>
    <w:rsid w:val="00BF7C2A"/>
    <w:rsid w:val="00C1316E"/>
    <w:rsid w:val="00C40BC3"/>
    <w:rsid w:val="00C553B3"/>
    <w:rsid w:val="00C5695A"/>
    <w:rsid w:val="00C56B29"/>
    <w:rsid w:val="00C60C53"/>
    <w:rsid w:val="00C712B5"/>
    <w:rsid w:val="00C726D1"/>
    <w:rsid w:val="00C91210"/>
    <w:rsid w:val="00C918B4"/>
    <w:rsid w:val="00C94AC6"/>
    <w:rsid w:val="00CB7330"/>
    <w:rsid w:val="00CD110F"/>
    <w:rsid w:val="00CF7687"/>
    <w:rsid w:val="00D1665F"/>
    <w:rsid w:val="00D422BE"/>
    <w:rsid w:val="00D51084"/>
    <w:rsid w:val="00D577C8"/>
    <w:rsid w:val="00D94505"/>
    <w:rsid w:val="00DB714D"/>
    <w:rsid w:val="00DC5B3A"/>
    <w:rsid w:val="00DC76A5"/>
    <w:rsid w:val="00DD15ED"/>
    <w:rsid w:val="00DD2F04"/>
    <w:rsid w:val="00DD4665"/>
    <w:rsid w:val="00DE2456"/>
    <w:rsid w:val="00DE623D"/>
    <w:rsid w:val="00DF0A48"/>
    <w:rsid w:val="00DF6721"/>
    <w:rsid w:val="00DF7CF9"/>
    <w:rsid w:val="00E00C63"/>
    <w:rsid w:val="00E069F2"/>
    <w:rsid w:val="00E078D8"/>
    <w:rsid w:val="00E2379B"/>
    <w:rsid w:val="00E308D5"/>
    <w:rsid w:val="00E310DE"/>
    <w:rsid w:val="00E326E6"/>
    <w:rsid w:val="00E32771"/>
    <w:rsid w:val="00E4095C"/>
    <w:rsid w:val="00E532C3"/>
    <w:rsid w:val="00E558A6"/>
    <w:rsid w:val="00E62CA7"/>
    <w:rsid w:val="00E67C79"/>
    <w:rsid w:val="00E74AAC"/>
    <w:rsid w:val="00E77059"/>
    <w:rsid w:val="00E80782"/>
    <w:rsid w:val="00E84186"/>
    <w:rsid w:val="00E91521"/>
    <w:rsid w:val="00EA2AA4"/>
    <w:rsid w:val="00EA7D60"/>
    <w:rsid w:val="00EB2C58"/>
    <w:rsid w:val="00EC1203"/>
    <w:rsid w:val="00EC1BE5"/>
    <w:rsid w:val="00ED40B7"/>
    <w:rsid w:val="00EF2E5E"/>
    <w:rsid w:val="00F1043A"/>
    <w:rsid w:val="00F130EF"/>
    <w:rsid w:val="00F22FF0"/>
    <w:rsid w:val="00F355D9"/>
    <w:rsid w:val="00F4019C"/>
    <w:rsid w:val="00F42583"/>
    <w:rsid w:val="00F4606C"/>
    <w:rsid w:val="00F57DD5"/>
    <w:rsid w:val="00F62FE5"/>
    <w:rsid w:val="00F6430C"/>
    <w:rsid w:val="00F67E96"/>
    <w:rsid w:val="00F81B3A"/>
    <w:rsid w:val="00F83199"/>
    <w:rsid w:val="00F85D62"/>
    <w:rsid w:val="00F970D6"/>
    <w:rsid w:val="00FA0FFA"/>
    <w:rsid w:val="00FA1029"/>
    <w:rsid w:val="00FA73C4"/>
    <w:rsid w:val="00FC4550"/>
    <w:rsid w:val="00FD2C2B"/>
    <w:rsid w:val="00FE1965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lists.ercot.com/scripts/wa-ERCOT.exe?A0=REGPLANGROU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s.ercot.com/public/data-products/grid/regional-plannin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2" ma:contentTypeDescription="Create a new document." ma:contentTypeScope="" ma:versionID="5e2427eb875e56bb9e75baa8e42f2f54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8253abbbd05adeb7e3989f93aea15ad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3F2B6-C431-4051-8C7E-AD5F51C2E153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219D1A-C4FE-4B33-937D-C32CE406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3</cp:revision>
  <dcterms:created xsi:type="dcterms:W3CDTF">2021-09-16T13:51:00Z</dcterms:created>
  <dcterms:modified xsi:type="dcterms:W3CDTF">2021-09-16T13:53:00Z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