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7E29E31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4334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5008E6" w14:textId="1F4A3363" w:rsidR="00C97625" w:rsidRPr="00595DDC" w:rsidRDefault="00A11D1F" w:rsidP="004C677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8A4CCD" w:rsidRPr="00503AD9">
                <w:rPr>
                  <w:rStyle w:val="Hyperlink"/>
                </w:rPr>
                <w:t>1087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726527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79F5DE9" w14:textId="725D95DC" w:rsidR="00C97625" w:rsidRPr="009F3D0E" w:rsidRDefault="00A11D1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11D1F">
              <w:t>Prohibit Participation of Critical Loads as Load Resources or ERS Resources</w:t>
            </w:r>
          </w:p>
        </w:tc>
      </w:tr>
      <w:tr w:rsidR="00FC0BDC" w14:paraId="28D0BC3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2E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CDA" w14:textId="18C08CC7" w:rsidR="00FC0BDC" w:rsidRPr="009F3D0E" w:rsidRDefault="00A11D1F" w:rsidP="0047253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22</w:t>
            </w:r>
            <w:r w:rsidR="00F54BB3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6C66FBD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5037" w14:textId="54EC4869" w:rsidR="00F13670" w:rsidRDefault="00C026A7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15C48F1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78D6787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E4D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637" w14:textId="07A2BCA3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C026A7" w:rsidRPr="00931063">
              <w:rPr>
                <w:rFonts w:cs="Arial"/>
              </w:rPr>
              <w:t>Public</w:t>
            </w:r>
            <w:r w:rsidR="00C026A7">
              <w:rPr>
                <w:rFonts w:cs="Arial"/>
              </w:rPr>
              <w:t xml:space="preserve"> Utility Commission of Texas </w:t>
            </w:r>
            <w:r w:rsidR="00C026A7" w:rsidRPr="00931063">
              <w:rPr>
                <w:rFonts w:cs="Arial"/>
              </w:rPr>
              <w:t>(</w:t>
            </w:r>
            <w:r w:rsidR="00C026A7">
              <w:rPr>
                <w:rFonts w:cs="Arial"/>
              </w:rPr>
              <w:t>PUCT</w:t>
            </w:r>
            <w:r w:rsidR="00C026A7" w:rsidRPr="00931063">
              <w:rPr>
                <w:rFonts w:cs="Arial"/>
              </w:rPr>
              <w:t>)</w:t>
            </w:r>
            <w:r w:rsidR="00C026A7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5F16FA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7666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81930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21104688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5D8F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A70B65A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66D2DC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E8CD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41E3893" w14:textId="77777777" w:rsidR="004D252E" w:rsidRPr="009266AD" w:rsidRDefault="005B6754" w:rsidP="005B6754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NPRR</w:t>
            </w:r>
            <w:r w:rsidRPr="00F8123F">
              <w:rPr>
                <w:rFonts w:cs="Arial"/>
              </w:rPr>
              <w:t>.</w:t>
            </w:r>
          </w:p>
        </w:tc>
      </w:tr>
      <w:tr w:rsidR="00F13670" w14:paraId="4885DACA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204FC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805FB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22744D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0CF27A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7897EB8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10BD59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1A842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F3CEEB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4D9E7EC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F9EA983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B2D362D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320C7" w14:textId="77777777" w:rsidR="000A2646" w:rsidRPr="00A36BDB" w:rsidRDefault="005B6754" w:rsidP="0088379F">
            <w:pPr>
              <w:pStyle w:val="NormalArial"/>
            </w:pPr>
            <w:r>
              <w:t xml:space="preserve">None. </w:t>
            </w:r>
          </w:p>
        </w:tc>
      </w:tr>
    </w:tbl>
    <w:p w14:paraId="70844BEA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7691" w14:textId="77777777" w:rsidR="009D4B07" w:rsidRDefault="009D4B07">
      <w:r>
        <w:separator/>
      </w:r>
    </w:p>
  </w:endnote>
  <w:endnote w:type="continuationSeparator" w:id="0">
    <w:p w14:paraId="1A37EFF8" w14:textId="77777777" w:rsidR="009D4B07" w:rsidRDefault="009D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AD87" w14:textId="3658100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D2ED0">
      <w:rPr>
        <w:rFonts w:ascii="Arial" w:hAnsi="Arial"/>
        <w:noProof/>
        <w:sz w:val="18"/>
      </w:rPr>
      <w:t>1087NPRR-</w:t>
    </w:r>
    <w:r w:rsidR="00A11D1F">
      <w:rPr>
        <w:rFonts w:ascii="Arial" w:hAnsi="Arial"/>
        <w:noProof/>
        <w:sz w:val="18"/>
      </w:rPr>
      <w:t>18</w:t>
    </w:r>
    <w:r w:rsidR="006D2ED0">
      <w:rPr>
        <w:rFonts w:ascii="Arial" w:hAnsi="Arial"/>
        <w:noProof/>
        <w:sz w:val="18"/>
      </w:rPr>
      <w:t xml:space="preserve"> Revised Impact Analysis 0</w:t>
    </w:r>
    <w:r w:rsidR="00A11D1F">
      <w:rPr>
        <w:rFonts w:ascii="Arial" w:hAnsi="Arial"/>
        <w:noProof/>
        <w:sz w:val="18"/>
      </w:rPr>
      <w:t>922</w:t>
    </w:r>
    <w:r w:rsidR="006D2ED0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5D89F7FF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8F04" w14:textId="77777777" w:rsidR="009D4B07" w:rsidRDefault="009D4B07">
      <w:r>
        <w:separator/>
      </w:r>
    </w:p>
  </w:footnote>
  <w:footnote w:type="continuationSeparator" w:id="0">
    <w:p w14:paraId="010A2C54" w14:textId="77777777" w:rsidR="009D4B07" w:rsidRDefault="009D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C359" w14:textId="10BA1FB1" w:rsidR="006B0C5E" w:rsidRDefault="00C026A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FC43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42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8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A0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0C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2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A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E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1CBC"/>
    <w:multiLevelType w:val="multilevel"/>
    <w:tmpl w:val="1A849B3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54887E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AF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E4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41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2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5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2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9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11F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53B"/>
    <w:rsid w:val="00472F10"/>
    <w:rsid w:val="0047741B"/>
    <w:rsid w:val="00483998"/>
    <w:rsid w:val="00490FA0"/>
    <w:rsid w:val="004938B8"/>
    <w:rsid w:val="004B2AA2"/>
    <w:rsid w:val="004C389D"/>
    <w:rsid w:val="004C47CB"/>
    <w:rsid w:val="004C6772"/>
    <w:rsid w:val="004D252E"/>
    <w:rsid w:val="004E7041"/>
    <w:rsid w:val="004F3DF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38D5"/>
    <w:rsid w:val="005B47A6"/>
    <w:rsid w:val="005B47C7"/>
    <w:rsid w:val="005B56D9"/>
    <w:rsid w:val="005B6754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5F7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BF8"/>
    <w:rsid w:val="006B0C5E"/>
    <w:rsid w:val="006C3039"/>
    <w:rsid w:val="006D2ED0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4CCD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B07"/>
    <w:rsid w:val="009D4F91"/>
    <w:rsid w:val="009D7998"/>
    <w:rsid w:val="009E0E28"/>
    <w:rsid w:val="009F0EB6"/>
    <w:rsid w:val="009F3D0E"/>
    <w:rsid w:val="009F5415"/>
    <w:rsid w:val="00A04B22"/>
    <w:rsid w:val="00A06E42"/>
    <w:rsid w:val="00A11D1F"/>
    <w:rsid w:val="00A13A23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026A7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13A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4BB3"/>
    <w:rsid w:val="00F555E9"/>
    <w:rsid w:val="00F64E6D"/>
    <w:rsid w:val="00F7084F"/>
    <w:rsid w:val="00F72884"/>
    <w:rsid w:val="00F76FE9"/>
    <w:rsid w:val="00F7743C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B70505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54374-9188-4565-8901-1A2AB0347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2007-01-12T13:31:00Z</cp:lastPrinted>
  <dcterms:created xsi:type="dcterms:W3CDTF">2021-09-22T18:41:00Z</dcterms:created>
  <dcterms:modified xsi:type="dcterms:W3CDTF">2021-09-22T18:41:00Z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