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EA738F" w14:paraId="49293483" w14:textId="77777777" w:rsidTr="000905D6">
        <w:tc>
          <w:tcPr>
            <w:tcW w:w="1620" w:type="dxa"/>
            <w:tcBorders>
              <w:bottom w:val="single" w:sz="4" w:space="0" w:color="auto"/>
            </w:tcBorders>
            <w:shd w:val="clear" w:color="auto" w:fill="FFFFFF"/>
            <w:vAlign w:val="center"/>
          </w:tcPr>
          <w:p w14:paraId="5ABF6F10" w14:textId="77777777" w:rsidR="00EA738F" w:rsidRDefault="00EA738F" w:rsidP="000905D6">
            <w:pPr>
              <w:pStyle w:val="Header"/>
            </w:pPr>
            <w:bookmarkStart w:id="0" w:name="_Toc400526127"/>
            <w:bookmarkStart w:id="1" w:name="_Toc405534445"/>
            <w:bookmarkStart w:id="2" w:name="_Toc406570458"/>
            <w:bookmarkStart w:id="3" w:name="_Toc410910610"/>
            <w:bookmarkStart w:id="4" w:name="_Toc411841038"/>
            <w:bookmarkStart w:id="5" w:name="_Toc422147000"/>
            <w:bookmarkStart w:id="6" w:name="_Toc433020596"/>
            <w:bookmarkStart w:id="7" w:name="_Toc437262037"/>
            <w:bookmarkStart w:id="8" w:name="_Toc478375212"/>
            <w:bookmarkStart w:id="9" w:name="_Toc75942439"/>
            <w:r>
              <w:t>NPRR Number</w:t>
            </w:r>
          </w:p>
        </w:tc>
        <w:tc>
          <w:tcPr>
            <w:tcW w:w="1260" w:type="dxa"/>
            <w:tcBorders>
              <w:bottom w:val="single" w:sz="4" w:space="0" w:color="auto"/>
            </w:tcBorders>
            <w:vAlign w:val="center"/>
          </w:tcPr>
          <w:p w14:paraId="7D1493FF" w14:textId="77777777" w:rsidR="00EA738F" w:rsidRDefault="00E12505" w:rsidP="000905D6">
            <w:pPr>
              <w:pStyle w:val="Header"/>
            </w:pPr>
            <w:hyperlink r:id="rId8" w:history="1">
              <w:r w:rsidR="00EA738F" w:rsidRPr="000B2B67">
                <w:rPr>
                  <w:rStyle w:val="Hyperlink"/>
                </w:rPr>
                <w:t>1093</w:t>
              </w:r>
            </w:hyperlink>
          </w:p>
        </w:tc>
        <w:tc>
          <w:tcPr>
            <w:tcW w:w="900" w:type="dxa"/>
            <w:tcBorders>
              <w:bottom w:val="single" w:sz="4" w:space="0" w:color="auto"/>
            </w:tcBorders>
            <w:shd w:val="clear" w:color="auto" w:fill="FFFFFF"/>
            <w:vAlign w:val="center"/>
          </w:tcPr>
          <w:p w14:paraId="197EA004" w14:textId="77777777" w:rsidR="00EA738F" w:rsidRDefault="00EA738F" w:rsidP="000905D6">
            <w:pPr>
              <w:pStyle w:val="Header"/>
            </w:pPr>
            <w:r>
              <w:t>NPRR Title</w:t>
            </w:r>
          </w:p>
        </w:tc>
        <w:tc>
          <w:tcPr>
            <w:tcW w:w="6660" w:type="dxa"/>
            <w:tcBorders>
              <w:bottom w:val="single" w:sz="4" w:space="0" w:color="auto"/>
            </w:tcBorders>
            <w:vAlign w:val="center"/>
          </w:tcPr>
          <w:p w14:paraId="29CD6F07" w14:textId="77777777" w:rsidR="00EA738F" w:rsidRDefault="00EA738F" w:rsidP="000905D6">
            <w:pPr>
              <w:pStyle w:val="Header"/>
            </w:pPr>
            <w:r>
              <w:t>Load Resource Participation in Non-Spinning Reserve</w:t>
            </w:r>
          </w:p>
        </w:tc>
      </w:tr>
      <w:tr w:rsidR="00EA738F" w:rsidRPr="00E01925" w14:paraId="06358D57" w14:textId="77777777" w:rsidTr="000905D6">
        <w:trPr>
          <w:trHeight w:val="518"/>
        </w:trPr>
        <w:tc>
          <w:tcPr>
            <w:tcW w:w="2880" w:type="dxa"/>
            <w:gridSpan w:val="2"/>
            <w:shd w:val="clear" w:color="auto" w:fill="FFFFFF"/>
            <w:vAlign w:val="center"/>
          </w:tcPr>
          <w:p w14:paraId="4CD05EAE" w14:textId="7EE16137" w:rsidR="00EA738F" w:rsidRPr="00E01925" w:rsidRDefault="00EA738F" w:rsidP="00EA738F">
            <w:pPr>
              <w:pStyle w:val="Header"/>
              <w:rPr>
                <w:bCs w:val="0"/>
              </w:rPr>
            </w:pPr>
            <w:r w:rsidRPr="00E01925">
              <w:rPr>
                <w:bCs w:val="0"/>
              </w:rPr>
              <w:t xml:space="preserve">Date </w:t>
            </w:r>
            <w:r>
              <w:rPr>
                <w:bCs w:val="0"/>
              </w:rPr>
              <w:t>of Decision</w:t>
            </w:r>
          </w:p>
        </w:tc>
        <w:tc>
          <w:tcPr>
            <w:tcW w:w="7560" w:type="dxa"/>
            <w:gridSpan w:val="2"/>
            <w:vAlign w:val="center"/>
          </w:tcPr>
          <w:p w14:paraId="70CD11EC" w14:textId="7CDC1D05" w:rsidR="00EA738F" w:rsidRPr="00E01925" w:rsidRDefault="00EA738F" w:rsidP="00EA738F">
            <w:pPr>
              <w:pStyle w:val="NormalArial"/>
            </w:pPr>
            <w:r>
              <w:t>September 16, 2021</w:t>
            </w:r>
          </w:p>
        </w:tc>
      </w:tr>
      <w:tr w:rsidR="00EA738F" w:rsidRPr="00E01925" w14:paraId="2B6DCC63" w14:textId="77777777" w:rsidTr="000905D6">
        <w:trPr>
          <w:trHeight w:val="518"/>
        </w:trPr>
        <w:tc>
          <w:tcPr>
            <w:tcW w:w="2880" w:type="dxa"/>
            <w:gridSpan w:val="2"/>
            <w:shd w:val="clear" w:color="auto" w:fill="FFFFFF"/>
            <w:vAlign w:val="center"/>
          </w:tcPr>
          <w:p w14:paraId="2EAD71C1" w14:textId="235248F2" w:rsidR="00EA738F" w:rsidRPr="00E01925" w:rsidRDefault="00EA738F" w:rsidP="00EA738F">
            <w:pPr>
              <w:pStyle w:val="Header"/>
              <w:rPr>
                <w:bCs w:val="0"/>
              </w:rPr>
            </w:pPr>
            <w:r>
              <w:rPr>
                <w:bCs w:val="0"/>
              </w:rPr>
              <w:t>Action</w:t>
            </w:r>
          </w:p>
        </w:tc>
        <w:tc>
          <w:tcPr>
            <w:tcW w:w="7560" w:type="dxa"/>
            <w:gridSpan w:val="2"/>
            <w:vAlign w:val="center"/>
          </w:tcPr>
          <w:p w14:paraId="4EF1C05F" w14:textId="26C536C5" w:rsidR="00EA738F" w:rsidRDefault="00EA738F" w:rsidP="00EA738F">
            <w:pPr>
              <w:pStyle w:val="NormalArial"/>
            </w:pPr>
            <w:r>
              <w:t>Recommended Approval</w:t>
            </w:r>
          </w:p>
        </w:tc>
      </w:tr>
      <w:tr w:rsidR="00EA738F" w:rsidRPr="00E01925" w14:paraId="4C5C4266" w14:textId="77777777" w:rsidTr="00EA738F">
        <w:trPr>
          <w:trHeight w:val="1610"/>
        </w:trPr>
        <w:tc>
          <w:tcPr>
            <w:tcW w:w="2880" w:type="dxa"/>
            <w:gridSpan w:val="2"/>
            <w:shd w:val="clear" w:color="auto" w:fill="FFFFFF"/>
            <w:vAlign w:val="center"/>
          </w:tcPr>
          <w:p w14:paraId="2FFB7B26" w14:textId="76D2E8A6" w:rsidR="00EA738F" w:rsidRPr="00E01925" w:rsidRDefault="00EA738F" w:rsidP="00EA738F">
            <w:pPr>
              <w:pStyle w:val="Header"/>
              <w:rPr>
                <w:bCs w:val="0"/>
              </w:rPr>
            </w:pPr>
            <w:r>
              <w:t xml:space="preserve">Timeline </w:t>
            </w:r>
          </w:p>
        </w:tc>
        <w:tc>
          <w:tcPr>
            <w:tcW w:w="7560" w:type="dxa"/>
            <w:gridSpan w:val="2"/>
            <w:vAlign w:val="center"/>
          </w:tcPr>
          <w:p w14:paraId="5DB037DF" w14:textId="2DD8AA7D" w:rsidR="00EA738F" w:rsidRDefault="00EA738F" w:rsidP="00EA738F">
            <w:pPr>
              <w:pStyle w:val="NormalArial"/>
            </w:pPr>
            <w:r>
              <w:t>Urgent –</w:t>
            </w:r>
            <w:r w:rsidR="00EF541B">
              <w:t xml:space="preserve"> </w:t>
            </w:r>
            <w:r>
              <w:t>to allow ERCOT to explore temporary work-arounds to allow Load Resources that are not Controllable Load Resources to participate in Non-Spinning Reserve (Non-Spin) so that additional capacity is available to ERCOT Operators for the upcoming winter and summer 2022.</w:t>
            </w:r>
          </w:p>
        </w:tc>
      </w:tr>
      <w:tr w:rsidR="00EA738F" w:rsidRPr="00E01925" w14:paraId="0CD178A7" w14:textId="77777777" w:rsidTr="000905D6">
        <w:trPr>
          <w:trHeight w:val="518"/>
        </w:trPr>
        <w:tc>
          <w:tcPr>
            <w:tcW w:w="2880" w:type="dxa"/>
            <w:gridSpan w:val="2"/>
            <w:shd w:val="clear" w:color="auto" w:fill="FFFFFF"/>
            <w:vAlign w:val="center"/>
          </w:tcPr>
          <w:p w14:paraId="2FE4B1E8" w14:textId="2CFAB7E5" w:rsidR="00EA738F" w:rsidRPr="00E01925" w:rsidRDefault="00EA738F" w:rsidP="00EA738F">
            <w:pPr>
              <w:pStyle w:val="Header"/>
              <w:rPr>
                <w:bCs w:val="0"/>
              </w:rPr>
            </w:pPr>
            <w:r>
              <w:t>Proposed Effective Date</w:t>
            </w:r>
          </w:p>
        </w:tc>
        <w:tc>
          <w:tcPr>
            <w:tcW w:w="7560" w:type="dxa"/>
            <w:gridSpan w:val="2"/>
            <w:vAlign w:val="center"/>
          </w:tcPr>
          <w:p w14:paraId="7389E98B" w14:textId="78D1D65A" w:rsidR="00EA738F" w:rsidRDefault="00EA738F" w:rsidP="00EA738F">
            <w:pPr>
              <w:pStyle w:val="NormalArial"/>
            </w:pPr>
            <w:r>
              <w:t>Upon system implementation</w:t>
            </w:r>
          </w:p>
        </w:tc>
      </w:tr>
      <w:tr w:rsidR="00EA738F" w:rsidRPr="00E01925" w14:paraId="55DBCD3A" w14:textId="77777777" w:rsidTr="000905D6">
        <w:trPr>
          <w:trHeight w:val="518"/>
        </w:trPr>
        <w:tc>
          <w:tcPr>
            <w:tcW w:w="2880" w:type="dxa"/>
            <w:gridSpan w:val="2"/>
            <w:shd w:val="clear" w:color="auto" w:fill="FFFFFF"/>
            <w:vAlign w:val="center"/>
          </w:tcPr>
          <w:p w14:paraId="218E5228" w14:textId="69C76948" w:rsidR="00EA738F" w:rsidRPr="00E01925" w:rsidRDefault="00EA738F" w:rsidP="00EA738F">
            <w:pPr>
              <w:pStyle w:val="Header"/>
              <w:rPr>
                <w:bCs w:val="0"/>
              </w:rPr>
            </w:pPr>
            <w:r>
              <w:t>Priority and Rank Assigned</w:t>
            </w:r>
          </w:p>
        </w:tc>
        <w:tc>
          <w:tcPr>
            <w:tcW w:w="7560" w:type="dxa"/>
            <w:gridSpan w:val="2"/>
            <w:vAlign w:val="center"/>
          </w:tcPr>
          <w:p w14:paraId="6BF29F72" w14:textId="2EE9B4D0" w:rsidR="00EA738F" w:rsidRDefault="00EA738F" w:rsidP="00EA738F">
            <w:pPr>
              <w:pStyle w:val="NormalArial"/>
            </w:pPr>
            <w:r>
              <w:t xml:space="preserve">Priority – 2021; Rank </w:t>
            </w:r>
            <w:r w:rsidR="003A443F">
              <w:t>–</w:t>
            </w:r>
            <w:r>
              <w:t xml:space="preserve"> 3195</w:t>
            </w:r>
          </w:p>
        </w:tc>
      </w:tr>
      <w:tr w:rsidR="00EA738F" w14:paraId="3B925FE0" w14:textId="77777777" w:rsidTr="009F1A71">
        <w:trPr>
          <w:trHeight w:val="4265"/>
        </w:trPr>
        <w:tc>
          <w:tcPr>
            <w:tcW w:w="2880" w:type="dxa"/>
            <w:gridSpan w:val="2"/>
            <w:tcBorders>
              <w:top w:val="single" w:sz="4" w:space="0" w:color="auto"/>
              <w:bottom w:val="single" w:sz="4" w:space="0" w:color="auto"/>
            </w:tcBorders>
            <w:shd w:val="clear" w:color="auto" w:fill="FFFFFF"/>
            <w:vAlign w:val="center"/>
          </w:tcPr>
          <w:p w14:paraId="273F00CA" w14:textId="77777777" w:rsidR="00EA738F" w:rsidRDefault="00EA738F" w:rsidP="000905D6">
            <w:pPr>
              <w:pStyle w:val="Header"/>
            </w:pPr>
            <w:r>
              <w:t xml:space="preserve">Nodal Protocol Sections Requiring Revision </w:t>
            </w:r>
          </w:p>
        </w:tc>
        <w:tc>
          <w:tcPr>
            <w:tcW w:w="7560" w:type="dxa"/>
            <w:gridSpan w:val="2"/>
            <w:tcBorders>
              <w:top w:val="single" w:sz="4" w:space="0" w:color="auto"/>
            </w:tcBorders>
            <w:vAlign w:val="center"/>
          </w:tcPr>
          <w:p w14:paraId="370E0BD1" w14:textId="77777777" w:rsidR="00EA738F" w:rsidRPr="00F231B3" w:rsidRDefault="00EA738F" w:rsidP="000905D6">
            <w:pPr>
              <w:pStyle w:val="NormalArial"/>
            </w:pPr>
            <w:r w:rsidRPr="00F231B3">
              <w:t>3.6.1</w:t>
            </w:r>
            <w:r>
              <w:t xml:space="preserve">, </w:t>
            </w:r>
            <w:r w:rsidRPr="00F231B3">
              <w:t>Load Resource Participation</w:t>
            </w:r>
          </w:p>
          <w:p w14:paraId="30E820E0" w14:textId="1F2D54E3" w:rsidR="00EA738F" w:rsidRDefault="00EA738F" w:rsidP="000905D6">
            <w:pPr>
              <w:pStyle w:val="NormalArial"/>
            </w:pPr>
            <w:r w:rsidRPr="00962D19">
              <w:t>3.9.1</w:t>
            </w:r>
            <w:r>
              <w:t xml:space="preserve">, </w:t>
            </w:r>
            <w:r w:rsidRPr="00F231B3">
              <w:t>Current Operating Plan (COP) Criteria</w:t>
            </w:r>
          </w:p>
          <w:p w14:paraId="291E495B" w14:textId="2DC3811F" w:rsidR="009F1A71" w:rsidRPr="00F231B3" w:rsidRDefault="009F1A71" w:rsidP="000905D6">
            <w:pPr>
              <w:pStyle w:val="NormalArial"/>
            </w:pPr>
            <w:r>
              <w:t xml:space="preserve">3.16, </w:t>
            </w:r>
            <w:r w:rsidRPr="009F1A71">
              <w:t>Standards for Determining Ancillary Service Quantities</w:t>
            </w:r>
          </w:p>
          <w:p w14:paraId="544203F2" w14:textId="77777777" w:rsidR="00EA738F" w:rsidRDefault="00EA738F" w:rsidP="000905D6">
            <w:pPr>
              <w:pStyle w:val="NormalArial"/>
            </w:pPr>
            <w:r w:rsidRPr="00F231B3">
              <w:t>3.17.3</w:t>
            </w:r>
            <w:r>
              <w:t xml:space="preserve">, </w:t>
            </w:r>
            <w:r w:rsidRPr="00F231B3">
              <w:t>Non-Spinning Reserve Service</w:t>
            </w:r>
          </w:p>
          <w:p w14:paraId="039E3B33" w14:textId="77777777" w:rsidR="00EA738F" w:rsidRPr="00F231B3" w:rsidRDefault="00EA738F" w:rsidP="000905D6">
            <w:pPr>
              <w:pStyle w:val="NormalArial"/>
            </w:pPr>
            <w:r w:rsidRPr="00DE7689">
              <w:t>4.4.7.2</w:t>
            </w:r>
            <w:r>
              <w:t xml:space="preserve">, </w:t>
            </w:r>
            <w:r w:rsidRPr="00DE7689">
              <w:t>Ancillary Service Offers</w:t>
            </w:r>
          </w:p>
          <w:p w14:paraId="6851D6A9" w14:textId="77777777" w:rsidR="00EA738F" w:rsidRDefault="00EA738F" w:rsidP="000905D6">
            <w:pPr>
              <w:pStyle w:val="NormalArial"/>
            </w:pPr>
            <w:r w:rsidRPr="00F231B3">
              <w:t>4.4.7.2.1</w:t>
            </w:r>
            <w:r>
              <w:t xml:space="preserve">, </w:t>
            </w:r>
            <w:r w:rsidRPr="00F231B3">
              <w:t>Ancillary Service Offer Criteria</w:t>
            </w:r>
          </w:p>
          <w:p w14:paraId="26A50802" w14:textId="77777777" w:rsidR="00EA738F" w:rsidRPr="00F231B3" w:rsidRDefault="00EA738F" w:rsidP="000905D6">
            <w:pPr>
              <w:pStyle w:val="NormalArial"/>
            </w:pPr>
            <w:r>
              <w:t xml:space="preserve">6.4.9.1.3, </w:t>
            </w:r>
            <w:r w:rsidRPr="00624167">
              <w:t>Replacement of Ancillary Service Due to Failure to Provide</w:t>
            </w:r>
          </w:p>
          <w:p w14:paraId="2430FCCF" w14:textId="77777777" w:rsidR="00EA738F" w:rsidRPr="00F231B3" w:rsidRDefault="00EA738F" w:rsidP="000905D6">
            <w:pPr>
              <w:pStyle w:val="NormalArial"/>
            </w:pPr>
            <w:r w:rsidRPr="00F231B3">
              <w:t>6.5.5.2</w:t>
            </w:r>
            <w:r>
              <w:t xml:space="preserve">, </w:t>
            </w:r>
            <w:r w:rsidRPr="00F231B3">
              <w:t>Operational Data Requirements</w:t>
            </w:r>
          </w:p>
          <w:p w14:paraId="065F6100" w14:textId="77777777" w:rsidR="00EA738F" w:rsidRPr="00F231B3" w:rsidRDefault="00EA738F" w:rsidP="000905D6">
            <w:pPr>
              <w:pStyle w:val="NormalArial"/>
            </w:pPr>
            <w:r w:rsidRPr="00F231B3">
              <w:t>6.5.7.3.1</w:t>
            </w:r>
            <w:r>
              <w:t xml:space="preserve">, </w:t>
            </w:r>
            <w:r w:rsidRPr="00F231B3">
              <w:t>Determination of Real-Time On-Line Reliability Deployment Price Adder</w:t>
            </w:r>
          </w:p>
          <w:p w14:paraId="141901A3" w14:textId="77777777" w:rsidR="00EA738F" w:rsidRPr="00F231B3" w:rsidRDefault="00EA738F" w:rsidP="000905D6">
            <w:pPr>
              <w:pStyle w:val="NormalArial"/>
            </w:pPr>
            <w:r w:rsidRPr="00F231B3">
              <w:t>6.5.7.6.2.3</w:t>
            </w:r>
            <w:r>
              <w:t xml:space="preserve">, </w:t>
            </w:r>
            <w:r w:rsidRPr="00F231B3">
              <w:t>Non-Spinning Reserve Service Deployment</w:t>
            </w:r>
          </w:p>
          <w:p w14:paraId="1E608C61" w14:textId="77777777" w:rsidR="00EA738F" w:rsidRPr="00F231B3" w:rsidRDefault="00EA738F" w:rsidP="000905D6">
            <w:pPr>
              <w:pStyle w:val="NormalArial"/>
            </w:pPr>
            <w:r w:rsidRPr="00F231B3">
              <w:t>6.7.5</w:t>
            </w:r>
            <w:r>
              <w:t xml:space="preserve">, </w:t>
            </w:r>
            <w:r w:rsidRPr="00F231B3">
              <w:t>Real-Time Ancillary Service Imbalance Payment or Charge</w:t>
            </w:r>
          </w:p>
          <w:p w14:paraId="78F6279F" w14:textId="77777777" w:rsidR="00EA738F" w:rsidRPr="00F231B3" w:rsidRDefault="00EA738F" w:rsidP="000905D6">
            <w:pPr>
              <w:pStyle w:val="NormalArial"/>
            </w:pPr>
            <w:r w:rsidRPr="00F231B3">
              <w:t>8.1.1.2.1.3</w:t>
            </w:r>
            <w:r>
              <w:t xml:space="preserve">, </w:t>
            </w:r>
            <w:r w:rsidRPr="00F231B3">
              <w:t>Non-Spinning Reserve Qualification</w:t>
            </w:r>
          </w:p>
          <w:p w14:paraId="165AFC6B" w14:textId="77777777" w:rsidR="00EA738F" w:rsidRPr="00795380" w:rsidRDefault="00EA738F" w:rsidP="000905D6">
            <w:pPr>
              <w:pStyle w:val="NormalArial"/>
            </w:pPr>
            <w:r w:rsidRPr="00F231B3">
              <w:t>8.1.1.4.3</w:t>
            </w:r>
            <w:r>
              <w:t xml:space="preserve">, </w:t>
            </w:r>
            <w:r w:rsidRPr="00F231B3">
              <w:t>Non-Spinning Reserve Service Energy Deployment Criteria</w:t>
            </w:r>
          </w:p>
        </w:tc>
      </w:tr>
      <w:tr w:rsidR="00EA738F" w14:paraId="721CC5E9" w14:textId="77777777" w:rsidTr="000905D6">
        <w:trPr>
          <w:trHeight w:val="1970"/>
        </w:trPr>
        <w:tc>
          <w:tcPr>
            <w:tcW w:w="2880" w:type="dxa"/>
            <w:gridSpan w:val="2"/>
            <w:tcBorders>
              <w:bottom w:val="single" w:sz="4" w:space="0" w:color="auto"/>
            </w:tcBorders>
            <w:shd w:val="clear" w:color="auto" w:fill="FFFFFF"/>
            <w:vAlign w:val="center"/>
          </w:tcPr>
          <w:p w14:paraId="7974E764" w14:textId="77777777" w:rsidR="00EA738F" w:rsidRDefault="00EA738F" w:rsidP="000905D6">
            <w:pPr>
              <w:pStyle w:val="Header"/>
            </w:pPr>
            <w:r>
              <w:t>Related Documents Requiring Revision/Related Revision Requests</w:t>
            </w:r>
          </w:p>
        </w:tc>
        <w:tc>
          <w:tcPr>
            <w:tcW w:w="7560" w:type="dxa"/>
            <w:gridSpan w:val="2"/>
            <w:tcBorders>
              <w:bottom w:val="single" w:sz="4" w:space="0" w:color="auto"/>
            </w:tcBorders>
            <w:vAlign w:val="center"/>
          </w:tcPr>
          <w:p w14:paraId="14DDF16D" w14:textId="77777777" w:rsidR="00EA738F" w:rsidRPr="00F231B3" w:rsidRDefault="00EA738F" w:rsidP="000905D6">
            <w:pPr>
              <w:pStyle w:val="NormalArial"/>
              <w:spacing w:before="120" w:after="120"/>
              <w:rPr>
                <w:bCs/>
              </w:rPr>
            </w:pPr>
            <w:r>
              <w:rPr>
                <w:bCs/>
              </w:rPr>
              <w:t>Nodal Operating Guide Revision Request (</w:t>
            </w:r>
            <w:r w:rsidRPr="00F231B3">
              <w:rPr>
                <w:bCs/>
              </w:rPr>
              <w:t>NOGRR</w:t>
            </w:r>
            <w:r>
              <w:rPr>
                <w:bCs/>
              </w:rPr>
              <w:t xml:space="preserve">) 232, Related to NPRR1093, </w:t>
            </w:r>
            <w:r>
              <w:t>Load Resource Participation in Non-Spinning Reserve</w:t>
            </w:r>
          </w:p>
          <w:p w14:paraId="21838D16" w14:textId="77777777" w:rsidR="00EA738F" w:rsidRDefault="00EA738F" w:rsidP="000905D6">
            <w:pPr>
              <w:pStyle w:val="NormalArial"/>
              <w:spacing w:before="120" w:after="120"/>
            </w:pPr>
            <w:r>
              <w:rPr>
                <w:bCs/>
              </w:rPr>
              <w:t xml:space="preserve">Other Binding Document Revision Request (OBDRR) 032, Non-Spin </w:t>
            </w:r>
            <w:r>
              <w:t>Changes Related to NPRR1093, Load Resource Participation in Non-Spinning Reserve</w:t>
            </w:r>
          </w:p>
          <w:p w14:paraId="4EC83818" w14:textId="77777777" w:rsidR="00EA738F" w:rsidRPr="00FB509B" w:rsidRDefault="00EA738F" w:rsidP="000905D6">
            <w:pPr>
              <w:pStyle w:val="NormalArial"/>
              <w:spacing w:before="120" w:after="120"/>
            </w:pPr>
            <w:r>
              <w:rPr>
                <w:bCs/>
              </w:rPr>
              <w:t xml:space="preserve">OBDRR033, ORDC </w:t>
            </w:r>
            <w:r>
              <w:t>Changes Related to NPRR1093, Load Resource Participation in Non-Spinning Reserve</w:t>
            </w:r>
          </w:p>
        </w:tc>
      </w:tr>
      <w:tr w:rsidR="00EA738F" w14:paraId="6A5E7BD2" w14:textId="77777777" w:rsidTr="000905D6">
        <w:trPr>
          <w:trHeight w:val="518"/>
        </w:trPr>
        <w:tc>
          <w:tcPr>
            <w:tcW w:w="2880" w:type="dxa"/>
            <w:gridSpan w:val="2"/>
            <w:tcBorders>
              <w:bottom w:val="single" w:sz="4" w:space="0" w:color="auto"/>
            </w:tcBorders>
            <w:shd w:val="clear" w:color="auto" w:fill="FFFFFF"/>
            <w:vAlign w:val="center"/>
          </w:tcPr>
          <w:p w14:paraId="54E169A3" w14:textId="77777777" w:rsidR="00EA738F" w:rsidRDefault="00EA738F" w:rsidP="000905D6">
            <w:pPr>
              <w:pStyle w:val="Header"/>
            </w:pPr>
            <w:r>
              <w:t>Revision Description</w:t>
            </w:r>
          </w:p>
        </w:tc>
        <w:tc>
          <w:tcPr>
            <w:tcW w:w="7560" w:type="dxa"/>
            <w:gridSpan w:val="2"/>
            <w:tcBorders>
              <w:bottom w:val="single" w:sz="4" w:space="0" w:color="auto"/>
            </w:tcBorders>
            <w:vAlign w:val="center"/>
          </w:tcPr>
          <w:p w14:paraId="669E84EE" w14:textId="6C114976" w:rsidR="00EA738F" w:rsidRPr="00F231B3" w:rsidRDefault="00EA738F" w:rsidP="000905D6">
            <w:pPr>
              <w:pStyle w:val="NormalArial"/>
              <w:spacing w:before="120" w:after="120"/>
              <w:rPr>
                <w:iCs/>
                <w:kern w:val="24"/>
              </w:rPr>
            </w:pPr>
            <w:bookmarkStart w:id="10" w:name="_Hlk80711045"/>
            <w:r>
              <w:rPr>
                <w:iCs/>
                <w:kern w:val="24"/>
              </w:rPr>
              <w:t xml:space="preserve">This Nodal Protocol Revision Request (NPRR) changes the Protocols to allow Load Resources that are not Controllable Load Resources to provide Non-Spin.  </w:t>
            </w:r>
            <w:bookmarkEnd w:id="10"/>
            <w:r>
              <w:rPr>
                <w:iCs/>
                <w:kern w:val="24"/>
              </w:rPr>
              <w:t xml:space="preserve">The NPRR largely reinstates Protocol requirements that were in place during the first five years of the Nodal </w:t>
            </w:r>
            <w:r w:rsidR="00C035CB">
              <w:rPr>
                <w:iCs/>
                <w:kern w:val="24"/>
              </w:rPr>
              <w:t>m</w:t>
            </w:r>
            <w:r>
              <w:rPr>
                <w:iCs/>
                <w:kern w:val="24"/>
              </w:rPr>
              <w:t>arket implementation that were subsequently changed to enable Controllable Load Resource participation in Security-</w:t>
            </w:r>
            <w:r>
              <w:rPr>
                <w:iCs/>
                <w:kern w:val="24"/>
              </w:rPr>
              <w:lastRenderedPageBreak/>
              <w:t xml:space="preserve">Constrained Economic Dispatch (SCED) and Non-Spin.  Additionally, it also incorporates market design changes that have been made for the </w:t>
            </w:r>
            <w:r w:rsidRPr="00F231B3">
              <w:rPr>
                <w:iCs/>
                <w:kern w:val="24"/>
              </w:rPr>
              <w:t>Operating Reserve Demand Curve</w:t>
            </w:r>
            <w:r>
              <w:rPr>
                <w:iCs/>
                <w:kern w:val="24"/>
              </w:rPr>
              <w:t xml:space="preserve"> (ORDC) and Reliability Deployment Price Adder process when deploying Ancillary Services from Load Resources that are not Controllable Load Resources.</w:t>
            </w:r>
          </w:p>
        </w:tc>
      </w:tr>
      <w:tr w:rsidR="00EA738F" w14:paraId="551654C4" w14:textId="77777777" w:rsidTr="000905D6">
        <w:trPr>
          <w:trHeight w:val="518"/>
        </w:trPr>
        <w:tc>
          <w:tcPr>
            <w:tcW w:w="2880" w:type="dxa"/>
            <w:gridSpan w:val="2"/>
            <w:shd w:val="clear" w:color="auto" w:fill="FFFFFF"/>
            <w:vAlign w:val="center"/>
          </w:tcPr>
          <w:p w14:paraId="45C10D91" w14:textId="77777777" w:rsidR="00EA738F" w:rsidRDefault="00EA738F" w:rsidP="000905D6">
            <w:pPr>
              <w:pStyle w:val="Header"/>
            </w:pPr>
            <w:r>
              <w:lastRenderedPageBreak/>
              <w:t>Reason for Revision</w:t>
            </w:r>
          </w:p>
        </w:tc>
        <w:tc>
          <w:tcPr>
            <w:tcW w:w="7560" w:type="dxa"/>
            <w:gridSpan w:val="2"/>
            <w:vAlign w:val="center"/>
          </w:tcPr>
          <w:p w14:paraId="1A324B32" w14:textId="30DCA6C2" w:rsidR="00EA738F" w:rsidRDefault="00EA738F" w:rsidP="000905D6">
            <w:pPr>
              <w:pStyle w:val="NormalArial"/>
              <w:spacing w:before="120"/>
              <w:rPr>
                <w:rFonts w:cs="Arial"/>
                <w:color w:val="000000"/>
              </w:rPr>
            </w:pPr>
            <w:r w:rsidRPr="006629C8">
              <w:object w:dxaOrig="225" w:dyaOrig="225" w14:anchorId="01AD19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15.75pt;height:15pt" o:ole="">
                  <v:imagedata r:id="rId9" o:title=""/>
                </v:shape>
                <w:control r:id="rId10" w:name="TextBox11" w:shapeid="_x0000_i1071"/>
              </w:object>
            </w:r>
            <w:r w:rsidRPr="006629C8">
              <w:t xml:space="preserve">  </w:t>
            </w:r>
            <w:r>
              <w:rPr>
                <w:rFonts w:cs="Arial"/>
                <w:color w:val="000000"/>
              </w:rPr>
              <w:t>Addresses current operational issues.</w:t>
            </w:r>
          </w:p>
          <w:p w14:paraId="167B76A3" w14:textId="030B9441" w:rsidR="00EA738F" w:rsidRDefault="00EA738F" w:rsidP="000905D6">
            <w:pPr>
              <w:pStyle w:val="NormalArial"/>
              <w:tabs>
                <w:tab w:val="left" w:pos="432"/>
              </w:tabs>
              <w:spacing w:before="120"/>
              <w:ind w:left="432" w:hanging="432"/>
              <w:rPr>
                <w:iCs/>
                <w:kern w:val="24"/>
              </w:rPr>
            </w:pPr>
            <w:r w:rsidRPr="00CD242D">
              <w:object w:dxaOrig="225" w:dyaOrig="225" w14:anchorId="68A6A2B2">
                <v:shape id="_x0000_i1073" type="#_x0000_t75" style="width:15.75pt;height:15pt" o:ole="">
                  <v:imagedata r:id="rId11" o:title=""/>
                </v:shape>
                <w:control r:id="rId12" w:name="TextBox1" w:shapeid="_x0000_i1073"/>
              </w:object>
            </w:r>
            <w:r w:rsidRPr="00CD242D">
              <w:t xml:space="preserve">  </w:t>
            </w:r>
            <w:r>
              <w:rPr>
                <w:rFonts w:cs="Arial"/>
                <w:color w:val="000000"/>
              </w:rPr>
              <w:t>Meets Strategic goals (</w:t>
            </w:r>
            <w:r w:rsidRPr="00D85807">
              <w:rPr>
                <w:iCs/>
                <w:kern w:val="24"/>
              </w:rPr>
              <w:t xml:space="preserve">tied to the </w:t>
            </w:r>
            <w:hyperlink r:id="rId13" w:history="1">
              <w:r>
                <w:rPr>
                  <w:rStyle w:val="Hyperlink"/>
                  <w:iCs/>
                  <w:kern w:val="24"/>
                </w:rPr>
                <w:t>ERCOT Strategic Plan</w:t>
              </w:r>
            </w:hyperlink>
            <w:r w:rsidRPr="00D85807">
              <w:rPr>
                <w:iCs/>
                <w:kern w:val="24"/>
              </w:rPr>
              <w:t xml:space="preserve"> or directed by the ERCOT Board)</w:t>
            </w:r>
            <w:r>
              <w:rPr>
                <w:iCs/>
                <w:kern w:val="24"/>
              </w:rPr>
              <w:t>.</w:t>
            </w:r>
          </w:p>
          <w:p w14:paraId="19830AE8" w14:textId="51BA7EA8" w:rsidR="00EA738F" w:rsidRDefault="00EA738F" w:rsidP="000905D6">
            <w:pPr>
              <w:pStyle w:val="NormalArial"/>
              <w:spacing w:before="120"/>
              <w:rPr>
                <w:iCs/>
                <w:kern w:val="24"/>
              </w:rPr>
            </w:pPr>
            <w:r w:rsidRPr="006629C8">
              <w:object w:dxaOrig="225" w:dyaOrig="225" w14:anchorId="5BBC6F7D">
                <v:shape id="_x0000_i1075" type="#_x0000_t75" style="width:15.75pt;height:15pt" o:ole="">
                  <v:imagedata r:id="rId14" o:title=""/>
                </v:shape>
                <w:control r:id="rId15" w:name="TextBox12" w:shapeid="_x0000_i1075"/>
              </w:object>
            </w:r>
            <w:r w:rsidRPr="006629C8">
              <w:t xml:space="preserve">  </w:t>
            </w:r>
            <w:r>
              <w:rPr>
                <w:iCs/>
                <w:kern w:val="24"/>
              </w:rPr>
              <w:t>Market efficiencies or enhancements</w:t>
            </w:r>
          </w:p>
          <w:p w14:paraId="534628E4" w14:textId="3E726A65" w:rsidR="00EA738F" w:rsidRDefault="00EA738F" w:rsidP="000905D6">
            <w:pPr>
              <w:pStyle w:val="NormalArial"/>
              <w:spacing w:before="120"/>
              <w:rPr>
                <w:iCs/>
                <w:kern w:val="24"/>
              </w:rPr>
            </w:pPr>
            <w:r w:rsidRPr="006629C8">
              <w:object w:dxaOrig="225" w:dyaOrig="225" w14:anchorId="670E03AC">
                <v:shape id="_x0000_i1077" type="#_x0000_t75" style="width:15.75pt;height:15pt" o:ole="">
                  <v:imagedata r:id="rId16" o:title=""/>
                </v:shape>
                <w:control r:id="rId17" w:name="TextBox13" w:shapeid="_x0000_i1077"/>
              </w:object>
            </w:r>
            <w:r w:rsidRPr="006629C8">
              <w:t xml:space="preserve">  </w:t>
            </w:r>
            <w:r>
              <w:rPr>
                <w:iCs/>
                <w:kern w:val="24"/>
              </w:rPr>
              <w:t>Administrative</w:t>
            </w:r>
          </w:p>
          <w:p w14:paraId="459B9F06" w14:textId="2F64A192" w:rsidR="00EA738F" w:rsidRDefault="00EA738F" w:rsidP="000905D6">
            <w:pPr>
              <w:pStyle w:val="NormalArial"/>
              <w:spacing w:before="120"/>
              <w:rPr>
                <w:iCs/>
                <w:kern w:val="24"/>
              </w:rPr>
            </w:pPr>
            <w:r w:rsidRPr="006629C8">
              <w:object w:dxaOrig="225" w:dyaOrig="225" w14:anchorId="1FAFC197">
                <v:shape id="_x0000_i1079" type="#_x0000_t75" style="width:15.75pt;height:15pt" o:ole="">
                  <v:imagedata r:id="rId16" o:title=""/>
                </v:shape>
                <w:control r:id="rId18" w:name="TextBox14" w:shapeid="_x0000_i1079"/>
              </w:object>
            </w:r>
            <w:r w:rsidRPr="006629C8">
              <w:t xml:space="preserve">  </w:t>
            </w:r>
            <w:r>
              <w:rPr>
                <w:iCs/>
                <w:kern w:val="24"/>
              </w:rPr>
              <w:t>Regulatory requirements</w:t>
            </w:r>
          </w:p>
          <w:p w14:paraId="7E308E1B" w14:textId="084A57FA" w:rsidR="00EA738F" w:rsidRPr="00CD242D" w:rsidRDefault="00EA738F" w:rsidP="000905D6">
            <w:pPr>
              <w:pStyle w:val="NormalArial"/>
              <w:spacing w:before="120"/>
              <w:rPr>
                <w:rFonts w:cs="Arial"/>
                <w:color w:val="000000"/>
              </w:rPr>
            </w:pPr>
            <w:r w:rsidRPr="006629C8">
              <w:object w:dxaOrig="225" w:dyaOrig="225" w14:anchorId="34A28B1C">
                <v:shape id="_x0000_i1081" type="#_x0000_t75" style="width:15.75pt;height:15pt" o:ole="">
                  <v:imagedata r:id="rId16" o:title=""/>
                </v:shape>
                <w:control r:id="rId19" w:name="TextBox15" w:shapeid="_x0000_i1081"/>
              </w:object>
            </w:r>
            <w:r w:rsidRPr="006629C8">
              <w:t xml:space="preserve">  </w:t>
            </w:r>
            <w:r w:rsidRPr="00CD242D">
              <w:rPr>
                <w:rFonts w:cs="Arial"/>
                <w:color w:val="000000"/>
              </w:rPr>
              <w:t>Other:  (explain)</w:t>
            </w:r>
          </w:p>
          <w:p w14:paraId="27C8955A" w14:textId="77777777" w:rsidR="00EA738F" w:rsidRPr="001313B4" w:rsidRDefault="00EA738F" w:rsidP="000905D6">
            <w:pPr>
              <w:pStyle w:val="NormalArial"/>
              <w:rPr>
                <w:iCs/>
                <w:kern w:val="24"/>
              </w:rPr>
            </w:pPr>
            <w:r w:rsidRPr="00CD242D">
              <w:rPr>
                <w:i/>
                <w:sz w:val="20"/>
                <w:szCs w:val="20"/>
              </w:rPr>
              <w:t>(please select all that apply)</w:t>
            </w:r>
          </w:p>
        </w:tc>
      </w:tr>
      <w:tr w:rsidR="00EA738F" w14:paraId="049A3B32" w14:textId="77777777" w:rsidTr="000905D6">
        <w:trPr>
          <w:trHeight w:val="518"/>
        </w:trPr>
        <w:tc>
          <w:tcPr>
            <w:tcW w:w="2880" w:type="dxa"/>
            <w:gridSpan w:val="2"/>
            <w:tcBorders>
              <w:bottom w:val="single" w:sz="4" w:space="0" w:color="auto"/>
            </w:tcBorders>
            <w:shd w:val="clear" w:color="auto" w:fill="FFFFFF"/>
            <w:vAlign w:val="center"/>
          </w:tcPr>
          <w:p w14:paraId="54BED073" w14:textId="77777777" w:rsidR="00EA738F" w:rsidRDefault="00EA738F" w:rsidP="000905D6">
            <w:pPr>
              <w:pStyle w:val="Header"/>
            </w:pPr>
            <w:r>
              <w:t>Business Case</w:t>
            </w:r>
          </w:p>
        </w:tc>
        <w:tc>
          <w:tcPr>
            <w:tcW w:w="7560" w:type="dxa"/>
            <w:gridSpan w:val="2"/>
            <w:tcBorders>
              <w:bottom w:val="single" w:sz="4" w:space="0" w:color="auto"/>
            </w:tcBorders>
            <w:vAlign w:val="center"/>
          </w:tcPr>
          <w:p w14:paraId="374F9F2C" w14:textId="6E3C1BB7" w:rsidR="00EA738F" w:rsidRPr="00625E5D" w:rsidRDefault="00EA738F" w:rsidP="000905D6">
            <w:pPr>
              <w:pStyle w:val="NormalArial"/>
              <w:spacing w:before="120" w:after="120"/>
              <w:rPr>
                <w:iCs/>
                <w:kern w:val="24"/>
              </w:rPr>
            </w:pPr>
            <w:r>
              <w:rPr>
                <w:iCs/>
                <w:kern w:val="24"/>
              </w:rPr>
              <w:t xml:space="preserve">This NPRR primarily removes unnecessary barriers for participation of Load Resource, that is not a Controllable Load Resources, in providing Non-Spin. </w:t>
            </w:r>
            <w:r w:rsidR="003A443F">
              <w:rPr>
                <w:iCs/>
                <w:kern w:val="24"/>
              </w:rPr>
              <w:t xml:space="preserve"> </w:t>
            </w:r>
            <w:r>
              <w:rPr>
                <w:iCs/>
                <w:kern w:val="24"/>
              </w:rPr>
              <w:t xml:space="preserve">By allowing for increased participation in Non-Spin, ERCOT can access additional capacity from Load Resource that otherwise would not be accessible.  Additionally, allowing for increased participation in Non-Spin will improve Non-Spin offer liquidity and will allow ERCOT to </w:t>
            </w:r>
            <w:proofErr w:type="gramStart"/>
            <w:r>
              <w:rPr>
                <w:iCs/>
                <w:kern w:val="24"/>
              </w:rPr>
              <w:t>more competitively procure the required quantities of Non-Spin</w:t>
            </w:r>
            <w:proofErr w:type="gramEnd"/>
            <w:r>
              <w:rPr>
                <w:iCs/>
                <w:kern w:val="24"/>
              </w:rPr>
              <w:t>.  This is particularly important and timely given recent changes in the amount of Non-Spin within the Ancillary Service Plan.</w:t>
            </w:r>
          </w:p>
        </w:tc>
      </w:tr>
      <w:tr w:rsidR="00EA738F" w:rsidRPr="00236124" w14:paraId="73CC05B1" w14:textId="77777777" w:rsidTr="00EA738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866D5EC" w14:textId="77777777" w:rsidR="00EA738F" w:rsidRDefault="00EA738F" w:rsidP="000905D6">
            <w:pPr>
              <w:pStyle w:val="Header"/>
            </w:pPr>
            <w: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C299F2B" w14:textId="77777777" w:rsidR="00EA738F" w:rsidRPr="00EA738F" w:rsidRDefault="00EA738F" w:rsidP="000905D6">
            <w:pPr>
              <w:pStyle w:val="NormalArial"/>
              <w:spacing w:before="120" w:after="120"/>
              <w:rPr>
                <w:iCs/>
                <w:kern w:val="24"/>
              </w:rPr>
            </w:pPr>
            <w:r w:rsidRPr="00EA738F">
              <w:rPr>
                <w:iCs/>
                <w:kern w:val="24"/>
              </w:rPr>
              <w:t>To be determined</w:t>
            </w:r>
          </w:p>
        </w:tc>
      </w:tr>
      <w:tr w:rsidR="00EA738F" w:rsidRPr="00236124" w14:paraId="75D9EC20" w14:textId="77777777" w:rsidTr="00EA738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50345AB" w14:textId="77777777" w:rsidR="00EA738F" w:rsidRDefault="00EA738F" w:rsidP="000905D6">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994A064" w14:textId="1D73FD93" w:rsidR="00EA738F" w:rsidRPr="00EA738F" w:rsidRDefault="00EA738F" w:rsidP="000905D6">
            <w:pPr>
              <w:pStyle w:val="NormalArial"/>
              <w:spacing w:before="120" w:after="120"/>
              <w:rPr>
                <w:iCs/>
                <w:kern w:val="24"/>
              </w:rPr>
            </w:pPr>
            <w:r w:rsidRPr="00EA738F">
              <w:rPr>
                <w:iCs/>
                <w:kern w:val="24"/>
              </w:rPr>
              <w:t xml:space="preserve">On 9/16/21, PRS voted via roll call </w:t>
            </w:r>
            <w:r>
              <w:rPr>
                <w:iCs/>
                <w:kern w:val="24"/>
              </w:rPr>
              <w:t>t</w:t>
            </w:r>
            <w:r w:rsidRPr="00EA738F">
              <w:rPr>
                <w:iCs/>
                <w:kern w:val="24"/>
              </w:rPr>
              <w:t xml:space="preserve">o </w:t>
            </w:r>
            <w:r w:rsidR="00E65350" w:rsidRPr="00E65350">
              <w:rPr>
                <w:iCs/>
                <w:kern w:val="24"/>
              </w:rPr>
              <w:t>grant NPRR1093 Urgent status; to recommend approval of NPRR1093 as amended by the 9/10/21 ERCOT comments as revised by PRS; and to forward to TAC NPRR1093 and the Impact Analysis with a recommended priority of 2021 and rank of 3195</w:t>
            </w:r>
            <w:r>
              <w:rPr>
                <w:iCs/>
                <w:kern w:val="24"/>
              </w:rPr>
              <w:t xml:space="preserve">.  </w:t>
            </w:r>
            <w:r w:rsidR="00E65350">
              <w:rPr>
                <w:iCs/>
                <w:kern w:val="24"/>
              </w:rPr>
              <w:t xml:space="preserve">There were three opposing votes from the Cooperative (2) (LCRA, STEC) and Independent Generator (Luminant) Market Segments and seven abstentions from the Cooperative (2) (Golden Spread, Brazos Electric), Independent Generator (2) (Exelon, Calpine), and Municipal (3) (DME, Austin Energy, CPS Energy) Market Segments.  </w:t>
            </w:r>
            <w:r w:rsidRPr="00EA738F">
              <w:rPr>
                <w:iCs/>
                <w:kern w:val="24"/>
              </w:rPr>
              <w:t>All Market Segments participated in the vote.</w:t>
            </w:r>
          </w:p>
        </w:tc>
      </w:tr>
      <w:tr w:rsidR="00EA738F" w:rsidRPr="00236124" w14:paraId="1B3FA746" w14:textId="77777777" w:rsidTr="00EA738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444729F" w14:textId="77777777" w:rsidR="00EA738F" w:rsidRDefault="00EA738F" w:rsidP="000905D6">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0EE264A" w14:textId="0B8F151A" w:rsidR="00EA738F" w:rsidRPr="00EA738F" w:rsidRDefault="00EA738F" w:rsidP="000905D6">
            <w:pPr>
              <w:pStyle w:val="NormalArial"/>
              <w:spacing w:before="120" w:after="120"/>
              <w:rPr>
                <w:iCs/>
                <w:kern w:val="24"/>
              </w:rPr>
            </w:pPr>
            <w:r w:rsidRPr="00EA738F">
              <w:rPr>
                <w:iCs/>
                <w:kern w:val="24"/>
              </w:rPr>
              <w:t>On 9/16/21,</w:t>
            </w:r>
            <w:r w:rsidR="002B24FC">
              <w:rPr>
                <w:iCs/>
                <w:kern w:val="24"/>
              </w:rPr>
              <w:t xml:space="preserve"> ERCOT Staff provided an overview of NPRR1093 and the case for Urgent status.  </w:t>
            </w:r>
            <w:r w:rsidR="00BA7BB1">
              <w:rPr>
                <w:iCs/>
                <w:kern w:val="24"/>
              </w:rPr>
              <w:t>Some p</w:t>
            </w:r>
            <w:r w:rsidR="002B24FC">
              <w:rPr>
                <w:iCs/>
                <w:kern w:val="24"/>
              </w:rPr>
              <w:t>articipants</w:t>
            </w:r>
            <w:r w:rsidR="00BA7BB1">
              <w:rPr>
                <w:iCs/>
                <w:kern w:val="24"/>
              </w:rPr>
              <w:t xml:space="preserve"> voiced concern that NPRR1093, as written, could negatively impact existing Generation Resources providing Non-Spin, and opined that some minimum floor </w:t>
            </w:r>
            <w:r w:rsidR="00BA7BB1">
              <w:rPr>
                <w:iCs/>
                <w:kern w:val="24"/>
              </w:rPr>
              <w:lastRenderedPageBreak/>
              <w:t>of MW</w:t>
            </w:r>
            <w:r w:rsidR="00C035CB">
              <w:rPr>
                <w:iCs/>
                <w:kern w:val="24"/>
              </w:rPr>
              <w:t>s</w:t>
            </w:r>
            <w:r w:rsidR="00BA7BB1">
              <w:rPr>
                <w:iCs/>
                <w:kern w:val="24"/>
              </w:rPr>
              <w:t xml:space="preserve"> provided by SCED-dispatchable Resources should be added.  In response, language was added to Section 3.16 to provide for approval of such a minimum.</w:t>
            </w:r>
          </w:p>
        </w:tc>
      </w:tr>
    </w:tbl>
    <w:p w14:paraId="2BDDA955" w14:textId="77777777" w:rsidR="00EA738F" w:rsidRPr="00D85807" w:rsidRDefault="00EA738F" w:rsidP="00EA738F">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EA738F" w14:paraId="6CB4BCF4" w14:textId="77777777" w:rsidTr="000905D6">
        <w:trPr>
          <w:cantSplit/>
          <w:trHeight w:val="432"/>
        </w:trPr>
        <w:tc>
          <w:tcPr>
            <w:tcW w:w="10440" w:type="dxa"/>
            <w:gridSpan w:val="2"/>
            <w:tcBorders>
              <w:top w:val="single" w:sz="4" w:space="0" w:color="auto"/>
            </w:tcBorders>
            <w:shd w:val="clear" w:color="auto" w:fill="FFFFFF"/>
            <w:vAlign w:val="center"/>
          </w:tcPr>
          <w:p w14:paraId="71B5F63F" w14:textId="77777777" w:rsidR="00EA738F" w:rsidRDefault="00EA738F" w:rsidP="000905D6">
            <w:pPr>
              <w:pStyle w:val="Header"/>
              <w:jc w:val="center"/>
            </w:pPr>
            <w:r>
              <w:t>Sponsor</w:t>
            </w:r>
          </w:p>
        </w:tc>
      </w:tr>
      <w:tr w:rsidR="00EA738F" w14:paraId="4B99B7D1" w14:textId="77777777" w:rsidTr="000905D6">
        <w:trPr>
          <w:cantSplit/>
          <w:trHeight w:val="432"/>
        </w:trPr>
        <w:tc>
          <w:tcPr>
            <w:tcW w:w="2880" w:type="dxa"/>
            <w:shd w:val="clear" w:color="auto" w:fill="FFFFFF"/>
            <w:vAlign w:val="center"/>
          </w:tcPr>
          <w:p w14:paraId="6CC1D666" w14:textId="77777777" w:rsidR="00EA738F" w:rsidRPr="00B93CA0" w:rsidRDefault="00EA738F" w:rsidP="000905D6">
            <w:pPr>
              <w:pStyle w:val="Header"/>
              <w:rPr>
                <w:bCs w:val="0"/>
              </w:rPr>
            </w:pPr>
            <w:r w:rsidRPr="00B93CA0">
              <w:rPr>
                <w:bCs w:val="0"/>
              </w:rPr>
              <w:t>Name</w:t>
            </w:r>
          </w:p>
        </w:tc>
        <w:tc>
          <w:tcPr>
            <w:tcW w:w="7560" w:type="dxa"/>
            <w:vAlign w:val="center"/>
          </w:tcPr>
          <w:p w14:paraId="634AE756" w14:textId="77777777" w:rsidR="00EA738F" w:rsidRDefault="00EA738F" w:rsidP="000905D6">
            <w:pPr>
              <w:pStyle w:val="NormalArial"/>
            </w:pPr>
            <w:r>
              <w:t>Sandip Sharma</w:t>
            </w:r>
          </w:p>
        </w:tc>
      </w:tr>
      <w:tr w:rsidR="00EA738F" w14:paraId="1566B698" w14:textId="77777777" w:rsidTr="000905D6">
        <w:trPr>
          <w:cantSplit/>
          <w:trHeight w:val="432"/>
        </w:trPr>
        <w:tc>
          <w:tcPr>
            <w:tcW w:w="2880" w:type="dxa"/>
            <w:shd w:val="clear" w:color="auto" w:fill="FFFFFF"/>
            <w:vAlign w:val="center"/>
          </w:tcPr>
          <w:p w14:paraId="632DA424" w14:textId="77777777" w:rsidR="00EA738F" w:rsidRPr="00B93CA0" w:rsidRDefault="00EA738F" w:rsidP="000905D6">
            <w:pPr>
              <w:pStyle w:val="Header"/>
              <w:rPr>
                <w:bCs w:val="0"/>
              </w:rPr>
            </w:pPr>
            <w:r w:rsidRPr="00B93CA0">
              <w:rPr>
                <w:bCs w:val="0"/>
              </w:rPr>
              <w:t>E-mail Address</w:t>
            </w:r>
          </w:p>
        </w:tc>
        <w:tc>
          <w:tcPr>
            <w:tcW w:w="7560" w:type="dxa"/>
            <w:vAlign w:val="center"/>
          </w:tcPr>
          <w:p w14:paraId="68FEE366" w14:textId="77777777" w:rsidR="00EA738F" w:rsidRDefault="00E12505" w:rsidP="000905D6">
            <w:pPr>
              <w:pStyle w:val="NormalArial"/>
            </w:pPr>
            <w:hyperlink r:id="rId20" w:history="1">
              <w:r w:rsidR="00EA738F" w:rsidRPr="008E201C">
                <w:rPr>
                  <w:rStyle w:val="Hyperlink"/>
                </w:rPr>
                <w:t>sandip.sharma@ercot.com</w:t>
              </w:r>
            </w:hyperlink>
          </w:p>
        </w:tc>
      </w:tr>
      <w:tr w:rsidR="00EA738F" w14:paraId="6C5422BB" w14:textId="77777777" w:rsidTr="000905D6">
        <w:trPr>
          <w:cantSplit/>
          <w:trHeight w:val="432"/>
        </w:trPr>
        <w:tc>
          <w:tcPr>
            <w:tcW w:w="2880" w:type="dxa"/>
            <w:shd w:val="clear" w:color="auto" w:fill="FFFFFF"/>
            <w:vAlign w:val="center"/>
          </w:tcPr>
          <w:p w14:paraId="2077A655" w14:textId="77777777" w:rsidR="00EA738F" w:rsidRPr="00B93CA0" w:rsidRDefault="00EA738F" w:rsidP="000905D6">
            <w:pPr>
              <w:pStyle w:val="Header"/>
              <w:rPr>
                <w:bCs w:val="0"/>
              </w:rPr>
            </w:pPr>
            <w:r w:rsidRPr="00B93CA0">
              <w:rPr>
                <w:bCs w:val="0"/>
              </w:rPr>
              <w:t>Company</w:t>
            </w:r>
          </w:p>
        </w:tc>
        <w:tc>
          <w:tcPr>
            <w:tcW w:w="7560" w:type="dxa"/>
            <w:vAlign w:val="center"/>
          </w:tcPr>
          <w:p w14:paraId="2934DECD" w14:textId="77777777" w:rsidR="00EA738F" w:rsidRDefault="00EA738F" w:rsidP="000905D6">
            <w:pPr>
              <w:pStyle w:val="NormalArial"/>
            </w:pPr>
            <w:r>
              <w:t>ERCOT</w:t>
            </w:r>
          </w:p>
        </w:tc>
      </w:tr>
      <w:tr w:rsidR="00EA738F" w14:paraId="33EC5A95" w14:textId="77777777" w:rsidTr="000905D6">
        <w:trPr>
          <w:cantSplit/>
          <w:trHeight w:val="432"/>
        </w:trPr>
        <w:tc>
          <w:tcPr>
            <w:tcW w:w="2880" w:type="dxa"/>
            <w:tcBorders>
              <w:bottom w:val="single" w:sz="4" w:space="0" w:color="auto"/>
            </w:tcBorders>
            <w:shd w:val="clear" w:color="auto" w:fill="FFFFFF"/>
            <w:vAlign w:val="center"/>
          </w:tcPr>
          <w:p w14:paraId="72C54BFA" w14:textId="77777777" w:rsidR="00EA738F" w:rsidRPr="00B93CA0" w:rsidRDefault="00EA738F" w:rsidP="000905D6">
            <w:pPr>
              <w:pStyle w:val="Header"/>
              <w:rPr>
                <w:bCs w:val="0"/>
              </w:rPr>
            </w:pPr>
            <w:r w:rsidRPr="00B93CA0">
              <w:rPr>
                <w:bCs w:val="0"/>
              </w:rPr>
              <w:t>Phone Number</w:t>
            </w:r>
          </w:p>
        </w:tc>
        <w:tc>
          <w:tcPr>
            <w:tcW w:w="7560" w:type="dxa"/>
            <w:tcBorders>
              <w:bottom w:val="single" w:sz="4" w:space="0" w:color="auto"/>
            </w:tcBorders>
            <w:vAlign w:val="center"/>
          </w:tcPr>
          <w:p w14:paraId="1600B354" w14:textId="77777777" w:rsidR="00EA738F" w:rsidRDefault="00EA738F" w:rsidP="000905D6">
            <w:pPr>
              <w:pStyle w:val="NormalArial"/>
            </w:pPr>
            <w:r>
              <w:t>512-248-4298</w:t>
            </w:r>
          </w:p>
        </w:tc>
      </w:tr>
      <w:tr w:rsidR="00EA738F" w14:paraId="48935A84" w14:textId="77777777" w:rsidTr="000905D6">
        <w:trPr>
          <w:cantSplit/>
          <w:trHeight w:val="432"/>
        </w:trPr>
        <w:tc>
          <w:tcPr>
            <w:tcW w:w="2880" w:type="dxa"/>
            <w:shd w:val="clear" w:color="auto" w:fill="FFFFFF"/>
            <w:vAlign w:val="center"/>
          </w:tcPr>
          <w:p w14:paraId="0D5BE165" w14:textId="77777777" w:rsidR="00EA738F" w:rsidRPr="00B93CA0" w:rsidRDefault="00EA738F" w:rsidP="000905D6">
            <w:pPr>
              <w:pStyle w:val="Header"/>
              <w:rPr>
                <w:bCs w:val="0"/>
              </w:rPr>
            </w:pPr>
            <w:r>
              <w:rPr>
                <w:bCs w:val="0"/>
              </w:rPr>
              <w:t>Cell</w:t>
            </w:r>
            <w:r w:rsidRPr="00B93CA0">
              <w:rPr>
                <w:bCs w:val="0"/>
              </w:rPr>
              <w:t xml:space="preserve"> Number</w:t>
            </w:r>
          </w:p>
        </w:tc>
        <w:tc>
          <w:tcPr>
            <w:tcW w:w="7560" w:type="dxa"/>
            <w:vAlign w:val="center"/>
          </w:tcPr>
          <w:p w14:paraId="18E29C50" w14:textId="77777777" w:rsidR="00EA738F" w:rsidRDefault="00EA738F" w:rsidP="000905D6">
            <w:pPr>
              <w:pStyle w:val="NormalArial"/>
            </w:pPr>
          </w:p>
        </w:tc>
      </w:tr>
      <w:tr w:rsidR="00EA738F" w14:paraId="460B64D2" w14:textId="77777777" w:rsidTr="000905D6">
        <w:trPr>
          <w:cantSplit/>
          <w:trHeight w:val="432"/>
        </w:trPr>
        <w:tc>
          <w:tcPr>
            <w:tcW w:w="2880" w:type="dxa"/>
            <w:tcBorders>
              <w:bottom w:val="single" w:sz="4" w:space="0" w:color="auto"/>
            </w:tcBorders>
            <w:shd w:val="clear" w:color="auto" w:fill="FFFFFF"/>
            <w:vAlign w:val="center"/>
          </w:tcPr>
          <w:p w14:paraId="58044F4C" w14:textId="77777777" w:rsidR="00EA738F" w:rsidRPr="00B93CA0" w:rsidRDefault="00EA738F" w:rsidP="000905D6">
            <w:pPr>
              <w:pStyle w:val="Header"/>
              <w:rPr>
                <w:bCs w:val="0"/>
              </w:rPr>
            </w:pPr>
            <w:r>
              <w:rPr>
                <w:bCs w:val="0"/>
              </w:rPr>
              <w:t>Market Segment</w:t>
            </w:r>
          </w:p>
        </w:tc>
        <w:tc>
          <w:tcPr>
            <w:tcW w:w="7560" w:type="dxa"/>
            <w:tcBorders>
              <w:bottom w:val="single" w:sz="4" w:space="0" w:color="auto"/>
            </w:tcBorders>
            <w:vAlign w:val="center"/>
          </w:tcPr>
          <w:p w14:paraId="3862EC2E" w14:textId="77777777" w:rsidR="00EA738F" w:rsidRDefault="00EA738F" w:rsidP="000905D6">
            <w:pPr>
              <w:pStyle w:val="NormalArial"/>
            </w:pPr>
            <w:r>
              <w:t>Not applicable</w:t>
            </w:r>
          </w:p>
        </w:tc>
      </w:tr>
    </w:tbl>
    <w:p w14:paraId="3E27AA66" w14:textId="77777777" w:rsidR="00EA738F" w:rsidRPr="00D56D61" w:rsidRDefault="00EA738F" w:rsidP="00EA738F">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EA738F" w:rsidRPr="00D56D61" w14:paraId="0DE8ED8E" w14:textId="77777777" w:rsidTr="000905D6">
        <w:trPr>
          <w:cantSplit/>
          <w:trHeight w:val="432"/>
        </w:trPr>
        <w:tc>
          <w:tcPr>
            <w:tcW w:w="10440" w:type="dxa"/>
            <w:gridSpan w:val="2"/>
            <w:vAlign w:val="center"/>
          </w:tcPr>
          <w:p w14:paraId="12C0EA4B" w14:textId="77777777" w:rsidR="00EA738F" w:rsidRPr="007C199B" w:rsidRDefault="00EA738F" w:rsidP="000905D6">
            <w:pPr>
              <w:pStyle w:val="NormalArial"/>
              <w:jc w:val="center"/>
              <w:rPr>
                <w:b/>
              </w:rPr>
            </w:pPr>
            <w:r w:rsidRPr="007C199B">
              <w:rPr>
                <w:b/>
              </w:rPr>
              <w:t>Market Rules Staff Contact</w:t>
            </w:r>
          </w:p>
        </w:tc>
      </w:tr>
      <w:tr w:rsidR="00EA738F" w:rsidRPr="00D56D61" w14:paraId="7043E338" w14:textId="77777777" w:rsidTr="000905D6">
        <w:trPr>
          <w:cantSplit/>
          <w:trHeight w:val="432"/>
        </w:trPr>
        <w:tc>
          <w:tcPr>
            <w:tcW w:w="2880" w:type="dxa"/>
            <w:vAlign w:val="center"/>
          </w:tcPr>
          <w:p w14:paraId="3BEE1DCE" w14:textId="77777777" w:rsidR="00EA738F" w:rsidRPr="007C199B" w:rsidRDefault="00EA738F" w:rsidP="000905D6">
            <w:pPr>
              <w:pStyle w:val="NormalArial"/>
              <w:rPr>
                <w:b/>
              </w:rPr>
            </w:pPr>
            <w:r w:rsidRPr="007C199B">
              <w:rPr>
                <w:b/>
              </w:rPr>
              <w:t>Name</w:t>
            </w:r>
          </w:p>
        </w:tc>
        <w:tc>
          <w:tcPr>
            <w:tcW w:w="7560" w:type="dxa"/>
            <w:vAlign w:val="center"/>
          </w:tcPr>
          <w:p w14:paraId="38FA2AAC" w14:textId="77777777" w:rsidR="00EA738F" w:rsidRPr="00D56D61" w:rsidRDefault="00EA738F" w:rsidP="000905D6">
            <w:pPr>
              <w:pStyle w:val="NormalArial"/>
            </w:pPr>
            <w:r>
              <w:t>Cory Phillips</w:t>
            </w:r>
          </w:p>
        </w:tc>
      </w:tr>
      <w:tr w:rsidR="00EA738F" w:rsidRPr="00D56D61" w14:paraId="26540179" w14:textId="77777777" w:rsidTr="000905D6">
        <w:trPr>
          <w:cantSplit/>
          <w:trHeight w:val="432"/>
        </w:trPr>
        <w:tc>
          <w:tcPr>
            <w:tcW w:w="2880" w:type="dxa"/>
            <w:vAlign w:val="center"/>
          </w:tcPr>
          <w:p w14:paraId="7770DA45" w14:textId="77777777" w:rsidR="00EA738F" w:rsidRPr="007C199B" w:rsidRDefault="00EA738F" w:rsidP="000905D6">
            <w:pPr>
              <w:pStyle w:val="NormalArial"/>
              <w:rPr>
                <w:b/>
              </w:rPr>
            </w:pPr>
            <w:r w:rsidRPr="007C199B">
              <w:rPr>
                <w:b/>
              </w:rPr>
              <w:t>E-Mail Address</w:t>
            </w:r>
          </w:p>
        </w:tc>
        <w:tc>
          <w:tcPr>
            <w:tcW w:w="7560" w:type="dxa"/>
            <w:vAlign w:val="center"/>
          </w:tcPr>
          <w:p w14:paraId="3F727DE1" w14:textId="77777777" w:rsidR="00EA738F" w:rsidRPr="00D56D61" w:rsidRDefault="00E12505" w:rsidP="000905D6">
            <w:pPr>
              <w:pStyle w:val="NormalArial"/>
            </w:pPr>
            <w:hyperlink r:id="rId21" w:history="1">
              <w:r w:rsidR="00EA738F" w:rsidRPr="008E201C">
                <w:rPr>
                  <w:rStyle w:val="Hyperlink"/>
                </w:rPr>
                <w:t>cory.phillips@ercot.com</w:t>
              </w:r>
            </w:hyperlink>
          </w:p>
        </w:tc>
      </w:tr>
      <w:tr w:rsidR="00EA738F" w:rsidRPr="005370B5" w14:paraId="58FD9338" w14:textId="77777777" w:rsidTr="000905D6">
        <w:trPr>
          <w:cantSplit/>
          <w:trHeight w:val="432"/>
        </w:trPr>
        <w:tc>
          <w:tcPr>
            <w:tcW w:w="2880" w:type="dxa"/>
            <w:vAlign w:val="center"/>
          </w:tcPr>
          <w:p w14:paraId="7FC94589" w14:textId="77777777" w:rsidR="00EA738F" w:rsidRPr="007C199B" w:rsidRDefault="00EA738F" w:rsidP="000905D6">
            <w:pPr>
              <w:pStyle w:val="NormalArial"/>
              <w:rPr>
                <w:b/>
              </w:rPr>
            </w:pPr>
            <w:r w:rsidRPr="007C199B">
              <w:rPr>
                <w:b/>
              </w:rPr>
              <w:t>Phone Number</w:t>
            </w:r>
          </w:p>
        </w:tc>
        <w:tc>
          <w:tcPr>
            <w:tcW w:w="7560" w:type="dxa"/>
            <w:vAlign w:val="center"/>
          </w:tcPr>
          <w:p w14:paraId="677D9D04" w14:textId="77777777" w:rsidR="00EA738F" w:rsidRDefault="00EA738F" w:rsidP="000905D6">
            <w:pPr>
              <w:pStyle w:val="NormalArial"/>
            </w:pPr>
            <w:r>
              <w:t>512-248-6464</w:t>
            </w:r>
          </w:p>
        </w:tc>
      </w:tr>
    </w:tbl>
    <w:p w14:paraId="2CF66426" w14:textId="77777777" w:rsidR="00A04C11" w:rsidRDefault="00A04C11" w:rsidP="00A04C1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A04C11" w14:paraId="7ED01C85" w14:textId="77777777" w:rsidTr="000905D6">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36CC50C" w14:textId="77777777" w:rsidR="00A04C11" w:rsidRDefault="00A04C11" w:rsidP="000905D6">
            <w:pPr>
              <w:pStyle w:val="NormalArial"/>
              <w:jc w:val="center"/>
              <w:rPr>
                <w:b/>
              </w:rPr>
            </w:pPr>
            <w:r>
              <w:rPr>
                <w:b/>
              </w:rPr>
              <w:t>Comments Received</w:t>
            </w:r>
          </w:p>
        </w:tc>
      </w:tr>
      <w:tr w:rsidR="00A04C11" w14:paraId="484D5F27" w14:textId="77777777" w:rsidTr="000905D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E31F3E" w14:textId="77777777" w:rsidR="00A04C11" w:rsidRDefault="00A04C11" w:rsidP="000905D6">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43249FD" w14:textId="77777777" w:rsidR="00A04C11" w:rsidRDefault="00A04C11" w:rsidP="000905D6">
            <w:pPr>
              <w:pStyle w:val="NormalArial"/>
              <w:rPr>
                <w:b/>
              </w:rPr>
            </w:pPr>
            <w:r>
              <w:rPr>
                <w:b/>
              </w:rPr>
              <w:t>Comment Summary</w:t>
            </w:r>
          </w:p>
        </w:tc>
      </w:tr>
      <w:tr w:rsidR="00A04C11" w14:paraId="4D7427C2" w14:textId="77777777" w:rsidTr="000905D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B4838E7" w14:textId="260ED81E" w:rsidR="00A04C11" w:rsidRDefault="00A04C11" w:rsidP="000905D6">
            <w:pPr>
              <w:pStyle w:val="Header"/>
              <w:rPr>
                <w:b w:val="0"/>
                <w:bCs w:val="0"/>
              </w:rPr>
            </w:pPr>
            <w:r>
              <w:rPr>
                <w:b w:val="0"/>
                <w:bCs w:val="0"/>
              </w:rPr>
              <w:t>ERCOT 091021</w:t>
            </w:r>
          </w:p>
        </w:tc>
        <w:tc>
          <w:tcPr>
            <w:tcW w:w="7560" w:type="dxa"/>
            <w:tcBorders>
              <w:top w:val="single" w:sz="4" w:space="0" w:color="auto"/>
              <w:left w:val="single" w:sz="4" w:space="0" w:color="auto"/>
              <w:bottom w:val="single" w:sz="4" w:space="0" w:color="auto"/>
              <w:right w:val="single" w:sz="4" w:space="0" w:color="auto"/>
            </w:tcBorders>
            <w:vAlign w:val="center"/>
          </w:tcPr>
          <w:p w14:paraId="7CBBD8AC" w14:textId="13003265" w:rsidR="00A04C11" w:rsidRDefault="00A04C11" w:rsidP="000905D6">
            <w:pPr>
              <w:pStyle w:val="NormalArial"/>
              <w:spacing w:before="120" w:after="120"/>
            </w:pPr>
            <w:r>
              <w:t>Proposed additional revisions to c</w:t>
            </w:r>
            <w:r w:rsidRPr="00A04C11">
              <w:t>larif</w:t>
            </w:r>
            <w:r>
              <w:t>y</w:t>
            </w:r>
            <w:r w:rsidRPr="00A04C11">
              <w:t xml:space="preserve"> performance requirements, remove the breaker-control requirement for Load Resources providing Non-Spin, and correct typographical errors</w:t>
            </w:r>
          </w:p>
        </w:tc>
      </w:tr>
      <w:tr w:rsidR="00CC1026" w14:paraId="367F6AF4" w14:textId="77777777" w:rsidTr="000905D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2DA586B" w14:textId="080C0BDC" w:rsidR="00CC1026" w:rsidRDefault="00CC1026" w:rsidP="000905D6">
            <w:pPr>
              <w:pStyle w:val="Header"/>
              <w:rPr>
                <w:b w:val="0"/>
                <w:bCs w:val="0"/>
              </w:rPr>
            </w:pPr>
            <w:r>
              <w:rPr>
                <w:b w:val="0"/>
                <w:bCs w:val="0"/>
              </w:rPr>
              <w:t>Joint Commenters 091521</w:t>
            </w:r>
          </w:p>
        </w:tc>
        <w:tc>
          <w:tcPr>
            <w:tcW w:w="7560" w:type="dxa"/>
            <w:tcBorders>
              <w:top w:val="single" w:sz="4" w:space="0" w:color="auto"/>
              <w:left w:val="single" w:sz="4" w:space="0" w:color="auto"/>
              <w:bottom w:val="single" w:sz="4" w:space="0" w:color="auto"/>
              <w:right w:val="single" w:sz="4" w:space="0" w:color="auto"/>
            </w:tcBorders>
            <w:vAlign w:val="center"/>
          </w:tcPr>
          <w:p w14:paraId="6D7EDA09" w14:textId="4A6D4AD3" w:rsidR="00CC1026" w:rsidRDefault="00CC1026" w:rsidP="000905D6">
            <w:pPr>
              <w:pStyle w:val="NormalArial"/>
              <w:spacing w:before="120" w:after="120"/>
            </w:pPr>
            <w:r>
              <w:t>Raised concerns with NPRR1093 as</w:t>
            </w:r>
            <w:r w:rsidR="00BA7BB1">
              <w:t xml:space="preserve"> </w:t>
            </w:r>
            <w:r>
              <w:t>written and outlined suggested revisions</w:t>
            </w:r>
          </w:p>
        </w:tc>
      </w:tr>
    </w:tbl>
    <w:p w14:paraId="1305B359" w14:textId="77777777" w:rsidR="00EA738F" w:rsidRDefault="00EA738F" w:rsidP="00EA738F">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A738F" w:rsidRPr="001B6509" w14:paraId="03441F1E" w14:textId="77777777" w:rsidTr="000905D6">
        <w:trPr>
          <w:trHeight w:val="350"/>
        </w:trPr>
        <w:tc>
          <w:tcPr>
            <w:tcW w:w="10440" w:type="dxa"/>
            <w:tcBorders>
              <w:bottom w:val="single" w:sz="4" w:space="0" w:color="auto"/>
            </w:tcBorders>
            <w:shd w:val="clear" w:color="auto" w:fill="FFFFFF"/>
            <w:vAlign w:val="center"/>
          </w:tcPr>
          <w:p w14:paraId="5CBE154D" w14:textId="77777777" w:rsidR="00EA738F" w:rsidRPr="001B6509" w:rsidRDefault="00EA738F" w:rsidP="000905D6">
            <w:pPr>
              <w:tabs>
                <w:tab w:val="center" w:pos="4320"/>
                <w:tab w:val="right" w:pos="8640"/>
              </w:tabs>
              <w:jc w:val="center"/>
              <w:rPr>
                <w:rFonts w:ascii="Arial" w:hAnsi="Arial"/>
                <w:b/>
                <w:bCs/>
              </w:rPr>
            </w:pPr>
            <w:r w:rsidRPr="001B6509">
              <w:rPr>
                <w:rFonts w:ascii="Arial" w:hAnsi="Arial"/>
                <w:b/>
                <w:bCs/>
              </w:rPr>
              <w:t>Market Rules Notes</w:t>
            </w:r>
          </w:p>
        </w:tc>
      </w:tr>
    </w:tbl>
    <w:p w14:paraId="58CDDD4C" w14:textId="77777777" w:rsidR="00E12505" w:rsidRDefault="00E12505" w:rsidP="00E12505">
      <w:pPr>
        <w:tabs>
          <w:tab w:val="num" w:pos="0"/>
        </w:tabs>
        <w:spacing w:before="120" w:after="120"/>
        <w:rPr>
          <w:rFonts w:ascii="Arial" w:hAnsi="Arial" w:cs="Arial"/>
        </w:rPr>
      </w:pPr>
      <w:r>
        <w:rPr>
          <w:rFonts w:ascii="Arial" w:hAnsi="Arial" w:cs="Arial"/>
        </w:rPr>
        <w:t>Please note administrative revisions, authored as “ERCOT Market Rules”, have been made to the language below.</w:t>
      </w:r>
    </w:p>
    <w:p w14:paraId="676A63D7" w14:textId="77777777" w:rsidR="00EA738F" w:rsidRPr="00A60BBA" w:rsidRDefault="00EA738F" w:rsidP="00EA738F">
      <w:pPr>
        <w:tabs>
          <w:tab w:val="num" w:pos="0"/>
        </w:tabs>
        <w:spacing w:before="120" w:after="120"/>
        <w:rPr>
          <w:rFonts w:ascii="Arial" w:hAnsi="Arial" w:cs="Arial"/>
        </w:rPr>
      </w:pPr>
      <w:r w:rsidRPr="00A60BBA">
        <w:rPr>
          <w:rFonts w:ascii="Arial" w:hAnsi="Arial" w:cs="Arial"/>
        </w:rPr>
        <w:t>Please note that the following NPRR</w:t>
      </w:r>
      <w:r>
        <w:rPr>
          <w:rFonts w:ascii="Arial" w:hAnsi="Arial" w:cs="Arial"/>
        </w:rPr>
        <w:t>(s)</w:t>
      </w:r>
      <w:r w:rsidRPr="00A60BBA">
        <w:rPr>
          <w:rFonts w:ascii="Arial" w:hAnsi="Arial" w:cs="Arial"/>
        </w:rPr>
        <w:t xml:space="preserve"> also propose revisions to the f</w:t>
      </w:r>
      <w:r>
        <w:rPr>
          <w:rFonts w:ascii="Arial" w:hAnsi="Arial" w:cs="Arial"/>
        </w:rPr>
        <w:t>ollowing section(s)</w:t>
      </w:r>
      <w:r w:rsidRPr="00A60BBA">
        <w:rPr>
          <w:rFonts w:ascii="Arial" w:hAnsi="Arial" w:cs="Arial"/>
        </w:rPr>
        <w:t>:</w:t>
      </w:r>
    </w:p>
    <w:p w14:paraId="778513CF" w14:textId="77777777" w:rsidR="00EA738F" w:rsidRPr="00A60BBA" w:rsidRDefault="00EA738F" w:rsidP="00EA738F">
      <w:pPr>
        <w:numPr>
          <w:ilvl w:val="0"/>
          <w:numId w:val="43"/>
        </w:numPr>
        <w:spacing w:before="120"/>
        <w:rPr>
          <w:rFonts w:ascii="Arial" w:hAnsi="Arial" w:cs="Arial"/>
        </w:rPr>
      </w:pPr>
      <w:r w:rsidRPr="00A60BBA">
        <w:rPr>
          <w:rFonts w:ascii="Arial" w:hAnsi="Arial" w:cs="Arial"/>
        </w:rPr>
        <w:t>NPRR</w:t>
      </w:r>
      <w:r>
        <w:rPr>
          <w:rFonts w:ascii="Arial" w:hAnsi="Arial" w:cs="Arial"/>
        </w:rPr>
        <w:t xml:space="preserve">1077, </w:t>
      </w:r>
      <w:r w:rsidRPr="009A0237">
        <w:rPr>
          <w:rFonts w:ascii="Arial" w:hAnsi="Arial" w:cs="Arial"/>
        </w:rPr>
        <w:t>Extension of Self-Limiting Facility Concept to Settlement Only Generators (SOGs) and Telemetry Requirements for SOGs</w:t>
      </w:r>
    </w:p>
    <w:p w14:paraId="4755E1D6" w14:textId="77777777" w:rsidR="00EA738F" w:rsidRPr="009A0237" w:rsidRDefault="00EA738F" w:rsidP="00EA738F">
      <w:pPr>
        <w:numPr>
          <w:ilvl w:val="1"/>
          <w:numId w:val="43"/>
        </w:numPr>
        <w:spacing w:after="120"/>
        <w:rPr>
          <w:rFonts w:ascii="Arial" w:hAnsi="Arial" w:cs="Arial"/>
        </w:rPr>
      </w:pPr>
      <w:r w:rsidRPr="00A60BBA">
        <w:rPr>
          <w:rFonts w:ascii="Arial" w:hAnsi="Arial" w:cs="Arial"/>
        </w:rPr>
        <w:t xml:space="preserve">Section </w:t>
      </w:r>
      <w:r>
        <w:rPr>
          <w:rFonts w:ascii="Arial" w:hAnsi="Arial" w:cs="Arial"/>
        </w:rPr>
        <w:t>6.5.5.2</w:t>
      </w:r>
    </w:p>
    <w:p w14:paraId="44C5AF7A" w14:textId="77777777" w:rsidR="00EA738F" w:rsidRPr="00A60BBA" w:rsidRDefault="00EA738F" w:rsidP="00EA738F">
      <w:pPr>
        <w:numPr>
          <w:ilvl w:val="0"/>
          <w:numId w:val="43"/>
        </w:numPr>
        <w:spacing w:before="120"/>
        <w:rPr>
          <w:rFonts w:ascii="Arial" w:hAnsi="Arial" w:cs="Arial"/>
        </w:rPr>
      </w:pPr>
      <w:r w:rsidRPr="00A60BBA">
        <w:rPr>
          <w:rFonts w:ascii="Arial" w:hAnsi="Arial" w:cs="Arial"/>
        </w:rPr>
        <w:lastRenderedPageBreak/>
        <w:t>NPRR</w:t>
      </w:r>
      <w:r>
        <w:rPr>
          <w:rFonts w:ascii="Arial" w:hAnsi="Arial" w:cs="Arial"/>
        </w:rPr>
        <w:t xml:space="preserve">1085, </w:t>
      </w:r>
      <w:r w:rsidRPr="007032A0">
        <w:rPr>
          <w:rFonts w:ascii="Arial" w:hAnsi="Arial" w:cs="Arial"/>
        </w:rPr>
        <w:t>Ensuring Continuous Validity of Physical Responsive Capability (PRC) and Dispatch through Timely Changes to Resource Telemetry and Current Operating Plans (COPs)</w:t>
      </w:r>
    </w:p>
    <w:p w14:paraId="6EE9A1E6" w14:textId="77777777" w:rsidR="00EA738F" w:rsidRPr="009A0237" w:rsidRDefault="00EA738F" w:rsidP="00EA738F">
      <w:pPr>
        <w:numPr>
          <w:ilvl w:val="1"/>
          <w:numId w:val="43"/>
        </w:numPr>
        <w:spacing w:after="120"/>
        <w:rPr>
          <w:rFonts w:ascii="Arial" w:hAnsi="Arial" w:cs="Arial"/>
        </w:rPr>
      </w:pPr>
      <w:r w:rsidRPr="00A60BBA">
        <w:rPr>
          <w:rFonts w:ascii="Arial" w:hAnsi="Arial" w:cs="Arial"/>
        </w:rPr>
        <w:t xml:space="preserve">Section </w:t>
      </w:r>
      <w:r>
        <w:rPr>
          <w:rFonts w:ascii="Arial" w:hAnsi="Arial" w:cs="Arial"/>
        </w:rPr>
        <w:t>3.9.1</w:t>
      </w:r>
    </w:p>
    <w:p w14:paraId="13F4F8CE" w14:textId="099A0A5C" w:rsidR="00EA738F" w:rsidRPr="007032A0" w:rsidRDefault="00EA738F" w:rsidP="00EA738F">
      <w:pPr>
        <w:numPr>
          <w:ilvl w:val="0"/>
          <w:numId w:val="43"/>
        </w:numPr>
        <w:spacing w:before="120"/>
        <w:rPr>
          <w:rFonts w:ascii="Arial" w:hAnsi="Arial" w:cs="Arial"/>
        </w:rPr>
      </w:pPr>
      <w:r w:rsidRPr="00A60BBA">
        <w:rPr>
          <w:rFonts w:ascii="Arial" w:hAnsi="Arial" w:cs="Arial"/>
        </w:rPr>
        <w:t>NPRR</w:t>
      </w:r>
      <w:r>
        <w:rPr>
          <w:rFonts w:ascii="Arial" w:hAnsi="Arial" w:cs="Arial"/>
        </w:rPr>
        <w:t>1</w:t>
      </w:r>
      <w:r w:rsidRPr="007032A0">
        <w:rPr>
          <w:rFonts w:ascii="Arial" w:hAnsi="Arial" w:cs="Arial"/>
        </w:rPr>
        <w:t xml:space="preserve">087, </w:t>
      </w:r>
      <w:r w:rsidR="00630067" w:rsidRPr="00630067">
        <w:rPr>
          <w:rFonts w:ascii="Arial" w:hAnsi="Arial" w:cs="Arial"/>
        </w:rPr>
        <w:t>Prohibit Participation of Critical Loads as Load Resources or ERS Resources</w:t>
      </w:r>
    </w:p>
    <w:p w14:paraId="37F9C13E" w14:textId="77777777" w:rsidR="00EA738F" w:rsidRPr="007032A0" w:rsidRDefault="00EA738F" w:rsidP="00EA738F">
      <w:pPr>
        <w:numPr>
          <w:ilvl w:val="1"/>
          <w:numId w:val="43"/>
        </w:numPr>
        <w:spacing w:after="120"/>
        <w:rPr>
          <w:rFonts w:ascii="Arial" w:hAnsi="Arial" w:cs="Arial"/>
        </w:rPr>
      </w:pPr>
      <w:r w:rsidRPr="007032A0">
        <w:rPr>
          <w:rFonts w:ascii="Arial" w:hAnsi="Arial" w:cs="Arial"/>
        </w:rPr>
        <w:t>Section 3.6.1</w:t>
      </w:r>
    </w:p>
    <w:p w14:paraId="0377292A" w14:textId="77777777" w:rsidR="00EA738F" w:rsidRPr="00A60BBA" w:rsidRDefault="00EA738F" w:rsidP="00EA738F">
      <w:pPr>
        <w:numPr>
          <w:ilvl w:val="0"/>
          <w:numId w:val="43"/>
        </w:numPr>
        <w:spacing w:before="120"/>
        <w:rPr>
          <w:rFonts w:ascii="Arial" w:hAnsi="Arial" w:cs="Arial"/>
        </w:rPr>
      </w:pPr>
      <w:r w:rsidRPr="00A60BBA">
        <w:rPr>
          <w:rFonts w:ascii="Arial" w:hAnsi="Arial" w:cs="Arial"/>
        </w:rPr>
        <w:t>NPRR</w:t>
      </w:r>
      <w:r>
        <w:rPr>
          <w:rFonts w:ascii="Arial" w:hAnsi="Arial" w:cs="Arial"/>
        </w:rPr>
        <w:t xml:space="preserve">1091, </w:t>
      </w:r>
      <w:r w:rsidRPr="009B546C">
        <w:rPr>
          <w:rFonts w:ascii="Arial" w:hAnsi="Arial" w:cs="Arial"/>
        </w:rPr>
        <w:t>Changes to Address Market Impacts of Additional Non-Spin Procurement</w:t>
      </w:r>
    </w:p>
    <w:p w14:paraId="0D72E83C" w14:textId="77777777" w:rsidR="00EA738F" w:rsidRDefault="00EA738F" w:rsidP="00EA738F">
      <w:pPr>
        <w:numPr>
          <w:ilvl w:val="1"/>
          <w:numId w:val="43"/>
        </w:numPr>
        <w:rPr>
          <w:rFonts w:ascii="Arial" w:hAnsi="Arial" w:cs="Arial"/>
        </w:rPr>
      </w:pPr>
      <w:r>
        <w:rPr>
          <w:rFonts w:ascii="Arial" w:hAnsi="Arial" w:cs="Arial"/>
        </w:rPr>
        <w:t>Section 6.5.7.3.1</w:t>
      </w:r>
    </w:p>
    <w:p w14:paraId="0C43ED36" w14:textId="77777777" w:rsidR="00EA738F" w:rsidRPr="009B546C" w:rsidRDefault="00EA738F" w:rsidP="00EA738F">
      <w:pPr>
        <w:numPr>
          <w:ilvl w:val="1"/>
          <w:numId w:val="43"/>
        </w:numPr>
        <w:spacing w:after="120"/>
        <w:rPr>
          <w:rFonts w:ascii="Arial" w:hAnsi="Arial" w:cs="Arial"/>
        </w:rPr>
      </w:pPr>
      <w:r w:rsidRPr="00A60BBA">
        <w:rPr>
          <w:rFonts w:ascii="Arial" w:hAnsi="Arial" w:cs="Arial"/>
        </w:rPr>
        <w:t xml:space="preserve">Section </w:t>
      </w:r>
      <w:r>
        <w:rPr>
          <w:rFonts w:ascii="Arial" w:hAnsi="Arial" w:cs="Arial"/>
        </w:rPr>
        <w:t>6.5.7.6.2.3</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A738F" w14:paraId="252D5A71" w14:textId="77777777" w:rsidTr="000905D6">
        <w:trPr>
          <w:trHeight w:val="350"/>
        </w:trPr>
        <w:tc>
          <w:tcPr>
            <w:tcW w:w="10440" w:type="dxa"/>
            <w:tcBorders>
              <w:bottom w:val="single" w:sz="4" w:space="0" w:color="auto"/>
            </w:tcBorders>
            <w:shd w:val="clear" w:color="auto" w:fill="FFFFFF"/>
            <w:vAlign w:val="center"/>
          </w:tcPr>
          <w:p w14:paraId="24EFF8ED" w14:textId="77777777" w:rsidR="00EA738F" w:rsidRDefault="00EA738F" w:rsidP="000905D6">
            <w:pPr>
              <w:pStyle w:val="Header"/>
              <w:jc w:val="center"/>
            </w:pPr>
            <w:r>
              <w:t>Proposed Protocol Language Revision</w:t>
            </w:r>
          </w:p>
        </w:tc>
      </w:tr>
    </w:tbl>
    <w:p w14:paraId="46392A15" w14:textId="77777777" w:rsidR="00DC146C" w:rsidRPr="00DC146C" w:rsidRDefault="00DC146C" w:rsidP="00DC146C">
      <w:pPr>
        <w:spacing w:before="240" w:after="240"/>
        <w:ind w:left="907" w:hanging="907"/>
        <w:outlineLvl w:val="2"/>
        <w:rPr>
          <w:b/>
          <w:i/>
          <w:iCs/>
          <w:szCs w:val="20"/>
        </w:rPr>
      </w:pPr>
      <w:r w:rsidRPr="00DC146C">
        <w:rPr>
          <w:b/>
          <w:i/>
          <w:iCs/>
          <w:szCs w:val="20"/>
        </w:rPr>
        <w:t>3.6.1</w:t>
      </w:r>
      <w:r w:rsidRPr="00DC146C">
        <w:rPr>
          <w:b/>
          <w:i/>
          <w:iCs/>
          <w:szCs w:val="20"/>
        </w:rPr>
        <w:tab/>
        <w:t>Load Resource Participation</w:t>
      </w:r>
    </w:p>
    <w:p w14:paraId="1A104A2A" w14:textId="77777777" w:rsidR="00DC146C" w:rsidRPr="00DC146C" w:rsidRDefault="00DC146C" w:rsidP="00DC146C">
      <w:pPr>
        <w:spacing w:after="240"/>
        <w:ind w:left="720" w:hanging="720"/>
        <w:rPr>
          <w:iCs/>
          <w:szCs w:val="20"/>
        </w:rPr>
      </w:pPr>
      <w:r w:rsidRPr="00DC146C">
        <w:rPr>
          <w:iCs/>
          <w:szCs w:val="20"/>
        </w:rPr>
        <w:t>(1)</w:t>
      </w:r>
      <w:r w:rsidRPr="00DC146C">
        <w:rPr>
          <w:iCs/>
          <w:szCs w:val="20"/>
        </w:rPr>
        <w:tab/>
        <w:t xml:space="preserve">A Load Resource may participate by providing: </w:t>
      </w:r>
    </w:p>
    <w:p w14:paraId="7DF9DB43" w14:textId="77777777" w:rsidR="00DC146C" w:rsidRPr="00DC146C" w:rsidRDefault="00DC146C" w:rsidP="00DC146C">
      <w:pPr>
        <w:spacing w:after="240"/>
        <w:ind w:left="1440" w:hanging="720"/>
        <w:rPr>
          <w:szCs w:val="20"/>
        </w:rPr>
      </w:pPr>
      <w:r w:rsidRPr="00DC146C">
        <w:rPr>
          <w:szCs w:val="20"/>
        </w:rPr>
        <w:t>(a)</w:t>
      </w:r>
      <w:r w:rsidRPr="00DC146C">
        <w:rPr>
          <w:szCs w:val="20"/>
        </w:rPr>
        <w:tab/>
        <w:t>Ancillary Service:</w:t>
      </w:r>
    </w:p>
    <w:p w14:paraId="755D8768" w14:textId="77777777" w:rsidR="00DC146C" w:rsidRPr="00DC146C" w:rsidRDefault="00DC146C" w:rsidP="00DC146C">
      <w:pPr>
        <w:spacing w:after="240"/>
        <w:ind w:left="2160" w:hanging="720"/>
        <w:rPr>
          <w:szCs w:val="20"/>
        </w:rPr>
      </w:pPr>
      <w:r w:rsidRPr="00DC146C">
        <w:rPr>
          <w:szCs w:val="20"/>
        </w:rPr>
        <w:t>(i)</w:t>
      </w:r>
      <w:r w:rsidRPr="00DC146C">
        <w:rPr>
          <w:szCs w:val="20"/>
        </w:rPr>
        <w:tab/>
        <w:t>Regulation Up (Reg-Up) Service as a Controllable Load Resource capable of providing Primary Frequency Response;</w:t>
      </w:r>
    </w:p>
    <w:p w14:paraId="20209A8B" w14:textId="77777777" w:rsidR="00DC146C" w:rsidRPr="00DC146C" w:rsidRDefault="00DC146C" w:rsidP="00DC146C">
      <w:pPr>
        <w:spacing w:after="240"/>
        <w:ind w:left="2160" w:hanging="720"/>
        <w:rPr>
          <w:szCs w:val="20"/>
        </w:rPr>
      </w:pPr>
      <w:r w:rsidRPr="00DC146C">
        <w:rPr>
          <w:szCs w:val="20"/>
        </w:rPr>
        <w:t>(ii)</w:t>
      </w:r>
      <w:r w:rsidRPr="00DC146C">
        <w:rPr>
          <w:szCs w:val="20"/>
        </w:rPr>
        <w:tab/>
        <w:t>Regulation Down (Reg-Down) Service as a Controllable Load Resource capable of providing Primary Frequency Response;</w:t>
      </w:r>
    </w:p>
    <w:p w14:paraId="1DD5806B" w14:textId="77777777" w:rsidR="00DC146C" w:rsidRPr="00DC146C" w:rsidRDefault="00DC146C" w:rsidP="00DC146C">
      <w:pPr>
        <w:spacing w:after="240"/>
        <w:ind w:left="2160" w:hanging="720"/>
        <w:rPr>
          <w:szCs w:val="20"/>
        </w:rPr>
      </w:pPr>
      <w:r w:rsidRPr="00DC146C">
        <w:rPr>
          <w:szCs w:val="20"/>
        </w:rPr>
        <w:t>(iii)</w:t>
      </w:r>
      <w:r w:rsidRPr="00DC146C">
        <w:rPr>
          <w:szCs w:val="20"/>
        </w:rPr>
        <w:tab/>
        <w:t xml:space="preserve">Responsive Reserve (RRS) as a Controllable Load Resource qualified for Security-Constrained Economic Dispatch (SCED) Dispatch and capable of providing Primary Frequency Response, or as a Load Resource controlled by high-set under-frequency relay; </w:t>
      </w:r>
      <w:del w:id="11" w:author="ERCOT" w:date="2021-08-23T16:04:00Z">
        <w:r w:rsidRPr="00DC146C" w:rsidDel="00512A82">
          <w:rPr>
            <w:szCs w:val="20"/>
          </w:rPr>
          <w:delText>and</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C146C" w:rsidRPr="00DC146C" w14:paraId="028116E8" w14:textId="77777777" w:rsidTr="00210F92">
        <w:tc>
          <w:tcPr>
            <w:tcW w:w="9350" w:type="dxa"/>
            <w:tcBorders>
              <w:top w:val="single" w:sz="4" w:space="0" w:color="auto"/>
              <w:left w:val="single" w:sz="4" w:space="0" w:color="auto"/>
              <w:bottom w:val="single" w:sz="4" w:space="0" w:color="auto"/>
              <w:right w:val="single" w:sz="4" w:space="0" w:color="auto"/>
            </w:tcBorders>
            <w:shd w:val="clear" w:color="auto" w:fill="D9D9D9"/>
          </w:tcPr>
          <w:p w14:paraId="22AC4C02" w14:textId="77777777" w:rsidR="00DC146C" w:rsidRPr="00DC146C" w:rsidRDefault="00DC146C" w:rsidP="00DC146C">
            <w:pPr>
              <w:spacing w:before="120" w:after="240"/>
              <w:rPr>
                <w:b/>
                <w:i/>
                <w:szCs w:val="20"/>
              </w:rPr>
            </w:pPr>
            <w:r w:rsidRPr="00DC146C">
              <w:rPr>
                <w:b/>
                <w:i/>
                <w:szCs w:val="20"/>
              </w:rPr>
              <w:t>[NPRR863:  Insert paragraph (iv) below upon system implementation and renumber accordingly:]</w:t>
            </w:r>
          </w:p>
          <w:p w14:paraId="46ECB8FA" w14:textId="77777777" w:rsidR="00DC146C" w:rsidRPr="00DC146C" w:rsidRDefault="00DC146C" w:rsidP="00DC146C">
            <w:pPr>
              <w:spacing w:after="240"/>
              <w:ind w:left="2160" w:hanging="720"/>
              <w:rPr>
                <w:szCs w:val="20"/>
              </w:rPr>
            </w:pPr>
            <w:r w:rsidRPr="00DC146C">
              <w:rPr>
                <w:szCs w:val="20"/>
              </w:rPr>
              <w:t>(iv)</w:t>
            </w:r>
            <w:r w:rsidRPr="00DC146C">
              <w:rPr>
                <w:szCs w:val="20"/>
              </w:rPr>
              <w:tab/>
              <w:t xml:space="preserve">ERCOT Contingency Reserve </w:t>
            </w:r>
            <w:r w:rsidRPr="00346B2A">
              <w:rPr>
                <w:szCs w:val="20"/>
              </w:rPr>
              <w:t>Service (ECRS) as a Controllable Load Resource qualified for SCED Dispatch and capable of providing Primary Frequency Response, or as a Load Resource that may or may not be controlled by high-set under-frequency</w:t>
            </w:r>
            <w:r w:rsidRPr="00DC146C">
              <w:rPr>
                <w:szCs w:val="20"/>
              </w:rPr>
              <w:t xml:space="preserve"> relay; and</w:t>
            </w:r>
          </w:p>
        </w:tc>
      </w:tr>
    </w:tbl>
    <w:p w14:paraId="21BD0250" w14:textId="5EBD3D77" w:rsidR="00F157D5" w:rsidRDefault="00DC146C" w:rsidP="00F157D5">
      <w:pPr>
        <w:spacing w:before="240" w:after="240"/>
        <w:ind w:left="2160" w:hanging="720"/>
        <w:rPr>
          <w:ins w:id="12" w:author="ERCOT" w:date="2021-08-24T11:12:00Z"/>
          <w:szCs w:val="20"/>
        </w:rPr>
      </w:pPr>
      <w:r w:rsidRPr="00DC146C">
        <w:rPr>
          <w:szCs w:val="20"/>
        </w:rPr>
        <w:t>(iv)</w:t>
      </w:r>
      <w:r w:rsidRPr="00DC146C">
        <w:rPr>
          <w:szCs w:val="20"/>
        </w:rPr>
        <w:tab/>
        <w:t>Non-Spinning Reserve (Non-Spin</w:t>
      </w:r>
      <w:r w:rsidRPr="00346B2A">
        <w:rPr>
          <w:szCs w:val="20"/>
        </w:rPr>
        <w:t>)</w:t>
      </w:r>
      <w:del w:id="13" w:author="ERCOT" w:date="2021-08-16T13:05:00Z">
        <w:r w:rsidRPr="00346B2A" w:rsidDel="00DC146C">
          <w:rPr>
            <w:szCs w:val="20"/>
          </w:rPr>
          <w:delText xml:space="preserve"> Service</w:delText>
        </w:r>
      </w:del>
      <w:r w:rsidRPr="00346B2A">
        <w:rPr>
          <w:szCs w:val="20"/>
        </w:rPr>
        <w:t xml:space="preserve"> as a Controllable Load Resource qualified for SCED Dispatch</w:t>
      </w:r>
      <w:ins w:id="14" w:author="ERCOT" w:date="2021-08-24T11:00:00Z">
        <w:r w:rsidR="00EA22E9" w:rsidRPr="00346B2A">
          <w:t xml:space="preserve"> or as a Load Resource</w:t>
        </w:r>
      </w:ins>
      <w:ins w:id="15" w:author="ERCOT" w:date="2021-08-30T11:35:00Z">
        <w:r w:rsidR="00C7736D" w:rsidRPr="00346B2A">
          <w:t xml:space="preserve"> </w:t>
        </w:r>
        <w:r w:rsidR="00C7736D">
          <w:t>that is not</w:t>
        </w:r>
      </w:ins>
      <w:ins w:id="16" w:author="ERCOT" w:date="2021-08-24T11:00:00Z">
        <w:r w:rsidR="00EA22E9" w:rsidRPr="00346B2A">
          <w:t xml:space="preserve"> a Controllable Load Resource and that is not controlled by under-frequency relay</w:t>
        </w:r>
      </w:ins>
      <w:r w:rsidRPr="00346B2A">
        <w:rPr>
          <w:szCs w:val="20"/>
        </w:rPr>
        <w:t>;</w:t>
      </w:r>
      <w:ins w:id="17" w:author="ERCOT" w:date="2021-08-24T11:12:00Z">
        <w:r w:rsidR="00F157D5" w:rsidRPr="00346B2A">
          <w:rPr>
            <w:szCs w:val="20"/>
          </w:rPr>
          <w:t xml:space="preserve"> and</w:t>
        </w:r>
      </w:ins>
    </w:p>
    <w:p w14:paraId="1563DA0B" w14:textId="21A022F5" w:rsidR="00512A82" w:rsidRPr="00DC146C" w:rsidRDefault="00F157D5" w:rsidP="00F157D5">
      <w:pPr>
        <w:spacing w:before="240" w:after="240"/>
        <w:ind w:left="2160" w:hanging="720"/>
        <w:rPr>
          <w:szCs w:val="20"/>
        </w:rPr>
      </w:pPr>
      <w:ins w:id="18" w:author="ERCOT" w:date="2021-08-24T11:12:00Z">
        <w:r>
          <w:rPr>
            <w:szCs w:val="20"/>
          </w:rPr>
          <w:t>(v)</w:t>
        </w:r>
        <w:r>
          <w:rPr>
            <w:szCs w:val="20"/>
          </w:rPr>
          <w:tab/>
          <w:t>A Load Resource</w:t>
        </w:r>
      </w:ins>
      <w:ins w:id="19" w:author="ERCOT" w:date="2021-08-30T11:35:00Z">
        <w:r w:rsidR="00C7736D">
          <w:rPr>
            <w:szCs w:val="20"/>
          </w:rPr>
          <w:t xml:space="preserve"> that is not</w:t>
        </w:r>
      </w:ins>
      <w:ins w:id="20" w:author="ERCOT" w:date="2021-08-24T11:12:00Z">
        <w:r>
          <w:rPr>
            <w:szCs w:val="20"/>
          </w:rPr>
          <w:t xml:space="preserve"> a Controllable Load Resource cannot simultaneously provide </w:t>
        </w:r>
        <w:r w:rsidRPr="00444A38">
          <w:rPr>
            <w:szCs w:val="20"/>
          </w:rPr>
          <w:t>Non-Spin and RRS</w:t>
        </w:r>
        <w:r>
          <w:rPr>
            <w:szCs w:val="20"/>
          </w:rPr>
          <w:t xml:space="preserve"> in Real-Time</w:t>
        </w:r>
      </w:ins>
      <w:ins w:id="21" w:author="ERCOT" w:date="2021-08-24T11:14:00Z">
        <w:r>
          <w:rPr>
            <w:szCs w:val="20"/>
          </w:rPr>
          <w:t>;</w:t>
        </w:r>
      </w:ins>
    </w:p>
    <w:p w14:paraId="3429367B" w14:textId="77777777" w:rsidR="00DC146C" w:rsidRPr="00DC146C" w:rsidRDefault="00DC146C" w:rsidP="00DC146C">
      <w:pPr>
        <w:spacing w:after="240"/>
        <w:ind w:left="1440" w:hanging="720"/>
        <w:rPr>
          <w:szCs w:val="20"/>
        </w:rPr>
      </w:pPr>
      <w:r w:rsidRPr="00DC146C">
        <w:rPr>
          <w:szCs w:val="20"/>
        </w:rPr>
        <w:lastRenderedPageBreak/>
        <w:t>(b)</w:t>
      </w:r>
      <w:r w:rsidRPr="00DC146C">
        <w:rPr>
          <w:szCs w:val="20"/>
        </w:rPr>
        <w:tab/>
        <w:t xml:space="preserve">Energy in the form of Demand response from a Controllable Load Resource in Real-Time via SCED; </w:t>
      </w:r>
    </w:p>
    <w:p w14:paraId="2C1BE5DA" w14:textId="77777777" w:rsidR="00DC146C" w:rsidRPr="00DC146C" w:rsidRDefault="00DC146C" w:rsidP="00DC146C">
      <w:pPr>
        <w:spacing w:after="240"/>
        <w:ind w:left="1440" w:hanging="720"/>
        <w:rPr>
          <w:szCs w:val="20"/>
        </w:rPr>
      </w:pPr>
      <w:r w:rsidRPr="00DC146C">
        <w:rPr>
          <w:szCs w:val="20"/>
        </w:rPr>
        <w:t>(c)</w:t>
      </w:r>
      <w:r w:rsidRPr="00DC146C">
        <w:rPr>
          <w:szCs w:val="20"/>
        </w:rPr>
        <w:tab/>
        <w:t>Emergency Response Service (ERS) for hours in which the Load Resource does not have an Ancillary Service Resource Responsibility;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C146C" w:rsidRPr="00DC146C" w14:paraId="29949A65" w14:textId="77777777" w:rsidTr="00210F92">
        <w:tc>
          <w:tcPr>
            <w:tcW w:w="9332" w:type="dxa"/>
            <w:tcBorders>
              <w:top w:val="single" w:sz="4" w:space="0" w:color="auto"/>
              <w:left w:val="single" w:sz="4" w:space="0" w:color="auto"/>
              <w:bottom w:val="single" w:sz="4" w:space="0" w:color="auto"/>
              <w:right w:val="single" w:sz="4" w:space="0" w:color="auto"/>
            </w:tcBorders>
            <w:shd w:val="clear" w:color="auto" w:fill="D9D9D9"/>
          </w:tcPr>
          <w:p w14:paraId="454D9584" w14:textId="77777777" w:rsidR="00DC146C" w:rsidRPr="00DC146C" w:rsidRDefault="00DC146C" w:rsidP="00DC146C">
            <w:pPr>
              <w:spacing w:before="120" w:after="240"/>
              <w:rPr>
                <w:b/>
                <w:i/>
                <w:szCs w:val="20"/>
              </w:rPr>
            </w:pPr>
            <w:r w:rsidRPr="00DC146C">
              <w:rPr>
                <w:b/>
                <w:i/>
                <w:szCs w:val="20"/>
              </w:rPr>
              <w:t>[NPRR1007:  Replace paragraph (c) above with the following upon system implementation of the Real-Time Co-Optimization (RTC) project:]</w:t>
            </w:r>
          </w:p>
          <w:p w14:paraId="4C6DC112" w14:textId="77777777" w:rsidR="00DC146C" w:rsidRPr="00DC146C" w:rsidRDefault="00DC146C" w:rsidP="00DC146C">
            <w:pPr>
              <w:spacing w:after="240"/>
              <w:ind w:left="1440" w:hanging="720"/>
              <w:rPr>
                <w:szCs w:val="20"/>
              </w:rPr>
            </w:pPr>
            <w:r w:rsidRPr="00DC146C">
              <w:rPr>
                <w:szCs w:val="20"/>
              </w:rPr>
              <w:t>(c)</w:t>
            </w:r>
            <w:r w:rsidRPr="00DC146C">
              <w:rPr>
                <w:szCs w:val="20"/>
              </w:rPr>
              <w:tab/>
              <w:t>Emergency Response Service (ERS) for hours in which the Load Resource has a Resource Status of OUTL; and</w:t>
            </w:r>
          </w:p>
        </w:tc>
      </w:tr>
    </w:tbl>
    <w:p w14:paraId="44F3D9C6" w14:textId="77777777" w:rsidR="00DC146C" w:rsidRPr="00DC146C" w:rsidRDefault="00DC146C" w:rsidP="00DC146C">
      <w:pPr>
        <w:spacing w:before="240" w:after="240"/>
        <w:ind w:left="1440" w:hanging="720"/>
        <w:rPr>
          <w:szCs w:val="20"/>
        </w:rPr>
      </w:pPr>
      <w:r w:rsidRPr="00DC146C">
        <w:rPr>
          <w:szCs w:val="20"/>
        </w:rPr>
        <w:t>(d)</w:t>
      </w:r>
      <w:r w:rsidRPr="00DC146C">
        <w:rPr>
          <w:szCs w:val="20"/>
        </w:rPr>
        <w:tab/>
        <w:t xml:space="preserve">Voluntary Load response in Real-Time. </w:t>
      </w:r>
    </w:p>
    <w:p w14:paraId="59F66CE6" w14:textId="77777777" w:rsidR="00DC146C" w:rsidRPr="00DC146C" w:rsidRDefault="00DC146C" w:rsidP="00DC146C">
      <w:pPr>
        <w:spacing w:after="240"/>
        <w:ind w:left="720" w:hanging="720"/>
        <w:rPr>
          <w:szCs w:val="20"/>
        </w:rPr>
      </w:pPr>
      <w:r w:rsidRPr="00DC146C">
        <w:rPr>
          <w:szCs w:val="20"/>
        </w:rPr>
        <w:t>(2)</w:t>
      </w:r>
      <w:r w:rsidRPr="00DC146C">
        <w:rPr>
          <w:szCs w:val="20"/>
        </w:rPr>
        <w:tab/>
        <w:t xml:space="preserve">Except for voluntary Load response and ERS, loads participating in any ERCOT market must be registered as a Load Resource and are subject to qualification testing administered by ERCOT.  </w:t>
      </w:r>
    </w:p>
    <w:p w14:paraId="5DBCA9F1" w14:textId="77777777" w:rsidR="00DC146C" w:rsidRPr="00DC146C" w:rsidRDefault="00DC146C" w:rsidP="00DC146C">
      <w:pPr>
        <w:spacing w:after="240"/>
        <w:ind w:left="720" w:hanging="720"/>
        <w:rPr>
          <w:szCs w:val="20"/>
        </w:rPr>
      </w:pPr>
      <w:r w:rsidRPr="00DC146C">
        <w:rPr>
          <w:szCs w:val="20"/>
        </w:rPr>
        <w:t>(3)</w:t>
      </w:r>
      <w:r w:rsidRPr="00DC146C">
        <w:rPr>
          <w:szCs w:val="20"/>
        </w:rPr>
        <w:tab/>
        <w:t>All ERCOT Settlements resulting from Load Resource participation are made only with the Qualified Scheduling Entity (QSE) representing the Load Resource.</w:t>
      </w:r>
    </w:p>
    <w:p w14:paraId="29D05C17" w14:textId="77777777" w:rsidR="00DC146C" w:rsidRPr="00DC146C" w:rsidRDefault="00DC146C" w:rsidP="00DC146C">
      <w:pPr>
        <w:spacing w:after="240"/>
        <w:ind w:left="720" w:hanging="720"/>
        <w:rPr>
          <w:szCs w:val="20"/>
        </w:rPr>
      </w:pPr>
      <w:r w:rsidRPr="00DC146C">
        <w:rPr>
          <w:szCs w:val="20"/>
        </w:rPr>
        <w:t>(4)</w:t>
      </w:r>
      <w:r w:rsidRPr="00DC146C">
        <w:rPr>
          <w:szCs w:val="20"/>
        </w:rPr>
        <w:tab/>
        <w:t>A QSE representing a Load Resource and submitting a bid to buy for participation in SCED, as described in Section 6.4.3.1, RTM Energy Bids, must represent the Load Serving Entity (LSE) serving the Load of the Load Resource.  If the Load Resource is an Aggregate Load Resource (ALR), the QSE must represent the LSE serving the Load of all sites within the ALR.</w:t>
      </w:r>
    </w:p>
    <w:p w14:paraId="3969BA85" w14:textId="77777777" w:rsidR="00DC146C" w:rsidRPr="00DC146C" w:rsidRDefault="00DC146C" w:rsidP="00DC146C">
      <w:pPr>
        <w:spacing w:after="240"/>
        <w:ind w:left="720" w:hanging="720"/>
        <w:rPr>
          <w:iCs/>
          <w:szCs w:val="20"/>
        </w:rPr>
      </w:pPr>
      <w:r w:rsidRPr="00DC146C">
        <w:rPr>
          <w:iCs/>
          <w:szCs w:val="20"/>
        </w:rPr>
        <w:t>(5)</w:t>
      </w:r>
      <w:r w:rsidRPr="00DC146C">
        <w:rPr>
          <w:iCs/>
          <w:szCs w:val="20"/>
        </w:rPr>
        <w:tab/>
        <w:t>The Settlement Point for a Controllable Load Resource is its Load Zone Settlement Point.  For an Energy Storage Resource (ESR), the Settlement Point for the charging Load withdrawn by the modeled Controllable Load Resource associated with the ESR is the Resource Node of the modeled Generation Resource associated with the ESR.</w:t>
      </w:r>
    </w:p>
    <w:p w14:paraId="282543D4" w14:textId="77777777" w:rsidR="00DC146C" w:rsidRPr="00DC146C" w:rsidRDefault="00DC146C" w:rsidP="00DC146C">
      <w:pPr>
        <w:spacing w:after="240"/>
        <w:ind w:left="720" w:hanging="720"/>
        <w:rPr>
          <w:szCs w:val="20"/>
        </w:rPr>
      </w:pPr>
      <w:r w:rsidRPr="00DC146C">
        <w:rPr>
          <w:szCs w:val="20"/>
        </w:rPr>
        <w:t>(6)</w:t>
      </w:r>
      <w:r w:rsidRPr="00DC146C">
        <w:rPr>
          <w:szCs w:val="20"/>
        </w:rPr>
        <w:tab/>
        <w:t>QSEs shall not submit offers for Load Resources containing sites associated with a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C146C" w:rsidRPr="00DC146C" w14:paraId="1C989ADD" w14:textId="77777777" w:rsidTr="00210F92">
        <w:tc>
          <w:tcPr>
            <w:tcW w:w="9350" w:type="dxa"/>
            <w:tcBorders>
              <w:top w:val="single" w:sz="4" w:space="0" w:color="auto"/>
              <w:left w:val="single" w:sz="4" w:space="0" w:color="auto"/>
              <w:bottom w:val="single" w:sz="4" w:space="0" w:color="auto"/>
              <w:right w:val="single" w:sz="4" w:space="0" w:color="auto"/>
            </w:tcBorders>
            <w:shd w:val="clear" w:color="auto" w:fill="D9D9D9"/>
          </w:tcPr>
          <w:p w14:paraId="38A7E8BE" w14:textId="77777777" w:rsidR="00DC146C" w:rsidRPr="00DC146C" w:rsidRDefault="00DC146C" w:rsidP="00DC146C">
            <w:pPr>
              <w:spacing w:before="120" w:after="240"/>
              <w:rPr>
                <w:b/>
                <w:i/>
                <w:szCs w:val="20"/>
              </w:rPr>
            </w:pPr>
            <w:r w:rsidRPr="00DC146C">
              <w:rPr>
                <w:b/>
                <w:i/>
                <w:szCs w:val="20"/>
              </w:rPr>
              <w:t>[NPRR1000:  Delete paragraph (6) above upon system implementation.]</w:t>
            </w:r>
          </w:p>
        </w:tc>
      </w:tr>
    </w:tbl>
    <w:p w14:paraId="2579E1F5" w14:textId="77777777" w:rsidR="0065726C" w:rsidRPr="0065726C" w:rsidRDefault="0065726C" w:rsidP="0065726C">
      <w:pPr>
        <w:keepNext/>
        <w:tabs>
          <w:tab w:val="left" w:pos="1080"/>
        </w:tabs>
        <w:spacing w:before="240" w:after="240"/>
        <w:ind w:left="1080" w:hanging="1080"/>
        <w:outlineLvl w:val="2"/>
        <w:rPr>
          <w:b/>
          <w:bCs/>
          <w:i/>
          <w:szCs w:val="20"/>
        </w:rPr>
      </w:pPr>
      <w:bookmarkStart w:id="22" w:name="_Toc400526142"/>
      <w:bookmarkStart w:id="23" w:name="_Toc405534460"/>
      <w:bookmarkStart w:id="24" w:name="_Toc406570473"/>
      <w:bookmarkStart w:id="25" w:name="_Toc410910625"/>
      <w:bookmarkStart w:id="26" w:name="_Toc411841053"/>
      <w:bookmarkStart w:id="27" w:name="_Toc422147015"/>
      <w:bookmarkStart w:id="28" w:name="_Toc433020611"/>
      <w:bookmarkStart w:id="29" w:name="_Toc437262052"/>
      <w:bookmarkStart w:id="30" w:name="_Toc478375227"/>
      <w:bookmarkStart w:id="31" w:name="_Toc75942456"/>
      <w:bookmarkEnd w:id="0"/>
      <w:bookmarkEnd w:id="1"/>
      <w:bookmarkEnd w:id="2"/>
      <w:bookmarkEnd w:id="3"/>
      <w:bookmarkEnd w:id="4"/>
      <w:bookmarkEnd w:id="5"/>
      <w:bookmarkEnd w:id="6"/>
      <w:bookmarkEnd w:id="7"/>
      <w:bookmarkEnd w:id="8"/>
      <w:bookmarkEnd w:id="9"/>
      <w:r w:rsidRPr="0065726C">
        <w:rPr>
          <w:b/>
          <w:bCs/>
          <w:i/>
          <w:szCs w:val="20"/>
        </w:rPr>
        <w:t>3.9.1</w:t>
      </w:r>
      <w:r w:rsidRPr="0065726C">
        <w:rPr>
          <w:b/>
          <w:bCs/>
          <w:i/>
          <w:szCs w:val="20"/>
        </w:rPr>
        <w:tab/>
        <w:t>Current Operating Plan (COP) Criteria</w:t>
      </w:r>
    </w:p>
    <w:p w14:paraId="4FDE4D65" w14:textId="77777777" w:rsidR="0065726C" w:rsidRPr="0065726C" w:rsidRDefault="0065726C" w:rsidP="0065726C">
      <w:pPr>
        <w:spacing w:after="240"/>
        <w:ind w:left="720" w:hanging="720"/>
        <w:rPr>
          <w:iCs/>
          <w:szCs w:val="20"/>
        </w:rPr>
      </w:pPr>
      <w:r w:rsidRPr="0065726C">
        <w:rPr>
          <w:iCs/>
          <w:szCs w:val="20"/>
        </w:rPr>
        <w:t>(1)</w:t>
      </w:r>
      <w:r w:rsidRPr="0065726C">
        <w:rPr>
          <w:iCs/>
          <w:szCs w:val="20"/>
        </w:rPr>
        <w:tab/>
        <w:t>Each QSE that represents a Resource must submit a COP to ERCOT that reflects expected operating conditions for each Resource for each hour in the next seven Operating Days.</w:t>
      </w:r>
    </w:p>
    <w:p w14:paraId="1E4BE9EB" w14:textId="77777777" w:rsidR="0065726C" w:rsidRPr="0065726C" w:rsidRDefault="0065726C" w:rsidP="0065726C">
      <w:pPr>
        <w:spacing w:after="240"/>
        <w:ind w:left="720" w:hanging="720"/>
        <w:rPr>
          <w:iCs/>
          <w:szCs w:val="20"/>
        </w:rPr>
      </w:pPr>
      <w:r w:rsidRPr="0065726C">
        <w:rPr>
          <w:iCs/>
          <w:szCs w:val="20"/>
        </w:rPr>
        <w:lastRenderedPageBreak/>
        <w:t>(2)</w:t>
      </w:r>
      <w:r w:rsidRPr="0065726C">
        <w:rPr>
          <w:iCs/>
          <w:szCs w:val="20"/>
        </w:rPr>
        <w:tab/>
        <w:t xml:space="preserve">Each QSE that represents a Resource shall update its COP reflecting changes in availability of any Resource as soon as reasonably practicable, but in no event later than 60 minutes after the event that caused the change. </w:t>
      </w:r>
    </w:p>
    <w:p w14:paraId="6159A81F" w14:textId="77777777" w:rsidR="0065726C" w:rsidRPr="0065726C" w:rsidRDefault="0065726C" w:rsidP="0065726C">
      <w:pPr>
        <w:spacing w:after="240"/>
        <w:ind w:left="720" w:hanging="720"/>
        <w:rPr>
          <w:iCs/>
          <w:szCs w:val="20"/>
        </w:rPr>
      </w:pPr>
      <w:r w:rsidRPr="0065726C">
        <w:rPr>
          <w:iCs/>
          <w:szCs w:val="20"/>
        </w:rPr>
        <w:t>(3)</w:t>
      </w:r>
      <w:r w:rsidRPr="0065726C">
        <w:rPr>
          <w:iCs/>
          <w:szCs w:val="20"/>
        </w:rPr>
        <w:tab/>
        <w:t xml:space="preserve">The Resource capacity in a QSE’s COP must be sufficient to supply the Ancillary Service Supply Responsibility of that QSE.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5726C" w:rsidRPr="0065726C" w14:paraId="1DBF148A" w14:textId="77777777" w:rsidTr="00210F92">
        <w:tc>
          <w:tcPr>
            <w:tcW w:w="9332" w:type="dxa"/>
            <w:tcBorders>
              <w:top w:val="single" w:sz="4" w:space="0" w:color="auto"/>
              <w:left w:val="single" w:sz="4" w:space="0" w:color="auto"/>
              <w:bottom w:val="single" w:sz="4" w:space="0" w:color="auto"/>
              <w:right w:val="single" w:sz="4" w:space="0" w:color="auto"/>
            </w:tcBorders>
            <w:shd w:val="clear" w:color="auto" w:fill="D9D9D9"/>
          </w:tcPr>
          <w:p w14:paraId="47939F9A" w14:textId="77777777" w:rsidR="0065726C" w:rsidRPr="0065726C" w:rsidRDefault="0065726C" w:rsidP="0065726C">
            <w:pPr>
              <w:spacing w:before="120" w:after="240"/>
              <w:rPr>
                <w:b/>
                <w:i/>
                <w:szCs w:val="20"/>
              </w:rPr>
            </w:pPr>
            <w:r w:rsidRPr="0065726C">
              <w:rPr>
                <w:b/>
                <w:i/>
                <w:szCs w:val="20"/>
              </w:rPr>
              <w:t>[NPRR1007, NPRR1014, and NPRR1029:  Replace applicable portions of paragraph (3) above with the following upon system implementation of the Real-Time Co-Optimization (RTC) project for NPRR1007; or upon system implementation for NPRR1014 or NPRR1029:]</w:t>
            </w:r>
          </w:p>
          <w:p w14:paraId="055EB7D5" w14:textId="77777777" w:rsidR="0065726C" w:rsidRPr="0065726C" w:rsidRDefault="0065726C" w:rsidP="0065726C">
            <w:pPr>
              <w:spacing w:after="240"/>
              <w:ind w:left="720" w:hanging="720"/>
              <w:rPr>
                <w:iCs/>
                <w:szCs w:val="20"/>
              </w:rPr>
            </w:pPr>
            <w:r w:rsidRPr="0065726C">
              <w:rPr>
                <w:iCs/>
                <w:szCs w:val="20"/>
              </w:rPr>
              <w:t>(3)</w:t>
            </w:r>
            <w:r w:rsidRPr="0065726C">
              <w:rPr>
                <w:iCs/>
                <w:szCs w:val="20"/>
              </w:rPr>
              <w:tab/>
              <w:t>Each QSE that represents a Resource shall update its COP to reflect the ability of the Resource to provide each Ancillary Service by product and sub-type.</w:t>
            </w:r>
          </w:p>
        </w:tc>
      </w:tr>
    </w:tbl>
    <w:p w14:paraId="4683A16A" w14:textId="77777777" w:rsidR="0065726C" w:rsidRPr="0065726C" w:rsidRDefault="0065726C" w:rsidP="0065726C">
      <w:pPr>
        <w:spacing w:before="240" w:after="240"/>
        <w:ind w:left="720" w:hanging="720"/>
        <w:rPr>
          <w:iCs/>
          <w:szCs w:val="20"/>
        </w:rPr>
      </w:pPr>
      <w:r w:rsidRPr="0065726C">
        <w:rPr>
          <w:iCs/>
          <w:szCs w:val="20"/>
        </w:rPr>
        <w:t>(4)</w:t>
      </w:r>
      <w:r w:rsidRPr="0065726C">
        <w:rPr>
          <w:iCs/>
          <w:szCs w:val="20"/>
        </w:rPr>
        <w:tab/>
      </w:r>
      <w:r w:rsidRPr="0065726C">
        <w:rPr>
          <w:szCs w:val="20"/>
        </w:rPr>
        <w:t xml:space="preserve">Load Resource COP values may be adjusted to reflect Distribution Losses in accordance with Section 8.1.1.2, </w:t>
      </w:r>
      <w:r w:rsidRPr="0065726C">
        <w:rPr>
          <w:iCs/>
          <w:szCs w:val="20"/>
        </w:rPr>
        <w:t>General Capacity Testing Requirements.</w:t>
      </w:r>
    </w:p>
    <w:p w14:paraId="42D42A96" w14:textId="77777777" w:rsidR="0065726C" w:rsidRPr="0065726C" w:rsidRDefault="0065726C" w:rsidP="0065726C">
      <w:pPr>
        <w:spacing w:after="240"/>
        <w:ind w:left="720" w:hanging="720"/>
        <w:rPr>
          <w:iCs/>
          <w:szCs w:val="20"/>
        </w:rPr>
      </w:pPr>
      <w:r w:rsidRPr="0065726C">
        <w:rPr>
          <w:iCs/>
          <w:szCs w:val="20"/>
        </w:rPr>
        <w:t>(5)</w:t>
      </w:r>
      <w:r w:rsidRPr="0065726C">
        <w:rPr>
          <w:iCs/>
          <w:szCs w:val="20"/>
        </w:rPr>
        <w:tab/>
        <w:t>A COP must include the following for each Resource represented by the QSE:</w:t>
      </w:r>
    </w:p>
    <w:p w14:paraId="6072967B" w14:textId="77777777" w:rsidR="0065726C" w:rsidRPr="0065726C" w:rsidRDefault="0065726C" w:rsidP="0065726C">
      <w:pPr>
        <w:spacing w:after="240"/>
        <w:ind w:left="1440" w:hanging="720"/>
        <w:rPr>
          <w:szCs w:val="20"/>
        </w:rPr>
      </w:pPr>
      <w:r w:rsidRPr="0065726C">
        <w:rPr>
          <w:szCs w:val="20"/>
        </w:rPr>
        <w:t>(a)</w:t>
      </w:r>
      <w:r w:rsidRPr="0065726C">
        <w:rPr>
          <w:szCs w:val="20"/>
        </w:rPr>
        <w:tab/>
        <w:t>The name of the Resource;</w:t>
      </w:r>
    </w:p>
    <w:p w14:paraId="2703CC4B" w14:textId="77777777" w:rsidR="0065726C" w:rsidRPr="0065726C" w:rsidRDefault="0065726C" w:rsidP="0065726C">
      <w:pPr>
        <w:spacing w:after="240"/>
        <w:ind w:left="1440" w:hanging="720"/>
        <w:rPr>
          <w:szCs w:val="20"/>
        </w:rPr>
      </w:pPr>
      <w:r w:rsidRPr="0065726C">
        <w:rPr>
          <w:szCs w:val="20"/>
        </w:rPr>
        <w:t>(b)</w:t>
      </w:r>
      <w:r w:rsidRPr="0065726C">
        <w:rPr>
          <w:szCs w:val="20"/>
        </w:rPr>
        <w:tab/>
        <w:t>The expected Resource Status:</w:t>
      </w:r>
    </w:p>
    <w:p w14:paraId="57C12A64" w14:textId="77777777" w:rsidR="0065726C" w:rsidRPr="0065726C" w:rsidRDefault="0065726C" w:rsidP="0065726C">
      <w:pPr>
        <w:spacing w:after="240"/>
        <w:ind w:left="2160" w:hanging="720"/>
        <w:rPr>
          <w:szCs w:val="20"/>
        </w:rPr>
      </w:pPr>
      <w:r w:rsidRPr="0065726C">
        <w:rPr>
          <w:szCs w:val="20"/>
        </w:rPr>
        <w:t>(i)</w:t>
      </w:r>
      <w:r w:rsidRPr="0065726C">
        <w:rPr>
          <w:szCs w:val="20"/>
        </w:rPr>
        <w:tab/>
        <w:t>Select one of the following for Generation Resources synchronized to the ERCOT System that best describes the Resource’s status.  Unless otherwise provided below, these Resource Statuses are to be used for COP and/or Real-Time telemetry purposes, as appropriate.</w:t>
      </w:r>
    </w:p>
    <w:p w14:paraId="288433AB" w14:textId="77777777" w:rsidR="0065726C" w:rsidRPr="0065726C" w:rsidRDefault="0065726C" w:rsidP="0065726C">
      <w:pPr>
        <w:spacing w:after="240"/>
        <w:ind w:left="2880" w:hanging="720"/>
        <w:rPr>
          <w:szCs w:val="20"/>
        </w:rPr>
      </w:pPr>
      <w:r w:rsidRPr="0065726C">
        <w:rPr>
          <w:szCs w:val="20"/>
        </w:rPr>
        <w:t>(A)</w:t>
      </w:r>
      <w:r w:rsidRPr="0065726C">
        <w:rPr>
          <w:szCs w:val="20"/>
        </w:rPr>
        <w:tab/>
        <w:t>ONRUC – On-Line and the hour is a RUC-Committed Hour;</w:t>
      </w:r>
    </w:p>
    <w:p w14:paraId="72BEEBD4" w14:textId="77777777" w:rsidR="0065726C" w:rsidRPr="0065726C" w:rsidRDefault="0065726C" w:rsidP="0065726C">
      <w:pPr>
        <w:spacing w:after="240"/>
        <w:ind w:left="2880" w:hanging="720"/>
        <w:rPr>
          <w:szCs w:val="20"/>
        </w:rPr>
      </w:pPr>
      <w:r w:rsidRPr="0065726C">
        <w:rPr>
          <w:szCs w:val="20"/>
        </w:rPr>
        <w:t>(B)</w:t>
      </w:r>
      <w:r w:rsidRPr="0065726C">
        <w:rPr>
          <w:szCs w:val="20"/>
        </w:rPr>
        <w:tab/>
        <w:t>ONREG – On-Line Resource with Energy Offer Curve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5726C" w:rsidRPr="0065726C" w14:paraId="7D7B46DA" w14:textId="77777777" w:rsidTr="00210F92">
        <w:tc>
          <w:tcPr>
            <w:tcW w:w="9332" w:type="dxa"/>
            <w:tcBorders>
              <w:top w:val="single" w:sz="4" w:space="0" w:color="auto"/>
              <w:left w:val="single" w:sz="4" w:space="0" w:color="auto"/>
              <w:bottom w:val="single" w:sz="4" w:space="0" w:color="auto"/>
              <w:right w:val="single" w:sz="4" w:space="0" w:color="auto"/>
            </w:tcBorders>
            <w:shd w:val="clear" w:color="auto" w:fill="D9D9D9"/>
          </w:tcPr>
          <w:p w14:paraId="216A1383" w14:textId="77777777" w:rsidR="0065726C" w:rsidRPr="0065726C" w:rsidRDefault="0065726C" w:rsidP="0065726C">
            <w:pPr>
              <w:spacing w:before="120" w:after="240"/>
              <w:rPr>
                <w:iCs/>
                <w:szCs w:val="20"/>
              </w:rPr>
            </w:pPr>
            <w:r w:rsidRPr="0065726C">
              <w:rPr>
                <w:b/>
                <w:i/>
                <w:szCs w:val="20"/>
              </w:rPr>
              <w:t>[NPRR1007, NPRR1014, and NPRR1029:  Delete item (B) above upon system implementation of the Real-Time Co-Optimization (RTC) project for NPRR1007; or upon system implementation for NPRR1014 or NPRR1029; and renumber accordingly.]</w:t>
            </w:r>
          </w:p>
        </w:tc>
      </w:tr>
    </w:tbl>
    <w:p w14:paraId="7D5A1739" w14:textId="77777777" w:rsidR="0065726C" w:rsidRPr="0065726C" w:rsidRDefault="0065726C" w:rsidP="0065726C">
      <w:pPr>
        <w:spacing w:before="240" w:after="240"/>
        <w:ind w:left="2880" w:hanging="720"/>
        <w:rPr>
          <w:szCs w:val="20"/>
        </w:rPr>
      </w:pPr>
      <w:r w:rsidRPr="0065726C">
        <w:rPr>
          <w:szCs w:val="20"/>
        </w:rPr>
        <w:t>(C)</w:t>
      </w:r>
      <w:r w:rsidRPr="0065726C">
        <w:rPr>
          <w:szCs w:val="20"/>
        </w:rPr>
        <w:tab/>
        <w:t>ON – On-Line Resource with Energy Offer Curve;</w:t>
      </w:r>
    </w:p>
    <w:p w14:paraId="0439D3A1" w14:textId="77777777" w:rsidR="0065726C" w:rsidRPr="0065726C" w:rsidRDefault="0065726C" w:rsidP="0065726C">
      <w:pPr>
        <w:spacing w:after="240"/>
        <w:ind w:left="2880" w:hanging="720"/>
        <w:rPr>
          <w:szCs w:val="20"/>
        </w:rPr>
      </w:pPr>
      <w:r w:rsidRPr="0065726C">
        <w:rPr>
          <w:szCs w:val="20"/>
        </w:rPr>
        <w:t>(D)</w:t>
      </w:r>
      <w:r w:rsidRPr="0065726C">
        <w:rPr>
          <w:szCs w:val="20"/>
        </w:rPr>
        <w:tab/>
        <w:t>ONDSR – On-Line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5726C" w:rsidRPr="0065726C" w14:paraId="60C4085D" w14:textId="77777777" w:rsidTr="00210F92">
        <w:tc>
          <w:tcPr>
            <w:tcW w:w="9350" w:type="dxa"/>
            <w:tcBorders>
              <w:top w:val="single" w:sz="4" w:space="0" w:color="auto"/>
              <w:left w:val="single" w:sz="4" w:space="0" w:color="auto"/>
              <w:bottom w:val="single" w:sz="4" w:space="0" w:color="auto"/>
              <w:right w:val="single" w:sz="4" w:space="0" w:color="auto"/>
            </w:tcBorders>
            <w:shd w:val="clear" w:color="auto" w:fill="D9D9D9"/>
          </w:tcPr>
          <w:p w14:paraId="39788CF3" w14:textId="77777777" w:rsidR="0065726C" w:rsidRPr="0065726C" w:rsidRDefault="0065726C" w:rsidP="0065726C">
            <w:pPr>
              <w:spacing w:before="120" w:after="240"/>
              <w:rPr>
                <w:b/>
                <w:i/>
                <w:szCs w:val="20"/>
              </w:rPr>
            </w:pPr>
            <w:r w:rsidRPr="0065726C">
              <w:rPr>
                <w:b/>
                <w:i/>
                <w:szCs w:val="20"/>
              </w:rPr>
              <w:t>[NPRR1000:  Delete item (D) above upon system implementation and renumber accordingly.]</w:t>
            </w:r>
          </w:p>
        </w:tc>
      </w:tr>
    </w:tbl>
    <w:p w14:paraId="5B81B991" w14:textId="77777777" w:rsidR="0065726C" w:rsidRPr="0065726C" w:rsidRDefault="0065726C" w:rsidP="0065726C">
      <w:pPr>
        <w:spacing w:before="240" w:after="240"/>
        <w:ind w:left="2880" w:hanging="720"/>
        <w:rPr>
          <w:szCs w:val="20"/>
        </w:rPr>
      </w:pPr>
      <w:r w:rsidRPr="0065726C">
        <w:rPr>
          <w:szCs w:val="20"/>
        </w:rPr>
        <w:lastRenderedPageBreak/>
        <w:t>(E)</w:t>
      </w:r>
      <w:r w:rsidRPr="0065726C">
        <w:rPr>
          <w:szCs w:val="20"/>
        </w:rPr>
        <w:tab/>
        <w:t>ONOS – On-Line Resource with Output Schedule;</w:t>
      </w:r>
    </w:p>
    <w:p w14:paraId="1AB8CB17" w14:textId="77777777" w:rsidR="0065726C" w:rsidRPr="0065726C" w:rsidRDefault="0065726C" w:rsidP="0065726C">
      <w:pPr>
        <w:spacing w:after="240"/>
        <w:ind w:left="2880" w:hanging="720"/>
        <w:rPr>
          <w:szCs w:val="20"/>
        </w:rPr>
      </w:pPr>
      <w:r w:rsidRPr="0065726C">
        <w:rPr>
          <w:szCs w:val="20"/>
        </w:rPr>
        <w:t>(F)</w:t>
      </w:r>
      <w:r w:rsidRPr="0065726C">
        <w:rPr>
          <w:szCs w:val="20"/>
        </w:rPr>
        <w:tab/>
        <w:t>ONOSREG – On-Line Resource with Output Schedule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5726C" w:rsidRPr="0065726C" w14:paraId="36F3E938" w14:textId="77777777" w:rsidTr="00210F92">
        <w:tc>
          <w:tcPr>
            <w:tcW w:w="9332" w:type="dxa"/>
            <w:tcBorders>
              <w:top w:val="single" w:sz="4" w:space="0" w:color="auto"/>
              <w:left w:val="single" w:sz="4" w:space="0" w:color="auto"/>
              <w:bottom w:val="single" w:sz="4" w:space="0" w:color="auto"/>
              <w:right w:val="single" w:sz="4" w:space="0" w:color="auto"/>
            </w:tcBorders>
            <w:shd w:val="clear" w:color="auto" w:fill="D9D9D9"/>
          </w:tcPr>
          <w:p w14:paraId="3E53FBE9" w14:textId="77777777" w:rsidR="0065726C" w:rsidRPr="0065726C" w:rsidRDefault="0065726C" w:rsidP="0065726C">
            <w:pPr>
              <w:spacing w:before="120" w:after="240"/>
              <w:rPr>
                <w:iCs/>
                <w:szCs w:val="20"/>
              </w:rPr>
            </w:pPr>
            <w:r w:rsidRPr="0065726C">
              <w:rPr>
                <w:b/>
                <w:i/>
                <w:szCs w:val="20"/>
              </w:rPr>
              <w:t>[NPRR1007, NPRR1014, and NPRR1029:  Delete item (F) above upon system implementation of the Real-Time Co-Optimization (RTC) project for NPRR1007; or upon system implementation for NPRR1014 or NPRR1029; and renumber accordingly.]</w:t>
            </w:r>
          </w:p>
        </w:tc>
      </w:tr>
    </w:tbl>
    <w:p w14:paraId="4646DF70" w14:textId="77777777" w:rsidR="0065726C" w:rsidRPr="0065726C" w:rsidRDefault="0065726C" w:rsidP="0065726C">
      <w:pPr>
        <w:spacing w:before="240" w:after="240"/>
        <w:ind w:left="2880" w:hanging="720"/>
        <w:rPr>
          <w:szCs w:val="20"/>
        </w:rPr>
      </w:pPr>
      <w:r w:rsidRPr="0065726C">
        <w:rPr>
          <w:szCs w:val="20"/>
        </w:rPr>
        <w:t>(G)</w:t>
      </w:r>
      <w:r w:rsidRPr="0065726C">
        <w:rPr>
          <w:szCs w:val="20"/>
        </w:rPr>
        <w:tab/>
        <w:t>ONDSRREG – On-Line DSR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5726C" w:rsidRPr="0065726C" w14:paraId="3A86F13E" w14:textId="77777777" w:rsidTr="00210F92">
        <w:tc>
          <w:tcPr>
            <w:tcW w:w="9350" w:type="dxa"/>
            <w:tcBorders>
              <w:top w:val="single" w:sz="4" w:space="0" w:color="auto"/>
              <w:left w:val="single" w:sz="4" w:space="0" w:color="auto"/>
              <w:bottom w:val="single" w:sz="4" w:space="0" w:color="auto"/>
              <w:right w:val="single" w:sz="4" w:space="0" w:color="auto"/>
            </w:tcBorders>
            <w:shd w:val="clear" w:color="auto" w:fill="D9D9D9"/>
          </w:tcPr>
          <w:p w14:paraId="27F69A37" w14:textId="77777777" w:rsidR="0065726C" w:rsidRPr="0065726C" w:rsidRDefault="0065726C" w:rsidP="0065726C">
            <w:pPr>
              <w:spacing w:before="120" w:after="240"/>
              <w:rPr>
                <w:b/>
                <w:i/>
                <w:szCs w:val="20"/>
              </w:rPr>
            </w:pPr>
            <w:r w:rsidRPr="0065726C">
              <w:rPr>
                <w:b/>
                <w:i/>
                <w:szCs w:val="20"/>
              </w:rPr>
              <w:t>[NPRR1000, NPRR1007, NPRR1014, and NPRR1029:  Delete item (G) above upon system implementation for NPRR1000, NPRR1014, or NPRR1029; or upon system implementation of the Real-Time Co-Optimization (RTC) project for NPRR1007; and renumber accordingly.]</w:t>
            </w:r>
          </w:p>
        </w:tc>
      </w:tr>
    </w:tbl>
    <w:p w14:paraId="65E1B961" w14:textId="77777777" w:rsidR="0065726C" w:rsidRPr="0065726C" w:rsidRDefault="0065726C" w:rsidP="0065726C">
      <w:pPr>
        <w:spacing w:before="240" w:after="240"/>
        <w:ind w:left="2880" w:hanging="720"/>
        <w:rPr>
          <w:szCs w:val="20"/>
        </w:rPr>
      </w:pPr>
      <w:r w:rsidRPr="0065726C">
        <w:rPr>
          <w:szCs w:val="20"/>
        </w:rPr>
        <w:t>(H)</w:t>
      </w:r>
      <w:r w:rsidRPr="0065726C">
        <w:rPr>
          <w:szCs w:val="20"/>
        </w:rPr>
        <w:tab/>
        <w:t>FRRSUP – Available for Dispatch of Fast Responding Regulation Service (FRRS).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5726C" w:rsidRPr="0065726C" w14:paraId="30CBBA32" w14:textId="77777777" w:rsidTr="00210F92">
        <w:tc>
          <w:tcPr>
            <w:tcW w:w="9332" w:type="dxa"/>
            <w:tcBorders>
              <w:top w:val="single" w:sz="4" w:space="0" w:color="auto"/>
              <w:left w:val="single" w:sz="4" w:space="0" w:color="auto"/>
              <w:bottom w:val="single" w:sz="4" w:space="0" w:color="auto"/>
              <w:right w:val="single" w:sz="4" w:space="0" w:color="auto"/>
            </w:tcBorders>
            <w:shd w:val="clear" w:color="auto" w:fill="D9D9D9"/>
          </w:tcPr>
          <w:p w14:paraId="1F91A09F" w14:textId="77777777" w:rsidR="0065726C" w:rsidRPr="0065726C" w:rsidRDefault="0065726C" w:rsidP="0065726C">
            <w:pPr>
              <w:spacing w:before="120" w:after="240"/>
              <w:rPr>
                <w:iCs/>
                <w:szCs w:val="20"/>
              </w:rPr>
            </w:pPr>
            <w:r w:rsidRPr="0065726C">
              <w:rPr>
                <w:b/>
                <w:i/>
                <w:szCs w:val="20"/>
              </w:rPr>
              <w:t>[NPRR1007, NPRR1014, and NPRR1029:  Delete item (H) above upon system implementation of the Real-Time Co-Optimization (RTC) project for NPRR1007; or upon system implementation for NPRR1014 and NPRR1029; and renumber accordingly.]</w:t>
            </w:r>
          </w:p>
        </w:tc>
      </w:tr>
    </w:tbl>
    <w:p w14:paraId="12B2E01E" w14:textId="77777777" w:rsidR="0065726C" w:rsidRPr="0065726C" w:rsidRDefault="0065726C" w:rsidP="0065726C">
      <w:pPr>
        <w:spacing w:before="240" w:after="240"/>
        <w:ind w:left="2880" w:hanging="720"/>
        <w:rPr>
          <w:szCs w:val="20"/>
        </w:rPr>
      </w:pPr>
      <w:r w:rsidRPr="0065726C">
        <w:rPr>
          <w:szCs w:val="20"/>
        </w:rPr>
        <w:t>(I)</w:t>
      </w:r>
      <w:r w:rsidRPr="0065726C">
        <w:rPr>
          <w:szCs w:val="20"/>
        </w:rPr>
        <w:tab/>
        <w:t>ONTEST – On-Line blocked from Security-Constrained Economic Dispatch (SCED) for operations testing (while ONTEST, a Generation Resource may be shown on Outage in the Outage Scheduler);</w:t>
      </w:r>
    </w:p>
    <w:p w14:paraId="734C8B1A" w14:textId="77777777" w:rsidR="0065726C" w:rsidRPr="0065726C" w:rsidRDefault="0065726C" w:rsidP="0065726C">
      <w:pPr>
        <w:spacing w:after="240"/>
        <w:ind w:left="2880" w:hanging="720"/>
        <w:rPr>
          <w:szCs w:val="20"/>
        </w:rPr>
      </w:pPr>
      <w:r w:rsidRPr="0065726C">
        <w:rPr>
          <w:szCs w:val="20"/>
        </w:rPr>
        <w:t>(J)</w:t>
      </w:r>
      <w:r w:rsidRPr="0065726C">
        <w:rPr>
          <w:szCs w:val="20"/>
        </w:rPr>
        <w:tab/>
        <w:t>ONEMR – On-Line EMR (available for commitment or dispatch only for ERCOT-declared Emergency Conditions; the QSE may appropriately set LSL and High Sustained Limit (HSL) to reflect operating limits);</w:t>
      </w:r>
    </w:p>
    <w:p w14:paraId="5A816B17" w14:textId="77777777" w:rsidR="0065726C" w:rsidRPr="0065726C" w:rsidRDefault="0065726C" w:rsidP="0065726C">
      <w:pPr>
        <w:spacing w:after="240"/>
        <w:ind w:left="2880" w:hanging="720"/>
        <w:rPr>
          <w:szCs w:val="20"/>
        </w:rPr>
      </w:pPr>
      <w:r w:rsidRPr="0065726C">
        <w:rPr>
          <w:szCs w:val="20"/>
        </w:rPr>
        <w:t>(K)</w:t>
      </w:r>
      <w:r w:rsidRPr="0065726C">
        <w:rPr>
          <w:szCs w:val="20"/>
        </w:rPr>
        <w:tab/>
        <w:t>ONRR – On-Line as a synchronous condenser providing Responsive Reserve (RRS)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5726C" w:rsidRPr="0065726C" w14:paraId="4E3F93AD" w14:textId="77777777" w:rsidTr="00210F92">
        <w:tc>
          <w:tcPr>
            <w:tcW w:w="9350" w:type="dxa"/>
            <w:tcBorders>
              <w:top w:val="single" w:sz="4" w:space="0" w:color="auto"/>
              <w:left w:val="single" w:sz="4" w:space="0" w:color="auto"/>
              <w:bottom w:val="single" w:sz="4" w:space="0" w:color="auto"/>
              <w:right w:val="single" w:sz="4" w:space="0" w:color="auto"/>
            </w:tcBorders>
            <w:shd w:val="clear" w:color="auto" w:fill="D9D9D9"/>
          </w:tcPr>
          <w:p w14:paraId="31F63AEE" w14:textId="77777777" w:rsidR="0065726C" w:rsidRPr="0065726C" w:rsidRDefault="0065726C" w:rsidP="0065726C">
            <w:pPr>
              <w:spacing w:before="120" w:after="240"/>
              <w:rPr>
                <w:b/>
                <w:i/>
                <w:szCs w:val="20"/>
              </w:rPr>
            </w:pPr>
            <w:r w:rsidRPr="0065726C">
              <w:rPr>
                <w:b/>
                <w:i/>
                <w:szCs w:val="20"/>
              </w:rPr>
              <w:t>[NPRR1007, NPRR1014, and NPRR1029:  Delete item (K) above upon system implementation of the Real-Time Co-Optimization (RTC) project for NPRR1007; or upon system implementation for NPRR1014 or NPRR1029; and renumber accordingly.]</w:t>
            </w:r>
          </w:p>
        </w:tc>
      </w:tr>
    </w:tbl>
    <w:p w14:paraId="78113E2B" w14:textId="77777777" w:rsidR="0065726C" w:rsidRPr="0065726C" w:rsidRDefault="0065726C" w:rsidP="0065726C">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5726C" w:rsidRPr="0065726C" w14:paraId="57DF4C63" w14:textId="77777777" w:rsidTr="00210F92">
        <w:tc>
          <w:tcPr>
            <w:tcW w:w="9350" w:type="dxa"/>
            <w:tcBorders>
              <w:top w:val="single" w:sz="4" w:space="0" w:color="auto"/>
              <w:left w:val="single" w:sz="4" w:space="0" w:color="auto"/>
              <w:bottom w:val="single" w:sz="4" w:space="0" w:color="auto"/>
              <w:right w:val="single" w:sz="4" w:space="0" w:color="auto"/>
            </w:tcBorders>
            <w:shd w:val="clear" w:color="auto" w:fill="D9D9D9"/>
          </w:tcPr>
          <w:p w14:paraId="488AEE28" w14:textId="77777777" w:rsidR="0065726C" w:rsidRPr="0065726C" w:rsidRDefault="0065726C" w:rsidP="0065726C">
            <w:pPr>
              <w:spacing w:before="120" w:after="240"/>
              <w:rPr>
                <w:b/>
                <w:i/>
                <w:szCs w:val="20"/>
              </w:rPr>
            </w:pPr>
            <w:r w:rsidRPr="0065726C">
              <w:rPr>
                <w:b/>
                <w:i/>
                <w:szCs w:val="20"/>
              </w:rPr>
              <w:lastRenderedPageBreak/>
              <w:t>[NPRR863:  Insert paragraph (L) below upon system implementation and renumber accordingly:]</w:t>
            </w:r>
          </w:p>
          <w:p w14:paraId="14DF5C29" w14:textId="77777777" w:rsidR="0065726C" w:rsidRPr="0065726C" w:rsidRDefault="0065726C" w:rsidP="0065726C">
            <w:pPr>
              <w:spacing w:after="240"/>
              <w:ind w:left="2880" w:hanging="720"/>
              <w:rPr>
                <w:szCs w:val="20"/>
              </w:rPr>
            </w:pPr>
            <w:r w:rsidRPr="0065726C">
              <w:rPr>
                <w:szCs w:val="20"/>
              </w:rPr>
              <w:t>(L)</w:t>
            </w:r>
            <w:r w:rsidRPr="0065726C">
              <w:rPr>
                <w:szCs w:val="20"/>
              </w:rPr>
              <w:tab/>
              <w:t>ONECRS – On-Line as a synchronous condenser providing ERCOT Contingency Response Service (ECRS) but unavailable for Dispatch by SCED and available for commitment by RUC;</w:t>
            </w:r>
          </w:p>
        </w:tc>
      </w:tr>
    </w:tbl>
    <w:p w14:paraId="2C825459" w14:textId="77777777" w:rsidR="0065726C" w:rsidRPr="0065726C" w:rsidRDefault="0065726C" w:rsidP="0065726C">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5726C" w:rsidRPr="0065726C" w14:paraId="2A264F27" w14:textId="77777777" w:rsidTr="00210F92">
        <w:tc>
          <w:tcPr>
            <w:tcW w:w="9332" w:type="dxa"/>
            <w:tcBorders>
              <w:top w:val="single" w:sz="4" w:space="0" w:color="auto"/>
              <w:left w:val="single" w:sz="4" w:space="0" w:color="auto"/>
              <w:bottom w:val="single" w:sz="4" w:space="0" w:color="auto"/>
              <w:right w:val="single" w:sz="4" w:space="0" w:color="auto"/>
            </w:tcBorders>
            <w:shd w:val="clear" w:color="auto" w:fill="D9D9D9"/>
          </w:tcPr>
          <w:p w14:paraId="1EEAA0C4" w14:textId="77777777" w:rsidR="0065726C" w:rsidRPr="0065726C" w:rsidRDefault="0065726C" w:rsidP="0065726C">
            <w:pPr>
              <w:spacing w:before="120" w:after="240"/>
              <w:rPr>
                <w:iCs/>
                <w:szCs w:val="20"/>
              </w:rPr>
            </w:pPr>
            <w:r w:rsidRPr="0065726C">
              <w:rPr>
                <w:b/>
                <w:i/>
                <w:szCs w:val="20"/>
              </w:rPr>
              <w:t>[NPRR1007, NPRR1014, and NPRR1029:  Delete item (L) above upon system implementation of the Real-Time Co-Optimization (RTC) project for NPRR1007; or upon system implementation for NPRR1014 or NPRR1029; and renumber accordingly.]</w:t>
            </w:r>
          </w:p>
        </w:tc>
      </w:tr>
    </w:tbl>
    <w:p w14:paraId="1AB75DBE" w14:textId="77777777" w:rsidR="0065726C" w:rsidRPr="0065726C" w:rsidRDefault="0065726C" w:rsidP="0065726C">
      <w:pPr>
        <w:spacing w:before="240" w:after="240"/>
        <w:ind w:left="2880" w:hanging="720"/>
        <w:rPr>
          <w:szCs w:val="20"/>
        </w:rPr>
      </w:pPr>
      <w:r w:rsidRPr="0065726C">
        <w:rPr>
          <w:szCs w:val="20"/>
        </w:rPr>
        <w:t>(L)</w:t>
      </w:r>
      <w:r w:rsidRPr="0065726C">
        <w:rPr>
          <w:szCs w:val="20"/>
        </w:rPr>
        <w:tab/>
        <w:t xml:space="preserve">ONOPTOUT – On-Line and the hour is a RUC Buy-Back Hour; </w:t>
      </w:r>
    </w:p>
    <w:p w14:paraId="0793FBF2" w14:textId="77777777" w:rsidR="0065726C" w:rsidRPr="0065726C" w:rsidRDefault="0065726C" w:rsidP="0065726C">
      <w:pPr>
        <w:spacing w:after="240"/>
        <w:ind w:left="2880" w:hanging="720"/>
        <w:rPr>
          <w:szCs w:val="20"/>
        </w:rPr>
      </w:pPr>
      <w:r w:rsidRPr="0065726C">
        <w:rPr>
          <w:szCs w:val="20"/>
        </w:rPr>
        <w:t>(M)</w:t>
      </w:r>
      <w:r w:rsidRPr="0065726C">
        <w:rPr>
          <w:szCs w:val="20"/>
        </w:rPr>
        <w:tab/>
        <w:t>SHUTDOWN – The Resource is On-Line and in a shutdown sequence, and has no Ancillary Service Obligations other than Off-Line Non-Spinning Reserve (Non-Spin) which the Resource will provide following the shutdown.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5726C" w:rsidRPr="0065726C" w14:paraId="07FFF88B" w14:textId="77777777" w:rsidTr="00210F92">
        <w:tc>
          <w:tcPr>
            <w:tcW w:w="9332" w:type="dxa"/>
            <w:tcBorders>
              <w:top w:val="single" w:sz="4" w:space="0" w:color="auto"/>
              <w:left w:val="single" w:sz="4" w:space="0" w:color="auto"/>
              <w:bottom w:val="single" w:sz="4" w:space="0" w:color="auto"/>
              <w:right w:val="single" w:sz="4" w:space="0" w:color="auto"/>
            </w:tcBorders>
            <w:shd w:val="clear" w:color="auto" w:fill="D9D9D9"/>
          </w:tcPr>
          <w:p w14:paraId="5335360D" w14:textId="77777777" w:rsidR="0065726C" w:rsidRPr="0065726C" w:rsidRDefault="0065726C" w:rsidP="0065726C">
            <w:pPr>
              <w:spacing w:before="120" w:after="240"/>
              <w:rPr>
                <w:b/>
                <w:i/>
                <w:szCs w:val="20"/>
              </w:rPr>
            </w:pPr>
            <w:r w:rsidRPr="0065726C">
              <w:rPr>
                <w:b/>
                <w:i/>
                <w:szCs w:val="20"/>
              </w:rPr>
              <w:t>[NPRR1007, NPRR1014, and NPRR1029:  Replace paragraph (M) above with the following upon system implementation of the Real-Time Co-Optimization (RTC) project for NPRR1007; or upon system implementation for NPRR1014 or NPRR1029:]</w:t>
            </w:r>
          </w:p>
          <w:p w14:paraId="3B6760F9" w14:textId="77777777" w:rsidR="0065726C" w:rsidRPr="0065726C" w:rsidRDefault="0065726C" w:rsidP="0065726C">
            <w:pPr>
              <w:spacing w:after="240"/>
              <w:ind w:left="2880" w:hanging="720"/>
              <w:rPr>
                <w:szCs w:val="20"/>
              </w:rPr>
            </w:pPr>
            <w:r w:rsidRPr="0065726C">
              <w:rPr>
                <w:szCs w:val="20"/>
              </w:rPr>
              <w:t>(H)</w:t>
            </w:r>
            <w:r w:rsidRPr="0065726C">
              <w:rPr>
                <w:szCs w:val="20"/>
              </w:rPr>
              <w:tab/>
              <w:t>SHUTDOWN – The Resource is On-Line and in a shutdown sequence, and is not eligible for an Ancillary Service award.  This Resource Status is only to be used for Real-Time telemetry purposes;</w:t>
            </w:r>
          </w:p>
        </w:tc>
      </w:tr>
    </w:tbl>
    <w:p w14:paraId="01EE95F0" w14:textId="77777777" w:rsidR="0065726C" w:rsidRPr="0065726C" w:rsidRDefault="0065726C" w:rsidP="0065726C">
      <w:pPr>
        <w:spacing w:before="240" w:after="240"/>
        <w:ind w:left="2880" w:hanging="720"/>
        <w:rPr>
          <w:szCs w:val="20"/>
        </w:rPr>
      </w:pPr>
      <w:r w:rsidRPr="0065726C">
        <w:rPr>
          <w:szCs w:val="20"/>
        </w:rPr>
        <w:t>(N)</w:t>
      </w:r>
      <w:r w:rsidRPr="0065726C">
        <w:rPr>
          <w:szCs w:val="20"/>
        </w:rPr>
        <w:tab/>
        <w:t>STARTUP – The Resource is On-Line and in a start-up sequence and has no Ancillary Service Obligations.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5726C" w:rsidRPr="0065726C" w14:paraId="1919FF4C" w14:textId="77777777" w:rsidTr="00210F92">
        <w:tc>
          <w:tcPr>
            <w:tcW w:w="9332" w:type="dxa"/>
            <w:tcBorders>
              <w:top w:val="single" w:sz="4" w:space="0" w:color="auto"/>
              <w:left w:val="single" w:sz="4" w:space="0" w:color="auto"/>
              <w:bottom w:val="single" w:sz="4" w:space="0" w:color="auto"/>
              <w:right w:val="single" w:sz="4" w:space="0" w:color="auto"/>
            </w:tcBorders>
            <w:shd w:val="clear" w:color="auto" w:fill="D9D9D9"/>
          </w:tcPr>
          <w:p w14:paraId="38FAB676" w14:textId="77777777" w:rsidR="0065726C" w:rsidRPr="0065726C" w:rsidRDefault="0065726C" w:rsidP="0065726C">
            <w:pPr>
              <w:spacing w:before="120" w:after="240"/>
              <w:rPr>
                <w:b/>
                <w:i/>
                <w:szCs w:val="20"/>
              </w:rPr>
            </w:pPr>
            <w:r w:rsidRPr="0065726C">
              <w:rPr>
                <w:b/>
                <w:i/>
                <w:szCs w:val="20"/>
              </w:rPr>
              <w:t>[NPRR1007, NPRR1014, and NPRR1029:  Replace paragraph (N) above with the following upon system implementation of the Real-Time Co-Optimization (RTC) project for NPRR1007; or upon system implementation for NPRR1014 or NPRR1029:]</w:t>
            </w:r>
          </w:p>
          <w:p w14:paraId="05368F09" w14:textId="77777777" w:rsidR="0065726C" w:rsidRPr="0065726C" w:rsidRDefault="0065726C" w:rsidP="0065726C">
            <w:pPr>
              <w:spacing w:after="240"/>
              <w:ind w:left="2880" w:hanging="720"/>
              <w:rPr>
                <w:szCs w:val="20"/>
              </w:rPr>
            </w:pPr>
            <w:r w:rsidRPr="0065726C">
              <w:rPr>
                <w:szCs w:val="20"/>
              </w:rPr>
              <w:t>(I)</w:t>
            </w:r>
            <w:r w:rsidRPr="0065726C">
              <w:rPr>
                <w:szCs w:val="20"/>
              </w:rPr>
              <w:tab/>
              <w:t>STARTUP – The Resource is On-Line and in a start-up sequence and is not eligible for an Ancillary Service award, unless coming On-Line in response to a manual deployment of ERCOT Contingency Reserve Service (ECRS) or Non-Spinning Reserve (Non-Spin).  This Resource Status is only to be used for Real-Time telemetry purposes;</w:t>
            </w:r>
          </w:p>
        </w:tc>
      </w:tr>
    </w:tbl>
    <w:p w14:paraId="1563D4D6" w14:textId="77777777" w:rsidR="0065726C" w:rsidRPr="0065726C" w:rsidRDefault="0065726C" w:rsidP="0065726C">
      <w:pPr>
        <w:spacing w:before="240" w:after="240"/>
        <w:ind w:left="2880" w:hanging="720"/>
        <w:rPr>
          <w:szCs w:val="20"/>
        </w:rPr>
      </w:pPr>
      <w:r w:rsidRPr="0065726C">
        <w:rPr>
          <w:szCs w:val="20"/>
        </w:rPr>
        <w:lastRenderedPageBreak/>
        <w:t>(O)</w:t>
      </w:r>
      <w:r w:rsidRPr="0065726C">
        <w:rPr>
          <w:szCs w:val="20"/>
        </w:rPr>
        <w:tab/>
        <w:t xml:space="preserve">OFFQS – Off-Line but available for SCED deployment.  Only qualified Quick Start Generation Resources (QSGRs) may utilize this status; and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5726C" w:rsidRPr="0065726C" w14:paraId="2C0EE66B" w14:textId="77777777" w:rsidTr="00210F92">
        <w:tc>
          <w:tcPr>
            <w:tcW w:w="9332" w:type="dxa"/>
            <w:tcBorders>
              <w:top w:val="single" w:sz="4" w:space="0" w:color="auto"/>
              <w:left w:val="single" w:sz="4" w:space="0" w:color="auto"/>
              <w:bottom w:val="single" w:sz="4" w:space="0" w:color="auto"/>
              <w:right w:val="single" w:sz="4" w:space="0" w:color="auto"/>
            </w:tcBorders>
            <w:shd w:val="clear" w:color="auto" w:fill="D9D9D9"/>
          </w:tcPr>
          <w:p w14:paraId="31E8E17F" w14:textId="77777777" w:rsidR="0065726C" w:rsidRPr="0065726C" w:rsidRDefault="0065726C" w:rsidP="0065726C">
            <w:pPr>
              <w:spacing w:before="120" w:after="240"/>
              <w:rPr>
                <w:b/>
                <w:i/>
                <w:szCs w:val="20"/>
              </w:rPr>
            </w:pPr>
            <w:r w:rsidRPr="0065726C">
              <w:rPr>
                <w:b/>
                <w:i/>
                <w:szCs w:val="20"/>
              </w:rPr>
              <w:t>[NPRR1007, NPRR1014, and NPRR1029:  Replace paragraph (O) above with the following upon system implementation of the Real-Time Co-Optimization (RTC) project for NPRR1007; or upon system implementation for NPRR1014 or NPRR1029:]</w:t>
            </w:r>
          </w:p>
          <w:p w14:paraId="4E1F911D" w14:textId="77777777" w:rsidR="0065726C" w:rsidRPr="0065726C" w:rsidRDefault="0065726C" w:rsidP="0065726C">
            <w:pPr>
              <w:spacing w:after="240"/>
              <w:ind w:left="2880" w:hanging="720"/>
              <w:rPr>
                <w:szCs w:val="20"/>
              </w:rPr>
            </w:pPr>
            <w:r w:rsidRPr="0065726C">
              <w:rPr>
                <w:szCs w:val="20"/>
              </w:rPr>
              <w:t>(J)</w:t>
            </w:r>
            <w:r w:rsidRPr="0065726C">
              <w:rPr>
                <w:szCs w:val="20"/>
              </w:rPr>
              <w:tab/>
              <w:t>OFFQS – Off-Line but available for SCED deployment and to provide ECRS and Non-Spin, if qualified and capable.  Only qualified Quick Start Generation Resources (QSGRs) may utilize this status;</w:t>
            </w:r>
          </w:p>
        </w:tc>
      </w:tr>
    </w:tbl>
    <w:p w14:paraId="52AA6B64" w14:textId="77777777" w:rsidR="0065726C" w:rsidRPr="0065726C" w:rsidRDefault="0065726C" w:rsidP="0065726C">
      <w:pPr>
        <w:spacing w:before="240" w:after="240"/>
        <w:ind w:left="2880" w:hanging="720"/>
        <w:rPr>
          <w:szCs w:val="20"/>
        </w:rPr>
      </w:pPr>
      <w:r w:rsidRPr="0065726C">
        <w:rPr>
          <w:szCs w:val="20"/>
        </w:rPr>
        <w:t>(P)</w:t>
      </w:r>
      <w:r w:rsidRPr="0065726C">
        <w:rPr>
          <w:szCs w:val="20"/>
        </w:rPr>
        <w:tab/>
        <w:t>ONFFRRRS – Available for Dispatch of RRS providing Fast Frequency Response (FFR) from Generation Resources.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5726C" w:rsidRPr="0065726C" w14:paraId="1F6760E9" w14:textId="77777777" w:rsidTr="00210F92">
        <w:tc>
          <w:tcPr>
            <w:tcW w:w="9445" w:type="dxa"/>
            <w:tcBorders>
              <w:top w:val="single" w:sz="4" w:space="0" w:color="auto"/>
              <w:left w:val="single" w:sz="4" w:space="0" w:color="auto"/>
              <w:bottom w:val="single" w:sz="4" w:space="0" w:color="auto"/>
              <w:right w:val="single" w:sz="4" w:space="0" w:color="auto"/>
            </w:tcBorders>
            <w:shd w:val="clear" w:color="auto" w:fill="D9D9D9"/>
          </w:tcPr>
          <w:p w14:paraId="6EE6B0F8" w14:textId="77777777" w:rsidR="0065726C" w:rsidRPr="0065726C" w:rsidRDefault="0065726C" w:rsidP="0065726C">
            <w:pPr>
              <w:spacing w:before="120" w:after="240"/>
              <w:rPr>
                <w:b/>
                <w:i/>
                <w:szCs w:val="20"/>
              </w:rPr>
            </w:pPr>
            <w:r w:rsidRPr="0065726C">
              <w:rPr>
                <w:b/>
                <w:i/>
                <w:szCs w:val="20"/>
              </w:rPr>
              <w:t>[NPRR1015:  Replace paragraph (P) above with the following upon system implementation of NPRR863:]</w:t>
            </w:r>
          </w:p>
          <w:p w14:paraId="23200B8A" w14:textId="77777777" w:rsidR="0065726C" w:rsidRPr="0065726C" w:rsidRDefault="0065726C" w:rsidP="0065726C">
            <w:pPr>
              <w:spacing w:after="240"/>
              <w:ind w:left="2880" w:hanging="720"/>
              <w:rPr>
                <w:szCs w:val="20"/>
              </w:rPr>
            </w:pPr>
            <w:r w:rsidRPr="0065726C">
              <w:rPr>
                <w:szCs w:val="20"/>
              </w:rPr>
              <w:t>(P)</w:t>
            </w:r>
            <w:r w:rsidRPr="0065726C">
              <w:rPr>
                <w:szCs w:val="20"/>
              </w:rPr>
              <w:tab/>
              <w:t>ONFFRRRS – Available for Dispatch of RRS when providing Fast Frequency Response (FFR) from Generation Resources.  This Resource Status is only to be used for Real-Time telemetry purposes.  A Resource with this Resource Status may also be providing Ancillary Services other than FFR;</w:t>
            </w:r>
          </w:p>
        </w:tc>
      </w:tr>
    </w:tbl>
    <w:p w14:paraId="5BFD91D3" w14:textId="77777777" w:rsidR="0065726C" w:rsidRPr="0065726C" w:rsidRDefault="0065726C" w:rsidP="0065726C">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5726C" w:rsidRPr="0065726C" w14:paraId="34713F76" w14:textId="77777777" w:rsidTr="00210F92">
        <w:tc>
          <w:tcPr>
            <w:tcW w:w="9332" w:type="dxa"/>
            <w:tcBorders>
              <w:top w:val="single" w:sz="4" w:space="0" w:color="auto"/>
              <w:left w:val="single" w:sz="4" w:space="0" w:color="auto"/>
              <w:bottom w:val="single" w:sz="4" w:space="0" w:color="auto"/>
              <w:right w:val="single" w:sz="4" w:space="0" w:color="auto"/>
            </w:tcBorders>
            <w:shd w:val="clear" w:color="auto" w:fill="D9D9D9"/>
          </w:tcPr>
          <w:p w14:paraId="29D03AEC" w14:textId="77777777" w:rsidR="0065726C" w:rsidRPr="0065726C" w:rsidRDefault="0065726C" w:rsidP="0065726C">
            <w:pPr>
              <w:spacing w:before="120" w:after="240"/>
              <w:rPr>
                <w:iCs/>
                <w:szCs w:val="20"/>
              </w:rPr>
            </w:pPr>
            <w:r w:rsidRPr="0065726C">
              <w:rPr>
                <w:b/>
                <w:i/>
                <w:szCs w:val="20"/>
              </w:rPr>
              <w:t>[NPRR1007, NPRR1014, and NPRR1029:  Delete item (P) above upon system implementation of the Real-Time Co-Optimization (RTC) project for NPRR1007; or upon system implementation for NPRR1014 or NPRR1029; and renumber accordingly.]</w:t>
            </w:r>
          </w:p>
        </w:tc>
      </w:tr>
    </w:tbl>
    <w:p w14:paraId="779C4F88" w14:textId="77777777" w:rsidR="0065726C" w:rsidRPr="0065726C" w:rsidRDefault="0065726C" w:rsidP="0065726C">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5726C" w:rsidRPr="0065726C" w14:paraId="1FCE9182" w14:textId="77777777" w:rsidTr="00210F92">
        <w:tc>
          <w:tcPr>
            <w:tcW w:w="9332" w:type="dxa"/>
            <w:tcBorders>
              <w:top w:val="single" w:sz="4" w:space="0" w:color="auto"/>
              <w:left w:val="single" w:sz="4" w:space="0" w:color="auto"/>
              <w:bottom w:val="single" w:sz="4" w:space="0" w:color="auto"/>
              <w:right w:val="single" w:sz="4" w:space="0" w:color="auto"/>
            </w:tcBorders>
            <w:shd w:val="clear" w:color="auto" w:fill="D9D9D9"/>
          </w:tcPr>
          <w:p w14:paraId="42A4010D" w14:textId="77777777" w:rsidR="0065726C" w:rsidRPr="0065726C" w:rsidRDefault="0065726C" w:rsidP="0065726C">
            <w:pPr>
              <w:spacing w:before="120" w:after="240"/>
              <w:rPr>
                <w:b/>
                <w:i/>
                <w:szCs w:val="20"/>
              </w:rPr>
            </w:pPr>
            <w:r w:rsidRPr="0065726C">
              <w:rPr>
                <w:b/>
                <w:i/>
                <w:szCs w:val="20"/>
              </w:rPr>
              <w:t>[NPRR1007, NPRR1014, and NPRR1029:  Insert applicable portions of items (K) and (L) below upon system implementation of the Real-Time Co-Optimization (RTC) project for NPRR1007; or upon system implementation for NPRR1014 or NPRR1029:]</w:t>
            </w:r>
          </w:p>
          <w:p w14:paraId="28C93840" w14:textId="77777777" w:rsidR="0065726C" w:rsidRPr="0065726C" w:rsidRDefault="0065726C" w:rsidP="0065726C">
            <w:pPr>
              <w:spacing w:after="240"/>
              <w:ind w:left="2880" w:hanging="720"/>
              <w:rPr>
                <w:szCs w:val="20"/>
              </w:rPr>
            </w:pPr>
            <w:r w:rsidRPr="0065726C">
              <w:rPr>
                <w:szCs w:val="20"/>
              </w:rPr>
              <w:t>(K)</w:t>
            </w:r>
            <w:r w:rsidRPr="0065726C">
              <w:rPr>
                <w:szCs w:val="20"/>
              </w:rPr>
              <w:tab/>
              <w:t>ONSC – Resource is On-Line operating as a synchronous condenser and available to provide Responsive Reserve (RRS) and ECRS, if qualified and capable, and for commitment by RUC, but is unavailable for Dispatch by SCED.  For SCED, Resource Base Points will be set equal to the telemetered net real power of the Resource available at the time of the SCED execution; and</w:t>
            </w:r>
          </w:p>
          <w:p w14:paraId="4A7FB1A3" w14:textId="77777777" w:rsidR="0065726C" w:rsidRPr="0065726C" w:rsidRDefault="0065726C" w:rsidP="0065726C">
            <w:pPr>
              <w:spacing w:after="240"/>
              <w:ind w:left="2880" w:hanging="720"/>
              <w:rPr>
                <w:szCs w:val="20"/>
              </w:rPr>
            </w:pPr>
            <w:r w:rsidRPr="0065726C">
              <w:rPr>
                <w:szCs w:val="20"/>
              </w:rPr>
              <w:lastRenderedPageBreak/>
              <w:t>(L)</w:t>
            </w:r>
            <w:r w:rsidRPr="0065726C">
              <w:rPr>
                <w:szCs w:val="20"/>
              </w:rPr>
              <w:tab/>
              <w:t>ONHOLD – Resource is On-Line but temporarily unavailable for Dispatch by SCED or Ancillary Service awards.  This Resource Status is only to be used for Real-Time telemetry purposes.  For SCED, Resource Base Points will be set equal to the telemetered net real power of the Resource available at the time of the SCED execution.</w:t>
            </w:r>
          </w:p>
        </w:tc>
      </w:tr>
    </w:tbl>
    <w:p w14:paraId="52B0F327" w14:textId="77777777" w:rsidR="0065726C" w:rsidRPr="0065726C" w:rsidRDefault="0065726C" w:rsidP="0065726C">
      <w:pPr>
        <w:spacing w:before="240" w:after="240"/>
        <w:ind w:left="2160" w:hanging="720"/>
        <w:rPr>
          <w:szCs w:val="20"/>
        </w:rPr>
      </w:pPr>
      <w:r w:rsidRPr="0065726C">
        <w:rPr>
          <w:szCs w:val="20"/>
        </w:rPr>
        <w:lastRenderedPageBreak/>
        <w:t>(ii)</w:t>
      </w:r>
      <w:r w:rsidRPr="0065726C">
        <w:rPr>
          <w:szCs w:val="20"/>
        </w:rPr>
        <w:tab/>
        <w:t>Select one of the following for Off-Line Generation Resources not synchronized to the ERCOT System that best describes the Resource’s status.  These Resource Statuses are to be used for COP and/or Real-Time telemetry purposes, as appropriate.</w:t>
      </w:r>
    </w:p>
    <w:p w14:paraId="696D1195" w14:textId="77777777" w:rsidR="0065726C" w:rsidRPr="0065726C" w:rsidRDefault="0065726C" w:rsidP="0065726C">
      <w:pPr>
        <w:spacing w:after="240"/>
        <w:ind w:left="2880" w:hanging="720"/>
        <w:rPr>
          <w:szCs w:val="20"/>
        </w:rPr>
      </w:pPr>
      <w:r w:rsidRPr="0065726C">
        <w:rPr>
          <w:szCs w:val="20"/>
        </w:rPr>
        <w:t>(A)</w:t>
      </w:r>
      <w:r w:rsidRPr="0065726C">
        <w:rPr>
          <w:szCs w:val="20"/>
        </w:rPr>
        <w:tab/>
        <w:t>OUT – Off-Line and unavailable;</w:t>
      </w:r>
    </w:p>
    <w:p w14:paraId="184868FB" w14:textId="77777777" w:rsidR="0065726C" w:rsidRPr="0065726C" w:rsidRDefault="0065726C" w:rsidP="0065726C">
      <w:pPr>
        <w:spacing w:after="240"/>
        <w:ind w:left="2880" w:hanging="720"/>
        <w:rPr>
          <w:szCs w:val="20"/>
        </w:rPr>
      </w:pPr>
      <w:r w:rsidRPr="0065726C">
        <w:rPr>
          <w:szCs w:val="20"/>
        </w:rPr>
        <w:t>(B)</w:t>
      </w:r>
      <w:r w:rsidRPr="0065726C">
        <w:rPr>
          <w:szCs w:val="20"/>
        </w:rPr>
        <w:tab/>
        <w:t>OFFNS – Off-Line but reserved for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5726C" w:rsidRPr="0065726C" w14:paraId="16446B26" w14:textId="77777777" w:rsidTr="00210F92">
        <w:tc>
          <w:tcPr>
            <w:tcW w:w="9332" w:type="dxa"/>
            <w:tcBorders>
              <w:top w:val="single" w:sz="4" w:space="0" w:color="auto"/>
              <w:left w:val="single" w:sz="4" w:space="0" w:color="auto"/>
              <w:bottom w:val="single" w:sz="4" w:space="0" w:color="auto"/>
              <w:right w:val="single" w:sz="4" w:space="0" w:color="auto"/>
            </w:tcBorders>
            <w:shd w:val="clear" w:color="auto" w:fill="D9D9D9"/>
          </w:tcPr>
          <w:p w14:paraId="2CF03595" w14:textId="77777777" w:rsidR="0065726C" w:rsidRPr="0065726C" w:rsidRDefault="0065726C" w:rsidP="0065726C">
            <w:pPr>
              <w:spacing w:before="120" w:after="240"/>
              <w:rPr>
                <w:iCs/>
                <w:szCs w:val="20"/>
              </w:rPr>
            </w:pPr>
            <w:r w:rsidRPr="0065726C">
              <w:rPr>
                <w:b/>
                <w:i/>
                <w:szCs w:val="20"/>
              </w:rPr>
              <w:t>[NPRR1007, NPRR1014, and NPRR1029:  Delete item (B) above upon system implementation of the Real-Time Co-Optimization (RTC) project for NPRR1007; or upon system implementation for NPRR1014 or NPRR1029; and renumber accordingly.]</w:t>
            </w:r>
          </w:p>
        </w:tc>
      </w:tr>
    </w:tbl>
    <w:p w14:paraId="59CF585C" w14:textId="77777777" w:rsidR="0065726C" w:rsidRPr="0065726C" w:rsidRDefault="0065726C" w:rsidP="0065726C">
      <w:pPr>
        <w:spacing w:before="240" w:after="240"/>
        <w:ind w:left="2880" w:hanging="720"/>
        <w:rPr>
          <w:szCs w:val="20"/>
        </w:rPr>
      </w:pPr>
      <w:r w:rsidRPr="0065726C">
        <w:rPr>
          <w:szCs w:val="20"/>
        </w:rPr>
        <w:t>(C)</w:t>
      </w:r>
      <w:r w:rsidRPr="0065726C">
        <w:rPr>
          <w:szCs w:val="20"/>
        </w:rPr>
        <w:tab/>
        <w:t>OFF – Off-Line but available for commitment in the Day-Ahead Market (DAM) and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5726C" w:rsidRPr="0065726C" w14:paraId="1FCDC75A" w14:textId="77777777" w:rsidTr="00210F92">
        <w:tc>
          <w:tcPr>
            <w:tcW w:w="9332" w:type="dxa"/>
            <w:tcBorders>
              <w:top w:val="single" w:sz="4" w:space="0" w:color="auto"/>
              <w:left w:val="single" w:sz="4" w:space="0" w:color="auto"/>
              <w:bottom w:val="single" w:sz="4" w:space="0" w:color="auto"/>
              <w:right w:val="single" w:sz="4" w:space="0" w:color="auto"/>
            </w:tcBorders>
            <w:shd w:val="clear" w:color="auto" w:fill="D9D9D9"/>
          </w:tcPr>
          <w:p w14:paraId="027DAD2C" w14:textId="77777777" w:rsidR="0065726C" w:rsidRPr="0065726C" w:rsidRDefault="0065726C" w:rsidP="0065726C">
            <w:pPr>
              <w:spacing w:before="120" w:after="240"/>
              <w:rPr>
                <w:b/>
                <w:i/>
                <w:szCs w:val="20"/>
              </w:rPr>
            </w:pPr>
            <w:r w:rsidRPr="0065726C">
              <w:rPr>
                <w:b/>
                <w:i/>
                <w:szCs w:val="20"/>
              </w:rPr>
              <w:t>[NPRR1007, NPRR1014, and NPRR1029:  Replace item (C) above with the following upon system implementation of the Real-Time Co-Optimization (RTC) project for NPRR1007; or upon system implementation for NPRR1014 or NPRR1029:]</w:t>
            </w:r>
          </w:p>
          <w:p w14:paraId="2A692C1B" w14:textId="77777777" w:rsidR="0065726C" w:rsidRPr="0065726C" w:rsidRDefault="0065726C" w:rsidP="0065726C">
            <w:pPr>
              <w:spacing w:after="240"/>
              <w:ind w:left="2880" w:hanging="720"/>
              <w:rPr>
                <w:szCs w:val="20"/>
              </w:rPr>
            </w:pPr>
            <w:r w:rsidRPr="0065726C">
              <w:rPr>
                <w:szCs w:val="20"/>
              </w:rPr>
              <w:t>(B)</w:t>
            </w:r>
            <w:r w:rsidRPr="0065726C">
              <w:rPr>
                <w:szCs w:val="20"/>
              </w:rPr>
              <w:tab/>
              <w:t>OFF – Off-Line but available for commitment in the Day-Ahead Market (DAM), RUC, and providing Non-Spin, if qualified and capable;</w:t>
            </w:r>
          </w:p>
        </w:tc>
      </w:tr>
    </w:tbl>
    <w:p w14:paraId="34659360" w14:textId="77777777" w:rsidR="0065726C" w:rsidRPr="0065726C" w:rsidRDefault="0065726C" w:rsidP="0065726C">
      <w:pPr>
        <w:spacing w:before="240" w:after="240"/>
        <w:ind w:left="2880" w:hanging="720"/>
        <w:rPr>
          <w:szCs w:val="20"/>
        </w:rPr>
      </w:pPr>
      <w:r w:rsidRPr="0065726C">
        <w:rPr>
          <w:szCs w:val="20"/>
        </w:rPr>
        <w:t>(D)</w:t>
      </w:r>
      <w:r w:rsidRPr="0065726C">
        <w:rPr>
          <w:szCs w:val="20"/>
        </w:rPr>
        <w:tab/>
        <w:t>EMR – Available for commitment as a Resource contracted by ERCOT under Section 3.14.1, Reliability Must Run, or under paragraph (2) of Section 6.5.1.1, ERCOT Control Area Authority, or available for commitment only for ERCOT-declared Emergency Condition events; the QSE may appropriately set LSL and HSL to reflect operating limits; and</w:t>
      </w:r>
    </w:p>
    <w:p w14:paraId="37D38EE3" w14:textId="77777777" w:rsidR="0065726C" w:rsidRPr="0065726C" w:rsidRDefault="0065726C" w:rsidP="0065726C">
      <w:pPr>
        <w:spacing w:after="240"/>
        <w:ind w:left="2880" w:hanging="720"/>
        <w:rPr>
          <w:szCs w:val="20"/>
        </w:rPr>
      </w:pPr>
      <w:r w:rsidRPr="0065726C">
        <w:rPr>
          <w:szCs w:val="20"/>
        </w:rPr>
        <w:t>(E)</w:t>
      </w:r>
      <w:r w:rsidRPr="0065726C">
        <w:rPr>
          <w:szCs w:val="20"/>
        </w:rPr>
        <w:tab/>
        <w:t>EMRSWGR – Switchable Generation Resource (SWGR) operating in a non-ERCOT Control Area, or in the case of a Combined Cycle Train with one or more SWGRs, a configuration in which one or more of the physical units in that configuration are operating in a non-ERCOT Control Area; and</w:t>
      </w:r>
    </w:p>
    <w:p w14:paraId="4A1D591B" w14:textId="77777777" w:rsidR="0065726C" w:rsidRPr="0065726C" w:rsidRDefault="0065726C" w:rsidP="0065726C">
      <w:pPr>
        <w:spacing w:after="240"/>
        <w:ind w:left="2160" w:hanging="720"/>
        <w:rPr>
          <w:szCs w:val="20"/>
        </w:rPr>
      </w:pPr>
      <w:r w:rsidRPr="0065726C">
        <w:rPr>
          <w:szCs w:val="20"/>
        </w:rPr>
        <w:lastRenderedPageBreak/>
        <w:t>(iii)</w:t>
      </w:r>
      <w:r w:rsidRPr="0065726C">
        <w:rPr>
          <w:szCs w:val="20"/>
        </w:rPr>
        <w:tab/>
        <w:t>Select one of the following for Load Resources.  Unless otherwise provided below, these Resource Statuses are to be used for COP and/or Real-Time telemetry purposes.</w:t>
      </w:r>
    </w:p>
    <w:p w14:paraId="62F034F4" w14:textId="77777777" w:rsidR="0065726C" w:rsidRPr="0065726C" w:rsidRDefault="0065726C" w:rsidP="0065726C">
      <w:pPr>
        <w:spacing w:after="240"/>
        <w:ind w:left="2880" w:hanging="720"/>
        <w:rPr>
          <w:szCs w:val="20"/>
        </w:rPr>
      </w:pPr>
      <w:r w:rsidRPr="0065726C">
        <w:rPr>
          <w:szCs w:val="20"/>
        </w:rPr>
        <w:t>(A)</w:t>
      </w:r>
      <w:r w:rsidRPr="0065726C">
        <w:rPr>
          <w:szCs w:val="20"/>
        </w:rPr>
        <w:tab/>
        <w:t xml:space="preserve">ONRGL – Available for Dispatch of Regulation Service by Load Frequency Control (LFC) and, for any remaining Dispatchable capacity, by SCED with a Real-Time Market (RTM) Energy Bid; </w:t>
      </w:r>
    </w:p>
    <w:p w14:paraId="342C4DCE" w14:textId="77777777" w:rsidR="0065726C" w:rsidRPr="0065726C" w:rsidRDefault="0065726C" w:rsidP="0065726C">
      <w:pPr>
        <w:spacing w:after="240"/>
        <w:ind w:left="2880" w:hanging="720"/>
        <w:rPr>
          <w:szCs w:val="20"/>
        </w:rPr>
      </w:pPr>
      <w:r w:rsidRPr="0065726C">
        <w:rPr>
          <w:szCs w:val="20"/>
        </w:rPr>
        <w:t>(B)</w:t>
      </w:r>
      <w:r w:rsidRPr="0065726C">
        <w:rPr>
          <w:szCs w:val="20"/>
        </w:rPr>
        <w:tab/>
        <w:t>FRRSUP – Available for Dispatch of FRRS by LFC and not Dispatchable by SCED.  This Resource Status is only to be used for Real-Time telemetry purposes;</w:t>
      </w:r>
    </w:p>
    <w:p w14:paraId="22B1B785" w14:textId="77777777" w:rsidR="0065726C" w:rsidRPr="0065726C" w:rsidRDefault="0065726C" w:rsidP="0065726C">
      <w:pPr>
        <w:spacing w:after="240"/>
        <w:ind w:left="2880" w:hanging="720"/>
        <w:rPr>
          <w:szCs w:val="20"/>
        </w:rPr>
      </w:pPr>
      <w:r w:rsidRPr="0065726C">
        <w:rPr>
          <w:szCs w:val="20"/>
        </w:rPr>
        <w:t>(C)</w:t>
      </w:r>
      <w:r w:rsidRPr="0065726C">
        <w:rPr>
          <w:szCs w:val="20"/>
        </w:rPr>
        <w:tab/>
        <w:t xml:space="preserve">FRRSDN - Available for Dispatch of FRRS by LFC and not Dispatchable by SCED.  This Resource Status is only to be used for Real-Time telemetry purposes;  </w:t>
      </w:r>
    </w:p>
    <w:p w14:paraId="16DA416F" w14:textId="77777777" w:rsidR="0065726C" w:rsidRPr="0065726C" w:rsidRDefault="0065726C" w:rsidP="0065726C">
      <w:pPr>
        <w:spacing w:after="240"/>
        <w:ind w:left="2880" w:hanging="720"/>
        <w:rPr>
          <w:szCs w:val="20"/>
        </w:rPr>
      </w:pPr>
      <w:r w:rsidRPr="0065726C">
        <w:rPr>
          <w:szCs w:val="20"/>
        </w:rPr>
        <w:t>(D)</w:t>
      </w:r>
      <w:r w:rsidRPr="0065726C">
        <w:rPr>
          <w:szCs w:val="20"/>
        </w:rPr>
        <w:tab/>
        <w:t>ONCLR – Available for Dispatch as a Controllable Load Resource by SCED with an RTM Energy Bid;</w:t>
      </w:r>
    </w:p>
    <w:p w14:paraId="4E0D0A2D" w14:textId="64A42B09" w:rsidR="0065726C" w:rsidRPr="0065726C" w:rsidRDefault="0065726C" w:rsidP="0065726C">
      <w:pPr>
        <w:spacing w:after="240"/>
        <w:ind w:left="2880" w:hanging="720"/>
        <w:rPr>
          <w:szCs w:val="20"/>
        </w:rPr>
      </w:pPr>
      <w:r w:rsidRPr="0065726C">
        <w:rPr>
          <w:szCs w:val="20"/>
        </w:rPr>
        <w:t>(E)</w:t>
      </w:r>
      <w:r w:rsidRPr="0065726C">
        <w:rPr>
          <w:szCs w:val="20"/>
        </w:rPr>
        <w:tab/>
        <w:t>ONRL – Available for Dispatch of RRS</w:t>
      </w:r>
      <w:ins w:id="32" w:author="ERCOT" w:date="2021-08-30T11:36:00Z">
        <w:r w:rsidR="00C7736D">
          <w:rPr>
            <w:szCs w:val="20"/>
          </w:rPr>
          <w:t xml:space="preserve"> or</w:t>
        </w:r>
      </w:ins>
      <w:ins w:id="33" w:author="ERCOT" w:date="2021-08-16T13:26:00Z">
        <w:r>
          <w:t xml:space="preserve"> Non-Spin</w:t>
        </w:r>
      </w:ins>
      <w:r w:rsidRPr="0065726C">
        <w:rPr>
          <w:szCs w:val="20"/>
        </w:rPr>
        <w:t>, excluding Controllable Load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5726C" w:rsidRPr="0065726C" w14:paraId="3B0496B8" w14:textId="77777777" w:rsidTr="00210F92">
        <w:tc>
          <w:tcPr>
            <w:tcW w:w="9332" w:type="dxa"/>
            <w:tcBorders>
              <w:top w:val="single" w:sz="4" w:space="0" w:color="auto"/>
              <w:left w:val="single" w:sz="4" w:space="0" w:color="auto"/>
              <w:bottom w:val="single" w:sz="4" w:space="0" w:color="auto"/>
              <w:right w:val="single" w:sz="4" w:space="0" w:color="auto"/>
            </w:tcBorders>
            <w:shd w:val="clear" w:color="auto" w:fill="D9D9D9"/>
          </w:tcPr>
          <w:p w14:paraId="654C4BCB" w14:textId="77777777" w:rsidR="0065726C" w:rsidRPr="0065726C" w:rsidRDefault="0065726C" w:rsidP="0065726C">
            <w:pPr>
              <w:spacing w:before="120" w:after="240"/>
              <w:rPr>
                <w:iCs/>
                <w:szCs w:val="20"/>
              </w:rPr>
            </w:pPr>
            <w:r w:rsidRPr="0065726C">
              <w:rPr>
                <w:b/>
                <w:i/>
                <w:szCs w:val="20"/>
              </w:rPr>
              <w:t>[NPRR1007, NPRR1014, and NPRR1029:  Delete items (A)-(E) above upon system implementation of the Real-Time Co-Optimization (RTC) project for NPRR1007; or upon system implementation for NPRR1014 or NPRR1029; and renumber accordingly.]</w:t>
            </w:r>
          </w:p>
        </w:tc>
      </w:tr>
    </w:tbl>
    <w:p w14:paraId="3A16E0DE" w14:textId="77777777" w:rsidR="0065726C" w:rsidRPr="0065726C" w:rsidRDefault="0065726C" w:rsidP="0065726C">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5726C" w:rsidRPr="0065726C" w14:paraId="52287E74" w14:textId="77777777" w:rsidTr="00210F92">
        <w:tc>
          <w:tcPr>
            <w:tcW w:w="9350" w:type="dxa"/>
            <w:tcBorders>
              <w:top w:val="single" w:sz="4" w:space="0" w:color="auto"/>
              <w:left w:val="single" w:sz="4" w:space="0" w:color="auto"/>
              <w:bottom w:val="single" w:sz="4" w:space="0" w:color="auto"/>
              <w:right w:val="single" w:sz="4" w:space="0" w:color="auto"/>
            </w:tcBorders>
            <w:shd w:val="clear" w:color="auto" w:fill="D9D9D9"/>
          </w:tcPr>
          <w:p w14:paraId="1ABD7E31" w14:textId="77777777" w:rsidR="0065726C" w:rsidRPr="0065726C" w:rsidRDefault="0065726C" w:rsidP="0065726C">
            <w:pPr>
              <w:spacing w:before="120" w:after="240"/>
              <w:rPr>
                <w:b/>
                <w:i/>
                <w:szCs w:val="20"/>
              </w:rPr>
            </w:pPr>
            <w:r w:rsidRPr="0065726C">
              <w:rPr>
                <w:b/>
                <w:i/>
                <w:szCs w:val="20"/>
              </w:rPr>
              <w:t>[NPRR863:  Insert paragraph (F) below upon system implementation and renumber accordingly:]</w:t>
            </w:r>
          </w:p>
          <w:p w14:paraId="729ED399" w14:textId="77777777" w:rsidR="0065726C" w:rsidRPr="0065726C" w:rsidRDefault="0065726C" w:rsidP="0065726C">
            <w:pPr>
              <w:spacing w:after="240"/>
              <w:ind w:left="2880" w:hanging="720"/>
              <w:rPr>
                <w:szCs w:val="20"/>
              </w:rPr>
            </w:pPr>
            <w:r w:rsidRPr="0065726C">
              <w:rPr>
                <w:szCs w:val="20"/>
              </w:rPr>
              <w:t>(F)</w:t>
            </w:r>
            <w:r w:rsidRPr="0065726C">
              <w:rPr>
                <w:szCs w:val="20"/>
              </w:rPr>
              <w:tab/>
              <w:t xml:space="preserve">ONECL – Available for Dispatch of ECRS, excluding Controllable Load Resources; </w:t>
            </w:r>
          </w:p>
        </w:tc>
      </w:tr>
    </w:tbl>
    <w:p w14:paraId="76881B4D" w14:textId="77777777" w:rsidR="0065726C" w:rsidRPr="0065726C" w:rsidRDefault="0065726C" w:rsidP="0065726C">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5726C" w:rsidRPr="0065726C" w14:paraId="4A5138FE" w14:textId="77777777" w:rsidTr="00210F92">
        <w:tc>
          <w:tcPr>
            <w:tcW w:w="9332" w:type="dxa"/>
            <w:tcBorders>
              <w:top w:val="single" w:sz="4" w:space="0" w:color="auto"/>
              <w:left w:val="single" w:sz="4" w:space="0" w:color="auto"/>
              <w:bottom w:val="single" w:sz="4" w:space="0" w:color="auto"/>
              <w:right w:val="single" w:sz="4" w:space="0" w:color="auto"/>
            </w:tcBorders>
            <w:shd w:val="clear" w:color="auto" w:fill="D9D9D9"/>
          </w:tcPr>
          <w:p w14:paraId="5E8C6024" w14:textId="77777777" w:rsidR="0065726C" w:rsidRPr="0065726C" w:rsidRDefault="0065726C" w:rsidP="0065726C">
            <w:pPr>
              <w:spacing w:before="120" w:after="240"/>
              <w:rPr>
                <w:iCs/>
                <w:szCs w:val="20"/>
              </w:rPr>
            </w:pPr>
            <w:r w:rsidRPr="0065726C">
              <w:rPr>
                <w:b/>
                <w:i/>
                <w:szCs w:val="20"/>
              </w:rPr>
              <w:t>[NPRR1007, NPRR1014, and NPRR1029:  Delete item (F) above upon system implementation of the Real-Time Co-Optimization (RTC) project for NPRR1007; or upon system implementation for NPRR1014 or NPRR1029; and renumber accordingly.]</w:t>
            </w:r>
          </w:p>
        </w:tc>
      </w:tr>
    </w:tbl>
    <w:p w14:paraId="2904420A" w14:textId="77777777" w:rsidR="0065726C" w:rsidRPr="0065726C" w:rsidRDefault="0065726C" w:rsidP="0065726C">
      <w:pPr>
        <w:spacing w:before="240" w:after="240"/>
        <w:ind w:left="2880" w:hanging="720"/>
        <w:rPr>
          <w:szCs w:val="20"/>
        </w:rPr>
      </w:pPr>
      <w:r w:rsidRPr="0065726C">
        <w:rPr>
          <w:szCs w:val="20"/>
        </w:rPr>
        <w:t>(F)</w:t>
      </w:r>
      <w:r w:rsidRPr="0065726C">
        <w:rPr>
          <w:szCs w:val="20"/>
        </w:rPr>
        <w:tab/>
        <w:t>OUTL – Not available;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5726C" w:rsidRPr="0065726C" w14:paraId="4D83DDF7" w14:textId="77777777" w:rsidTr="00210F92">
        <w:tc>
          <w:tcPr>
            <w:tcW w:w="9350" w:type="dxa"/>
            <w:tcBorders>
              <w:top w:val="single" w:sz="4" w:space="0" w:color="auto"/>
              <w:left w:val="single" w:sz="4" w:space="0" w:color="auto"/>
              <w:bottom w:val="single" w:sz="4" w:space="0" w:color="auto"/>
              <w:right w:val="single" w:sz="4" w:space="0" w:color="auto"/>
            </w:tcBorders>
            <w:shd w:val="clear" w:color="auto" w:fill="D9D9D9"/>
          </w:tcPr>
          <w:p w14:paraId="23664457" w14:textId="77777777" w:rsidR="0065726C" w:rsidRPr="0065726C" w:rsidRDefault="0065726C" w:rsidP="0065726C">
            <w:pPr>
              <w:spacing w:before="120" w:after="240"/>
              <w:rPr>
                <w:b/>
                <w:i/>
                <w:szCs w:val="20"/>
              </w:rPr>
            </w:pPr>
            <w:r w:rsidRPr="0065726C">
              <w:rPr>
                <w:b/>
                <w:i/>
                <w:szCs w:val="20"/>
              </w:rPr>
              <w:t>[NPRR863 and NPRR1015:  Insert applicable portions of paragraph (H) below upon system implementation of NPRR863:]</w:t>
            </w:r>
          </w:p>
          <w:p w14:paraId="255874C1" w14:textId="77777777" w:rsidR="0065726C" w:rsidRPr="0065726C" w:rsidRDefault="0065726C" w:rsidP="0065726C">
            <w:pPr>
              <w:spacing w:after="240"/>
              <w:ind w:left="2880" w:hanging="720"/>
              <w:rPr>
                <w:szCs w:val="20"/>
              </w:rPr>
            </w:pPr>
            <w:r w:rsidRPr="0065726C">
              <w:rPr>
                <w:szCs w:val="20"/>
              </w:rPr>
              <w:lastRenderedPageBreak/>
              <w:t>(H)</w:t>
            </w:r>
            <w:r w:rsidRPr="0065726C">
              <w:rPr>
                <w:szCs w:val="20"/>
              </w:rPr>
              <w:tab/>
              <w:t>ONFFRRRSL – Available for Dispatch of RRS when providing FFR, excluding Controllable Load Resources. This Resource Status is only to be used for Real-Time telemetry purposes;</w:t>
            </w:r>
          </w:p>
        </w:tc>
      </w:tr>
    </w:tbl>
    <w:p w14:paraId="56E71C01" w14:textId="77777777" w:rsidR="0065726C" w:rsidRPr="0065726C" w:rsidRDefault="0065726C" w:rsidP="0065726C">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5726C" w:rsidRPr="0065726C" w14:paraId="1CF14CED" w14:textId="77777777" w:rsidTr="00210F92">
        <w:tc>
          <w:tcPr>
            <w:tcW w:w="9332" w:type="dxa"/>
            <w:tcBorders>
              <w:top w:val="single" w:sz="4" w:space="0" w:color="auto"/>
              <w:left w:val="single" w:sz="4" w:space="0" w:color="auto"/>
              <w:bottom w:val="single" w:sz="4" w:space="0" w:color="auto"/>
              <w:right w:val="single" w:sz="4" w:space="0" w:color="auto"/>
            </w:tcBorders>
            <w:shd w:val="clear" w:color="auto" w:fill="D9D9D9"/>
          </w:tcPr>
          <w:p w14:paraId="7B2A32F1" w14:textId="77777777" w:rsidR="0065726C" w:rsidRPr="0065726C" w:rsidRDefault="0065726C" w:rsidP="0065726C">
            <w:pPr>
              <w:spacing w:before="120" w:after="240"/>
              <w:rPr>
                <w:iCs/>
                <w:szCs w:val="20"/>
              </w:rPr>
            </w:pPr>
            <w:r w:rsidRPr="0065726C">
              <w:rPr>
                <w:b/>
                <w:i/>
                <w:szCs w:val="20"/>
              </w:rPr>
              <w:t>[NPRR1007, NPRR1014, and NPRR1029:  Delete item (H) above upon system implementation of the Real-Time Co-Optimization (RTC) project for NPRR1007; or upon system implementation for NPRR1014 or NPRR1029.]</w:t>
            </w:r>
          </w:p>
        </w:tc>
      </w:tr>
    </w:tbl>
    <w:p w14:paraId="7020DFDC" w14:textId="77777777" w:rsidR="0065726C" w:rsidRPr="0065726C" w:rsidRDefault="0065726C" w:rsidP="0065726C">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5726C" w:rsidRPr="0065726C" w14:paraId="0F2E5678" w14:textId="77777777" w:rsidTr="00210F92">
        <w:tc>
          <w:tcPr>
            <w:tcW w:w="9332" w:type="dxa"/>
            <w:tcBorders>
              <w:top w:val="single" w:sz="4" w:space="0" w:color="auto"/>
              <w:left w:val="single" w:sz="4" w:space="0" w:color="auto"/>
              <w:bottom w:val="single" w:sz="4" w:space="0" w:color="auto"/>
              <w:right w:val="single" w:sz="4" w:space="0" w:color="auto"/>
            </w:tcBorders>
            <w:shd w:val="clear" w:color="auto" w:fill="D9D9D9"/>
          </w:tcPr>
          <w:p w14:paraId="3838EADE" w14:textId="77777777" w:rsidR="0065726C" w:rsidRPr="0065726C" w:rsidRDefault="0065726C" w:rsidP="0065726C">
            <w:pPr>
              <w:spacing w:before="120" w:after="240"/>
              <w:rPr>
                <w:b/>
                <w:i/>
                <w:szCs w:val="20"/>
              </w:rPr>
            </w:pPr>
            <w:r w:rsidRPr="0065726C">
              <w:rPr>
                <w:b/>
                <w:i/>
                <w:szCs w:val="20"/>
              </w:rPr>
              <w:t>[NPRR1007, NPRR1014, NPRR1029:  Insert item (B) below upon system implementation of the Real-Time Co-Optimization (RTC) project for NPRR1007; or upon system implementation for NPRR1014 or NPRR1029:]</w:t>
            </w:r>
          </w:p>
          <w:p w14:paraId="7A970882" w14:textId="77777777" w:rsidR="0065726C" w:rsidRPr="0065726C" w:rsidRDefault="0065726C" w:rsidP="0065726C">
            <w:pPr>
              <w:spacing w:after="240"/>
              <w:ind w:left="2880" w:hanging="720"/>
              <w:rPr>
                <w:szCs w:val="20"/>
              </w:rPr>
            </w:pPr>
            <w:r w:rsidRPr="0065726C">
              <w:rPr>
                <w:szCs w:val="20"/>
              </w:rPr>
              <w:t>(B)</w:t>
            </w:r>
            <w:r w:rsidRPr="0065726C">
              <w:rPr>
                <w:szCs w:val="20"/>
              </w:rPr>
              <w:tab/>
              <w:t>ONL – On-Line and available for Dispatch by SCED or providing Ancillary Services.</w:t>
            </w:r>
          </w:p>
        </w:tc>
      </w:tr>
    </w:tbl>
    <w:p w14:paraId="7FB7FB27" w14:textId="77777777" w:rsidR="0065726C" w:rsidRPr="0065726C" w:rsidRDefault="0065726C" w:rsidP="0065726C">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5726C" w:rsidRPr="0065726C" w14:paraId="2A7F49B1" w14:textId="77777777" w:rsidTr="00210F92">
        <w:tc>
          <w:tcPr>
            <w:tcW w:w="9350" w:type="dxa"/>
            <w:tcBorders>
              <w:top w:val="single" w:sz="4" w:space="0" w:color="auto"/>
              <w:left w:val="single" w:sz="4" w:space="0" w:color="auto"/>
              <w:bottom w:val="single" w:sz="4" w:space="0" w:color="auto"/>
              <w:right w:val="single" w:sz="4" w:space="0" w:color="auto"/>
            </w:tcBorders>
            <w:shd w:val="clear" w:color="auto" w:fill="D9D9D9"/>
          </w:tcPr>
          <w:p w14:paraId="502B04E6" w14:textId="77777777" w:rsidR="0065726C" w:rsidRPr="0065726C" w:rsidRDefault="0065726C" w:rsidP="0065726C">
            <w:pPr>
              <w:spacing w:before="120" w:after="240"/>
              <w:rPr>
                <w:b/>
                <w:i/>
                <w:szCs w:val="20"/>
              </w:rPr>
            </w:pPr>
            <w:r w:rsidRPr="0065726C">
              <w:rPr>
                <w:b/>
                <w:i/>
                <w:szCs w:val="20"/>
              </w:rPr>
              <w:t>[NPRR1014 or NPRR1029:  Insert applicable portions of paragraph (iv) below upon system implementation:]</w:t>
            </w:r>
          </w:p>
          <w:p w14:paraId="1D67BD9B" w14:textId="77777777" w:rsidR="0065726C" w:rsidRPr="0065726C" w:rsidRDefault="0065726C" w:rsidP="0065726C">
            <w:pPr>
              <w:spacing w:after="240"/>
              <w:ind w:left="2160" w:hanging="720"/>
              <w:rPr>
                <w:szCs w:val="20"/>
              </w:rPr>
            </w:pPr>
            <w:r w:rsidRPr="0065726C">
              <w:rPr>
                <w:szCs w:val="20"/>
              </w:rPr>
              <w:t>(iv)</w:t>
            </w:r>
            <w:r w:rsidRPr="0065726C">
              <w:rPr>
                <w:szCs w:val="20"/>
              </w:rPr>
              <w:tab/>
              <w:t>Select one of the following for Energy Storage Resources (ESRs).  Unless otherwise provided below, these Resource Statuses are to be used for COP and Real-Time telemetry purposes:</w:t>
            </w:r>
          </w:p>
          <w:p w14:paraId="2FE192D0" w14:textId="77777777" w:rsidR="0065726C" w:rsidRPr="0065726C" w:rsidRDefault="0065726C" w:rsidP="0065726C">
            <w:pPr>
              <w:spacing w:after="240"/>
              <w:ind w:left="2880" w:hanging="720"/>
              <w:rPr>
                <w:szCs w:val="20"/>
              </w:rPr>
            </w:pPr>
            <w:r w:rsidRPr="0065726C">
              <w:rPr>
                <w:szCs w:val="20"/>
              </w:rPr>
              <w:t>(A)</w:t>
            </w:r>
            <w:r w:rsidRPr="0065726C">
              <w:rPr>
                <w:szCs w:val="20"/>
              </w:rPr>
              <w:tab/>
              <w:t>ON – On-Line Resource with Energy Bid/Offer Curve;</w:t>
            </w:r>
          </w:p>
          <w:p w14:paraId="7BCA158B" w14:textId="77777777" w:rsidR="0065726C" w:rsidRPr="0065726C" w:rsidRDefault="0065726C" w:rsidP="0065726C">
            <w:pPr>
              <w:spacing w:after="240"/>
              <w:ind w:left="2880" w:hanging="720"/>
              <w:rPr>
                <w:szCs w:val="20"/>
              </w:rPr>
            </w:pPr>
            <w:r w:rsidRPr="0065726C">
              <w:rPr>
                <w:szCs w:val="20"/>
              </w:rPr>
              <w:t>(B)</w:t>
            </w:r>
            <w:r w:rsidRPr="0065726C">
              <w:rPr>
                <w:szCs w:val="20"/>
              </w:rPr>
              <w:tab/>
              <w:t>ONOS – On-Line Resource with Output Schedule;</w:t>
            </w:r>
          </w:p>
          <w:p w14:paraId="12A9697D" w14:textId="77777777" w:rsidR="0065726C" w:rsidRPr="0065726C" w:rsidRDefault="0065726C" w:rsidP="0065726C">
            <w:pPr>
              <w:spacing w:after="240"/>
              <w:ind w:left="2880" w:hanging="720"/>
              <w:rPr>
                <w:szCs w:val="20"/>
              </w:rPr>
            </w:pPr>
            <w:r w:rsidRPr="0065726C">
              <w:rPr>
                <w:szCs w:val="20"/>
              </w:rPr>
              <w:t>(C)</w:t>
            </w:r>
            <w:r w:rsidRPr="0065726C">
              <w:rPr>
                <w:szCs w:val="20"/>
              </w:rPr>
              <w:tab/>
              <w:t>ONTEST – On-Line blocked from SCED for operations testing (while ONTEST, an Energy Storage Resource (ESR) may be shown on Outage in the Outage Scheduler);</w:t>
            </w:r>
          </w:p>
          <w:p w14:paraId="08409AC8" w14:textId="77777777" w:rsidR="0065726C" w:rsidRPr="0065726C" w:rsidRDefault="0065726C" w:rsidP="0065726C">
            <w:pPr>
              <w:spacing w:after="240"/>
              <w:ind w:left="2880" w:hanging="720"/>
              <w:rPr>
                <w:szCs w:val="20"/>
              </w:rPr>
            </w:pPr>
            <w:r w:rsidRPr="0065726C">
              <w:rPr>
                <w:szCs w:val="20"/>
              </w:rPr>
              <w:t>(D)</w:t>
            </w:r>
            <w:r w:rsidRPr="0065726C">
              <w:rPr>
                <w:szCs w:val="20"/>
              </w:rPr>
              <w:tab/>
              <w:t>ONEMR – On-Line EMR (available for commitment or dispatch only for ERCOT-declared Emergency Conditions; the QSE may appropriately set LSL and High Sustained Limit (HSL) to reflect operating limits);</w:t>
            </w:r>
          </w:p>
          <w:p w14:paraId="317EB13D" w14:textId="77777777" w:rsidR="0065726C" w:rsidRPr="0065726C" w:rsidRDefault="0065726C" w:rsidP="0065726C">
            <w:pPr>
              <w:spacing w:after="240"/>
              <w:ind w:left="2880" w:hanging="720"/>
              <w:rPr>
                <w:szCs w:val="20"/>
              </w:rPr>
            </w:pPr>
            <w:r w:rsidRPr="0065726C">
              <w:rPr>
                <w:szCs w:val="20"/>
              </w:rPr>
              <w:t>(E)</w:t>
            </w:r>
            <w:r w:rsidRPr="0065726C">
              <w:rPr>
                <w:szCs w:val="20"/>
              </w:rPr>
              <w:tab/>
              <w:t>ONHOLD – Resource is On-Line but temporarily unavailable for Dispatch by SCED or Ancillary Service awards.  ESRs shall not be discharging into or charging from the grid. This Resource Status is only to be used for Real-Time telemetry purposes; and</w:t>
            </w:r>
          </w:p>
          <w:p w14:paraId="64624F0B" w14:textId="77777777" w:rsidR="0065726C" w:rsidRPr="0065726C" w:rsidRDefault="0065726C" w:rsidP="0065726C">
            <w:pPr>
              <w:spacing w:after="240"/>
              <w:ind w:left="2880" w:hanging="720"/>
              <w:rPr>
                <w:szCs w:val="20"/>
              </w:rPr>
            </w:pPr>
            <w:r w:rsidRPr="0065726C">
              <w:rPr>
                <w:szCs w:val="20"/>
              </w:rPr>
              <w:t>(F)</w:t>
            </w:r>
            <w:r w:rsidRPr="0065726C">
              <w:rPr>
                <w:szCs w:val="20"/>
              </w:rPr>
              <w:tab/>
              <w:t>OUT – Off-Line and unavailable; and</w:t>
            </w:r>
          </w:p>
        </w:tc>
      </w:tr>
    </w:tbl>
    <w:p w14:paraId="703AC5F8" w14:textId="77777777" w:rsidR="0065726C" w:rsidRPr="0065726C" w:rsidRDefault="0065726C" w:rsidP="0065726C">
      <w:pPr>
        <w:spacing w:before="240" w:after="240"/>
        <w:ind w:left="1440" w:hanging="720"/>
        <w:rPr>
          <w:szCs w:val="20"/>
        </w:rPr>
      </w:pPr>
      <w:r w:rsidRPr="0065726C">
        <w:rPr>
          <w:szCs w:val="20"/>
        </w:rPr>
        <w:t>(c)</w:t>
      </w:r>
      <w:r w:rsidRPr="0065726C">
        <w:rPr>
          <w:szCs w:val="20"/>
        </w:rPr>
        <w:tab/>
        <w:t>The HSL;</w:t>
      </w:r>
    </w:p>
    <w:p w14:paraId="19C99D8D" w14:textId="77777777" w:rsidR="0065726C" w:rsidRPr="0065726C" w:rsidRDefault="0065726C" w:rsidP="0065726C">
      <w:pPr>
        <w:spacing w:after="240"/>
        <w:ind w:left="2160" w:hanging="720"/>
        <w:rPr>
          <w:szCs w:val="20"/>
        </w:rPr>
      </w:pPr>
      <w:r w:rsidRPr="0065726C">
        <w:rPr>
          <w:szCs w:val="20"/>
        </w:rPr>
        <w:lastRenderedPageBreak/>
        <w:t>(i)</w:t>
      </w:r>
      <w:r w:rsidRPr="0065726C">
        <w:rPr>
          <w:szCs w:val="20"/>
        </w:rPr>
        <w:tab/>
        <w:t>For Load Resources other than Controllable Load Resources, the HSL should equal the expected power consumption;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5726C" w:rsidRPr="0065726C" w14:paraId="2049B75F" w14:textId="77777777" w:rsidTr="00210F92">
        <w:tc>
          <w:tcPr>
            <w:tcW w:w="9332" w:type="dxa"/>
            <w:tcBorders>
              <w:top w:val="single" w:sz="4" w:space="0" w:color="auto"/>
              <w:left w:val="single" w:sz="4" w:space="0" w:color="auto"/>
              <w:bottom w:val="single" w:sz="4" w:space="0" w:color="auto"/>
              <w:right w:val="single" w:sz="4" w:space="0" w:color="auto"/>
            </w:tcBorders>
            <w:shd w:val="clear" w:color="auto" w:fill="D9D9D9"/>
          </w:tcPr>
          <w:p w14:paraId="66ADF7C5" w14:textId="77777777" w:rsidR="0065726C" w:rsidRPr="0065726C" w:rsidRDefault="0065726C" w:rsidP="0065726C">
            <w:pPr>
              <w:spacing w:before="120" w:after="240"/>
              <w:rPr>
                <w:b/>
                <w:i/>
                <w:szCs w:val="20"/>
              </w:rPr>
            </w:pPr>
            <w:r w:rsidRPr="0065726C">
              <w:rPr>
                <w:b/>
                <w:i/>
                <w:szCs w:val="20"/>
              </w:rPr>
              <w:t>[NPRR1014 and NPRR1029:  Insert applicable portions of paragraph (ii) below upon system implementation:]</w:t>
            </w:r>
          </w:p>
          <w:p w14:paraId="3B0740B2" w14:textId="77777777" w:rsidR="0065726C" w:rsidRPr="0065726C" w:rsidRDefault="0065726C" w:rsidP="0065726C">
            <w:pPr>
              <w:spacing w:after="240"/>
              <w:ind w:left="2160" w:hanging="720"/>
              <w:rPr>
                <w:szCs w:val="20"/>
              </w:rPr>
            </w:pPr>
            <w:r w:rsidRPr="0065726C">
              <w:rPr>
                <w:szCs w:val="20"/>
              </w:rPr>
              <w:t>(ii)</w:t>
            </w:r>
            <w:r w:rsidRPr="0065726C">
              <w:rPr>
                <w:szCs w:val="20"/>
              </w:rPr>
              <w:tab/>
              <w:t>For ESRs, the HSL may be negative;</w:t>
            </w:r>
          </w:p>
        </w:tc>
      </w:tr>
    </w:tbl>
    <w:p w14:paraId="470C6EA9" w14:textId="77777777" w:rsidR="0065726C" w:rsidRPr="0065726C" w:rsidRDefault="0065726C" w:rsidP="0065726C">
      <w:pPr>
        <w:spacing w:before="240" w:after="240"/>
        <w:ind w:left="1440" w:hanging="720"/>
        <w:rPr>
          <w:szCs w:val="20"/>
        </w:rPr>
      </w:pPr>
      <w:r w:rsidRPr="0065726C">
        <w:rPr>
          <w:szCs w:val="20"/>
        </w:rPr>
        <w:t>(d)</w:t>
      </w:r>
      <w:r w:rsidRPr="0065726C">
        <w:rPr>
          <w:szCs w:val="20"/>
        </w:rPr>
        <w:tab/>
        <w:t>The LSL;</w:t>
      </w:r>
    </w:p>
    <w:p w14:paraId="42FE173F" w14:textId="77777777" w:rsidR="0065726C" w:rsidRPr="0065726C" w:rsidRDefault="0065726C" w:rsidP="0065726C">
      <w:pPr>
        <w:spacing w:after="240"/>
        <w:ind w:left="2160" w:hanging="720"/>
        <w:rPr>
          <w:szCs w:val="20"/>
        </w:rPr>
      </w:pPr>
      <w:r w:rsidRPr="0065726C">
        <w:rPr>
          <w:szCs w:val="20"/>
        </w:rPr>
        <w:t>(i)</w:t>
      </w:r>
      <w:r w:rsidRPr="0065726C">
        <w:rPr>
          <w:szCs w:val="20"/>
        </w:rPr>
        <w:tab/>
        <w:t>For Load Resources other than Controllable Load Resources, the LSL should equal the expected Low Power Consumption (LPC);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5726C" w:rsidRPr="0065726C" w14:paraId="7B6CAB53" w14:textId="77777777" w:rsidTr="00210F92">
        <w:tc>
          <w:tcPr>
            <w:tcW w:w="9332" w:type="dxa"/>
            <w:tcBorders>
              <w:top w:val="single" w:sz="4" w:space="0" w:color="auto"/>
              <w:left w:val="single" w:sz="4" w:space="0" w:color="auto"/>
              <w:bottom w:val="single" w:sz="4" w:space="0" w:color="auto"/>
              <w:right w:val="single" w:sz="4" w:space="0" w:color="auto"/>
            </w:tcBorders>
            <w:shd w:val="clear" w:color="auto" w:fill="D9D9D9"/>
          </w:tcPr>
          <w:p w14:paraId="28CE9B2A" w14:textId="77777777" w:rsidR="0065726C" w:rsidRPr="0065726C" w:rsidRDefault="0065726C" w:rsidP="0065726C">
            <w:pPr>
              <w:spacing w:before="120" w:after="240"/>
              <w:rPr>
                <w:b/>
                <w:i/>
                <w:szCs w:val="20"/>
              </w:rPr>
            </w:pPr>
            <w:r w:rsidRPr="0065726C">
              <w:rPr>
                <w:b/>
                <w:i/>
                <w:szCs w:val="20"/>
              </w:rPr>
              <w:t>[NPRR1014 and NPRR1029:  Insert applicable portions of paragraph (ii) below upon system implementation:]</w:t>
            </w:r>
          </w:p>
          <w:p w14:paraId="1923547B" w14:textId="77777777" w:rsidR="0065726C" w:rsidRPr="0065726C" w:rsidRDefault="0065726C" w:rsidP="0065726C">
            <w:pPr>
              <w:spacing w:after="240"/>
              <w:ind w:left="2160" w:hanging="720"/>
              <w:rPr>
                <w:szCs w:val="20"/>
              </w:rPr>
            </w:pPr>
            <w:r w:rsidRPr="0065726C">
              <w:rPr>
                <w:szCs w:val="20"/>
              </w:rPr>
              <w:t>(ii)</w:t>
            </w:r>
            <w:r w:rsidRPr="0065726C">
              <w:rPr>
                <w:szCs w:val="20"/>
              </w:rPr>
              <w:tab/>
              <w:t>For ESRs, the LSL may be positive;</w:t>
            </w:r>
          </w:p>
        </w:tc>
      </w:tr>
    </w:tbl>
    <w:p w14:paraId="12F59BA5" w14:textId="77777777" w:rsidR="0065726C" w:rsidRPr="0065726C" w:rsidRDefault="0065726C" w:rsidP="0065726C">
      <w:pPr>
        <w:spacing w:before="240" w:after="240"/>
        <w:ind w:left="1440" w:hanging="720"/>
        <w:rPr>
          <w:szCs w:val="20"/>
        </w:rPr>
      </w:pPr>
      <w:r w:rsidRPr="0065726C">
        <w:rPr>
          <w:szCs w:val="20"/>
        </w:rPr>
        <w:t>(e)</w:t>
      </w:r>
      <w:r w:rsidRPr="0065726C">
        <w:rPr>
          <w:szCs w:val="20"/>
        </w:rPr>
        <w:tab/>
        <w:t>The High Emergency Limit (HEL);</w:t>
      </w:r>
    </w:p>
    <w:p w14:paraId="7360D298" w14:textId="77777777" w:rsidR="0065726C" w:rsidRPr="0065726C" w:rsidRDefault="0065726C" w:rsidP="0065726C">
      <w:pPr>
        <w:spacing w:after="240"/>
        <w:ind w:left="1440" w:hanging="720"/>
        <w:rPr>
          <w:szCs w:val="20"/>
        </w:rPr>
      </w:pPr>
      <w:r w:rsidRPr="0065726C">
        <w:rPr>
          <w:szCs w:val="20"/>
        </w:rPr>
        <w:t>(f)</w:t>
      </w:r>
      <w:r w:rsidRPr="0065726C">
        <w:rPr>
          <w:szCs w:val="20"/>
        </w:rPr>
        <w:tab/>
        <w:t>The Low Emergency Limit (LEL); and</w:t>
      </w:r>
    </w:p>
    <w:p w14:paraId="647C0043" w14:textId="77777777" w:rsidR="0065726C" w:rsidRPr="0065726C" w:rsidRDefault="0065726C" w:rsidP="0065726C">
      <w:pPr>
        <w:spacing w:after="240"/>
        <w:ind w:left="1440" w:hanging="720"/>
        <w:rPr>
          <w:szCs w:val="20"/>
        </w:rPr>
      </w:pPr>
      <w:r w:rsidRPr="0065726C">
        <w:rPr>
          <w:szCs w:val="20"/>
        </w:rPr>
        <w:t>(g)</w:t>
      </w:r>
      <w:r w:rsidRPr="0065726C">
        <w:rPr>
          <w:szCs w:val="20"/>
        </w:rPr>
        <w:tab/>
        <w:t>Ancillary Service Resource Responsibility capacity in MW for: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5726C" w:rsidRPr="0065726C" w14:paraId="0F830810" w14:textId="77777777" w:rsidTr="00210F92">
        <w:tc>
          <w:tcPr>
            <w:tcW w:w="9332" w:type="dxa"/>
            <w:tcBorders>
              <w:top w:val="single" w:sz="4" w:space="0" w:color="auto"/>
              <w:left w:val="single" w:sz="4" w:space="0" w:color="auto"/>
              <w:bottom w:val="single" w:sz="4" w:space="0" w:color="auto"/>
              <w:right w:val="single" w:sz="4" w:space="0" w:color="auto"/>
            </w:tcBorders>
            <w:shd w:val="clear" w:color="auto" w:fill="D9D9D9"/>
          </w:tcPr>
          <w:p w14:paraId="0422EBAD" w14:textId="77777777" w:rsidR="0065726C" w:rsidRPr="0065726C" w:rsidRDefault="0065726C" w:rsidP="0065726C">
            <w:pPr>
              <w:spacing w:before="120" w:after="240"/>
              <w:rPr>
                <w:b/>
                <w:i/>
                <w:szCs w:val="20"/>
              </w:rPr>
            </w:pPr>
            <w:r w:rsidRPr="0065726C">
              <w:rPr>
                <w:b/>
                <w:i/>
                <w:szCs w:val="20"/>
              </w:rPr>
              <w:t>[NPRR1007, NPRR1014, and NPRR1029:  Replace applicable portions of item (g) above with the following upon system implementation of the Real-Time Co-Optimization (RTC) project for NPRR1007; or upon system implementation for NPRR1014 or NPRR1029:]</w:t>
            </w:r>
          </w:p>
          <w:p w14:paraId="4AB7FD73" w14:textId="77777777" w:rsidR="0065726C" w:rsidRPr="0065726C" w:rsidRDefault="0065726C" w:rsidP="0065726C">
            <w:pPr>
              <w:spacing w:after="240"/>
              <w:ind w:left="1440" w:hanging="720"/>
              <w:rPr>
                <w:szCs w:val="20"/>
              </w:rPr>
            </w:pPr>
            <w:r w:rsidRPr="0065726C">
              <w:rPr>
                <w:szCs w:val="20"/>
              </w:rPr>
              <w:t>(g)</w:t>
            </w:r>
            <w:r w:rsidRPr="0065726C">
              <w:rPr>
                <w:szCs w:val="20"/>
              </w:rPr>
              <w:tab/>
              <w:t>Ancillary Service capability in MW for each product and sub-type.</w:t>
            </w:r>
          </w:p>
        </w:tc>
      </w:tr>
    </w:tbl>
    <w:p w14:paraId="30D8F4C7" w14:textId="77777777" w:rsidR="0065726C" w:rsidRPr="0065726C" w:rsidRDefault="0065726C" w:rsidP="0065726C">
      <w:pPr>
        <w:spacing w:before="240" w:after="240"/>
        <w:ind w:left="2160" w:hanging="720"/>
        <w:rPr>
          <w:szCs w:val="20"/>
        </w:rPr>
      </w:pPr>
      <w:r w:rsidRPr="0065726C">
        <w:rPr>
          <w:szCs w:val="20"/>
        </w:rPr>
        <w:t>(i)</w:t>
      </w:r>
      <w:r w:rsidRPr="0065726C">
        <w:rPr>
          <w:szCs w:val="20"/>
        </w:rPr>
        <w:tab/>
        <w:t>Regulation Up (Reg-Up);</w:t>
      </w:r>
    </w:p>
    <w:p w14:paraId="0E333B28" w14:textId="77777777" w:rsidR="0065726C" w:rsidRPr="0065726C" w:rsidRDefault="0065726C" w:rsidP="0065726C">
      <w:pPr>
        <w:spacing w:after="240"/>
        <w:ind w:left="2160" w:hanging="720"/>
        <w:rPr>
          <w:szCs w:val="20"/>
        </w:rPr>
      </w:pPr>
      <w:r w:rsidRPr="0065726C">
        <w:rPr>
          <w:szCs w:val="20"/>
        </w:rPr>
        <w:t>(ii)</w:t>
      </w:r>
      <w:r w:rsidRPr="0065726C">
        <w:rPr>
          <w:szCs w:val="20"/>
        </w:rPr>
        <w:tab/>
        <w:t>Regulation Down (Reg-Down);</w:t>
      </w:r>
    </w:p>
    <w:p w14:paraId="5E711E3C" w14:textId="77777777" w:rsidR="0065726C" w:rsidRPr="0065726C" w:rsidRDefault="0065726C" w:rsidP="0065726C">
      <w:pPr>
        <w:spacing w:after="240"/>
        <w:ind w:left="2160" w:hanging="720"/>
        <w:rPr>
          <w:szCs w:val="20"/>
        </w:rPr>
      </w:pPr>
      <w:r w:rsidRPr="0065726C">
        <w:rPr>
          <w:szCs w:val="20"/>
        </w:rPr>
        <w:t>(iii)</w:t>
      </w:r>
      <w:r w:rsidRPr="0065726C">
        <w:rPr>
          <w:szCs w:val="20"/>
        </w:rPr>
        <w:tab/>
        <w:t>RRS;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5726C" w:rsidRPr="0065726C" w14:paraId="62CAD923" w14:textId="77777777" w:rsidTr="00210F92">
        <w:tc>
          <w:tcPr>
            <w:tcW w:w="9350" w:type="dxa"/>
            <w:tcBorders>
              <w:top w:val="single" w:sz="4" w:space="0" w:color="auto"/>
              <w:left w:val="single" w:sz="4" w:space="0" w:color="auto"/>
              <w:bottom w:val="single" w:sz="4" w:space="0" w:color="auto"/>
              <w:right w:val="single" w:sz="4" w:space="0" w:color="auto"/>
            </w:tcBorders>
            <w:shd w:val="clear" w:color="auto" w:fill="D9D9D9"/>
          </w:tcPr>
          <w:p w14:paraId="34A1C02F" w14:textId="77777777" w:rsidR="0065726C" w:rsidRPr="0065726C" w:rsidRDefault="0065726C" w:rsidP="0065726C">
            <w:pPr>
              <w:spacing w:before="120" w:after="240"/>
              <w:rPr>
                <w:b/>
                <w:i/>
                <w:szCs w:val="20"/>
              </w:rPr>
            </w:pPr>
            <w:r w:rsidRPr="0065726C">
              <w:rPr>
                <w:b/>
                <w:i/>
                <w:szCs w:val="20"/>
              </w:rPr>
              <w:t>[NPRR863:  Insert paragraph (iv) below upon system implementation and renumber accordingly:]</w:t>
            </w:r>
          </w:p>
          <w:p w14:paraId="3C56A37D" w14:textId="77777777" w:rsidR="0065726C" w:rsidRPr="0065726C" w:rsidRDefault="0065726C" w:rsidP="0065726C">
            <w:pPr>
              <w:spacing w:after="240"/>
              <w:ind w:left="2160" w:hanging="720"/>
              <w:rPr>
                <w:szCs w:val="20"/>
              </w:rPr>
            </w:pPr>
            <w:r w:rsidRPr="0065726C">
              <w:rPr>
                <w:szCs w:val="20"/>
              </w:rPr>
              <w:t>(iv)</w:t>
            </w:r>
            <w:r w:rsidRPr="0065726C">
              <w:rPr>
                <w:szCs w:val="20"/>
              </w:rPr>
              <w:tab/>
              <w:t>ECRS; and</w:t>
            </w:r>
          </w:p>
        </w:tc>
      </w:tr>
    </w:tbl>
    <w:p w14:paraId="1AF8EEAE" w14:textId="77777777" w:rsidR="0065726C" w:rsidRPr="0065726C" w:rsidRDefault="0065726C" w:rsidP="0065726C">
      <w:pPr>
        <w:spacing w:before="240" w:after="240"/>
        <w:ind w:left="2160" w:hanging="720"/>
        <w:rPr>
          <w:szCs w:val="20"/>
        </w:rPr>
      </w:pPr>
      <w:r w:rsidRPr="0065726C">
        <w:rPr>
          <w:szCs w:val="20"/>
        </w:rPr>
        <w:t>(iv)</w:t>
      </w:r>
      <w:r w:rsidRPr="0065726C">
        <w:rPr>
          <w:szCs w:val="20"/>
        </w:rPr>
        <w:tab/>
        <w:t xml:space="preserve">Non-Spin.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5726C" w:rsidRPr="0065726C" w14:paraId="43BB1BBA" w14:textId="77777777" w:rsidTr="00210F92">
        <w:tc>
          <w:tcPr>
            <w:tcW w:w="9332" w:type="dxa"/>
            <w:tcBorders>
              <w:top w:val="single" w:sz="4" w:space="0" w:color="auto"/>
              <w:left w:val="single" w:sz="4" w:space="0" w:color="auto"/>
              <w:bottom w:val="single" w:sz="4" w:space="0" w:color="auto"/>
              <w:right w:val="single" w:sz="4" w:space="0" w:color="auto"/>
            </w:tcBorders>
            <w:shd w:val="clear" w:color="auto" w:fill="D9D9D9"/>
          </w:tcPr>
          <w:p w14:paraId="5AE95051" w14:textId="77777777" w:rsidR="0065726C" w:rsidRPr="0065726C" w:rsidRDefault="0065726C" w:rsidP="0065726C">
            <w:pPr>
              <w:spacing w:before="120" w:after="240"/>
              <w:rPr>
                <w:szCs w:val="20"/>
              </w:rPr>
            </w:pPr>
            <w:r w:rsidRPr="0065726C">
              <w:rPr>
                <w:b/>
                <w:i/>
                <w:szCs w:val="20"/>
              </w:rPr>
              <w:lastRenderedPageBreak/>
              <w:t>[NPRR1007, NPRR1014, and NPRR1029:  Delete items (i)-(iv) above upon system implementation of the Real-Time Co-Optimization (RTC) project for NPRR1007; or upon system implementation for NPRR1014 or NPRR1029.]</w:t>
            </w:r>
          </w:p>
        </w:tc>
      </w:tr>
    </w:tbl>
    <w:p w14:paraId="7C238269" w14:textId="77777777" w:rsidR="0065726C" w:rsidRPr="0065726C" w:rsidRDefault="0065726C" w:rsidP="0065726C">
      <w:pPr>
        <w:spacing w:before="240" w:after="240"/>
        <w:ind w:left="720" w:hanging="720"/>
        <w:rPr>
          <w:iCs/>
          <w:szCs w:val="20"/>
        </w:rPr>
      </w:pPr>
      <w:r w:rsidRPr="0065726C">
        <w:rPr>
          <w:iCs/>
          <w:szCs w:val="20"/>
        </w:rPr>
        <w:t>(6)</w:t>
      </w:r>
      <w:r w:rsidRPr="0065726C">
        <w:rPr>
          <w:iCs/>
          <w:szCs w:val="20"/>
        </w:rPr>
        <w:tab/>
        <w:t>For Combined Cycle Generation Resources, the above items are required for each operating configuration.  In each hour only one Combined Cycle Generation Resource in a Combined Cycle Train may be assigned one of the On-Line Resource Status codes described above.</w:t>
      </w:r>
    </w:p>
    <w:p w14:paraId="794F0029" w14:textId="77777777" w:rsidR="0065726C" w:rsidRPr="0065726C" w:rsidRDefault="0065726C" w:rsidP="0065726C">
      <w:pPr>
        <w:spacing w:after="240"/>
        <w:ind w:left="1440" w:hanging="720"/>
        <w:rPr>
          <w:szCs w:val="20"/>
        </w:rPr>
      </w:pPr>
      <w:r w:rsidRPr="0065726C">
        <w:rPr>
          <w:szCs w:val="20"/>
        </w:rPr>
        <w:t>(a)</w:t>
      </w:r>
      <w:r w:rsidRPr="0065726C">
        <w:rPr>
          <w:szCs w:val="20"/>
        </w:rPr>
        <w:tab/>
        <w:t>During a RUC study period, if a QSE’s COP reports multiple Combined Cycle Generation Resources in a Combined Cycle Train to be On-Line for any hour, then until the QSE corrects its COP, the On-Line Combined Cycle Generation Resource with the largest HSL is considered to be On-Line and all other Combined Cycle Generation Resources in the Combined Cycle Train are considered to be Off-Line.  Furthermore, until the QSE corrects its COP, the Off-Line Combined Cycle Generation Resources as designated through the application of this process are ineligible for RUC commitment or de-commitment Dispatch Instructions.</w:t>
      </w:r>
    </w:p>
    <w:p w14:paraId="66C61536" w14:textId="77777777" w:rsidR="0065726C" w:rsidRPr="0065726C" w:rsidRDefault="0065726C" w:rsidP="0065726C">
      <w:pPr>
        <w:spacing w:after="240"/>
        <w:ind w:left="1440" w:hanging="720"/>
        <w:rPr>
          <w:szCs w:val="20"/>
        </w:rPr>
      </w:pPr>
      <w:r w:rsidRPr="0065726C">
        <w:rPr>
          <w:szCs w:val="20"/>
        </w:rPr>
        <w:t>(b)</w:t>
      </w:r>
      <w:r w:rsidRPr="0065726C">
        <w:rPr>
          <w:szCs w:val="20"/>
        </w:rPr>
        <w:tab/>
        <w:t>For any hour in which QSE-submitted COP entries are used to determine the initial state of a Combined Cycle Generation Resource for a DAM or Day-Ahead Reliability Unit Commitment (DRUC) study and the COP shows multiple Combined Cycle Generation Resources in a Combined Cycle Train to be in an On-line Resource Status, then until the QSE corrects its COP, the On-Line Combined Cycle Generation Resource that has been On-Line for the longest time from the last recorded start by ERCOT systems, regardless of the reason for the start, combined with the COP Resource Status for the remaining hours of the current Operating Day, is considered to be On-Line at the start of the DRUC study period and all other COP-designated Combined Cycle Generation Resources in the Combined Cycle Train are considered to be Off-Line.</w:t>
      </w:r>
    </w:p>
    <w:p w14:paraId="58289D3F" w14:textId="77777777" w:rsidR="0065726C" w:rsidRPr="0065726C" w:rsidRDefault="0065726C" w:rsidP="0065726C">
      <w:pPr>
        <w:spacing w:after="240"/>
        <w:ind w:left="1440" w:hanging="720"/>
        <w:rPr>
          <w:szCs w:val="20"/>
        </w:rPr>
      </w:pPr>
      <w:r w:rsidRPr="0065726C">
        <w:rPr>
          <w:szCs w:val="20"/>
        </w:rPr>
        <w:t>(c)</w:t>
      </w:r>
      <w:r w:rsidRPr="0065726C">
        <w:rPr>
          <w:szCs w:val="20"/>
        </w:rPr>
        <w:tab/>
        <w:t>ERCOT systems shall allow only one Combined Cycle Generation Resource in a Combined Cycle Train to offer Off-Line Non-Spin in the DAM or Supplemental Ancillary Services Market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5726C" w:rsidRPr="0065726C" w14:paraId="4EBF9D15" w14:textId="77777777" w:rsidTr="00210F92">
        <w:tc>
          <w:tcPr>
            <w:tcW w:w="9332" w:type="dxa"/>
            <w:tcBorders>
              <w:top w:val="single" w:sz="4" w:space="0" w:color="auto"/>
              <w:left w:val="single" w:sz="4" w:space="0" w:color="auto"/>
              <w:bottom w:val="single" w:sz="4" w:space="0" w:color="auto"/>
              <w:right w:val="single" w:sz="4" w:space="0" w:color="auto"/>
            </w:tcBorders>
            <w:shd w:val="clear" w:color="auto" w:fill="D9D9D9"/>
          </w:tcPr>
          <w:p w14:paraId="2925518E" w14:textId="77777777" w:rsidR="0065726C" w:rsidRPr="0065726C" w:rsidRDefault="0065726C" w:rsidP="0065726C">
            <w:pPr>
              <w:spacing w:before="120" w:after="240"/>
              <w:rPr>
                <w:b/>
                <w:i/>
                <w:szCs w:val="20"/>
              </w:rPr>
            </w:pPr>
            <w:r w:rsidRPr="0065726C">
              <w:rPr>
                <w:b/>
                <w:i/>
                <w:szCs w:val="20"/>
              </w:rPr>
              <w:t>[NPRR1007, NPRR1014, and NPRR1029:  Replace paragraph (c) above with the following upon system implementation of the Real-Time Co-Optimization (RTC) project for NPRR1007; or upon system implementation for NPRR1014 or NPRR1029:]</w:t>
            </w:r>
          </w:p>
          <w:p w14:paraId="17B67BFF" w14:textId="77777777" w:rsidR="0065726C" w:rsidRPr="0065726C" w:rsidRDefault="0065726C" w:rsidP="0065726C">
            <w:pPr>
              <w:spacing w:after="240"/>
              <w:ind w:left="1440" w:hanging="720"/>
              <w:rPr>
                <w:szCs w:val="20"/>
              </w:rPr>
            </w:pPr>
            <w:r w:rsidRPr="0065726C">
              <w:rPr>
                <w:szCs w:val="20"/>
              </w:rPr>
              <w:t>(c)</w:t>
            </w:r>
            <w:r w:rsidRPr="0065726C">
              <w:rPr>
                <w:szCs w:val="20"/>
              </w:rPr>
              <w:tab/>
              <w:t>ERCOT systems shall allow only one Combined Cycle Generation Resource in a Combined Cycle Train to offer Off-Line Non-Spin in the DAM or SCED.</w:t>
            </w:r>
          </w:p>
        </w:tc>
      </w:tr>
    </w:tbl>
    <w:p w14:paraId="27FA185B" w14:textId="77777777" w:rsidR="0065726C" w:rsidRPr="0065726C" w:rsidRDefault="0065726C" w:rsidP="0065726C">
      <w:pPr>
        <w:spacing w:before="240" w:after="240"/>
        <w:ind w:left="2160" w:hanging="720"/>
        <w:rPr>
          <w:szCs w:val="20"/>
        </w:rPr>
      </w:pPr>
      <w:r w:rsidRPr="0065726C">
        <w:rPr>
          <w:szCs w:val="20"/>
        </w:rPr>
        <w:t>(i)</w:t>
      </w:r>
      <w:r w:rsidRPr="0065726C">
        <w:rPr>
          <w:szCs w:val="20"/>
        </w:rPr>
        <w:tab/>
        <w:t xml:space="preserve">If there are multiple Non-Spin offers from different Combined Cycle Generation Resources in a Combined Cycle Train, then prior to execution of the DAM, ERCOT shall select the Non-Spin offer from the Combined </w:t>
      </w:r>
      <w:r w:rsidRPr="0065726C">
        <w:rPr>
          <w:szCs w:val="20"/>
        </w:rPr>
        <w:lastRenderedPageBreak/>
        <w:t xml:space="preserve">Cycle Generation Resource with the highest HSL for consideration in the DAM and ignore the other offers. </w:t>
      </w:r>
    </w:p>
    <w:p w14:paraId="408519D9" w14:textId="77777777" w:rsidR="0065726C" w:rsidRPr="0065726C" w:rsidRDefault="0065726C" w:rsidP="0065726C">
      <w:pPr>
        <w:spacing w:after="240"/>
        <w:ind w:left="2160" w:hanging="720"/>
        <w:rPr>
          <w:szCs w:val="20"/>
        </w:rPr>
      </w:pPr>
      <w:r w:rsidRPr="0065726C">
        <w:rPr>
          <w:szCs w:val="20"/>
        </w:rPr>
        <w:t>(ii)</w:t>
      </w:r>
      <w:r w:rsidRPr="0065726C">
        <w:rPr>
          <w:szCs w:val="20"/>
        </w:rPr>
        <w:tab/>
        <w:t xml:space="preserve">Combined Cycle Generation Resources offering Off-Line Non-Spin must be able to transition from the shutdown state to the offered Combined Cycle Generation Resource On-Line state and be capable of ramping to the full amount of the Non-Spin offered. </w:t>
      </w:r>
    </w:p>
    <w:p w14:paraId="4D3D7BEA" w14:textId="77777777" w:rsidR="0065726C" w:rsidRPr="0065726C" w:rsidRDefault="0065726C" w:rsidP="0065726C">
      <w:pPr>
        <w:spacing w:after="240"/>
        <w:ind w:left="1440" w:hanging="720"/>
        <w:rPr>
          <w:iCs/>
          <w:szCs w:val="20"/>
        </w:rPr>
      </w:pPr>
      <w:r w:rsidRPr="0065726C">
        <w:rPr>
          <w:iCs/>
          <w:szCs w:val="20"/>
        </w:rPr>
        <w:t>(d)</w:t>
      </w:r>
      <w:r w:rsidRPr="0065726C">
        <w:rPr>
          <w:iCs/>
          <w:szCs w:val="20"/>
        </w:rPr>
        <w:tab/>
        <w:t>The DAM and RUC shall honor the registered hot, intermediate or cold Startup Costs for each Combined Cycle Generation Resource registered in a Combined Cycle Train when determining the transition costs for a Combined Cycle Generation Resource.  In the DAM and RUC, the Startup Cost for a Combined Cycle Generation Resource shall be determined by the positive transition cost from the On-Line Combined Cycle Generation Resource within the Combine Cycle Train or from a shutdown condition, whichever ERCOT determines to be appropriate.</w:t>
      </w:r>
    </w:p>
    <w:p w14:paraId="4AC790EE" w14:textId="77777777" w:rsidR="0065726C" w:rsidRPr="0065726C" w:rsidRDefault="0065726C" w:rsidP="0065726C">
      <w:pPr>
        <w:spacing w:after="240"/>
        <w:ind w:left="720" w:hanging="720"/>
        <w:rPr>
          <w:iCs/>
          <w:szCs w:val="20"/>
        </w:rPr>
      </w:pPr>
      <w:r w:rsidRPr="0065726C">
        <w:rPr>
          <w:iCs/>
          <w:szCs w:val="20"/>
        </w:rPr>
        <w:t>(7)</w:t>
      </w:r>
      <w:r w:rsidRPr="0065726C">
        <w:rPr>
          <w:iCs/>
          <w:szCs w:val="20"/>
        </w:rPr>
        <w:tab/>
        <w:t>ERCOT may accept COPs only from QSEs.</w:t>
      </w:r>
    </w:p>
    <w:p w14:paraId="650FDAE4" w14:textId="77777777" w:rsidR="0065726C" w:rsidRPr="0065726C" w:rsidRDefault="0065726C" w:rsidP="0065726C">
      <w:pPr>
        <w:spacing w:after="240"/>
        <w:ind w:left="720" w:hanging="720"/>
        <w:rPr>
          <w:iCs/>
          <w:szCs w:val="20"/>
        </w:rPr>
      </w:pPr>
      <w:r w:rsidRPr="0065726C">
        <w:rPr>
          <w:iCs/>
          <w:szCs w:val="20"/>
        </w:rPr>
        <w:t>(8)</w:t>
      </w:r>
      <w:r w:rsidRPr="0065726C">
        <w:rPr>
          <w:iCs/>
          <w:szCs w:val="20"/>
        </w:rPr>
        <w:tab/>
        <w:t xml:space="preserve">For the first 168 hours of the COP, ERCOT will update the HSL values for Wind-powered Generation Resources (WGRs) with the most recently updated Short-Term Wind Power Forecast (STWPF), and the HSL values for PhotoVoltaic Generation Resources (PVGRs) with the most recently updated Short-Term PhotoVoltaic Power Forecast (STPPF).  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5726C" w:rsidRPr="0065726C" w14:paraId="670B1AF2" w14:textId="77777777" w:rsidTr="00210F92">
        <w:tc>
          <w:tcPr>
            <w:tcW w:w="9350" w:type="dxa"/>
            <w:tcBorders>
              <w:top w:val="single" w:sz="4" w:space="0" w:color="auto"/>
              <w:left w:val="single" w:sz="4" w:space="0" w:color="auto"/>
              <w:bottom w:val="single" w:sz="4" w:space="0" w:color="auto"/>
              <w:right w:val="single" w:sz="4" w:space="0" w:color="auto"/>
            </w:tcBorders>
            <w:shd w:val="clear" w:color="auto" w:fill="D9D9D9"/>
          </w:tcPr>
          <w:p w14:paraId="2C4D5444" w14:textId="77777777" w:rsidR="0065726C" w:rsidRPr="0065726C" w:rsidRDefault="0065726C" w:rsidP="0065726C">
            <w:pPr>
              <w:spacing w:before="120" w:after="240"/>
              <w:rPr>
                <w:b/>
                <w:i/>
                <w:szCs w:val="20"/>
              </w:rPr>
            </w:pPr>
            <w:r w:rsidRPr="0065726C">
              <w:rPr>
                <w:b/>
                <w:i/>
                <w:szCs w:val="20"/>
              </w:rPr>
              <w:t>[NPRR1029:  Replace paragraph (8) above with the following upon system implementation:]</w:t>
            </w:r>
          </w:p>
          <w:p w14:paraId="2DA67CB6" w14:textId="77777777" w:rsidR="0065726C" w:rsidRPr="0065726C" w:rsidRDefault="0065726C" w:rsidP="0065726C">
            <w:pPr>
              <w:spacing w:after="240"/>
              <w:ind w:left="720" w:hanging="720"/>
              <w:rPr>
                <w:iCs/>
                <w:szCs w:val="20"/>
              </w:rPr>
            </w:pPr>
            <w:r w:rsidRPr="0065726C">
              <w:rPr>
                <w:iCs/>
                <w:szCs w:val="20"/>
              </w:rPr>
              <w:t>(8)</w:t>
            </w:r>
            <w:r w:rsidRPr="0065726C">
              <w:rPr>
                <w:iCs/>
                <w:szCs w:val="20"/>
              </w:rPr>
              <w:tab/>
              <w:t xml:space="preserve">For the first 168 hours of the COP, ERCOT will update the HSL values for Wind-powered Generation Resources (WGRs) with the most recently updated Short-Term Wind Power Forecast (STWPF), and the HSL values for PhotoVoltaic Generation Resources (PVGRs) with the most recently updated Short-Term PhotoVoltaic Power Forecast (STPPF).  </w:t>
            </w:r>
            <w:r w:rsidRPr="0065726C">
              <w:rPr>
                <w:szCs w:val="20"/>
              </w:rPr>
              <w:t xml:space="preserve">A QSE representing a DC-Coupled Resource shall provide the capacity value of the Energy Storage System (ESS) that is included in the HSL of the DC-Coupled Resource, and ERCOT will update the DC-Coupled Resource’s HSL with the sum of the forecasts of the intermittent renewable generation component and the QSE-submitted value for the ESS component.  </w:t>
            </w:r>
            <w:r w:rsidRPr="0065726C">
              <w:rPr>
                <w:iCs/>
                <w:szCs w:val="20"/>
              </w:rPr>
              <w:t xml:space="preserve">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w:t>
            </w:r>
            <w:r w:rsidRPr="0065726C">
              <w:rPr>
                <w:iCs/>
                <w:szCs w:val="20"/>
              </w:rPr>
              <w:lastRenderedPageBreak/>
              <w:t xml:space="preserve">PVGR may override the STPPF HSL value but must submit an HSL value that is less than or equal to the amount for that Resource from the most recent STPPF provided by ERCOT.  </w:t>
            </w:r>
            <w:r w:rsidRPr="0065726C">
              <w:rPr>
                <w:szCs w:val="20"/>
              </w:rPr>
              <w:t>A QSE representing a DC-Coupled Resource may override the COP HSL value with a value that is lower than the ERCOT-populated value, and may override with a value that is higher than the ERCOT-populated value if the ESS component of the DC-Coupled Resource can support the higher value.</w:t>
            </w:r>
          </w:p>
        </w:tc>
      </w:tr>
    </w:tbl>
    <w:p w14:paraId="3015A509" w14:textId="77777777" w:rsidR="0065726C" w:rsidRPr="0065726C" w:rsidRDefault="0065726C" w:rsidP="0065726C">
      <w:pPr>
        <w:spacing w:before="240" w:after="240"/>
        <w:ind w:left="720" w:hanging="720"/>
        <w:rPr>
          <w:iCs/>
          <w:szCs w:val="20"/>
        </w:rPr>
      </w:pPr>
      <w:r w:rsidRPr="0065726C">
        <w:rPr>
          <w:iCs/>
          <w:szCs w:val="20"/>
        </w:rPr>
        <w:lastRenderedPageBreak/>
        <w:t>(9)</w:t>
      </w:r>
      <w:r w:rsidRPr="0065726C">
        <w:rPr>
          <w:iCs/>
          <w:szCs w:val="20"/>
        </w:rPr>
        <w:tab/>
        <w:t xml:space="preserve">A QSE representing a Generation Resource that is not actively providing Ancillary Services or is providing Off-Line Non-Spin that the Resource will provide following the shutdown, may only use a Resource Status of SHUTDOWN </w:t>
      </w:r>
      <w:r w:rsidRPr="0065726C">
        <w:rPr>
          <w:szCs w:val="20"/>
        </w:rPr>
        <w:t>to indicate to ERCOT through telemetry that the Resource is operating in a shutdown sequence or a Resource Status of ONTEST to indicate in the COP and through telemetry that the Generation Resource is performing a test of its operations either manually dispatched by the QSE or by ERCOT as part of the test</w:t>
      </w:r>
      <w:r w:rsidRPr="0065726C">
        <w:rPr>
          <w:iCs/>
          <w:szCs w:val="20"/>
        </w:rPr>
        <w:t>.  A QSE representing a Generation Resource that is not actively providing Ancillary Services may only use a Resource Status of STARTUP to indicate to ERCOT through telemetry that the Resource is operating in a start-up sequence requiring manual control and is not available for Dispatch.</w:t>
      </w:r>
    </w:p>
    <w:p w14:paraId="49690C0E" w14:textId="77777777" w:rsidR="0065726C" w:rsidRPr="0065726C" w:rsidRDefault="0065726C" w:rsidP="0065726C">
      <w:pPr>
        <w:spacing w:after="240"/>
        <w:ind w:left="720" w:hanging="720"/>
        <w:rPr>
          <w:iCs/>
          <w:szCs w:val="20"/>
        </w:rPr>
      </w:pPr>
      <w:r w:rsidRPr="0065726C">
        <w:rPr>
          <w:iCs/>
          <w:szCs w:val="20"/>
        </w:rPr>
        <w:t>(10)</w:t>
      </w:r>
      <w:r w:rsidRPr="0065726C">
        <w:rPr>
          <w:iCs/>
          <w:szCs w:val="20"/>
        </w:rPr>
        <w:tab/>
        <w:t xml:space="preserve">If a QSE has not submitted a valid COP for any Generation Resource for any hour in the DAM or RUC Study Period, then the Generation Resource is considered to have a Resource Status as OUT thus not available for DAM awards or RUC commitments for those hours. </w:t>
      </w:r>
    </w:p>
    <w:p w14:paraId="5E00615B" w14:textId="77777777" w:rsidR="0065726C" w:rsidRPr="0065726C" w:rsidRDefault="0065726C" w:rsidP="0065726C">
      <w:pPr>
        <w:spacing w:after="240"/>
        <w:ind w:left="720" w:hanging="720"/>
        <w:rPr>
          <w:iCs/>
          <w:szCs w:val="20"/>
        </w:rPr>
      </w:pPr>
      <w:r w:rsidRPr="0065726C">
        <w:rPr>
          <w:iCs/>
          <w:szCs w:val="20"/>
        </w:rPr>
        <w:t>(11)</w:t>
      </w:r>
      <w:r w:rsidRPr="0065726C">
        <w:rPr>
          <w:iCs/>
          <w:szCs w:val="20"/>
        </w:rPr>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14:paraId="4FA3CBF4" w14:textId="77777777" w:rsidR="0065726C" w:rsidRPr="0065726C" w:rsidRDefault="0065726C" w:rsidP="0065726C">
      <w:pPr>
        <w:spacing w:after="240"/>
        <w:ind w:left="720" w:hanging="720"/>
        <w:rPr>
          <w:iCs/>
          <w:szCs w:val="20"/>
        </w:rPr>
      </w:pPr>
      <w:r w:rsidRPr="0065726C">
        <w:rPr>
          <w:iCs/>
          <w:szCs w:val="20"/>
        </w:rPr>
        <w:t>(12)</w:t>
      </w:r>
      <w:r w:rsidRPr="0065726C">
        <w:rPr>
          <w:iCs/>
          <w:szCs w:val="20"/>
        </w:rPr>
        <w:tab/>
        <w:t>A QSE representing a Resource may only use the Resource Status code of EMR for a Resource whose operation would have impacts that cannot be monetized and reflected through the Resource’s Energy Offer Curve or recovered through the RUC make-whole process or if the Resource has been contracted by ERCOT under Section 3.14.1 or under paragraph (2) of Section 6.5.1.1.  If ERCOT chooses to commit an Off-Line unit with EMR Resource Status</w:t>
      </w:r>
      <w:r w:rsidRPr="0065726C">
        <w:rPr>
          <w:szCs w:val="20"/>
        </w:rPr>
        <w:t xml:space="preserve"> that </w:t>
      </w:r>
      <w:r w:rsidRPr="0065726C">
        <w:rPr>
          <w:iCs/>
          <w:szCs w:val="20"/>
        </w:rPr>
        <w:t xml:space="preserve">has been contracted by ERCOT under Section 3.14.1 or under paragraph (2) of Section 6.5.1.1, the QSE shall change its Resource Status to </w:t>
      </w:r>
      <w:r w:rsidRPr="0065726C">
        <w:rPr>
          <w:szCs w:val="20"/>
        </w:rPr>
        <w:t xml:space="preserve">ONRUC.  Otherwise, the QSE shall change its Resource Status to </w:t>
      </w:r>
      <w:r w:rsidRPr="0065726C">
        <w:rPr>
          <w:iCs/>
          <w:szCs w:val="20"/>
        </w:rPr>
        <w:t>ONEMR.</w:t>
      </w:r>
    </w:p>
    <w:p w14:paraId="59D43F0F" w14:textId="77777777" w:rsidR="0065726C" w:rsidRPr="0065726C" w:rsidRDefault="0065726C" w:rsidP="0065726C">
      <w:pPr>
        <w:spacing w:after="240"/>
        <w:ind w:left="720" w:hanging="720"/>
        <w:rPr>
          <w:iCs/>
          <w:szCs w:val="20"/>
        </w:rPr>
      </w:pPr>
      <w:r w:rsidRPr="0065726C">
        <w:rPr>
          <w:iCs/>
          <w:szCs w:val="20"/>
        </w:rPr>
        <w:t xml:space="preserve">(13)     A QSE representing a Resource may use the Resource Status code of ONEMR for a        Resource that is: </w:t>
      </w:r>
    </w:p>
    <w:p w14:paraId="3E84001C" w14:textId="77777777" w:rsidR="0065726C" w:rsidRPr="0065726C" w:rsidRDefault="0065726C" w:rsidP="0065726C">
      <w:pPr>
        <w:spacing w:after="240"/>
        <w:ind w:left="1440" w:hanging="720"/>
        <w:rPr>
          <w:iCs/>
          <w:szCs w:val="20"/>
        </w:rPr>
      </w:pPr>
      <w:r w:rsidRPr="0065726C">
        <w:rPr>
          <w:iCs/>
          <w:szCs w:val="20"/>
        </w:rPr>
        <w:t>(a)</w:t>
      </w:r>
      <w:r w:rsidRPr="0065726C">
        <w:rPr>
          <w:iCs/>
          <w:szCs w:val="20"/>
        </w:rPr>
        <w:tab/>
        <w:t>On-Line, but for equipment problems it must be held at its current output level until repair and/or replacement of equipment can be accomplished; or</w:t>
      </w:r>
    </w:p>
    <w:p w14:paraId="69050DF5" w14:textId="77777777" w:rsidR="0065726C" w:rsidRPr="0065726C" w:rsidRDefault="0065726C" w:rsidP="0065726C">
      <w:pPr>
        <w:spacing w:after="240"/>
        <w:ind w:left="1440" w:hanging="720"/>
        <w:rPr>
          <w:iCs/>
          <w:szCs w:val="20"/>
        </w:rPr>
      </w:pPr>
      <w:r w:rsidRPr="0065726C">
        <w:rPr>
          <w:iCs/>
          <w:szCs w:val="20"/>
        </w:rPr>
        <w:t>(b)</w:t>
      </w:r>
      <w:r w:rsidRPr="0065726C">
        <w:rPr>
          <w:iCs/>
          <w:szCs w:val="20"/>
        </w:rPr>
        <w:tab/>
        <w:t xml:space="preserve">A hydro unit. </w:t>
      </w:r>
    </w:p>
    <w:p w14:paraId="01F55D67" w14:textId="77777777" w:rsidR="0065726C" w:rsidRPr="0065726C" w:rsidRDefault="0065726C" w:rsidP="0065726C">
      <w:pPr>
        <w:spacing w:after="240"/>
        <w:ind w:left="720" w:hanging="720"/>
        <w:rPr>
          <w:iCs/>
          <w:szCs w:val="20"/>
        </w:rPr>
      </w:pPr>
      <w:r w:rsidRPr="0065726C">
        <w:rPr>
          <w:iCs/>
          <w:szCs w:val="20"/>
        </w:rPr>
        <w:lastRenderedPageBreak/>
        <w:t>(14)</w:t>
      </w:r>
      <w:r w:rsidRPr="0065726C">
        <w:rPr>
          <w:iCs/>
          <w:szCs w:val="20"/>
        </w:rPr>
        <w:tab/>
        <w:t>A QSE operating a Resource with a Resource Status code of ONEMR may set the HSL and LSL of the unit to be equal to ensure that SCED does not send Base Points that would move the unit.</w:t>
      </w:r>
    </w:p>
    <w:p w14:paraId="3D0CF363" w14:textId="77777777" w:rsidR="0065726C" w:rsidRPr="0065726C" w:rsidRDefault="0065726C" w:rsidP="0065726C">
      <w:pPr>
        <w:spacing w:after="240"/>
        <w:ind w:left="720" w:hanging="720"/>
        <w:rPr>
          <w:iCs/>
          <w:szCs w:val="20"/>
        </w:rPr>
      </w:pPr>
      <w:r w:rsidRPr="0065726C">
        <w:rPr>
          <w:iCs/>
          <w:szCs w:val="20"/>
        </w:rPr>
        <w:t>(15)</w:t>
      </w:r>
      <w:r w:rsidRPr="0065726C">
        <w:rPr>
          <w:iCs/>
          <w:szCs w:val="20"/>
        </w:rPr>
        <w:tab/>
        <w:t>A QSE representing a Resource may use the Resource Status code of EMRSWGR only for an SWGR.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5726C" w:rsidRPr="0065726C" w14:paraId="16B98BA6" w14:textId="77777777" w:rsidTr="00210F92">
        <w:tc>
          <w:tcPr>
            <w:tcW w:w="9350" w:type="dxa"/>
            <w:tcBorders>
              <w:top w:val="single" w:sz="4" w:space="0" w:color="auto"/>
              <w:left w:val="single" w:sz="4" w:space="0" w:color="auto"/>
              <w:bottom w:val="single" w:sz="4" w:space="0" w:color="auto"/>
              <w:right w:val="single" w:sz="4" w:space="0" w:color="auto"/>
            </w:tcBorders>
            <w:shd w:val="clear" w:color="auto" w:fill="D9D9D9"/>
          </w:tcPr>
          <w:p w14:paraId="34E1F4EF" w14:textId="77777777" w:rsidR="0065726C" w:rsidRPr="0065726C" w:rsidRDefault="0065726C" w:rsidP="0065726C">
            <w:pPr>
              <w:spacing w:before="120" w:after="240"/>
              <w:rPr>
                <w:b/>
                <w:i/>
                <w:szCs w:val="20"/>
              </w:rPr>
            </w:pPr>
            <w:r w:rsidRPr="0065726C">
              <w:rPr>
                <w:b/>
                <w:i/>
                <w:szCs w:val="20"/>
              </w:rPr>
              <w:t>[NPRR1026:  Insert paragraph (16) below upon system implementation:]</w:t>
            </w:r>
          </w:p>
          <w:p w14:paraId="5B7E48BE" w14:textId="77777777" w:rsidR="0065726C" w:rsidRPr="0065726C" w:rsidRDefault="0065726C" w:rsidP="0065726C">
            <w:pPr>
              <w:spacing w:after="240"/>
              <w:ind w:left="720" w:hanging="720"/>
              <w:rPr>
                <w:iCs/>
                <w:szCs w:val="20"/>
              </w:rPr>
            </w:pPr>
            <w:r w:rsidRPr="0065726C">
              <w:rPr>
                <w:iCs/>
                <w:szCs w:val="20"/>
              </w:rPr>
              <w:t>(16)</w:t>
            </w:r>
            <w:r w:rsidRPr="0065726C">
              <w:rPr>
                <w:iCs/>
                <w:szCs w:val="20"/>
              </w:rPr>
              <w:tab/>
              <w:t>A QSE representing a Self-Limiting Facility must ensure that the sum of the COP HSL/LSL and the sum of the telemetered HSL/LSL submitted for each Resource within the Self-Limiting Facility do not exceed either the limit on MW Injection or the limit on the MW Withdrawal established for the Self-Limiting Facility.</w:t>
            </w:r>
          </w:p>
        </w:tc>
      </w:tr>
    </w:tbl>
    <w:p w14:paraId="672F24FC" w14:textId="77777777" w:rsidR="0065726C" w:rsidRPr="0065726C" w:rsidRDefault="0065726C" w:rsidP="0065726C">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5726C" w:rsidRPr="0065726C" w14:paraId="1D0CFAC8" w14:textId="77777777" w:rsidTr="00210F92">
        <w:tc>
          <w:tcPr>
            <w:tcW w:w="9350" w:type="dxa"/>
            <w:tcBorders>
              <w:top w:val="single" w:sz="4" w:space="0" w:color="auto"/>
              <w:left w:val="single" w:sz="4" w:space="0" w:color="auto"/>
              <w:bottom w:val="single" w:sz="4" w:space="0" w:color="auto"/>
              <w:right w:val="single" w:sz="4" w:space="0" w:color="auto"/>
            </w:tcBorders>
            <w:shd w:val="clear" w:color="auto" w:fill="D9D9D9"/>
          </w:tcPr>
          <w:p w14:paraId="16AAD4E8" w14:textId="77777777" w:rsidR="0065726C" w:rsidRPr="0065726C" w:rsidRDefault="0065726C" w:rsidP="0065726C">
            <w:pPr>
              <w:spacing w:before="120" w:after="240"/>
              <w:rPr>
                <w:b/>
                <w:i/>
                <w:szCs w:val="20"/>
              </w:rPr>
            </w:pPr>
            <w:r w:rsidRPr="0065726C">
              <w:rPr>
                <w:b/>
                <w:i/>
                <w:szCs w:val="20"/>
              </w:rPr>
              <w:t>[NPRR1029:  Insert paragraph (16) below upon system implementation:]</w:t>
            </w:r>
          </w:p>
          <w:p w14:paraId="32B67756" w14:textId="77777777" w:rsidR="0065726C" w:rsidRPr="0065726C" w:rsidRDefault="0065726C" w:rsidP="0065726C">
            <w:pPr>
              <w:autoSpaceDE w:val="0"/>
              <w:autoSpaceDN w:val="0"/>
              <w:spacing w:after="240"/>
              <w:ind w:left="720" w:hanging="720"/>
              <w:rPr>
                <w:szCs w:val="20"/>
              </w:rPr>
            </w:pPr>
            <w:r w:rsidRPr="0065726C">
              <w:rPr>
                <w:szCs w:val="20"/>
              </w:rPr>
              <w:t>(16)</w:t>
            </w:r>
            <w:r w:rsidRPr="0065726C">
              <w:rPr>
                <w:szCs w:val="20"/>
              </w:rPr>
              <w:tab/>
              <w:t xml:space="preserve">A QSE representing a DC-Coupled Resource shall not submit an HSL </w:t>
            </w:r>
            <w:r w:rsidRPr="0065726C">
              <w:rPr>
                <w:color w:val="000000"/>
                <w:szCs w:val="20"/>
              </w:rPr>
              <w:t>that exceeds the inverter rating or the sum of the nameplate ratings of the generation component(s) of the Resource.</w:t>
            </w:r>
          </w:p>
        </w:tc>
      </w:tr>
    </w:tbl>
    <w:p w14:paraId="66C9CADC" w14:textId="77777777" w:rsidR="009F1A71" w:rsidRPr="009F1A71" w:rsidRDefault="009F1A71" w:rsidP="009F1A71">
      <w:pPr>
        <w:keepNext/>
        <w:tabs>
          <w:tab w:val="left" w:pos="900"/>
        </w:tabs>
        <w:spacing w:before="480" w:after="240"/>
        <w:ind w:left="900" w:hanging="900"/>
        <w:outlineLvl w:val="1"/>
        <w:rPr>
          <w:b/>
          <w:szCs w:val="20"/>
        </w:rPr>
      </w:pPr>
      <w:bookmarkStart w:id="34" w:name="_Toc75942583"/>
      <w:bookmarkStart w:id="35" w:name="_Toc75942588"/>
      <w:bookmarkStart w:id="36" w:name="_Hlk80000466"/>
      <w:bookmarkStart w:id="37" w:name="_Toc68165029"/>
      <w:bookmarkEnd w:id="22"/>
      <w:bookmarkEnd w:id="23"/>
      <w:bookmarkEnd w:id="24"/>
      <w:bookmarkEnd w:id="25"/>
      <w:bookmarkEnd w:id="26"/>
      <w:bookmarkEnd w:id="27"/>
      <w:bookmarkEnd w:id="28"/>
      <w:bookmarkEnd w:id="29"/>
      <w:bookmarkEnd w:id="30"/>
      <w:bookmarkEnd w:id="31"/>
      <w:r w:rsidRPr="009F1A71">
        <w:rPr>
          <w:b/>
          <w:szCs w:val="20"/>
        </w:rPr>
        <w:t>3.16</w:t>
      </w:r>
      <w:r w:rsidRPr="009F1A71">
        <w:rPr>
          <w:b/>
          <w:szCs w:val="20"/>
        </w:rPr>
        <w:tab/>
        <w:t>Standards for Determining Ancillary Service Quantities</w:t>
      </w:r>
      <w:bookmarkEnd w:id="34"/>
    </w:p>
    <w:p w14:paraId="6678552D" w14:textId="77777777" w:rsidR="009F1A71" w:rsidRPr="009F1A71" w:rsidRDefault="009F1A71" w:rsidP="009F1A71">
      <w:pPr>
        <w:spacing w:after="240"/>
        <w:ind w:left="720" w:hanging="720"/>
        <w:rPr>
          <w:iCs/>
          <w:szCs w:val="20"/>
        </w:rPr>
      </w:pPr>
      <w:r w:rsidRPr="009F1A71">
        <w:rPr>
          <w:iCs/>
          <w:szCs w:val="20"/>
        </w:rPr>
        <w:t>(1)</w:t>
      </w:r>
      <w:r w:rsidRPr="009F1A71">
        <w:rPr>
          <w:iCs/>
          <w:szCs w:val="20"/>
        </w:rPr>
        <w:tab/>
        <w:t>ERCOT shall comply with the requirements for determining Ancillary Service quantities as specified in these Protocols and the ERCOT Operating Guides.</w:t>
      </w:r>
    </w:p>
    <w:p w14:paraId="316897D5" w14:textId="77777777" w:rsidR="009F1A71" w:rsidRPr="009F1A71" w:rsidRDefault="009F1A71" w:rsidP="009F1A71">
      <w:pPr>
        <w:spacing w:after="240"/>
        <w:ind w:left="720" w:hanging="720"/>
        <w:rPr>
          <w:iCs/>
          <w:szCs w:val="20"/>
        </w:rPr>
      </w:pPr>
      <w:r w:rsidRPr="009F1A71">
        <w:rPr>
          <w:iCs/>
          <w:szCs w:val="20"/>
        </w:rPr>
        <w:t>(2)</w:t>
      </w:r>
      <w:r w:rsidRPr="009F1A71">
        <w:rPr>
          <w:iCs/>
          <w:szCs w:val="20"/>
        </w:rPr>
        <w:tab/>
        <w:t>ERCOT shall, at least annually, determine with supporting data, the methodology for determining the quantity requirements for each Ancillary Service needed for reliability, including: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F1A71" w:rsidRPr="009F1A71" w14:paraId="53613C78" w14:textId="77777777" w:rsidTr="006B4770">
        <w:tc>
          <w:tcPr>
            <w:tcW w:w="9350" w:type="dxa"/>
            <w:tcBorders>
              <w:top w:val="single" w:sz="4" w:space="0" w:color="auto"/>
              <w:left w:val="single" w:sz="4" w:space="0" w:color="auto"/>
              <w:bottom w:val="single" w:sz="4" w:space="0" w:color="auto"/>
              <w:right w:val="single" w:sz="4" w:space="0" w:color="auto"/>
            </w:tcBorders>
            <w:shd w:val="clear" w:color="auto" w:fill="D9D9D9"/>
          </w:tcPr>
          <w:p w14:paraId="1495A338" w14:textId="77777777" w:rsidR="009F1A71" w:rsidRPr="009F1A71" w:rsidRDefault="009F1A71" w:rsidP="009F1A71">
            <w:pPr>
              <w:spacing w:before="120" w:after="240"/>
              <w:rPr>
                <w:b/>
                <w:i/>
                <w:szCs w:val="20"/>
              </w:rPr>
            </w:pPr>
            <w:r w:rsidRPr="009F1A71">
              <w:rPr>
                <w:b/>
                <w:i/>
                <w:szCs w:val="20"/>
              </w:rPr>
              <w:t>[NPRR863:  Insert item (a) below upon system implementation and renumber accordingly:]</w:t>
            </w:r>
          </w:p>
          <w:p w14:paraId="4BA350D8" w14:textId="77777777" w:rsidR="009F1A71" w:rsidRPr="009F1A71" w:rsidRDefault="009F1A71" w:rsidP="009F1A71">
            <w:pPr>
              <w:spacing w:after="240"/>
              <w:ind w:left="1440" w:hanging="720"/>
              <w:rPr>
                <w:iCs/>
                <w:szCs w:val="20"/>
              </w:rPr>
            </w:pPr>
            <w:r w:rsidRPr="009F1A71">
              <w:rPr>
                <w:iCs/>
                <w:szCs w:val="20"/>
              </w:rPr>
              <w:t>(a)</w:t>
            </w:r>
            <w:r w:rsidRPr="009F1A71">
              <w:rPr>
                <w:iCs/>
                <w:szCs w:val="20"/>
              </w:rPr>
              <w:tab/>
              <w:t xml:space="preserve">The percentage or MW limit of </w:t>
            </w:r>
            <w:r w:rsidRPr="009F1A71">
              <w:rPr>
                <w:szCs w:val="20"/>
              </w:rPr>
              <w:t>ERCOT Contingency Reserve Service</w:t>
            </w:r>
            <w:r w:rsidRPr="009F1A71">
              <w:rPr>
                <w:iCs/>
                <w:szCs w:val="20"/>
              </w:rPr>
              <w:t xml:space="preserve"> (ECRS) allowed from Load Resources providing ECRS; </w:t>
            </w:r>
          </w:p>
        </w:tc>
      </w:tr>
    </w:tbl>
    <w:p w14:paraId="5459A4CE" w14:textId="77777777" w:rsidR="009F1A71" w:rsidRPr="009F1A71" w:rsidRDefault="009F1A71" w:rsidP="009F1A71">
      <w:pPr>
        <w:spacing w:before="240" w:after="240"/>
        <w:ind w:left="1440" w:hanging="720"/>
        <w:rPr>
          <w:iCs/>
          <w:szCs w:val="20"/>
        </w:rPr>
      </w:pPr>
      <w:r w:rsidRPr="009F1A71">
        <w:rPr>
          <w:iCs/>
          <w:szCs w:val="20"/>
        </w:rPr>
        <w:t>(a)</w:t>
      </w:r>
      <w:r w:rsidRPr="009F1A71">
        <w:rPr>
          <w:iCs/>
          <w:szCs w:val="20"/>
        </w:rPr>
        <w:tab/>
        <w:t>The maximum amount (MW) of Responsive Reserve (RRS) that can be provided by Resources capable of Fast Frequency Response (FFR);</w:t>
      </w:r>
    </w:p>
    <w:p w14:paraId="0E144B2E" w14:textId="77777777" w:rsidR="009F1A71" w:rsidRPr="009F1A71" w:rsidRDefault="009F1A71" w:rsidP="009F1A71">
      <w:pPr>
        <w:spacing w:after="240"/>
        <w:ind w:left="1440" w:hanging="720"/>
        <w:rPr>
          <w:iCs/>
          <w:szCs w:val="20"/>
        </w:rPr>
      </w:pPr>
      <w:r w:rsidRPr="009F1A71">
        <w:rPr>
          <w:iCs/>
          <w:szCs w:val="20"/>
        </w:rPr>
        <w:t xml:space="preserve">(b) </w:t>
      </w:r>
      <w:r w:rsidRPr="009F1A71">
        <w:rPr>
          <w:iCs/>
          <w:szCs w:val="20"/>
        </w:rPr>
        <w:tab/>
        <w:t xml:space="preserve">The maximum amount (MW) of Regulation Up Service (Reg-Up) that can be provided by Resources providing Fast Responding Regulation Up Service (FRRS-Up); and </w:t>
      </w:r>
    </w:p>
    <w:p w14:paraId="3B94DD1B" w14:textId="77777777" w:rsidR="009F1A71" w:rsidRPr="009F1A71" w:rsidRDefault="009F1A71" w:rsidP="009F1A71">
      <w:pPr>
        <w:spacing w:after="240"/>
        <w:ind w:left="1440" w:hanging="720"/>
        <w:rPr>
          <w:iCs/>
          <w:szCs w:val="20"/>
        </w:rPr>
      </w:pPr>
      <w:r w:rsidRPr="009F1A71">
        <w:rPr>
          <w:iCs/>
          <w:szCs w:val="20"/>
        </w:rPr>
        <w:lastRenderedPageBreak/>
        <w:t>(c)</w:t>
      </w:r>
      <w:r w:rsidRPr="009F1A71">
        <w:rPr>
          <w:iCs/>
          <w:szCs w:val="20"/>
        </w:rPr>
        <w:tab/>
        <w:t xml:space="preserve">The maximum amount (MW) of Regulation Down Service (Reg-Down) that can be provided by Resources providing Fast Responding Regulation Down Service (FRRS-Down).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9F1A71" w:rsidRPr="009F1A71" w14:paraId="051A9EED" w14:textId="77777777" w:rsidTr="006B4770">
        <w:tc>
          <w:tcPr>
            <w:tcW w:w="9332" w:type="dxa"/>
            <w:tcBorders>
              <w:top w:val="single" w:sz="4" w:space="0" w:color="auto"/>
              <w:left w:val="single" w:sz="4" w:space="0" w:color="auto"/>
              <w:bottom w:val="single" w:sz="4" w:space="0" w:color="auto"/>
              <w:right w:val="single" w:sz="4" w:space="0" w:color="auto"/>
            </w:tcBorders>
            <w:shd w:val="clear" w:color="auto" w:fill="D9D9D9"/>
          </w:tcPr>
          <w:p w14:paraId="58F333E4" w14:textId="77777777" w:rsidR="009F1A71" w:rsidRPr="009F1A71" w:rsidRDefault="009F1A71" w:rsidP="009F1A71">
            <w:pPr>
              <w:spacing w:before="120" w:after="240"/>
              <w:rPr>
                <w:b/>
                <w:i/>
                <w:szCs w:val="20"/>
              </w:rPr>
            </w:pPr>
            <w:r w:rsidRPr="009F1A71">
              <w:rPr>
                <w:b/>
                <w:i/>
                <w:szCs w:val="20"/>
              </w:rPr>
              <w:t>[NPRR1007:  Delete items (b) and (c) above upon system implementation of the Real-Time Co-Optimization (RTC) project and renumber accordingly.]</w:t>
            </w:r>
          </w:p>
        </w:tc>
      </w:tr>
    </w:tbl>
    <w:p w14:paraId="694FAF8E" w14:textId="77777777" w:rsidR="009F1A71" w:rsidRPr="009F1A71" w:rsidRDefault="009F1A71" w:rsidP="009F1A71">
      <w:pPr>
        <w:spacing w:before="240" w:after="240"/>
        <w:ind w:left="1440" w:hanging="720"/>
        <w:rPr>
          <w:szCs w:val="20"/>
        </w:rPr>
      </w:pPr>
      <w:r w:rsidRPr="009F1A71">
        <w:rPr>
          <w:iCs/>
          <w:szCs w:val="20"/>
        </w:rPr>
        <w:t>(</w:t>
      </w:r>
      <w:r w:rsidRPr="009F1A71">
        <w:rPr>
          <w:szCs w:val="20"/>
        </w:rPr>
        <w:t>d</w:t>
      </w:r>
      <w:r w:rsidRPr="009F1A71">
        <w:rPr>
          <w:iCs/>
          <w:szCs w:val="20"/>
        </w:rPr>
        <w:t>)</w:t>
      </w:r>
      <w:r w:rsidRPr="009F1A71">
        <w:rPr>
          <w:iCs/>
          <w:szCs w:val="20"/>
        </w:rPr>
        <w:tab/>
        <w:t>The minimum capacity required from Resources providing RRS using Primary Frequency Response shall not be less than 1,150 MW.</w:t>
      </w:r>
    </w:p>
    <w:p w14:paraId="310EC30A" w14:textId="38CF7BD4" w:rsidR="009F1A71" w:rsidRPr="009F1A71" w:rsidRDefault="009F1A71" w:rsidP="009F1A71">
      <w:pPr>
        <w:spacing w:after="240"/>
        <w:ind w:left="720" w:hanging="720"/>
        <w:rPr>
          <w:iCs/>
          <w:szCs w:val="20"/>
        </w:rPr>
      </w:pPr>
      <w:r w:rsidRPr="009F1A71">
        <w:rPr>
          <w:iCs/>
          <w:szCs w:val="20"/>
        </w:rPr>
        <w:t>(3)</w:t>
      </w:r>
      <w:r w:rsidRPr="009F1A71">
        <w:rPr>
          <w:iCs/>
          <w:szCs w:val="20"/>
        </w:rPr>
        <w:tab/>
        <w:t xml:space="preserve">The ERCOT Board shall review and approve ERCOT's methodology for determining the minimum Ancillary Service requirements, </w:t>
      </w:r>
      <w:ins w:id="38" w:author="PRS 091621" w:date="2021-09-16T13:58:00Z">
        <w:r>
          <w:t xml:space="preserve">any minimum capacity required from SCED dispatchable Resources to provide Non-Spin, </w:t>
        </w:r>
      </w:ins>
      <w:r w:rsidRPr="009F1A71">
        <w:rPr>
          <w:iCs/>
          <w:szCs w:val="20"/>
        </w:rPr>
        <w:t>the minimum capacity required from Resources providing Primary Frequency Response to provide RRS, the maximum amount of RRS that can be provided by Resources capable of FFR, and the maximum amount of Reg-Up and Reg-Down that can be provided by Resources providing FRRS-Up and FRRS-Down.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9F1A71" w:rsidRPr="009F1A71" w14:paraId="1D640145" w14:textId="77777777" w:rsidTr="006B4770">
        <w:tc>
          <w:tcPr>
            <w:tcW w:w="9332" w:type="dxa"/>
            <w:tcBorders>
              <w:top w:val="single" w:sz="4" w:space="0" w:color="auto"/>
              <w:left w:val="single" w:sz="4" w:space="0" w:color="auto"/>
              <w:bottom w:val="single" w:sz="4" w:space="0" w:color="auto"/>
              <w:right w:val="single" w:sz="4" w:space="0" w:color="auto"/>
            </w:tcBorders>
            <w:shd w:val="clear" w:color="auto" w:fill="D9D9D9"/>
          </w:tcPr>
          <w:p w14:paraId="1E5D120E" w14:textId="77777777" w:rsidR="009F1A71" w:rsidRPr="009F1A71" w:rsidRDefault="009F1A71" w:rsidP="009F1A71">
            <w:pPr>
              <w:spacing w:before="120" w:after="240"/>
              <w:rPr>
                <w:b/>
                <w:i/>
                <w:szCs w:val="20"/>
              </w:rPr>
            </w:pPr>
            <w:r w:rsidRPr="009F1A71">
              <w:rPr>
                <w:b/>
                <w:i/>
                <w:szCs w:val="20"/>
              </w:rPr>
              <w:t>[NPRR1007:  Replace paragraph (3) above with the following upon system implementation of the Real-Time Co-Optimization (RTC) project:]</w:t>
            </w:r>
          </w:p>
          <w:p w14:paraId="738A5822" w14:textId="14F971DD" w:rsidR="009F1A71" w:rsidRPr="009F1A71" w:rsidRDefault="009F1A71" w:rsidP="009F1A71">
            <w:pPr>
              <w:spacing w:after="240"/>
              <w:ind w:left="720" w:hanging="720"/>
              <w:rPr>
                <w:iCs/>
                <w:szCs w:val="20"/>
              </w:rPr>
            </w:pPr>
            <w:r w:rsidRPr="009F1A71">
              <w:rPr>
                <w:iCs/>
                <w:szCs w:val="20"/>
              </w:rPr>
              <w:t>(3)</w:t>
            </w:r>
            <w:r w:rsidRPr="009F1A71">
              <w:rPr>
                <w:iCs/>
                <w:szCs w:val="20"/>
              </w:rPr>
              <w:tab/>
              <w:t xml:space="preserve">The ERCOT Board shall review and approve ERCOT's methodology for determining the minimum Ancillary Service requirements, </w:t>
            </w:r>
            <w:ins w:id="39" w:author="PRS 091621" w:date="2021-09-16T13:58:00Z">
              <w:r>
                <w:t xml:space="preserve">any minimum capacity required from SCED dispatchable Resources to provide Non-Spin, </w:t>
              </w:r>
            </w:ins>
            <w:r w:rsidRPr="009F1A71">
              <w:rPr>
                <w:iCs/>
                <w:szCs w:val="20"/>
              </w:rPr>
              <w:t>the minimum capacity required from Resources providing Primary Frequency Response to provide RRS and the maximum amount of RRS that can be provided by Resources capable of FFR.</w:t>
            </w:r>
          </w:p>
        </w:tc>
      </w:tr>
    </w:tbl>
    <w:p w14:paraId="209183B8" w14:textId="77777777" w:rsidR="009F1A71" w:rsidRPr="009F1A71" w:rsidRDefault="009F1A71" w:rsidP="009F1A71">
      <w:pPr>
        <w:spacing w:before="240" w:after="240"/>
        <w:ind w:left="720" w:hanging="720"/>
        <w:rPr>
          <w:iCs/>
          <w:szCs w:val="20"/>
        </w:rPr>
      </w:pPr>
      <w:r w:rsidRPr="009F1A71">
        <w:rPr>
          <w:iCs/>
          <w:szCs w:val="20"/>
        </w:rPr>
        <w:t>(4)</w:t>
      </w:r>
      <w:r w:rsidRPr="009F1A71">
        <w:rPr>
          <w:iCs/>
          <w:szCs w:val="20"/>
        </w:rPr>
        <w:tab/>
        <w:t>If ERCOT determines a need for additional Ancillary Service Resources under these Protocols or the ERCOT Operating Guides, after an Ancillary Service Plan for a specified day has been posted, ERCOT shall inform the market by posting notice on the ERCOT website, of ERCOT’s intent to procure additional Ancillary Service Resources under Section 6.4.9.2, Supplemental Ancillary Services Market.  ERCOT shall post the reliability reason for the increase in service requirements.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9F1A71" w:rsidRPr="009F1A71" w14:paraId="3090FEE7" w14:textId="77777777" w:rsidTr="006B4770">
        <w:tc>
          <w:tcPr>
            <w:tcW w:w="9332" w:type="dxa"/>
            <w:tcBorders>
              <w:top w:val="single" w:sz="4" w:space="0" w:color="auto"/>
              <w:left w:val="single" w:sz="4" w:space="0" w:color="auto"/>
              <w:bottom w:val="single" w:sz="4" w:space="0" w:color="auto"/>
              <w:right w:val="single" w:sz="4" w:space="0" w:color="auto"/>
            </w:tcBorders>
            <w:shd w:val="clear" w:color="auto" w:fill="D9D9D9"/>
          </w:tcPr>
          <w:p w14:paraId="0976E08C" w14:textId="77777777" w:rsidR="009F1A71" w:rsidRPr="009F1A71" w:rsidRDefault="009F1A71" w:rsidP="009F1A71">
            <w:pPr>
              <w:spacing w:before="120" w:after="240"/>
              <w:rPr>
                <w:b/>
                <w:i/>
                <w:szCs w:val="20"/>
              </w:rPr>
            </w:pPr>
            <w:r w:rsidRPr="009F1A71">
              <w:rPr>
                <w:b/>
                <w:i/>
                <w:szCs w:val="20"/>
              </w:rPr>
              <w:t>[NPRR1007:  Delete paragraph (4) above upon system implementation of the Real-Time Co-Optimization (RTC) project and renumber accordingly.]</w:t>
            </w:r>
          </w:p>
        </w:tc>
      </w:tr>
    </w:tbl>
    <w:p w14:paraId="458FA58E" w14:textId="77777777" w:rsidR="009F1A71" w:rsidRPr="009F1A71" w:rsidRDefault="009F1A71" w:rsidP="009F1A71">
      <w:pPr>
        <w:spacing w:before="240" w:after="240"/>
        <w:ind w:left="720" w:hanging="720"/>
        <w:rPr>
          <w:iCs/>
          <w:szCs w:val="20"/>
        </w:rPr>
      </w:pPr>
      <w:r w:rsidRPr="009F1A71">
        <w:rPr>
          <w:iCs/>
          <w:szCs w:val="20"/>
        </w:rPr>
        <w:t>(5)</w:t>
      </w:r>
      <w:r w:rsidRPr="009F1A71">
        <w:rPr>
          <w:iCs/>
          <w:szCs w:val="20"/>
        </w:rPr>
        <w:tab/>
        <w:t>Monthly, ERCOT shall determine and post on the Market Information System (MIS) Secure Area a minimum capacity required from</w:t>
      </w:r>
      <w:r w:rsidRPr="009F1A71" w:rsidDel="00F23422">
        <w:rPr>
          <w:iCs/>
          <w:szCs w:val="20"/>
        </w:rPr>
        <w:t xml:space="preserve"> </w:t>
      </w:r>
      <w:r w:rsidRPr="009F1A71">
        <w:rPr>
          <w:iCs/>
          <w:szCs w:val="20"/>
        </w:rPr>
        <w:t>Resources providing RRS using Primary Frequency Response.  The remaining capacity required for RRS may be supplied by all Resources qualified to provide RRS, provided that RRS from Load Resources on high-set under-frequency relays and Resources providing FFR shall be limited to 60% of the total ERCOT RRS requirement.  ERCOT may increase the minimum capacity required from</w:t>
      </w:r>
      <w:r w:rsidRPr="009F1A71" w:rsidDel="00F23422">
        <w:rPr>
          <w:iCs/>
          <w:szCs w:val="20"/>
        </w:rPr>
        <w:t xml:space="preserve"> </w:t>
      </w:r>
      <w:r w:rsidRPr="009F1A71">
        <w:rPr>
          <w:iCs/>
          <w:szCs w:val="20"/>
        </w:rPr>
        <w:lastRenderedPageBreak/>
        <w:t>Resources providing RRS using Primary Frequency Response</w:t>
      </w:r>
      <w:r w:rsidRPr="009F1A71" w:rsidDel="00F23422">
        <w:rPr>
          <w:iCs/>
          <w:szCs w:val="20"/>
        </w:rPr>
        <w:t xml:space="preserve"> </w:t>
      </w:r>
      <w:r w:rsidRPr="009F1A71">
        <w:rPr>
          <w:iCs/>
          <w:szCs w:val="20"/>
        </w:rPr>
        <w:t>if it believes that the current posted quantity will have a negative impact on reliability or if it would require additional Regulation Service to be deployed.</w:t>
      </w:r>
    </w:p>
    <w:p w14:paraId="32CF16EC" w14:textId="77777777" w:rsidR="009F1A71" w:rsidRPr="009F1A71" w:rsidRDefault="009F1A71" w:rsidP="009F1A71">
      <w:pPr>
        <w:spacing w:after="240"/>
        <w:ind w:left="720" w:hanging="720"/>
        <w:rPr>
          <w:szCs w:val="20"/>
        </w:rPr>
      </w:pPr>
      <w:r w:rsidRPr="009F1A71">
        <w:rPr>
          <w:szCs w:val="20"/>
        </w:rPr>
        <w:t>(6)</w:t>
      </w:r>
      <w:r w:rsidRPr="009F1A71">
        <w:rPr>
          <w:szCs w:val="20"/>
        </w:rPr>
        <w:tab/>
        <w:t>The amount of RRS that a Qualified Scheduling Entity (QSE) can self-arrange using a Load Resource excluding Controllable Load Resources and Resources providing FFR is limited to its Load Ratio Share (LRS) of the capacity allowed to be provided by Resources not providing RRS using Primary Frequency Response established in paragraph (5) above, provided that RRS from these Resources shall be limited to 60% of the total ERCOT RRS requirement.</w:t>
      </w:r>
    </w:p>
    <w:p w14:paraId="4DAF2982" w14:textId="77777777" w:rsidR="009F1A71" w:rsidRPr="009F1A71" w:rsidRDefault="009F1A71" w:rsidP="009F1A71">
      <w:pPr>
        <w:spacing w:after="240"/>
        <w:ind w:left="720" w:hanging="720"/>
        <w:rPr>
          <w:iCs/>
          <w:szCs w:val="20"/>
        </w:rPr>
      </w:pPr>
      <w:r w:rsidRPr="009F1A71">
        <w:rPr>
          <w:iCs/>
          <w:szCs w:val="20"/>
        </w:rPr>
        <w:t>(7)</w:t>
      </w:r>
      <w:r w:rsidRPr="009F1A71">
        <w:rPr>
          <w:iCs/>
          <w:szCs w:val="20"/>
        </w:rPr>
        <w:tab/>
        <w:t>However, a QSE may offer more RRS from Load Resources and Resources capable of providing FFR above the percentage limit established by ERCOT for sale of RRS to other Market Participants.  The total amount of RRS Service using the Load Resource (excluding Controllable Load Resources) or Resources providing FFR</w:t>
      </w:r>
      <w:r w:rsidRPr="009F1A71">
        <w:rPr>
          <w:szCs w:val="20"/>
        </w:rPr>
        <w:t xml:space="preserve"> </w:t>
      </w:r>
      <w:r w:rsidRPr="009F1A71">
        <w:rPr>
          <w:iCs/>
          <w:szCs w:val="20"/>
        </w:rPr>
        <w:t>procured by ERCOT is also limited to the capacity established in paragraph (5) above, up to the lesser of the 60% limit or the limit established by ERCOT in paragraph (5) above.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F1A71" w:rsidRPr="009F1A71" w14:paraId="359EAED4" w14:textId="77777777" w:rsidTr="006B4770">
        <w:tc>
          <w:tcPr>
            <w:tcW w:w="9350" w:type="dxa"/>
            <w:tcBorders>
              <w:top w:val="single" w:sz="4" w:space="0" w:color="auto"/>
              <w:left w:val="single" w:sz="4" w:space="0" w:color="auto"/>
              <w:bottom w:val="single" w:sz="4" w:space="0" w:color="auto"/>
              <w:right w:val="single" w:sz="4" w:space="0" w:color="auto"/>
            </w:tcBorders>
            <w:shd w:val="clear" w:color="auto" w:fill="D9D9D9"/>
          </w:tcPr>
          <w:p w14:paraId="53D84EE5" w14:textId="77777777" w:rsidR="009F1A71" w:rsidRPr="009F1A71" w:rsidRDefault="009F1A71" w:rsidP="009F1A71">
            <w:pPr>
              <w:spacing w:before="120" w:after="240"/>
              <w:rPr>
                <w:b/>
                <w:i/>
                <w:szCs w:val="20"/>
              </w:rPr>
            </w:pPr>
            <w:r w:rsidRPr="009F1A71">
              <w:rPr>
                <w:b/>
                <w:i/>
                <w:szCs w:val="20"/>
              </w:rPr>
              <w:t>[NPRR863:  Replace paragraph (7) above with the following upon system implementation:]</w:t>
            </w:r>
          </w:p>
          <w:p w14:paraId="2C578BE6" w14:textId="77777777" w:rsidR="009F1A71" w:rsidRPr="009F1A71" w:rsidRDefault="009F1A71" w:rsidP="009F1A71">
            <w:pPr>
              <w:spacing w:after="240"/>
              <w:ind w:left="720" w:hanging="720"/>
              <w:rPr>
                <w:iCs/>
                <w:szCs w:val="20"/>
              </w:rPr>
            </w:pPr>
            <w:r w:rsidRPr="009F1A71">
              <w:rPr>
                <w:iCs/>
                <w:szCs w:val="20"/>
              </w:rPr>
              <w:t>(7)</w:t>
            </w:r>
            <w:r w:rsidRPr="009F1A71">
              <w:rPr>
                <w:iCs/>
                <w:szCs w:val="20"/>
              </w:rPr>
              <w:tab/>
              <w:t>However, a QSE may offer more of the Load Resource above the percentage limit established by ERCOT for sale of RRS to other Market Participants.  The total amount of RRS using the Load Resource procured by ERCOT is also limited to the capacity established in paragraph (5) above, up</w:t>
            </w:r>
            <w:r w:rsidRPr="009F1A71">
              <w:rPr>
                <w:szCs w:val="20"/>
              </w:rPr>
              <w:t xml:space="preserve"> </w:t>
            </w:r>
            <w:r w:rsidRPr="009F1A71">
              <w:rPr>
                <w:iCs/>
                <w:szCs w:val="20"/>
              </w:rPr>
              <w:t>to the lesser of the 60% limit or the limit established by ERCOT in paragraph (5) above.</w:t>
            </w:r>
          </w:p>
        </w:tc>
      </w:tr>
    </w:tbl>
    <w:p w14:paraId="23A5BE4E" w14:textId="77777777" w:rsidR="009F1A71" w:rsidRPr="009F1A71" w:rsidRDefault="009F1A71" w:rsidP="009F1A71">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F1A71" w:rsidRPr="009F1A71" w14:paraId="324BE685" w14:textId="77777777" w:rsidTr="006B4770">
        <w:tc>
          <w:tcPr>
            <w:tcW w:w="9350" w:type="dxa"/>
            <w:tcBorders>
              <w:top w:val="single" w:sz="4" w:space="0" w:color="auto"/>
              <w:left w:val="single" w:sz="4" w:space="0" w:color="auto"/>
              <w:bottom w:val="single" w:sz="4" w:space="0" w:color="auto"/>
              <w:right w:val="single" w:sz="4" w:space="0" w:color="auto"/>
            </w:tcBorders>
            <w:shd w:val="clear" w:color="auto" w:fill="D9D9D9"/>
          </w:tcPr>
          <w:p w14:paraId="28826E29" w14:textId="77777777" w:rsidR="009F1A71" w:rsidRPr="009F1A71" w:rsidRDefault="009F1A71" w:rsidP="009F1A71">
            <w:pPr>
              <w:spacing w:before="120" w:after="240"/>
              <w:rPr>
                <w:b/>
                <w:i/>
                <w:szCs w:val="20"/>
              </w:rPr>
            </w:pPr>
            <w:r w:rsidRPr="009F1A71">
              <w:rPr>
                <w:b/>
                <w:i/>
                <w:szCs w:val="20"/>
              </w:rPr>
              <w:t>[NPRR863:  Insert paragraphs (8)-(10) below upon system implementation and renumber accordingly:]</w:t>
            </w:r>
          </w:p>
          <w:p w14:paraId="2EC8DABC" w14:textId="77777777" w:rsidR="009F1A71" w:rsidRPr="009F1A71" w:rsidRDefault="009F1A71" w:rsidP="009F1A71">
            <w:pPr>
              <w:spacing w:after="240"/>
              <w:ind w:left="720" w:hanging="720"/>
              <w:rPr>
                <w:iCs/>
                <w:szCs w:val="20"/>
              </w:rPr>
            </w:pPr>
            <w:r w:rsidRPr="009F1A71">
              <w:rPr>
                <w:iCs/>
                <w:szCs w:val="20"/>
              </w:rPr>
              <w:t>(8)</w:t>
            </w:r>
            <w:r w:rsidRPr="009F1A71">
              <w:rPr>
                <w:iCs/>
                <w:szCs w:val="20"/>
              </w:rPr>
              <w:tab/>
              <w:t>Monthly, ERCOT shall determine and post on the MIS Secure Area a minimum capacity required from</w:t>
            </w:r>
            <w:r w:rsidRPr="009F1A71" w:rsidDel="00F23422">
              <w:rPr>
                <w:iCs/>
                <w:szCs w:val="20"/>
              </w:rPr>
              <w:t xml:space="preserve"> </w:t>
            </w:r>
            <w:r w:rsidRPr="009F1A71">
              <w:rPr>
                <w:iCs/>
                <w:szCs w:val="20"/>
              </w:rPr>
              <w:t xml:space="preserve">Resources providing ECRS.  The amount of Load Resources excluding Controllable Load Resources that may or may not be on high-set under-frequency relays providing ECRS is limited to 50% of the total ERCOT ECRS requirement. </w:t>
            </w:r>
          </w:p>
          <w:p w14:paraId="6A7C2ED8" w14:textId="77777777" w:rsidR="009F1A71" w:rsidRPr="009F1A71" w:rsidRDefault="009F1A71" w:rsidP="009F1A71">
            <w:pPr>
              <w:spacing w:after="240"/>
              <w:ind w:left="720" w:hanging="720"/>
              <w:rPr>
                <w:iCs/>
                <w:szCs w:val="20"/>
              </w:rPr>
            </w:pPr>
            <w:r w:rsidRPr="009F1A71">
              <w:rPr>
                <w:iCs/>
                <w:szCs w:val="20"/>
              </w:rPr>
              <w:t>(9)</w:t>
            </w:r>
            <w:r w:rsidRPr="009F1A71">
              <w:rPr>
                <w:iCs/>
                <w:szCs w:val="20"/>
              </w:rPr>
              <w:tab/>
              <w:t xml:space="preserve">The amount of ECRS that a QSE can self-arrange using a Load Resource excluding Controllable Load Resources is limited to the lower of: </w:t>
            </w:r>
          </w:p>
          <w:p w14:paraId="391DF86D" w14:textId="77777777" w:rsidR="009F1A71" w:rsidRPr="009F1A71" w:rsidRDefault="009F1A71" w:rsidP="009F1A71">
            <w:pPr>
              <w:spacing w:after="240"/>
              <w:ind w:left="1440" w:hanging="720"/>
              <w:rPr>
                <w:szCs w:val="20"/>
              </w:rPr>
            </w:pPr>
            <w:r w:rsidRPr="009F1A71">
              <w:rPr>
                <w:szCs w:val="20"/>
              </w:rPr>
              <w:t>(a)</w:t>
            </w:r>
            <w:r w:rsidRPr="009F1A71">
              <w:rPr>
                <w:szCs w:val="20"/>
              </w:rPr>
              <w:tab/>
              <w:t>50% of its ECRS Ancillary Service Obligation; or</w:t>
            </w:r>
          </w:p>
          <w:p w14:paraId="4DD02CE9" w14:textId="77777777" w:rsidR="009F1A71" w:rsidRPr="009F1A71" w:rsidRDefault="009F1A71" w:rsidP="009F1A71">
            <w:pPr>
              <w:spacing w:after="240"/>
              <w:ind w:left="1440" w:hanging="720"/>
              <w:rPr>
                <w:szCs w:val="20"/>
              </w:rPr>
            </w:pPr>
            <w:r w:rsidRPr="009F1A71">
              <w:rPr>
                <w:szCs w:val="20"/>
              </w:rPr>
              <w:t>(b)</w:t>
            </w:r>
            <w:r w:rsidRPr="009F1A71">
              <w:rPr>
                <w:szCs w:val="20"/>
              </w:rPr>
              <w:tab/>
              <w:t xml:space="preserve">A reduced percentage of its ECRS Ancillary Service Obligation based on the limit established by ERCOT in paragraph (8) above.  </w:t>
            </w:r>
          </w:p>
          <w:p w14:paraId="4657D324" w14:textId="77777777" w:rsidR="009F1A71" w:rsidRPr="009F1A71" w:rsidRDefault="009F1A71" w:rsidP="009F1A71">
            <w:pPr>
              <w:spacing w:after="240"/>
              <w:ind w:left="720" w:hanging="720"/>
              <w:rPr>
                <w:iCs/>
                <w:szCs w:val="20"/>
              </w:rPr>
            </w:pPr>
            <w:r w:rsidRPr="009F1A71">
              <w:rPr>
                <w:iCs/>
                <w:szCs w:val="20"/>
              </w:rPr>
              <w:t>(10)</w:t>
            </w:r>
            <w:r w:rsidRPr="009F1A71">
              <w:rPr>
                <w:iCs/>
                <w:szCs w:val="20"/>
              </w:rPr>
              <w:tab/>
              <w:t xml:space="preserve">A QSE may offer more of the Load Resource above the percentage limit established by ERCOT for sale of ECRS to other Market Participants.  The total amount of ECRS using the Load Resource excluding Controllable Load Resources procured by ERCOT </w:t>
            </w:r>
            <w:r w:rsidRPr="009F1A71">
              <w:rPr>
                <w:iCs/>
                <w:szCs w:val="20"/>
              </w:rPr>
              <w:lastRenderedPageBreak/>
              <w:t>is also limited to the lesser of the 50% limit or the limit established by ERCOT in paragraph (9) above.</w:t>
            </w:r>
          </w:p>
        </w:tc>
      </w:tr>
    </w:tbl>
    <w:p w14:paraId="24D73903" w14:textId="77777777" w:rsidR="009F1A71" w:rsidRPr="009F1A71" w:rsidRDefault="009F1A71" w:rsidP="009F1A71">
      <w:pPr>
        <w:spacing w:before="240" w:after="240"/>
        <w:ind w:left="720" w:hanging="720"/>
        <w:rPr>
          <w:iCs/>
          <w:szCs w:val="20"/>
        </w:rPr>
      </w:pPr>
      <w:r w:rsidRPr="009F1A71">
        <w:rPr>
          <w:iCs/>
          <w:szCs w:val="20"/>
        </w:rPr>
        <w:lastRenderedPageBreak/>
        <w:t>(8)</w:t>
      </w:r>
      <w:r w:rsidRPr="009F1A71">
        <w:rPr>
          <w:iCs/>
          <w:szCs w:val="20"/>
        </w:rPr>
        <w:tab/>
        <w:t>The maximum MW amount of capacity from Resources providing FRRS-Up is limited to 65 MW.  ERCOT may reduce this limit if it believes that this amount will have a negative impact on reliability or if this limit would require additional Regulation Service to be deployed.</w:t>
      </w:r>
    </w:p>
    <w:p w14:paraId="6FB2E082" w14:textId="77777777" w:rsidR="009F1A71" w:rsidRPr="009F1A71" w:rsidRDefault="009F1A71" w:rsidP="009F1A71">
      <w:pPr>
        <w:spacing w:after="240"/>
        <w:ind w:left="720" w:hanging="720"/>
        <w:rPr>
          <w:iCs/>
          <w:szCs w:val="20"/>
        </w:rPr>
      </w:pPr>
      <w:r w:rsidRPr="009F1A71">
        <w:rPr>
          <w:iCs/>
          <w:szCs w:val="20"/>
        </w:rPr>
        <w:t>(9)</w:t>
      </w:r>
      <w:r w:rsidRPr="009F1A71">
        <w:rPr>
          <w:iCs/>
          <w:szCs w:val="20"/>
        </w:rPr>
        <w:tab/>
        <w:t>The maximum MW amount of capacity from Resources providing FRRS-Down is limited to 35 MW.  ERCOT may reduce this limit if it believes that this amount will have a negative impact on reliability or if this limit would require additional Regulation Service to be deployed.</w:t>
      </w:r>
    </w:p>
    <w:p w14:paraId="3C5BD2D0" w14:textId="77777777" w:rsidR="009F1A71" w:rsidRPr="009F1A71" w:rsidRDefault="009F1A71" w:rsidP="009F1A71">
      <w:pPr>
        <w:spacing w:after="240"/>
        <w:ind w:left="720" w:hanging="720"/>
        <w:rPr>
          <w:iCs/>
          <w:szCs w:val="20"/>
        </w:rPr>
      </w:pPr>
      <w:r w:rsidRPr="009F1A71">
        <w:rPr>
          <w:iCs/>
          <w:szCs w:val="20"/>
        </w:rPr>
        <w:t>(10)</w:t>
      </w:r>
      <w:r w:rsidRPr="009F1A71">
        <w:rPr>
          <w:iCs/>
          <w:szCs w:val="20"/>
        </w:rPr>
        <w:tab/>
        <w:t>Resources can only provide FRRS-Up or FRRS-Down if awarded Regulation Service in the Day-Ahead Market (DAM) for that particular Resource, up to the awarded quantity.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9F1A71" w:rsidRPr="009F1A71" w14:paraId="5E647AD0" w14:textId="77777777" w:rsidTr="006B4770">
        <w:tc>
          <w:tcPr>
            <w:tcW w:w="9332" w:type="dxa"/>
            <w:tcBorders>
              <w:top w:val="single" w:sz="4" w:space="0" w:color="auto"/>
              <w:left w:val="single" w:sz="4" w:space="0" w:color="auto"/>
              <w:bottom w:val="single" w:sz="4" w:space="0" w:color="auto"/>
              <w:right w:val="single" w:sz="4" w:space="0" w:color="auto"/>
            </w:tcBorders>
            <w:shd w:val="clear" w:color="auto" w:fill="D9D9D9"/>
          </w:tcPr>
          <w:p w14:paraId="29B34B82" w14:textId="77777777" w:rsidR="009F1A71" w:rsidRPr="009F1A71" w:rsidRDefault="009F1A71" w:rsidP="009F1A71">
            <w:pPr>
              <w:spacing w:before="120" w:after="240"/>
              <w:rPr>
                <w:b/>
                <w:i/>
                <w:szCs w:val="20"/>
              </w:rPr>
            </w:pPr>
            <w:r w:rsidRPr="009F1A71">
              <w:rPr>
                <w:b/>
                <w:i/>
                <w:szCs w:val="20"/>
              </w:rPr>
              <w:t>[NPRR1007:  Delete paragraphs (8)-(10) above upon system implementation of the Real-Time Co-Optimization (RTC) project.]</w:t>
            </w:r>
          </w:p>
        </w:tc>
      </w:tr>
    </w:tbl>
    <w:p w14:paraId="15FD8AA6" w14:textId="77777777" w:rsidR="0065726C" w:rsidRPr="0065726C" w:rsidRDefault="0065726C" w:rsidP="0065726C">
      <w:pPr>
        <w:keepNext/>
        <w:tabs>
          <w:tab w:val="left" w:pos="1080"/>
        </w:tabs>
        <w:spacing w:before="480" w:after="240"/>
        <w:ind w:left="1080" w:hanging="1080"/>
        <w:outlineLvl w:val="2"/>
        <w:rPr>
          <w:b/>
          <w:bCs/>
          <w:i/>
          <w:szCs w:val="20"/>
        </w:rPr>
      </w:pPr>
      <w:r w:rsidRPr="0065726C">
        <w:rPr>
          <w:b/>
          <w:bCs/>
          <w:i/>
          <w:szCs w:val="20"/>
        </w:rPr>
        <w:t>3.17.3</w:t>
      </w:r>
      <w:r w:rsidRPr="0065726C">
        <w:rPr>
          <w:b/>
          <w:bCs/>
          <w:i/>
          <w:szCs w:val="20"/>
        </w:rPr>
        <w:tab/>
        <w:t>Non-Spinning Reserve Service</w:t>
      </w:r>
    </w:p>
    <w:p w14:paraId="3ABCBA6D" w14:textId="77777777" w:rsidR="0065726C" w:rsidRPr="0065726C" w:rsidRDefault="0065726C" w:rsidP="0065726C">
      <w:pPr>
        <w:spacing w:after="240"/>
        <w:ind w:left="720" w:hanging="720"/>
        <w:rPr>
          <w:iCs/>
          <w:szCs w:val="20"/>
        </w:rPr>
      </w:pPr>
      <w:r w:rsidRPr="0065726C">
        <w:rPr>
          <w:iCs/>
          <w:szCs w:val="20"/>
        </w:rPr>
        <w:t>(1)</w:t>
      </w:r>
      <w:r w:rsidRPr="0065726C">
        <w:rPr>
          <w:iCs/>
          <w:szCs w:val="20"/>
        </w:rPr>
        <w:tab/>
        <w:t>Non-Spinning Reserve (Non-Spin) Service is provided by using:</w:t>
      </w:r>
    </w:p>
    <w:p w14:paraId="7548C34F" w14:textId="77777777" w:rsidR="0065726C" w:rsidRPr="0065726C" w:rsidRDefault="0065726C" w:rsidP="0065726C">
      <w:pPr>
        <w:spacing w:after="240"/>
        <w:ind w:left="1440" w:hanging="720"/>
        <w:rPr>
          <w:szCs w:val="20"/>
        </w:rPr>
      </w:pPr>
      <w:r w:rsidRPr="0065726C">
        <w:rPr>
          <w:szCs w:val="20"/>
        </w:rPr>
        <w:t>(a)</w:t>
      </w:r>
      <w:r w:rsidRPr="0065726C">
        <w:rPr>
          <w:szCs w:val="20"/>
        </w:rPr>
        <w:tab/>
        <w:t xml:space="preserve">Generation Resources, whether On-Line or Off-Line, capable of: </w:t>
      </w:r>
    </w:p>
    <w:p w14:paraId="03799421" w14:textId="77777777" w:rsidR="0065726C" w:rsidRPr="0065726C" w:rsidRDefault="0065726C" w:rsidP="0065726C">
      <w:pPr>
        <w:spacing w:after="240"/>
        <w:ind w:left="2160" w:hanging="720"/>
        <w:rPr>
          <w:szCs w:val="20"/>
        </w:rPr>
      </w:pPr>
      <w:r w:rsidRPr="0065726C">
        <w:rPr>
          <w:szCs w:val="20"/>
        </w:rPr>
        <w:t>(i)</w:t>
      </w:r>
      <w:r w:rsidRPr="0065726C">
        <w:rPr>
          <w:szCs w:val="20"/>
        </w:rPr>
        <w:tab/>
        <w:t xml:space="preserve">Being synchronized and ramped to a specified output level within 30 minutes; and </w:t>
      </w:r>
    </w:p>
    <w:p w14:paraId="6A347527" w14:textId="77777777" w:rsidR="0065726C" w:rsidRPr="0065726C" w:rsidRDefault="0065726C" w:rsidP="0065726C">
      <w:pPr>
        <w:spacing w:after="240"/>
        <w:ind w:left="2160" w:hanging="720"/>
        <w:rPr>
          <w:szCs w:val="20"/>
        </w:rPr>
      </w:pPr>
      <w:r w:rsidRPr="0065726C">
        <w:rPr>
          <w:szCs w:val="20"/>
        </w:rPr>
        <w:t>(ii)</w:t>
      </w:r>
      <w:r w:rsidRPr="0065726C">
        <w:rPr>
          <w:szCs w:val="20"/>
        </w:rPr>
        <w:tab/>
        <w:t>Running at a specified output level for at least one hour;</w:t>
      </w:r>
      <w:del w:id="40" w:author="ERCOT" w:date="2021-08-16T13:29:00Z">
        <w:r w:rsidRPr="0065726C" w:rsidDel="0065726C">
          <w:rPr>
            <w:szCs w:val="20"/>
          </w:rPr>
          <w:delText xml:space="preserve"> or</w:delText>
        </w:r>
      </w:del>
    </w:p>
    <w:p w14:paraId="797F37B9" w14:textId="77777777" w:rsidR="0065726C" w:rsidRPr="0065726C" w:rsidRDefault="0065726C" w:rsidP="0065726C">
      <w:pPr>
        <w:spacing w:after="240"/>
        <w:ind w:left="1440" w:hanging="720"/>
        <w:rPr>
          <w:szCs w:val="20"/>
        </w:rPr>
      </w:pPr>
      <w:r w:rsidRPr="0065726C">
        <w:rPr>
          <w:szCs w:val="20"/>
        </w:rPr>
        <w:t>(b)</w:t>
      </w:r>
      <w:r w:rsidRPr="0065726C">
        <w:rPr>
          <w:szCs w:val="20"/>
        </w:rPr>
        <w:tab/>
        <w:t>Controllable Load Resources qualified for Dispatch by Security-Constrained Economic Dispatch (SCED) and capable of:</w:t>
      </w:r>
    </w:p>
    <w:p w14:paraId="2089BD41" w14:textId="77777777" w:rsidR="0065726C" w:rsidRPr="0065726C" w:rsidRDefault="0065726C" w:rsidP="0065726C">
      <w:pPr>
        <w:spacing w:after="240"/>
        <w:ind w:left="2160" w:hanging="720"/>
        <w:rPr>
          <w:szCs w:val="20"/>
        </w:rPr>
      </w:pPr>
      <w:r w:rsidRPr="0065726C">
        <w:rPr>
          <w:szCs w:val="20"/>
        </w:rPr>
        <w:t>(i)</w:t>
      </w:r>
      <w:r w:rsidRPr="0065726C">
        <w:rPr>
          <w:szCs w:val="20"/>
        </w:rPr>
        <w:tab/>
        <w:t xml:space="preserve">Ramping to an ERCOT-instructed consumption level within 30 minutes; and </w:t>
      </w:r>
    </w:p>
    <w:p w14:paraId="5F2E22A1" w14:textId="77777777" w:rsidR="0065726C" w:rsidRPr="0065726C" w:rsidRDefault="0065726C" w:rsidP="0065726C">
      <w:pPr>
        <w:spacing w:after="240"/>
        <w:ind w:left="2160" w:hanging="720"/>
        <w:rPr>
          <w:szCs w:val="20"/>
        </w:rPr>
      </w:pPr>
      <w:r w:rsidRPr="0065726C">
        <w:rPr>
          <w:szCs w:val="20"/>
        </w:rPr>
        <w:t>(ii)</w:t>
      </w:r>
      <w:r w:rsidRPr="0065726C">
        <w:rPr>
          <w:szCs w:val="20"/>
        </w:rPr>
        <w:tab/>
        <w:t>Consuming at the ERCOT-instructed level for at least one hour</w:t>
      </w:r>
      <w:ins w:id="41" w:author="ERCOT" w:date="2021-08-16T13:29:00Z">
        <w:r>
          <w:rPr>
            <w:szCs w:val="20"/>
          </w:rPr>
          <w:t>; or</w:t>
        </w:r>
      </w:ins>
      <w:del w:id="42" w:author="ERCOT" w:date="2021-08-16T13:29:00Z">
        <w:r w:rsidRPr="0065726C" w:rsidDel="0065726C">
          <w:rPr>
            <w:szCs w:val="20"/>
          </w:rPr>
          <w:delText>.</w:delText>
        </w:r>
      </w:del>
      <w:r w:rsidRPr="0065726C">
        <w:rPr>
          <w:szCs w:val="20"/>
        </w:rPr>
        <w:t xml:space="preserve">  </w:t>
      </w:r>
    </w:p>
    <w:p w14:paraId="07F3674A" w14:textId="1C5A0A0F" w:rsidR="0065726C" w:rsidRDefault="0065726C" w:rsidP="0065726C">
      <w:pPr>
        <w:spacing w:after="240"/>
        <w:ind w:left="1440" w:hanging="720"/>
        <w:rPr>
          <w:ins w:id="43" w:author="ERCOT" w:date="2021-08-16T13:28:00Z"/>
        </w:rPr>
      </w:pPr>
      <w:ins w:id="44" w:author="ERCOT" w:date="2021-08-16T13:28:00Z">
        <w:r>
          <w:t>(c)</w:t>
        </w:r>
        <w:r>
          <w:tab/>
          <w:t xml:space="preserve">Load </w:t>
        </w:r>
        <w:r w:rsidRPr="0065726C">
          <w:rPr>
            <w:szCs w:val="20"/>
          </w:rPr>
          <w:t>Resources</w:t>
        </w:r>
      </w:ins>
      <w:ins w:id="45" w:author="ERCOT" w:date="2021-08-30T11:36:00Z">
        <w:r w:rsidR="00C7736D">
          <w:t xml:space="preserve"> that are not Controllable Load Resources and are qualified for deployment </w:t>
        </w:r>
      </w:ins>
      <w:ins w:id="46" w:author="ERCOT" w:date="2021-08-16T13:28:00Z">
        <w:r>
          <w:t>by the Operator using the A</w:t>
        </w:r>
      </w:ins>
      <w:ins w:id="47" w:author="ERCOT" w:date="2021-09-01T08:39:00Z">
        <w:r w:rsidR="007703C0">
          <w:t xml:space="preserve">ncillary </w:t>
        </w:r>
      </w:ins>
      <w:ins w:id="48" w:author="ERCOT" w:date="2021-08-16T13:28:00Z">
        <w:r>
          <w:t>S</w:t>
        </w:r>
      </w:ins>
      <w:ins w:id="49" w:author="ERCOT" w:date="2021-09-01T08:39:00Z">
        <w:r w:rsidR="007703C0">
          <w:t>ervice</w:t>
        </w:r>
      </w:ins>
      <w:ins w:id="50" w:author="ERCOT" w:date="2021-08-16T13:28:00Z">
        <w:r>
          <w:t xml:space="preserve"> Deployment Manager and capable of:</w:t>
        </w:r>
      </w:ins>
    </w:p>
    <w:p w14:paraId="1FCE2B78" w14:textId="7443948C" w:rsidR="0065726C" w:rsidRPr="0065726C" w:rsidRDefault="0065726C" w:rsidP="0065726C">
      <w:pPr>
        <w:spacing w:after="240"/>
        <w:ind w:left="2160" w:hanging="720"/>
        <w:rPr>
          <w:ins w:id="51" w:author="ERCOT" w:date="2021-08-16T13:28:00Z"/>
          <w:szCs w:val="20"/>
        </w:rPr>
      </w:pPr>
      <w:ins w:id="52" w:author="ERCOT" w:date="2021-08-16T13:28:00Z">
        <w:r w:rsidRPr="0065726C">
          <w:rPr>
            <w:szCs w:val="20"/>
          </w:rPr>
          <w:t>(i)</w:t>
        </w:r>
        <w:r w:rsidRPr="0065726C">
          <w:rPr>
            <w:szCs w:val="20"/>
          </w:rPr>
          <w:tab/>
        </w:r>
      </w:ins>
      <w:ins w:id="53" w:author="ERCOT" w:date="2021-09-01T10:57:00Z">
        <w:r w:rsidR="000B2B67">
          <w:rPr>
            <w:szCs w:val="20"/>
          </w:rPr>
          <w:t>Reducing</w:t>
        </w:r>
        <w:r w:rsidR="000B2B67" w:rsidRPr="0065726C">
          <w:rPr>
            <w:szCs w:val="20"/>
          </w:rPr>
          <w:t xml:space="preserve"> </w:t>
        </w:r>
        <w:r w:rsidR="000B2B67" w:rsidRPr="007703C0">
          <w:rPr>
            <w:szCs w:val="20"/>
          </w:rPr>
          <w:t>consumption</w:t>
        </w:r>
        <w:r w:rsidR="000B2B67" w:rsidRPr="0065726C">
          <w:rPr>
            <w:szCs w:val="20"/>
          </w:rPr>
          <w:t xml:space="preserve"> </w:t>
        </w:r>
      </w:ins>
      <w:ins w:id="54" w:author="ERCOT" w:date="2021-08-16T13:28:00Z">
        <w:r w:rsidRPr="0065726C">
          <w:rPr>
            <w:szCs w:val="20"/>
          </w:rPr>
          <w:t xml:space="preserve">based on an ERCOT XML instruction within 30 minutes; and </w:t>
        </w:r>
      </w:ins>
    </w:p>
    <w:p w14:paraId="43666D2A" w14:textId="77777777" w:rsidR="0065726C" w:rsidRPr="0065726C" w:rsidRDefault="0065726C" w:rsidP="0065726C">
      <w:pPr>
        <w:spacing w:after="240"/>
        <w:ind w:left="2160" w:hanging="720"/>
        <w:rPr>
          <w:ins w:id="55" w:author="ERCOT" w:date="2021-08-16T13:28:00Z"/>
          <w:szCs w:val="20"/>
        </w:rPr>
      </w:pPr>
      <w:ins w:id="56" w:author="ERCOT" w:date="2021-08-16T13:28:00Z">
        <w:r w:rsidRPr="00444A38">
          <w:rPr>
            <w:szCs w:val="20"/>
          </w:rPr>
          <w:lastRenderedPageBreak/>
          <w:t>(ii)</w:t>
        </w:r>
        <w:r w:rsidRPr="00444A38">
          <w:rPr>
            <w:szCs w:val="20"/>
          </w:rPr>
          <w:tab/>
          <w:t>Maintaining that deployment until recalled.</w:t>
        </w:r>
      </w:ins>
    </w:p>
    <w:p w14:paraId="4B76C48A" w14:textId="77777777" w:rsidR="0065726C" w:rsidRPr="0065726C" w:rsidRDefault="0065726C" w:rsidP="0065726C">
      <w:pPr>
        <w:spacing w:after="240"/>
        <w:ind w:left="720" w:hanging="720"/>
        <w:rPr>
          <w:iCs/>
          <w:szCs w:val="20"/>
        </w:rPr>
      </w:pPr>
      <w:r w:rsidRPr="0065726C">
        <w:rPr>
          <w:iCs/>
          <w:szCs w:val="20"/>
        </w:rPr>
        <w:t>(2)</w:t>
      </w:r>
      <w:r w:rsidRPr="0065726C">
        <w:rPr>
          <w:iCs/>
          <w:szCs w:val="20"/>
        </w:rPr>
        <w:tab/>
        <w:t xml:space="preserve">The Non-Spin may be deployed by ERCOT to increase available reserves in Real-Time Operations.  </w:t>
      </w:r>
    </w:p>
    <w:p w14:paraId="5A859D01" w14:textId="77777777" w:rsidR="00DE7689" w:rsidRDefault="00DE7689" w:rsidP="00DE7689">
      <w:pPr>
        <w:pStyle w:val="H4"/>
        <w:spacing w:before="480"/>
        <w:ind w:left="1267" w:hanging="1267"/>
      </w:pPr>
      <w:bookmarkStart w:id="57" w:name="_Toc68165028"/>
      <w:bookmarkEnd w:id="35"/>
      <w:bookmarkEnd w:id="36"/>
      <w:r>
        <w:t>4.4.7.2</w:t>
      </w:r>
      <w:r>
        <w:tab/>
        <w:t>Ancillary Service Offers</w:t>
      </w:r>
      <w:bookmarkEnd w:id="57"/>
    </w:p>
    <w:p w14:paraId="52E5150A" w14:textId="77777777" w:rsidR="00DE7689" w:rsidRDefault="00DE7689" w:rsidP="00DE7689">
      <w:pPr>
        <w:pStyle w:val="BodyTextNumbered"/>
        <w:tabs>
          <w:tab w:val="left" w:pos="720"/>
        </w:tabs>
      </w:pPr>
      <w:r>
        <w:t>(1)</w:t>
      </w:r>
      <w:r>
        <w:tab/>
        <w:t xml:space="preserve">By 1000 in the Day-Ahead, a QSE may submit Generation Resource-specific Ancillary Service Offers to ERCOT for the DAM and may offer the same Generation Resource capacity for any or all of the Ancillary Service products simultaneously with any Energy Offer Curves from that Generation Resource </w:t>
      </w:r>
      <w:r>
        <w:rPr>
          <w:rStyle w:val="msoins0"/>
        </w:rPr>
        <w:t>in the DAM</w:t>
      </w:r>
      <w:r>
        <w:t xml:space="preserve">.  </w:t>
      </w:r>
      <w:r>
        <w:rPr>
          <w:rStyle w:val="msoins0"/>
        </w:rPr>
        <w:t>A QSE may also submit Ancillary Service Offers in a SASM</w:t>
      </w:r>
      <w:r>
        <w:t xml:space="preserve">.  Offers of more than one Ancillary Service product from one Generation Resource may be inclusive or exclusive of each other and of any Energy Offer Curves, as specified according to a procedure developed by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E7689" w:rsidRPr="004B32CF" w14:paraId="72CC89A6" w14:textId="77777777" w:rsidTr="00512A82">
        <w:trPr>
          <w:trHeight w:val="386"/>
        </w:trPr>
        <w:tc>
          <w:tcPr>
            <w:tcW w:w="9350" w:type="dxa"/>
            <w:shd w:val="pct12" w:color="auto" w:fill="auto"/>
          </w:tcPr>
          <w:p w14:paraId="39650D21" w14:textId="77777777" w:rsidR="00DE7689" w:rsidRPr="004B32CF" w:rsidRDefault="00DE7689" w:rsidP="00512A82">
            <w:pPr>
              <w:spacing w:before="120" w:after="240"/>
              <w:rPr>
                <w:b/>
                <w:i/>
                <w:iCs/>
              </w:rPr>
            </w:pPr>
            <w:r>
              <w:rPr>
                <w:b/>
                <w:i/>
                <w:iCs/>
              </w:rPr>
              <w:t>[NPRR1008 and NPRR1014:  Replace applicable portions of paragraph (1</w:t>
            </w:r>
            <w:r w:rsidRPr="004B32CF">
              <w:rPr>
                <w:b/>
                <w:i/>
                <w:iCs/>
              </w:rPr>
              <w:t>) above with the following upon system implementation</w:t>
            </w:r>
            <w:r>
              <w:rPr>
                <w:b/>
                <w:i/>
                <w:iCs/>
              </w:rPr>
              <w:t xml:space="preserve"> of the Real-Time Co-Optimization (RTC) project for NPRR1008; or upon system implementation for NPRR1014</w:t>
            </w:r>
            <w:r w:rsidRPr="004B32CF">
              <w:rPr>
                <w:b/>
                <w:i/>
                <w:iCs/>
              </w:rPr>
              <w:t>:]</w:t>
            </w:r>
          </w:p>
          <w:p w14:paraId="74B5856D" w14:textId="77777777" w:rsidR="00DE7689" w:rsidRPr="00B11AAC" w:rsidRDefault="00DE7689" w:rsidP="00512A82">
            <w:pPr>
              <w:pStyle w:val="BodyTextNumbered"/>
              <w:tabs>
                <w:tab w:val="left" w:pos="720"/>
              </w:tabs>
            </w:pPr>
            <w:r>
              <w:t>(1)</w:t>
            </w:r>
            <w:r>
              <w:tab/>
              <w:t xml:space="preserve">By 1000 in the Day-Ahead, a QSE may submit Resource-Specific Ancillary Service Offers </w:t>
            </w:r>
            <w:r w:rsidRPr="0016783B">
              <w:t xml:space="preserve">from Generation Resources and ESRs </w:t>
            </w:r>
            <w:r>
              <w:t xml:space="preserve">to ERCOT for the DAM and may offer the same Generation Resource or ESR capacity for any or all of the Ancillary Service products simultaneously with any Energy Offer Curves from that Generation Resource </w:t>
            </w:r>
            <w:r w:rsidRPr="00A552C3">
              <w:t>or Energy Bid/Offer Curves from that ESR</w:t>
            </w:r>
            <w:r>
              <w:rPr>
                <w:rStyle w:val="CharChar1"/>
              </w:rPr>
              <w:t xml:space="preserve"> </w:t>
            </w:r>
            <w:r>
              <w:rPr>
                <w:rStyle w:val="msoins0"/>
              </w:rPr>
              <w:t>in the DAM</w:t>
            </w:r>
            <w:r>
              <w:t xml:space="preserve">.  Offers of more than one Ancillary Service product from one Generation Resource may be inclusive or exclusive of each other and of any Energy Offer Curves, as specified according to a procedure developed by ERCOT.  </w:t>
            </w:r>
            <w:r w:rsidRPr="00A552C3">
              <w:t>Offers of more than one Ancillary Service product from one ESR may be inclusive or exclusive of each other, as specified according to a procedure developed by ERCOT.</w:t>
            </w:r>
          </w:p>
        </w:tc>
      </w:tr>
    </w:tbl>
    <w:p w14:paraId="2BC9AA9B" w14:textId="77777777" w:rsidR="00DE7689" w:rsidRDefault="00DE7689" w:rsidP="00DE7689">
      <w:pPr>
        <w:pStyle w:val="BodyTextNumbered"/>
        <w:spacing w:before="240"/>
      </w:pPr>
      <w:r>
        <w:t>(2)</w:t>
      </w:r>
      <w:r>
        <w:tab/>
        <w:t>By 1000 in the Day-Ahead, a QSE may submit Load Resource-specific Ancillary Service Offers for Regulation Service, Non-Spin and RRS to ERCOT and may offer the same Load Resource capacity for any or all of those Ancillary Service products simultaneously.  Offers of more than one Ancillary Service product from one Load Resource may be inclusive or exclusive of each other, as specified according to a procedure developed by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E7689" w:rsidRPr="004B32CF" w14:paraId="0B1CBEF9" w14:textId="77777777" w:rsidTr="00512A82">
        <w:trPr>
          <w:trHeight w:val="386"/>
        </w:trPr>
        <w:tc>
          <w:tcPr>
            <w:tcW w:w="9350" w:type="dxa"/>
            <w:shd w:val="pct12" w:color="auto" w:fill="auto"/>
          </w:tcPr>
          <w:p w14:paraId="72A2B52D" w14:textId="77777777" w:rsidR="00DE7689" w:rsidRPr="004B32CF" w:rsidRDefault="00DE7689" w:rsidP="00512A82">
            <w:pPr>
              <w:spacing w:before="120" w:after="240"/>
              <w:rPr>
                <w:b/>
                <w:i/>
                <w:iCs/>
              </w:rPr>
            </w:pPr>
            <w:r>
              <w:rPr>
                <w:b/>
                <w:i/>
                <w:iCs/>
              </w:rPr>
              <w:t>[NPRR863, NPRR1008, and NPRR1014:  Replace applicable portions of paragraph (2</w:t>
            </w:r>
            <w:r w:rsidRPr="004B32CF">
              <w:rPr>
                <w:b/>
                <w:i/>
                <w:iCs/>
              </w:rPr>
              <w:t>) above with the following upon system implementation</w:t>
            </w:r>
            <w:r>
              <w:rPr>
                <w:b/>
                <w:i/>
                <w:iCs/>
              </w:rPr>
              <w:t xml:space="preserve"> for NPRR863 or NPRR1014; or upon system implementation of the Real-Time Co-Optimization (RTC) project for NPRR1008</w:t>
            </w:r>
            <w:r w:rsidRPr="004B32CF">
              <w:rPr>
                <w:b/>
                <w:i/>
                <w:iCs/>
              </w:rPr>
              <w:t>:]</w:t>
            </w:r>
          </w:p>
          <w:p w14:paraId="670D7A61" w14:textId="77777777" w:rsidR="00DE7689" w:rsidRPr="00A93350" w:rsidRDefault="00DE7689" w:rsidP="00512A82">
            <w:pPr>
              <w:pStyle w:val="BodyTextNumbered"/>
            </w:pPr>
            <w:r>
              <w:t>(2)</w:t>
            </w:r>
            <w:r>
              <w:tab/>
              <w:t xml:space="preserve">By 1000 in the Day-Ahead, a QSE may submit Load Resource-Specific Ancillary Service Offers for Regulation Service, Non-Spin, RRS, and ECRS to ERCOT and may offer the same Load Resource capacity for any or all of those Ancillary Service </w:t>
            </w:r>
            <w:r>
              <w:lastRenderedPageBreak/>
              <w:t>products simultaneously.  Offers of more than one Ancillary Service product from one Load Resource may be inclusive or exclusive of each other, as specified according to a procedure developed by ERCOT.</w:t>
            </w:r>
          </w:p>
        </w:tc>
      </w:tr>
    </w:tbl>
    <w:p w14:paraId="68D700DD" w14:textId="77777777" w:rsidR="00DE7689" w:rsidRDefault="00DE7689" w:rsidP="00DE76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E7689" w:rsidRPr="004B32CF" w14:paraId="370E3CBC" w14:textId="77777777" w:rsidTr="00624167">
        <w:trPr>
          <w:trHeight w:val="386"/>
        </w:trPr>
        <w:tc>
          <w:tcPr>
            <w:tcW w:w="9350" w:type="dxa"/>
            <w:shd w:val="pct12" w:color="auto" w:fill="auto"/>
          </w:tcPr>
          <w:p w14:paraId="1B491726" w14:textId="77777777" w:rsidR="00DE7689" w:rsidRPr="004B32CF" w:rsidRDefault="00DE7689" w:rsidP="00512A82">
            <w:pPr>
              <w:spacing w:before="120" w:after="240"/>
              <w:rPr>
                <w:b/>
                <w:i/>
                <w:iCs/>
              </w:rPr>
            </w:pPr>
            <w:r>
              <w:rPr>
                <w:b/>
                <w:i/>
                <w:iCs/>
              </w:rPr>
              <w:t>[NPRR1008, NPRR1014, and NPRR1015:  Insert applicable portions of paragraph (3</w:t>
            </w:r>
            <w:r w:rsidRPr="004B32CF">
              <w:rPr>
                <w:b/>
                <w:i/>
                <w:iCs/>
              </w:rPr>
              <w:t xml:space="preserve">) </w:t>
            </w:r>
            <w:r>
              <w:rPr>
                <w:b/>
                <w:i/>
                <w:iCs/>
              </w:rPr>
              <w:t xml:space="preserve">below </w:t>
            </w:r>
            <w:r w:rsidRPr="004B32CF">
              <w:rPr>
                <w:b/>
                <w:i/>
                <w:iCs/>
              </w:rPr>
              <w:t>upon system implementation</w:t>
            </w:r>
            <w:r>
              <w:rPr>
                <w:b/>
                <w:i/>
                <w:iCs/>
              </w:rPr>
              <w:t xml:space="preserve"> of the Real-Time Co-Optimization (RTC) project for NPRR1008; or upon system implementation for NPRR1014; or u</w:t>
            </w:r>
            <w:r w:rsidRPr="004B32CF">
              <w:rPr>
                <w:b/>
                <w:i/>
                <w:iCs/>
              </w:rPr>
              <w:t>pon system implementation</w:t>
            </w:r>
            <w:r>
              <w:rPr>
                <w:b/>
                <w:i/>
                <w:iCs/>
              </w:rPr>
              <w:t xml:space="preserve"> of NPRR863 for NPRR1015; and renumber accordingly</w:t>
            </w:r>
            <w:r w:rsidRPr="004B32CF">
              <w:rPr>
                <w:b/>
                <w:i/>
                <w:iCs/>
              </w:rPr>
              <w:t>:]</w:t>
            </w:r>
          </w:p>
          <w:p w14:paraId="5E09BFC1" w14:textId="77777777" w:rsidR="00DE7689" w:rsidRPr="00A93350" w:rsidRDefault="00DE7689" w:rsidP="00512A82">
            <w:pPr>
              <w:pStyle w:val="BodyTextNumbered"/>
            </w:pPr>
            <w:r>
              <w:t>(3)</w:t>
            </w:r>
            <w:r>
              <w:tab/>
              <w:t xml:space="preserve">By 1000 in the Day-Ahead, a QSE may submit Resource-Specific Ancillary Service Offers to ERCOT for FFR Resources, and may offer the same capacity for any or all of the Ancillary Service products simultaneously with any Energy Offer Curves from that Resource </w:t>
            </w:r>
            <w:r w:rsidRPr="006F1EA5">
              <w:rPr>
                <w:rStyle w:val="msoins0"/>
              </w:rPr>
              <w:t>in the DAM</w:t>
            </w:r>
            <w:r w:rsidRPr="00D6489D">
              <w:t xml:space="preserve">.  </w:t>
            </w:r>
            <w:r>
              <w:t>Offers of more than one Ancillary Service product may be inclusive or exclusive of each other and of any Energy Offer Curves, as specified according to a procedure developed by ERCOT.</w:t>
            </w:r>
          </w:p>
        </w:tc>
      </w:tr>
    </w:tbl>
    <w:p w14:paraId="7B446052" w14:textId="77777777" w:rsidR="00624167" w:rsidRDefault="00624167"/>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E7689" w:rsidRPr="004B32CF" w14:paraId="11415DE6" w14:textId="77777777" w:rsidTr="00512A82">
        <w:trPr>
          <w:trHeight w:val="386"/>
        </w:trPr>
        <w:tc>
          <w:tcPr>
            <w:tcW w:w="9350" w:type="dxa"/>
            <w:shd w:val="pct12" w:color="auto" w:fill="auto"/>
          </w:tcPr>
          <w:p w14:paraId="383CC82C" w14:textId="77777777" w:rsidR="00DE7689" w:rsidRPr="004B32CF" w:rsidRDefault="00DE7689" w:rsidP="00512A82">
            <w:pPr>
              <w:spacing w:before="120" w:after="240"/>
              <w:rPr>
                <w:b/>
                <w:i/>
                <w:iCs/>
              </w:rPr>
            </w:pPr>
            <w:r>
              <w:rPr>
                <w:b/>
                <w:i/>
                <w:iCs/>
              </w:rPr>
              <w:t>[NPRR1008 and NPRR1014:  Insert applicable portions of paragraph (3</w:t>
            </w:r>
            <w:r w:rsidRPr="004B32CF">
              <w:rPr>
                <w:b/>
                <w:i/>
                <w:iCs/>
              </w:rPr>
              <w:t xml:space="preserve">) </w:t>
            </w:r>
            <w:r>
              <w:rPr>
                <w:b/>
                <w:i/>
                <w:iCs/>
              </w:rPr>
              <w:t>below</w:t>
            </w:r>
            <w:r w:rsidRPr="004B32CF">
              <w:rPr>
                <w:b/>
                <w:i/>
                <w:iCs/>
              </w:rPr>
              <w:t xml:space="preserve"> upon system implementation</w:t>
            </w:r>
            <w:r>
              <w:rPr>
                <w:b/>
                <w:i/>
                <w:iCs/>
              </w:rPr>
              <w:t xml:space="preserve"> of the Real-Time Co-Optimization (RTC) project for NPRR1008; or upon system implementation for NPRR1014; and renumber accordingly</w:t>
            </w:r>
            <w:r w:rsidRPr="004B32CF">
              <w:rPr>
                <w:b/>
                <w:i/>
                <w:iCs/>
              </w:rPr>
              <w:t>:]</w:t>
            </w:r>
          </w:p>
          <w:p w14:paraId="0ED80B97" w14:textId="77777777" w:rsidR="00DE7689" w:rsidRPr="00B11AAC" w:rsidRDefault="00DE7689" w:rsidP="00512A82">
            <w:pPr>
              <w:pStyle w:val="BodyTextNumbered"/>
              <w:spacing w:before="240"/>
            </w:pPr>
            <w:r>
              <w:t>(3)</w:t>
            </w:r>
            <w:r>
              <w:tab/>
              <w:t>By 1000 in the Day-Ahead, a QSE may submit an Ancillary Service Only Offer to ERCOT for the DAM.  An individual Ancillary Service Only Offer must be exclusive to a single Ancillary Service product.  For purposes of Ancillary Service sub-category limitations and validations, an Ancillary Service Only Offer for RRS will be treated as if it was an offer for RRS from an On-Line Generation Resource.  Likewise, an Ancillary Service Only Offer for ECRS will be treated as if it was an offer for ECRS from an On-Line Generation Resource.</w:t>
            </w:r>
          </w:p>
        </w:tc>
      </w:tr>
    </w:tbl>
    <w:p w14:paraId="13BC0352" w14:textId="77777777" w:rsidR="00DE7689" w:rsidRDefault="00DE7689" w:rsidP="00DE7689">
      <w:pPr>
        <w:pStyle w:val="BodyTextNumbered"/>
        <w:spacing w:before="240"/>
      </w:pPr>
      <w:r>
        <w:t>(3)</w:t>
      </w:r>
      <w:r>
        <w:tab/>
        <w:t xml:space="preserve">Ancillary Service Offers remain active for the offered period until:  </w:t>
      </w:r>
    </w:p>
    <w:p w14:paraId="2ED80E32" w14:textId="77777777" w:rsidR="00DE7689" w:rsidRDefault="00DE7689" w:rsidP="00DE7689">
      <w:pPr>
        <w:pStyle w:val="List"/>
        <w:ind w:left="1440"/>
      </w:pPr>
      <w:r>
        <w:t>(a)</w:t>
      </w:r>
      <w:r>
        <w:tab/>
        <w:t xml:space="preserve">Selected by ERCOT; </w:t>
      </w:r>
    </w:p>
    <w:p w14:paraId="31A570DA" w14:textId="77777777" w:rsidR="00DE7689" w:rsidRDefault="00DE7689" w:rsidP="00DE7689">
      <w:pPr>
        <w:pStyle w:val="List"/>
        <w:ind w:left="1440"/>
      </w:pPr>
      <w:r>
        <w:t>(b)</w:t>
      </w:r>
      <w:r>
        <w:tab/>
        <w:t xml:space="preserve">Automatically inactivated by the software at the offer expiration time specified by the QSE </w:t>
      </w:r>
      <w:r>
        <w:rPr>
          <w:rStyle w:val="msoins0"/>
        </w:rPr>
        <w:t>when the offer is submitted</w:t>
      </w:r>
      <w:r>
        <w:t>; or</w:t>
      </w:r>
    </w:p>
    <w:p w14:paraId="32E7291F" w14:textId="77777777" w:rsidR="00DE7689" w:rsidRDefault="00DE7689" w:rsidP="00DE7689">
      <w:pPr>
        <w:pStyle w:val="List"/>
        <w:ind w:left="1440"/>
      </w:pPr>
      <w:r>
        <w:t>(c)</w:t>
      </w:r>
      <w:r>
        <w:tab/>
        <w:t>Withdrawn by the QSE, but a withdrawal is not effective if the deadline for submitting offers has already passed.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E7689" w:rsidRPr="004B32CF" w14:paraId="47482D91" w14:textId="77777777" w:rsidTr="00512A82">
        <w:trPr>
          <w:trHeight w:val="386"/>
        </w:trPr>
        <w:tc>
          <w:tcPr>
            <w:tcW w:w="9350" w:type="dxa"/>
            <w:shd w:val="pct12" w:color="auto" w:fill="auto"/>
          </w:tcPr>
          <w:p w14:paraId="69216081" w14:textId="77777777" w:rsidR="00DE7689" w:rsidRPr="004B32CF" w:rsidRDefault="00DE7689" w:rsidP="00512A82">
            <w:pPr>
              <w:spacing w:before="120" w:after="240"/>
              <w:rPr>
                <w:b/>
                <w:i/>
                <w:iCs/>
              </w:rPr>
            </w:pPr>
            <w:r>
              <w:rPr>
                <w:b/>
                <w:i/>
                <w:iCs/>
              </w:rPr>
              <w:lastRenderedPageBreak/>
              <w:t>[NPRR1008 and NPRR1014:  Replace applicable portions of paragraph (3</w:t>
            </w:r>
            <w:r w:rsidRPr="004B32CF">
              <w:rPr>
                <w:b/>
                <w:i/>
                <w:iCs/>
              </w:rPr>
              <w:t>) above with the following upon system implementation</w:t>
            </w:r>
            <w:r>
              <w:rPr>
                <w:b/>
                <w:i/>
                <w:iCs/>
              </w:rPr>
              <w:t xml:space="preserve"> of the Real-Time Co-Optimization (RTC) project for NPRR1008; or upon system implementation for NPRR1014</w:t>
            </w:r>
            <w:r w:rsidRPr="004B32CF">
              <w:rPr>
                <w:b/>
                <w:i/>
                <w:iCs/>
              </w:rPr>
              <w:t>:]</w:t>
            </w:r>
          </w:p>
          <w:p w14:paraId="40801153" w14:textId="77777777" w:rsidR="00DE7689" w:rsidRDefault="00DE7689" w:rsidP="00512A82">
            <w:pPr>
              <w:pStyle w:val="BodyTextNumbered"/>
              <w:spacing w:before="240"/>
            </w:pPr>
            <w:r>
              <w:t>(5)</w:t>
            </w:r>
            <w:r>
              <w:tab/>
              <w:t xml:space="preserve">Ancillary Service Offers remain active for the offered period unless the offer is:  </w:t>
            </w:r>
          </w:p>
          <w:p w14:paraId="0C257C8A" w14:textId="77777777" w:rsidR="00DE7689" w:rsidRDefault="00DE7689" w:rsidP="00512A82">
            <w:pPr>
              <w:pStyle w:val="List"/>
              <w:ind w:left="1440"/>
            </w:pPr>
            <w:r>
              <w:t>(a)</w:t>
            </w:r>
            <w:r>
              <w:tab/>
              <w:t xml:space="preserve">Effective after DAM and is higher than the Real-Time System-Wide Offer Cap (RTSWCAP); </w:t>
            </w:r>
          </w:p>
          <w:p w14:paraId="15277661" w14:textId="77777777" w:rsidR="00DE7689" w:rsidRDefault="00DE7689" w:rsidP="00512A82">
            <w:pPr>
              <w:pStyle w:val="List"/>
              <w:ind w:left="1440"/>
            </w:pPr>
            <w:r>
              <w:t>(b)</w:t>
            </w:r>
            <w:r>
              <w:tab/>
              <w:t xml:space="preserve">Automatically inactivated by the software at the offer expiration time specified by the QSE </w:t>
            </w:r>
            <w:r>
              <w:rPr>
                <w:rStyle w:val="msoins0"/>
              </w:rPr>
              <w:t>when the offer is submitted</w:t>
            </w:r>
            <w:r>
              <w:t>; or</w:t>
            </w:r>
          </w:p>
          <w:p w14:paraId="25F51C37" w14:textId="77777777" w:rsidR="00DE7689" w:rsidRPr="00B11AAC" w:rsidRDefault="00DE7689" w:rsidP="00512A82">
            <w:pPr>
              <w:pStyle w:val="List"/>
              <w:ind w:left="1440"/>
            </w:pPr>
            <w:r>
              <w:t>(c)</w:t>
            </w:r>
            <w:r>
              <w:tab/>
              <w:t>Withdrawn by the QSE, but a withdrawal is not effective if the deadline for submitting offers has already passed.</w:t>
            </w:r>
          </w:p>
        </w:tc>
      </w:tr>
    </w:tbl>
    <w:p w14:paraId="3708E75F" w14:textId="13247312" w:rsidR="00DE7689" w:rsidRDefault="00DE7689" w:rsidP="00DE7689">
      <w:pPr>
        <w:pStyle w:val="BodyTextNumbered"/>
        <w:spacing w:before="240"/>
      </w:pPr>
      <w:r>
        <w:t>(4)</w:t>
      </w:r>
      <w:r>
        <w:tab/>
        <w:t>A Load Resource that is not a Controllable Load Resource may specify whether its Ancillary Service Offer for RRS</w:t>
      </w:r>
      <w:ins w:id="58" w:author="ERCOT" w:date="2021-08-23T12:56:00Z">
        <w:r>
          <w:t xml:space="preserve"> or </w:t>
        </w:r>
      </w:ins>
      <w:ins w:id="59" w:author="ERCOT" w:date="2021-08-23T12:57:00Z">
        <w:r>
          <w:t>Non-Spin</w:t>
        </w:r>
      </w:ins>
      <w:r>
        <w:t xml:space="preserve"> may only be procured by ERCOT as a block.</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E7689" w:rsidRPr="004B32CF" w14:paraId="48434EA0" w14:textId="77777777" w:rsidTr="00512A82">
        <w:trPr>
          <w:trHeight w:val="386"/>
        </w:trPr>
        <w:tc>
          <w:tcPr>
            <w:tcW w:w="9350" w:type="dxa"/>
            <w:shd w:val="pct12" w:color="auto" w:fill="auto"/>
          </w:tcPr>
          <w:p w14:paraId="6BA0FD3A" w14:textId="77777777" w:rsidR="00DE7689" w:rsidRPr="004B32CF" w:rsidRDefault="00DE7689" w:rsidP="00512A82">
            <w:pPr>
              <w:spacing w:before="120" w:after="240"/>
              <w:rPr>
                <w:b/>
                <w:i/>
                <w:iCs/>
              </w:rPr>
            </w:pPr>
            <w:r>
              <w:rPr>
                <w:b/>
                <w:i/>
                <w:iCs/>
              </w:rPr>
              <w:t>[NPRR1008 and NPRR1014:  Replace applicable portions of paragraph (4</w:t>
            </w:r>
            <w:r w:rsidRPr="004B32CF">
              <w:rPr>
                <w:b/>
                <w:i/>
                <w:iCs/>
              </w:rPr>
              <w:t>) above with the following upon system implementation</w:t>
            </w:r>
            <w:r>
              <w:rPr>
                <w:b/>
                <w:i/>
                <w:iCs/>
              </w:rPr>
              <w:t xml:space="preserve"> of the Real-Time Co-Optimization (RTC) project for NPRR1008; or upon system implementation for NPRR1014</w:t>
            </w:r>
            <w:r w:rsidRPr="004B32CF">
              <w:rPr>
                <w:b/>
                <w:i/>
                <w:iCs/>
              </w:rPr>
              <w:t>:]</w:t>
            </w:r>
          </w:p>
          <w:p w14:paraId="1A1F927C" w14:textId="77777777" w:rsidR="00DE7689" w:rsidRPr="00B11AAC" w:rsidRDefault="00DE7689" w:rsidP="00512A82">
            <w:pPr>
              <w:pStyle w:val="BodyTextNumbered"/>
            </w:pPr>
            <w:r>
              <w:t>(6)</w:t>
            </w:r>
            <w:r>
              <w:tab/>
              <w:t xml:space="preserve">A Load Resource that is not a Controllable Load Resource may specify whether its Resource-Specific </w:t>
            </w:r>
            <w:r w:rsidRPr="00243541">
              <w:t xml:space="preserve">Ancillary Service Offer </w:t>
            </w:r>
            <w:r>
              <w:t xml:space="preserve">for </w:t>
            </w:r>
            <w:r w:rsidRPr="00444A38">
              <w:t>RRS may</w:t>
            </w:r>
            <w:r>
              <w:t xml:space="preserve"> only be procured by ERCOT as a block.</w:t>
            </w:r>
          </w:p>
        </w:tc>
      </w:tr>
    </w:tbl>
    <w:p w14:paraId="592C3713" w14:textId="77777777" w:rsidR="00DE7689" w:rsidRDefault="00DE7689" w:rsidP="00DE7689">
      <w:pPr>
        <w:pStyle w:val="BodyTextNumbered"/>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E7689" w:rsidRPr="004B32CF" w14:paraId="0092D8EA" w14:textId="77777777" w:rsidTr="00512A82">
        <w:trPr>
          <w:trHeight w:val="386"/>
        </w:trPr>
        <w:tc>
          <w:tcPr>
            <w:tcW w:w="9350" w:type="dxa"/>
            <w:shd w:val="pct12" w:color="auto" w:fill="auto"/>
          </w:tcPr>
          <w:p w14:paraId="1049C3C6" w14:textId="77777777" w:rsidR="00DE7689" w:rsidRPr="004B32CF" w:rsidRDefault="00DE7689" w:rsidP="00512A82">
            <w:pPr>
              <w:spacing w:before="120" w:after="240"/>
              <w:rPr>
                <w:b/>
                <w:i/>
                <w:iCs/>
              </w:rPr>
            </w:pPr>
            <w:r>
              <w:rPr>
                <w:b/>
                <w:i/>
                <w:iCs/>
              </w:rPr>
              <w:t>[NPRR863 or NPRR1014:  Insert applicable portions of paragraph (5</w:t>
            </w:r>
            <w:r w:rsidRPr="004B32CF">
              <w:rPr>
                <w:b/>
                <w:i/>
                <w:iCs/>
              </w:rPr>
              <w:t xml:space="preserve">) </w:t>
            </w:r>
            <w:r>
              <w:rPr>
                <w:b/>
                <w:i/>
                <w:iCs/>
              </w:rPr>
              <w:t>below</w:t>
            </w:r>
            <w:r w:rsidRPr="004B32CF">
              <w:rPr>
                <w:b/>
                <w:i/>
                <w:iCs/>
              </w:rPr>
              <w:t xml:space="preserve"> upon system implementation</w:t>
            </w:r>
            <w:r>
              <w:rPr>
                <w:b/>
                <w:i/>
                <w:iCs/>
              </w:rPr>
              <w:t xml:space="preserve"> and renumber accordingly</w:t>
            </w:r>
            <w:r w:rsidRPr="004B32CF">
              <w:rPr>
                <w:b/>
                <w:i/>
                <w:iCs/>
              </w:rPr>
              <w:t>:]</w:t>
            </w:r>
          </w:p>
          <w:p w14:paraId="78E83DAC" w14:textId="77777777" w:rsidR="00DE7689" w:rsidRPr="00A93350" w:rsidRDefault="00DE7689" w:rsidP="00512A82">
            <w:pPr>
              <w:pStyle w:val="BodyTextNumbered"/>
            </w:pPr>
            <w:r>
              <w:t>(7)</w:t>
            </w:r>
            <w:r>
              <w:tab/>
              <w:t>A Load Resource that is not a Controllable Load Resource may specify whether its Resource-Specific Ancillary Service Offer for ECRS may only be procured by ERCOT as a block.</w:t>
            </w:r>
          </w:p>
        </w:tc>
      </w:tr>
    </w:tbl>
    <w:p w14:paraId="1C982C00" w14:textId="77777777" w:rsidR="00DE7689" w:rsidRPr="0082662D" w:rsidRDefault="00DE7689" w:rsidP="00DE7689">
      <w:pPr>
        <w:spacing w:before="240" w:after="240"/>
        <w:ind w:left="720" w:hanging="720"/>
        <w:rPr>
          <w:iCs/>
        </w:rPr>
      </w:pPr>
      <w:r w:rsidRPr="00931359">
        <w:rPr>
          <w:iCs/>
        </w:rPr>
        <w:t xml:space="preserve">(5) </w:t>
      </w:r>
      <w:r w:rsidRPr="00931359">
        <w:rPr>
          <w:iCs/>
        </w:rPr>
        <w:tab/>
        <w:t xml:space="preserve">A QSE that submits an On-Line Ancillary Service Offer without also submitting a Three-Part Supply Offer for the DAM for any given hour will be considered by the DAM to be self-committed for that hour, as long as an Ancillary Service Offer for Off-Line Non-Spin was not also submitted for that hour. </w:t>
      </w:r>
      <w:r>
        <w:rPr>
          <w:iCs/>
        </w:rPr>
        <w:t xml:space="preserve"> </w:t>
      </w:r>
      <w:r w:rsidRPr="00931359">
        <w:rPr>
          <w:iCs/>
        </w:rPr>
        <w:t>When the DAM considers a self-committed offer for clearing, the Resource constraints identified in paragraph (4)(c)(ii) of Section 4.5.1, DAM Clearing Process, other than HSL, are ignored.</w:t>
      </w:r>
      <w:r>
        <w:rPr>
          <w:iCs/>
        </w:rPr>
        <w:t xml:space="preserve">  </w:t>
      </w:r>
      <w:r w:rsidRPr="00D57F83">
        <w:t>A Combined Cycle Generation Resource will be considered by the DAM to be self-committed</w:t>
      </w:r>
      <w:r>
        <w:t xml:space="preserve"> based on an On-Line Ancillary Service Offer submittal </w:t>
      </w:r>
      <w:r w:rsidRPr="00D57F83">
        <w:t xml:space="preserve">if: </w:t>
      </w:r>
    </w:p>
    <w:p w14:paraId="14DCCF2D" w14:textId="77777777" w:rsidR="00DE7689" w:rsidRPr="0082662D" w:rsidRDefault="00DE7689" w:rsidP="00DE7689">
      <w:pPr>
        <w:spacing w:after="240"/>
        <w:ind w:left="1440" w:hanging="720"/>
      </w:pPr>
      <w:r>
        <w:lastRenderedPageBreak/>
        <w:t>(a</w:t>
      </w:r>
      <w:r w:rsidRPr="00931359">
        <w:t>)</w:t>
      </w:r>
      <w:r w:rsidRPr="00931359">
        <w:tab/>
      </w:r>
      <w:r w:rsidRPr="00D57F83">
        <w:t xml:space="preserve">Its QSE submits an On-Line Ancillary Service Offer without also submitting a Three-Part Supply Offer for the DAM </w:t>
      </w:r>
      <w:r w:rsidRPr="0082662D">
        <w:t>for any Combined Cycle Generation Resource within the Combined Cycle Train for that hour;</w:t>
      </w:r>
    </w:p>
    <w:p w14:paraId="7604A1C9" w14:textId="77777777" w:rsidR="00DE7689" w:rsidRDefault="00DE7689" w:rsidP="00DE7689">
      <w:pPr>
        <w:spacing w:after="240"/>
        <w:ind w:left="1440" w:hanging="720"/>
      </w:pPr>
      <w:r w:rsidRPr="00931359">
        <w:t>(b)</w:t>
      </w:r>
      <w:r w:rsidRPr="00931359">
        <w:tab/>
      </w:r>
      <w:r w:rsidRPr="0082662D">
        <w:t>No Ancillary Service Offer for Off-Line Non-Spin for any Combined Cycle Generation Resource within the Combined Cycle Train is submitted for that hour</w:t>
      </w:r>
      <w:r>
        <w:t>; and</w:t>
      </w:r>
    </w:p>
    <w:p w14:paraId="2ABF9990" w14:textId="77777777" w:rsidR="00DE7689" w:rsidRDefault="00DE7689" w:rsidP="00DE7689">
      <w:pPr>
        <w:spacing w:after="240"/>
        <w:ind w:left="1440" w:hanging="720"/>
      </w:pPr>
      <w:r>
        <w:t>(c)</w:t>
      </w:r>
      <w:r>
        <w:tab/>
        <w:t xml:space="preserve">No On-Line Ancillary Service Offer for any other Combined Cycle Generation Resource within the Combined Cycled Train is submitted for that hour.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E7689" w:rsidRPr="004B32CF" w14:paraId="4F3E5A42" w14:textId="77777777" w:rsidTr="00512A82">
        <w:trPr>
          <w:trHeight w:val="386"/>
        </w:trPr>
        <w:tc>
          <w:tcPr>
            <w:tcW w:w="9350" w:type="dxa"/>
            <w:shd w:val="pct12" w:color="auto" w:fill="auto"/>
          </w:tcPr>
          <w:p w14:paraId="1372FD03" w14:textId="77777777" w:rsidR="00DE7689" w:rsidRPr="004B32CF" w:rsidRDefault="00DE7689" w:rsidP="00512A82">
            <w:pPr>
              <w:spacing w:before="120" w:after="240"/>
              <w:rPr>
                <w:b/>
                <w:i/>
                <w:iCs/>
              </w:rPr>
            </w:pPr>
            <w:r>
              <w:rPr>
                <w:b/>
                <w:i/>
                <w:iCs/>
              </w:rPr>
              <w:t>[NPRR1008 and NPRR1014:  Replace applicable portions of paragraph (5</w:t>
            </w:r>
            <w:r w:rsidRPr="004B32CF">
              <w:rPr>
                <w:b/>
                <w:i/>
                <w:iCs/>
              </w:rPr>
              <w:t>) above with the following upon system implementation</w:t>
            </w:r>
            <w:r>
              <w:rPr>
                <w:b/>
                <w:i/>
                <w:iCs/>
              </w:rPr>
              <w:t xml:space="preserve"> of the Real-Time Co-Optimization (RTC) project for NPRR1008; or upon system implementation for NPRR1014</w:t>
            </w:r>
            <w:r w:rsidRPr="004B32CF">
              <w:rPr>
                <w:b/>
                <w:i/>
                <w:iCs/>
              </w:rPr>
              <w:t>:]</w:t>
            </w:r>
          </w:p>
          <w:p w14:paraId="3D610B72" w14:textId="77777777" w:rsidR="00DE7689" w:rsidRPr="0082662D" w:rsidRDefault="00DE7689" w:rsidP="00512A82">
            <w:pPr>
              <w:spacing w:before="240" w:after="240"/>
              <w:ind w:left="720" w:hanging="720"/>
              <w:rPr>
                <w:iCs/>
              </w:rPr>
            </w:pPr>
            <w:r w:rsidRPr="00931359">
              <w:rPr>
                <w:iCs/>
              </w:rPr>
              <w:t>(</w:t>
            </w:r>
            <w:r>
              <w:rPr>
                <w:iCs/>
              </w:rPr>
              <w:t>8</w:t>
            </w:r>
            <w:r w:rsidRPr="00931359">
              <w:rPr>
                <w:iCs/>
              </w:rPr>
              <w:t xml:space="preserve">) </w:t>
            </w:r>
            <w:r w:rsidRPr="00931359">
              <w:rPr>
                <w:iCs/>
              </w:rPr>
              <w:tab/>
              <w:t>A QSE that submits an On-Line</w:t>
            </w:r>
            <w:r>
              <w:rPr>
                <w:iCs/>
              </w:rPr>
              <w:t xml:space="preserve"> Resource-Specific</w:t>
            </w:r>
            <w:r w:rsidRPr="00931359">
              <w:rPr>
                <w:iCs/>
              </w:rPr>
              <w:t xml:space="preserve"> Ancillary Service Offer without also submitting a Three-Part Supply Offer for the DAM for any given hour will be considered by the DAM to be self-committed for that hour, as long as a </w:t>
            </w:r>
            <w:r>
              <w:rPr>
                <w:iCs/>
              </w:rPr>
              <w:t>Resource-Specific</w:t>
            </w:r>
            <w:r w:rsidRPr="00931359">
              <w:rPr>
                <w:iCs/>
              </w:rPr>
              <w:t xml:space="preserve"> </w:t>
            </w:r>
            <w:r w:rsidRPr="00243541">
              <w:rPr>
                <w:iCs/>
              </w:rPr>
              <w:t>Ancillary Service Offer</w:t>
            </w:r>
            <w:r w:rsidRPr="00931359">
              <w:rPr>
                <w:iCs/>
              </w:rPr>
              <w:t xml:space="preserve"> for Off-Line Non-Spin was not also submitted for that hour. </w:t>
            </w:r>
            <w:r>
              <w:rPr>
                <w:iCs/>
              </w:rPr>
              <w:t xml:space="preserve"> </w:t>
            </w:r>
            <w:r w:rsidRPr="00A552C3">
              <w:rPr>
                <w:iCs/>
              </w:rPr>
              <w:t>A QSE that submits an On-Line ESR-specific Ancillary Service Offer or Energy Bid/Offer Curve for the DAM will be considered to be On-Line.  A QSE may not submit an Off-Line Ancillary Service Offer for an ESR.</w:t>
            </w:r>
            <w:r>
              <w:rPr>
                <w:iCs/>
              </w:rPr>
              <w:t xml:space="preserve">  </w:t>
            </w:r>
            <w:r w:rsidRPr="00931359">
              <w:rPr>
                <w:iCs/>
              </w:rPr>
              <w:t>When the DAM considers a self-committed offer for clearing, the Resource constraints identified in paragraph (4)(c)(ii) of Section 4.5.1, DAM Clearing Process, other than HSL, are ignored</w:t>
            </w:r>
            <w:r w:rsidRPr="00A552C3">
              <w:rPr>
                <w:iCs/>
              </w:rPr>
              <w:t>; however, for an ESR, the DAM will consider LSL and HSL</w:t>
            </w:r>
            <w:r w:rsidRPr="00931359">
              <w:rPr>
                <w:iCs/>
              </w:rPr>
              <w:t>.</w:t>
            </w:r>
            <w:r>
              <w:rPr>
                <w:iCs/>
              </w:rPr>
              <w:t xml:space="preserve">  </w:t>
            </w:r>
            <w:r w:rsidRPr="00D57F83">
              <w:t>A Combined Cycle Generation Resource will be considered by the DAM to be self-committed</w:t>
            </w:r>
            <w:r>
              <w:t xml:space="preserve"> based on an On-Line </w:t>
            </w:r>
            <w:r>
              <w:rPr>
                <w:iCs/>
              </w:rPr>
              <w:t>Resource-Specific</w:t>
            </w:r>
            <w:r w:rsidRPr="00931359">
              <w:rPr>
                <w:iCs/>
              </w:rPr>
              <w:t xml:space="preserve"> </w:t>
            </w:r>
            <w:r w:rsidRPr="00243541">
              <w:t>Ancillary Service Offer</w:t>
            </w:r>
            <w:r>
              <w:t xml:space="preserve"> submittal </w:t>
            </w:r>
            <w:r w:rsidRPr="00D57F83">
              <w:t xml:space="preserve">if: </w:t>
            </w:r>
          </w:p>
          <w:p w14:paraId="4F00E676" w14:textId="77777777" w:rsidR="00DE7689" w:rsidRPr="0082662D" w:rsidRDefault="00DE7689" w:rsidP="00512A82">
            <w:pPr>
              <w:spacing w:after="240"/>
              <w:ind w:left="1440" w:hanging="720"/>
            </w:pPr>
            <w:r>
              <w:t>(a</w:t>
            </w:r>
            <w:r w:rsidRPr="00931359">
              <w:t>)</w:t>
            </w:r>
            <w:r w:rsidRPr="00931359">
              <w:tab/>
            </w:r>
            <w:r w:rsidRPr="00D57F83">
              <w:t xml:space="preserve">Its QSE submits an On-Line </w:t>
            </w:r>
            <w:r>
              <w:rPr>
                <w:iCs/>
              </w:rPr>
              <w:t>Resource-Specific</w:t>
            </w:r>
            <w:r w:rsidRPr="00931359">
              <w:rPr>
                <w:iCs/>
              </w:rPr>
              <w:t xml:space="preserve"> </w:t>
            </w:r>
            <w:r w:rsidRPr="00243541">
              <w:t>Ancillary Service Offer</w:t>
            </w:r>
            <w:r w:rsidRPr="00D57F83">
              <w:t xml:space="preserve"> without also submitting a Three-Part Supply Offer for the DAM </w:t>
            </w:r>
            <w:r w:rsidRPr="0082662D">
              <w:t>for any Combined Cycle Generation Resource within the Combined Cycle Train for that hour;</w:t>
            </w:r>
          </w:p>
          <w:p w14:paraId="709612BB" w14:textId="77777777" w:rsidR="00DE7689" w:rsidRDefault="00DE7689" w:rsidP="00512A82">
            <w:pPr>
              <w:spacing w:after="240"/>
              <w:ind w:left="1440" w:hanging="720"/>
            </w:pPr>
            <w:r w:rsidRPr="00931359">
              <w:t>(b)</w:t>
            </w:r>
            <w:r w:rsidRPr="00931359">
              <w:tab/>
            </w:r>
            <w:r w:rsidRPr="0082662D">
              <w:t xml:space="preserve">No </w:t>
            </w:r>
            <w:r>
              <w:rPr>
                <w:iCs/>
              </w:rPr>
              <w:t>Resource-Specific</w:t>
            </w:r>
            <w:r w:rsidRPr="00931359">
              <w:rPr>
                <w:iCs/>
              </w:rPr>
              <w:t xml:space="preserve"> </w:t>
            </w:r>
            <w:r w:rsidRPr="00243541">
              <w:t>Ancillary Service Offer</w:t>
            </w:r>
            <w:r w:rsidRPr="0082662D">
              <w:t xml:space="preserve"> for Off-Line Non-Spin for any Combined Cycle Generation Resource within the Combined Cycle Train is submitted for that hour</w:t>
            </w:r>
            <w:r>
              <w:t>; and</w:t>
            </w:r>
          </w:p>
          <w:p w14:paraId="48599648" w14:textId="77777777" w:rsidR="00DE7689" w:rsidRDefault="00DE7689" w:rsidP="00512A82">
            <w:pPr>
              <w:spacing w:after="240"/>
              <w:ind w:left="1440" w:hanging="720"/>
            </w:pPr>
            <w:r>
              <w:t>(c)</w:t>
            </w:r>
            <w:r>
              <w:tab/>
              <w:t xml:space="preserve">No On-Line </w:t>
            </w:r>
            <w:r>
              <w:rPr>
                <w:iCs/>
              </w:rPr>
              <w:t>Resource-Specific</w:t>
            </w:r>
            <w:r w:rsidRPr="00931359">
              <w:rPr>
                <w:iCs/>
              </w:rPr>
              <w:t xml:space="preserve"> </w:t>
            </w:r>
            <w:r w:rsidRPr="00243541">
              <w:t>Ancillary Service Offer</w:t>
            </w:r>
            <w:r>
              <w:t xml:space="preserve"> for any other Combined Cycle Generation Resource within the Combined Cycled Train is submitted for that hour. </w:t>
            </w:r>
          </w:p>
          <w:p w14:paraId="2FE715DC" w14:textId="77777777" w:rsidR="00DE7689" w:rsidRPr="00B11AAC" w:rsidRDefault="00DE7689" w:rsidP="00512A82">
            <w:pPr>
              <w:pStyle w:val="BodyTextNumbered"/>
            </w:pPr>
            <w:r>
              <w:t>(9)</w:t>
            </w:r>
            <w:r>
              <w:tab/>
            </w:r>
            <w:r w:rsidRPr="00292A95">
              <w:t xml:space="preserve">ERCOT will attempt to procure the quantity from its </w:t>
            </w:r>
            <w:r>
              <w:t>Ancillary Service</w:t>
            </w:r>
            <w:r w:rsidRPr="00292A95">
              <w:t xml:space="preserve"> Plan from Resource-</w:t>
            </w:r>
            <w:r>
              <w:t>S</w:t>
            </w:r>
            <w:r w:rsidRPr="00292A95">
              <w:t xml:space="preserve">pecific </w:t>
            </w:r>
            <w:r>
              <w:t>Ancillary Service O</w:t>
            </w:r>
            <w:r w:rsidRPr="00292A95">
              <w:t xml:space="preserve">ffers as well as </w:t>
            </w:r>
            <w:r>
              <w:t>Ancillary Service Only Offers against respective ASDCs.</w:t>
            </w:r>
          </w:p>
        </w:tc>
      </w:tr>
    </w:tbl>
    <w:p w14:paraId="265ECBA2" w14:textId="44B96B5B" w:rsidR="00B72268" w:rsidRDefault="00B72268" w:rsidP="00B72268">
      <w:pPr>
        <w:pStyle w:val="H5"/>
        <w:spacing w:before="480"/>
        <w:ind w:left="1627" w:hanging="1627"/>
      </w:pPr>
      <w:r>
        <w:lastRenderedPageBreak/>
        <w:t>4.4.7.2.1</w:t>
      </w:r>
      <w:r>
        <w:tab/>
        <w:t>Ancillary Service Offer Criteria</w:t>
      </w:r>
      <w:bookmarkEnd w:id="37"/>
    </w:p>
    <w:p w14:paraId="1DB6D61A" w14:textId="77777777" w:rsidR="00B72268" w:rsidRDefault="00B72268" w:rsidP="00B72268">
      <w:pPr>
        <w:pStyle w:val="BodyTextNumbered"/>
      </w:pPr>
      <w:r>
        <w:t>(1)</w:t>
      </w:r>
      <w:r>
        <w:tab/>
        <w:t>Each Ancillary Service Offer must be submitted by a QSE and must include the following information:</w:t>
      </w:r>
    </w:p>
    <w:p w14:paraId="0A406B88" w14:textId="77777777" w:rsidR="00B72268" w:rsidRDefault="00B72268" w:rsidP="00B72268">
      <w:pPr>
        <w:pStyle w:val="List"/>
        <w:ind w:left="1440"/>
      </w:pPr>
      <w:r>
        <w:t>(a)</w:t>
      </w:r>
      <w:r>
        <w:tab/>
        <w:t>The selling QSE;</w:t>
      </w:r>
    </w:p>
    <w:p w14:paraId="6469E9D7" w14:textId="77777777" w:rsidR="00B72268" w:rsidRDefault="00B72268" w:rsidP="00B72268">
      <w:pPr>
        <w:pStyle w:val="List"/>
        <w:ind w:left="1440"/>
      </w:pPr>
      <w:r>
        <w:t>(b)</w:t>
      </w:r>
      <w:r>
        <w:tab/>
        <w:t>The Resource represented by the QSE from which the offer would be supplied;</w:t>
      </w:r>
    </w:p>
    <w:p w14:paraId="4E3CC81A" w14:textId="77777777" w:rsidR="00B72268" w:rsidRDefault="00B72268" w:rsidP="00B72268">
      <w:pPr>
        <w:pStyle w:val="List"/>
        <w:ind w:left="1440"/>
      </w:pPr>
      <w:r>
        <w:t>(c)</w:t>
      </w:r>
      <w:r>
        <w:tab/>
        <w:t xml:space="preserve">The quantity in MW and Ancillary Service type from that Resource for this specific offer and the specific quantity in MW and Ancillary Service type of any other Ancillary Service offered from this same capacity; </w:t>
      </w:r>
    </w:p>
    <w:p w14:paraId="0CD575F9" w14:textId="77777777" w:rsidR="00B72268" w:rsidRDefault="00B72268" w:rsidP="00B72268">
      <w:pPr>
        <w:pStyle w:val="BodyTextNumbered"/>
        <w:ind w:left="1428" w:hanging="686"/>
      </w:pPr>
      <w:r>
        <w:t>(d)</w:t>
      </w:r>
      <w:r>
        <w:tab/>
        <w:t xml:space="preserve">An Ancillary Service Offer linked to a Three-Part Supply Offer from a Resource designated to be Off-Line for the offer period in its COP may only be struck if the Three-Part Supply Offer is struck.  The total capacity struck must be within limits as defined in item (4)(c)(iii) of Section 4.5.1, DAM Clearing Process;  </w:t>
      </w:r>
    </w:p>
    <w:p w14:paraId="741B93D7" w14:textId="77777777" w:rsidR="00B72268" w:rsidRDefault="00B72268" w:rsidP="00B72268">
      <w:pPr>
        <w:pStyle w:val="BodyTextNumbered"/>
        <w:ind w:left="1428" w:hanging="686"/>
      </w:pPr>
      <w:r>
        <w:t>(e)</w:t>
      </w:r>
      <w:r>
        <w:tab/>
        <w:t>An Ancillary Service Offer linked to other Ancillary Service Offers or an Energy Offer Curve from a Resource designated to be On-Line for the offer period in its COP may only be struck if the total capacity struck is within limits as defined in item (4)(c)(iii) of Section 4.5.1;</w:t>
      </w:r>
    </w:p>
    <w:p w14:paraId="61039CC2" w14:textId="77777777" w:rsidR="00B72268" w:rsidRDefault="00B72268" w:rsidP="00B72268">
      <w:pPr>
        <w:pStyle w:val="BodyTextNumbered"/>
        <w:ind w:left="1428" w:hanging="686"/>
      </w:pPr>
      <w:r>
        <w:t>(f)</w:t>
      </w:r>
      <w:r>
        <w:tab/>
        <w:t xml:space="preserve">The first and last hour of the offer; </w:t>
      </w:r>
    </w:p>
    <w:p w14:paraId="62A1AFD7" w14:textId="77777777" w:rsidR="00B72268" w:rsidRDefault="00B72268" w:rsidP="00B72268">
      <w:pPr>
        <w:pStyle w:val="List"/>
        <w:ind w:left="1440"/>
      </w:pPr>
      <w:r>
        <w:t>(g)</w:t>
      </w:r>
      <w:r>
        <w:tab/>
        <w:t>A fixed quantity block, or variable quantity block indicator for the offer:</w:t>
      </w:r>
    </w:p>
    <w:p w14:paraId="6FE3C47D" w14:textId="1E5748FE" w:rsidR="00B72268" w:rsidRDefault="00B72268" w:rsidP="00B72268">
      <w:pPr>
        <w:pStyle w:val="List2"/>
        <w:ind w:left="2160"/>
      </w:pPr>
      <w:r>
        <w:t>(i)</w:t>
      </w:r>
      <w:r>
        <w:tab/>
        <w:t xml:space="preserve">If a fixed quantity block, not to exceed 150 MW, which may only be offered by a Load Resource </w:t>
      </w:r>
      <w:del w:id="60" w:author="ERCOT" w:date="2021-08-23T10:35:00Z">
        <w:r w:rsidRPr="00366781" w:rsidDel="00AA79C6">
          <w:delText xml:space="preserve">controlled by high-set under-frequency relay providing </w:delText>
        </w:r>
      </w:del>
      <w:ins w:id="61" w:author="ERCOT" w:date="2021-08-30T11:41:00Z">
        <w:r w:rsidR="00C7736D">
          <w:t xml:space="preserve">that is not a Controllable Load Resource and </w:t>
        </w:r>
      </w:ins>
      <w:ins w:id="62" w:author="ERCOT" w:date="2021-08-23T16:24:00Z">
        <w:r w:rsidR="00FD33F7">
          <w:t>that is offering</w:t>
        </w:r>
      </w:ins>
      <w:ins w:id="63" w:author="ERCOT" w:date="2021-08-23T16:25:00Z">
        <w:r w:rsidR="00FD33F7">
          <w:t xml:space="preserve"> to provide </w:t>
        </w:r>
      </w:ins>
      <w:r w:rsidRPr="00366781">
        <w:t>RRS</w:t>
      </w:r>
      <w:ins w:id="64" w:author="ERCOT" w:date="2021-08-16T13:30:00Z">
        <w:r w:rsidR="0065726C">
          <w:t xml:space="preserve"> or Non-Spin</w:t>
        </w:r>
      </w:ins>
      <w:r w:rsidRPr="00366781">
        <w:t>, and which may clear at a Market Clearing Price for Capacity (MCPC) below the Ancillary Service Offer price for that block,</w:t>
      </w:r>
      <w:r>
        <w:t xml:space="preserve"> the single price (in $/MW) and single quantity (in MW) for all hours offered in that block; or</w:t>
      </w:r>
    </w:p>
    <w:p w14:paraId="0FF5D325" w14:textId="77777777" w:rsidR="00B72268" w:rsidRDefault="00B72268" w:rsidP="00B72268">
      <w:pPr>
        <w:pStyle w:val="List2"/>
        <w:ind w:left="2160"/>
      </w:pPr>
      <w:r>
        <w:t>(ii)</w:t>
      </w:r>
      <w:r>
        <w:tab/>
        <w:t>If a variable quantity block, which may be offered by a Generation Resource or a Load Resource, the single price (in $/MW) and single “up to” quantity (in MW) contingent on the purchase of all hours offered in that block; and</w:t>
      </w:r>
    </w:p>
    <w:p w14:paraId="64B1DCED" w14:textId="77777777" w:rsidR="00B72268" w:rsidRDefault="00B72268" w:rsidP="00B72268">
      <w:pPr>
        <w:pStyle w:val="List"/>
        <w:ind w:left="1440"/>
      </w:pPr>
      <w:r>
        <w:t>(h)</w:t>
      </w:r>
      <w:r>
        <w:tab/>
        <w:t>The expiration time and date of the offer.</w:t>
      </w:r>
    </w:p>
    <w:p w14:paraId="16754991" w14:textId="77777777" w:rsidR="00B72268" w:rsidRDefault="00B72268" w:rsidP="00B72268">
      <w:pPr>
        <w:pStyle w:val="BodyTextNumbered"/>
      </w:pPr>
      <w:r>
        <w:t>(2)</w:t>
      </w:r>
      <w:r>
        <w:tab/>
        <w:t>A valid Ancillary Service Offer in the DAM must be received before 1000 for the effective DAM.  A valid Ancillary Service Offer in an SASM must be received before the applicable deadline for that SASM.</w:t>
      </w:r>
    </w:p>
    <w:p w14:paraId="2C93EE82" w14:textId="77777777" w:rsidR="00B72268" w:rsidRDefault="00B72268" w:rsidP="00B72268">
      <w:pPr>
        <w:pStyle w:val="BodyTextNumbered"/>
      </w:pPr>
      <w:r>
        <w:t>(3)</w:t>
      </w:r>
      <w:r>
        <w:tab/>
        <w:t>No Ancillary Service Offer price may exceed the System-Wide Offer Cap (SWCAP) (in $/MW).  No Ancillary Service Offer price may be less than $0 per MW.</w:t>
      </w:r>
    </w:p>
    <w:p w14:paraId="4231B8DC" w14:textId="77777777" w:rsidR="00B72268" w:rsidRDefault="00B72268" w:rsidP="00B72268">
      <w:pPr>
        <w:pStyle w:val="BodyTextNumbered"/>
      </w:pPr>
      <w:r>
        <w:lastRenderedPageBreak/>
        <w:t>(4)</w:t>
      </w:r>
      <w:r>
        <w:tab/>
        <w:t>The minimum amount per Resource for each Ancillary Service product that may be offered is one-tenth (0.1) MW.</w:t>
      </w:r>
    </w:p>
    <w:p w14:paraId="53E601B3" w14:textId="77777777" w:rsidR="0085106E" w:rsidRDefault="00B72268" w:rsidP="00B72268">
      <w:pPr>
        <w:pStyle w:val="BodyTextNumbered"/>
      </w:pPr>
      <w:r>
        <w:t>(5)</w:t>
      </w:r>
      <w:r>
        <w:tab/>
        <w:t>A Resource may offer more than one Ancillary Service.</w:t>
      </w:r>
    </w:p>
    <w:p w14:paraId="39DC06DF" w14:textId="6D9A6208" w:rsidR="0085106E" w:rsidRDefault="0085106E" w:rsidP="0085106E">
      <w:pPr>
        <w:pStyle w:val="BodyTextNumbered"/>
        <w:rPr>
          <w:ins w:id="65" w:author="ERCOT" w:date="2021-08-24T11:58:00Z"/>
        </w:rPr>
      </w:pPr>
      <w:ins w:id="66" w:author="ERCOT" w:date="2021-08-24T11:58:00Z">
        <w:r>
          <w:t>(6)</w:t>
        </w:r>
        <w:r>
          <w:tab/>
        </w:r>
        <w:r w:rsidRPr="00A255F3">
          <w:t>A Load Resource</w:t>
        </w:r>
      </w:ins>
      <w:ins w:id="67" w:author="ERCOT" w:date="2021-08-30T11:41:00Z">
        <w:r w:rsidR="00C7736D" w:rsidRPr="00A255F3">
          <w:t xml:space="preserve"> </w:t>
        </w:r>
        <w:r w:rsidR="00C7736D">
          <w:t>that is not</w:t>
        </w:r>
        <w:r w:rsidR="00C7736D" w:rsidRPr="00A255F3">
          <w:t xml:space="preserve"> a Controllable Load Resource</w:t>
        </w:r>
        <w:r w:rsidR="00C7736D">
          <w:t xml:space="preserve">, </w:t>
        </w:r>
      </w:ins>
      <w:ins w:id="68" w:author="ERCOT" w:date="2021-08-24T11:58:00Z">
        <w:r>
          <w:t>may simultan</w:t>
        </w:r>
      </w:ins>
      <w:ins w:id="69" w:author="ERCOT" w:date="2021-08-30T12:10:00Z">
        <w:r w:rsidR="00C21357">
          <w:t>e</w:t>
        </w:r>
      </w:ins>
      <w:ins w:id="70" w:author="ERCOT" w:date="2021-08-24T11:58:00Z">
        <w:r>
          <w:t xml:space="preserve">ously offer RRS and Non-Spin in a DAM or SASM and be awarded RRS and Non-Spin for the same Operating Hour but will not be allowed to provide RRS and Non-Spin on the same Load Resource simultaneously in Real-Time. </w:t>
        </w:r>
      </w:ins>
    </w:p>
    <w:p w14:paraId="3BB106CA" w14:textId="4900607E" w:rsidR="00B72268" w:rsidRDefault="00B72268" w:rsidP="00B72268">
      <w:pPr>
        <w:pStyle w:val="BodyTextNumbered"/>
      </w:pPr>
      <w:r>
        <w:t>(</w:t>
      </w:r>
      <w:ins w:id="71" w:author="ERCOT" w:date="2021-08-24T11:58:00Z">
        <w:r w:rsidR="0085106E">
          <w:t>7</w:t>
        </w:r>
      </w:ins>
      <w:del w:id="72" w:author="ERCOT" w:date="2021-08-24T11:58:00Z">
        <w:r w:rsidDel="0085106E">
          <w:delText>6</w:delText>
        </w:r>
      </w:del>
      <w:r>
        <w:t>)</w:t>
      </w:r>
      <w:r>
        <w:tab/>
      </w:r>
      <w:r w:rsidRPr="009C795E">
        <w:t>Offers for Load Resources may be adjusted to reflect Distribution Losses in accordance with Section 8.1.1.2, General Capacity Testing Requirements.</w:t>
      </w:r>
    </w:p>
    <w:p w14:paraId="115E59AA" w14:textId="2E82A68E" w:rsidR="00B72268" w:rsidRDefault="00B72268" w:rsidP="00B72268">
      <w:pPr>
        <w:pStyle w:val="BodyTextNumbered"/>
      </w:pPr>
      <w:r>
        <w:t>(</w:t>
      </w:r>
      <w:ins w:id="73" w:author="ERCOT" w:date="2021-08-24T11:58:00Z">
        <w:r w:rsidR="0085106E">
          <w:t>8</w:t>
        </w:r>
      </w:ins>
      <w:del w:id="74" w:author="ERCOT" w:date="2021-08-24T11:58:00Z">
        <w:r w:rsidDel="0085106E">
          <w:delText>7</w:delText>
        </w:r>
      </w:del>
      <w:r>
        <w:t>)</w:t>
      </w:r>
      <w:r>
        <w:tab/>
        <w:t xml:space="preserve">A Load Resource that is qualified to perform as a Controllable Load Resource may not offer to provide Ancillary Services as a Controllable Load Resource and a Load Resource controlled by high-set under-frequency relay simultaneously behind a common breaker.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72268" w:rsidRPr="004B32CF" w14:paraId="16AB4943" w14:textId="77777777" w:rsidTr="00B72268">
        <w:trPr>
          <w:trHeight w:val="386"/>
        </w:trPr>
        <w:tc>
          <w:tcPr>
            <w:tcW w:w="9350" w:type="dxa"/>
            <w:shd w:val="pct12" w:color="auto" w:fill="auto"/>
          </w:tcPr>
          <w:p w14:paraId="6BA27FE9" w14:textId="77777777" w:rsidR="00B72268" w:rsidRPr="004B32CF" w:rsidRDefault="00B72268" w:rsidP="00B72268">
            <w:pPr>
              <w:spacing w:before="120" w:after="240"/>
              <w:rPr>
                <w:b/>
                <w:i/>
                <w:iCs/>
              </w:rPr>
            </w:pPr>
            <w:r>
              <w:rPr>
                <w:b/>
                <w:i/>
                <w:iCs/>
              </w:rPr>
              <w:t>[NPRR863, NPRR1008, and NPRR1014:  Replace applicable portions of Section 4.4.7.2.1</w:t>
            </w:r>
            <w:r w:rsidRPr="004B32CF">
              <w:rPr>
                <w:b/>
                <w:i/>
                <w:iCs/>
              </w:rPr>
              <w:t xml:space="preserve"> </w:t>
            </w:r>
            <w:r>
              <w:rPr>
                <w:b/>
                <w:i/>
                <w:iCs/>
              </w:rPr>
              <w:t>above</w:t>
            </w:r>
            <w:r w:rsidRPr="004B32CF">
              <w:rPr>
                <w:b/>
                <w:i/>
                <w:iCs/>
              </w:rPr>
              <w:t xml:space="preserve"> </w:t>
            </w:r>
            <w:r>
              <w:rPr>
                <w:b/>
                <w:i/>
                <w:iCs/>
              </w:rPr>
              <w:t xml:space="preserve">with the following </w:t>
            </w:r>
            <w:r w:rsidRPr="004B32CF">
              <w:rPr>
                <w:b/>
                <w:i/>
                <w:iCs/>
              </w:rPr>
              <w:t>upon system implementation</w:t>
            </w:r>
            <w:r>
              <w:rPr>
                <w:b/>
                <w:i/>
                <w:iCs/>
              </w:rPr>
              <w:t xml:space="preserve"> for NPRR863 or NPRR1014; or upon system implementation of the Real-Time Co-Optimization (RTC) project for NPRR1008</w:t>
            </w:r>
            <w:r w:rsidRPr="004B32CF">
              <w:rPr>
                <w:b/>
                <w:i/>
                <w:iCs/>
              </w:rPr>
              <w:t>:]</w:t>
            </w:r>
          </w:p>
          <w:p w14:paraId="5411ED7A" w14:textId="77777777" w:rsidR="00B72268" w:rsidRDefault="00B72268" w:rsidP="00B72268">
            <w:pPr>
              <w:pStyle w:val="H5"/>
              <w:spacing w:before="480"/>
              <w:ind w:left="1627" w:hanging="1627"/>
            </w:pPr>
            <w:bookmarkStart w:id="75" w:name="_Toc17707770"/>
            <w:bookmarkStart w:id="76" w:name="_Toc60037973"/>
            <w:bookmarkStart w:id="77" w:name="_Toc65146116"/>
            <w:bookmarkStart w:id="78" w:name="_Toc68165030"/>
            <w:r>
              <w:t>4.4.7.2.1</w:t>
            </w:r>
            <w:r>
              <w:tab/>
              <w:t>Resource-Specific Ancillary Service Offer Criteria</w:t>
            </w:r>
            <w:bookmarkEnd w:id="75"/>
            <w:bookmarkEnd w:id="76"/>
            <w:bookmarkEnd w:id="77"/>
            <w:bookmarkEnd w:id="78"/>
          </w:p>
          <w:p w14:paraId="4ED04772" w14:textId="77777777" w:rsidR="00B72268" w:rsidRDefault="00B72268" w:rsidP="00B72268">
            <w:pPr>
              <w:pStyle w:val="BodyTextNumbered"/>
            </w:pPr>
            <w:r>
              <w:t>(1)</w:t>
            </w:r>
            <w:r>
              <w:tab/>
              <w:t xml:space="preserve">Each </w:t>
            </w:r>
            <w:r>
              <w:rPr>
                <w:iCs w:val="0"/>
              </w:rPr>
              <w:t>Resource-Specific</w:t>
            </w:r>
            <w:r w:rsidRPr="00931359">
              <w:rPr>
                <w:iCs w:val="0"/>
              </w:rPr>
              <w:t xml:space="preserve"> </w:t>
            </w:r>
            <w:r w:rsidRPr="00243541">
              <w:t>Ancillary Service Offer</w:t>
            </w:r>
            <w:r>
              <w:t xml:space="preserve"> must be submitted by a QSE and must include the following information:</w:t>
            </w:r>
          </w:p>
          <w:p w14:paraId="2751D05C" w14:textId="77777777" w:rsidR="00B72268" w:rsidRDefault="00B72268" w:rsidP="00B72268">
            <w:pPr>
              <w:pStyle w:val="List"/>
              <w:ind w:left="1440"/>
            </w:pPr>
            <w:r>
              <w:t>(a)</w:t>
            </w:r>
            <w:r>
              <w:tab/>
              <w:t>The selling QSE;</w:t>
            </w:r>
          </w:p>
          <w:p w14:paraId="08B31B23" w14:textId="77777777" w:rsidR="00B72268" w:rsidRDefault="00B72268" w:rsidP="00B72268">
            <w:pPr>
              <w:pStyle w:val="List"/>
              <w:ind w:left="1440"/>
            </w:pPr>
            <w:r>
              <w:t>(b)</w:t>
            </w:r>
            <w:r>
              <w:tab/>
              <w:t>The Resource represented by the QSE from which the offer would be supplied;</w:t>
            </w:r>
          </w:p>
          <w:p w14:paraId="5A24CCA7" w14:textId="77777777" w:rsidR="00B72268" w:rsidRDefault="00B72268" w:rsidP="00B72268">
            <w:pPr>
              <w:pStyle w:val="List"/>
              <w:ind w:left="1440"/>
            </w:pPr>
            <w:r>
              <w:t>(c)</w:t>
            </w:r>
            <w:r>
              <w:tab/>
              <w:t xml:space="preserve">The quantity in MW and Ancillary Service type from that Resource for this specific offer and the specific quantity in MW and Ancillary Service type of any other Ancillary Service offered from this same capacity; </w:t>
            </w:r>
          </w:p>
          <w:p w14:paraId="50CC12AF" w14:textId="77777777" w:rsidR="00B72268" w:rsidRDefault="00B72268" w:rsidP="00B72268">
            <w:pPr>
              <w:pStyle w:val="BodyTextNumbered"/>
              <w:ind w:left="1428" w:hanging="686"/>
            </w:pPr>
            <w:r>
              <w:t>(d)</w:t>
            </w:r>
            <w:r>
              <w:tab/>
              <w:t xml:space="preserve">A </w:t>
            </w:r>
            <w:r>
              <w:rPr>
                <w:iCs w:val="0"/>
              </w:rPr>
              <w:t>Resource-Specific</w:t>
            </w:r>
            <w:r w:rsidRPr="00931359">
              <w:rPr>
                <w:iCs w:val="0"/>
              </w:rPr>
              <w:t xml:space="preserve"> </w:t>
            </w:r>
            <w:r w:rsidRPr="00243541">
              <w:t>Ancillary Service Offer</w:t>
            </w:r>
            <w:r>
              <w:t xml:space="preserve"> linked to a Three-Part Supply Offer from a Resource designated to be Off-Line for the offer period in its COP may only be struck if the Three-Part Supply Offer is struck.  The total capacity struck must be within limits as defined in item (4)(c)(iii) of Section 4.5.1, DAM Clearing Process;  </w:t>
            </w:r>
          </w:p>
          <w:p w14:paraId="3FF5B29E" w14:textId="77777777" w:rsidR="00B72268" w:rsidRDefault="00B72268" w:rsidP="00B72268">
            <w:pPr>
              <w:pStyle w:val="BodyTextNumbered"/>
              <w:ind w:left="1428" w:hanging="686"/>
            </w:pPr>
            <w:r>
              <w:t>(e)</w:t>
            </w:r>
            <w:r>
              <w:tab/>
              <w:t xml:space="preserve">A </w:t>
            </w:r>
            <w:r>
              <w:rPr>
                <w:iCs w:val="0"/>
              </w:rPr>
              <w:t>Resource-Specific</w:t>
            </w:r>
            <w:r w:rsidRPr="00931359">
              <w:rPr>
                <w:iCs w:val="0"/>
              </w:rPr>
              <w:t xml:space="preserve"> </w:t>
            </w:r>
            <w:r w:rsidRPr="00243541">
              <w:t>Ancillary Service Offer</w:t>
            </w:r>
            <w:r>
              <w:t xml:space="preserve"> linked to other </w:t>
            </w:r>
            <w:r>
              <w:rPr>
                <w:iCs w:val="0"/>
              </w:rPr>
              <w:t>Resource-Specific</w:t>
            </w:r>
            <w:r w:rsidRPr="00931359">
              <w:rPr>
                <w:iCs w:val="0"/>
              </w:rPr>
              <w:t xml:space="preserve"> </w:t>
            </w:r>
            <w:r w:rsidRPr="00243541">
              <w:t>Ancillary Service Offers</w:t>
            </w:r>
            <w:r>
              <w:t xml:space="preserve"> or an Energy Offer Curve </w:t>
            </w:r>
            <w:r w:rsidRPr="00A552C3">
              <w:t>or Energy Bid/Offer Curve</w:t>
            </w:r>
            <w:r>
              <w:t xml:space="preserve"> from a Resource designated to be On-Line for the offer period in its COP may only be struck if the total capacity struck is within limits as defined in item (4)(c)(iii) of Section 4.5.1;</w:t>
            </w:r>
          </w:p>
          <w:p w14:paraId="4FD23894" w14:textId="77777777" w:rsidR="00B72268" w:rsidRDefault="00B72268" w:rsidP="00B72268">
            <w:pPr>
              <w:pStyle w:val="BodyTextNumbered"/>
              <w:ind w:left="1428" w:hanging="686"/>
            </w:pPr>
            <w:r>
              <w:lastRenderedPageBreak/>
              <w:t>(f)</w:t>
            </w:r>
            <w:r>
              <w:tab/>
              <w:t xml:space="preserve">The first and last hour of the offer; </w:t>
            </w:r>
          </w:p>
          <w:p w14:paraId="4ED17628" w14:textId="77777777" w:rsidR="00B72268" w:rsidRDefault="00B72268" w:rsidP="00B72268">
            <w:pPr>
              <w:pStyle w:val="List"/>
              <w:ind w:left="1440"/>
            </w:pPr>
            <w:r>
              <w:t>(g)</w:t>
            </w:r>
            <w:r>
              <w:tab/>
              <w:t>A fixed quantity block or variable quantity block indicator for the offer:</w:t>
            </w:r>
          </w:p>
          <w:p w14:paraId="54AEC80D" w14:textId="6EBADFF0" w:rsidR="00B72268" w:rsidRDefault="00B72268" w:rsidP="00B72268">
            <w:pPr>
              <w:pStyle w:val="List2"/>
              <w:ind w:left="2160"/>
            </w:pPr>
            <w:r>
              <w:t>(i)</w:t>
            </w:r>
            <w:r>
              <w:tab/>
              <w:t xml:space="preserve">If a fixed quantity block, not to exceed 150 MW, which may only be offered by a Load Resource </w:t>
            </w:r>
            <w:ins w:id="79" w:author="ERCOT" w:date="2021-08-30T11:42:00Z">
              <w:r w:rsidR="00C7736D">
                <w:t xml:space="preserve">that is not a Controllable Load Resource and </w:t>
              </w:r>
            </w:ins>
            <w:ins w:id="80" w:author="ERCOT" w:date="2021-08-23T16:26:00Z">
              <w:r w:rsidR="00FD33F7">
                <w:t>that is offering to provide</w:t>
              </w:r>
            </w:ins>
            <w:del w:id="81" w:author="ERCOT" w:date="2021-08-23T10:39:00Z">
              <w:r w:rsidRPr="00366781" w:rsidDel="00F53D65">
                <w:delText>controlled by high-set under-frequency relay</w:delText>
              </w:r>
            </w:del>
            <w:del w:id="82" w:author="ERCOT" w:date="2021-08-23T16:26:00Z">
              <w:r w:rsidRPr="00366781" w:rsidDel="00FD33F7">
                <w:delText xml:space="preserve"> providing</w:delText>
              </w:r>
            </w:del>
            <w:r w:rsidRPr="00366781">
              <w:t xml:space="preserve"> </w:t>
            </w:r>
            <w:r>
              <w:t>RRS</w:t>
            </w:r>
            <w:ins w:id="83" w:author="ERCOT" w:date="2021-08-16T13:31:00Z">
              <w:r w:rsidR="0065726C">
                <w:t>,</w:t>
              </w:r>
            </w:ins>
            <w:del w:id="84" w:author="ERCOT" w:date="2021-08-16T13:31:00Z">
              <w:r w:rsidDel="0065726C">
                <w:delText xml:space="preserve"> or</w:delText>
              </w:r>
            </w:del>
            <w:r>
              <w:t xml:space="preserve"> ECRS</w:t>
            </w:r>
            <w:r w:rsidRPr="00366781">
              <w:t>,</w:t>
            </w:r>
            <w:ins w:id="85" w:author="ERCOT" w:date="2021-08-16T13:31:00Z">
              <w:r w:rsidR="0065726C">
                <w:t xml:space="preserve"> or Non-Spin</w:t>
              </w:r>
            </w:ins>
            <w:r w:rsidRPr="00366781">
              <w:t xml:space="preserve"> and which may clear at a Market Clearing Price for Capacity (MCPC) below the </w:t>
            </w:r>
            <w:r>
              <w:rPr>
                <w:iCs/>
              </w:rPr>
              <w:t>Resource-Specific</w:t>
            </w:r>
            <w:r w:rsidRPr="00931359">
              <w:rPr>
                <w:iCs/>
              </w:rPr>
              <w:t xml:space="preserve"> </w:t>
            </w:r>
            <w:r w:rsidRPr="00243541">
              <w:t>Ancillary Service Offer</w:t>
            </w:r>
            <w:r w:rsidRPr="00366781">
              <w:t xml:space="preserve"> price for that block,</w:t>
            </w:r>
            <w:r>
              <w:t xml:space="preserve"> the single price (in $/MW) and single quantity (in MW) for all hours offered in that block.</w:t>
            </w:r>
            <w:r w:rsidRPr="00FD158C">
              <w:t xml:space="preserve"> </w:t>
            </w:r>
            <w:r>
              <w:t xml:space="preserve"> This fixed quantity block indicator will only be considered in the DAM and will be ignored for awarding of Ancillary Services in the Real-Time Market (RTM); or </w:t>
            </w:r>
          </w:p>
          <w:p w14:paraId="503D8DA9" w14:textId="77777777" w:rsidR="00B72268" w:rsidRDefault="00B72268" w:rsidP="00B72268">
            <w:pPr>
              <w:pStyle w:val="List2"/>
              <w:spacing w:before="240"/>
              <w:ind w:left="2160"/>
            </w:pPr>
            <w:r>
              <w:t>(ii)</w:t>
            </w:r>
            <w:r>
              <w:tab/>
              <w:t>If a variable quantity block, which may be offered by a Generation Resource, an ESR, or a Load Resource, the single price (in $/MW) and single “up to” quantity (in MW) contingent on the purchase of all hours offered in that block.  This variable quantity block indicator will only be considered in the DAM and will be ignored for awarding of Ancillary Services in the RTM; and</w:t>
            </w:r>
          </w:p>
          <w:p w14:paraId="64707EA9" w14:textId="77777777" w:rsidR="00B72268" w:rsidRDefault="00B72268" w:rsidP="00B72268">
            <w:pPr>
              <w:pStyle w:val="List"/>
              <w:ind w:left="1440"/>
            </w:pPr>
            <w:r>
              <w:t>(h)</w:t>
            </w:r>
            <w:r>
              <w:tab/>
              <w:t>The expiration time and date of the offer.</w:t>
            </w:r>
          </w:p>
          <w:p w14:paraId="4AB7F34F" w14:textId="77777777" w:rsidR="00B72268" w:rsidRDefault="00B72268" w:rsidP="00B72268">
            <w:pPr>
              <w:pStyle w:val="BodyTextNumbered"/>
            </w:pPr>
            <w:r>
              <w:t>(2)</w:t>
            </w:r>
            <w:r>
              <w:tab/>
              <w:t xml:space="preserve">A valid </w:t>
            </w:r>
            <w:r>
              <w:rPr>
                <w:iCs w:val="0"/>
              </w:rPr>
              <w:t>Resource-Specific</w:t>
            </w:r>
            <w:r w:rsidRPr="00931359">
              <w:rPr>
                <w:iCs w:val="0"/>
              </w:rPr>
              <w:t xml:space="preserve"> </w:t>
            </w:r>
            <w:r w:rsidRPr="00243541">
              <w:t>Ancillary Service Offer</w:t>
            </w:r>
            <w:r>
              <w:t xml:space="preserve"> in the DAM must be received before 1000 for the effective DAM.  </w:t>
            </w:r>
          </w:p>
          <w:p w14:paraId="0DFDF658" w14:textId="77777777" w:rsidR="00B72268" w:rsidRDefault="00B72268" w:rsidP="00B72268">
            <w:pPr>
              <w:pStyle w:val="BodyTextNumbered"/>
            </w:pPr>
            <w:r>
              <w:t>(3)</w:t>
            </w:r>
            <w:r>
              <w:tab/>
              <w:t xml:space="preserve">No </w:t>
            </w:r>
            <w:r>
              <w:rPr>
                <w:iCs w:val="0"/>
              </w:rPr>
              <w:t>Resource-Specific</w:t>
            </w:r>
            <w:r w:rsidRPr="00931359">
              <w:rPr>
                <w:iCs w:val="0"/>
              </w:rPr>
              <w:t xml:space="preserve"> </w:t>
            </w:r>
            <w:r w:rsidRPr="00243541">
              <w:t>Ancillary Service Offer</w:t>
            </w:r>
            <w:r>
              <w:t xml:space="preserve"> received </w:t>
            </w:r>
            <w:r w:rsidRPr="00AC7D2A">
              <w:t xml:space="preserve">before 1000 </w:t>
            </w:r>
            <w:r>
              <w:t xml:space="preserve">in the Day-Ahead may contain a price exceeding the Day-Ahead System-Wide Offer Cap (DASWCAP) (in $/MW).  No </w:t>
            </w:r>
            <w:r>
              <w:rPr>
                <w:iCs w:val="0"/>
              </w:rPr>
              <w:t>Resource-Specific</w:t>
            </w:r>
            <w:r w:rsidRPr="00931359">
              <w:rPr>
                <w:iCs w:val="0"/>
              </w:rPr>
              <w:t xml:space="preserve"> </w:t>
            </w:r>
            <w:r w:rsidRPr="00243541">
              <w:t>Ancillary Service Offer</w:t>
            </w:r>
            <w:r>
              <w:t xml:space="preserve"> received after 1430 in the Day-Ahead may contain a price exceeding the Real-Time System-Wide Offer Cap (RTSWCAP) (in $/MW).  No Ancillary Service Offer price may be less than $0 per MW.</w:t>
            </w:r>
          </w:p>
          <w:p w14:paraId="62E03CDF" w14:textId="77777777" w:rsidR="00B72268" w:rsidRDefault="00B72268" w:rsidP="00B72268">
            <w:pPr>
              <w:pStyle w:val="BodyTextNumbered"/>
            </w:pPr>
            <w:r>
              <w:t>(4)</w:t>
            </w:r>
            <w:r>
              <w:tab/>
              <w:t>The minimum amount per Resource for each Ancillary Service product that may be offered is one-tenth (0.1) MW.</w:t>
            </w:r>
          </w:p>
          <w:p w14:paraId="4F8C2BF9" w14:textId="64FD0417" w:rsidR="00B72268" w:rsidRDefault="00B72268" w:rsidP="00B72268">
            <w:pPr>
              <w:pStyle w:val="BodyTextNumbered"/>
              <w:rPr>
                <w:ins w:id="86" w:author="ERCOT" w:date="2021-08-23T16:27:00Z"/>
              </w:rPr>
            </w:pPr>
            <w:r>
              <w:t>(5)</w:t>
            </w:r>
            <w:r>
              <w:tab/>
              <w:t xml:space="preserve">A Resource may offer more than one Ancillary Service.  </w:t>
            </w:r>
          </w:p>
          <w:p w14:paraId="5992CE6E" w14:textId="30AD24E2" w:rsidR="00FD33F7" w:rsidDel="008D5C7E" w:rsidRDefault="008D5C7E" w:rsidP="00B72268">
            <w:pPr>
              <w:pStyle w:val="BodyTextNumbered"/>
              <w:rPr>
                <w:del w:id="87" w:author="ERCOT" w:date="2021-08-23T16:48:00Z"/>
              </w:rPr>
            </w:pPr>
            <w:ins w:id="88" w:author="ERCOT" w:date="2021-08-23T16:50:00Z">
              <w:r>
                <w:t>(6)</w:t>
              </w:r>
              <w:r>
                <w:tab/>
              </w:r>
              <w:r w:rsidRPr="00444A38">
                <w:t>A Load Resource, that is not a Controllable Load Resource, may</w:t>
              </w:r>
              <w:r>
                <w:t xml:space="preserve"> simultan</w:t>
              </w:r>
            </w:ins>
            <w:ins w:id="89" w:author="ERCOT" w:date="2021-08-30T12:10:00Z">
              <w:r w:rsidR="00C21357">
                <w:t>e</w:t>
              </w:r>
            </w:ins>
            <w:ins w:id="90" w:author="ERCOT" w:date="2021-08-23T16:50:00Z">
              <w:r>
                <w:t>ously offer RRS, ECRS</w:t>
              </w:r>
            </w:ins>
            <w:ins w:id="91" w:author="ERCOT" w:date="2021-08-30T11:42:00Z">
              <w:r w:rsidR="00C7736D">
                <w:t xml:space="preserve">, and Non-Spin in a DAM and be awarded RRS, ECRS, and Non-Spin for the same Operating Hour in the DAM, but will not be </w:t>
              </w:r>
            </w:ins>
            <w:ins w:id="92" w:author="ERCOT" w:date="2021-08-23T16:54:00Z">
              <w:r w:rsidR="00973025">
                <w:t>awarded</w:t>
              </w:r>
            </w:ins>
            <w:ins w:id="93" w:author="ERCOT" w:date="2021-08-23T16:50:00Z">
              <w:r>
                <w:t xml:space="preserve"> Non-Spin and RRS on the same Load Resource simultaneously in Real-Time.</w:t>
              </w:r>
            </w:ins>
          </w:p>
          <w:p w14:paraId="4F7FDE0D" w14:textId="775AEAB5" w:rsidR="00B72268" w:rsidRDefault="00B72268" w:rsidP="00B72268">
            <w:pPr>
              <w:pStyle w:val="BodyTextNumbered"/>
            </w:pPr>
            <w:r>
              <w:t>(</w:t>
            </w:r>
            <w:ins w:id="94" w:author="ERCOT" w:date="2021-08-23T16:53:00Z">
              <w:r w:rsidR="00973025">
                <w:t>7</w:t>
              </w:r>
            </w:ins>
            <w:del w:id="95" w:author="ERCOT" w:date="2021-08-23T16:27:00Z">
              <w:r w:rsidDel="00FD33F7">
                <w:delText>6</w:delText>
              </w:r>
            </w:del>
            <w:r>
              <w:t>)</w:t>
            </w:r>
            <w:r>
              <w:tab/>
            </w:r>
            <w:r w:rsidRPr="009C795E">
              <w:t>Offers for Load Resources may be adjusted to reflect Distribution Losses in accordance with Section 8.1.1.2, General Capacity Testing Requirements.</w:t>
            </w:r>
          </w:p>
          <w:p w14:paraId="77767674" w14:textId="55EA838D" w:rsidR="00B72268" w:rsidRPr="00FC44CB" w:rsidRDefault="00B72268" w:rsidP="00B72268">
            <w:pPr>
              <w:pStyle w:val="List2"/>
              <w:ind w:left="690"/>
            </w:pPr>
            <w:r>
              <w:lastRenderedPageBreak/>
              <w:t>(</w:t>
            </w:r>
            <w:ins w:id="96" w:author="ERCOT" w:date="2021-08-23T16:53:00Z">
              <w:r w:rsidR="00973025">
                <w:t>8</w:t>
              </w:r>
            </w:ins>
            <w:del w:id="97" w:author="ERCOT" w:date="2021-08-23T16:27:00Z">
              <w:r w:rsidDel="00FD33F7">
                <w:delText>7</w:delText>
              </w:r>
            </w:del>
            <w:r>
              <w:t>)</w:t>
            </w:r>
            <w:r>
              <w:tab/>
              <w:t>A Load Resource that is qualified to perform as a Controllable Load Resource may not offer to provide Ancillary Services as a Controllable Load Resource and a Load Resource controlled by high-set under-frequency relay simultaneously behind a common breaker.</w:t>
            </w:r>
          </w:p>
        </w:tc>
      </w:tr>
    </w:tbl>
    <w:p w14:paraId="3BBCFADB" w14:textId="77777777" w:rsidR="006A3A18" w:rsidRDefault="006A3A18" w:rsidP="006A3A18">
      <w:pPr>
        <w:pStyle w:val="H5"/>
        <w:ind w:left="1627" w:hanging="1627"/>
      </w:pPr>
      <w:bookmarkStart w:id="98" w:name="_Toc80174668"/>
      <w:bookmarkStart w:id="99" w:name="_Toc397504952"/>
      <w:bookmarkStart w:id="100" w:name="_Toc402357080"/>
      <w:bookmarkStart w:id="101" w:name="_Toc422486460"/>
      <w:bookmarkStart w:id="102" w:name="_Toc433093312"/>
      <w:bookmarkStart w:id="103" w:name="_Toc433093470"/>
      <w:bookmarkStart w:id="104" w:name="_Toc440874699"/>
      <w:bookmarkStart w:id="105" w:name="_Toc448142254"/>
      <w:bookmarkStart w:id="106" w:name="_Toc448142411"/>
      <w:bookmarkStart w:id="107" w:name="_Toc458770247"/>
      <w:bookmarkStart w:id="108" w:name="_Toc459294215"/>
      <w:bookmarkStart w:id="109" w:name="_Toc463262708"/>
      <w:bookmarkStart w:id="110" w:name="_Toc468286782"/>
      <w:bookmarkStart w:id="111" w:name="_Toc481502828"/>
      <w:bookmarkStart w:id="112" w:name="_Toc496079996"/>
      <w:bookmarkStart w:id="113" w:name="_Toc65151657"/>
      <w:r>
        <w:lastRenderedPageBreak/>
        <w:t>6.4.9.1.3</w:t>
      </w:r>
      <w:r>
        <w:tab/>
        <w:t>Replacement of Ancillary Service Due to Failure to Provide</w:t>
      </w:r>
      <w:bookmarkEnd w:id="98"/>
    </w:p>
    <w:p w14:paraId="5BF06B1D" w14:textId="77777777" w:rsidR="006A3A18" w:rsidRPr="004F1113" w:rsidRDefault="006A3A18" w:rsidP="006A3A18">
      <w:pPr>
        <w:spacing w:after="240"/>
        <w:ind w:left="720" w:hanging="720"/>
      </w:pPr>
      <w:r w:rsidRPr="004F1113">
        <w:t>(1)</w:t>
      </w:r>
      <w:r w:rsidRPr="004F1113">
        <w:tab/>
        <w:t xml:space="preserve">ERCOT may procure Ancillary Services to replace those of a QSE that has failed on its Ancillary Services Supply Responsibility through a </w:t>
      </w:r>
      <w:r>
        <w:t>SASM</w:t>
      </w:r>
      <w:r w:rsidRPr="004F1113">
        <w:t xml:space="preserve">, as described below in Section 6.4.9.2, Supplemental Ancillary Services Market.  A QSE is considered to have failed on its Ancillary Services Supply Responsibility when ERCOT determines, in its sole discretion, that some or all of the QSE’s Resource-specific Ancillary Service capacity will not be available in Real-Time. This Section does not apply to a failure to provide caused by events described in Section 6.4.9.1.2, Replacement of </w:t>
      </w:r>
      <w:r>
        <w:t>Infeasible</w:t>
      </w:r>
      <w:r w:rsidRPr="004F1113">
        <w:t xml:space="preserve"> Ancillary Service Due to Transmission Constraints.</w:t>
      </w:r>
    </w:p>
    <w:p w14:paraId="314A2349" w14:textId="77777777" w:rsidR="006A3A18" w:rsidRPr="004F1113" w:rsidRDefault="006A3A18" w:rsidP="006A3A18">
      <w:pPr>
        <w:spacing w:after="240"/>
        <w:ind w:left="720" w:hanging="720"/>
      </w:pPr>
      <w:r w:rsidRPr="004F1113">
        <w:t>(2)</w:t>
      </w:r>
      <w:r w:rsidRPr="004F1113">
        <w:tab/>
        <w:t>Within a time frame acceptable to ERCOT, each affected QSE may either substitute capacity to meet its Ancillary Services Supply Responsibility or inform ERCOT that the Ancillary Services capacity needs to be replaced.  If a QSE elects to substitute capacity, ERCOT shall determine the feasibility of the substitution.  If the substitution is deemed infeasible by ERCOT or the QSE informs ERCOT that the Ancillary Services capacity needs to be replaced, then ERCOT shall procure, if in its sole discretion it finds that the service is still needed, the Ancillary Services capacity required under Section 6.4.9.2.</w:t>
      </w:r>
    </w:p>
    <w:p w14:paraId="043862A4" w14:textId="28133CF6" w:rsidR="006A3A18" w:rsidRDefault="006A3A18" w:rsidP="006A3A18">
      <w:pPr>
        <w:pStyle w:val="BodyTextNumbered"/>
        <w:rPr>
          <w:ins w:id="114" w:author="ERCOT" w:date="2021-08-23T16:11:00Z"/>
        </w:rPr>
      </w:pPr>
      <w:r w:rsidRPr="004F1113">
        <w:t>(3)</w:t>
      </w:r>
      <w:r w:rsidRPr="004F1113">
        <w:tab/>
        <w:t>ERCOT shall charge each QSE that has failed according to paragraph (1) on its Ancillary Service Supply Responsibility for a particular Ancillary Service for a specific hour.</w:t>
      </w:r>
    </w:p>
    <w:p w14:paraId="05167C64" w14:textId="51FC45AD" w:rsidR="006A3A18" w:rsidRDefault="006A3A18" w:rsidP="006A3A18">
      <w:pPr>
        <w:pStyle w:val="BodyTextNumbered"/>
      </w:pPr>
      <w:ins w:id="115" w:author="ERCOT" w:date="2021-08-23T16:11:00Z">
        <w:r>
          <w:t>(4)</w:t>
        </w:r>
        <w:r>
          <w:tab/>
          <w:t>A Load Resource</w:t>
        </w:r>
      </w:ins>
      <w:ins w:id="116" w:author="ERCOT" w:date="2021-08-30T11:37:00Z">
        <w:r w:rsidR="00C7736D">
          <w:t xml:space="preserve"> that is not a Controllable Load Resource shall not simultaneously provide RRS and Non-Spin on the same Load Resource in Real-Time.  ERCOT may, in its sole discretion, evaluate whether the simultaneous provision of RRS and Non-Spin results in the QSE failing on its RRS or Non-Spin Ancillary Service Supply Responsibility</w:t>
        </w:r>
      </w:ins>
      <w:ins w:id="117" w:author="ERCOT" w:date="2021-08-23T16:14:00Z">
        <w:r>
          <w:t xml:space="preserve">. </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A3A18" w14:paraId="109172F1" w14:textId="77777777" w:rsidTr="00113081">
        <w:trPr>
          <w:trHeight w:val="206"/>
        </w:trPr>
        <w:tc>
          <w:tcPr>
            <w:tcW w:w="9350" w:type="dxa"/>
            <w:shd w:val="pct12" w:color="auto" w:fill="auto"/>
          </w:tcPr>
          <w:p w14:paraId="022CED1F" w14:textId="77777777" w:rsidR="006A3A18" w:rsidRPr="00B06583" w:rsidRDefault="006A3A18" w:rsidP="00113081">
            <w:pPr>
              <w:pStyle w:val="Instructions"/>
              <w:spacing w:before="120"/>
            </w:pPr>
            <w:r>
              <w:t>[NPRR1010:  Delete Section 6.4.9.1.3 above upon system implementation of the Real-Time Co-Optimization (RTC) project.]</w:t>
            </w:r>
          </w:p>
        </w:tc>
      </w:tr>
    </w:tbl>
    <w:p w14:paraId="44265267" w14:textId="3E213188" w:rsidR="0065726C" w:rsidRPr="0065726C" w:rsidRDefault="0065726C" w:rsidP="0065726C">
      <w:pPr>
        <w:keepNext/>
        <w:widowControl w:val="0"/>
        <w:tabs>
          <w:tab w:val="left" w:pos="1260"/>
        </w:tabs>
        <w:spacing w:before="480" w:after="240"/>
        <w:ind w:left="1267" w:hanging="1267"/>
        <w:outlineLvl w:val="3"/>
        <w:rPr>
          <w:b/>
          <w:bCs/>
          <w:snapToGrid w:val="0"/>
          <w:szCs w:val="20"/>
        </w:rPr>
      </w:pPr>
      <w:r w:rsidRPr="0065726C">
        <w:rPr>
          <w:b/>
          <w:bCs/>
          <w:snapToGrid w:val="0"/>
          <w:szCs w:val="20"/>
        </w:rPr>
        <w:t>6.5.5.2</w:t>
      </w:r>
      <w:r w:rsidRPr="0065726C">
        <w:rPr>
          <w:b/>
          <w:bCs/>
          <w:snapToGrid w:val="0"/>
          <w:szCs w:val="20"/>
        </w:rPr>
        <w:tab/>
        <w:t>Operational Data Requirements</w:t>
      </w:r>
    </w:p>
    <w:p w14:paraId="0D3402B4" w14:textId="77777777" w:rsidR="0065726C" w:rsidRPr="0065726C" w:rsidRDefault="0065726C" w:rsidP="0065726C">
      <w:pPr>
        <w:spacing w:after="240"/>
        <w:ind w:left="720" w:hanging="720"/>
        <w:rPr>
          <w:szCs w:val="20"/>
        </w:rPr>
      </w:pPr>
      <w:r w:rsidRPr="0065726C">
        <w:rPr>
          <w:szCs w:val="20"/>
        </w:rPr>
        <w:t>(1)</w:t>
      </w:r>
      <w:r w:rsidRPr="0065726C">
        <w:rPr>
          <w:szCs w:val="20"/>
        </w:rPr>
        <w:tab/>
        <w:t>ERCOT shall use Operating Period data to monitor and control the reliability of the ERCOT Transmission Grid and shall use it in network analysis software to predict the short-term reliability of the ERCOT Transmission Grid.  Each TSP, at its own expense, may obtain that Operating Period data from ERCOT or directly from QSEs.</w:t>
      </w:r>
    </w:p>
    <w:p w14:paraId="1F58593B" w14:textId="77777777" w:rsidR="0065726C" w:rsidRPr="0065726C" w:rsidRDefault="0065726C" w:rsidP="0065726C">
      <w:pPr>
        <w:spacing w:after="240"/>
        <w:ind w:left="720" w:hanging="720"/>
        <w:rPr>
          <w:szCs w:val="20"/>
        </w:rPr>
      </w:pPr>
      <w:r w:rsidRPr="0065726C">
        <w:rPr>
          <w:szCs w:val="20"/>
        </w:rPr>
        <w:lastRenderedPageBreak/>
        <w:t>(2)</w:t>
      </w:r>
      <w:r w:rsidRPr="0065726C">
        <w:rPr>
          <w:szCs w:val="20"/>
        </w:rPr>
        <w:tab/>
        <w:t>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1B63FBDC" w14:textId="77777777" w:rsidR="0065726C" w:rsidRPr="0065726C" w:rsidRDefault="0065726C" w:rsidP="0065726C">
      <w:pPr>
        <w:spacing w:after="240"/>
        <w:ind w:left="1440" w:hanging="720"/>
        <w:rPr>
          <w:szCs w:val="20"/>
        </w:rPr>
      </w:pPr>
      <w:r w:rsidRPr="0065726C">
        <w:rPr>
          <w:szCs w:val="20"/>
        </w:rPr>
        <w:t>(a)</w:t>
      </w:r>
      <w:r w:rsidRPr="0065726C">
        <w:rPr>
          <w:szCs w:val="20"/>
        </w:rPr>
        <w:tab/>
        <w:t>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determination of the High Ancillary Service Limit (HASL), High Dispatch Limit (HDL), Low Dispatch Limit (LDL) and Low Ancillary Service Limit (LASL), and is consistent with telemetered HSL, LSL and Non-Frequency Responsive Capacity (NFRC);</w:t>
      </w:r>
    </w:p>
    <w:p w14:paraId="65C1EF13" w14:textId="77777777" w:rsidR="0065726C" w:rsidRPr="0065726C" w:rsidRDefault="0065726C" w:rsidP="0065726C">
      <w:pPr>
        <w:spacing w:after="240"/>
        <w:ind w:left="1440" w:hanging="720"/>
        <w:rPr>
          <w:szCs w:val="20"/>
        </w:rPr>
      </w:pPr>
      <w:r w:rsidRPr="0065726C">
        <w:rPr>
          <w:szCs w:val="20"/>
        </w:rPr>
        <w:t>(b)</w:t>
      </w:r>
      <w:r w:rsidRPr="0065726C">
        <w:rPr>
          <w:szCs w:val="20"/>
        </w:rPr>
        <w:tab/>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5BFDA908" w14:textId="77777777" w:rsidR="0065726C" w:rsidRPr="0065726C" w:rsidRDefault="0065726C" w:rsidP="0065726C">
      <w:pPr>
        <w:spacing w:after="240"/>
        <w:ind w:left="1440" w:hanging="720"/>
        <w:rPr>
          <w:szCs w:val="20"/>
        </w:rPr>
      </w:pPr>
      <w:r w:rsidRPr="0065726C">
        <w:rPr>
          <w:szCs w:val="20"/>
        </w:rPr>
        <w:t>(c)</w:t>
      </w:r>
      <w:r w:rsidRPr="0065726C">
        <w:rPr>
          <w:szCs w:val="20"/>
        </w:rPr>
        <w:tab/>
        <w:t>Gross Reactive Power (in Megavolt-Amperes reactive (MVAr));</w:t>
      </w:r>
    </w:p>
    <w:p w14:paraId="2D4A7EC9" w14:textId="77777777" w:rsidR="0065726C" w:rsidRPr="0065726C" w:rsidRDefault="0065726C" w:rsidP="0065726C">
      <w:pPr>
        <w:spacing w:after="240"/>
        <w:ind w:left="1440" w:hanging="720"/>
        <w:rPr>
          <w:szCs w:val="20"/>
        </w:rPr>
      </w:pPr>
      <w:r w:rsidRPr="0065726C">
        <w:rPr>
          <w:szCs w:val="20"/>
        </w:rPr>
        <w:t>(d)</w:t>
      </w:r>
      <w:r w:rsidRPr="0065726C">
        <w:rPr>
          <w:szCs w:val="20"/>
        </w:rPr>
        <w:tab/>
        <w:t>Net Reactive Power (in MVAr);</w:t>
      </w:r>
    </w:p>
    <w:p w14:paraId="1DEEA78F" w14:textId="77777777" w:rsidR="0065726C" w:rsidRPr="0065726C" w:rsidRDefault="0065726C" w:rsidP="0065726C">
      <w:pPr>
        <w:spacing w:after="240"/>
        <w:ind w:left="1440" w:hanging="720"/>
        <w:rPr>
          <w:szCs w:val="20"/>
        </w:rPr>
      </w:pPr>
      <w:r w:rsidRPr="0065726C">
        <w:rPr>
          <w:szCs w:val="20"/>
        </w:rPr>
        <w:t>(e)</w:t>
      </w:r>
      <w:r w:rsidRPr="0065726C">
        <w:rPr>
          <w:szCs w:val="20"/>
        </w:rPr>
        <w:tab/>
        <w:t>Power to standby transformers serving plant auxiliary Load;</w:t>
      </w:r>
    </w:p>
    <w:p w14:paraId="679ED7D0" w14:textId="77777777" w:rsidR="0065726C" w:rsidRPr="0065726C" w:rsidRDefault="0065726C" w:rsidP="0065726C">
      <w:pPr>
        <w:spacing w:after="240"/>
        <w:ind w:left="1440" w:hanging="720"/>
        <w:rPr>
          <w:szCs w:val="20"/>
        </w:rPr>
      </w:pPr>
      <w:r w:rsidRPr="0065726C">
        <w:rPr>
          <w:szCs w:val="20"/>
        </w:rPr>
        <w:t>(f)</w:t>
      </w:r>
      <w:r w:rsidRPr="0065726C">
        <w:rPr>
          <w:szCs w:val="20"/>
        </w:rPr>
        <w:tab/>
        <w:t>Status of switching devices in the plant switchyard not monitored by the TSP or DSP affecting flows on the ERCOT Transmission Grid;</w:t>
      </w:r>
    </w:p>
    <w:p w14:paraId="53CA2F9C" w14:textId="77777777" w:rsidR="0065726C" w:rsidRPr="0065726C" w:rsidRDefault="0065726C" w:rsidP="0065726C">
      <w:pPr>
        <w:spacing w:after="240"/>
        <w:ind w:left="1440" w:hanging="720"/>
        <w:rPr>
          <w:szCs w:val="20"/>
        </w:rPr>
      </w:pPr>
      <w:r w:rsidRPr="0065726C">
        <w:rPr>
          <w:szCs w:val="20"/>
        </w:rPr>
        <w:t>(g)</w:t>
      </w:r>
      <w:r w:rsidRPr="0065726C">
        <w:rPr>
          <w:szCs w:val="20"/>
        </w:rPr>
        <w:tab/>
        <w:t>Any data mutually agreed to by ERCOT and the QSE to adequately manage system reliability;</w:t>
      </w:r>
    </w:p>
    <w:p w14:paraId="0E9166D7" w14:textId="77777777" w:rsidR="0065726C" w:rsidRPr="0065726C" w:rsidRDefault="0065726C" w:rsidP="0065726C">
      <w:pPr>
        <w:spacing w:after="240"/>
        <w:ind w:left="1440" w:hanging="720"/>
        <w:rPr>
          <w:szCs w:val="20"/>
        </w:rPr>
      </w:pPr>
      <w:r w:rsidRPr="0065726C">
        <w:rPr>
          <w:szCs w:val="20"/>
        </w:rPr>
        <w:t>(h)</w:t>
      </w:r>
      <w:r w:rsidRPr="0065726C">
        <w:rPr>
          <w:szCs w:val="20"/>
        </w:rPr>
        <w:tab/>
        <w:t>Generation Resource breaker and switch status;</w:t>
      </w:r>
    </w:p>
    <w:p w14:paraId="7B23008C" w14:textId="77777777" w:rsidR="0065726C" w:rsidRPr="0065726C" w:rsidRDefault="0065726C" w:rsidP="0065726C">
      <w:pPr>
        <w:spacing w:after="240"/>
        <w:ind w:left="1440" w:hanging="720"/>
        <w:rPr>
          <w:szCs w:val="20"/>
        </w:rPr>
      </w:pPr>
      <w:r w:rsidRPr="0065726C">
        <w:rPr>
          <w:szCs w:val="20"/>
        </w:rPr>
        <w:t>(i)</w:t>
      </w:r>
      <w:r w:rsidRPr="0065726C">
        <w:rPr>
          <w:szCs w:val="20"/>
        </w:rPr>
        <w:tab/>
        <w:t xml:space="preserve">HSL (Combined Cycle Generation Resources) shall:  </w:t>
      </w:r>
    </w:p>
    <w:p w14:paraId="08D8EEC7" w14:textId="77777777" w:rsidR="0065726C" w:rsidRPr="0065726C" w:rsidRDefault="0065726C" w:rsidP="0065726C">
      <w:pPr>
        <w:spacing w:after="240"/>
        <w:ind w:left="2160" w:hanging="720"/>
        <w:rPr>
          <w:szCs w:val="20"/>
        </w:rPr>
      </w:pPr>
      <w:r w:rsidRPr="0065726C">
        <w:rPr>
          <w:szCs w:val="20"/>
        </w:rPr>
        <w:t>(i)</w:t>
      </w:r>
      <w:r w:rsidRPr="0065726C">
        <w:rPr>
          <w:szCs w:val="20"/>
        </w:rPr>
        <w:tab/>
        <w:t xml:space="preserve">Submit the HSL of the current operating configuration; and </w:t>
      </w:r>
    </w:p>
    <w:p w14:paraId="054CFBC6" w14:textId="77777777" w:rsidR="0065726C" w:rsidRPr="0065726C" w:rsidRDefault="0065726C" w:rsidP="0065726C">
      <w:pPr>
        <w:spacing w:after="240"/>
        <w:ind w:left="2160" w:hanging="720"/>
        <w:rPr>
          <w:szCs w:val="20"/>
        </w:rPr>
      </w:pPr>
      <w:r w:rsidRPr="0065726C">
        <w:rPr>
          <w:szCs w:val="20"/>
        </w:rPr>
        <w:t>(ii)</w:t>
      </w:r>
      <w:r w:rsidRPr="0065726C">
        <w:rPr>
          <w:szCs w:val="20"/>
        </w:rPr>
        <w:tab/>
        <w:t>When providing RRS, update the HSL as needed, to be consistent with Resource performance limitations of RRS provision;</w:t>
      </w:r>
    </w:p>
    <w:p w14:paraId="7563863C" w14:textId="77777777" w:rsidR="0065726C" w:rsidRPr="0065726C" w:rsidRDefault="0065726C" w:rsidP="0065726C">
      <w:pPr>
        <w:spacing w:after="240"/>
        <w:ind w:left="1440" w:hanging="720"/>
        <w:rPr>
          <w:szCs w:val="20"/>
        </w:rPr>
      </w:pPr>
      <w:r w:rsidRPr="0065726C">
        <w:rPr>
          <w:szCs w:val="20"/>
        </w:rPr>
        <w:t>(j)</w:t>
      </w:r>
      <w:r w:rsidRPr="0065726C">
        <w:rPr>
          <w:szCs w:val="20"/>
        </w:rPr>
        <w:tab/>
        <w:t xml:space="preserve">NFRC currently available (unloaded) and included in the HSL of the Combined Cycle Generation Resource’s current configuration; </w:t>
      </w:r>
    </w:p>
    <w:p w14:paraId="0621AB8E" w14:textId="77777777" w:rsidR="0065726C" w:rsidRPr="0065726C" w:rsidRDefault="0065726C" w:rsidP="0065726C">
      <w:pPr>
        <w:spacing w:after="240"/>
        <w:ind w:left="1440" w:hanging="720"/>
        <w:rPr>
          <w:szCs w:val="20"/>
        </w:rPr>
      </w:pPr>
      <w:r w:rsidRPr="0065726C">
        <w:rPr>
          <w:szCs w:val="20"/>
        </w:rPr>
        <w:lastRenderedPageBreak/>
        <w:t>(k)</w:t>
      </w:r>
      <w:r w:rsidRPr="0065726C">
        <w:rPr>
          <w:szCs w:val="20"/>
        </w:rPr>
        <w:tab/>
        <w:t>High Emergency Limit (HEL), under Section 6.5.9.2, Failure of the SCED Process;</w:t>
      </w:r>
    </w:p>
    <w:p w14:paraId="54BF0E86" w14:textId="77777777" w:rsidR="0065726C" w:rsidRPr="0065726C" w:rsidRDefault="0065726C" w:rsidP="0065726C">
      <w:pPr>
        <w:spacing w:after="240"/>
        <w:ind w:left="1440" w:hanging="720"/>
        <w:rPr>
          <w:szCs w:val="20"/>
        </w:rPr>
      </w:pPr>
      <w:r w:rsidRPr="0065726C">
        <w:rPr>
          <w:szCs w:val="20"/>
        </w:rPr>
        <w:t>(l)</w:t>
      </w:r>
      <w:r w:rsidRPr="0065726C">
        <w:rPr>
          <w:szCs w:val="20"/>
        </w:rPr>
        <w:tab/>
        <w:t xml:space="preserve">Low Emergency Limit (LEL), under Section 6.5.9.2; </w:t>
      </w:r>
    </w:p>
    <w:p w14:paraId="409CFD67" w14:textId="77777777" w:rsidR="0065726C" w:rsidRPr="0065726C" w:rsidRDefault="0065726C" w:rsidP="0065726C">
      <w:pPr>
        <w:spacing w:after="240"/>
        <w:ind w:left="1440" w:hanging="720"/>
        <w:rPr>
          <w:szCs w:val="20"/>
        </w:rPr>
      </w:pPr>
      <w:r w:rsidRPr="0065726C">
        <w:rPr>
          <w:szCs w:val="20"/>
        </w:rPr>
        <w:t>(m)</w:t>
      </w:r>
      <w:r w:rsidRPr="0065726C">
        <w:rPr>
          <w:szCs w:val="20"/>
        </w:rPr>
        <w:tab/>
        <w:t>LSL;</w:t>
      </w:r>
    </w:p>
    <w:p w14:paraId="61B22046" w14:textId="77777777" w:rsidR="0065726C" w:rsidRPr="0065726C" w:rsidRDefault="0065726C" w:rsidP="0065726C">
      <w:pPr>
        <w:spacing w:after="240"/>
        <w:ind w:left="1440" w:hanging="720"/>
        <w:rPr>
          <w:szCs w:val="20"/>
        </w:rPr>
      </w:pPr>
      <w:r w:rsidRPr="0065726C">
        <w:rPr>
          <w:szCs w:val="20"/>
        </w:rPr>
        <w:t>(n)</w:t>
      </w:r>
      <w:r w:rsidRPr="0065726C">
        <w:rPr>
          <w:szCs w:val="20"/>
        </w:rPr>
        <w:tab/>
        <w:t>Configuration identification for Combined Cycle Generation Resources;</w:t>
      </w:r>
    </w:p>
    <w:p w14:paraId="098CFEB1" w14:textId="77777777" w:rsidR="0065726C" w:rsidRPr="0065726C" w:rsidRDefault="0065726C" w:rsidP="0065726C">
      <w:pPr>
        <w:spacing w:after="240"/>
        <w:ind w:left="1440" w:hanging="720"/>
        <w:rPr>
          <w:szCs w:val="20"/>
        </w:rPr>
      </w:pPr>
      <w:r w:rsidRPr="0065726C">
        <w:rPr>
          <w:szCs w:val="20"/>
        </w:rPr>
        <w:t>(o)</w:t>
      </w:r>
      <w:r w:rsidRPr="0065726C">
        <w:rPr>
          <w:szCs w:val="20"/>
        </w:rPr>
        <w:tab/>
        <w:t>Ancillary Service Schedule for each quantity of RRS and Non-Spin which is equal to the Ancillary Service Resource Responsibility minus the amount of Ancillary Service deployment;</w:t>
      </w:r>
    </w:p>
    <w:p w14:paraId="011376F0" w14:textId="77777777" w:rsidR="0065726C" w:rsidRPr="0065726C" w:rsidRDefault="0065726C" w:rsidP="0065726C">
      <w:pPr>
        <w:spacing w:after="240"/>
        <w:ind w:left="2160" w:hanging="720"/>
        <w:rPr>
          <w:szCs w:val="20"/>
        </w:rPr>
      </w:pPr>
      <w:r w:rsidRPr="0065726C">
        <w:rPr>
          <w:szCs w:val="20"/>
        </w:rPr>
        <w:t>(i)</w:t>
      </w:r>
      <w:r w:rsidRPr="0065726C">
        <w:rPr>
          <w:szCs w:val="20"/>
        </w:rPr>
        <w:tab/>
        <w:t xml:space="preserve">For On-line Non-Spin, Ancillary Service Schedule shall be set to zero;  </w:t>
      </w:r>
    </w:p>
    <w:p w14:paraId="62C69639" w14:textId="77777777" w:rsidR="0065726C" w:rsidRPr="0065726C" w:rsidRDefault="0065726C" w:rsidP="0065726C">
      <w:pPr>
        <w:spacing w:after="240"/>
        <w:ind w:left="2160" w:hanging="720"/>
        <w:rPr>
          <w:szCs w:val="20"/>
        </w:rPr>
      </w:pPr>
      <w:r w:rsidRPr="0065726C">
        <w:rPr>
          <w:szCs w:val="20"/>
        </w:rPr>
        <w:t>(ii)</w:t>
      </w:r>
      <w:r w:rsidRPr="0065726C">
        <w:rPr>
          <w:szCs w:val="20"/>
        </w:rPr>
        <w:tab/>
        <w:t xml:space="preserve">For Off-Line Non-Spin and for On-Line Non-Spin using Off-Line power augmentation technology the Ancillary Service Schedule shall equal the Non-Spin obligation and then </w:t>
      </w:r>
      <w:r w:rsidRPr="0065726C">
        <w:rPr>
          <w:color w:val="000000"/>
          <w:szCs w:val="20"/>
        </w:rPr>
        <w:t>shall</w:t>
      </w:r>
      <w:r w:rsidRPr="0065726C">
        <w:rPr>
          <w:color w:val="595959"/>
          <w:szCs w:val="20"/>
        </w:rPr>
        <w:t xml:space="preserve"> </w:t>
      </w:r>
      <w:r w:rsidRPr="0065726C">
        <w:rPr>
          <w:szCs w:val="20"/>
        </w:rPr>
        <w:t>be set to zero within 20 minutes following Non-Spin deployment;</w:t>
      </w:r>
    </w:p>
    <w:p w14:paraId="777DFC05" w14:textId="77777777" w:rsidR="0065726C" w:rsidRPr="0065726C" w:rsidRDefault="0065726C" w:rsidP="0065726C">
      <w:pPr>
        <w:spacing w:after="240"/>
        <w:ind w:left="1440" w:hanging="720"/>
        <w:rPr>
          <w:szCs w:val="20"/>
        </w:rPr>
      </w:pPr>
      <w:r w:rsidRPr="0065726C">
        <w:rPr>
          <w:szCs w:val="20"/>
        </w:rPr>
        <w:t>(p)</w:t>
      </w:r>
      <w:r w:rsidRPr="0065726C">
        <w:rPr>
          <w:szCs w:val="20"/>
        </w:rPr>
        <w:tab/>
        <w:t>Ancillary Service Resource Responsibility for each quantity of Regulation Up Service (Reg-Up), Regulation Down Service (Reg-Down), RRS and Non-Spin.  The sum of Ancillary Service Resource Responsibility for all Resources in a QSE is equal to the Ancillary Service Supply Responsibility for that QSE;</w:t>
      </w:r>
    </w:p>
    <w:p w14:paraId="373A4606" w14:textId="77777777" w:rsidR="0065726C" w:rsidRPr="0065726C" w:rsidRDefault="0065726C" w:rsidP="0065726C">
      <w:pPr>
        <w:spacing w:after="240"/>
        <w:ind w:left="1440" w:hanging="720"/>
        <w:rPr>
          <w:szCs w:val="20"/>
        </w:rPr>
      </w:pPr>
      <w:r w:rsidRPr="0065726C">
        <w:rPr>
          <w:szCs w:val="20"/>
        </w:rPr>
        <w:t>(q)</w:t>
      </w:r>
      <w:r w:rsidRPr="0065726C">
        <w:rPr>
          <w:szCs w:val="20"/>
        </w:rPr>
        <w:tab/>
        <w:t>Reg-Up and Reg-Down participation factors represent how a QSE is planning to deploy the Ancillary Service energy on a percentage basis to specific qualified Resource(s).  The Reg-Up and Reg-Down participation factors for a Resource providing Fast Responding Regulation Up Service (FRRS-Up) or Fast Responding Regulation Down Service (FRRS-Down) shall be zero; and</w:t>
      </w:r>
    </w:p>
    <w:p w14:paraId="519D37E9" w14:textId="77777777" w:rsidR="0065726C" w:rsidRPr="0065726C" w:rsidRDefault="0065726C" w:rsidP="0065726C">
      <w:pPr>
        <w:spacing w:after="240"/>
        <w:ind w:left="1440" w:hanging="720"/>
        <w:rPr>
          <w:szCs w:val="20"/>
        </w:rPr>
      </w:pPr>
      <w:r w:rsidRPr="0065726C">
        <w:rPr>
          <w:szCs w:val="20"/>
        </w:rPr>
        <w:t>(r)</w:t>
      </w:r>
      <w:r w:rsidRPr="0065726C">
        <w:rPr>
          <w:szCs w:val="20"/>
        </w:rPr>
        <w:tab/>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5726C" w:rsidRPr="0065726C" w14:paraId="0565EF60" w14:textId="77777777" w:rsidTr="00210F92">
        <w:trPr>
          <w:trHeight w:val="566"/>
        </w:trPr>
        <w:tc>
          <w:tcPr>
            <w:tcW w:w="9576" w:type="dxa"/>
            <w:shd w:val="pct12" w:color="auto" w:fill="auto"/>
          </w:tcPr>
          <w:p w14:paraId="1776B66C" w14:textId="77777777" w:rsidR="0065726C" w:rsidRPr="0065726C" w:rsidRDefault="0065726C" w:rsidP="0065726C">
            <w:pPr>
              <w:spacing w:before="120" w:after="240"/>
              <w:rPr>
                <w:b/>
                <w:i/>
                <w:iCs/>
              </w:rPr>
            </w:pPr>
            <w:r w:rsidRPr="0065726C">
              <w:rPr>
                <w:b/>
                <w:i/>
                <w:iCs/>
              </w:rPr>
              <w:t>[NPRR863, NPRR1010, NPRR1014, and NPRR1029:  Replace applicable portions of paragraph (2) above with the following upon system implementation for NPRR863, NPRR1014, or NPRR1029; or upon system implementation of the Real-Time Co-Optimization (RTC) project for NPRR1010:]</w:t>
            </w:r>
          </w:p>
          <w:p w14:paraId="4040F95E" w14:textId="77777777" w:rsidR="0065726C" w:rsidRPr="0065726C" w:rsidRDefault="0065726C" w:rsidP="0065726C">
            <w:pPr>
              <w:spacing w:after="240"/>
              <w:ind w:left="720" w:hanging="720"/>
              <w:rPr>
                <w:szCs w:val="20"/>
              </w:rPr>
            </w:pPr>
            <w:r w:rsidRPr="0065726C">
              <w:rPr>
                <w:szCs w:val="20"/>
              </w:rPr>
              <w:t>(2)</w:t>
            </w:r>
            <w:r w:rsidRPr="0065726C">
              <w:rPr>
                <w:szCs w:val="20"/>
              </w:rPr>
              <w:tab/>
              <w:t xml:space="preserve">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w:t>
            </w:r>
            <w:r w:rsidRPr="0065726C">
              <w:rPr>
                <w:szCs w:val="20"/>
              </w:rPr>
              <w:lastRenderedPageBreak/>
              <w:t>be provided to the requesting TSP or DSP at the requesting TSP’s or DSP’s expense, including:</w:t>
            </w:r>
          </w:p>
          <w:p w14:paraId="17AB6477" w14:textId="77777777" w:rsidR="0065726C" w:rsidRPr="0065726C" w:rsidRDefault="0065726C" w:rsidP="0065726C">
            <w:pPr>
              <w:spacing w:after="240"/>
              <w:ind w:left="1440" w:hanging="720"/>
              <w:rPr>
                <w:szCs w:val="20"/>
              </w:rPr>
            </w:pPr>
            <w:r w:rsidRPr="0065726C">
              <w:rPr>
                <w:szCs w:val="20"/>
              </w:rPr>
              <w:t>(a)</w:t>
            </w:r>
            <w:r w:rsidRPr="0065726C">
              <w:rPr>
                <w:szCs w:val="20"/>
              </w:rPr>
              <w:tab/>
              <w:t>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High Dispatch Limit (HDL), and Low Dispatch Limit (LDL), and is consistent with telemetered HSL, LSL, and Frequency Responsive Capacity (FRC);</w:t>
            </w:r>
          </w:p>
          <w:p w14:paraId="2539F07D" w14:textId="77777777" w:rsidR="0065726C" w:rsidRPr="0065726C" w:rsidRDefault="0065726C" w:rsidP="0065726C">
            <w:pPr>
              <w:spacing w:after="240"/>
              <w:ind w:left="1440" w:hanging="720"/>
              <w:rPr>
                <w:szCs w:val="20"/>
              </w:rPr>
            </w:pPr>
            <w:r w:rsidRPr="0065726C">
              <w:rPr>
                <w:szCs w:val="20"/>
              </w:rPr>
              <w:t>(b)</w:t>
            </w:r>
            <w:r w:rsidRPr="0065726C">
              <w:rPr>
                <w:szCs w:val="20"/>
              </w:rPr>
              <w:tab/>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3ACBBB49" w14:textId="77777777" w:rsidR="0065726C" w:rsidRPr="0065726C" w:rsidRDefault="0065726C" w:rsidP="0065726C">
            <w:pPr>
              <w:spacing w:after="240"/>
              <w:ind w:left="1440" w:hanging="720"/>
              <w:rPr>
                <w:szCs w:val="20"/>
              </w:rPr>
            </w:pPr>
            <w:r w:rsidRPr="0065726C">
              <w:rPr>
                <w:szCs w:val="20"/>
              </w:rPr>
              <w:t>(c)</w:t>
            </w:r>
            <w:r w:rsidRPr="0065726C">
              <w:rPr>
                <w:szCs w:val="20"/>
              </w:rPr>
              <w:tab/>
              <w:t>Gross Reactive Power (in Megavolt-Amperes reactive (MVAr));</w:t>
            </w:r>
          </w:p>
          <w:p w14:paraId="34DCAB20" w14:textId="77777777" w:rsidR="0065726C" w:rsidRPr="0065726C" w:rsidRDefault="0065726C" w:rsidP="0065726C">
            <w:pPr>
              <w:spacing w:after="240"/>
              <w:ind w:left="1440" w:hanging="720"/>
              <w:rPr>
                <w:szCs w:val="20"/>
              </w:rPr>
            </w:pPr>
            <w:r w:rsidRPr="0065726C">
              <w:rPr>
                <w:szCs w:val="20"/>
              </w:rPr>
              <w:t>(d)</w:t>
            </w:r>
            <w:r w:rsidRPr="0065726C">
              <w:rPr>
                <w:szCs w:val="20"/>
              </w:rPr>
              <w:tab/>
              <w:t>Net Reactive Power (in MVAr);</w:t>
            </w:r>
          </w:p>
          <w:p w14:paraId="109DA8AB" w14:textId="77777777" w:rsidR="0065726C" w:rsidRPr="0065726C" w:rsidRDefault="0065726C" w:rsidP="0065726C">
            <w:pPr>
              <w:spacing w:after="240"/>
              <w:ind w:left="1440" w:hanging="720"/>
              <w:rPr>
                <w:szCs w:val="20"/>
              </w:rPr>
            </w:pPr>
            <w:r w:rsidRPr="0065726C">
              <w:rPr>
                <w:szCs w:val="20"/>
              </w:rPr>
              <w:t>(e)</w:t>
            </w:r>
            <w:r w:rsidRPr="0065726C">
              <w:rPr>
                <w:szCs w:val="20"/>
              </w:rPr>
              <w:tab/>
              <w:t>Power to standby transformers serving plant auxiliary Load;</w:t>
            </w:r>
          </w:p>
          <w:p w14:paraId="0B5C6AE3" w14:textId="77777777" w:rsidR="0065726C" w:rsidRPr="0065726C" w:rsidRDefault="0065726C" w:rsidP="0065726C">
            <w:pPr>
              <w:spacing w:after="240"/>
              <w:ind w:left="1440" w:hanging="720"/>
              <w:rPr>
                <w:szCs w:val="20"/>
              </w:rPr>
            </w:pPr>
            <w:r w:rsidRPr="0065726C">
              <w:rPr>
                <w:szCs w:val="20"/>
              </w:rPr>
              <w:t>(f)</w:t>
            </w:r>
            <w:r w:rsidRPr="0065726C">
              <w:rPr>
                <w:szCs w:val="20"/>
              </w:rPr>
              <w:tab/>
              <w:t>Status of switching devices in the plant switchyard not monitored by the TSP or DSP affecting flows on the ERCOT Transmission Grid;</w:t>
            </w:r>
          </w:p>
          <w:p w14:paraId="737D33DE" w14:textId="77777777" w:rsidR="0065726C" w:rsidRPr="0065726C" w:rsidRDefault="0065726C" w:rsidP="0065726C">
            <w:pPr>
              <w:spacing w:after="240"/>
              <w:ind w:left="1440" w:hanging="720"/>
              <w:rPr>
                <w:szCs w:val="20"/>
              </w:rPr>
            </w:pPr>
            <w:r w:rsidRPr="0065726C">
              <w:rPr>
                <w:szCs w:val="20"/>
              </w:rPr>
              <w:t>(g)</w:t>
            </w:r>
            <w:r w:rsidRPr="0065726C">
              <w:rPr>
                <w:szCs w:val="20"/>
              </w:rPr>
              <w:tab/>
              <w:t>Any data mutually agreed to by ERCOT and the QSE to adequately manage system reliability;</w:t>
            </w:r>
          </w:p>
          <w:p w14:paraId="253BCEB3" w14:textId="77777777" w:rsidR="0065726C" w:rsidRPr="0065726C" w:rsidRDefault="0065726C" w:rsidP="0065726C">
            <w:pPr>
              <w:spacing w:after="240"/>
              <w:ind w:left="1440" w:hanging="720"/>
              <w:rPr>
                <w:szCs w:val="20"/>
              </w:rPr>
            </w:pPr>
            <w:r w:rsidRPr="0065726C">
              <w:rPr>
                <w:szCs w:val="20"/>
              </w:rPr>
              <w:t>(h)</w:t>
            </w:r>
            <w:r w:rsidRPr="0065726C">
              <w:rPr>
                <w:szCs w:val="20"/>
              </w:rPr>
              <w:tab/>
              <w:t>Generation Resource breaker and switch status;</w:t>
            </w:r>
          </w:p>
          <w:p w14:paraId="02757708" w14:textId="77777777" w:rsidR="0065726C" w:rsidRPr="0065726C" w:rsidRDefault="0065726C" w:rsidP="0065726C">
            <w:pPr>
              <w:spacing w:after="240"/>
              <w:ind w:left="1440" w:hanging="720"/>
              <w:rPr>
                <w:szCs w:val="20"/>
              </w:rPr>
            </w:pPr>
            <w:r w:rsidRPr="0065726C">
              <w:rPr>
                <w:szCs w:val="20"/>
              </w:rPr>
              <w:t>(i)</w:t>
            </w:r>
            <w:r w:rsidRPr="0065726C">
              <w:rPr>
                <w:szCs w:val="20"/>
              </w:rPr>
              <w:tab/>
              <w:t xml:space="preserve">HSL (Combined Cycle Generation Resources) shall:  </w:t>
            </w:r>
          </w:p>
          <w:p w14:paraId="6F6424C0" w14:textId="77777777" w:rsidR="0065726C" w:rsidRPr="0065726C" w:rsidRDefault="0065726C" w:rsidP="0065726C">
            <w:pPr>
              <w:spacing w:after="240"/>
              <w:ind w:left="2160" w:hanging="720"/>
              <w:rPr>
                <w:szCs w:val="20"/>
              </w:rPr>
            </w:pPr>
            <w:r w:rsidRPr="0065726C">
              <w:rPr>
                <w:szCs w:val="20"/>
              </w:rPr>
              <w:t>(i)</w:t>
            </w:r>
            <w:r w:rsidRPr="0065726C">
              <w:rPr>
                <w:szCs w:val="20"/>
              </w:rPr>
              <w:tab/>
              <w:t xml:space="preserve">Submit the HSL of the current operating configuration; and </w:t>
            </w:r>
          </w:p>
          <w:p w14:paraId="6FE2D874" w14:textId="77777777" w:rsidR="0065726C" w:rsidRPr="0065726C" w:rsidRDefault="0065726C" w:rsidP="0065726C">
            <w:pPr>
              <w:spacing w:after="240"/>
              <w:ind w:left="2160" w:hanging="720"/>
              <w:rPr>
                <w:szCs w:val="20"/>
              </w:rPr>
            </w:pPr>
            <w:r w:rsidRPr="0065726C">
              <w:rPr>
                <w:szCs w:val="20"/>
              </w:rPr>
              <w:t>(ii)</w:t>
            </w:r>
            <w:r w:rsidRPr="0065726C">
              <w:rPr>
                <w:szCs w:val="20"/>
              </w:rPr>
              <w:tab/>
              <w:t>When providing ECRS, update the HSL as needed, to be consistent with Resource performance limitations of ECRS provision;</w:t>
            </w:r>
          </w:p>
          <w:p w14:paraId="6C96D0E6" w14:textId="77777777" w:rsidR="0065726C" w:rsidRPr="0065726C" w:rsidRDefault="0065726C" w:rsidP="0065726C">
            <w:pPr>
              <w:spacing w:after="240"/>
              <w:ind w:left="1440" w:hanging="720"/>
              <w:rPr>
                <w:szCs w:val="20"/>
              </w:rPr>
            </w:pPr>
            <w:r w:rsidRPr="0065726C">
              <w:rPr>
                <w:szCs w:val="20"/>
              </w:rPr>
              <w:t>(j)</w:t>
            </w:r>
            <w:r w:rsidRPr="0065726C">
              <w:rPr>
                <w:szCs w:val="20"/>
              </w:rPr>
              <w:tab/>
              <w:t xml:space="preserve">For Resources with capacity that is not capable of providing Primary Frequency Response (PFR), the current FRC of the Resource; </w:t>
            </w:r>
          </w:p>
          <w:p w14:paraId="70D90402" w14:textId="77777777" w:rsidR="0065726C" w:rsidRPr="0065726C" w:rsidRDefault="0065726C" w:rsidP="0065726C">
            <w:pPr>
              <w:spacing w:after="240"/>
              <w:ind w:left="1440" w:hanging="720"/>
              <w:rPr>
                <w:szCs w:val="20"/>
              </w:rPr>
            </w:pPr>
            <w:r w:rsidRPr="0065726C">
              <w:rPr>
                <w:szCs w:val="20"/>
              </w:rPr>
              <w:t>(k)</w:t>
            </w:r>
            <w:r w:rsidRPr="0065726C">
              <w:rPr>
                <w:szCs w:val="20"/>
              </w:rPr>
              <w:tab/>
              <w:t>High Emergency Limit (HEL), under Section 6.5.9.2, Failure of the SCED Process;</w:t>
            </w:r>
          </w:p>
          <w:p w14:paraId="507BB5B0" w14:textId="77777777" w:rsidR="0065726C" w:rsidRPr="0065726C" w:rsidRDefault="0065726C" w:rsidP="0065726C">
            <w:pPr>
              <w:spacing w:after="240"/>
              <w:ind w:left="1440" w:hanging="720"/>
              <w:rPr>
                <w:szCs w:val="20"/>
              </w:rPr>
            </w:pPr>
            <w:r w:rsidRPr="0065726C">
              <w:rPr>
                <w:szCs w:val="20"/>
              </w:rPr>
              <w:t>(l)</w:t>
            </w:r>
            <w:r w:rsidRPr="0065726C">
              <w:rPr>
                <w:szCs w:val="20"/>
              </w:rPr>
              <w:tab/>
              <w:t xml:space="preserve">Low Emergency Limit (LEL), under Section 6.5.9.2; </w:t>
            </w:r>
          </w:p>
          <w:p w14:paraId="34F60F9C" w14:textId="77777777" w:rsidR="0065726C" w:rsidRPr="0065726C" w:rsidRDefault="0065726C" w:rsidP="0065726C">
            <w:pPr>
              <w:spacing w:after="240"/>
              <w:ind w:left="1440" w:hanging="720"/>
              <w:rPr>
                <w:szCs w:val="20"/>
              </w:rPr>
            </w:pPr>
            <w:r w:rsidRPr="0065726C">
              <w:rPr>
                <w:szCs w:val="20"/>
              </w:rPr>
              <w:lastRenderedPageBreak/>
              <w:t>(m)</w:t>
            </w:r>
            <w:r w:rsidRPr="0065726C">
              <w:rPr>
                <w:szCs w:val="20"/>
              </w:rPr>
              <w:tab/>
              <w:t>LSL;</w:t>
            </w:r>
          </w:p>
          <w:p w14:paraId="5EC19203" w14:textId="77777777" w:rsidR="0065726C" w:rsidRPr="0065726C" w:rsidRDefault="0065726C" w:rsidP="0065726C">
            <w:pPr>
              <w:spacing w:after="240"/>
              <w:ind w:left="1440" w:hanging="720"/>
              <w:rPr>
                <w:szCs w:val="20"/>
              </w:rPr>
            </w:pPr>
            <w:r w:rsidRPr="0065726C">
              <w:rPr>
                <w:szCs w:val="20"/>
              </w:rPr>
              <w:t>(n)</w:t>
            </w:r>
            <w:r w:rsidRPr="0065726C">
              <w:rPr>
                <w:szCs w:val="20"/>
              </w:rPr>
              <w:tab/>
              <w:t>Configuration identification for Combined Cycle Generation Resources;</w:t>
            </w:r>
          </w:p>
          <w:p w14:paraId="430B5BB9" w14:textId="77777777" w:rsidR="0065726C" w:rsidRPr="0065726C" w:rsidRDefault="0065726C" w:rsidP="0065726C">
            <w:pPr>
              <w:spacing w:after="240"/>
              <w:ind w:left="1440" w:hanging="720"/>
              <w:rPr>
                <w:szCs w:val="20"/>
              </w:rPr>
            </w:pPr>
            <w:r w:rsidRPr="0065726C">
              <w:rPr>
                <w:szCs w:val="20"/>
              </w:rPr>
              <w:t>(o)</w:t>
            </w:r>
            <w:r w:rsidRPr="0065726C">
              <w:rPr>
                <w:szCs w:val="20"/>
              </w:rPr>
              <w:tab/>
              <w:t>For Resources with capacity that is not capable of providing PFR, the high and low limits in MW of the Resource’s capacity that is frequency responsive;</w:t>
            </w:r>
          </w:p>
          <w:p w14:paraId="25CAB1DC" w14:textId="77777777" w:rsidR="0065726C" w:rsidRPr="0065726C" w:rsidRDefault="0065726C" w:rsidP="0065726C">
            <w:pPr>
              <w:spacing w:after="240"/>
              <w:ind w:left="1440" w:hanging="720"/>
              <w:rPr>
                <w:szCs w:val="20"/>
              </w:rPr>
            </w:pPr>
            <w:r w:rsidRPr="0065726C">
              <w:rPr>
                <w:szCs w:val="20"/>
              </w:rPr>
              <w:t>(p)</w:t>
            </w:r>
            <w:r w:rsidRPr="0065726C">
              <w:rPr>
                <w:szCs w:val="20"/>
              </w:rPr>
              <w:tab/>
              <w:t>For RRS, including any sub-categories of RRS, the physical capability (in MW) of the Resource to provide RRS;</w:t>
            </w:r>
          </w:p>
          <w:p w14:paraId="6C15FCBE" w14:textId="77777777" w:rsidR="0065726C" w:rsidRPr="0065726C" w:rsidRDefault="0065726C" w:rsidP="0065726C">
            <w:pPr>
              <w:spacing w:after="240"/>
              <w:ind w:left="1440" w:hanging="720"/>
              <w:rPr>
                <w:szCs w:val="20"/>
              </w:rPr>
            </w:pPr>
            <w:r w:rsidRPr="0065726C">
              <w:rPr>
                <w:szCs w:val="20"/>
              </w:rPr>
              <w:t>(q)</w:t>
            </w:r>
            <w:r w:rsidRPr="0065726C">
              <w:rPr>
                <w:szCs w:val="20"/>
              </w:rPr>
              <w:tab/>
              <w:t>For Ancillary Services other than RRS, a blended Normal Ramp Rate (in MW/min) that reflects the physical capability of the Resource to provide that specific type of Ancillary Service;</w:t>
            </w:r>
          </w:p>
          <w:p w14:paraId="228DEB3A" w14:textId="77777777" w:rsidR="0065726C" w:rsidRPr="0065726C" w:rsidRDefault="0065726C" w:rsidP="0065726C">
            <w:pPr>
              <w:spacing w:after="240"/>
              <w:ind w:left="1440" w:hanging="720"/>
              <w:rPr>
                <w:szCs w:val="20"/>
              </w:rPr>
            </w:pPr>
            <w:r w:rsidRPr="0065726C">
              <w:rPr>
                <w:szCs w:val="20"/>
              </w:rPr>
              <w:t>(r)</w:t>
            </w:r>
            <w:r w:rsidRPr="0065726C">
              <w:rPr>
                <w:szCs w:val="20"/>
              </w:rPr>
              <w:tab/>
              <w:t>Five-minute blended Normal Ramp Rates (up and down);</w:t>
            </w:r>
          </w:p>
          <w:p w14:paraId="3985E09E" w14:textId="77777777" w:rsidR="0065726C" w:rsidRPr="0065726C" w:rsidRDefault="0065726C" w:rsidP="0065726C">
            <w:pPr>
              <w:spacing w:after="240"/>
              <w:ind w:left="1440" w:hanging="720"/>
              <w:rPr>
                <w:szCs w:val="20"/>
              </w:rPr>
            </w:pPr>
            <w:r w:rsidRPr="0065726C">
              <w:rPr>
                <w:szCs w:val="20"/>
              </w:rPr>
              <w:t>(s)</w:t>
            </w:r>
            <w:r w:rsidRPr="0065726C">
              <w:rPr>
                <w:szCs w:val="20"/>
              </w:rPr>
              <w:tab/>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 and</w:t>
            </w:r>
          </w:p>
          <w:p w14:paraId="6006F15A" w14:textId="77777777" w:rsidR="0065726C" w:rsidRPr="0065726C" w:rsidRDefault="0065726C" w:rsidP="0065726C">
            <w:pPr>
              <w:spacing w:after="240"/>
              <w:ind w:left="1440" w:hanging="720"/>
              <w:rPr>
                <w:szCs w:val="20"/>
              </w:rPr>
            </w:pPr>
            <w:r w:rsidRPr="0065726C">
              <w:rPr>
                <w:szCs w:val="20"/>
              </w:rPr>
              <w:t>(t)</w:t>
            </w:r>
            <w:r w:rsidRPr="0065726C">
              <w:rPr>
                <w:szCs w:val="20"/>
              </w:rPr>
              <w:tab/>
              <w:t>The telemetered MW of power augmentation capacity that is not On-Line for Resources that have power augmentation capacity included in HSL.</w:t>
            </w:r>
          </w:p>
        </w:tc>
      </w:tr>
    </w:tbl>
    <w:p w14:paraId="329CFC02" w14:textId="77777777" w:rsidR="0065726C" w:rsidRPr="0065726C" w:rsidRDefault="0065726C" w:rsidP="0065726C">
      <w:pPr>
        <w:spacing w:before="240" w:after="240"/>
        <w:ind w:left="720" w:hanging="720"/>
        <w:rPr>
          <w:szCs w:val="20"/>
        </w:rPr>
      </w:pPr>
      <w:r w:rsidRPr="0065726C">
        <w:rPr>
          <w:szCs w:val="20"/>
        </w:rPr>
        <w:lastRenderedPageBreak/>
        <w:t>(3)</w:t>
      </w:r>
      <w:r w:rsidRPr="0065726C">
        <w:rPr>
          <w:szCs w:val="20"/>
        </w:rPr>
        <w:tab/>
        <w:t xml:space="preserve">For each </w:t>
      </w:r>
      <w:r w:rsidRPr="0065726C">
        <w:rPr>
          <w:iCs/>
          <w:szCs w:val="20"/>
        </w:rPr>
        <w:t>Intermittent Renewable Resource (IRR)</w:t>
      </w:r>
      <w:r w:rsidRPr="0065726C">
        <w:rPr>
          <w:szCs w:val="20"/>
        </w:rPr>
        <w:t>, the QSE shall set the HSL equal to the current net output capability of the facility.  The net output capability should consider the net real power of the IRR generation equipment, IRR generation equipment availability, weather conditions, and whether the IRR net output is being affected by compliance with a SCED Dispatch Instruction.</w:t>
      </w:r>
    </w:p>
    <w:p w14:paraId="4B7CB32A" w14:textId="77777777" w:rsidR="0065726C" w:rsidRPr="0065726C" w:rsidRDefault="0065726C" w:rsidP="0065726C">
      <w:pPr>
        <w:spacing w:after="240"/>
        <w:ind w:left="720" w:hanging="720"/>
        <w:rPr>
          <w:szCs w:val="20"/>
        </w:rPr>
      </w:pPr>
      <w:r w:rsidRPr="0065726C">
        <w:rPr>
          <w:iCs/>
          <w:szCs w:val="20"/>
        </w:rPr>
        <w:t>(4)</w:t>
      </w:r>
      <w:r w:rsidRPr="0065726C">
        <w:rPr>
          <w:iCs/>
          <w:szCs w:val="20"/>
        </w:rPr>
        <w:tab/>
        <w:t>For each Aggregate Generation Resource (AGR), the QSE shall telemeter the number of its generators online.</w:t>
      </w:r>
    </w:p>
    <w:p w14:paraId="09F23551" w14:textId="77777777" w:rsidR="0065726C" w:rsidRPr="0065726C" w:rsidRDefault="0065726C" w:rsidP="0065726C">
      <w:pPr>
        <w:spacing w:after="240"/>
        <w:ind w:left="720" w:hanging="720"/>
        <w:rPr>
          <w:szCs w:val="20"/>
        </w:rPr>
      </w:pPr>
      <w:r w:rsidRPr="0065726C">
        <w:rPr>
          <w:szCs w:val="20"/>
        </w:rPr>
        <w:t>(5)</w:t>
      </w:r>
      <w:r w:rsidRPr="0065726C">
        <w:rPr>
          <w:szCs w:val="20"/>
        </w:rPr>
        <w:tab/>
        <w:t>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Maximum Power Consumption (MPC) shall be telemetered to ERCOT using a positive (+) sign convention:</w:t>
      </w:r>
      <w:r w:rsidRPr="0065726C">
        <w:rPr>
          <w:b/>
          <w:szCs w:val="20"/>
        </w:rPr>
        <w:t xml:space="preserve"> </w:t>
      </w:r>
    </w:p>
    <w:p w14:paraId="2BF41CD9" w14:textId="77777777" w:rsidR="0065726C" w:rsidRPr="0065726C" w:rsidRDefault="0065726C" w:rsidP="0065726C">
      <w:pPr>
        <w:spacing w:after="240"/>
        <w:ind w:left="1440" w:hanging="720"/>
        <w:rPr>
          <w:szCs w:val="20"/>
        </w:rPr>
      </w:pPr>
      <w:r w:rsidRPr="0065726C">
        <w:rPr>
          <w:szCs w:val="20"/>
        </w:rPr>
        <w:t>(a)</w:t>
      </w:r>
      <w:r w:rsidRPr="0065726C">
        <w:rPr>
          <w:szCs w:val="20"/>
        </w:rPr>
        <w:tab/>
        <w:t>Load Resource net real power consumption (in MW);</w:t>
      </w:r>
    </w:p>
    <w:p w14:paraId="4F03820E" w14:textId="77777777" w:rsidR="0065726C" w:rsidRPr="0065726C" w:rsidRDefault="0065726C" w:rsidP="0065726C">
      <w:pPr>
        <w:spacing w:after="240"/>
        <w:ind w:left="1440" w:hanging="720"/>
        <w:rPr>
          <w:szCs w:val="20"/>
        </w:rPr>
      </w:pPr>
      <w:r w:rsidRPr="0065726C">
        <w:rPr>
          <w:szCs w:val="20"/>
        </w:rPr>
        <w:t>(b)</w:t>
      </w:r>
      <w:r w:rsidRPr="0065726C">
        <w:rPr>
          <w:szCs w:val="20"/>
        </w:rPr>
        <w:tab/>
        <w:t>Any data mutually agreed to by ERCOT and the QSE to adequately manage system reliability;</w:t>
      </w:r>
    </w:p>
    <w:p w14:paraId="54A12907" w14:textId="06D1BEBB" w:rsidR="0065726C" w:rsidRPr="0065726C" w:rsidRDefault="0065726C" w:rsidP="0065726C">
      <w:pPr>
        <w:spacing w:after="240"/>
        <w:ind w:left="1440" w:hanging="720"/>
        <w:rPr>
          <w:szCs w:val="20"/>
        </w:rPr>
      </w:pPr>
      <w:r w:rsidRPr="0065726C">
        <w:rPr>
          <w:szCs w:val="20"/>
        </w:rPr>
        <w:lastRenderedPageBreak/>
        <w:t>(c)</w:t>
      </w:r>
      <w:r w:rsidRPr="0065726C">
        <w:rPr>
          <w:szCs w:val="20"/>
        </w:rPr>
        <w:tab/>
        <w:t>Load Resource breaker status</w:t>
      </w:r>
      <w:ins w:id="118" w:author="ERCOT 091021" w:date="2021-09-10T15:33:00Z">
        <w:r w:rsidR="004D278B">
          <w:rPr>
            <w:szCs w:val="20"/>
          </w:rPr>
          <w:t>, if applicable</w:t>
        </w:r>
      </w:ins>
      <w:r w:rsidRPr="0065726C">
        <w:rPr>
          <w:szCs w:val="20"/>
        </w:rPr>
        <w:t>;</w:t>
      </w:r>
    </w:p>
    <w:p w14:paraId="45AFD87F" w14:textId="77777777" w:rsidR="0065726C" w:rsidRPr="0065726C" w:rsidRDefault="0065726C" w:rsidP="0065726C">
      <w:pPr>
        <w:spacing w:after="240"/>
        <w:ind w:left="1440" w:hanging="720"/>
        <w:rPr>
          <w:szCs w:val="20"/>
          <w:lang w:val="it-IT"/>
        </w:rPr>
      </w:pPr>
      <w:r w:rsidRPr="0065726C">
        <w:rPr>
          <w:szCs w:val="20"/>
          <w:lang w:val="it-IT"/>
        </w:rPr>
        <w:t>(d)</w:t>
      </w:r>
      <w:r w:rsidRPr="0065726C">
        <w:rPr>
          <w:szCs w:val="20"/>
          <w:lang w:val="it-IT"/>
        </w:rPr>
        <w:tab/>
        <w:t>LPC (in MW);</w:t>
      </w:r>
    </w:p>
    <w:p w14:paraId="061149A5" w14:textId="77777777" w:rsidR="0065726C" w:rsidRPr="0065726C" w:rsidRDefault="0065726C" w:rsidP="0065726C">
      <w:pPr>
        <w:spacing w:after="240"/>
        <w:ind w:left="1440" w:hanging="720"/>
        <w:rPr>
          <w:szCs w:val="20"/>
          <w:lang w:val="it-IT"/>
        </w:rPr>
      </w:pPr>
      <w:r w:rsidRPr="0065726C">
        <w:rPr>
          <w:szCs w:val="20"/>
          <w:lang w:val="it-IT"/>
        </w:rPr>
        <w:t>(e)</w:t>
      </w:r>
      <w:r w:rsidRPr="0065726C">
        <w:rPr>
          <w:szCs w:val="20"/>
          <w:lang w:val="it-IT"/>
        </w:rPr>
        <w:tab/>
        <w:t>MPC (in MW);</w:t>
      </w:r>
    </w:p>
    <w:p w14:paraId="6042F9AF" w14:textId="77777777" w:rsidR="0065726C" w:rsidRPr="0065726C" w:rsidRDefault="0065726C" w:rsidP="0065726C">
      <w:pPr>
        <w:spacing w:after="240"/>
        <w:ind w:left="1440" w:hanging="720"/>
        <w:rPr>
          <w:szCs w:val="20"/>
        </w:rPr>
      </w:pPr>
      <w:r w:rsidRPr="0065726C">
        <w:rPr>
          <w:szCs w:val="20"/>
        </w:rPr>
        <w:t>(f)</w:t>
      </w:r>
      <w:r w:rsidRPr="0065726C">
        <w:rPr>
          <w:szCs w:val="20"/>
        </w:rPr>
        <w:tab/>
        <w:t xml:space="preserve">Ancillary Service Schedule (in MW) for each quantity of RRS and Non-Spin, which is equal to the Ancillary Service Resource Responsibility minus the amount of Ancillary Service deployment; </w:t>
      </w:r>
    </w:p>
    <w:p w14:paraId="04719801" w14:textId="77777777" w:rsidR="0065726C" w:rsidRPr="0065726C" w:rsidRDefault="0065726C" w:rsidP="0065726C">
      <w:pPr>
        <w:spacing w:after="240"/>
        <w:ind w:left="1440" w:hanging="720"/>
        <w:rPr>
          <w:szCs w:val="20"/>
        </w:rPr>
      </w:pPr>
      <w:r w:rsidRPr="0065726C">
        <w:rPr>
          <w:szCs w:val="20"/>
        </w:rPr>
        <w:t>(g)</w:t>
      </w:r>
      <w:r w:rsidRPr="0065726C">
        <w:rPr>
          <w:szCs w:val="20"/>
        </w:rPr>
        <w:tab/>
        <w:t>Ancillary Service Resource Responsibility (in MW) for each quantity of Reg-Up and Reg-Down for Controllable Load Resources, and RRS and Non-Spin for all Load Resources;</w:t>
      </w:r>
    </w:p>
    <w:p w14:paraId="14E10148" w14:textId="031C70F5" w:rsidR="0065726C" w:rsidRPr="0065726C" w:rsidRDefault="0065726C" w:rsidP="0065726C">
      <w:pPr>
        <w:spacing w:after="240"/>
        <w:ind w:left="1440" w:hanging="720"/>
        <w:rPr>
          <w:szCs w:val="20"/>
        </w:rPr>
      </w:pPr>
      <w:r w:rsidRPr="0065726C">
        <w:rPr>
          <w:szCs w:val="20"/>
        </w:rPr>
        <w:t>(h)</w:t>
      </w:r>
      <w:r w:rsidRPr="0065726C">
        <w:rPr>
          <w:szCs w:val="20"/>
        </w:rPr>
        <w:tab/>
        <w:t>The status of the high-set under-frequency relay, if required for qualification</w:t>
      </w:r>
      <w:ins w:id="119" w:author="ERCOT" w:date="2021-08-16T13:34:00Z">
        <w:r>
          <w:rPr>
            <w:szCs w:val="20"/>
          </w:rPr>
          <w:t>.</w:t>
        </w:r>
        <w:r w:rsidRPr="0065726C">
          <w:t xml:space="preserve"> </w:t>
        </w:r>
        <w:r>
          <w:t xml:space="preserve"> The </w:t>
        </w:r>
      </w:ins>
      <w:ins w:id="120" w:author="ERCOT" w:date="2021-08-16T13:35:00Z">
        <w:r w:rsidRPr="0065726C">
          <w:rPr>
            <w:szCs w:val="20"/>
          </w:rPr>
          <w:t>under-frequency relay</w:t>
        </w:r>
        <w:r>
          <w:t xml:space="preserve"> </w:t>
        </w:r>
      </w:ins>
      <w:ins w:id="121" w:author="ERCOT" w:date="2021-08-16T13:34:00Z">
        <w:r>
          <w:t xml:space="preserve">for a Load Resource providing Non-Spin </w:t>
        </w:r>
      </w:ins>
      <w:ins w:id="122" w:author="ERCOT 091021" w:date="2021-09-09T13:54:00Z">
        <w:r w:rsidR="00902452">
          <w:t>shall</w:t>
        </w:r>
      </w:ins>
      <w:ins w:id="123" w:author="ERCOT" w:date="2021-08-16T13:34:00Z">
        <w:del w:id="124" w:author="ERCOT 091021" w:date="2021-09-09T13:54:00Z">
          <w:r w:rsidDel="00902452">
            <w:delText>should</w:delText>
          </w:r>
        </w:del>
        <w:r>
          <w:t xml:space="preserve"> be disabled and the status of that relay s</w:t>
        </w:r>
      </w:ins>
      <w:ins w:id="125" w:author="ERCOT 091021" w:date="2021-09-09T13:55:00Z">
        <w:r w:rsidR="00902452">
          <w:t>hall</w:t>
        </w:r>
      </w:ins>
      <w:ins w:id="126" w:author="ERCOT" w:date="2021-08-16T13:34:00Z">
        <w:del w:id="127" w:author="ERCOT 091021" w:date="2021-09-09T13:55:00Z">
          <w:r w:rsidDel="00902452">
            <w:delText>hould</w:delText>
          </w:r>
        </w:del>
        <w:r>
          <w:t xml:space="preserve"> indicate it as disabled or unarmed</w:t>
        </w:r>
      </w:ins>
      <w:r w:rsidRPr="0065726C">
        <w:rPr>
          <w:szCs w:val="20"/>
        </w:rPr>
        <w:t xml:space="preserve">; </w:t>
      </w:r>
    </w:p>
    <w:p w14:paraId="16FAF35C" w14:textId="77777777" w:rsidR="0065726C" w:rsidRPr="0065726C" w:rsidRDefault="0065726C" w:rsidP="0065726C">
      <w:pPr>
        <w:spacing w:after="240"/>
        <w:ind w:left="1440" w:hanging="720"/>
        <w:rPr>
          <w:szCs w:val="20"/>
        </w:rPr>
      </w:pPr>
      <w:r w:rsidRPr="0065726C">
        <w:rPr>
          <w:szCs w:val="20"/>
        </w:rPr>
        <w:t>(i)</w:t>
      </w:r>
      <w:r w:rsidRPr="0065726C">
        <w:rPr>
          <w:szCs w:val="20"/>
        </w:rPr>
        <w:tab/>
        <w:t xml:space="preserve">For a Controllable Load Resource providing Non-Spin, the Scheduled Power Consumption that represents zero Ancillary Service deployments; </w:t>
      </w:r>
    </w:p>
    <w:p w14:paraId="3456DFD9" w14:textId="77777777" w:rsidR="0065726C" w:rsidRPr="0065726C" w:rsidRDefault="0065726C" w:rsidP="0065726C">
      <w:pPr>
        <w:spacing w:after="240"/>
        <w:ind w:left="1440" w:hanging="720"/>
        <w:rPr>
          <w:szCs w:val="20"/>
        </w:rPr>
      </w:pPr>
      <w:r w:rsidRPr="0065726C">
        <w:rPr>
          <w:szCs w:val="20"/>
        </w:rPr>
        <w:t>(j)</w:t>
      </w:r>
      <w:r w:rsidRPr="0065726C">
        <w:rPr>
          <w:szCs w:val="20"/>
        </w:rPr>
        <w:tab/>
        <w:t>For a single-site Controllable Load Resource with registered maximum Demand response capacity of ten MW or greater, net Reactive Power (in MVAr);</w:t>
      </w:r>
    </w:p>
    <w:p w14:paraId="03D64FFE" w14:textId="77777777" w:rsidR="0065726C" w:rsidRPr="0065726C" w:rsidRDefault="0065726C" w:rsidP="0065726C">
      <w:pPr>
        <w:spacing w:after="240"/>
        <w:ind w:left="1440" w:hanging="720"/>
        <w:rPr>
          <w:szCs w:val="20"/>
        </w:rPr>
      </w:pPr>
      <w:r w:rsidRPr="0065726C">
        <w:rPr>
          <w:szCs w:val="20"/>
        </w:rPr>
        <w:t>(k)</w:t>
      </w:r>
      <w:r w:rsidRPr="0065726C">
        <w:rPr>
          <w:szCs w:val="20"/>
        </w:rPr>
        <w:tab/>
        <w:t xml:space="preserve">Resource Status (Resource Status shall be ONRL if high-set under-frequency relay is active); </w:t>
      </w:r>
    </w:p>
    <w:p w14:paraId="4FC773AD" w14:textId="77777777" w:rsidR="0065726C" w:rsidRPr="0065726C" w:rsidRDefault="0065726C" w:rsidP="0065726C">
      <w:pPr>
        <w:spacing w:after="240"/>
        <w:ind w:left="1440" w:hanging="720"/>
        <w:rPr>
          <w:szCs w:val="20"/>
        </w:rPr>
      </w:pPr>
      <w:r w:rsidRPr="0065726C">
        <w:rPr>
          <w:szCs w:val="20"/>
        </w:rPr>
        <w:t>(l)</w:t>
      </w:r>
      <w:r w:rsidRPr="0065726C">
        <w:rPr>
          <w:szCs w:val="20"/>
        </w:rPr>
        <w:tab/>
        <w:t>Reg-Up and Reg-Down participation factor, which represents how a QSE is planning to deploy the Ancillary Service energy on a percentage basis to specific qualified Resource(s).  The Reg-Up and Reg-Down participation factors for a Resource providing FRRS-Up or FRRS-Down shall be zero; and</w:t>
      </w:r>
    </w:p>
    <w:p w14:paraId="31AD9ABA" w14:textId="77777777" w:rsidR="0065726C" w:rsidRPr="0065726C" w:rsidRDefault="0065726C" w:rsidP="0065726C">
      <w:pPr>
        <w:spacing w:after="240"/>
        <w:ind w:left="1440" w:hanging="720"/>
        <w:rPr>
          <w:szCs w:val="20"/>
        </w:rPr>
      </w:pPr>
      <w:r w:rsidRPr="0065726C">
        <w:rPr>
          <w:szCs w:val="20"/>
        </w:rPr>
        <w:t>(m)</w:t>
      </w:r>
      <w:r w:rsidRPr="0065726C">
        <w:rPr>
          <w:szCs w:val="20"/>
        </w:rPr>
        <w:tab/>
        <w:t xml:space="preserve">For a Controllable Load Resource providing Non-Spin, the “Scheduled Power Consumption Plus Two Hours,” representing the QSE’s forecast of the Controllable Load Resource’s instantaneous power consumption for a point two hours in the future.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5726C" w:rsidRPr="0065726C" w14:paraId="444DB1A9" w14:textId="77777777" w:rsidTr="00210F92">
        <w:trPr>
          <w:trHeight w:val="566"/>
        </w:trPr>
        <w:tc>
          <w:tcPr>
            <w:tcW w:w="9576" w:type="dxa"/>
            <w:shd w:val="pct12" w:color="auto" w:fill="auto"/>
          </w:tcPr>
          <w:p w14:paraId="6C15941B" w14:textId="77777777" w:rsidR="0065726C" w:rsidRPr="0065726C" w:rsidRDefault="0065726C" w:rsidP="0065726C">
            <w:pPr>
              <w:spacing w:before="120" w:after="240"/>
              <w:rPr>
                <w:b/>
                <w:i/>
                <w:iCs/>
              </w:rPr>
            </w:pPr>
            <w:r w:rsidRPr="0065726C">
              <w:rPr>
                <w:b/>
                <w:i/>
                <w:iCs/>
              </w:rPr>
              <w:t>[NPRR863, NPRR1010, and NPRR1029:  Replace applicable portions of paragraph (5) above with the following upon system implementation for NPRR863 or NPRR1029; or upon system implementation of the Real-Time Co-Optimization (RTC) project for NPRR1010:]</w:t>
            </w:r>
          </w:p>
          <w:p w14:paraId="12DFB50A" w14:textId="77777777" w:rsidR="0065726C" w:rsidRPr="0065726C" w:rsidRDefault="0065726C" w:rsidP="0065726C">
            <w:pPr>
              <w:spacing w:after="240"/>
              <w:ind w:left="720" w:hanging="720"/>
              <w:rPr>
                <w:szCs w:val="20"/>
              </w:rPr>
            </w:pPr>
            <w:r w:rsidRPr="0065726C">
              <w:rPr>
                <w:szCs w:val="20"/>
              </w:rPr>
              <w:t>(5)</w:t>
            </w:r>
            <w:r w:rsidRPr="0065726C">
              <w:rPr>
                <w:szCs w:val="20"/>
              </w:rPr>
              <w:tab/>
              <w:t xml:space="preserve">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w:t>
            </w:r>
            <w:r w:rsidRPr="0065726C">
              <w:rPr>
                <w:szCs w:val="20"/>
              </w:rPr>
              <w:lastRenderedPageBreak/>
              <w:t>Maximum Power Consumption (MPC) shall be telemetered to ERCOT using a positive (+) sign convention:</w:t>
            </w:r>
            <w:r w:rsidRPr="0065726C">
              <w:rPr>
                <w:b/>
                <w:szCs w:val="20"/>
              </w:rPr>
              <w:t xml:space="preserve"> </w:t>
            </w:r>
          </w:p>
          <w:p w14:paraId="2B310365" w14:textId="77777777" w:rsidR="0065726C" w:rsidRPr="0065726C" w:rsidRDefault="0065726C" w:rsidP="0065726C">
            <w:pPr>
              <w:spacing w:after="240"/>
              <w:ind w:left="1440" w:hanging="720"/>
              <w:rPr>
                <w:szCs w:val="20"/>
              </w:rPr>
            </w:pPr>
            <w:r w:rsidRPr="0065726C">
              <w:rPr>
                <w:szCs w:val="20"/>
              </w:rPr>
              <w:t>(a)</w:t>
            </w:r>
            <w:r w:rsidRPr="0065726C">
              <w:rPr>
                <w:szCs w:val="20"/>
              </w:rPr>
              <w:tab/>
              <w:t>Load Resource net real power consumption (in MW);</w:t>
            </w:r>
          </w:p>
          <w:p w14:paraId="125C0D77" w14:textId="77777777" w:rsidR="0065726C" w:rsidRPr="0065726C" w:rsidRDefault="0065726C" w:rsidP="0065726C">
            <w:pPr>
              <w:spacing w:after="240"/>
              <w:ind w:left="1440" w:hanging="720"/>
              <w:rPr>
                <w:szCs w:val="20"/>
              </w:rPr>
            </w:pPr>
            <w:r w:rsidRPr="0065726C">
              <w:rPr>
                <w:szCs w:val="20"/>
              </w:rPr>
              <w:t>(b)</w:t>
            </w:r>
            <w:r w:rsidRPr="0065726C">
              <w:rPr>
                <w:szCs w:val="20"/>
              </w:rPr>
              <w:tab/>
              <w:t>Any data mutually agreed to by ERCOT and the QSE to adequately manage system reliability;</w:t>
            </w:r>
          </w:p>
          <w:p w14:paraId="707D448D" w14:textId="1EFDD76E" w:rsidR="0065726C" w:rsidRPr="0065726C" w:rsidRDefault="0065726C" w:rsidP="0065726C">
            <w:pPr>
              <w:spacing w:after="240"/>
              <w:ind w:left="1440" w:hanging="720"/>
              <w:rPr>
                <w:szCs w:val="20"/>
              </w:rPr>
            </w:pPr>
            <w:r w:rsidRPr="0065726C">
              <w:rPr>
                <w:szCs w:val="20"/>
              </w:rPr>
              <w:t>(c)</w:t>
            </w:r>
            <w:r w:rsidRPr="0065726C">
              <w:rPr>
                <w:szCs w:val="20"/>
              </w:rPr>
              <w:tab/>
              <w:t>Load Resource breaker status</w:t>
            </w:r>
            <w:ins w:id="128" w:author="ERCOT 091021" w:date="2021-09-10T15:38:00Z">
              <w:r w:rsidR="004D278B">
                <w:rPr>
                  <w:szCs w:val="20"/>
                </w:rPr>
                <w:t>, if applicable</w:t>
              </w:r>
            </w:ins>
            <w:r w:rsidRPr="0065726C">
              <w:rPr>
                <w:szCs w:val="20"/>
              </w:rPr>
              <w:t>;</w:t>
            </w:r>
          </w:p>
          <w:p w14:paraId="10BBC984" w14:textId="77777777" w:rsidR="0065726C" w:rsidRPr="0065726C" w:rsidRDefault="0065726C" w:rsidP="0065726C">
            <w:pPr>
              <w:spacing w:after="240"/>
              <w:ind w:left="1440" w:hanging="720"/>
              <w:rPr>
                <w:szCs w:val="20"/>
                <w:lang w:val="it-IT"/>
              </w:rPr>
            </w:pPr>
            <w:r w:rsidRPr="0065726C">
              <w:rPr>
                <w:szCs w:val="20"/>
                <w:lang w:val="it-IT"/>
              </w:rPr>
              <w:t>(d)</w:t>
            </w:r>
            <w:r w:rsidRPr="0065726C">
              <w:rPr>
                <w:szCs w:val="20"/>
                <w:lang w:val="it-IT"/>
              </w:rPr>
              <w:tab/>
              <w:t>LPC (in MW);</w:t>
            </w:r>
          </w:p>
          <w:p w14:paraId="0F2E7CD6" w14:textId="77777777" w:rsidR="0065726C" w:rsidRPr="0065726C" w:rsidRDefault="0065726C" w:rsidP="0065726C">
            <w:pPr>
              <w:spacing w:after="240"/>
              <w:ind w:left="1440" w:hanging="720"/>
              <w:rPr>
                <w:szCs w:val="20"/>
                <w:lang w:val="it-IT"/>
              </w:rPr>
            </w:pPr>
            <w:r w:rsidRPr="0065726C">
              <w:rPr>
                <w:szCs w:val="20"/>
                <w:lang w:val="it-IT"/>
              </w:rPr>
              <w:t>(e)</w:t>
            </w:r>
            <w:r w:rsidRPr="0065726C">
              <w:rPr>
                <w:szCs w:val="20"/>
                <w:lang w:val="it-IT"/>
              </w:rPr>
              <w:tab/>
              <w:t>MPC (in MW);</w:t>
            </w:r>
          </w:p>
          <w:p w14:paraId="0577D3D8" w14:textId="77777777" w:rsidR="0065726C" w:rsidRPr="0065726C" w:rsidRDefault="0065726C" w:rsidP="0065726C">
            <w:pPr>
              <w:spacing w:after="240"/>
              <w:ind w:left="1440" w:hanging="720"/>
              <w:rPr>
                <w:szCs w:val="20"/>
              </w:rPr>
            </w:pPr>
            <w:r w:rsidRPr="0065726C">
              <w:rPr>
                <w:szCs w:val="20"/>
              </w:rPr>
              <w:t>(f)</w:t>
            </w:r>
            <w:r w:rsidRPr="0065726C">
              <w:rPr>
                <w:szCs w:val="20"/>
              </w:rPr>
              <w:tab/>
              <w:t>The Load Resource’s Ancillary Service self-provision (in MW) for RRS and/or ECRS provided via under-frequency relay;</w:t>
            </w:r>
          </w:p>
          <w:p w14:paraId="6106BE7D" w14:textId="6DCA4F6B" w:rsidR="0065726C" w:rsidRPr="0065726C" w:rsidRDefault="0065726C" w:rsidP="0065726C">
            <w:pPr>
              <w:spacing w:before="240" w:after="240"/>
              <w:ind w:left="1440" w:hanging="720"/>
              <w:rPr>
                <w:szCs w:val="20"/>
              </w:rPr>
            </w:pPr>
            <w:r w:rsidRPr="0065726C">
              <w:rPr>
                <w:szCs w:val="20"/>
              </w:rPr>
              <w:t>(g)</w:t>
            </w:r>
            <w:r w:rsidRPr="0065726C">
              <w:rPr>
                <w:szCs w:val="20"/>
              </w:rPr>
              <w:tab/>
              <w:t>The status of the high-set under-frequency relay, if required for qualification</w:t>
            </w:r>
            <w:ins w:id="129" w:author="ERCOT" w:date="2021-08-16T13:34:00Z">
              <w:r w:rsidR="009B546C">
                <w:rPr>
                  <w:szCs w:val="20"/>
                </w:rPr>
                <w:t>.</w:t>
              </w:r>
              <w:r w:rsidR="009B546C" w:rsidRPr="0065726C">
                <w:t xml:space="preserve"> </w:t>
              </w:r>
              <w:r w:rsidR="009B546C">
                <w:t xml:space="preserve"> The </w:t>
              </w:r>
            </w:ins>
            <w:ins w:id="130" w:author="ERCOT" w:date="2021-08-16T13:35:00Z">
              <w:r w:rsidR="009B546C" w:rsidRPr="0065726C">
                <w:rPr>
                  <w:szCs w:val="20"/>
                </w:rPr>
                <w:t>under-frequency relay</w:t>
              </w:r>
              <w:r w:rsidR="009B546C">
                <w:t xml:space="preserve"> </w:t>
              </w:r>
            </w:ins>
            <w:ins w:id="131" w:author="ERCOT" w:date="2021-08-16T13:34:00Z">
              <w:r w:rsidR="009B546C">
                <w:t xml:space="preserve">for a Load Resource providing Non-Spin </w:t>
              </w:r>
            </w:ins>
            <w:ins w:id="132" w:author="ERCOT 091021" w:date="2021-09-09T13:55:00Z">
              <w:r w:rsidR="00902452">
                <w:t>shall</w:t>
              </w:r>
            </w:ins>
            <w:ins w:id="133" w:author="ERCOT" w:date="2021-08-16T13:34:00Z">
              <w:del w:id="134" w:author="ERCOT 091021" w:date="2021-09-09T13:55:00Z">
                <w:r w:rsidR="009B546C" w:rsidDel="00902452">
                  <w:delText>should</w:delText>
                </w:r>
              </w:del>
              <w:r w:rsidR="009B546C">
                <w:t xml:space="preserve"> be disabled and the status of that relay </w:t>
              </w:r>
            </w:ins>
            <w:ins w:id="135" w:author="ERCOT 091021" w:date="2021-09-09T13:55:00Z">
              <w:r w:rsidR="00902452">
                <w:t>shall</w:t>
              </w:r>
            </w:ins>
            <w:ins w:id="136" w:author="ERCOT" w:date="2021-08-16T13:34:00Z">
              <w:del w:id="137" w:author="ERCOT 091021" w:date="2021-09-09T13:55:00Z">
                <w:r w:rsidR="009B546C" w:rsidDel="00902452">
                  <w:delText>should</w:delText>
                </w:r>
              </w:del>
              <w:r w:rsidR="009B546C">
                <w:t xml:space="preserve"> indicate it as disabled or unarmed</w:t>
              </w:r>
            </w:ins>
            <w:r w:rsidRPr="0065726C">
              <w:rPr>
                <w:szCs w:val="20"/>
              </w:rPr>
              <w:t xml:space="preserve">; </w:t>
            </w:r>
          </w:p>
          <w:p w14:paraId="5AC6A404" w14:textId="77777777" w:rsidR="0065726C" w:rsidRPr="0065726C" w:rsidRDefault="0065726C" w:rsidP="0065726C">
            <w:pPr>
              <w:spacing w:after="240"/>
              <w:ind w:left="1440" w:hanging="720"/>
              <w:rPr>
                <w:szCs w:val="20"/>
              </w:rPr>
            </w:pPr>
            <w:r w:rsidRPr="0065726C">
              <w:rPr>
                <w:szCs w:val="20"/>
              </w:rPr>
              <w:t>(h)</w:t>
            </w:r>
            <w:r w:rsidRPr="0065726C">
              <w:rPr>
                <w:szCs w:val="20"/>
              </w:rPr>
              <w:tab/>
              <w:t xml:space="preserve">For a Controllable Load Resource providing Non-Spin, the Scheduled Power Consumption that represents zero Ancillary Service deployments; </w:t>
            </w:r>
          </w:p>
          <w:p w14:paraId="118F08CB" w14:textId="77777777" w:rsidR="0065726C" w:rsidRPr="0065726C" w:rsidRDefault="0065726C" w:rsidP="0065726C">
            <w:pPr>
              <w:spacing w:after="240"/>
              <w:ind w:left="1440" w:hanging="720"/>
              <w:rPr>
                <w:szCs w:val="20"/>
              </w:rPr>
            </w:pPr>
            <w:r w:rsidRPr="0065726C">
              <w:rPr>
                <w:szCs w:val="20"/>
              </w:rPr>
              <w:t>(i)</w:t>
            </w:r>
            <w:r w:rsidRPr="0065726C">
              <w:rPr>
                <w:szCs w:val="20"/>
              </w:rPr>
              <w:tab/>
              <w:t>For a single-site Controllable Load Resource with registered maximum Demand response capacity of ten MW or greater, net Reactive Power (in MVAr);</w:t>
            </w:r>
          </w:p>
          <w:p w14:paraId="37511755" w14:textId="77777777" w:rsidR="0065726C" w:rsidRPr="0065726C" w:rsidRDefault="0065726C" w:rsidP="0065726C">
            <w:pPr>
              <w:spacing w:after="240"/>
              <w:ind w:left="1440" w:hanging="720"/>
              <w:rPr>
                <w:szCs w:val="20"/>
              </w:rPr>
            </w:pPr>
            <w:r w:rsidRPr="0065726C">
              <w:rPr>
                <w:szCs w:val="20"/>
              </w:rPr>
              <w:t>(j)</w:t>
            </w:r>
            <w:r w:rsidRPr="0065726C">
              <w:rPr>
                <w:szCs w:val="20"/>
              </w:rPr>
              <w:tab/>
              <w:t xml:space="preserve">Resource Status; </w:t>
            </w:r>
          </w:p>
          <w:p w14:paraId="3CF8EB93" w14:textId="77777777" w:rsidR="0065726C" w:rsidRPr="0065726C" w:rsidRDefault="0065726C" w:rsidP="0065726C">
            <w:pPr>
              <w:spacing w:after="240"/>
              <w:ind w:left="1440" w:hanging="720"/>
              <w:rPr>
                <w:szCs w:val="20"/>
              </w:rPr>
            </w:pPr>
            <w:r w:rsidRPr="0065726C">
              <w:rPr>
                <w:szCs w:val="20"/>
              </w:rPr>
              <w:t>(k)</w:t>
            </w:r>
            <w:r w:rsidRPr="0065726C">
              <w:rPr>
                <w:szCs w:val="20"/>
              </w:rPr>
              <w:tab/>
              <w:t xml:space="preserve">For a Controllable Load Resource providing Non-Spin, the “Scheduled Power Consumption Plus Two Hours,” representing the QSE’s forecast of the Controllable Load Resource’s instantaneous power consumption for a point two hours in the future; </w:t>
            </w:r>
          </w:p>
          <w:p w14:paraId="34723C1F" w14:textId="77777777" w:rsidR="0065726C" w:rsidRPr="0065726C" w:rsidRDefault="0065726C" w:rsidP="0065726C">
            <w:pPr>
              <w:spacing w:after="240"/>
              <w:ind w:left="1440" w:hanging="720"/>
              <w:rPr>
                <w:szCs w:val="20"/>
              </w:rPr>
            </w:pPr>
            <w:r w:rsidRPr="0065726C">
              <w:rPr>
                <w:szCs w:val="20"/>
              </w:rPr>
              <w:t>(l)</w:t>
            </w:r>
            <w:r w:rsidRPr="0065726C">
              <w:rPr>
                <w:szCs w:val="20"/>
              </w:rPr>
              <w:tab/>
              <w:t>For RRS, including any sub-categories of RRS, the current physical capability (in MW) of the Resource to provide RRS;</w:t>
            </w:r>
          </w:p>
          <w:p w14:paraId="1D794350" w14:textId="77777777" w:rsidR="0065726C" w:rsidRPr="0065726C" w:rsidRDefault="0065726C" w:rsidP="0065726C">
            <w:pPr>
              <w:spacing w:after="240"/>
              <w:ind w:left="1440" w:hanging="720"/>
              <w:rPr>
                <w:szCs w:val="20"/>
              </w:rPr>
            </w:pPr>
            <w:r w:rsidRPr="0065726C">
              <w:rPr>
                <w:szCs w:val="20"/>
              </w:rPr>
              <w:t>(m)</w:t>
            </w:r>
            <w:r w:rsidRPr="0065726C">
              <w:rPr>
                <w:szCs w:val="20"/>
              </w:rPr>
              <w:tab/>
              <w:t>For Ancillary Service products other than RRS, a blended Normal Ramp Rate (in MW/min) that reflects the current physical capability of the Resource’s ability to provide a particular Ancillary Service product; and</w:t>
            </w:r>
          </w:p>
          <w:p w14:paraId="50180391" w14:textId="77777777" w:rsidR="0065726C" w:rsidRPr="0065726C" w:rsidRDefault="0065726C" w:rsidP="0065726C">
            <w:pPr>
              <w:spacing w:after="240"/>
              <w:ind w:left="1440" w:hanging="720"/>
              <w:rPr>
                <w:szCs w:val="20"/>
              </w:rPr>
            </w:pPr>
            <w:r w:rsidRPr="0065726C">
              <w:rPr>
                <w:szCs w:val="20"/>
              </w:rPr>
              <w:t>(n)</w:t>
            </w:r>
            <w:r w:rsidRPr="0065726C">
              <w:rPr>
                <w:szCs w:val="20"/>
              </w:rPr>
              <w:tab/>
              <w:t>For a Controllable Load Resource, 5-minute blended Normal Ramp Rates (up and down).</w:t>
            </w:r>
          </w:p>
        </w:tc>
      </w:tr>
    </w:tbl>
    <w:p w14:paraId="73A56E04" w14:textId="77777777" w:rsidR="0065726C" w:rsidRPr="0065726C" w:rsidRDefault="0065726C" w:rsidP="0065726C">
      <w:pPr>
        <w:ind w:left="72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5726C" w:rsidRPr="0065726C" w14:paraId="5CF9E9F3" w14:textId="77777777" w:rsidTr="00210F92">
        <w:trPr>
          <w:trHeight w:val="206"/>
        </w:trPr>
        <w:tc>
          <w:tcPr>
            <w:tcW w:w="9350" w:type="dxa"/>
            <w:shd w:val="pct12" w:color="auto" w:fill="auto"/>
          </w:tcPr>
          <w:p w14:paraId="2C7A968D" w14:textId="77777777" w:rsidR="0065726C" w:rsidRPr="0065726C" w:rsidRDefault="0065726C" w:rsidP="0065726C">
            <w:pPr>
              <w:spacing w:before="120" w:after="240"/>
              <w:rPr>
                <w:b/>
                <w:i/>
                <w:iCs/>
              </w:rPr>
            </w:pPr>
            <w:r w:rsidRPr="0065726C">
              <w:rPr>
                <w:b/>
                <w:i/>
                <w:iCs/>
              </w:rPr>
              <w:lastRenderedPageBreak/>
              <w:t>[NPRR1014 and NPRR1029:  Insert applicable portions of paragraph (6) below upon system implementation and renumber accordingly:]</w:t>
            </w:r>
          </w:p>
          <w:p w14:paraId="75EE65E1" w14:textId="77777777" w:rsidR="0065726C" w:rsidRPr="0065726C" w:rsidRDefault="0065726C" w:rsidP="0065726C">
            <w:pPr>
              <w:spacing w:after="240"/>
              <w:ind w:left="720" w:hanging="720"/>
              <w:rPr>
                <w:szCs w:val="20"/>
              </w:rPr>
            </w:pPr>
            <w:r w:rsidRPr="0065726C">
              <w:rPr>
                <w:szCs w:val="20"/>
              </w:rPr>
              <w:t>(6)</w:t>
            </w:r>
            <w:r w:rsidRPr="0065726C">
              <w:rPr>
                <w:szCs w:val="20"/>
              </w:rPr>
              <w:tab/>
              <w:t>A QSE representing an ESR connected to Transmission Facilities or distribution facilities shall provide the following Real-Time telemetry data to ERCOT for each ESR.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55C74D97" w14:textId="77777777" w:rsidR="0065726C" w:rsidRPr="0065726C" w:rsidRDefault="0065726C" w:rsidP="0065726C">
            <w:pPr>
              <w:spacing w:after="240"/>
              <w:ind w:left="1440" w:hanging="720"/>
              <w:rPr>
                <w:szCs w:val="20"/>
              </w:rPr>
            </w:pPr>
            <w:r w:rsidRPr="0065726C">
              <w:rPr>
                <w:szCs w:val="20"/>
              </w:rPr>
              <w:t>(a)</w:t>
            </w:r>
            <w:r w:rsidRPr="0065726C">
              <w:rPr>
                <w:szCs w:val="20"/>
              </w:rPr>
              <w:tab/>
              <w:t>Net real power consumption or output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or consumption of an ESR for all real power dispatch purposes, including use in Security-Constrained Economic Dispatch (SCED), in determination of High Dispatch Limit (HDL), and Low Dispatch Limit (LDL) and is consistent with telemetered HSL, LSL and Frequency Responsive Capacity (FRC);</w:t>
            </w:r>
          </w:p>
          <w:p w14:paraId="59F88693" w14:textId="77777777" w:rsidR="0065726C" w:rsidRPr="0065726C" w:rsidRDefault="0065726C" w:rsidP="0065726C">
            <w:pPr>
              <w:spacing w:after="240"/>
              <w:ind w:left="1440" w:hanging="720"/>
              <w:rPr>
                <w:szCs w:val="20"/>
              </w:rPr>
            </w:pPr>
            <w:r w:rsidRPr="0065726C">
              <w:rPr>
                <w:szCs w:val="20"/>
              </w:rPr>
              <w:t>(b)</w:t>
            </w:r>
            <w:r w:rsidRPr="0065726C">
              <w:rPr>
                <w:szCs w:val="20"/>
              </w:rPr>
              <w:tab/>
              <w:t>Gross real power consumption or output (in MW) as measured by installed power metering or as calculated in accordance with the Operating Guides based on metered real power, which may include Supervisory Control and Data Acquisition (SCADA) metering, and conversion constants determined by the Resource Entity and provided to ERCOT through the Resource Registration process;</w:t>
            </w:r>
          </w:p>
          <w:p w14:paraId="2E4FA4BF" w14:textId="77777777" w:rsidR="0065726C" w:rsidRPr="0065726C" w:rsidRDefault="0065726C" w:rsidP="0065726C">
            <w:pPr>
              <w:spacing w:after="240"/>
              <w:ind w:left="1440" w:hanging="720"/>
              <w:rPr>
                <w:szCs w:val="20"/>
              </w:rPr>
            </w:pPr>
            <w:r w:rsidRPr="0065726C">
              <w:rPr>
                <w:szCs w:val="20"/>
              </w:rPr>
              <w:t>(c)</w:t>
            </w:r>
            <w:r w:rsidRPr="0065726C">
              <w:rPr>
                <w:szCs w:val="20"/>
              </w:rPr>
              <w:tab/>
              <w:t>Gross Reactive Power (in Megavolt-Amperes reactive (MVAr));</w:t>
            </w:r>
          </w:p>
          <w:p w14:paraId="40700A14" w14:textId="77777777" w:rsidR="0065726C" w:rsidRPr="0065726C" w:rsidRDefault="0065726C" w:rsidP="0065726C">
            <w:pPr>
              <w:spacing w:after="240"/>
              <w:ind w:left="1440" w:hanging="720"/>
              <w:rPr>
                <w:szCs w:val="20"/>
              </w:rPr>
            </w:pPr>
            <w:r w:rsidRPr="0065726C">
              <w:rPr>
                <w:szCs w:val="20"/>
              </w:rPr>
              <w:t>(d)</w:t>
            </w:r>
            <w:r w:rsidRPr="0065726C">
              <w:rPr>
                <w:szCs w:val="20"/>
              </w:rPr>
              <w:tab/>
              <w:t>Net Reactive Power (in MVAr);</w:t>
            </w:r>
          </w:p>
          <w:p w14:paraId="253F812D" w14:textId="77777777" w:rsidR="0065726C" w:rsidRPr="0065726C" w:rsidRDefault="0065726C" w:rsidP="0065726C">
            <w:pPr>
              <w:spacing w:after="240"/>
              <w:ind w:left="1440" w:hanging="720"/>
              <w:rPr>
                <w:szCs w:val="20"/>
              </w:rPr>
            </w:pPr>
            <w:r w:rsidRPr="0065726C">
              <w:rPr>
                <w:szCs w:val="20"/>
              </w:rPr>
              <w:t>(e)</w:t>
            </w:r>
            <w:r w:rsidRPr="0065726C">
              <w:rPr>
                <w:szCs w:val="20"/>
              </w:rPr>
              <w:tab/>
              <w:t>Power to standby transformers serving plant auxiliary Load;</w:t>
            </w:r>
          </w:p>
          <w:p w14:paraId="104B6202" w14:textId="77777777" w:rsidR="0065726C" w:rsidRPr="0065726C" w:rsidRDefault="0065726C" w:rsidP="0065726C">
            <w:pPr>
              <w:spacing w:after="240"/>
              <w:ind w:left="1440" w:hanging="720"/>
              <w:rPr>
                <w:szCs w:val="20"/>
              </w:rPr>
            </w:pPr>
            <w:r w:rsidRPr="0065726C">
              <w:rPr>
                <w:szCs w:val="20"/>
              </w:rPr>
              <w:t>(f)</w:t>
            </w:r>
            <w:r w:rsidRPr="0065726C">
              <w:rPr>
                <w:szCs w:val="20"/>
              </w:rPr>
              <w:tab/>
              <w:t>Status of switching devices in the plant switchyard not monitored by the TSP or DSP affecting flows on the ERCOT Transmission Grid;</w:t>
            </w:r>
          </w:p>
          <w:p w14:paraId="36FBA538" w14:textId="77777777" w:rsidR="0065726C" w:rsidRPr="0065726C" w:rsidRDefault="0065726C" w:rsidP="0065726C">
            <w:pPr>
              <w:spacing w:after="240"/>
              <w:ind w:left="1440" w:hanging="720"/>
              <w:rPr>
                <w:szCs w:val="20"/>
              </w:rPr>
            </w:pPr>
            <w:r w:rsidRPr="0065726C">
              <w:rPr>
                <w:szCs w:val="20"/>
              </w:rPr>
              <w:t>(g)</w:t>
            </w:r>
            <w:r w:rsidRPr="0065726C">
              <w:rPr>
                <w:szCs w:val="20"/>
              </w:rPr>
              <w:tab/>
              <w:t>Any data mutually agreed to by ERCOT and the QSE to adequately manage system reliability;</w:t>
            </w:r>
          </w:p>
          <w:p w14:paraId="6EFE1B8D" w14:textId="77777777" w:rsidR="0065726C" w:rsidRPr="0065726C" w:rsidRDefault="0065726C" w:rsidP="0065726C">
            <w:pPr>
              <w:spacing w:after="240"/>
              <w:ind w:left="1440" w:hanging="720"/>
              <w:rPr>
                <w:szCs w:val="20"/>
              </w:rPr>
            </w:pPr>
            <w:r w:rsidRPr="0065726C">
              <w:rPr>
                <w:szCs w:val="20"/>
              </w:rPr>
              <w:t>(h)</w:t>
            </w:r>
            <w:r w:rsidRPr="0065726C">
              <w:rPr>
                <w:szCs w:val="20"/>
              </w:rPr>
              <w:tab/>
              <w:t>ESR breaker and switch status;</w:t>
            </w:r>
          </w:p>
          <w:p w14:paraId="2573D1A2" w14:textId="77777777" w:rsidR="0065726C" w:rsidRPr="0065726C" w:rsidRDefault="0065726C" w:rsidP="0065726C">
            <w:pPr>
              <w:spacing w:after="240"/>
              <w:ind w:left="1440" w:hanging="720"/>
              <w:rPr>
                <w:szCs w:val="20"/>
              </w:rPr>
            </w:pPr>
            <w:r w:rsidRPr="0065726C">
              <w:rPr>
                <w:szCs w:val="20"/>
              </w:rPr>
              <w:t>(i)</w:t>
            </w:r>
            <w:r w:rsidRPr="0065726C">
              <w:rPr>
                <w:szCs w:val="20"/>
              </w:rPr>
              <w:tab/>
              <w:t xml:space="preserve">HSL;  </w:t>
            </w:r>
          </w:p>
          <w:p w14:paraId="673DEC6C" w14:textId="77777777" w:rsidR="0065726C" w:rsidRPr="0065726C" w:rsidRDefault="0065726C" w:rsidP="0065726C">
            <w:pPr>
              <w:spacing w:after="240"/>
              <w:ind w:left="1440" w:hanging="720"/>
              <w:rPr>
                <w:szCs w:val="20"/>
              </w:rPr>
            </w:pPr>
            <w:r w:rsidRPr="0065726C">
              <w:rPr>
                <w:szCs w:val="20"/>
              </w:rPr>
              <w:t>(j)</w:t>
            </w:r>
            <w:r w:rsidRPr="0065726C">
              <w:rPr>
                <w:szCs w:val="20"/>
              </w:rPr>
              <w:tab/>
              <w:t>High Emergency Limit (HEL), under Section 6.5.9.2, Failure of the SCED Process;</w:t>
            </w:r>
          </w:p>
          <w:p w14:paraId="4DA3CA65" w14:textId="77777777" w:rsidR="0065726C" w:rsidRPr="0065726C" w:rsidRDefault="0065726C" w:rsidP="0065726C">
            <w:pPr>
              <w:spacing w:after="240"/>
              <w:ind w:left="1440" w:hanging="720"/>
              <w:rPr>
                <w:szCs w:val="20"/>
              </w:rPr>
            </w:pPr>
            <w:r w:rsidRPr="0065726C">
              <w:rPr>
                <w:szCs w:val="20"/>
              </w:rPr>
              <w:lastRenderedPageBreak/>
              <w:t>(k)</w:t>
            </w:r>
            <w:r w:rsidRPr="0065726C">
              <w:rPr>
                <w:szCs w:val="20"/>
              </w:rPr>
              <w:tab/>
              <w:t xml:space="preserve">Low Emergency Limit (LEL), under Section 6.5.9.2; </w:t>
            </w:r>
          </w:p>
          <w:p w14:paraId="1F985265" w14:textId="77777777" w:rsidR="0065726C" w:rsidRPr="0065726C" w:rsidRDefault="0065726C" w:rsidP="0065726C">
            <w:pPr>
              <w:spacing w:after="240"/>
              <w:ind w:left="1440" w:hanging="720"/>
              <w:rPr>
                <w:szCs w:val="20"/>
              </w:rPr>
            </w:pPr>
            <w:r w:rsidRPr="0065726C">
              <w:rPr>
                <w:szCs w:val="20"/>
              </w:rPr>
              <w:t>(l)</w:t>
            </w:r>
            <w:r w:rsidRPr="0065726C">
              <w:rPr>
                <w:szCs w:val="20"/>
              </w:rPr>
              <w:tab/>
              <w:t>LSL;</w:t>
            </w:r>
          </w:p>
          <w:p w14:paraId="319DAE08" w14:textId="77777777" w:rsidR="0065726C" w:rsidRPr="0065726C" w:rsidRDefault="0065726C" w:rsidP="0065726C">
            <w:pPr>
              <w:spacing w:after="240"/>
              <w:ind w:left="1440" w:hanging="720"/>
              <w:rPr>
                <w:szCs w:val="20"/>
              </w:rPr>
            </w:pPr>
            <w:r w:rsidRPr="0065726C">
              <w:rPr>
                <w:szCs w:val="20"/>
              </w:rPr>
              <w:t>(m)</w:t>
            </w:r>
            <w:r w:rsidRPr="0065726C">
              <w:rPr>
                <w:szCs w:val="20"/>
              </w:rPr>
              <w:tab/>
              <w:t>For RRS, including any sub-category of RRS, the current physical capability (in MW) of the Resource to provide RRS;</w:t>
            </w:r>
          </w:p>
          <w:p w14:paraId="092A2B5F" w14:textId="77777777" w:rsidR="0065726C" w:rsidRPr="0065726C" w:rsidRDefault="0065726C" w:rsidP="0065726C">
            <w:pPr>
              <w:spacing w:after="240"/>
              <w:ind w:left="1440" w:hanging="720"/>
              <w:rPr>
                <w:szCs w:val="20"/>
              </w:rPr>
            </w:pPr>
            <w:r w:rsidRPr="0065726C">
              <w:rPr>
                <w:szCs w:val="20"/>
              </w:rPr>
              <w:t>(n)</w:t>
            </w:r>
            <w:r w:rsidRPr="0065726C">
              <w:rPr>
                <w:szCs w:val="20"/>
              </w:rPr>
              <w:tab/>
              <w:t>For Ancillary Services other than RRS, a blended ramp rate (in MW/min) that reflects the current physical capability of the Resource to provide that specific type of Ancillary Service; and</w:t>
            </w:r>
          </w:p>
          <w:p w14:paraId="31CE9369" w14:textId="77777777" w:rsidR="0065726C" w:rsidRPr="0065726C" w:rsidRDefault="0065726C" w:rsidP="0065726C">
            <w:pPr>
              <w:spacing w:after="240"/>
              <w:ind w:left="1440" w:hanging="720"/>
              <w:rPr>
                <w:szCs w:val="20"/>
              </w:rPr>
            </w:pPr>
            <w:r w:rsidRPr="0065726C">
              <w:rPr>
                <w:szCs w:val="20"/>
              </w:rPr>
              <w:t>(o)</w:t>
            </w:r>
            <w:r w:rsidRPr="0065726C">
              <w:rPr>
                <w:szCs w:val="20"/>
              </w:rPr>
              <w:tab/>
              <w:t>Five-minute blended normal up and down ramp rates;</w:t>
            </w:r>
          </w:p>
        </w:tc>
      </w:tr>
    </w:tbl>
    <w:p w14:paraId="7A910210" w14:textId="77777777" w:rsidR="0065726C" w:rsidRPr="0065726C" w:rsidRDefault="0065726C" w:rsidP="0065726C">
      <w:pPr>
        <w:spacing w:before="240" w:after="240"/>
        <w:ind w:left="720" w:hanging="720"/>
        <w:rPr>
          <w:szCs w:val="20"/>
        </w:rPr>
      </w:pPr>
      <w:r w:rsidRPr="0065726C">
        <w:rPr>
          <w:szCs w:val="20"/>
        </w:rPr>
        <w:lastRenderedPageBreak/>
        <w:t>(6)</w:t>
      </w:r>
      <w:r w:rsidRPr="0065726C">
        <w:rPr>
          <w:szCs w:val="20"/>
        </w:rPr>
        <w:tab/>
        <w:t>A QSE with Resources used in SCED shall provide communications equipment to receive ERCOT-telemetered control deployments.</w:t>
      </w:r>
    </w:p>
    <w:p w14:paraId="28092A82" w14:textId="77777777" w:rsidR="0065726C" w:rsidRPr="0065726C" w:rsidRDefault="0065726C" w:rsidP="0065726C">
      <w:pPr>
        <w:spacing w:after="240"/>
        <w:ind w:left="720" w:hanging="720"/>
        <w:rPr>
          <w:szCs w:val="20"/>
        </w:rPr>
      </w:pPr>
      <w:r w:rsidRPr="0065726C">
        <w:rPr>
          <w:szCs w:val="20"/>
        </w:rPr>
        <w:t>(7)</w:t>
      </w:r>
      <w:r w:rsidRPr="0065726C">
        <w:rPr>
          <w:szCs w:val="20"/>
        </w:rPr>
        <w:tab/>
        <w:t>A QSE providing any Regulation Service shall provide telemetry indicating the appropriate status of Resources providing Reg-Up or Reg-Down, including status indicating whether the Resource is temporarily blocked from receiving Reg-Up and/or Reg-Down deployments from the QSE.  This temporary blocking will be indicated by the enabling of the Raise Block Status and/or Lower Block Status telemetry points.</w:t>
      </w:r>
    </w:p>
    <w:p w14:paraId="02B07919" w14:textId="77777777" w:rsidR="0065726C" w:rsidRPr="0065726C" w:rsidRDefault="0065726C" w:rsidP="0065726C">
      <w:pPr>
        <w:spacing w:after="240"/>
        <w:ind w:left="1440" w:hanging="720"/>
        <w:rPr>
          <w:szCs w:val="20"/>
        </w:rPr>
      </w:pPr>
      <w:r w:rsidRPr="0065726C">
        <w:rPr>
          <w:szCs w:val="20"/>
        </w:rPr>
        <w:t>(a)</w:t>
      </w:r>
      <w:r w:rsidRPr="0065726C">
        <w:rPr>
          <w:szCs w:val="20"/>
        </w:rPr>
        <w:tab/>
      </w:r>
      <w:r w:rsidRPr="0065726C">
        <w:rPr>
          <w:iCs/>
          <w:szCs w:val="20"/>
        </w:rPr>
        <w:t xml:space="preserve">Raise Block Status and Lower Block Status are telemetry points used in </w:t>
      </w:r>
      <w:r w:rsidRPr="0065726C">
        <w:rPr>
          <w:szCs w:val="20"/>
        </w:rPr>
        <w:t>transient unit conditions to communicate to ERCOT that a Resource’s ability to adjust its output has been unexpectedly impaired.</w:t>
      </w:r>
    </w:p>
    <w:p w14:paraId="47226C94" w14:textId="77777777" w:rsidR="0065726C" w:rsidRPr="0065726C" w:rsidRDefault="0065726C" w:rsidP="0065726C">
      <w:pPr>
        <w:spacing w:after="240"/>
        <w:ind w:left="1440" w:hanging="720"/>
        <w:rPr>
          <w:szCs w:val="20"/>
        </w:rPr>
      </w:pPr>
      <w:r w:rsidRPr="0065726C">
        <w:rPr>
          <w:szCs w:val="20"/>
        </w:rPr>
        <w:t>(b)</w:t>
      </w:r>
      <w:r w:rsidRPr="0065726C">
        <w:rPr>
          <w:szCs w:val="20"/>
        </w:rPr>
        <w:tab/>
        <w:t>When one or both of the telemetry points are enabled for a Resource, ERCOT will cease using the regulation capacity assigned to that Resource for Ancillary Service deployment.</w:t>
      </w:r>
    </w:p>
    <w:p w14:paraId="0EAC41F6" w14:textId="77777777" w:rsidR="0065726C" w:rsidRPr="0065726C" w:rsidRDefault="0065726C" w:rsidP="0065726C">
      <w:pPr>
        <w:spacing w:after="240"/>
        <w:ind w:left="1440" w:hanging="720"/>
        <w:rPr>
          <w:szCs w:val="20"/>
        </w:rPr>
      </w:pPr>
      <w:r w:rsidRPr="0065726C">
        <w:rPr>
          <w:szCs w:val="20"/>
        </w:rPr>
        <w:t>(c)</w:t>
      </w:r>
      <w:r w:rsidRPr="0065726C">
        <w:rPr>
          <w:szCs w:val="20"/>
        </w:rPr>
        <w:tab/>
        <w:t>This hiatus of deployment will not excuse the Resource’s obligation to provide the Ancillary Services for which it has been committed.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5726C" w:rsidRPr="0065726C" w14:paraId="26FEBD9A" w14:textId="77777777" w:rsidTr="00210F92">
        <w:trPr>
          <w:trHeight w:val="206"/>
        </w:trPr>
        <w:tc>
          <w:tcPr>
            <w:tcW w:w="9350" w:type="dxa"/>
            <w:shd w:val="pct12" w:color="auto" w:fill="auto"/>
          </w:tcPr>
          <w:p w14:paraId="016B3CD5" w14:textId="77777777" w:rsidR="0065726C" w:rsidRPr="0065726C" w:rsidRDefault="0065726C" w:rsidP="0065726C">
            <w:pPr>
              <w:spacing w:before="120" w:after="240"/>
              <w:rPr>
                <w:b/>
                <w:i/>
                <w:iCs/>
              </w:rPr>
            </w:pPr>
            <w:r w:rsidRPr="0065726C">
              <w:rPr>
                <w:b/>
                <w:i/>
                <w:iCs/>
              </w:rPr>
              <w:t>[NPRR1010, NPRR1014, and NPRR1029:  Replace applicable portions of paragraph (c) above with the following upon system implementation of the Real-Time Co-Optimization (RTC) project for NPRR1010; or upon system implementation for NPRR1014 or NPRR1029:]</w:t>
            </w:r>
          </w:p>
          <w:p w14:paraId="0A096F47" w14:textId="77777777" w:rsidR="0065726C" w:rsidRPr="0065726C" w:rsidRDefault="0065726C" w:rsidP="0065726C">
            <w:pPr>
              <w:spacing w:after="240"/>
              <w:ind w:left="1440" w:hanging="720"/>
              <w:rPr>
                <w:szCs w:val="20"/>
              </w:rPr>
            </w:pPr>
            <w:r w:rsidRPr="0065726C">
              <w:rPr>
                <w:szCs w:val="20"/>
              </w:rPr>
              <w:t>(c)</w:t>
            </w:r>
            <w:r w:rsidRPr="0065726C">
              <w:rPr>
                <w:szCs w:val="20"/>
              </w:rPr>
              <w:tab/>
              <w:t>This hiatus of deployment will not excuse the Resource’s obligation to provide the Ancillary Services for which it has been awarded.</w:t>
            </w:r>
          </w:p>
        </w:tc>
      </w:tr>
    </w:tbl>
    <w:p w14:paraId="15BC94E0" w14:textId="77777777" w:rsidR="0065726C" w:rsidRPr="0065726C" w:rsidRDefault="0065726C" w:rsidP="0065726C">
      <w:pPr>
        <w:spacing w:before="240" w:after="240"/>
        <w:ind w:left="1440" w:hanging="720"/>
        <w:rPr>
          <w:szCs w:val="20"/>
        </w:rPr>
      </w:pPr>
      <w:r w:rsidRPr="0065726C">
        <w:rPr>
          <w:szCs w:val="20"/>
        </w:rPr>
        <w:t>(d)</w:t>
      </w:r>
      <w:r w:rsidRPr="0065726C">
        <w:rPr>
          <w:szCs w:val="20"/>
        </w:rPr>
        <w:tab/>
        <w:t>These telemetry points shall only be utilized during unforeseen transient unit conditions such as plant equipment failures.  Raise Block Status and Lower Block Status shall only be enabled until the Resource operator has time to update the Resource limits and Ancillary Service telemetry to reflect the problem.</w:t>
      </w:r>
    </w:p>
    <w:p w14:paraId="7EA821FC" w14:textId="77777777" w:rsidR="0065726C" w:rsidRPr="0065726C" w:rsidRDefault="0065726C" w:rsidP="0065726C">
      <w:pPr>
        <w:spacing w:after="240"/>
        <w:ind w:left="1440" w:hanging="720"/>
        <w:rPr>
          <w:szCs w:val="20"/>
        </w:rPr>
      </w:pPr>
      <w:r w:rsidRPr="0065726C">
        <w:rPr>
          <w:szCs w:val="20"/>
        </w:rPr>
        <w:lastRenderedPageBreak/>
        <w:t>(e)</w:t>
      </w:r>
      <w:r w:rsidRPr="0065726C">
        <w:rPr>
          <w:szCs w:val="20"/>
        </w:rPr>
        <w:tab/>
        <w:t xml:space="preserve">The Resource limits and Ancillary Service telemetry shall be updated as soon as practicable.  </w:t>
      </w:r>
      <w:r w:rsidRPr="0065726C">
        <w:rPr>
          <w:iCs/>
          <w:szCs w:val="20"/>
        </w:rPr>
        <w:t>Raise Block Status and Lower Block Status will then be disabled.</w:t>
      </w:r>
      <w:r w:rsidRPr="0065726C">
        <w:rPr>
          <w:szCs w:val="20"/>
        </w:rPr>
        <w:t xml:space="preserve"> </w:t>
      </w:r>
    </w:p>
    <w:p w14:paraId="132CC97B" w14:textId="77777777" w:rsidR="0065726C" w:rsidRPr="0065726C" w:rsidRDefault="0065726C" w:rsidP="0065726C">
      <w:pPr>
        <w:spacing w:after="240"/>
        <w:ind w:left="720" w:hanging="720"/>
        <w:rPr>
          <w:szCs w:val="20"/>
        </w:rPr>
      </w:pPr>
      <w:r w:rsidRPr="0065726C">
        <w:rPr>
          <w:szCs w:val="20"/>
        </w:rPr>
        <w:t>(8)</w:t>
      </w:r>
      <w:r w:rsidRPr="0065726C">
        <w:rPr>
          <w:szCs w:val="20"/>
        </w:rPr>
        <w:tab/>
        <w:t>Real-Time data for reliability purposes must be accurate to within three percent.  This telemetry may be provided from relaying accuracy instrumentation transformers.</w:t>
      </w:r>
    </w:p>
    <w:p w14:paraId="383A3865" w14:textId="77777777" w:rsidR="0065726C" w:rsidRPr="0065726C" w:rsidRDefault="0065726C" w:rsidP="0065726C">
      <w:pPr>
        <w:spacing w:after="240"/>
        <w:ind w:left="720" w:hanging="720"/>
        <w:rPr>
          <w:szCs w:val="20"/>
        </w:rPr>
      </w:pPr>
      <w:r w:rsidRPr="0065726C">
        <w:rPr>
          <w:szCs w:val="20"/>
        </w:rPr>
        <w:t>(9)</w:t>
      </w:r>
      <w:r w:rsidRPr="0065726C">
        <w:rPr>
          <w:szCs w:val="20"/>
        </w:rPr>
        <w:tab/>
        <w:t xml:space="preserve">Each QSE shall report the current configuration of combined-cycle Resources that it represents to ERCOT.  </w:t>
      </w:r>
      <w:r w:rsidRPr="0065726C">
        <w:rPr>
          <w:iCs/>
          <w:szCs w:val="20"/>
        </w:rPr>
        <w:t>The telemetered Resource Status for a Combined Cycle Generation Resource may only be assigned a Resource Status of OFFNS if no generation units within that Combined Cycle Generation Resource are On-Line.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5726C" w:rsidRPr="0065726C" w14:paraId="0743160A" w14:textId="77777777" w:rsidTr="00210F92">
        <w:trPr>
          <w:trHeight w:val="206"/>
        </w:trPr>
        <w:tc>
          <w:tcPr>
            <w:tcW w:w="9350" w:type="dxa"/>
            <w:shd w:val="pct12" w:color="auto" w:fill="auto"/>
          </w:tcPr>
          <w:p w14:paraId="2C9243D3" w14:textId="77777777" w:rsidR="0065726C" w:rsidRPr="0065726C" w:rsidRDefault="0065726C" w:rsidP="0065726C">
            <w:pPr>
              <w:spacing w:before="120" w:after="240"/>
              <w:rPr>
                <w:b/>
                <w:i/>
                <w:iCs/>
              </w:rPr>
            </w:pPr>
            <w:r w:rsidRPr="0065726C">
              <w:rPr>
                <w:b/>
                <w:i/>
                <w:iCs/>
              </w:rPr>
              <w:t>[NPRR1010, NPRR1014, and NPRR1029:  Replace applicable portions of paragraph (9) above with the following upon system implementation of the Real-Time Co-Optimization (RTC) project for NPRR1010; or upon system implementation for NPRR1014 or NPRR1029:]</w:t>
            </w:r>
          </w:p>
          <w:p w14:paraId="0240B3EC" w14:textId="77777777" w:rsidR="0065726C" w:rsidRPr="0065726C" w:rsidRDefault="0065726C" w:rsidP="0065726C">
            <w:pPr>
              <w:spacing w:after="240"/>
              <w:ind w:left="720" w:hanging="720"/>
              <w:rPr>
                <w:szCs w:val="20"/>
              </w:rPr>
            </w:pPr>
            <w:r w:rsidRPr="0065726C">
              <w:rPr>
                <w:szCs w:val="20"/>
              </w:rPr>
              <w:t>(9)</w:t>
            </w:r>
            <w:r w:rsidRPr="0065726C">
              <w:rPr>
                <w:szCs w:val="20"/>
              </w:rPr>
              <w:tab/>
              <w:t xml:space="preserve">Each QSE shall report the current configuration of combined-cycle Resources that it represents to ERCOT.  </w:t>
            </w:r>
            <w:r w:rsidRPr="0065726C">
              <w:rPr>
                <w:iCs/>
                <w:szCs w:val="20"/>
              </w:rPr>
              <w:t>The telemetered Resource Status for a Combined Cycle Generation Resource may only be assigned a Resource Status of OFF if no generation units within that Combined Cycle Generation Resource are On-Line.</w:t>
            </w:r>
          </w:p>
        </w:tc>
      </w:tr>
    </w:tbl>
    <w:p w14:paraId="33B1450B" w14:textId="77777777" w:rsidR="0065726C" w:rsidRPr="0065726C" w:rsidRDefault="0065726C" w:rsidP="0065726C">
      <w:pPr>
        <w:spacing w:before="240" w:after="240"/>
        <w:ind w:left="720" w:hanging="720"/>
        <w:rPr>
          <w:szCs w:val="20"/>
        </w:rPr>
      </w:pPr>
      <w:r w:rsidRPr="0065726C">
        <w:rPr>
          <w:szCs w:val="20"/>
        </w:rPr>
        <w:t>(10)</w:t>
      </w:r>
      <w:r w:rsidRPr="0065726C">
        <w:rPr>
          <w:szCs w:val="20"/>
        </w:rPr>
        <w:tab/>
        <w:t>A QSE representing Combined Cycle Generation Resources shall provide ERCOT with the possible operating configurations for each power block with accompanying limits.  Combined Cycle Train power augmentation methods may be included as part of one or more of the registered Combined Cycle Generation Resource configurations.  Power augmentation methods may include:</w:t>
      </w:r>
    </w:p>
    <w:p w14:paraId="32B28570" w14:textId="77777777" w:rsidR="0065726C" w:rsidRPr="0065726C" w:rsidRDefault="0065726C" w:rsidP="0065726C">
      <w:pPr>
        <w:spacing w:after="240"/>
        <w:ind w:left="1440" w:hanging="720"/>
        <w:rPr>
          <w:szCs w:val="20"/>
        </w:rPr>
      </w:pPr>
      <w:r w:rsidRPr="0065726C">
        <w:rPr>
          <w:szCs w:val="20"/>
        </w:rPr>
        <w:t>(a)</w:t>
      </w:r>
      <w:r w:rsidRPr="0065726C">
        <w:rPr>
          <w:szCs w:val="20"/>
        </w:rPr>
        <w:tab/>
        <w:t>Combustion turbine inlet air cooling methods;</w:t>
      </w:r>
    </w:p>
    <w:p w14:paraId="05B5EB1A" w14:textId="77777777" w:rsidR="0065726C" w:rsidRPr="0065726C" w:rsidRDefault="0065726C" w:rsidP="0065726C">
      <w:pPr>
        <w:spacing w:after="240"/>
        <w:ind w:left="1440" w:hanging="720"/>
        <w:rPr>
          <w:szCs w:val="20"/>
        </w:rPr>
      </w:pPr>
      <w:r w:rsidRPr="0065726C">
        <w:rPr>
          <w:szCs w:val="20"/>
        </w:rPr>
        <w:t>(b)</w:t>
      </w:r>
      <w:r w:rsidRPr="0065726C">
        <w:rPr>
          <w:szCs w:val="20"/>
        </w:rPr>
        <w:tab/>
        <w:t xml:space="preserve">Duct firing; </w:t>
      </w:r>
    </w:p>
    <w:p w14:paraId="2F08F244" w14:textId="77777777" w:rsidR="0065726C" w:rsidRPr="0065726C" w:rsidRDefault="0065726C" w:rsidP="0065726C">
      <w:pPr>
        <w:spacing w:after="240"/>
        <w:ind w:left="1440" w:hanging="720"/>
        <w:rPr>
          <w:szCs w:val="20"/>
        </w:rPr>
      </w:pPr>
      <w:r w:rsidRPr="0065726C">
        <w:rPr>
          <w:szCs w:val="20"/>
        </w:rPr>
        <w:t>(c)</w:t>
      </w:r>
      <w:r w:rsidRPr="0065726C">
        <w:rPr>
          <w:szCs w:val="20"/>
        </w:rPr>
        <w:tab/>
        <w:t>Other ways of temporarily increasing the output of Combined Cycle Generation Resources; and</w:t>
      </w:r>
    </w:p>
    <w:p w14:paraId="0542E42D" w14:textId="77777777" w:rsidR="0065726C" w:rsidRPr="0065726C" w:rsidRDefault="0065726C" w:rsidP="0065726C">
      <w:pPr>
        <w:spacing w:after="240"/>
        <w:ind w:left="1440" w:hanging="720"/>
        <w:rPr>
          <w:szCs w:val="20"/>
        </w:rPr>
      </w:pPr>
      <w:r w:rsidRPr="0065726C">
        <w:rPr>
          <w:szCs w:val="20"/>
        </w:rPr>
        <w:t>(d)</w:t>
      </w:r>
      <w:r w:rsidRPr="0065726C">
        <w:rPr>
          <w:szCs w:val="20"/>
        </w:rPr>
        <w:tab/>
        <w:t xml:space="preserve">For Qualifying Facilities (QFs), an LSL that represents the minimum energy available for Dispatch by SCED, in MW, from the Combined Cycle Generation Resource based on the minimum stable steam delivery to the thermal host plus a justifiable reliability margin that accounts for changes in ambient conditions.  </w:t>
      </w:r>
    </w:p>
    <w:p w14:paraId="7238366C" w14:textId="77777777" w:rsidR="0065726C" w:rsidRPr="0065726C" w:rsidRDefault="0065726C" w:rsidP="0065726C">
      <w:pPr>
        <w:spacing w:after="240"/>
        <w:ind w:left="720" w:hanging="720"/>
        <w:rPr>
          <w:szCs w:val="20"/>
        </w:rPr>
      </w:pPr>
      <w:r w:rsidRPr="0065726C">
        <w:rPr>
          <w:szCs w:val="20"/>
        </w:rPr>
        <w:t>(11)</w:t>
      </w:r>
      <w:r w:rsidRPr="0065726C">
        <w:rPr>
          <w:szCs w:val="20"/>
        </w:rPr>
        <w:tab/>
        <w:t>A QSE representing Generation Resources other than Combined Cycle Generation Resources may telemeter an NFRC value for their Generation Resource only if the QSE or Resource Entity associated with that Generation Resource has first requested and obtained ERCOT’s approval of the Generation Resource’s NFRC quantity.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5726C" w:rsidRPr="0065726C" w14:paraId="12FE5EF0" w14:textId="77777777" w:rsidTr="00210F92">
        <w:trPr>
          <w:trHeight w:val="206"/>
        </w:trPr>
        <w:tc>
          <w:tcPr>
            <w:tcW w:w="9350" w:type="dxa"/>
            <w:shd w:val="pct12" w:color="auto" w:fill="auto"/>
          </w:tcPr>
          <w:p w14:paraId="718CCBE6" w14:textId="77777777" w:rsidR="0065726C" w:rsidRPr="0065726C" w:rsidRDefault="0065726C" w:rsidP="0065726C">
            <w:pPr>
              <w:spacing w:before="120" w:after="240"/>
              <w:rPr>
                <w:b/>
                <w:i/>
                <w:iCs/>
              </w:rPr>
            </w:pPr>
            <w:r w:rsidRPr="0065726C">
              <w:rPr>
                <w:b/>
                <w:i/>
                <w:iCs/>
              </w:rPr>
              <w:lastRenderedPageBreak/>
              <w:t>[NPRR1010, NPRR1014, and NPRR1029:  Replace applicable portions of paragraph (11) above with the following upon system implementation of the Real-Time Co-Optimization (RTC) project for NPRR1010; or upon system implementation for NPRR1014 or NPRR1029:]</w:t>
            </w:r>
          </w:p>
          <w:p w14:paraId="41772620" w14:textId="77777777" w:rsidR="0065726C" w:rsidRPr="0065726C" w:rsidRDefault="0065726C" w:rsidP="0065726C">
            <w:pPr>
              <w:spacing w:after="240"/>
              <w:ind w:left="720" w:hanging="720"/>
              <w:rPr>
                <w:szCs w:val="20"/>
              </w:rPr>
            </w:pPr>
            <w:r w:rsidRPr="0065726C">
              <w:rPr>
                <w:szCs w:val="20"/>
              </w:rPr>
              <w:t>(11)</w:t>
            </w:r>
            <w:r w:rsidRPr="0065726C">
              <w:rPr>
                <w:szCs w:val="20"/>
              </w:rPr>
              <w:tab/>
              <w:t>A QSE representing a Generation Resource other than a Combined Cycle Generation Resource may provide FRC telemetry for the Generation Resource only if the QSE or Resource Entity associated with that Generation Resource has first requested and obtained ERCOT’s approval.</w:t>
            </w:r>
          </w:p>
        </w:tc>
      </w:tr>
    </w:tbl>
    <w:p w14:paraId="438CD156" w14:textId="77777777" w:rsidR="0065726C" w:rsidRPr="0065726C" w:rsidRDefault="0065726C" w:rsidP="0065726C">
      <w:pPr>
        <w:spacing w:before="240" w:after="240"/>
        <w:ind w:left="720" w:hanging="720"/>
        <w:rPr>
          <w:szCs w:val="20"/>
        </w:rPr>
      </w:pPr>
      <w:r w:rsidRPr="0065726C">
        <w:rPr>
          <w:szCs w:val="20"/>
        </w:rPr>
        <w:t>(12)</w:t>
      </w:r>
      <w:r w:rsidRPr="0065726C">
        <w:rPr>
          <w:szCs w:val="20"/>
        </w:rPr>
        <w:tab/>
        <w:t>A QSE representing an Energy Storage Resource (ESR) shall provide the following Real-Time telemetry data to ERCOT for each ESR:</w:t>
      </w:r>
    </w:p>
    <w:p w14:paraId="0C47BA45" w14:textId="77777777" w:rsidR="0065726C" w:rsidRPr="0065726C" w:rsidRDefault="0065726C" w:rsidP="0065726C">
      <w:pPr>
        <w:spacing w:after="240"/>
        <w:ind w:left="1440" w:hanging="720"/>
        <w:rPr>
          <w:szCs w:val="20"/>
        </w:rPr>
      </w:pPr>
      <w:r w:rsidRPr="0065726C">
        <w:rPr>
          <w:szCs w:val="20"/>
        </w:rPr>
        <w:t>(a)</w:t>
      </w:r>
      <w:r w:rsidRPr="0065726C">
        <w:rPr>
          <w:szCs w:val="20"/>
        </w:rPr>
        <w:tab/>
        <w:t>Maximum Operating State of Charge, in MWh;</w:t>
      </w:r>
    </w:p>
    <w:p w14:paraId="36C19D5E" w14:textId="77777777" w:rsidR="0065726C" w:rsidRPr="0065726C" w:rsidRDefault="0065726C" w:rsidP="0065726C">
      <w:pPr>
        <w:spacing w:after="240"/>
        <w:ind w:left="1440" w:hanging="720"/>
        <w:rPr>
          <w:szCs w:val="20"/>
        </w:rPr>
      </w:pPr>
      <w:r w:rsidRPr="0065726C">
        <w:rPr>
          <w:szCs w:val="20"/>
        </w:rPr>
        <w:t>(b)</w:t>
      </w:r>
      <w:r w:rsidRPr="0065726C">
        <w:rPr>
          <w:szCs w:val="20"/>
        </w:rPr>
        <w:tab/>
        <w:t>Minimum Operating State of Charge, in MWh;</w:t>
      </w:r>
    </w:p>
    <w:p w14:paraId="3CBEF0BF" w14:textId="77777777" w:rsidR="0065726C" w:rsidRPr="0065726C" w:rsidRDefault="0065726C" w:rsidP="0065726C">
      <w:pPr>
        <w:spacing w:after="240"/>
        <w:ind w:left="1440" w:hanging="720"/>
        <w:rPr>
          <w:szCs w:val="20"/>
        </w:rPr>
      </w:pPr>
      <w:r w:rsidRPr="0065726C">
        <w:rPr>
          <w:szCs w:val="20"/>
        </w:rPr>
        <w:t>(c)</w:t>
      </w:r>
      <w:r w:rsidRPr="0065726C">
        <w:rPr>
          <w:szCs w:val="20"/>
        </w:rPr>
        <w:tab/>
        <w:t>State of Charge, in MWh;</w:t>
      </w:r>
    </w:p>
    <w:p w14:paraId="0426A1D0" w14:textId="77777777" w:rsidR="0065726C" w:rsidRPr="0065726C" w:rsidRDefault="0065726C" w:rsidP="0065726C">
      <w:pPr>
        <w:spacing w:after="240"/>
        <w:ind w:left="1440" w:hanging="720"/>
        <w:rPr>
          <w:szCs w:val="20"/>
        </w:rPr>
      </w:pPr>
      <w:r w:rsidRPr="0065726C">
        <w:rPr>
          <w:szCs w:val="20"/>
        </w:rPr>
        <w:t>(d)</w:t>
      </w:r>
      <w:r w:rsidRPr="0065726C">
        <w:rPr>
          <w:szCs w:val="20"/>
        </w:rPr>
        <w:tab/>
        <w:t>Maximum Operating Discharge Power Limit, in MW; and</w:t>
      </w:r>
    </w:p>
    <w:p w14:paraId="591A548B" w14:textId="77777777" w:rsidR="0065726C" w:rsidRPr="0065726C" w:rsidRDefault="0065726C" w:rsidP="0065726C">
      <w:pPr>
        <w:spacing w:after="240"/>
        <w:ind w:left="1440" w:hanging="720"/>
        <w:rPr>
          <w:szCs w:val="20"/>
        </w:rPr>
      </w:pPr>
      <w:r w:rsidRPr="0065726C">
        <w:rPr>
          <w:szCs w:val="20"/>
        </w:rPr>
        <w:t>(e)</w:t>
      </w:r>
      <w:r w:rsidRPr="0065726C">
        <w:rPr>
          <w:szCs w:val="20"/>
        </w:rPr>
        <w:tab/>
        <w:t>Maximum Operating Charge Power Limit, in MW.</w:t>
      </w:r>
    </w:p>
    <w:p w14:paraId="622A4A3C" w14:textId="77777777" w:rsidR="0065726C" w:rsidRPr="0065726C" w:rsidRDefault="0065726C" w:rsidP="0065726C">
      <w:pPr>
        <w:spacing w:after="240"/>
        <w:ind w:left="720" w:hanging="720"/>
        <w:rPr>
          <w:szCs w:val="20"/>
        </w:rPr>
      </w:pPr>
      <w:r w:rsidRPr="0065726C">
        <w:rPr>
          <w:szCs w:val="20"/>
        </w:rPr>
        <w:t>(13)</w:t>
      </w:r>
      <w:r w:rsidRPr="0065726C">
        <w:rPr>
          <w:szCs w:val="20"/>
        </w:rPr>
        <w:tab/>
        <w:t>In accordance with ERCOT Protocols, NERC Reliability Standards, and Governmental Authority requirements, ERCOT shall make the data specified in paragraph (12) available to any requesting TSP or DSP at the requesting TSP’s or DSP’s expense.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5726C" w:rsidRPr="0065726C" w14:paraId="594D57F6" w14:textId="77777777" w:rsidTr="00210F92">
        <w:trPr>
          <w:trHeight w:val="566"/>
        </w:trPr>
        <w:tc>
          <w:tcPr>
            <w:tcW w:w="9576" w:type="dxa"/>
            <w:shd w:val="pct12" w:color="auto" w:fill="auto"/>
          </w:tcPr>
          <w:p w14:paraId="0B6ED5AA" w14:textId="77777777" w:rsidR="0065726C" w:rsidRPr="0065726C" w:rsidRDefault="0065726C" w:rsidP="0065726C">
            <w:pPr>
              <w:spacing w:before="60" w:after="240"/>
              <w:rPr>
                <w:b/>
                <w:i/>
                <w:iCs/>
              </w:rPr>
            </w:pPr>
            <w:r w:rsidRPr="0065726C">
              <w:rPr>
                <w:b/>
                <w:i/>
                <w:iCs/>
              </w:rPr>
              <w:t>[NPRR829:  Insert paragraph (14) below upon system implementation:]</w:t>
            </w:r>
          </w:p>
          <w:p w14:paraId="36078385" w14:textId="77777777" w:rsidR="0065726C" w:rsidRPr="0065726C" w:rsidRDefault="0065726C" w:rsidP="0065726C">
            <w:pPr>
              <w:spacing w:after="240"/>
              <w:ind w:left="720" w:hanging="720"/>
              <w:rPr>
                <w:szCs w:val="20"/>
              </w:rPr>
            </w:pPr>
            <w:r w:rsidRPr="0065726C">
              <w:rPr>
                <w:szCs w:val="20"/>
              </w:rPr>
              <w:t>(14)</w:t>
            </w:r>
            <w:r w:rsidRPr="0065726C">
              <w:rPr>
                <w:szCs w:val="20"/>
              </w:rPr>
              <w:tab/>
              <w:t>A QSE representing a Settlement Only Generator (SOG) that elects to include the net generation of the SOG in the estimate of Real-Time Liability (RTL) shall provide ERCOT Real-Time telemetry of the net generation of the SOG.</w:t>
            </w:r>
          </w:p>
        </w:tc>
      </w:tr>
    </w:tbl>
    <w:p w14:paraId="07345F9F" w14:textId="77777777" w:rsidR="0065726C" w:rsidRPr="0065726C" w:rsidRDefault="0065726C" w:rsidP="0065726C">
      <w:pPr>
        <w:keepNext/>
        <w:tabs>
          <w:tab w:val="left" w:pos="1080"/>
        </w:tabs>
        <w:ind w:left="1080" w:hanging="1080"/>
        <w:outlineLvl w:val="2"/>
        <w:rPr>
          <w:b/>
          <w:bCs/>
          <w:i/>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5726C" w:rsidRPr="0065726C" w14:paraId="667752EE" w14:textId="77777777" w:rsidTr="00210F92">
        <w:trPr>
          <w:trHeight w:val="206"/>
        </w:trPr>
        <w:tc>
          <w:tcPr>
            <w:tcW w:w="9350" w:type="dxa"/>
            <w:shd w:val="pct12" w:color="auto" w:fill="auto"/>
          </w:tcPr>
          <w:p w14:paraId="7F4515C6" w14:textId="77777777" w:rsidR="0065726C" w:rsidRPr="0065726C" w:rsidRDefault="0065726C" w:rsidP="0065726C">
            <w:pPr>
              <w:spacing w:before="120" w:after="240"/>
              <w:rPr>
                <w:b/>
                <w:i/>
                <w:iCs/>
              </w:rPr>
            </w:pPr>
            <w:r w:rsidRPr="0065726C">
              <w:rPr>
                <w:b/>
                <w:i/>
                <w:iCs/>
              </w:rPr>
              <w:t>[NPRR885:  Insert paragraph (15) below upon system implementation:]</w:t>
            </w:r>
          </w:p>
          <w:p w14:paraId="186143EB" w14:textId="77777777" w:rsidR="0065726C" w:rsidRPr="0065726C" w:rsidRDefault="0065726C" w:rsidP="0065726C">
            <w:pPr>
              <w:spacing w:before="240" w:after="240"/>
              <w:ind w:left="720" w:hanging="720"/>
              <w:rPr>
                <w:szCs w:val="20"/>
              </w:rPr>
            </w:pPr>
            <w:r w:rsidRPr="0065726C">
              <w:rPr>
                <w:szCs w:val="20"/>
              </w:rPr>
              <w:t>(15)</w:t>
            </w:r>
            <w:r w:rsidRPr="0065726C">
              <w:rPr>
                <w:szCs w:val="20"/>
              </w:rPr>
              <w:tab/>
              <w:t>A QSE representing a Must-Run Alternative (MRA) shall telemeter the MRA MW currently available (unloaded) and not included in the HSL.</w:t>
            </w:r>
          </w:p>
        </w:tc>
      </w:tr>
    </w:tbl>
    <w:p w14:paraId="0AB55605" w14:textId="77777777" w:rsidR="0065726C" w:rsidRPr="0065726C" w:rsidRDefault="0065726C" w:rsidP="0065726C">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5726C" w:rsidRPr="0065726C" w14:paraId="5330E9A7" w14:textId="77777777" w:rsidTr="00210F92">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69B1C452" w14:textId="77777777" w:rsidR="0065726C" w:rsidRPr="0065726C" w:rsidRDefault="0065726C" w:rsidP="0065726C">
            <w:pPr>
              <w:spacing w:before="120" w:after="240"/>
              <w:rPr>
                <w:b/>
                <w:i/>
                <w:iCs/>
              </w:rPr>
            </w:pPr>
            <w:r w:rsidRPr="0065726C">
              <w:rPr>
                <w:b/>
                <w:i/>
                <w:iCs/>
              </w:rPr>
              <w:t>[NPRR1029:  Insert paragraph (16) below upon system implementation:]</w:t>
            </w:r>
          </w:p>
          <w:p w14:paraId="63C57B11" w14:textId="77777777" w:rsidR="0065726C" w:rsidRPr="0065726C" w:rsidRDefault="0065726C" w:rsidP="0065726C">
            <w:pPr>
              <w:spacing w:before="240" w:after="240"/>
              <w:ind w:left="720" w:hanging="720"/>
              <w:rPr>
                <w:szCs w:val="20"/>
              </w:rPr>
            </w:pPr>
            <w:r w:rsidRPr="0065726C">
              <w:rPr>
                <w:szCs w:val="20"/>
              </w:rPr>
              <w:lastRenderedPageBreak/>
              <w:t>(16)</w:t>
            </w:r>
            <w:r w:rsidRPr="0065726C">
              <w:rPr>
                <w:szCs w:val="20"/>
              </w:rPr>
              <w:tab/>
              <w:t>A QSE representing a DC-Coupled Resource shall provide the following Real-Time telemetry data in addition to that required for other Energy Storage Resources (ESRs):</w:t>
            </w:r>
          </w:p>
          <w:p w14:paraId="2A0F2FFE" w14:textId="77777777" w:rsidR="0065726C" w:rsidRPr="0065726C" w:rsidRDefault="0065726C" w:rsidP="0065726C">
            <w:pPr>
              <w:spacing w:after="240"/>
              <w:ind w:left="1440" w:hanging="720"/>
              <w:rPr>
                <w:szCs w:val="20"/>
              </w:rPr>
            </w:pPr>
            <w:r w:rsidRPr="0065726C">
              <w:rPr>
                <w:szCs w:val="20"/>
              </w:rPr>
              <w:t>(a)</w:t>
            </w:r>
            <w:r w:rsidRPr="0065726C">
              <w:rPr>
                <w:szCs w:val="20"/>
              </w:rPr>
              <w:tab/>
              <w:t>Gross AC MW production of the intermittent renewable generation component of the DC-Coupled Resource, which includes the portion of the intermittent renewable generation used to charge the Energy Storage System (ESS) and/or serve auxiliary Load on the DC side of the inverter; and</w:t>
            </w:r>
          </w:p>
          <w:p w14:paraId="23B0DD92" w14:textId="77777777" w:rsidR="0065726C" w:rsidRPr="0065726C" w:rsidRDefault="0065726C" w:rsidP="0065726C">
            <w:pPr>
              <w:spacing w:after="240"/>
              <w:ind w:left="1440" w:hanging="720"/>
              <w:rPr>
                <w:szCs w:val="20"/>
              </w:rPr>
            </w:pPr>
            <w:r w:rsidRPr="0065726C">
              <w:rPr>
                <w:szCs w:val="20"/>
              </w:rPr>
              <w:t>(b)</w:t>
            </w:r>
            <w:r w:rsidRPr="0065726C">
              <w:rPr>
                <w:szCs w:val="20"/>
              </w:rPr>
              <w:tab/>
              <w:t>Gross AC MW capability of the intermittent renewable generation component of the DC-Coupled Resource, based on Real-Time conditions.</w:t>
            </w:r>
          </w:p>
        </w:tc>
      </w:tr>
    </w:tbl>
    <w:p w14:paraId="6EED4ECE" w14:textId="77777777" w:rsidR="00EC58C9" w:rsidRDefault="00EC58C9" w:rsidP="00EC58C9">
      <w:bookmarkStart w:id="138" w:name="_Toc65151680"/>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C58C9" w14:paraId="059E064E" w14:textId="77777777" w:rsidTr="00583C4E">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20F51A84" w14:textId="77777777" w:rsidR="00EC58C9" w:rsidRDefault="00EC58C9" w:rsidP="00583C4E">
            <w:pPr>
              <w:pStyle w:val="Instructions"/>
              <w:spacing w:before="120"/>
            </w:pPr>
            <w:r>
              <w:t>[NPRR995:  Insert paragraph (17) below upon system implementation:]</w:t>
            </w:r>
          </w:p>
          <w:p w14:paraId="76070028" w14:textId="77777777" w:rsidR="00EC58C9" w:rsidRPr="00125072" w:rsidRDefault="00EC58C9" w:rsidP="00583C4E">
            <w:pPr>
              <w:spacing w:before="240" w:after="240"/>
              <w:ind w:left="720" w:hanging="720"/>
              <w:rPr>
                <w:iCs/>
              </w:rPr>
            </w:pPr>
            <w:r>
              <w:t>(17)</w:t>
            </w:r>
            <w:r>
              <w:tab/>
              <w:t>A QSE representing a Settlement Only Energy Storage System (SOESS) that elects to include the net generation and/or net withdrawals of the SOESS in the estimate of Real-Time Liability (RTL) shall provide ERCOT Real-Time telemetry of the net generation and/or net withdrawals of the SOESS.</w:t>
            </w:r>
          </w:p>
        </w:tc>
      </w:tr>
    </w:tbl>
    <w:p w14:paraId="16808DAD" w14:textId="77777777" w:rsidR="00F33001" w:rsidRDefault="00F33001" w:rsidP="00F33001">
      <w:pPr>
        <w:pStyle w:val="H5"/>
        <w:spacing w:before="480"/>
      </w:pPr>
      <w:r w:rsidRPr="00A31FDB">
        <w:rPr>
          <w:i w:val="0"/>
          <w:iCs w:val="0"/>
          <w:snapToGrid w:val="0"/>
          <w:szCs w:val="20"/>
        </w:rPr>
        <w:t>6.5.7.3.1</w:t>
      </w:r>
      <w:r>
        <w:tab/>
      </w:r>
      <w:r w:rsidRPr="00A31FDB">
        <w:rPr>
          <w:i w:val="0"/>
          <w:iCs w:val="0"/>
          <w:snapToGrid w:val="0"/>
          <w:szCs w:val="20"/>
        </w:rPr>
        <w:t>Determination of Real-Time On-Line Reliability Deployment Price Adder</w:t>
      </w:r>
      <w:bookmarkEnd w:id="138"/>
    </w:p>
    <w:p w14:paraId="5CC7EFCD" w14:textId="77777777" w:rsidR="00F33001" w:rsidRDefault="00F33001" w:rsidP="00F33001">
      <w:pPr>
        <w:pStyle w:val="BodyTextNumbered"/>
      </w:pPr>
      <w:r>
        <w:t>(1)</w:t>
      </w:r>
      <w:r>
        <w:tab/>
        <w:t>The following categories of reliability deployments are considered in the determination of the Real-Time On-Line Reliability Deployment Price Adder:</w:t>
      </w:r>
    </w:p>
    <w:p w14:paraId="7D477006" w14:textId="77777777" w:rsidR="00F33001" w:rsidRDefault="00F33001" w:rsidP="00F33001">
      <w:pPr>
        <w:pStyle w:val="BodyTextNumbered"/>
        <w:ind w:left="1440"/>
      </w:pPr>
      <w:r>
        <w:t>(a)</w:t>
      </w:r>
      <w:r>
        <w:tab/>
        <w:t xml:space="preserve">RUC-committed Resources, except for those whose QSEs have opted out of RUC Settlement in accordance with paragraph (12) of Section 5.5.2, </w:t>
      </w:r>
      <w:r w:rsidRPr="00335075">
        <w:t>Reliability Unit Commitment (RUC) Process</w:t>
      </w:r>
      <w:r>
        <w:t>;</w:t>
      </w:r>
    </w:p>
    <w:p w14:paraId="38A18D3E" w14:textId="77777777" w:rsidR="00F33001" w:rsidRDefault="00F33001" w:rsidP="00F33001">
      <w:pPr>
        <w:pStyle w:val="BodyTextNumbered"/>
        <w:ind w:left="1440"/>
      </w:pPr>
      <w:r>
        <w:t>(b)</w:t>
      </w:r>
      <w:r>
        <w:tab/>
        <w:t xml:space="preserve">RMR Resources that are On-Line, including capacity secured to prevent an Emergency Condition pursuant to paragraph (2) of Section 6.5.1.1, ERCOT Control Area Authority; </w:t>
      </w:r>
    </w:p>
    <w:p w14:paraId="28B44F21" w14:textId="77777777" w:rsidR="00F33001" w:rsidRDefault="00F33001" w:rsidP="00F33001">
      <w:pPr>
        <w:pStyle w:val="BodyTextNumbered"/>
        <w:ind w:left="1440"/>
      </w:pPr>
      <w:r>
        <w:t>(c)</w:t>
      </w:r>
      <w:r>
        <w:tab/>
        <w:t>Deployed Load Resources other than Controllable Load Resources;</w:t>
      </w:r>
    </w:p>
    <w:p w14:paraId="284C6308" w14:textId="77777777" w:rsidR="00F33001" w:rsidRDefault="00F33001" w:rsidP="00F33001">
      <w:pPr>
        <w:pStyle w:val="BodyTextNumbered"/>
        <w:ind w:left="1440"/>
      </w:pPr>
      <w:r>
        <w:t>(d)</w:t>
      </w:r>
      <w:r>
        <w:tab/>
        <w:t>Deployed Emergency Response Service (ERS);</w:t>
      </w:r>
    </w:p>
    <w:p w14:paraId="157FECAC" w14:textId="77777777" w:rsidR="00F33001" w:rsidRDefault="00F33001" w:rsidP="00F33001">
      <w:pPr>
        <w:pStyle w:val="BodyTextNumbered"/>
        <w:ind w:left="1440"/>
      </w:pPr>
      <w:r>
        <w:t>(e)</w:t>
      </w:r>
      <w:r>
        <w:tab/>
        <w:t xml:space="preserve">Real-Time </w:t>
      </w:r>
      <w:r w:rsidRPr="00276111">
        <w:t>DC Tie imports during an EEA</w:t>
      </w:r>
      <w:r>
        <w:t xml:space="preserve"> where the total adjustment shall not exceed 1,250 MW in a single interval</w:t>
      </w:r>
      <w:r w:rsidRPr="00276111">
        <w:t xml:space="preserve">; </w:t>
      </w:r>
    </w:p>
    <w:p w14:paraId="67A72FE4" w14:textId="77777777" w:rsidR="00F33001" w:rsidRPr="00276111" w:rsidRDefault="00F33001" w:rsidP="00F33001">
      <w:pPr>
        <w:pStyle w:val="BodyTextNumbered"/>
        <w:ind w:left="1440"/>
      </w:pPr>
      <w:r>
        <w:t>(f</w:t>
      </w:r>
      <w:r w:rsidRPr="00276111">
        <w:t>)</w:t>
      </w:r>
      <w:r w:rsidRPr="00276111">
        <w:tab/>
        <w:t xml:space="preserve">Real-Time DC Tie exports to address emergency conditions in the receiving electric grid; </w:t>
      </w:r>
    </w:p>
    <w:p w14:paraId="13E51A84" w14:textId="77777777" w:rsidR="00F33001" w:rsidRDefault="00F33001" w:rsidP="00F33001">
      <w:pPr>
        <w:pStyle w:val="BodyTextNumbered"/>
        <w:ind w:left="1440"/>
      </w:pPr>
      <w:r w:rsidRPr="00276111">
        <w:t>(</w:t>
      </w:r>
      <w:r>
        <w:t>g</w:t>
      </w:r>
      <w:r w:rsidRPr="00276111">
        <w:t>)</w:t>
      </w:r>
      <w:r w:rsidRPr="00276111">
        <w:tab/>
        <w:t>Energy delivered to ERCOT through registered Block Load Transfers (BLTs)</w:t>
      </w:r>
      <w:r>
        <w:t xml:space="preserve"> </w:t>
      </w:r>
      <w:r w:rsidRPr="00276111">
        <w:t>during an EEA;</w:t>
      </w:r>
    </w:p>
    <w:p w14:paraId="573707E1" w14:textId="77777777" w:rsidR="00F33001" w:rsidRDefault="00F33001" w:rsidP="00F33001">
      <w:pPr>
        <w:pStyle w:val="BodyTextNumbered"/>
        <w:ind w:left="1440"/>
      </w:pPr>
      <w:r>
        <w:lastRenderedPageBreak/>
        <w:t>(h)</w:t>
      </w:r>
      <w:r>
        <w:tab/>
        <w:t xml:space="preserve">Energy delivered from ERCOT to another power pool through </w:t>
      </w:r>
      <w:r w:rsidRPr="00CB681A">
        <w:t>registered</w:t>
      </w:r>
      <w:r>
        <w:t xml:space="preserve"> BLTs during emergency conditions in the receiving electric grid; and</w:t>
      </w:r>
    </w:p>
    <w:p w14:paraId="753618FA" w14:textId="77777777" w:rsidR="00F33001" w:rsidRDefault="00F33001" w:rsidP="00F33001">
      <w:pPr>
        <w:pStyle w:val="BodyTextNumbered"/>
        <w:ind w:left="1440"/>
      </w:pPr>
      <w:r>
        <w:t>(i)</w:t>
      </w:r>
      <w:r>
        <w:tab/>
        <w:t>ERCOT-directed firm Load shed during EEA Level 3,</w:t>
      </w:r>
      <w:r w:rsidRPr="003054A4">
        <w:t xml:space="preserve"> </w:t>
      </w:r>
      <w:r w:rsidRPr="008D36F2">
        <w:t>as described in paragraph (3) of Section 6.5.9.4.2, EEA Levels</w:t>
      </w:r>
      <w:r>
        <w:t>.</w:t>
      </w:r>
    </w:p>
    <w:p w14:paraId="376931A5" w14:textId="77777777" w:rsidR="00F33001" w:rsidRDefault="00F33001" w:rsidP="00F33001">
      <w:pPr>
        <w:pStyle w:val="BodyTextNumbered"/>
      </w:pPr>
      <w:r>
        <w:t>(2)</w:t>
      </w:r>
      <w:r>
        <w:tab/>
        <w:t>The Real-Time On-Line Reliability Deployment Price Adder is an estimation of the impact to energy prices due to the above categories of reliability deployments.  For intervals where there are reliability deployments as described in paragraph (1) above, after the two-</w:t>
      </w:r>
      <w:r w:rsidRPr="0033475A">
        <w:t>step SCED process and also after the Real-Time On-Line Reserve Price Adder and Real-Time Off-Line Reserve Price Adder have been determined, the Real-Time On-Line Reliability</w:t>
      </w:r>
      <w:r>
        <w:t xml:space="preserve"> Deployment Price Adder is determined as follows:</w:t>
      </w:r>
    </w:p>
    <w:p w14:paraId="59A26679" w14:textId="77777777" w:rsidR="00F33001" w:rsidRDefault="00F33001" w:rsidP="00F33001">
      <w:pPr>
        <w:pStyle w:val="BodyTextNumbered"/>
        <w:ind w:left="1440"/>
      </w:pPr>
      <w:r>
        <w:t>(a)</w:t>
      </w:r>
      <w:r>
        <w:tab/>
      </w:r>
      <w:r w:rsidRPr="00844D14">
        <w:t>For RUC-committed Resources with a telemetered Resource Status of ONRUC and for RMR Resources that are On-Line,</w:t>
      </w:r>
      <w:r>
        <w:t xml:space="preserve"> set the LSL, LASL, and LDL to zero.</w:t>
      </w:r>
    </w:p>
    <w:p w14:paraId="46422080" w14:textId="77777777" w:rsidR="00F33001" w:rsidRDefault="00F33001" w:rsidP="00F33001">
      <w:pPr>
        <w:pStyle w:val="BodyTextNumbered"/>
        <w:ind w:left="1440"/>
      </w:pPr>
      <w:r>
        <w:t>(b)</w:t>
      </w:r>
      <w:r>
        <w:tab/>
        <w:t xml:space="preserve">Notwithstanding item (a) above, for </w:t>
      </w:r>
      <w:r w:rsidRPr="00844D14">
        <w:t xml:space="preserve">RUC-committed </w:t>
      </w:r>
      <w:r>
        <w:t xml:space="preserve">Combined Cycle Generation Resources </w:t>
      </w:r>
      <w:r w:rsidRPr="00844D14">
        <w:t xml:space="preserve">with a telemetered Resource Status of ONRUC </w:t>
      </w:r>
      <w:r>
        <w:t>that were instructed by ERCOT to transition to a different configuration to provide additional capacity, set the LSL, LASL, and LDL equal to the minimum of their current value and the COP HSL of the QSE-committed configuration for the RUC hour at the snapshot time of the RUC instruction.</w:t>
      </w:r>
    </w:p>
    <w:p w14:paraId="71E5A198" w14:textId="77777777" w:rsidR="00F33001" w:rsidRDefault="00F33001" w:rsidP="00F33001">
      <w:pPr>
        <w:pStyle w:val="BodyTextNumbered"/>
        <w:ind w:left="1440"/>
      </w:pPr>
      <w:r>
        <w:t xml:space="preserve">(c) </w:t>
      </w:r>
      <w:r>
        <w:tab/>
        <w:t>For all other Generation Resources excluding ones with a telemetered status of ONRUC, ONTEST, STARTUP, SHUTDOWN, and also excluding RMR Resources that are On-Line and excluding Generation Resources with a telemetered output less than 95% of LSL:</w:t>
      </w:r>
    </w:p>
    <w:p w14:paraId="11752EEB" w14:textId="77777777" w:rsidR="00F33001" w:rsidRDefault="00F33001" w:rsidP="00F33001">
      <w:pPr>
        <w:pStyle w:val="BodyTextNumbered"/>
        <w:ind w:left="2160"/>
      </w:pPr>
      <w:r>
        <w:t xml:space="preserve">(i)  </w:t>
      </w:r>
      <w:r>
        <w:tab/>
        <w:t>Set LDL to the greater of Aggregated Resource Output - (60 minutes * SCED Down Ramp Rate), or LASL; and</w:t>
      </w:r>
    </w:p>
    <w:p w14:paraId="5795BA06" w14:textId="77777777" w:rsidR="00F33001" w:rsidRDefault="00F33001" w:rsidP="00F33001">
      <w:pPr>
        <w:pStyle w:val="BodyTextNumbered"/>
        <w:ind w:left="2160"/>
      </w:pPr>
      <w:r>
        <w:t>(ii)       Set HDL to the lesser of Aggregated Resource Output + (60 minutes*SCED Up Ramp Rate), or HASL.</w:t>
      </w:r>
    </w:p>
    <w:p w14:paraId="260E4B0D" w14:textId="77777777" w:rsidR="00F33001" w:rsidRDefault="00F33001" w:rsidP="00F33001">
      <w:pPr>
        <w:pStyle w:val="BodyTextNumbered"/>
        <w:ind w:left="1440"/>
      </w:pPr>
      <w:r>
        <w:t xml:space="preserve">(d) </w:t>
      </w:r>
      <w:r>
        <w:tab/>
        <w:t>For all Controllable Load Resources excluding ones with a telemetered status of OUTL:</w:t>
      </w:r>
    </w:p>
    <w:p w14:paraId="0D620785" w14:textId="77777777" w:rsidR="00F33001" w:rsidRDefault="00F33001" w:rsidP="00F33001">
      <w:pPr>
        <w:pStyle w:val="BodyTextNumbered"/>
        <w:ind w:left="2160"/>
      </w:pPr>
      <w:r>
        <w:t xml:space="preserve">(i)  </w:t>
      </w:r>
      <w:r>
        <w:tab/>
        <w:t>Set LDL to the greater of Aggregated Resource Output - (60 minutes * SCED Up Ramp Rate), or LASL; and</w:t>
      </w:r>
    </w:p>
    <w:p w14:paraId="04C72BF9" w14:textId="77777777" w:rsidR="00F33001" w:rsidRDefault="00F33001" w:rsidP="00F33001">
      <w:pPr>
        <w:pStyle w:val="BodyTextNumbered"/>
        <w:ind w:left="2160"/>
      </w:pPr>
      <w:r>
        <w:t>(ii)       Set HDL to the lesser of Aggregated Resource Output + (60 minutes*SCED Down Ramp Rate), or HASL.</w:t>
      </w:r>
    </w:p>
    <w:p w14:paraId="67EE9AD7" w14:textId="7FFDC5F2" w:rsidR="00F33001" w:rsidRDefault="00F33001" w:rsidP="00F33001">
      <w:pPr>
        <w:pStyle w:val="BodyTextNumbered"/>
        <w:ind w:left="1440"/>
      </w:pPr>
      <w:r>
        <w:t>(e)</w:t>
      </w:r>
      <w:r>
        <w:tab/>
      </w:r>
      <w:bookmarkStart w:id="139" w:name="_Hlk79674740"/>
      <w:r>
        <w:t xml:space="preserve">Add the deployed MW from Load Resources </w:t>
      </w:r>
      <w:ins w:id="140" w:author="ERCOT" w:date="2021-08-30T11:42:00Z">
        <w:r w:rsidR="00C7736D">
          <w:t>that are not</w:t>
        </w:r>
      </w:ins>
      <w:del w:id="141" w:author="ERCOT" w:date="2021-08-30T11:43:00Z">
        <w:r w:rsidDel="00C7736D">
          <w:delText>other than</w:delText>
        </w:r>
      </w:del>
      <w:r>
        <w:t xml:space="preserve"> Controllable Load Resources</w:t>
      </w:r>
      <w:ins w:id="142" w:author="ERCOT" w:date="2021-08-30T11:43:00Z">
        <w:r w:rsidR="00C7736D">
          <w:t xml:space="preserve"> and that are providing RRS</w:t>
        </w:r>
      </w:ins>
      <w:r>
        <w:t xml:space="preserve"> to GTBD linearly ramped over the ten-minute ramp period</w:t>
      </w:r>
      <w:bookmarkEnd w:id="139"/>
      <w:ins w:id="143" w:author="ERCOT" w:date="2021-08-16T13:36:00Z">
        <w:r w:rsidR="00210F92">
          <w:t xml:space="preserve"> and add the deployed MW from Load Resources</w:t>
        </w:r>
      </w:ins>
      <w:ins w:id="144" w:author="ERCOT" w:date="2021-08-30T11:43:00Z">
        <w:r w:rsidR="00C7736D">
          <w:t xml:space="preserve"> that are not </w:t>
        </w:r>
        <w:del w:id="145" w:author="ERCOT 091021" w:date="2021-09-03T09:37:00Z">
          <w:r w:rsidR="00C7736D" w:rsidDel="00CD7B9D">
            <w:delText>than</w:delText>
          </w:r>
        </w:del>
      </w:ins>
      <w:ins w:id="146" w:author="ERCOT" w:date="2021-08-16T13:36:00Z">
        <w:del w:id="147" w:author="ERCOT 091021" w:date="2021-09-03T09:37:00Z">
          <w:r w:rsidR="00210F92" w:rsidDel="00CD7B9D">
            <w:delText xml:space="preserve"> </w:delText>
          </w:r>
        </w:del>
        <w:r w:rsidR="00210F92">
          <w:t>Controllable Load Resources providing Non-Spin to GTBD linearly ramped over the 30-minute ramp period</w:t>
        </w:r>
      </w:ins>
      <w:r>
        <w:t xml:space="preserve">.  The amount of deployed MW is </w:t>
      </w:r>
      <w:r>
        <w:lastRenderedPageBreak/>
        <w:t>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w:t>
      </w:r>
      <w:ins w:id="148" w:author="ERCOT" w:date="2021-08-16T13:36:00Z">
        <w:r w:rsidR="00210F92">
          <w:t xml:space="preserve"> restoration period length and</w:t>
        </w:r>
      </w:ins>
      <w:r>
        <w:t xml:space="preserve"> amount of MW added to GTBD during the restoration period will be determined by validated telemetry</w:t>
      </w:r>
      <w:ins w:id="149" w:author="ERCOT" w:date="2021-08-16T13:37:00Z">
        <w:r w:rsidR="00210F92">
          <w:t xml:space="preserve"> and the type of Ancillary Service deployed from the Resource</w:t>
        </w:r>
      </w:ins>
      <w:r>
        <w:t xml:space="preserve">.  The TAC shall review the validity of the prices for the bid curve at least annually.  </w:t>
      </w:r>
    </w:p>
    <w:p w14:paraId="47B70A77" w14:textId="77777777" w:rsidR="00F33001" w:rsidRDefault="00F33001" w:rsidP="00F33001">
      <w:pPr>
        <w:pStyle w:val="BodyTextNumbered"/>
        <w:ind w:left="1440"/>
      </w:pPr>
      <w:r>
        <w:t xml:space="preserve">(f) </w:t>
      </w:r>
      <w:r>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(“RHours”).</w:t>
      </w:r>
    </w:p>
    <w:p w14:paraId="54194155" w14:textId="77777777" w:rsidR="00F33001" w:rsidRDefault="00F33001" w:rsidP="00F33001">
      <w:pPr>
        <w:rPr>
          <w:iCs/>
        </w:rPr>
      </w:pPr>
      <w:r>
        <w:rPr>
          <w:iCs/>
        </w:rPr>
        <w:t>The above parameter is defined as follows:</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F33001" w:rsidRPr="00BE4766" w14:paraId="63ED110D" w14:textId="77777777" w:rsidTr="00F33001">
        <w:trPr>
          <w:trHeight w:val="351"/>
          <w:tblHeader/>
        </w:trPr>
        <w:tc>
          <w:tcPr>
            <w:tcW w:w="1448" w:type="dxa"/>
          </w:tcPr>
          <w:p w14:paraId="67EC4C5E" w14:textId="77777777" w:rsidR="00F33001" w:rsidRPr="00BE4766" w:rsidRDefault="00F33001" w:rsidP="00F33001">
            <w:pPr>
              <w:pStyle w:val="TableHead"/>
            </w:pPr>
            <w:r>
              <w:t>Parameter</w:t>
            </w:r>
          </w:p>
        </w:tc>
        <w:tc>
          <w:tcPr>
            <w:tcW w:w="1702" w:type="dxa"/>
          </w:tcPr>
          <w:p w14:paraId="6F3AA0F7" w14:textId="77777777" w:rsidR="00F33001" w:rsidRPr="00BE4766" w:rsidRDefault="00F33001" w:rsidP="00F33001">
            <w:pPr>
              <w:pStyle w:val="TableHead"/>
            </w:pPr>
            <w:r w:rsidRPr="00BE4766">
              <w:t>Unit</w:t>
            </w:r>
          </w:p>
        </w:tc>
        <w:tc>
          <w:tcPr>
            <w:tcW w:w="6120" w:type="dxa"/>
          </w:tcPr>
          <w:p w14:paraId="373E165F" w14:textId="77777777" w:rsidR="00F33001" w:rsidRPr="00BE4766" w:rsidRDefault="00F33001" w:rsidP="00F33001">
            <w:pPr>
              <w:pStyle w:val="TableHead"/>
            </w:pPr>
            <w:r>
              <w:t>Current Value*</w:t>
            </w:r>
          </w:p>
        </w:tc>
      </w:tr>
      <w:tr w:rsidR="00F33001" w:rsidRPr="00BE4766" w14:paraId="1CAD1DF1" w14:textId="77777777" w:rsidTr="00F33001">
        <w:trPr>
          <w:trHeight w:val="519"/>
        </w:trPr>
        <w:tc>
          <w:tcPr>
            <w:tcW w:w="1448" w:type="dxa"/>
          </w:tcPr>
          <w:p w14:paraId="18B4180F" w14:textId="77777777" w:rsidR="00F33001" w:rsidRPr="008571DE" w:rsidRDefault="00F33001" w:rsidP="00F33001">
            <w:pPr>
              <w:pStyle w:val="TableBody"/>
            </w:pPr>
            <w:r>
              <w:t>RH</w:t>
            </w:r>
            <w:r w:rsidRPr="008571DE">
              <w:t>ours</w:t>
            </w:r>
          </w:p>
        </w:tc>
        <w:tc>
          <w:tcPr>
            <w:tcW w:w="1702" w:type="dxa"/>
          </w:tcPr>
          <w:p w14:paraId="500BC659" w14:textId="77777777" w:rsidR="00F33001" w:rsidRPr="004F59D3" w:rsidRDefault="00F33001" w:rsidP="00F33001">
            <w:pPr>
              <w:pStyle w:val="TableBody"/>
            </w:pPr>
            <w:r>
              <w:t>Hours</w:t>
            </w:r>
          </w:p>
        </w:tc>
        <w:tc>
          <w:tcPr>
            <w:tcW w:w="6120" w:type="dxa"/>
          </w:tcPr>
          <w:p w14:paraId="6EC5286F" w14:textId="77777777" w:rsidR="00F33001" w:rsidRPr="00484E48" w:rsidRDefault="00F33001" w:rsidP="00F33001">
            <w:pPr>
              <w:pStyle w:val="TableBody"/>
            </w:pPr>
            <w:r>
              <w:t>4.5</w:t>
            </w:r>
          </w:p>
        </w:tc>
      </w:tr>
      <w:tr w:rsidR="00F33001" w:rsidRPr="00BE4766" w14:paraId="31B6FE1C" w14:textId="77777777" w:rsidTr="00F33001">
        <w:trPr>
          <w:trHeight w:val="519"/>
        </w:trPr>
        <w:tc>
          <w:tcPr>
            <w:tcW w:w="9270" w:type="dxa"/>
            <w:gridSpan w:val="3"/>
          </w:tcPr>
          <w:p w14:paraId="38626484" w14:textId="77777777" w:rsidR="00F33001" w:rsidRDefault="00F33001" w:rsidP="00F33001">
            <w:pPr>
              <w:pStyle w:val="TableBody"/>
            </w:pPr>
            <w:r>
              <w:t>* Changes to t</w:t>
            </w:r>
            <w:r w:rsidRPr="00126667">
              <w:t xml:space="preserve">he </w:t>
            </w:r>
            <w:r>
              <w:t xml:space="preserve">current value of the </w:t>
            </w:r>
            <w:r w:rsidRPr="00126667">
              <w:t>parameter</w:t>
            </w:r>
            <w:r>
              <w:t>(</w:t>
            </w:r>
            <w:r w:rsidRPr="00126667">
              <w:t>s</w:t>
            </w:r>
            <w:r>
              <w:t>)</w:t>
            </w:r>
            <w:r w:rsidRPr="00126667">
              <w:t xml:space="preserve"> referenced in </w:t>
            </w:r>
            <w:r>
              <w:t>this table above may</w:t>
            </w:r>
            <w:r w:rsidRPr="00126667">
              <w:t xml:space="preserve">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r>
              <w:t xml:space="preserve">.    </w:t>
            </w:r>
          </w:p>
        </w:tc>
      </w:tr>
    </w:tbl>
    <w:p w14:paraId="543F5010" w14:textId="77777777" w:rsidR="00F33001" w:rsidRDefault="00F33001" w:rsidP="00F33001">
      <w:pPr>
        <w:pStyle w:val="BodyTextNumbered"/>
        <w:spacing w:before="240"/>
        <w:ind w:left="1440"/>
      </w:pPr>
      <w:r>
        <w:t>(g)</w:t>
      </w:r>
      <w:r>
        <w:tab/>
        <w:t>Add the MW from Real-Time DC Tie imports during an EEA to GTBD.  The amount of MW is determined from the Dispatch Instruction and should continue over the duration of time specified by the ERCOT Operator.</w:t>
      </w:r>
    </w:p>
    <w:p w14:paraId="1BEF5220" w14:textId="77777777" w:rsidR="00F33001" w:rsidRDefault="00F33001" w:rsidP="00F33001">
      <w:pPr>
        <w:pStyle w:val="BodyTextNumbered"/>
        <w:ind w:left="1440"/>
      </w:pPr>
      <w:r>
        <w:t>(h)</w:t>
      </w:r>
      <w:r>
        <w:tab/>
        <w:t xml:space="preserve">Subtract the MW from Real-Time DC Tie exports </w:t>
      </w:r>
      <w:r w:rsidRPr="0087673E">
        <w:t>to address emergency conditions</w:t>
      </w:r>
      <w:r>
        <w:t xml:space="preserve"> in the receiving electric grid from GTBD.  The amount of MW is determined from the Dispatch Instruction and should continue over the duration of time specified by the receiving grid operator.   </w:t>
      </w:r>
    </w:p>
    <w:p w14:paraId="472E6712" w14:textId="77777777" w:rsidR="00F33001" w:rsidRDefault="00F33001" w:rsidP="00F33001">
      <w:pPr>
        <w:pStyle w:val="BodyTextNumbered"/>
        <w:ind w:left="1440"/>
      </w:pPr>
      <w:r>
        <w:t>(i)</w:t>
      </w:r>
      <w:r>
        <w:tab/>
        <w:t>Add the MW from energy delivered to ERCOT through registered BLTs during an EEA to GTBD.  The amount of MW is determined from the Dispatch Instruction and should continue over the duration of time specified by the ERCOT Operator.</w:t>
      </w:r>
    </w:p>
    <w:p w14:paraId="5A350863" w14:textId="77777777" w:rsidR="00F33001" w:rsidRDefault="00F33001" w:rsidP="00F33001">
      <w:pPr>
        <w:pStyle w:val="BodyTextNumbered"/>
        <w:ind w:left="1440"/>
      </w:pPr>
      <w:r>
        <w:t>(j)</w:t>
      </w:r>
      <w:r>
        <w:tab/>
        <w:t xml:space="preserve">Subtract the MW from energy delivered from ERCOT to another power pool through registered BLTs </w:t>
      </w:r>
      <w:r w:rsidRPr="00525340">
        <w:t>during emergency conditions in the receiving electric grid</w:t>
      </w:r>
      <w:r>
        <w:t xml:space="preserve"> from GTBD.  The amount of MW is determined from the Dispatch Instruction and should continue over the duration of time specified by the receiving grid operator.</w:t>
      </w:r>
    </w:p>
    <w:p w14:paraId="3F8F988E" w14:textId="77777777" w:rsidR="00F33001" w:rsidRDefault="00F33001" w:rsidP="00F33001">
      <w:pPr>
        <w:pStyle w:val="BodyTextNumbered"/>
        <w:ind w:left="1440"/>
      </w:pPr>
      <w:r>
        <w:lastRenderedPageBreak/>
        <w:t>(k)</w:t>
      </w:r>
      <w:r>
        <w:tab/>
        <w:t>Perform a SCED with changes to the inputs in items (a)</w:t>
      </w:r>
      <w:r w:rsidRPr="00DB6E87">
        <w:t xml:space="preserve"> </w:t>
      </w:r>
      <w:r w:rsidRPr="007B0DCE">
        <w:t>through (</w:t>
      </w:r>
      <w:r>
        <w:t>j</w:t>
      </w:r>
      <w:r w:rsidRPr="007B0DCE">
        <w:t>)</w:t>
      </w:r>
      <w:r>
        <w:t xml:space="preserve"> above, considering only Competitive Constraints and the non-mitigated Energy Offer Curves.</w:t>
      </w:r>
    </w:p>
    <w:p w14:paraId="02DC4A38" w14:textId="77777777" w:rsidR="00F33001" w:rsidRDefault="00F33001" w:rsidP="00F33001">
      <w:pPr>
        <w:pStyle w:val="BodyTextNumbered"/>
        <w:ind w:left="1440"/>
      </w:pPr>
      <w:r>
        <w:t>(l)</w:t>
      </w:r>
      <w:r>
        <w:tab/>
        <w:t>Perform mitigation on the submitted Energy Offer Curves using the LMPs from the previous step as the reference LMP.</w:t>
      </w:r>
    </w:p>
    <w:p w14:paraId="5817F686" w14:textId="77777777" w:rsidR="00F33001" w:rsidRDefault="00F33001" w:rsidP="00F33001">
      <w:pPr>
        <w:pStyle w:val="BodyTextNumbered"/>
        <w:ind w:left="1440"/>
      </w:pPr>
      <w:r>
        <w:t>(m)</w:t>
      </w:r>
      <w:r>
        <w:tab/>
        <w:t>Perform a SCED with the changes to the inputs in items (a)</w:t>
      </w:r>
      <w:r w:rsidRPr="00DB6E87">
        <w:t xml:space="preserve"> </w:t>
      </w:r>
      <w:r>
        <w:t>through (j) above, considering both Competitive and Non-Competitive Constraints and the mitigated Energy offer Curves.</w:t>
      </w:r>
    </w:p>
    <w:p w14:paraId="2A5944A8" w14:textId="77777777" w:rsidR="00F33001" w:rsidRDefault="00F33001" w:rsidP="00F33001">
      <w:pPr>
        <w:pStyle w:val="BodyTextNumbered"/>
        <w:spacing w:before="240"/>
        <w:ind w:left="1440"/>
      </w:pPr>
      <w:r>
        <w:t>(n)</w:t>
      </w:r>
      <w:r>
        <w:tab/>
        <w:t>Determine the positive difference between the System Lambda from item (m) above and the System Lambda of the second step in the two-step SCED process described in paragraph (10)(b) of Section 6.5.7.3, Security Constrained Economic Dispatch.</w:t>
      </w:r>
    </w:p>
    <w:p w14:paraId="3DABA092" w14:textId="77777777" w:rsidR="00F33001" w:rsidRDefault="00F33001" w:rsidP="00F33001">
      <w:pPr>
        <w:pStyle w:val="BodyTextNumbered"/>
        <w:ind w:left="1440"/>
      </w:pPr>
      <w:r>
        <w:t>(o)</w:t>
      </w:r>
      <w:r>
        <w:tab/>
        <w:t>Determine the amount given by the Value of Lost Load (VOLL) minus the sum of the System Lambda of the second step in the two step SCED process described in paragraph (10)(b) of Section 6.5.7.3 and the Real-Time On-Line Reserve Price Adder.</w:t>
      </w:r>
    </w:p>
    <w:p w14:paraId="7C3BDC13" w14:textId="77777777" w:rsidR="00F33001" w:rsidRDefault="00F33001" w:rsidP="00F33001">
      <w:pPr>
        <w:pStyle w:val="BodyTextNumbered"/>
        <w:ind w:left="1440"/>
        <w:rPr>
          <w:iCs w:val="0"/>
        </w:rPr>
      </w:pPr>
      <w:r>
        <w:t>(p)</w:t>
      </w:r>
      <w:r>
        <w:tab/>
        <w:t>The Real-Time On-Line Reliability Deployment Price Adder is the minimum of items (n) and (o) above except when ERCOT is directing firm Load shed during EEA Level 3.  When ERCOT is directing firm Load shed during EEA Level 3 to</w:t>
      </w:r>
      <w:r w:rsidRPr="00A97A65">
        <w:rPr>
          <w:highlight w:val="yellow"/>
        </w:rPr>
        <w:t xml:space="preserve"> </w:t>
      </w:r>
      <w:r w:rsidRPr="008D36F2">
        <w:t>either maintain sufficient PRC or stabilize grid frequency, as described in paragraph (3) of Section 6.5.9.4.2</w:t>
      </w:r>
      <w:r w:rsidRPr="00A97A65">
        <w:t>, the</w:t>
      </w:r>
      <w:r>
        <w:t xml:space="preserve"> Real-Time On-Line Reliability Deployment Price Adder is the VOLL minus the sum of the System Lambda of the second step in the two-step SCED process described in paragraph (10)(b) of Section 6.5.7.3 and the Real-Time On-Line Reserve Price Adder.  Once ERCOT is no longer directing firm Load shed, as described above, the </w:t>
      </w:r>
      <w:r w:rsidRPr="00741C76">
        <w:t xml:space="preserve">Real-Time On-Line Reliability Deployment Price Adder </w:t>
      </w:r>
      <w:r>
        <w:t>will again be set as</w:t>
      </w:r>
      <w:r w:rsidRPr="00741C76">
        <w:t xml:space="preserve"> the minimum of items (n) and (o) above</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F33001" w14:paraId="628FED60" w14:textId="77777777" w:rsidTr="009E6014">
        <w:trPr>
          <w:trHeight w:val="206"/>
        </w:trPr>
        <w:tc>
          <w:tcPr>
            <w:tcW w:w="9510" w:type="dxa"/>
            <w:shd w:val="pct12" w:color="auto" w:fill="auto"/>
          </w:tcPr>
          <w:p w14:paraId="1F76B958" w14:textId="77777777" w:rsidR="00F33001" w:rsidRDefault="00F33001" w:rsidP="00F33001">
            <w:pPr>
              <w:pStyle w:val="Instructions"/>
              <w:spacing w:before="120"/>
            </w:pPr>
            <w:r>
              <w:t>[NPRR904, NPRR1006, NPRR1010, and NPRR1014:  Replace applicable portions of Section 6.5.7.3.1 above with the following upon system implementation for NPRR904, NPRR1006, or NPRR1014; or upon system implementation of the Real-Time Co-Optimization (RTC) project for NPRR1010:]</w:t>
            </w:r>
          </w:p>
          <w:p w14:paraId="28B122F0" w14:textId="77777777" w:rsidR="00F33001" w:rsidRPr="003161DC" w:rsidRDefault="00F33001" w:rsidP="00F33001">
            <w:pPr>
              <w:keepNext/>
              <w:tabs>
                <w:tab w:val="left" w:pos="1620"/>
              </w:tabs>
              <w:spacing w:before="240" w:after="240"/>
              <w:ind w:left="1620" w:hanging="1620"/>
              <w:outlineLvl w:val="4"/>
              <w:rPr>
                <w:b/>
                <w:bCs/>
                <w:i/>
                <w:iCs/>
                <w:szCs w:val="26"/>
              </w:rPr>
            </w:pPr>
            <w:bookmarkStart w:id="150" w:name="_Toc60040621"/>
            <w:bookmarkStart w:id="151" w:name="_Toc65151681"/>
            <w:r w:rsidRPr="003161DC">
              <w:rPr>
                <w:b/>
                <w:bCs/>
                <w:snapToGrid w:val="0"/>
              </w:rPr>
              <w:t>6.5.7.3.1</w:t>
            </w:r>
            <w:r w:rsidRPr="003161DC">
              <w:rPr>
                <w:b/>
                <w:bCs/>
                <w:i/>
                <w:iCs/>
                <w:szCs w:val="26"/>
              </w:rPr>
              <w:tab/>
            </w:r>
            <w:r w:rsidRPr="003161DC">
              <w:rPr>
                <w:b/>
                <w:bCs/>
                <w:snapToGrid w:val="0"/>
              </w:rPr>
              <w:t>Determination of Real-Time Reliability Deployment Price Adder</w:t>
            </w:r>
            <w:bookmarkEnd w:id="150"/>
            <w:bookmarkEnd w:id="151"/>
          </w:p>
          <w:p w14:paraId="2E960CFB" w14:textId="77777777" w:rsidR="00F33001" w:rsidRPr="003161DC" w:rsidRDefault="00F33001" w:rsidP="00F33001">
            <w:pPr>
              <w:spacing w:after="240"/>
              <w:ind w:left="720" w:hanging="720"/>
            </w:pPr>
            <w:r w:rsidRPr="003161DC">
              <w:t>(1)</w:t>
            </w:r>
            <w:r w:rsidRPr="003161DC">
              <w:tab/>
              <w:t>The following categories of reliability deployments are considered in the determination of the Real-Time Reliability Deployment Price Adder</w:t>
            </w:r>
            <w:r>
              <w:t xml:space="preserve"> for Energy, and the Real-Time Reliability Deployment Price Adders for Ancillary Services</w:t>
            </w:r>
            <w:r w:rsidRPr="003161DC">
              <w:t>:</w:t>
            </w:r>
          </w:p>
          <w:p w14:paraId="4D7CD113" w14:textId="77777777" w:rsidR="00F33001" w:rsidRPr="003161DC" w:rsidRDefault="00F33001" w:rsidP="00F33001">
            <w:pPr>
              <w:spacing w:after="240"/>
              <w:ind w:left="1440" w:hanging="720"/>
            </w:pPr>
            <w:r w:rsidRPr="003161DC">
              <w:lastRenderedPageBreak/>
              <w:t>(a)</w:t>
            </w:r>
            <w:r w:rsidRPr="003161DC">
              <w:tab/>
              <w:t>RUC-committed Resources, except for those whose QSEs have opted out of RUC Settlement in accordance with paragraph (12) of Section 5.5.2, Reliability Unit Commitment (RUC) Process;</w:t>
            </w:r>
          </w:p>
          <w:p w14:paraId="486DA237" w14:textId="77777777" w:rsidR="00F33001" w:rsidRPr="003161DC" w:rsidRDefault="00F33001" w:rsidP="00F33001">
            <w:pPr>
              <w:spacing w:after="240"/>
              <w:ind w:left="1440" w:hanging="720"/>
            </w:pPr>
            <w:r w:rsidRPr="003161DC">
              <w:t>(b)</w:t>
            </w:r>
            <w:r w:rsidRPr="003161DC">
              <w:tab/>
              <w:t xml:space="preserve">RMR Resources that are On-Line, including capacity secured to prevent an Emergency Condition pursuant to paragraph (2) of Section 6.5.1.1, ERCOT Control Area Authority; </w:t>
            </w:r>
          </w:p>
          <w:p w14:paraId="30F4E96E" w14:textId="77777777" w:rsidR="00F33001" w:rsidRPr="003161DC" w:rsidRDefault="00F33001" w:rsidP="00F33001">
            <w:pPr>
              <w:spacing w:after="240"/>
              <w:ind w:left="1440" w:hanging="720"/>
            </w:pPr>
            <w:r w:rsidRPr="003161DC">
              <w:t>(c)</w:t>
            </w:r>
            <w:r w:rsidRPr="003161DC">
              <w:tab/>
              <w:t>Deployed Load Resources other than Controllable Load Resources;</w:t>
            </w:r>
          </w:p>
          <w:p w14:paraId="3EABE572" w14:textId="77777777" w:rsidR="00F33001" w:rsidRDefault="00F33001" w:rsidP="00F33001">
            <w:pPr>
              <w:spacing w:after="240"/>
              <w:ind w:left="1440" w:hanging="720"/>
            </w:pPr>
            <w:r w:rsidRPr="003161DC">
              <w:t>(d)</w:t>
            </w:r>
            <w:r w:rsidRPr="003161DC">
              <w:tab/>
              <w:t>Deployed Emergency Response Service (ERS);</w:t>
            </w:r>
          </w:p>
          <w:p w14:paraId="638E2100" w14:textId="77777777" w:rsidR="00F33001" w:rsidRPr="003161DC" w:rsidRDefault="00F33001" w:rsidP="00F33001">
            <w:pPr>
              <w:spacing w:after="240"/>
              <w:ind w:left="1440" w:hanging="720"/>
            </w:pPr>
            <w:r w:rsidRPr="003161DC">
              <w:t>(e)</w:t>
            </w:r>
            <w:r w:rsidRPr="003161DC">
              <w:tab/>
              <w:t xml:space="preserve">ERCOT-directed DC Tie imports during an EEA or transmission emergency where the total adjustment shall not exceed 1,250 MW in a single interval; </w:t>
            </w:r>
          </w:p>
          <w:p w14:paraId="5E94EDFE" w14:textId="77777777" w:rsidR="00F33001" w:rsidRPr="003161DC" w:rsidRDefault="00F33001" w:rsidP="00F33001">
            <w:pPr>
              <w:spacing w:after="240"/>
              <w:ind w:left="1440" w:hanging="720"/>
            </w:pPr>
            <w:r w:rsidRPr="003161DC">
              <w:t>(f)</w:t>
            </w:r>
            <w:r w:rsidRPr="003161DC">
              <w:tab/>
              <w:t>ERCOT-directed curtailment of DC Tie imports below the higher of DC Tie advisory import limit as of 0600 in the Day-Ahead or subsequent advisory import limit to address local transmission system limitations where the total adjustment shall not exceed 1,250 MW in a single interval;</w:t>
            </w:r>
          </w:p>
          <w:p w14:paraId="127AFFD2" w14:textId="77777777" w:rsidR="00F33001" w:rsidRPr="003161DC" w:rsidRDefault="00F33001" w:rsidP="00F33001">
            <w:pPr>
              <w:spacing w:after="240"/>
              <w:ind w:left="1440" w:hanging="720"/>
            </w:pPr>
            <w:r w:rsidRPr="003161DC">
              <w:t>(g)</w:t>
            </w:r>
            <w:r w:rsidRPr="003161DC">
              <w:tab/>
              <w:t>ERCOT-directed curtailment of DC Tie imports below the higher of DC Tie advisory import limit as of 0600 in the Day-Ahead or subsequent advisory import limit due to an emergency action by a neighboring system operator during an emergency that is accommodated by ERCOT where the total adjustment shall not exceed 1,250 MW in a single interval;</w:t>
            </w:r>
          </w:p>
          <w:p w14:paraId="13B4C6E6" w14:textId="77777777" w:rsidR="00F33001" w:rsidRPr="003161DC" w:rsidRDefault="00F33001" w:rsidP="00F33001">
            <w:pPr>
              <w:spacing w:after="240"/>
              <w:ind w:left="1440" w:hanging="720"/>
            </w:pPr>
            <w:r w:rsidRPr="003161DC">
              <w:t>(h)</w:t>
            </w:r>
            <w:r w:rsidRPr="003161DC">
              <w:tab/>
              <w:t xml:space="preserve">ERCOT-directed DC Tie exports to address emergency conditions in the receiving electric grid where the total adjustment shall not exceed 1,250 MW in a single interval; </w:t>
            </w:r>
          </w:p>
          <w:p w14:paraId="193F3475" w14:textId="77777777" w:rsidR="00F33001" w:rsidRDefault="00F33001" w:rsidP="00F33001">
            <w:pPr>
              <w:spacing w:after="240"/>
              <w:ind w:left="1440" w:hanging="720"/>
            </w:pPr>
            <w:r w:rsidRPr="003161DC">
              <w:t>(i)</w:t>
            </w:r>
            <w:r w:rsidRPr="003161DC">
              <w:tab/>
              <w:t>ERCOT-directed curtailment of DC Tie exports below the DC Tie advisory export limit as of 0600 in the Day-Ahead or subsequent advisory export limit during EEA, a transmission emergency, or to address local transmission system limitations where the total adjustment shall not exceed 1,250 MW in a single interval;</w:t>
            </w:r>
          </w:p>
          <w:p w14:paraId="28CC2A3F" w14:textId="77777777" w:rsidR="00F33001" w:rsidRPr="003161DC" w:rsidRDefault="00F33001" w:rsidP="00F33001">
            <w:pPr>
              <w:spacing w:before="240" w:after="240"/>
              <w:ind w:left="1440" w:hanging="720"/>
            </w:pPr>
            <w:r>
              <w:t>(j</w:t>
            </w:r>
            <w:r w:rsidRPr="003161DC">
              <w:t>)</w:t>
            </w:r>
            <w:r w:rsidRPr="003161DC">
              <w:tab/>
              <w:t>Energy delivered to ERCOT through registered Block Load Transf</w:t>
            </w:r>
            <w:r>
              <w:t>ers (BLTs) during an EEA;</w:t>
            </w:r>
          </w:p>
          <w:p w14:paraId="3B7D8023" w14:textId="77777777" w:rsidR="00F33001" w:rsidRDefault="00F33001" w:rsidP="00F33001">
            <w:pPr>
              <w:spacing w:after="240"/>
              <w:ind w:left="1440" w:hanging="720"/>
            </w:pPr>
            <w:r>
              <w:t>(k</w:t>
            </w:r>
            <w:r w:rsidRPr="003161DC">
              <w:t>)</w:t>
            </w:r>
            <w:r w:rsidRPr="003161DC">
              <w:tab/>
              <w:t>Energy delivered from ERCOT to another power pool through registered BLTs during emergency conditions</w:t>
            </w:r>
            <w:r>
              <w:t xml:space="preserve"> in the receiving electric grid; and</w:t>
            </w:r>
          </w:p>
          <w:p w14:paraId="58A9A2F8" w14:textId="77777777" w:rsidR="00F33001" w:rsidRPr="003161DC" w:rsidRDefault="00F33001" w:rsidP="00F33001">
            <w:pPr>
              <w:spacing w:after="240"/>
              <w:ind w:left="1440" w:hanging="720"/>
            </w:pPr>
            <w:r>
              <w:t>(l)</w:t>
            </w:r>
            <w:r>
              <w:tab/>
              <w:t>ERCOT-directed deployment of Transmission and/or Distribution Service Provider (TDSP) standard offer Load management programs.</w:t>
            </w:r>
          </w:p>
          <w:p w14:paraId="7EDDDF47" w14:textId="77777777" w:rsidR="00F33001" w:rsidRPr="003161DC" w:rsidRDefault="00F33001" w:rsidP="00F33001">
            <w:pPr>
              <w:spacing w:after="240"/>
              <w:ind w:left="720" w:hanging="720"/>
            </w:pPr>
            <w:r w:rsidRPr="003161DC">
              <w:t>(2)</w:t>
            </w:r>
            <w:r w:rsidRPr="003161DC">
              <w:tab/>
              <w:t xml:space="preserve">The Real-Time Reliability Deployment Price Adder </w:t>
            </w:r>
            <w:r>
              <w:t>for Energy, and Real-Time Reliability Deployment Price Adders</w:t>
            </w:r>
            <w:r w:rsidRPr="003161DC">
              <w:t xml:space="preserve"> </w:t>
            </w:r>
            <w:r>
              <w:t>for Ancillary Services are</w:t>
            </w:r>
            <w:r w:rsidRPr="003161DC">
              <w:t xml:space="preserve"> estimation</w:t>
            </w:r>
            <w:r>
              <w:t>s</w:t>
            </w:r>
            <w:r w:rsidRPr="003161DC">
              <w:t xml:space="preserve"> of the </w:t>
            </w:r>
            <w:r w:rsidRPr="003161DC">
              <w:lastRenderedPageBreak/>
              <w:t>impact to energy prices</w:t>
            </w:r>
            <w:r>
              <w:t xml:space="preserve"> and Real-Time MCPCs</w:t>
            </w:r>
            <w:r w:rsidRPr="003161DC">
              <w:t xml:space="preserve"> due to the above categories of reliability deployments.  For intervals where there are reliability deployments as described in paragraph (1) above, the Real-Time Reliability Deployment Price </w:t>
            </w:r>
            <w:r>
              <w:t>A</w:t>
            </w:r>
            <w:r w:rsidRPr="003161DC">
              <w:t>dder</w:t>
            </w:r>
            <w:r>
              <w:t xml:space="preserve"> for Energy and Real-Time Reliability Deployment Price Adders for Ancillary Services</w:t>
            </w:r>
            <w:r w:rsidRPr="003161DC">
              <w:t xml:space="preserve"> </w:t>
            </w:r>
            <w:r>
              <w:t>are</w:t>
            </w:r>
            <w:r w:rsidRPr="003161DC">
              <w:t xml:space="preserve"> determined as follows:</w:t>
            </w:r>
          </w:p>
          <w:p w14:paraId="20CBA92C" w14:textId="77777777" w:rsidR="00F33001" w:rsidRDefault="00F33001" w:rsidP="00F33001">
            <w:pPr>
              <w:spacing w:after="240"/>
              <w:ind w:left="1440" w:hanging="720"/>
            </w:pPr>
            <w:r w:rsidRPr="003161DC">
              <w:t>(a)</w:t>
            </w:r>
            <w:r w:rsidRPr="003161DC">
              <w:tab/>
              <w:t>For RUC-committed Resources with a telemetered Resource Status of ONRUC and for RMR Resources that are On-Line</w:t>
            </w:r>
            <w:r>
              <w:t>:</w:t>
            </w:r>
          </w:p>
          <w:p w14:paraId="4025B28F" w14:textId="77777777" w:rsidR="00F33001" w:rsidRDefault="00F33001" w:rsidP="00F33001">
            <w:pPr>
              <w:spacing w:after="240"/>
              <w:ind w:left="2160" w:hanging="720"/>
            </w:pPr>
            <w:r>
              <w:t>(i)</w:t>
            </w:r>
            <w:r>
              <w:tab/>
              <w:t>S</w:t>
            </w:r>
            <w:r w:rsidRPr="003161DC">
              <w:t>et the LSL</w:t>
            </w:r>
            <w:r>
              <w:t xml:space="preserve"> </w:t>
            </w:r>
            <w:r w:rsidRPr="003161DC">
              <w:t>and LDL to zero</w:t>
            </w:r>
            <w:r>
              <w:t>;</w:t>
            </w:r>
          </w:p>
          <w:p w14:paraId="013FECEC" w14:textId="77777777" w:rsidR="00F33001" w:rsidRDefault="00F33001" w:rsidP="00F33001">
            <w:pPr>
              <w:spacing w:after="240"/>
              <w:ind w:left="2160" w:hanging="720"/>
            </w:pPr>
            <w:r>
              <w:t>(ii)</w:t>
            </w:r>
            <w:r>
              <w:tab/>
              <w:t>Remove all Ancillary Service Offers; and</w:t>
            </w:r>
          </w:p>
          <w:p w14:paraId="0C70CC77" w14:textId="77777777" w:rsidR="00F33001" w:rsidRDefault="00F33001" w:rsidP="00F33001">
            <w:pPr>
              <w:spacing w:after="240"/>
              <w:ind w:left="2160" w:hanging="720"/>
            </w:pPr>
            <w:r>
              <w:t>(iii)</w:t>
            </w:r>
            <w:r>
              <w:tab/>
              <w:t>For the first step of SCED, administratively set the Energy Offer Curve for the Resource at a value equal to the power balance penalty price for all capacity between 0 MW and the HSL of the Resource.</w:t>
            </w:r>
          </w:p>
          <w:p w14:paraId="5E60A395" w14:textId="77777777" w:rsidR="00F33001" w:rsidRDefault="00F33001" w:rsidP="00F33001">
            <w:pPr>
              <w:spacing w:after="240"/>
              <w:ind w:left="1440" w:hanging="720"/>
            </w:pPr>
            <w:r w:rsidRPr="003161DC">
              <w:t>(b)</w:t>
            </w:r>
            <w:r w:rsidRPr="003161DC">
              <w:tab/>
              <w:t>Notwithstanding item (a) above, for RUC-committed Combined Cycle Generation Resources with a telemetered Resource Status of ONRUC that were instructed by ERCOT to transition to a different configuration to provide additional capacity</w:t>
            </w:r>
            <w:r>
              <w:t>:</w:t>
            </w:r>
          </w:p>
          <w:p w14:paraId="3C7072DE" w14:textId="77777777" w:rsidR="00F33001" w:rsidRDefault="00F33001" w:rsidP="00F33001">
            <w:pPr>
              <w:spacing w:after="240"/>
              <w:ind w:left="2160" w:hanging="720"/>
            </w:pPr>
            <w:r>
              <w:t>(i)</w:t>
            </w:r>
            <w:r>
              <w:tab/>
              <w:t>S</w:t>
            </w:r>
            <w:r w:rsidRPr="003161DC">
              <w:t>et the LSL and LDL equal to the minimum of their current value and the COP HSL of the QSE-committed configuration for the RUC hour at the snapshot time of the RUC instruction</w:t>
            </w:r>
            <w:r>
              <w:t>;</w:t>
            </w:r>
          </w:p>
          <w:p w14:paraId="40F387D0" w14:textId="77777777" w:rsidR="00F33001" w:rsidRDefault="00F33001" w:rsidP="00F33001">
            <w:pPr>
              <w:spacing w:after="240"/>
              <w:ind w:left="2160" w:hanging="720"/>
            </w:pPr>
            <w:r>
              <w:t>(ii)</w:t>
            </w:r>
            <w:r>
              <w:tab/>
              <w:t xml:space="preserve">Set the maximum Ancillary Service capabilities of the Resource equal to the minimum of their current value and COP Ancillary Service capabilities </w:t>
            </w:r>
            <w:r w:rsidRPr="003161DC">
              <w:t>of the QSE-committed configuration for the RUC hour at the snapshot time of the RUC instruction</w:t>
            </w:r>
            <w:r>
              <w:t>; and</w:t>
            </w:r>
          </w:p>
          <w:p w14:paraId="59AE163F" w14:textId="77777777" w:rsidR="00F33001" w:rsidRPr="003161DC" w:rsidRDefault="00F33001" w:rsidP="00F33001">
            <w:pPr>
              <w:spacing w:after="240"/>
              <w:ind w:left="2160" w:hanging="720"/>
            </w:pPr>
            <w:r>
              <w:t>(iii)</w:t>
            </w:r>
            <w:r>
              <w:tab/>
              <w:t xml:space="preserve">For the first step of SCED, administratively set the Energy Offer Curve for the Resource at a value equal to the power balance penalty price for the additional capacity of the Resource, defined as the positive difference between the Resource’s current telemetered HSL and the COP </w:t>
            </w:r>
            <w:r w:rsidRPr="003161DC">
              <w:t>HSL of the QSE-committed configuration for the RUC hour at the snapshot time of the RUC instruction</w:t>
            </w:r>
            <w:r>
              <w:t xml:space="preserve">.  </w:t>
            </w:r>
          </w:p>
          <w:p w14:paraId="06984702" w14:textId="77777777" w:rsidR="00F33001" w:rsidRPr="003161DC" w:rsidRDefault="00F33001" w:rsidP="00F33001">
            <w:pPr>
              <w:spacing w:before="240" w:after="240"/>
              <w:ind w:left="1440" w:hanging="720"/>
            </w:pPr>
            <w:r w:rsidRPr="003161DC">
              <w:t>(</w:t>
            </w:r>
            <w:r>
              <w:t>c</w:t>
            </w:r>
            <w:r w:rsidRPr="003161DC">
              <w:t xml:space="preserve">) </w:t>
            </w:r>
            <w:r w:rsidRPr="003161DC">
              <w:tab/>
              <w:t>For all other Generation Resources excluding ones with a telemetered status of ONRUC, ONTEST, STARTUP, SHUTDOWN, and also excluding RMR Resources that are On-Line and excluding Generation Resources with a telemetered output less than 95% of LSL:</w:t>
            </w:r>
          </w:p>
          <w:p w14:paraId="1AE8BC38" w14:textId="77777777" w:rsidR="00F33001" w:rsidRPr="003161DC" w:rsidRDefault="00F33001" w:rsidP="00F33001">
            <w:pPr>
              <w:spacing w:after="240"/>
              <w:ind w:left="2160" w:hanging="720"/>
            </w:pPr>
            <w:r w:rsidRPr="003161DC">
              <w:t>(i)</w:t>
            </w:r>
            <w:r w:rsidRPr="003161DC">
              <w:tab/>
              <w:t xml:space="preserve">If the Generation Resource SCED Base Point is not at LDL, set LDL to the greater of Aggregated Resource Output - (60 minutes * </w:t>
            </w:r>
            <w:r>
              <w:t xml:space="preserve">Normal </w:t>
            </w:r>
            <w:r w:rsidRPr="003161DC">
              <w:t>Ramp Rate</w:t>
            </w:r>
            <w:r>
              <w:t xml:space="preserve"> down</w:t>
            </w:r>
            <w:r w:rsidRPr="003161DC">
              <w:t>), or LSL; and</w:t>
            </w:r>
          </w:p>
          <w:p w14:paraId="6D89756D" w14:textId="77777777" w:rsidR="00F33001" w:rsidRDefault="00F33001" w:rsidP="00F33001">
            <w:pPr>
              <w:spacing w:after="240"/>
              <w:ind w:left="2160" w:hanging="720"/>
            </w:pPr>
            <w:r w:rsidRPr="003161DC">
              <w:lastRenderedPageBreak/>
              <w:t xml:space="preserve">(ii) </w:t>
            </w:r>
            <w:r w:rsidRPr="003161DC">
              <w:tab/>
              <w:t xml:space="preserve">If the Generation Resource SCED Base Point is not at HDL, set HDL to the lesser of Aggregated Resource Output + (60 minutes * </w:t>
            </w:r>
            <w:r>
              <w:t>Normal</w:t>
            </w:r>
            <w:r w:rsidRPr="003161DC">
              <w:t xml:space="preserve"> Ramp Rate</w:t>
            </w:r>
            <w:r>
              <w:t xml:space="preserve"> up</w:t>
            </w:r>
            <w:r w:rsidRPr="003161DC">
              <w:t xml:space="preserve">), or HSL. </w:t>
            </w:r>
          </w:p>
          <w:p w14:paraId="4D6AC292" w14:textId="77777777" w:rsidR="00F33001" w:rsidRPr="00A552C3" w:rsidRDefault="00F33001" w:rsidP="00F33001">
            <w:pPr>
              <w:spacing w:before="240" w:after="240"/>
              <w:ind w:left="1440" w:hanging="720"/>
            </w:pPr>
            <w:r w:rsidRPr="00A552C3">
              <w:t xml:space="preserve">(d) </w:t>
            </w:r>
            <w:r w:rsidRPr="00A552C3">
              <w:tab/>
              <w:t>For all On-Line ESRs:</w:t>
            </w:r>
          </w:p>
          <w:p w14:paraId="13B72B24" w14:textId="77777777" w:rsidR="00F33001" w:rsidRPr="00A552C3" w:rsidRDefault="00F33001" w:rsidP="00F33001">
            <w:pPr>
              <w:spacing w:after="240"/>
              <w:ind w:left="2160" w:hanging="720"/>
            </w:pPr>
            <w:r w:rsidRPr="00A552C3">
              <w:t>(i)</w:t>
            </w:r>
            <w:r w:rsidRPr="00A552C3">
              <w:tab/>
              <w:t>If the ESR SCED Base Point is not at LDL, set LDL to the greater of Aggregated Resource Output - (60 minutes * Normal Ramp Rate down), or LSL; and</w:t>
            </w:r>
          </w:p>
          <w:p w14:paraId="74FEBE38" w14:textId="77777777" w:rsidR="00F33001" w:rsidRPr="00A552C3" w:rsidRDefault="00F33001" w:rsidP="00F33001">
            <w:pPr>
              <w:spacing w:after="240"/>
              <w:ind w:left="2160" w:hanging="720"/>
            </w:pPr>
            <w:r w:rsidRPr="00A552C3">
              <w:t>(ii)</w:t>
            </w:r>
            <w:r w:rsidRPr="00A552C3">
              <w:tab/>
              <w:t>If the ESR SCED Base Point is not at HDL, set HDL to the lesser of Aggregated Resource Output + (60 minutes * Normal Ramp Rate up), or HSL.</w:t>
            </w:r>
          </w:p>
          <w:p w14:paraId="6BD468BF" w14:textId="77777777" w:rsidR="00F33001" w:rsidRPr="003161DC" w:rsidRDefault="00F33001" w:rsidP="00F33001">
            <w:pPr>
              <w:spacing w:after="240"/>
              <w:ind w:left="1440" w:hanging="720"/>
            </w:pPr>
            <w:r w:rsidRPr="003161DC">
              <w:t>(</w:t>
            </w:r>
            <w:r>
              <w:t>e</w:t>
            </w:r>
            <w:r w:rsidRPr="003161DC">
              <w:t xml:space="preserve">) </w:t>
            </w:r>
            <w:r w:rsidRPr="003161DC">
              <w:tab/>
              <w:t>For all Controllable Load Resources excluding ones with a telemetered status of OUTL:</w:t>
            </w:r>
          </w:p>
          <w:p w14:paraId="4EC351B6" w14:textId="77777777" w:rsidR="00F33001" w:rsidRPr="003161DC" w:rsidRDefault="00F33001" w:rsidP="00F33001">
            <w:pPr>
              <w:spacing w:after="240"/>
              <w:ind w:left="2160" w:hanging="720"/>
            </w:pPr>
            <w:r w:rsidRPr="003161DC">
              <w:t>(i)</w:t>
            </w:r>
            <w:r w:rsidRPr="003161DC">
              <w:tab/>
              <w:t xml:space="preserve">If the Controllable Load Resource SCED Base Point is not at LDL, set LDL to the greater of Aggregated Resource Output - (60 minutes * </w:t>
            </w:r>
            <w:r>
              <w:t>Normal</w:t>
            </w:r>
            <w:r w:rsidRPr="003161DC">
              <w:t xml:space="preserve"> Ramp Rate</w:t>
            </w:r>
            <w:r>
              <w:t xml:space="preserve"> down</w:t>
            </w:r>
            <w:r w:rsidRPr="003161DC">
              <w:t>), or LSL; and</w:t>
            </w:r>
          </w:p>
          <w:p w14:paraId="3622835E" w14:textId="77777777" w:rsidR="00F33001" w:rsidRDefault="00F33001" w:rsidP="00F33001">
            <w:pPr>
              <w:spacing w:after="240"/>
              <w:ind w:left="2160" w:hanging="720"/>
            </w:pPr>
            <w:r w:rsidRPr="003161DC">
              <w:t>(ii)</w:t>
            </w:r>
            <w:r w:rsidRPr="003161DC">
              <w:tab/>
              <w:t xml:space="preserve">If the Controllable Load Resource SCED Base Point is not at HDL, set HDL to the lesser of Aggregated Resource Output + (60 minutes * </w:t>
            </w:r>
            <w:r>
              <w:t>Normal</w:t>
            </w:r>
            <w:r w:rsidRPr="003161DC">
              <w:t xml:space="preserve"> Ramp Rate</w:t>
            </w:r>
            <w:r>
              <w:t xml:space="preserve"> up</w:t>
            </w:r>
            <w:r w:rsidRPr="003161DC">
              <w:t>), or HSL.</w:t>
            </w:r>
          </w:p>
          <w:p w14:paraId="6516753A" w14:textId="354D3A0F" w:rsidR="00F33001" w:rsidRPr="003161DC" w:rsidRDefault="00F33001" w:rsidP="00F33001">
            <w:pPr>
              <w:spacing w:before="240" w:after="240"/>
              <w:ind w:left="1440" w:hanging="720"/>
            </w:pPr>
            <w:r w:rsidRPr="003161DC">
              <w:t>(</w:t>
            </w:r>
            <w:r>
              <w:t>f</w:t>
            </w:r>
            <w:r w:rsidRPr="003161DC">
              <w:t>)</w:t>
            </w:r>
            <w:r w:rsidRPr="003161DC">
              <w:tab/>
              <w:t xml:space="preserve">Add the deployed MW from Load Resources </w:t>
            </w:r>
            <w:del w:id="152" w:author="ERCOT" w:date="2021-08-30T11:43:00Z">
              <w:r w:rsidRPr="003161DC" w:rsidDel="00C7736D">
                <w:delText>other than</w:delText>
              </w:r>
            </w:del>
            <w:ins w:id="153" w:author="ERCOT" w:date="2021-08-30T11:43:00Z">
              <w:r w:rsidR="00C7736D">
                <w:t>that are not</w:t>
              </w:r>
            </w:ins>
            <w:r w:rsidRPr="003161DC">
              <w:t xml:space="preserve"> Controllable Load Resources</w:t>
            </w:r>
            <w:ins w:id="154" w:author="ERCOT" w:date="2021-08-30T11:43:00Z">
              <w:r w:rsidR="00C7736D">
                <w:t xml:space="preserve"> and that are providing RRS</w:t>
              </w:r>
            </w:ins>
            <w:r w:rsidRPr="003161DC">
              <w:t xml:space="preserve"> to GTBD linearly ramped over the </w:t>
            </w:r>
            <w:r>
              <w:t>ten</w:t>
            </w:r>
            <w:r w:rsidRPr="003161DC">
              <w:t>-minute ramp period</w:t>
            </w:r>
            <w:ins w:id="155" w:author="ERCOT" w:date="2021-08-16T13:37:00Z">
              <w:r w:rsidR="00210F92">
                <w:t xml:space="preserve"> and add the deployed MW from Load Resources</w:t>
              </w:r>
            </w:ins>
            <w:ins w:id="156" w:author="ERCOT" w:date="2021-08-30T11:44:00Z">
              <w:r w:rsidR="00C7736D">
                <w:t xml:space="preserve"> that are not</w:t>
              </w:r>
            </w:ins>
            <w:ins w:id="157" w:author="ERCOT" w:date="2021-08-16T13:37:00Z">
              <w:r w:rsidR="00210F92">
                <w:t xml:space="preserve"> Controllable Load Resources providing Non-Spin to GTBD linearly ramped over the 30-minute ramp period</w:t>
              </w:r>
            </w:ins>
            <w:r w:rsidRPr="003161DC">
              <w:t xml:space="preserve">.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amount of MW added to GTBD during the restoration period will be determined by validated telemetry.  The TAC shall review the validity of the prices for the bid curve at least annually.  </w:t>
            </w:r>
          </w:p>
          <w:p w14:paraId="299C283C" w14:textId="77777777" w:rsidR="00F33001" w:rsidRDefault="00F33001" w:rsidP="00F33001">
            <w:pPr>
              <w:pStyle w:val="BodyTextNumbered"/>
              <w:ind w:left="1440"/>
            </w:pPr>
            <w:r>
              <w:t>(g</w:t>
            </w:r>
            <w:r w:rsidRPr="003161DC">
              <w:t xml:space="preserve">) </w:t>
            </w:r>
            <w:r w:rsidRPr="003161DC">
              <w:tab/>
            </w:r>
            <w:r>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(“RHours”).</w:t>
            </w:r>
          </w:p>
          <w:p w14:paraId="66C04A6E" w14:textId="77777777" w:rsidR="00F33001" w:rsidRDefault="00F33001" w:rsidP="00F33001">
            <w:pPr>
              <w:rPr>
                <w:iCs/>
              </w:rPr>
            </w:pPr>
            <w:r>
              <w:rPr>
                <w:iCs/>
              </w:rPr>
              <w:t>The above parameter is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F33001" w:rsidRPr="00BE4766" w14:paraId="23F4A217" w14:textId="77777777" w:rsidTr="00F33001">
              <w:trPr>
                <w:trHeight w:val="351"/>
                <w:tblHeader/>
              </w:trPr>
              <w:tc>
                <w:tcPr>
                  <w:tcW w:w="1448" w:type="dxa"/>
                </w:tcPr>
                <w:p w14:paraId="79F4467C" w14:textId="77777777" w:rsidR="00F33001" w:rsidRPr="00BE4766" w:rsidRDefault="00F33001" w:rsidP="00F33001">
                  <w:pPr>
                    <w:pStyle w:val="TableHead"/>
                  </w:pPr>
                  <w:r>
                    <w:lastRenderedPageBreak/>
                    <w:t>Parameter</w:t>
                  </w:r>
                </w:p>
              </w:tc>
              <w:tc>
                <w:tcPr>
                  <w:tcW w:w="1702" w:type="dxa"/>
                </w:tcPr>
                <w:p w14:paraId="2B40EBCC" w14:textId="77777777" w:rsidR="00F33001" w:rsidRPr="00BE4766" w:rsidRDefault="00F33001" w:rsidP="00F33001">
                  <w:pPr>
                    <w:pStyle w:val="TableHead"/>
                  </w:pPr>
                  <w:r w:rsidRPr="00BE4766">
                    <w:t>Unit</w:t>
                  </w:r>
                </w:p>
              </w:tc>
              <w:tc>
                <w:tcPr>
                  <w:tcW w:w="6120" w:type="dxa"/>
                </w:tcPr>
                <w:p w14:paraId="74A2C88C" w14:textId="77777777" w:rsidR="00F33001" w:rsidRPr="00BE4766" w:rsidRDefault="00F33001" w:rsidP="00F33001">
                  <w:pPr>
                    <w:pStyle w:val="TableHead"/>
                  </w:pPr>
                  <w:r>
                    <w:t>Current Value*</w:t>
                  </w:r>
                </w:p>
              </w:tc>
            </w:tr>
            <w:tr w:rsidR="00F33001" w:rsidRPr="00BE4766" w14:paraId="031C4F1D" w14:textId="77777777" w:rsidTr="00F33001">
              <w:trPr>
                <w:trHeight w:val="519"/>
              </w:trPr>
              <w:tc>
                <w:tcPr>
                  <w:tcW w:w="1448" w:type="dxa"/>
                </w:tcPr>
                <w:p w14:paraId="7AFB1050" w14:textId="77777777" w:rsidR="00F33001" w:rsidRPr="008571DE" w:rsidRDefault="00F33001" w:rsidP="00F33001">
                  <w:pPr>
                    <w:pStyle w:val="TableBody"/>
                  </w:pPr>
                  <w:r>
                    <w:t>RH</w:t>
                  </w:r>
                  <w:r w:rsidRPr="008571DE">
                    <w:t>ours</w:t>
                  </w:r>
                </w:p>
              </w:tc>
              <w:tc>
                <w:tcPr>
                  <w:tcW w:w="1702" w:type="dxa"/>
                </w:tcPr>
                <w:p w14:paraId="0CADC39A" w14:textId="77777777" w:rsidR="00F33001" w:rsidRPr="004F59D3" w:rsidRDefault="00F33001" w:rsidP="00F33001">
                  <w:pPr>
                    <w:pStyle w:val="TableBody"/>
                  </w:pPr>
                  <w:r>
                    <w:t>Hours</w:t>
                  </w:r>
                </w:p>
              </w:tc>
              <w:tc>
                <w:tcPr>
                  <w:tcW w:w="6120" w:type="dxa"/>
                </w:tcPr>
                <w:p w14:paraId="0135AC36" w14:textId="77777777" w:rsidR="00F33001" w:rsidRPr="00484E48" w:rsidRDefault="00F33001" w:rsidP="00F33001">
                  <w:pPr>
                    <w:pStyle w:val="TableBody"/>
                  </w:pPr>
                  <w:r>
                    <w:t>4.5</w:t>
                  </w:r>
                </w:p>
              </w:tc>
            </w:tr>
            <w:tr w:rsidR="00F33001" w:rsidRPr="00BE4766" w14:paraId="41DB6485" w14:textId="77777777" w:rsidTr="00F33001">
              <w:trPr>
                <w:trHeight w:val="519"/>
              </w:trPr>
              <w:tc>
                <w:tcPr>
                  <w:tcW w:w="9270" w:type="dxa"/>
                  <w:gridSpan w:val="3"/>
                </w:tcPr>
                <w:p w14:paraId="7013C78D" w14:textId="77777777" w:rsidR="00F33001" w:rsidRDefault="00F33001" w:rsidP="00F33001">
                  <w:pPr>
                    <w:pStyle w:val="TableBody"/>
                  </w:pPr>
                  <w:r>
                    <w:t>* Changes to t</w:t>
                  </w:r>
                  <w:r w:rsidRPr="00126667">
                    <w:t xml:space="preserve">he </w:t>
                  </w:r>
                  <w:r>
                    <w:t xml:space="preserve">current value of the </w:t>
                  </w:r>
                  <w:r w:rsidRPr="00126667">
                    <w:t>parameter</w:t>
                  </w:r>
                  <w:r>
                    <w:t>(</w:t>
                  </w:r>
                  <w:r w:rsidRPr="00126667">
                    <w:t>s</w:t>
                  </w:r>
                  <w:r>
                    <w:t>)</w:t>
                  </w:r>
                  <w:r w:rsidRPr="00126667">
                    <w:t xml:space="preserve"> referenced in </w:t>
                  </w:r>
                  <w:r>
                    <w:t>this table above may</w:t>
                  </w:r>
                  <w:r w:rsidRPr="00126667">
                    <w:t xml:space="preserve">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r>
                    <w:t xml:space="preserve">.    </w:t>
                  </w:r>
                </w:p>
              </w:tc>
            </w:tr>
          </w:tbl>
          <w:p w14:paraId="18AC0A07" w14:textId="77777777" w:rsidR="00F33001" w:rsidRPr="003161DC" w:rsidRDefault="00F33001" w:rsidP="00F33001">
            <w:pPr>
              <w:spacing w:before="240" w:after="240"/>
              <w:ind w:left="1440" w:hanging="720"/>
            </w:pPr>
            <w:r>
              <w:t>(h</w:t>
            </w:r>
            <w:r w:rsidRPr="003161DC">
              <w:t>)</w:t>
            </w:r>
            <w:r w:rsidRPr="003161DC">
              <w:tab/>
              <w:t>Add the MW from DC Tie imports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p>
          <w:p w14:paraId="1B095B81" w14:textId="77777777" w:rsidR="00F33001" w:rsidRPr="003161DC" w:rsidRDefault="00F33001" w:rsidP="00F33001">
            <w:pPr>
              <w:spacing w:after="240"/>
              <w:ind w:left="1440" w:hanging="720"/>
            </w:pPr>
            <w:r>
              <w:t>(i</w:t>
            </w:r>
            <w:r w:rsidRPr="003161DC">
              <w:t>)</w:t>
            </w:r>
            <w:r w:rsidRPr="003161DC">
              <w:tab/>
              <w:t>Add the MW from DC Tie export curtailments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  The MW added to GTBD associated with any individual DC Tie shall not exceed the higher of DC Tie advisory limit for exports on that tie as of 0600 in the Day-Ahead or subsequent advisory export limit minus the aggregate export on the DC Tie that remained scheduled following the Dispatch Instruction from the ERCOT Operator.</w:t>
            </w:r>
          </w:p>
          <w:p w14:paraId="510816BD" w14:textId="77777777" w:rsidR="00F33001" w:rsidRPr="003161DC" w:rsidRDefault="00F33001" w:rsidP="00F33001">
            <w:pPr>
              <w:spacing w:after="240"/>
              <w:ind w:left="1440" w:hanging="720"/>
            </w:pPr>
            <w:r>
              <w:t>(j</w:t>
            </w:r>
            <w:r w:rsidRPr="003161DC">
              <w:t>)</w:t>
            </w:r>
            <w:r w:rsidRPr="003161DC">
              <w:tab/>
              <w:t xml:space="preserve">Subtract the MW from DC Tie exports to address emergency conditions in the receiving electric grid from GTBD.  The amount of MW is determined from the Dispatch Instruction and should continue over the duration of time specified by the receiving grid operator.   </w:t>
            </w:r>
          </w:p>
          <w:p w14:paraId="3E5D3750" w14:textId="77777777" w:rsidR="00F33001" w:rsidRPr="003161DC" w:rsidRDefault="00F33001" w:rsidP="00F33001">
            <w:pPr>
              <w:spacing w:before="240" w:after="240"/>
              <w:ind w:left="1440" w:hanging="720"/>
            </w:pPr>
            <w:r>
              <w:t>(k</w:t>
            </w:r>
            <w:r w:rsidRPr="003161DC">
              <w:t>)</w:t>
            </w:r>
            <w:r w:rsidRPr="003161DC">
              <w:tab/>
              <w:t>Subtract the MW from DC Tie import curtailments to address local transmission system limitations or emergency conditions in the receiving electric grid from GTBD.  The amount of MW is determined from the Dispatch Instruction and should continue over the duration of time specified by the receiving grid operator.  The MW subtracted from GTBD associated with any individual DC Tie shall not exceed the higher of DC Tie advisory limit for imports on that tie as of 0600 in the Day-Ahead or subsequent advisory import limit minus the aggregate import on the DC Tie that remained scheduled following the Dispatch Instruction from the ERCOT Operator.</w:t>
            </w:r>
          </w:p>
          <w:p w14:paraId="191FCC0F" w14:textId="77777777" w:rsidR="00F33001" w:rsidRPr="003161DC" w:rsidRDefault="00F33001" w:rsidP="00F33001">
            <w:pPr>
              <w:spacing w:before="240" w:after="240"/>
              <w:ind w:left="1440" w:hanging="720"/>
            </w:pPr>
            <w:r>
              <w:t>(l</w:t>
            </w:r>
            <w:r w:rsidRPr="003161DC">
              <w:t>)</w:t>
            </w:r>
            <w:r w:rsidRPr="003161DC">
              <w:tab/>
              <w:t>Add the MW from energy delivered to ERCOT through registered BLTs during an EEA to GTBD.  The amount of MW is determined from the Dispatch Instruction and should continue over the duration of time specified by the ERCOT Operator.</w:t>
            </w:r>
          </w:p>
          <w:p w14:paraId="73E426AD" w14:textId="77777777" w:rsidR="00F33001" w:rsidRPr="003161DC" w:rsidRDefault="00F33001" w:rsidP="00F33001">
            <w:pPr>
              <w:spacing w:after="240"/>
              <w:ind w:left="1440" w:hanging="720"/>
            </w:pPr>
            <w:r>
              <w:lastRenderedPageBreak/>
              <w:t>(m</w:t>
            </w:r>
            <w:r w:rsidRPr="003161DC">
              <w:t>)</w:t>
            </w:r>
            <w:r w:rsidRPr="003161DC">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12ACA2C7" w14:textId="77777777" w:rsidR="00F33001" w:rsidRDefault="00F33001" w:rsidP="00F33001">
            <w:pPr>
              <w:spacing w:after="240"/>
              <w:ind w:left="1440" w:hanging="720"/>
            </w:pPr>
            <w:r>
              <w:t>(n)</w:t>
            </w:r>
            <w:r>
              <w:tab/>
              <w:t xml:space="preserve">Add the deployed MWs from TDSP standard offer Load management programs to GTBD, if ERCOT instructs TDSPs to deploy their standard offer Load management programs.  The amount of deployed MW is the value ERCOT provided for all TDSP standard offer Load management programs in the most current May Report on Capacity, Demand and Reserves in the ERCOT Region, unless modified as specified in this paragraph.  If ERCOT is informed that all or a portion of a TDSP’s standard offer Load management program has been fully exhausted, or has been expanded as the result of a Public Utility Commission of Texas (PUCT) proceeding, ERCOT will remove the associated MW value of any exhausted capacity from the amount of deployed MW or, in the case of an expansion, ERCOT will request an updated MW value from the relevant TDSPs to use in place of the May Report on Capacity, Demand and Reserves in the ERCOT Region value for that year.  The initial value ERCOT will use for deployed MW under this paragraph for each calendar year, as well as any subsequent changes to this value, will be communicated to Market Participants in a Market Notice.  After recall, an approximation of the amount of un-restored TDSP standard offer Load management programs shall be used.  GTBD shall be adjusted to reflect restoration on a linear curve over the assumed restoration period (“RHours”) defined by item (g) above. </w:t>
            </w:r>
          </w:p>
          <w:p w14:paraId="03ED5D60" w14:textId="77777777" w:rsidR="00F33001" w:rsidRPr="003161DC" w:rsidRDefault="00F33001" w:rsidP="00F33001">
            <w:pPr>
              <w:spacing w:before="240" w:after="240"/>
              <w:ind w:left="1440" w:hanging="720"/>
            </w:pPr>
            <w:r>
              <w:t>(o</w:t>
            </w:r>
            <w:r w:rsidRPr="003161DC">
              <w:t>)</w:t>
            </w:r>
            <w:r w:rsidRPr="003161DC">
              <w:tab/>
              <w:t>Perform a SCED with changes to th</w:t>
            </w:r>
            <w:r>
              <w:t xml:space="preserve">e inputs in items (a) through (m) </w:t>
            </w:r>
            <w:r w:rsidRPr="003161DC">
              <w:t>above, considering only Competitive Constraints and the non-mitigated Energy Offer Curves.</w:t>
            </w:r>
          </w:p>
          <w:p w14:paraId="4423DE60" w14:textId="77777777" w:rsidR="00F33001" w:rsidRPr="003161DC" w:rsidRDefault="00F33001" w:rsidP="00F33001">
            <w:pPr>
              <w:spacing w:after="240"/>
              <w:ind w:left="1440" w:hanging="720"/>
            </w:pPr>
            <w:r>
              <w:t>(p</w:t>
            </w:r>
            <w:r w:rsidRPr="003161DC">
              <w:t>)</w:t>
            </w:r>
            <w:r w:rsidRPr="003161DC">
              <w:tab/>
              <w:t>Perform mitigation on the submitted Energy Offer Curves using the LMPs from the previous step as the reference LMP.</w:t>
            </w:r>
          </w:p>
          <w:p w14:paraId="2F16F30D" w14:textId="77777777" w:rsidR="00F33001" w:rsidRPr="003161DC" w:rsidRDefault="00F33001" w:rsidP="00F33001">
            <w:pPr>
              <w:spacing w:after="240"/>
              <w:ind w:left="1440" w:hanging="720"/>
            </w:pPr>
            <w:r>
              <w:t>(q</w:t>
            </w:r>
            <w:r w:rsidRPr="003161DC">
              <w:t>)</w:t>
            </w:r>
            <w:r w:rsidRPr="003161DC">
              <w:tab/>
              <w:t>Perform a SCED with the changes to th</w:t>
            </w:r>
            <w:r>
              <w:t>e inputs in items (a) through (m</w:t>
            </w:r>
            <w:r w:rsidRPr="003161DC">
              <w:t>) above, considering both Competitive and Non-Competitive Constraints and the mitigated Energy offer Curves.</w:t>
            </w:r>
          </w:p>
          <w:p w14:paraId="1E76FBF6" w14:textId="77777777" w:rsidR="00F33001" w:rsidRPr="003161DC" w:rsidRDefault="00F33001" w:rsidP="00F33001">
            <w:pPr>
              <w:spacing w:before="240" w:after="240"/>
              <w:ind w:left="1440" w:hanging="720"/>
            </w:pPr>
            <w:r>
              <w:t>(r</w:t>
            </w:r>
            <w:r w:rsidRPr="003161DC">
              <w:t>)</w:t>
            </w:r>
            <w:r w:rsidRPr="003161DC">
              <w:tab/>
            </w:r>
            <w:r>
              <w:t>The Real-Time Reliability Deployment Price Adder for Energy is equal to</w:t>
            </w:r>
            <w:r w:rsidRPr="003161DC">
              <w:t xml:space="preserve"> the positive difference between the System Lambda from </w:t>
            </w:r>
            <w:r>
              <w:t>item (q</w:t>
            </w:r>
            <w:r w:rsidRPr="003161DC">
              <w:t>) above and the System Lambda of the second step in the two-step SCED process described in paragraph (10)(b) of Section 6.5.7.3, Security Constrained Economic Dispatch.</w:t>
            </w:r>
          </w:p>
          <w:p w14:paraId="55ACD5B9" w14:textId="77777777" w:rsidR="00F33001" w:rsidRPr="00AE702A" w:rsidRDefault="00F33001" w:rsidP="00F33001">
            <w:pPr>
              <w:spacing w:after="240"/>
              <w:ind w:left="1440" w:hanging="720"/>
            </w:pPr>
            <w:r>
              <w:t>(s</w:t>
            </w:r>
            <w:r w:rsidRPr="003161DC">
              <w:t>)</w:t>
            </w:r>
            <w:r w:rsidRPr="003161DC">
              <w:tab/>
            </w:r>
            <w:r>
              <w:t xml:space="preserve">For each individual Ancillary Service, the Real-Time Reliability Deployment Price Adder for Ancillary Service is equal to the positive difference between the MCPC for that Ancillary Service from item (q) above and the MCPC for that Ancillary Service. </w:t>
            </w:r>
          </w:p>
        </w:tc>
      </w:tr>
    </w:tbl>
    <w:p w14:paraId="46926D8B" w14:textId="77777777" w:rsidR="009E6014" w:rsidRDefault="009E6014" w:rsidP="009E6014">
      <w:pPr>
        <w:pStyle w:val="H6"/>
        <w:spacing w:before="480"/>
      </w:pPr>
      <w:r>
        <w:lastRenderedPageBreak/>
        <w:t>6.5.7.6.2.3</w:t>
      </w:r>
      <w:r>
        <w:tab/>
        <w:t xml:space="preserve">Non-Spinning Reserve Service Deployment </w:t>
      </w:r>
    </w:p>
    <w:p w14:paraId="7A813606" w14:textId="77777777" w:rsidR="009E6014" w:rsidRDefault="009E6014" w:rsidP="009E6014">
      <w:pPr>
        <w:pStyle w:val="BodyTextNumbered"/>
      </w:pPr>
      <w:r>
        <w:t>(1)</w:t>
      </w:r>
      <w:r>
        <w:tab/>
        <w:t>ERCOT shall deploy Non-Spin Service by operator Dispatch Instruction for the portion of On-Line Generation Resources that is only available through power augmentation and participating as Off-Line Non-Spin, Off-Line Generation Resources and Load Resources.  ERCOT shall develop a procedure approved by TAC to deploy Resources providing Non-Spin Service.  ERCOT Operators shall implement the deployment procedure when a specified threshold(s) in MW of capability available to SCED to increase generation is reached.  ERCOT Operators may implement the deployment procedure to recover deployed RRS or when other Emergency Conditions exist.  The deployment of Non-Spin must always be 100% of that scheduled on an individual Resource.</w:t>
      </w:r>
    </w:p>
    <w:p w14:paraId="4A027DCA" w14:textId="77777777" w:rsidR="009E6014" w:rsidRDefault="009E6014" w:rsidP="009E6014">
      <w:pPr>
        <w:pStyle w:val="BodyTextNumbered"/>
      </w:pPr>
      <w:r>
        <w:t>(2)</w:t>
      </w:r>
      <w:r>
        <w:tab/>
        <w:t>Once Non-Spin capacity from Off-Line Generation Resources providing Non-Spin is deployed and the Generation Resources are On-Line, ERCOT shall use SCED to determine the amount of energy to be dispatched from those Resources.</w:t>
      </w:r>
    </w:p>
    <w:p w14:paraId="5CA080BA" w14:textId="77777777" w:rsidR="009E6014" w:rsidRDefault="009E6014" w:rsidP="009E6014">
      <w:pPr>
        <w:pStyle w:val="BodyTextNumbered"/>
      </w:pPr>
      <w:r>
        <w:t>(3)</w:t>
      </w:r>
      <w:r>
        <w:tab/>
        <w:t xml:space="preserve">Off-Line Generation Resources providing Non-Spin (OFFNS Resource Status) are required to provide an Energy Offer Curve for use by SCED. </w:t>
      </w:r>
    </w:p>
    <w:p w14:paraId="14775150" w14:textId="78A7AC36" w:rsidR="00210F92" w:rsidRDefault="009E6014" w:rsidP="00210F92">
      <w:pPr>
        <w:pStyle w:val="BodyTextNumbered"/>
        <w:rPr>
          <w:ins w:id="158" w:author="ERCOT" w:date="2021-08-16T13:38:00Z"/>
        </w:rPr>
      </w:pPr>
      <w:r w:rsidRPr="006A6281">
        <w:t>(4)</w:t>
      </w:r>
      <w:r w:rsidRPr="006A6281">
        <w:tab/>
      </w:r>
      <w:ins w:id="159" w:author="ERCOT" w:date="2021-08-16T13:38:00Z">
        <w:r w:rsidR="00210F92" w:rsidRPr="0031442A">
          <w:t>Non-Spin can be provided by Controllable Load Resources that are SCED qualified or by Load Resources</w:t>
        </w:r>
      </w:ins>
      <w:ins w:id="160" w:author="ERCOT" w:date="2021-08-23T17:14:00Z">
        <w:r w:rsidR="00113081" w:rsidRPr="0031442A">
          <w:t xml:space="preserve"> that </w:t>
        </w:r>
      </w:ins>
      <w:ins w:id="161" w:author="ERCOT" w:date="2021-08-24T13:19:00Z">
        <w:r w:rsidR="00624167" w:rsidRPr="0031442A">
          <w:t>are</w:t>
        </w:r>
      </w:ins>
      <w:ins w:id="162" w:author="ERCOT" w:date="2021-08-23T17:14:00Z">
        <w:r w:rsidR="00113081" w:rsidRPr="0031442A">
          <w:t xml:space="preserve"> not Controllable Load Resource</w:t>
        </w:r>
      </w:ins>
      <w:ins w:id="163" w:author="ERCOT 091021" w:date="2021-09-10T15:38:00Z">
        <w:r w:rsidR="004D278B">
          <w:t>s</w:t>
        </w:r>
      </w:ins>
      <w:ins w:id="164" w:author="ERCOT" w:date="2021-08-30T11:37:00Z">
        <w:r w:rsidR="00C7736D">
          <w:t xml:space="preserve"> </w:t>
        </w:r>
        <w:del w:id="165" w:author="ERCOT 091021" w:date="2021-09-03T09:56:00Z">
          <w:r w:rsidR="00C7736D" w:rsidDel="000359DB">
            <w:delText>an</w:delText>
          </w:r>
        </w:del>
        <w:del w:id="166" w:author="ERCOT 091021" w:date="2021-09-03T09:55:00Z">
          <w:r w:rsidR="00C7736D" w:rsidDel="000359DB">
            <w:delText>d</w:delText>
          </w:r>
        </w:del>
      </w:ins>
      <w:ins w:id="167" w:author="ERCOT" w:date="2021-08-16T13:38:00Z">
        <w:del w:id="168" w:author="ERCOT 091021" w:date="2021-09-09T15:20:00Z">
          <w:r w:rsidR="00210F92" w:rsidRPr="0031442A" w:rsidDel="00767A15">
            <w:delText xml:space="preserve"> </w:delText>
          </w:r>
        </w:del>
        <w:del w:id="169" w:author="ERCOT 091021" w:date="2021-09-03T09:55:00Z">
          <w:r w:rsidR="00210F92" w:rsidRPr="0031442A" w:rsidDel="000359DB">
            <w:delText xml:space="preserve">that are controlled by a breaker </w:delText>
          </w:r>
        </w:del>
        <w:r w:rsidR="00210F92" w:rsidRPr="0031442A">
          <w:t>but do not have an under-frequency relay or the under-frequency relay is not armed.</w:t>
        </w:r>
      </w:ins>
    </w:p>
    <w:p w14:paraId="40773990" w14:textId="77777777" w:rsidR="00E35E8B" w:rsidRDefault="00210F92" w:rsidP="00210F92">
      <w:pPr>
        <w:pStyle w:val="BodyTextNumbered"/>
        <w:ind w:left="1440"/>
        <w:rPr>
          <w:ins w:id="170" w:author="ERCOT" w:date="2021-08-16T13:39:00Z"/>
        </w:rPr>
      </w:pPr>
      <w:ins w:id="171" w:author="ERCOT" w:date="2021-08-16T13:38:00Z">
        <w:r>
          <w:t>(a)</w:t>
        </w:r>
        <w:r>
          <w:tab/>
        </w:r>
      </w:ins>
      <w:r w:rsidR="009E6014" w:rsidRPr="006A6281">
        <w:t xml:space="preserve">Controllable Load Resources providing Non-Spin shall have an RTM Energy Bid for SCED and shall be capable of being Dispatched to its Non-Spin </w:t>
      </w:r>
      <w:bookmarkStart w:id="172" w:name="_Hlk79676005"/>
      <w:r w:rsidR="009E6014" w:rsidRPr="006A6281">
        <w:t>Ancillary Service Resource Responsibility within 30 minutes of a deployment instruction for capacity</w:t>
      </w:r>
      <w:bookmarkEnd w:id="172"/>
      <w:r w:rsidR="009E6014" w:rsidRPr="006A6281">
        <w:t>, using the Resource’s Normal Ramp Rate curve.  An Aggregate Load Resource must comply with all requirements in the document titled “Requirements for Aggregate Load Resource Participation in the ERCOT Markets.”</w:t>
      </w:r>
    </w:p>
    <w:p w14:paraId="38E81870" w14:textId="6CEC03B4" w:rsidR="00210F92" w:rsidRPr="00210F92" w:rsidRDefault="00210F92" w:rsidP="00210F92">
      <w:pPr>
        <w:pStyle w:val="BodyTextNumbered"/>
        <w:ind w:left="1440"/>
        <w:rPr>
          <w:ins w:id="173" w:author="ERCOT" w:date="2021-08-16T13:39:00Z"/>
        </w:rPr>
      </w:pPr>
      <w:ins w:id="174" w:author="ERCOT" w:date="2021-08-16T13:39:00Z">
        <w:r>
          <w:t>(b)</w:t>
        </w:r>
        <w:r>
          <w:tab/>
          <w:t>Load Resources</w:t>
        </w:r>
      </w:ins>
      <w:ins w:id="175" w:author="ERCOT" w:date="2021-08-30T11:38:00Z">
        <w:r w:rsidR="00C7736D" w:rsidRPr="00113081">
          <w:t xml:space="preserve"> </w:t>
        </w:r>
        <w:r w:rsidR="00C7736D">
          <w:t xml:space="preserve">that are not Controllable Load Resources </w:t>
        </w:r>
        <w:del w:id="176" w:author="ERCOT 091021" w:date="2021-09-03T09:57:00Z">
          <w:r w:rsidR="00C7736D" w:rsidDel="000359DB">
            <w:delText>and that</w:delText>
          </w:r>
        </w:del>
      </w:ins>
      <w:ins w:id="177" w:author="ERCOT" w:date="2021-08-16T13:39:00Z">
        <w:del w:id="178" w:author="ERCOT 091021" w:date="2021-09-03T09:57:00Z">
          <w:r w:rsidDel="000359DB">
            <w:delText xml:space="preserve"> are controlled by a breaker </w:delText>
          </w:r>
        </w:del>
        <w:r>
          <w:t xml:space="preserve">shall be capable of being Dispatched to its Non-Spin </w:t>
        </w:r>
        <w:r w:rsidRPr="006A6281">
          <w:t>Ancillary Service Resource Responsibility within 30 minutes of a deployment instruction for capacity</w:t>
        </w:r>
        <w:r>
          <w:t xml:space="preserve">.  </w:t>
        </w:r>
        <w:del w:id="179" w:author="ERCOT 091021" w:date="2021-09-03T09:57:00Z">
          <w:r w:rsidDel="000359DB">
            <w:delText xml:space="preserve">This response may involve a step change in </w:delText>
          </w:r>
        </w:del>
      </w:ins>
      <w:ins w:id="180" w:author="ERCOT" w:date="2021-08-30T11:38:00Z">
        <w:del w:id="181" w:author="ERCOT 091021" w:date="2021-09-03T09:57:00Z">
          <w:r w:rsidR="00C7736D" w:rsidDel="000359DB">
            <w:delText>L</w:delText>
          </w:r>
        </w:del>
      </w:ins>
      <w:ins w:id="182" w:author="ERCOT" w:date="2021-08-16T13:39:00Z">
        <w:del w:id="183" w:author="ERCOT 091021" w:date="2021-09-03T09:57:00Z">
          <w:r w:rsidDel="000359DB">
            <w:delText>oad consumption when the breaker opens.</w:delText>
          </w:r>
          <w:r w:rsidRPr="00FA2762" w:rsidDel="000359DB">
            <w:delText xml:space="preserve"> </w:delText>
          </w:r>
        </w:del>
      </w:ins>
      <w:ins w:id="184" w:author="ERCOT" w:date="2021-08-16T13:40:00Z">
        <w:del w:id="185" w:author="ERCOT 091021" w:date="2021-09-03T09:57:00Z">
          <w:r w:rsidDel="000359DB">
            <w:delText xml:space="preserve"> </w:delText>
          </w:r>
        </w:del>
      </w:ins>
      <w:ins w:id="186" w:author="ERCOT" w:date="2021-08-16T13:39:00Z">
        <w:r w:rsidRPr="000149E5">
          <w:t xml:space="preserve">Following a deployment instruction, the QSE </w:t>
        </w:r>
        <w:r w:rsidRPr="00210F92">
          <w:t>shall reduce the Non-Spin Ancillary Service Schedule by the amount of the deployment.</w:t>
        </w:r>
      </w:ins>
    </w:p>
    <w:p w14:paraId="3AFE5356" w14:textId="724F903D" w:rsidR="00210F92" w:rsidRPr="00210F92" w:rsidRDefault="00210F92" w:rsidP="00210F92">
      <w:pPr>
        <w:pStyle w:val="BodyTextNumbered"/>
        <w:ind w:left="1440"/>
        <w:rPr>
          <w:ins w:id="187" w:author="ERCOT" w:date="2021-08-16T13:39:00Z"/>
        </w:rPr>
      </w:pPr>
      <w:ins w:id="188" w:author="ERCOT" w:date="2021-08-16T13:39:00Z">
        <w:r w:rsidRPr="00210F92">
          <w:t>(c)</w:t>
        </w:r>
        <w:r w:rsidR="00F835DD" w:rsidRPr="00113081">
          <w:tab/>
          <w:t xml:space="preserve">ERCOT shall post </w:t>
        </w:r>
        <w:r w:rsidR="00F835DD" w:rsidRPr="00C3318D">
          <w:t xml:space="preserve">a list of </w:t>
        </w:r>
        <w:r w:rsidR="00F835DD" w:rsidRPr="00624167">
          <w:t>Load Resources</w:t>
        </w:r>
      </w:ins>
      <w:ins w:id="189" w:author="ERCOT" w:date="2021-08-30T11:38:00Z">
        <w:r w:rsidR="00C7736D">
          <w:t xml:space="preserve"> that are not Controllable Load Resources</w:t>
        </w:r>
      </w:ins>
      <w:ins w:id="190" w:author="ERCOT" w:date="2021-08-16T13:39:00Z">
        <w:r w:rsidR="00F835DD" w:rsidRPr="00113081">
          <w:t xml:space="preserve"> on the MIS Certified Area immediately following the DRUC for each QSE with a Load Resource N</w:t>
        </w:r>
        <w:r>
          <w:t>on-Spin</w:t>
        </w:r>
        <w:r w:rsidRPr="00210F92">
          <w:t xml:space="preserve"> award.  The list will be broken into groups of approximately 500 MW increments.  ERCOT shall develop a process for determining which individual Load Resource to place in each group based on a random sampling of individual Load Resources.  At ERCO</w:t>
        </w:r>
        <w:r w:rsidRPr="001710FA">
          <w:t xml:space="preserve">T’s discretion, ERCOT may deploy all groups of </w:t>
        </w:r>
        <w:del w:id="191" w:author="ERCOT 091021" w:date="2021-09-07T15:14:00Z">
          <w:r w:rsidRPr="001710FA" w:rsidDel="00640E2F">
            <w:delText xml:space="preserve">fixed </w:delText>
          </w:r>
          <w:r w:rsidR="00F835DD" w:rsidRPr="00C75DFD" w:rsidDel="00640E2F">
            <w:delText>block</w:delText>
          </w:r>
        </w:del>
        <w:del w:id="192" w:author="ERCOT 091021" w:date="2021-09-09T15:20:00Z">
          <w:r w:rsidR="00F835DD" w:rsidRPr="00C75DFD" w:rsidDel="00767A15">
            <w:delText xml:space="preserve"> </w:delText>
          </w:r>
        </w:del>
        <w:r w:rsidR="00F835DD" w:rsidRPr="00C75DFD">
          <w:t>Load Resources</w:t>
        </w:r>
      </w:ins>
      <w:ins w:id="193" w:author="ERCOT 091021" w:date="2021-09-07T15:14:00Z">
        <w:r w:rsidR="00640E2F">
          <w:t xml:space="preserve"> that are not Controllable </w:t>
        </w:r>
        <w:r w:rsidR="00640E2F">
          <w:lastRenderedPageBreak/>
          <w:t>Load Resources</w:t>
        </w:r>
      </w:ins>
      <w:ins w:id="194" w:author="ERCOT" w:date="2021-08-16T13:39:00Z">
        <w:r w:rsidR="00F835DD" w:rsidRPr="00C75DFD">
          <w:t xml:space="preserve"> providing Non-Spin as specified in the </w:t>
        </w:r>
      </w:ins>
      <w:ins w:id="195" w:author="ERCOT 091021" w:date="2021-09-09T13:57:00Z">
        <w:r w:rsidR="00902452">
          <w:t>Other Binding Document</w:t>
        </w:r>
      </w:ins>
      <w:ins w:id="196" w:author="ERCOT" w:date="2021-08-16T13:39:00Z">
        <w:del w:id="197" w:author="ERCOT 091021" w:date="2021-09-09T13:57:00Z">
          <w:r w:rsidR="00F835DD" w:rsidRPr="00C75DFD" w:rsidDel="00902452">
            <w:delText>OBD</w:delText>
          </w:r>
        </w:del>
        <w:r w:rsidR="00F835DD" w:rsidRPr="00C75DFD">
          <w:t xml:space="preserve"> </w:t>
        </w:r>
      </w:ins>
      <w:ins w:id="198" w:author="ERCOT 091021" w:date="2021-09-09T13:57:00Z">
        <w:r w:rsidR="00902452">
          <w:t>titled</w:t>
        </w:r>
      </w:ins>
      <w:ins w:id="199" w:author="ERCOT" w:date="2021-08-16T13:39:00Z">
        <w:del w:id="200" w:author="ERCOT 091021" w:date="2021-09-09T13:57:00Z">
          <w:r w:rsidR="00F835DD" w:rsidRPr="00C75DFD" w:rsidDel="00902452">
            <w:delText>called</w:delText>
          </w:r>
        </w:del>
        <w:r w:rsidR="00F835DD" w:rsidRPr="00C75DFD">
          <w:t xml:space="preserve"> “Non-Spinning Reserve Deployment and Recall Procedure</w:t>
        </w:r>
      </w:ins>
      <w:ins w:id="201" w:author="ERCOT" w:date="2021-08-16T13:40:00Z">
        <w:r>
          <w:t>.</w:t>
        </w:r>
      </w:ins>
      <w:ins w:id="202" w:author="ERCOT" w:date="2021-08-16T13:39:00Z">
        <w:r w:rsidRPr="00210F92">
          <w:t>”</w:t>
        </w:r>
      </w:ins>
    </w:p>
    <w:p w14:paraId="49CFCB21" w14:textId="77777777" w:rsidR="009E6014" w:rsidRPr="000149E5" w:rsidRDefault="009E6014" w:rsidP="009E6014">
      <w:pPr>
        <w:pStyle w:val="BodyTextNumbered"/>
        <w:rPr>
          <w:iCs w:val="0"/>
        </w:rPr>
      </w:pPr>
      <w:r w:rsidRPr="000149E5">
        <w:t>(5)</w:t>
      </w:r>
      <w:r w:rsidRPr="000149E5">
        <w:tab/>
        <w:t xml:space="preserve">Subject to the exceptions described in paragraphs (a) and (b) below, On-Line Generation Resources that are assigned Non-Spin Ancillary Service Resource Responsibility during an Operating Hour shall always be deployed in that Operating Hour.  This deployment shall be considered as a standing Protocol-directed Non-Spin deployment Dispatch Instruction.  Within the 30-second window prior to the top-of-hour clock interval described in paragraph (2) of Section 6.3.2, Activities for Real-Time Operations, the QSE shall respond to the standing Non-Spin deployment Dispatch Instruction for those Generation Resources assigned Non-Spin Ancillary Service Resource Responsibility effective at the top-of-hour by adjusting the Non-Spin Ancillary Service Schedule telemetry. </w:t>
      </w:r>
      <w:r>
        <w:t xml:space="preserve"> The </w:t>
      </w:r>
      <w:r w:rsidRPr="000149E5">
        <w:t xml:space="preserve">QSE shall set the Non-Spin Ancillary Service Schedule telemetry equal to the portion </w:t>
      </w:r>
      <w:r>
        <w:t xml:space="preserve">of Non-Spin </w:t>
      </w:r>
      <w:r w:rsidRPr="000149E5">
        <w:t>being provided from power augmentation if the portion being provided from power augmentation is participating as Off-Line Non-Spin</w:t>
      </w:r>
      <w:r>
        <w:t>,</w:t>
      </w:r>
      <w:r w:rsidRPr="000149E5">
        <w:t xml:space="preserve"> otherwise it shall be set to 0.  As described in Section 6.5.7.2, Resource Limit Calculator, ERCOT shall adjust the HASL and LASL based on the QSE’s telemetered Non-Spin Ancillary Service Schedule to account for such deployment and to make the energy from the full amount of the Non-Spin Ancillary Service Resource Responsibility available to SCED.  A Non-Spin deployment Dispatch Instruction from ERCOT is not required and these Generation Resources must be able to Dispatch their Non-Spin Ancillary Service Resource Responsibility in response to a SCED Base Point deployment instruction.  The provisions of this paragraph (5) do not apply to:</w:t>
      </w:r>
    </w:p>
    <w:p w14:paraId="43B0965E" w14:textId="77777777" w:rsidR="009E6014" w:rsidRDefault="009E6014" w:rsidP="009E6014">
      <w:pPr>
        <w:spacing w:after="240"/>
        <w:ind w:left="1440" w:hanging="720"/>
        <w:rPr>
          <w:iCs/>
        </w:rPr>
      </w:pPr>
      <w:r>
        <w:rPr>
          <w:iCs/>
        </w:rPr>
        <w:t>(a)</w:t>
      </w:r>
      <w:r>
        <w:rPr>
          <w:iCs/>
        </w:rPr>
        <w:tab/>
        <w:t>QSGRs assigned Off-Line Non-Spin Ancillary Service Resource Responsibility and provided to SCED for deployment, which must follow the provisions of Section 3.8.3, Quick Start Generation Resources; or</w:t>
      </w:r>
    </w:p>
    <w:p w14:paraId="688564C5" w14:textId="77777777" w:rsidR="009E6014" w:rsidRDefault="009E6014" w:rsidP="009E6014">
      <w:pPr>
        <w:pStyle w:val="BodyTextNumbered"/>
        <w:ind w:left="1440"/>
      </w:pPr>
      <w:r w:rsidRPr="000149E5">
        <w:t>(b)</w:t>
      </w:r>
      <w:r w:rsidRPr="000149E5">
        <w:tab/>
        <w:t>The portion of On-Line Generation Resources that is only available through power augmentation if participating as Off-Line Non</w:t>
      </w:r>
      <w:r>
        <w:t>-</w:t>
      </w:r>
      <w:r w:rsidRPr="000149E5">
        <w:t>Spin.</w:t>
      </w:r>
    </w:p>
    <w:p w14:paraId="6077C47D" w14:textId="77777777" w:rsidR="009E6014" w:rsidRDefault="009E6014" w:rsidP="009E6014">
      <w:pPr>
        <w:pStyle w:val="BodyTextNumbered"/>
        <w:spacing w:after="0"/>
      </w:pPr>
      <w:r w:rsidRPr="000149E5">
        <w:t>(6)</w:t>
      </w:r>
      <w:r w:rsidRPr="000149E5">
        <w:tab/>
        <w:t xml:space="preserve">Off-Line Generation Resources providing Non-Spin, while Off-Line and before the receipt of any deployment instruction, shall be capable of being dispatched to their Non-Spin Resource Responsibility within 30 minutes of a deployment instruction.  Following a deployment instruction, the QSE </w:t>
      </w:r>
      <w:r w:rsidRPr="000149E5">
        <w:rPr>
          <w:bCs/>
          <w:szCs w:val="22"/>
        </w:rPr>
        <w:t xml:space="preserve">shall reduce the Non-Spin Ancillary Service Schedule by the amount of the deployment. </w:t>
      </w:r>
      <w:r w:rsidRPr="000149E5">
        <w:t xml:space="preserve"> An Off-Line Generation Resource providing Non-Spin must also be brought On-Line with an Energy Offer Curve at an output level greater than or equal to P1 multiplied by LSL</w:t>
      </w:r>
      <w:r w:rsidRPr="000149E5">
        <w:rPr>
          <w:bCs/>
          <w:szCs w:val="22"/>
        </w:rPr>
        <w:t xml:space="preserve"> where P1 is defined in the “ERCOT and QSE Operations Business Practices During the Operating Hour.”</w:t>
      </w:r>
      <w:r w:rsidRPr="000149E5">
        <w:t xml:space="preserve">  These actions must be done within a time frame that would allow SCED to fully dispatch the Resource’s Non-Spin Resource Responsibility within the 30 minute period using the Resource’s Normal Ramp Rate curve.  The Resource Status indicating that a Generation Resource has come On-Line with an Energy Offer Curve is ON as described </w:t>
      </w:r>
      <w:r>
        <w:rPr>
          <w:bCs/>
          <w:szCs w:val="22"/>
        </w:rPr>
        <w:t>in paragraph (5</w:t>
      </w:r>
      <w:r w:rsidRPr="000149E5">
        <w:rPr>
          <w:bCs/>
          <w:szCs w:val="22"/>
        </w:rPr>
        <w:t>)(b)(i) of Section 3.9.1, Current Operating Plan (COP) Criteria.</w:t>
      </w:r>
    </w:p>
    <w:p w14:paraId="6DB9D0F7" w14:textId="77777777" w:rsidR="009E6014" w:rsidRDefault="009E6014" w:rsidP="009E6014">
      <w:pPr>
        <w:pStyle w:val="BodyTextNumbered"/>
        <w:spacing w:before="240"/>
      </w:pPr>
      <w:r>
        <w:lastRenderedPageBreak/>
        <w:t>(7)</w:t>
      </w:r>
      <w:r>
        <w:tab/>
        <w:t>For DSRs providing Non-Spin, on deployment of Non-Spin, the DSR’s QSE shall adjust its Resource Output Schedule to reflect the amount of deployment.  For non-DSRs with Output Schedules providing Non-Spin, on deployment of Non-Spin, ERCOT shall adjust the Resource Output Schedule for the remainder of the Operating Period to reflect the amount of deployment.  ERCOT shall notify the QSEs representing the non-DSR of the adjustment through the MIS Certified Area.</w:t>
      </w:r>
    </w:p>
    <w:p w14:paraId="0C92809B" w14:textId="77777777" w:rsidR="009E6014" w:rsidRDefault="009E6014" w:rsidP="009E6014">
      <w:pPr>
        <w:pStyle w:val="BodyTextNumbered"/>
      </w:pPr>
      <w:r>
        <w:t>(8)</w:t>
      </w:r>
      <w:r>
        <w:tab/>
        <w:t xml:space="preserve">For On-Line Generation Resources providing Non-Spin, Base Points include Non-Spin energy as well as any other energy dispatched as a result of SCED.  These Resources’ Non-Spin Ancillary Service Resource Responsibility and Normal Ramp Rate curve should allow SCED to fully Dispatch the Resource’s Non-Spin Resource Responsibility within the 30-minute time frame according to the Resources’ Normal Ramp Rate curve.  For the portion of the Non-Spin Ancillary Service Resource Responsibility provided from power augmentation participating as Off-Line, SCED </w:t>
      </w:r>
      <w:r w:rsidRPr="006624C0">
        <w:t xml:space="preserve">should be able to be dispatch it within 30 minutes of the </w:t>
      </w:r>
      <w:r>
        <w:t>Non-</w:t>
      </w:r>
      <w:r w:rsidRPr="006624C0">
        <w:t xml:space="preserve">Spin deployment </w:t>
      </w:r>
      <w:r>
        <w:t>i</w:t>
      </w:r>
      <w:r w:rsidRPr="006624C0">
        <w:t>nstruction.</w:t>
      </w:r>
      <w:r>
        <w:t xml:space="preserve"> </w:t>
      </w:r>
    </w:p>
    <w:p w14:paraId="6B5C6AEF" w14:textId="77777777" w:rsidR="009E6014" w:rsidRDefault="009E6014" w:rsidP="009E6014">
      <w:pPr>
        <w:pStyle w:val="BodyTextNumbered"/>
      </w:pPr>
      <w:r>
        <w:t>(9)</w:t>
      </w:r>
      <w:r>
        <w:tab/>
        <w:t>Each QSE providing Non-Spin from a Resource shall inform ERCOT of the Non-Spin Resource availability using the Resource Status and Non-Spin Ancillary Service Resource Responsibility indications for the Operating Hour using telemetry and shall use the COP to inform ERCOT of Non-Spin Resource Status and Non-Spin Ancillary Service Resource Responsibility for hours in the Adjustment Period through the end of the Operating Day.</w:t>
      </w:r>
    </w:p>
    <w:p w14:paraId="537F4E9B" w14:textId="77777777" w:rsidR="009E6014" w:rsidRDefault="009E6014" w:rsidP="009E6014">
      <w:pPr>
        <w:pStyle w:val="BodyTextNumbered"/>
      </w:pPr>
      <w:r>
        <w:t>(10)</w:t>
      </w:r>
      <w:r>
        <w:tab/>
        <w:t>ERCOT may deploy Non-Spin at any time in a Settlement Interval.</w:t>
      </w:r>
    </w:p>
    <w:p w14:paraId="55F76CD8" w14:textId="77777777" w:rsidR="009E6014" w:rsidRDefault="009E6014" w:rsidP="009E6014">
      <w:pPr>
        <w:pStyle w:val="BodyTextNumbered"/>
      </w:pPr>
      <w:r>
        <w:t>(11)</w:t>
      </w:r>
      <w:r>
        <w:tab/>
        <w:t>ERCOT’s Non-Spin deployment Dispatch Instructions must include:</w:t>
      </w:r>
    </w:p>
    <w:p w14:paraId="101780D3" w14:textId="77777777" w:rsidR="009E6014" w:rsidRDefault="009E6014" w:rsidP="00210F92">
      <w:pPr>
        <w:pStyle w:val="List"/>
        <w:ind w:left="1440"/>
      </w:pPr>
      <w:r>
        <w:t>(a)</w:t>
      </w:r>
      <w:r>
        <w:tab/>
        <w:t>The Resource name;</w:t>
      </w:r>
    </w:p>
    <w:p w14:paraId="70B5D6C5" w14:textId="77777777" w:rsidR="009E6014" w:rsidRDefault="009E6014" w:rsidP="00210F92">
      <w:pPr>
        <w:pStyle w:val="List"/>
        <w:ind w:left="1440"/>
      </w:pPr>
      <w:r>
        <w:t>(b)</w:t>
      </w:r>
      <w:r>
        <w:tab/>
        <w:t>A MW level of capacity deployment for Generation Resources with Energy Offer Curve, a MW level of energy for Generation Resources with Output Schedules, and a Dispatch Instruction for Load Resources equal to their awarded Non-Spin Ancillary Service Resource Responsibility; and</w:t>
      </w:r>
    </w:p>
    <w:p w14:paraId="0AFD45A5" w14:textId="77777777" w:rsidR="009E6014" w:rsidRDefault="009E6014" w:rsidP="00210F92">
      <w:pPr>
        <w:pStyle w:val="List"/>
        <w:ind w:left="1440"/>
      </w:pPr>
      <w:r>
        <w:t>(c)</w:t>
      </w:r>
      <w:r>
        <w:tab/>
        <w:t>The anticipated duration of deployment.</w:t>
      </w:r>
    </w:p>
    <w:p w14:paraId="31658B02" w14:textId="77777777" w:rsidR="009E6014" w:rsidRDefault="009E6014" w:rsidP="009E6014">
      <w:pPr>
        <w:pStyle w:val="List"/>
      </w:pPr>
      <w:r>
        <w:rPr>
          <w:iCs/>
        </w:rPr>
        <w:t>(12</w:t>
      </w:r>
      <w:r w:rsidRPr="000149E5">
        <w:rPr>
          <w:iCs/>
        </w:rPr>
        <w:t>)</w:t>
      </w:r>
      <w:r w:rsidRPr="000149E5">
        <w:rPr>
          <w:iCs/>
        </w:rPr>
        <w:tab/>
        <w:t>ERCOT shall provide a signal via ICCP to the QSE of a deployed Generation or Load Resource indicating that its Non-Spin capacity has been deployed.</w:t>
      </w:r>
    </w:p>
    <w:p w14:paraId="1F928AD2" w14:textId="77777777" w:rsidR="009E6014" w:rsidRDefault="009E6014" w:rsidP="009E6014">
      <w:pPr>
        <w:pStyle w:val="BodyTextNumbered"/>
      </w:pPr>
      <w:r>
        <w:t>(13)</w:t>
      </w:r>
      <w:r>
        <w:tab/>
        <w:t>ERCOT shall, as part of its TAC-approved Non-Spin deployment procedure, provide for the recall of Non-Spin energy including descriptions of changes to Output Schedules and release of energy obligations from On-Line Resources with Output Schedules and from On-Line Resources that were previously Off-Line Resources providing Non-Spin capacity.</w:t>
      </w:r>
    </w:p>
    <w:p w14:paraId="53E44B84" w14:textId="77777777" w:rsidR="009E6014" w:rsidRDefault="009E6014" w:rsidP="009E6014">
      <w:pPr>
        <w:pStyle w:val="BodyTextNumbered"/>
        <w:rPr>
          <w:iCs w:val="0"/>
        </w:rPr>
      </w:pPr>
      <w:r>
        <w:t>(14</w:t>
      </w:r>
      <w:r w:rsidRPr="000149E5">
        <w:t>)</w:t>
      </w:r>
      <w:r w:rsidRPr="000149E5">
        <w:tab/>
        <w:t xml:space="preserve">ERCOT shall provide a notification to all QSEs via the </w:t>
      </w:r>
      <w:r>
        <w:t>ERCOT website</w:t>
      </w:r>
      <w:r w:rsidRPr="000149E5">
        <w:t xml:space="preserve"> when any Non-Spin capacity is deployed on the ERCOT System showing the time, MW quantity and the anticipated duration of the deployment.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E6014" w14:paraId="1FC8C852" w14:textId="77777777" w:rsidTr="009E6014">
        <w:trPr>
          <w:trHeight w:val="206"/>
        </w:trPr>
        <w:tc>
          <w:tcPr>
            <w:tcW w:w="9350" w:type="dxa"/>
            <w:shd w:val="pct12" w:color="auto" w:fill="auto"/>
          </w:tcPr>
          <w:p w14:paraId="7831EDC0" w14:textId="77777777" w:rsidR="009E6014" w:rsidRDefault="009E6014" w:rsidP="009E6014">
            <w:pPr>
              <w:pStyle w:val="Instructions"/>
              <w:spacing w:before="120"/>
            </w:pPr>
            <w:r>
              <w:lastRenderedPageBreak/>
              <w:t>[NPRR863, NPRR1000, and NPRR1010:  Replace applicable portions of Section 6.5.7.6.2.3 above with the following upon system implementation for NPRR863 or NPRR1000; or upon system implementation of the Real-Time Co-Optimization (RTC) project for NPRR1010:]</w:t>
            </w:r>
          </w:p>
          <w:p w14:paraId="2E7AE70C" w14:textId="77777777" w:rsidR="009E6014" w:rsidRPr="003161DC" w:rsidRDefault="009E6014" w:rsidP="009E6014">
            <w:pPr>
              <w:keepNext/>
              <w:tabs>
                <w:tab w:val="left" w:pos="1800"/>
              </w:tabs>
              <w:spacing w:before="240" w:after="240"/>
              <w:ind w:left="1800" w:hanging="1800"/>
              <w:outlineLvl w:val="5"/>
              <w:rPr>
                <w:b/>
                <w:bCs/>
                <w:szCs w:val="22"/>
              </w:rPr>
            </w:pPr>
            <w:r w:rsidRPr="003161DC">
              <w:rPr>
                <w:b/>
                <w:bCs/>
                <w:szCs w:val="22"/>
              </w:rPr>
              <w:t>6.5.7.6.2.3</w:t>
            </w:r>
            <w:r w:rsidRPr="003161DC">
              <w:rPr>
                <w:b/>
                <w:bCs/>
                <w:szCs w:val="22"/>
              </w:rPr>
              <w:tab/>
              <w:t xml:space="preserve">Non-Spinning Reserve Service Deployment </w:t>
            </w:r>
          </w:p>
          <w:p w14:paraId="3BFE7A6C" w14:textId="77777777" w:rsidR="009E6014" w:rsidRPr="003161DC" w:rsidRDefault="009E6014" w:rsidP="009E6014">
            <w:pPr>
              <w:spacing w:after="240"/>
              <w:ind w:left="720" w:hanging="720"/>
            </w:pPr>
            <w:r w:rsidRPr="003161DC">
              <w:t>(1)</w:t>
            </w:r>
            <w:r w:rsidRPr="003161DC">
              <w:tab/>
              <w:t xml:space="preserve">ERCOT shall deploy Non-Spin Service by operator Dispatch Instruction for the portion of On-Line Generation Resources that is only available through power augmentation and participating as Off-Line Non-Spin </w:t>
            </w:r>
            <w:r>
              <w:t xml:space="preserve">and </w:t>
            </w:r>
            <w:r w:rsidRPr="003161DC">
              <w:t>Off-Line Generation Resources.  ERCOT shall develop a procedure approved by TAC to deploy Resources providing Non-Spin Service.  ERCOT Operators shall implement the deployment procedure when a specified threshold(s) in MW of capability available to SCED to increase generation is</w:t>
            </w:r>
            <w:r>
              <w:t xml:space="preserve"> </w:t>
            </w:r>
            <w:r w:rsidRPr="003161DC">
              <w:t xml:space="preserve">reached.  ERCOT Operators may implement the deployment procedure to recover deployed RRS, ECRS, or when other Emergency Conditions exist.  The deployment of Non-Spin must always be 100% of that </w:t>
            </w:r>
            <w:r>
              <w:t>awarded</w:t>
            </w:r>
            <w:r w:rsidRPr="003161DC">
              <w:t xml:space="preserve"> on an individual Resource.</w:t>
            </w:r>
          </w:p>
          <w:p w14:paraId="2CAB4A84" w14:textId="77777777" w:rsidR="009E6014" w:rsidRPr="003161DC" w:rsidRDefault="009E6014" w:rsidP="009E6014">
            <w:pPr>
              <w:spacing w:after="240"/>
              <w:ind w:left="720" w:hanging="720"/>
            </w:pPr>
            <w:r w:rsidRPr="003161DC">
              <w:t>(2)</w:t>
            </w:r>
            <w:r w:rsidRPr="003161DC">
              <w:tab/>
              <w:t xml:space="preserve">Once Non-Spin capacity from Off-Line Generation Resources </w:t>
            </w:r>
            <w:r>
              <w:t xml:space="preserve">awarded </w:t>
            </w:r>
            <w:r w:rsidRPr="003161DC">
              <w:t>Non-Spin is deployed and the Generation Resources are On-Line, ERCOT shall use SCED to determine the amount of energy to be dispatched from those Resources.</w:t>
            </w:r>
          </w:p>
          <w:p w14:paraId="42567628" w14:textId="77777777" w:rsidR="009E6014" w:rsidRPr="003161DC" w:rsidRDefault="009E6014" w:rsidP="009E6014">
            <w:pPr>
              <w:spacing w:after="240"/>
              <w:ind w:left="720" w:hanging="720"/>
            </w:pPr>
            <w:r w:rsidRPr="003161DC">
              <w:t>(3)</w:t>
            </w:r>
            <w:r w:rsidRPr="003161DC">
              <w:tab/>
              <w:t xml:space="preserve">Off-Line Generation Resources </w:t>
            </w:r>
            <w:r>
              <w:t xml:space="preserve">offering to </w:t>
            </w:r>
            <w:r w:rsidRPr="003161DC">
              <w:t>provid</w:t>
            </w:r>
            <w:r>
              <w:t>e</w:t>
            </w:r>
            <w:r w:rsidRPr="003161DC">
              <w:t xml:space="preserve"> Non-Spin </w:t>
            </w:r>
            <w:r>
              <w:t>must</w:t>
            </w:r>
            <w:r w:rsidRPr="003161DC">
              <w:t xml:space="preserve"> provide an Energy Offer Curve for use by SCED. </w:t>
            </w:r>
          </w:p>
          <w:p w14:paraId="09FFABF5" w14:textId="77777777" w:rsidR="009E6014" w:rsidRPr="003161DC" w:rsidRDefault="009E6014" w:rsidP="009E6014">
            <w:pPr>
              <w:spacing w:after="240"/>
              <w:ind w:left="720" w:hanging="720"/>
              <w:rPr>
                <w:iCs/>
              </w:rPr>
            </w:pPr>
            <w:r w:rsidRPr="003161DC">
              <w:rPr>
                <w:iCs/>
              </w:rPr>
              <w:t>(4)</w:t>
            </w:r>
            <w:r w:rsidRPr="003161DC">
              <w:rPr>
                <w:iCs/>
              </w:rPr>
              <w:tab/>
              <w:t xml:space="preserve">Controllable Load Resources </w:t>
            </w:r>
            <w:r>
              <w:rPr>
                <w:iCs/>
              </w:rPr>
              <w:t>awarded</w:t>
            </w:r>
            <w:r w:rsidRPr="003161DC">
              <w:rPr>
                <w:iCs/>
              </w:rPr>
              <w:t xml:space="preserve"> Non-Spin shall have an RTM Energy Bid for SCED and shall be capable of being Dispatched to its Non-Spin Ancillary Service</w:t>
            </w:r>
            <w:r>
              <w:rPr>
                <w:iCs/>
              </w:rPr>
              <w:t xml:space="preserve"> award within 30 minutes</w:t>
            </w:r>
            <w:r w:rsidRPr="003161DC">
              <w:rPr>
                <w:iCs/>
              </w:rPr>
              <w:t>, using the Resource’s Normal Ramp Rate curve.  An Aggregate Load Resource must comply with all requirements in the document titled “Requirements for Aggregate Load Resource Participation in the ERCOT Markets.”</w:t>
            </w:r>
          </w:p>
          <w:p w14:paraId="30749E29" w14:textId="77777777" w:rsidR="009E6014" w:rsidRPr="003161DC" w:rsidRDefault="009E6014" w:rsidP="009E6014">
            <w:pPr>
              <w:spacing w:after="240"/>
              <w:ind w:left="720" w:hanging="720"/>
            </w:pPr>
            <w:r w:rsidRPr="003161DC">
              <w:rPr>
                <w:iCs/>
              </w:rPr>
              <w:t>(</w:t>
            </w:r>
            <w:r>
              <w:rPr>
                <w:iCs/>
              </w:rPr>
              <w:t>5</w:t>
            </w:r>
            <w:r w:rsidRPr="003161DC">
              <w:rPr>
                <w:iCs/>
              </w:rPr>
              <w:t>)</w:t>
            </w:r>
            <w:r w:rsidRPr="003161DC">
              <w:rPr>
                <w:iCs/>
              </w:rPr>
              <w:tab/>
              <w:t xml:space="preserve">Off-Line Generation Resources </w:t>
            </w:r>
            <w:r>
              <w:rPr>
                <w:iCs/>
              </w:rPr>
              <w:t>awarded</w:t>
            </w:r>
            <w:r w:rsidRPr="003161DC">
              <w:rPr>
                <w:iCs/>
              </w:rPr>
              <w:t xml:space="preserve"> Non-Spin, while Off-Line and before the receipt of any deployment instruction, shall be capable of being dispatched to their Non-Spin </w:t>
            </w:r>
            <w:r>
              <w:rPr>
                <w:iCs/>
              </w:rPr>
              <w:t>award</w:t>
            </w:r>
            <w:r w:rsidRPr="003161DC">
              <w:rPr>
                <w:iCs/>
              </w:rPr>
              <w:t xml:space="preserve"> within 30 minutes of a </w:t>
            </w:r>
            <w:r>
              <w:rPr>
                <w:iCs/>
              </w:rPr>
              <w:t>Dispatch</w:t>
            </w:r>
            <w:r w:rsidRPr="003161DC">
              <w:rPr>
                <w:iCs/>
              </w:rPr>
              <w:t xml:space="preserve"> </w:t>
            </w:r>
            <w:r>
              <w:rPr>
                <w:iCs/>
              </w:rPr>
              <w:t>I</w:t>
            </w:r>
            <w:r w:rsidRPr="003161DC">
              <w:rPr>
                <w:iCs/>
              </w:rPr>
              <w:t xml:space="preserve">nstruction.  </w:t>
            </w:r>
            <w:r w:rsidRPr="00006D35">
              <w:rPr>
                <w:iCs/>
              </w:rPr>
              <w:t>On-Line Generation Resources awarded Non-Spin on the power augmentation capacity shall be capable of being dispatched to their Non-Spin award within 30 minutes of a Dispatch Instruction.</w:t>
            </w:r>
          </w:p>
          <w:p w14:paraId="04E461AA" w14:textId="77777777" w:rsidR="009E6014" w:rsidRPr="003161DC" w:rsidRDefault="009E6014" w:rsidP="009E6014">
            <w:pPr>
              <w:spacing w:after="240"/>
              <w:ind w:left="720" w:hanging="720"/>
            </w:pPr>
            <w:r w:rsidRPr="003161DC">
              <w:t>(</w:t>
            </w:r>
            <w:r>
              <w:t>6</w:t>
            </w:r>
            <w:r w:rsidRPr="003161DC">
              <w:t>)</w:t>
            </w:r>
            <w:r w:rsidRPr="003161DC">
              <w:tab/>
              <w:t>ERCOT may deploy Non-Spin at any time in a Settlement Interval.</w:t>
            </w:r>
          </w:p>
          <w:p w14:paraId="48837745" w14:textId="77777777" w:rsidR="009E6014" w:rsidRPr="003161DC" w:rsidRDefault="009E6014" w:rsidP="009E6014">
            <w:pPr>
              <w:spacing w:after="240"/>
              <w:ind w:left="720" w:hanging="720"/>
            </w:pPr>
            <w:r w:rsidRPr="003161DC">
              <w:t>(</w:t>
            </w:r>
            <w:r>
              <w:t>7</w:t>
            </w:r>
            <w:r w:rsidRPr="003161DC">
              <w:t>)</w:t>
            </w:r>
            <w:r w:rsidRPr="003161DC">
              <w:tab/>
              <w:t>ERCOT’s Non-Spin deployment Dispatch Instructions must include:</w:t>
            </w:r>
          </w:p>
          <w:p w14:paraId="76837AF7" w14:textId="77777777" w:rsidR="009E6014" w:rsidRPr="003161DC" w:rsidRDefault="009E6014" w:rsidP="009E6014">
            <w:pPr>
              <w:spacing w:after="240"/>
              <w:ind w:left="1440" w:hanging="720"/>
            </w:pPr>
            <w:r w:rsidRPr="003161DC">
              <w:t>(a)</w:t>
            </w:r>
            <w:r w:rsidRPr="003161DC">
              <w:tab/>
              <w:t>The Resource name;</w:t>
            </w:r>
          </w:p>
          <w:p w14:paraId="2D113AF6" w14:textId="77777777" w:rsidR="009E6014" w:rsidRPr="003161DC" w:rsidRDefault="009E6014" w:rsidP="009E6014">
            <w:pPr>
              <w:spacing w:after="240"/>
              <w:ind w:left="1440" w:hanging="720"/>
            </w:pPr>
            <w:r w:rsidRPr="003161DC">
              <w:t>(b)</w:t>
            </w:r>
            <w:r w:rsidRPr="003161DC">
              <w:tab/>
              <w:t>A MW level of capacity deployment for Generation Resources with Energy Offer Curve, a MW level of energy for Generation Resources with Output Schedules, and a Dispatch Instruction for Load Resources equal to their awarded Non-Spin Ancillary Service</w:t>
            </w:r>
            <w:r>
              <w:t xml:space="preserve"> amount</w:t>
            </w:r>
            <w:r w:rsidRPr="003161DC">
              <w:t>; and</w:t>
            </w:r>
          </w:p>
          <w:p w14:paraId="090FB222" w14:textId="77777777" w:rsidR="009E6014" w:rsidRPr="003161DC" w:rsidRDefault="009E6014" w:rsidP="009E6014">
            <w:pPr>
              <w:spacing w:after="240"/>
              <w:ind w:left="1440" w:hanging="720"/>
            </w:pPr>
            <w:r w:rsidRPr="003161DC">
              <w:lastRenderedPageBreak/>
              <w:t>(c)</w:t>
            </w:r>
            <w:r w:rsidRPr="003161DC">
              <w:tab/>
              <w:t>The anticipated duration of deployment.</w:t>
            </w:r>
          </w:p>
          <w:p w14:paraId="3A316FC2" w14:textId="77777777" w:rsidR="009E6014" w:rsidRPr="003161DC" w:rsidRDefault="009E6014" w:rsidP="009E6014">
            <w:pPr>
              <w:spacing w:after="240"/>
              <w:ind w:left="720" w:hanging="720"/>
            </w:pPr>
            <w:r>
              <w:rPr>
                <w:iCs/>
              </w:rPr>
              <w:t>(8)</w:t>
            </w:r>
            <w:r>
              <w:rPr>
                <w:iCs/>
              </w:rPr>
              <w:tab/>
            </w:r>
            <w:r w:rsidRPr="003161DC">
              <w:rPr>
                <w:iCs/>
              </w:rPr>
              <w:t>ERCOT shall provide a signal via ICCP to the QSE of a deployed Generation or Load Resource indicating that its Non-Spin capacity has been deployed.</w:t>
            </w:r>
          </w:p>
          <w:p w14:paraId="1599422A" w14:textId="77777777" w:rsidR="009E6014" w:rsidRPr="003161DC" w:rsidRDefault="009E6014" w:rsidP="009E6014">
            <w:pPr>
              <w:spacing w:after="240"/>
              <w:ind w:left="720" w:hanging="720"/>
            </w:pPr>
            <w:r w:rsidRPr="003161DC">
              <w:t>(</w:t>
            </w:r>
            <w:r>
              <w:t>9</w:t>
            </w:r>
            <w:r w:rsidRPr="003161DC">
              <w:t>)</w:t>
            </w:r>
            <w:r w:rsidRPr="003161DC">
              <w:tab/>
              <w:t xml:space="preserve">ERCOT shall, as part of its TAC-approved Non-Spin deployment procedure, provide for the recall of Non-Spin </w:t>
            </w:r>
            <w:r>
              <w:t xml:space="preserve">from </w:t>
            </w:r>
            <w:r w:rsidRPr="00006D35">
              <w:t>On-Line Resources that were previously Off-Line Resources providing Non-Spin capacity and from On-Line Resources providing Non-Spin through power augmentation</w:t>
            </w:r>
            <w:r w:rsidRPr="003161DC">
              <w:t>.</w:t>
            </w:r>
          </w:p>
          <w:p w14:paraId="338C132F" w14:textId="77777777" w:rsidR="009E6014" w:rsidRPr="00F61076" w:rsidRDefault="009E6014" w:rsidP="009E6014">
            <w:pPr>
              <w:spacing w:after="240"/>
              <w:ind w:left="720" w:hanging="720"/>
              <w:rPr>
                <w:iCs/>
              </w:rPr>
            </w:pPr>
            <w:r w:rsidRPr="003161DC">
              <w:rPr>
                <w:iCs/>
              </w:rPr>
              <w:t>(1</w:t>
            </w:r>
            <w:r>
              <w:rPr>
                <w:iCs/>
              </w:rPr>
              <w:t>0</w:t>
            </w:r>
            <w:r w:rsidRPr="003161DC">
              <w:rPr>
                <w:iCs/>
              </w:rPr>
              <w:t>)</w:t>
            </w:r>
            <w:r w:rsidRPr="003161DC">
              <w:rPr>
                <w:iCs/>
              </w:rPr>
              <w:tab/>
              <w:t xml:space="preserve">ERCOT shall provide a notification to all QSEs via the </w:t>
            </w:r>
            <w:r>
              <w:t>ERCOT website</w:t>
            </w:r>
            <w:r w:rsidRPr="003161DC">
              <w:rPr>
                <w:iCs/>
              </w:rPr>
              <w:t xml:space="preserve"> when any Non-Spin capacity is deployed on the ERCOT System showing the time, MW quantity and the anticipated duration of the deployment.</w:t>
            </w:r>
          </w:p>
        </w:tc>
      </w:tr>
    </w:tbl>
    <w:p w14:paraId="74B9A7E2" w14:textId="77777777" w:rsidR="00AA1D4D" w:rsidRPr="0080555B" w:rsidRDefault="00AA1D4D" w:rsidP="00AA1D4D">
      <w:pPr>
        <w:pStyle w:val="H3"/>
        <w:spacing w:before="480"/>
        <w:ind w:left="0" w:firstLine="0"/>
      </w:pPr>
      <w:bookmarkStart w:id="203" w:name="_Toc65151808"/>
      <w:bookmarkStart w:id="204" w:name="_Toc65157800"/>
      <w:r w:rsidRPr="0080555B">
        <w:lastRenderedPageBreak/>
        <w:t>6.7.</w:t>
      </w:r>
      <w:r>
        <w:t>5</w:t>
      </w:r>
      <w:r w:rsidRPr="0080555B">
        <w:tab/>
        <w:t>Real-Time Ancillary Service Imbalance Payment or Charge</w:t>
      </w:r>
      <w:bookmarkEnd w:id="203"/>
    </w:p>
    <w:p w14:paraId="116A8EDA" w14:textId="77777777" w:rsidR="00210F92" w:rsidRPr="00210F92" w:rsidRDefault="00210F92" w:rsidP="00210F92">
      <w:pPr>
        <w:spacing w:after="240"/>
        <w:ind w:left="720" w:hanging="720"/>
        <w:rPr>
          <w:color w:val="000000"/>
          <w:szCs w:val="20"/>
        </w:rPr>
      </w:pPr>
      <w:r w:rsidRPr="00210F92">
        <w:rPr>
          <w:szCs w:val="20"/>
        </w:rPr>
        <w:t>(1)</w:t>
      </w:r>
      <w:r w:rsidRPr="00210F92">
        <w:rPr>
          <w:szCs w:val="20"/>
        </w:rPr>
        <w:tab/>
      </w:r>
      <w:r w:rsidRPr="00210F92">
        <w:rPr>
          <w:color w:val="000000"/>
          <w:szCs w:val="20"/>
        </w:rPr>
        <w:t>Based on the Real-Time On-Line Reliability Deployment Price Adders, Real-Time On-Line Reserve Price Adders and a Real-Time Off-Line Reserve Price Adders, ERCOT shall calculate Ancillary Service imbalance Settlement, which will make Resources indifferent to the utilization of their capacity for energy or Ancillary Service reserves, as set forth in this Section.</w:t>
      </w:r>
    </w:p>
    <w:p w14:paraId="3FF6FD83" w14:textId="77777777" w:rsidR="00210F92" w:rsidRPr="00210F92" w:rsidRDefault="00210F92" w:rsidP="00210F92">
      <w:pPr>
        <w:spacing w:after="240"/>
        <w:ind w:left="720" w:hanging="720"/>
        <w:rPr>
          <w:szCs w:val="20"/>
        </w:rPr>
      </w:pPr>
      <w:r w:rsidRPr="00210F92">
        <w:rPr>
          <w:szCs w:val="20"/>
        </w:rPr>
        <w:t>(2)</w:t>
      </w:r>
      <w:r w:rsidRPr="00210F92">
        <w:rPr>
          <w:szCs w:val="20"/>
        </w:rPr>
        <w:tab/>
        <w:t>The payment or charge to each QSE for Ancillary Service imbalance is calculated based on the price calculation set forth in paragraph (12) of Section 6.5.7.3, Security Constrained Economic Dispatch, and applied to the following amounts for each QSE:</w:t>
      </w:r>
    </w:p>
    <w:p w14:paraId="01686CE6" w14:textId="77777777" w:rsidR="00210F92" w:rsidRPr="00210F92" w:rsidRDefault="00210F92" w:rsidP="00210F92">
      <w:pPr>
        <w:spacing w:after="240"/>
        <w:ind w:left="1440" w:hanging="720"/>
        <w:rPr>
          <w:szCs w:val="20"/>
        </w:rPr>
      </w:pPr>
      <w:r w:rsidRPr="00210F92">
        <w:rPr>
          <w:szCs w:val="20"/>
        </w:rPr>
        <w:t>(a)</w:t>
      </w:r>
      <w:r w:rsidRPr="00210F92">
        <w:rPr>
          <w:szCs w:val="20"/>
        </w:rPr>
        <w:tab/>
        <w:t>The amount of Real-Time Metered Generation from all Generation Resources, represented by the QSE for the 15-minute Settlement Interval;</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210F92" w:rsidRPr="00210F92" w14:paraId="4F069429" w14:textId="77777777" w:rsidTr="00210F92">
        <w:trPr>
          <w:trHeight w:val="206"/>
        </w:trPr>
        <w:tc>
          <w:tcPr>
            <w:tcW w:w="9576" w:type="dxa"/>
            <w:shd w:val="pct12" w:color="auto" w:fill="auto"/>
          </w:tcPr>
          <w:p w14:paraId="1E267305" w14:textId="77777777" w:rsidR="00210F92" w:rsidRPr="00210F92" w:rsidRDefault="00210F92" w:rsidP="00210F92">
            <w:pPr>
              <w:spacing w:before="120" w:after="240"/>
              <w:rPr>
                <w:b/>
                <w:i/>
                <w:iCs/>
              </w:rPr>
            </w:pPr>
            <w:r w:rsidRPr="00210F92">
              <w:rPr>
                <w:b/>
                <w:i/>
                <w:iCs/>
              </w:rPr>
              <w:t>[NPRR987:  Replace paragraph (a) above with the following upon system implementation:]</w:t>
            </w:r>
          </w:p>
          <w:p w14:paraId="44175AE3" w14:textId="77777777" w:rsidR="00210F92" w:rsidRPr="00210F92" w:rsidRDefault="00210F92" w:rsidP="00210F92">
            <w:pPr>
              <w:spacing w:after="240"/>
              <w:ind w:left="1440" w:hanging="720"/>
              <w:rPr>
                <w:szCs w:val="20"/>
              </w:rPr>
            </w:pPr>
            <w:r w:rsidRPr="00210F92">
              <w:rPr>
                <w:szCs w:val="20"/>
              </w:rPr>
              <w:t>(a)</w:t>
            </w:r>
            <w:r w:rsidRPr="00210F92">
              <w:rPr>
                <w:szCs w:val="20"/>
              </w:rPr>
              <w:tab/>
              <w:t>The amount of Real-Time Metered Generation from all Generation Resources and Energy Storage Resources (ESRs), represented by the QSE for the 15-minute Settlement Interval;</w:t>
            </w:r>
          </w:p>
        </w:tc>
      </w:tr>
    </w:tbl>
    <w:p w14:paraId="4A6EDB62" w14:textId="1A9299DE" w:rsidR="00210F92" w:rsidRPr="00210F92" w:rsidRDefault="00210F92" w:rsidP="00210F92">
      <w:pPr>
        <w:spacing w:before="240" w:after="240"/>
        <w:ind w:left="1440" w:hanging="720"/>
        <w:rPr>
          <w:szCs w:val="20"/>
        </w:rPr>
      </w:pPr>
      <w:r w:rsidRPr="00210F92">
        <w:rPr>
          <w:szCs w:val="20"/>
        </w:rPr>
        <w:t>(b)</w:t>
      </w:r>
      <w:r w:rsidRPr="00210F92">
        <w:rPr>
          <w:szCs w:val="20"/>
        </w:rPr>
        <w:tab/>
        <w:t>The amount of On-Line capacity based on the telemetered High Sustained Limit (HSL) for all On-Line Generation Resources, the telemetered consumption from Load Resources with a validated Ancillary Service Schedule for RRS</w:t>
      </w:r>
      <w:r w:rsidR="007703C0">
        <w:rPr>
          <w:szCs w:val="20"/>
        </w:rPr>
        <w:t xml:space="preserve"> </w:t>
      </w:r>
      <w:r w:rsidRPr="00210F92">
        <w:rPr>
          <w:szCs w:val="20"/>
        </w:rPr>
        <w:t>controlled by high-set under-frequency relay</w:t>
      </w:r>
      <w:ins w:id="205" w:author="ERCOT" w:date="2021-09-01T08:40:00Z">
        <w:r w:rsidR="007703C0">
          <w:rPr>
            <w:szCs w:val="20"/>
          </w:rPr>
          <w:t xml:space="preserve"> or Non-Spin</w:t>
        </w:r>
      </w:ins>
      <w:r w:rsidRPr="00210F92">
        <w:rPr>
          <w:szCs w:val="20"/>
        </w:rPr>
        <w:t>, and the capacity from Controllable Load Resources available to SCED;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210F92" w:rsidRPr="00210F92" w14:paraId="6080FBFB" w14:textId="77777777" w:rsidTr="00210F92">
        <w:trPr>
          <w:trHeight w:val="206"/>
        </w:trPr>
        <w:tc>
          <w:tcPr>
            <w:tcW w:w="9576" w:type="dxa"/>
            <w:shd w:val="pct12" w:color="auto" w:fill="auto"/>
          </w:tcPr>
          <w:p w14:paraId="19E32D6C" w14:textId="77777777" w:rsidR="00210F92" w:rsidRPr="00210F92" w:rsidRDefault="00210F92" w:rsidP="00210F92">
            <w:pPr>
              <w:spacing w:before="120" w:after="240"/>
              <w:rPr>
                <w:b/>
                <w:i/>
                <w:iCs/>
              </w:rPr>
            </w:pPr>
            <w:r w:rsidRPr="00210F92">
              <w:rPr>
                <w:b/>
                <w:i/>
                <w:iCs/>
              </w:rPr>
              <w:lastRenderedPageBreak/>
              <w:t>[NPRR863 and NPRR987:  Replace applicable portions of paragraph (b) above with the following upon system implementation:]</w:t>
            </w:r>
          </w:p>
          <w:p w14:paraId="3B525483" w14:textId="54F38143" w:rsidR="00210F92" w:rsidRPr="00210F92" w:rsidRDefault="00210F92" w:rsidP="00210F92">
            <w:pPr>
              <w:spacing w:after="240"/>
              <w:ind w:left="1440" w:hanging="720"/>
              <w:rPr>
                <w:szCs w:val="20"/>
              </w:rPr>
            </w:pPr>
            <w:r w:rsidRPr="00210F92">
              <w:rPr>
                <w:szCs w:val="20"/>
              </w:rPr>
              <w:t>(b)</w:t>
            </w:r>
            <w:r w:rsidRPr="00210F92">
              <w:rPr>
                <w:szCs w:val="20"/>
              </w:rPr>
              <w:tab/>
              <w:t>The amount of On-Line capacity based on the telemetered High Sustained Limit (HSL) for all On-Line Generation Resources and ESRs, the telemetered consumption from Load Resources with a validated Ancillary Service Schedule for ECRS or RRS</w:t>
            </w:r>
            <w:r w:rsidR="007703C0">
              <w:rPr>
                <w:szCs w:val="20"/>
              </w:rPr>
              <w:t xml:space="preserve"> </w:t>
            </w:r>
            <w:r w:rsidRPr="00210F92">
              <w:rPr>
                <w:szCs w:val="20"/>
              </w:rPr>
              <w:t>controlled by high-set under-frequency relay</w:t>
            </w:r>
            <w:ins w:id="206" w:author="ERCOT" w:date="2021-09-01T08:40:00Z">
              <w:r w:rsidR="007703C0">
                <w:rPr>
                  <w:szCs w:val="20"/>
                </w:rPr>
                <w:t xml:space="preserve"> or Non-Spin</w:t>
              </w:r>
            </w:ins>
            <w:r w:rsidRPr="00210F92">
              <w:rPr>
                <w:szCs w:val="20"/>
              </w:rPr>
              <w:t>, and the capacity from Controllable Load Resources available to SCED, including capacity from modeled Controllable Load Resources associated with ESRs;</w:t>
            </w:r>
          </w:p>
        </w:tc>
      </w:tr>
    </w:tbl>
    <w:p w14:paraId="4F4FB695" w14:textId="77777777" w:rsidR="00210F92" w:rsidRPr="00210F92" w:rsidRDefault="00210F92" w:rsidP="00210F92">
      <w:pPr>
        <w:spacing w:before="240" w:after="240"/>
        <w:ind w:left="1440" w:hanging="720"/>
        <w:rPr>
          <w:szCs w:val="20"/>
        </w:rPr>
      </w:pPr>
      <w:r w:rsidRPr="00210F92">
        <w:rPr>
          <w:szCs w:val="20"/>
        </w:rPr>
        <w:t>(c)</w:t>
      </w:r>
      <w:r w:rsidRPr="00210F92">
        <w:rPr>
          <w:szCs w:val="20"/>
        </w:rPr>
        <w:tab/>
        <w:t xml:space="preserve">The amount of Ancillary Service Resource Responsibility for Reg-Up, RRS and Non-Spin for all Generation and Load Resources represented by the QSE for the 15-minute Settlement Interval.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210F92" w:rsidRPr="00210F92" w14:paraId="14436688" w14:textId="77777777" w:rsidTr="00210F92">
        <w:trPr>
          <w:trHeight w:val="206"/>
        </w:trPr>
        <w:tc>
          <w:tcPr>
            <w:tcW w:w="9576" w:type="dxa"/>
            <w:shd w:val="pct12" w:color="auto" w:fill="auto"/>
          </w:tcPr>
          <w:p w14:paraId="401C4945" w14:textId="77777777" w:rsidR="00210F92" w:rsidRPr="00210F92" w:rsidRDefault="00210F92" w:rsidP="00210F92">
            <w:pPr>
              <w:spacing w:before="120" w:after="240"/>
              <w:rPr>
                <w:b/>
                <w:i/>
                <w:iCs/>
              </w:rPr>
            </w:pPr>
            <w:r w:rsidRPr="00210F92">
              <w:rPr>
                <w:b/>
                <w:i/>
                <w:iCs/>
              </w:rPr>
              <w:t>[NPRR863 and NPRR987:  Replace applicable portions of paragraph (c) above with the following upon system implementation:]</w:t>
            </w:r>
          </w:p>
          <w:p w14:paraId="1833BF6D" w14:textId="77777777" w:rsidR="00210F92" w:rsidRPr="00210F92" w:rsidRDefault="00210F92" w:rsidP="00210F92">
            <w:pPr>
              <w:spacing w:before="240" w:after="240"/>
              <w:ind w:left="1440" w:hanging="720"/>
              <w:rPr>
                <w:szCs w:val="20"/>
              </w:rPr>
            </w:pPr>
            <w:r w:rsidRPr="00210F92">
              <w:rPr>
                <w:szCs w:val="20"/>
              </w:rPr>
              <w:t>(c)</w:t>
            </w:r>
            <w:r w:rsidRPr="00210F92">
              <w:rPr>
                <w:szCs w:val="20"/>
              </w:rPr>
              <w:tab/>
              <w:t xml:space="preserve">The amount of Ancillary Service Resource Responsibility for Reg-Up, ECRS, RRS and Non-Spin for all Generation Resources, ESRs, and Load Resources represented by the QSE for the 15-minute Settlement Interval. </w:t>
            </w:r>
          </w:p>
        </w:tc>
      </w:tr>
    </w:tbl>
    <w:p w14:paraId="78C13024" w14:textId="77777777" w:rsidR="00210F92" w:rsidRPr="00210F92" w:rsidRDefault="00210F92" w:rsidP="00210F92">
      <w:pPr>
        <w:spacing w:before="240" w:after="240"/>
        <w:ind w:left="720" w:hanging="720"/>
        <w:rPr>
          <w:szCs w:val="20"/>
        </w:rPr>
      </w:pPr>
      <w:r w:rsidRPr="00210F92">
        <w:t>(3)</w:t>
      </w:r>
      <w:r w:rsidRPr="00210F92">
        <w:tab/>
      </w:r>
      <w:r w:rsidRPr="00210F92">
        <w:rPr>
          <w:szCs w:val="20"/>
        </w:rPr>
        <w:t>Resources meeting one or more of the following conditions will be excluded from the amounts calculated pursuant to paragraphs (2)(a) and (b) above:</w:t>
      </w:r>
    </w:p>
    <w:p w14:paraId="2660D2E2" w14:textId="77777777" w:rsidR="00210F92" w:rsidRPr="00210F92" w:rsidRDefault="00210F92" w:rsidP="00210F92">
      <w:pPr>
        <w:spacing w:after="240"/>
        <w:ind w:left="1440" w:hanging="720"/>
        <w:rPr>
          <w:szCs w:val="20"/>
        </w:rPr>
      </w:pPr>
      <w:r w:rsidRPr="00210F92">
        <w:rPr>
          <w:szCs w:val="20"/>
        </w:rPr>
        <w:t>(a)</w:t>
      </w:r>
      <w:r w:rsidRPr="00210F92">
        <w:rPr>
          <w:szCs w:val="20"/>
        </w:rPr>
        <w:tab/>
        <w:t>Nuclear Resources;</w:t>
      </w:r>
    </w:p>
    <w:p w14:paraId="6B87010A" w14:textId="77777777" w:rsidR="00210F92" w:rsidRPr="00210F92" w:rsidRDefault="00210F92" w:rsidP="00210F92">
      <w:pPr>
        <w:spacing w:after="240"/>
        <w:ind w:left="1440" w:hanging="720"/>
        <w:rPr>
          <w:szCs w:val="20"/>
        </w:rPr>
      </w:pPr>
      <w:r w:rsidRPr="00210F92">
        <w:rPr>
          <w:szCs w:val="20"/>
        </w:rPr>
        <w:t>(b)</w:t>
      </w:r>
      <w:r w:rsidRPr="00210F92">
        <w:rPr>
          <w:szCs w:val="20"/>
        </w:rPr>
        <w:tab/>
        <w:t xml:space="preserve">Resources with a telemetered ONTEST, STARTUP </w:t>
      </w:r>
      <w:r w:rsidRPr="00210F92">
        <w:t>(except Resources with Non-Spin Ancillary Service Resource Responsibility greater than zero)</w:t>
      </w:r>
      <w:r w:rsidRPr="00210F92">
        <w:rPr>
          <w:szCs w:val="20"/>
        </w:rPr>
        <w:t>, or SHUTDOWN Resource Status excluding Resources telemetering both STARTUP Resource Status and greater than zero Non-Spin Ancillary Service Responsibility; or</w:t>
      </w:r>
    </w:p>
    <w:p w14:paraId="353FCDC7" w14:textId="77777777" w:rsidR="00210F92" w:rsidRPr="00210F92" w:rsidRDefault="00210F92" w:rsidP="00210F92">
      <w:pPr>
        <w:spacing w:after="240"/>
        <w:ind w:left="1440" w:hanging="720"/>
      </w:pPr>
      <w:r w:rsidRPr="00210F92">
        <w:rPr>
          <w:szCs w:val="20"/>
        </w:rPr>
        <w:t>(c)</w:t>
      </w:r>
      <w:r w:rsidRPr="00210F92">
        <w:rPr>
          <w:szCs w:val="20"/>
        </w:rPr>
        <w:tab/>
        <w:t>Resources with a telemetered net real power (in MW) less than 95% of their telemetered Low Sustained Limit (LSL) excluding Resources telemetering both STARTUP Resource Status and greater than zero Non-Spin Ancillary Service Responsibility.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210F92" w:rsidRPr="00210F92" w14:paraId="10A08973" w14:textId="77777777" w:rsidTr="00210F92">
        <w:trPr>
          <w:trHeight w:val="206"/>
        </w:trPr>
        <w:tc>
          <w:tcPr>
            <w:tcW w:w="9576" w:type="dxa"/>
            <w:shd w:val="pct12" w:color="auto" w:fill="auto"/>
          </w:tcPr>
          <w:p w14:paraId="6BC6098E" w14:textId="77777777" w:rsidR="00210F92" w:rsidRPr="00210F92" w:rsidRDefault="00210F92" w:rsidP="00210F92">
            <w:pPr>
              <w:spacing w:before="120" w:after="240"/>
              <w:rPr>
                <w:b/>
                <w:i/>
                <w:iCs/>
              </w:rPr>
            </w:pPr>
            <w:r w:rsidRPr="00210F92">
              <w:rPr>
                <w:b/>
                <w:i/>
                <w:iCs/>
              </w:rPr>
              <w:t>[NPRR987:  Replace paragraph (c) above with the following upon system implementation:]</w:t>
            </w:r>
          </w:p>
          <w:p w14:paraId="27698A9E" w14:textId="77777777" w:rsidR="00210F92" w:rsidRPr="00210F92" w:rsidRDefault="00210F92" w:rsidP="00210F92">
            <w:pPr>
              <w:spacing w:after="240"/>
              <w:ind w:left="1440" w:hanging="720"/>
              <w:rPr>
                <w:szCs w:val="20"/>
              </w:rPr>
            </w:pPr>
            <w:r w:rsidRPr="00210F92">
              <w:rPr>
                <w:szCs w:val="20"/>
              </w:rPr>
              <w:t>(c)</w:t>
            </w:r>
            <w:r w:rsidRPr="00210F92">
              <w:rPr>
                <w:szCs w:val="20"/>
              </w:rPr>
              <w:tab/>
              <w:t xml:space="preserve">Resources with a telemetered net real power (in MW) less than 95% of their telemetered Low Sustained Limit (LSL) excluding the following: </w:t>
            </w:r>
          </w:p>
          <w:p w14:paraId="16F796F5" w14:textId="77777777" w:rsidR="00210F92" w:rsidRPr="00210F92" w:rsidRDefault="00210F92" w:rsidP="00210F92">
            <w:pPr>
              <w:spacing w:after="240"/>
              <w:ind w:left="2160" w:hanging="720"/>
              <w:rPr>
                <w:szCs w:val="20"/>
              </w:rPr>
            </w:pPr>
            <w:r w:rsidRPr="00210F92">
              <w:rPr>
                <w:szCs w:val="20"/>
              </w:rPr>
              <w:lastRenderedPageBreak/>
              <w:t>(i)</w:t>
            </w:r>
            <w:r w:rsidRPr="00210F92">
              <w:rPr>
                <w:szCs w:val="20"/>
              </w:rPr>
              <w:tab/>
              <w:t>Resources telemetering both STARTUP Resource Status and greater than zero Non-Spin Ancillary Service Responsibility; or</w:t>
            </w:r>
          </w:p>
          <w:p w14:paraId="3366FA63" w14:textId="77777777" w:rsidR="00210F92" w:rsidRPr="00210F92" w:rsidRDefault="00210F92" w:rsidP="00210F92">
            <w:pPr>
              <w:spacing w:after="240"/>
              <w:ind w:left="2160" w:hanging="720"/>
              <w:rPr>
                <w:szCs w:val="20"/>
              </w:rPr>
            </w:pPr>
            <w:r w:rsidRPr="00210F92">
              <w:rPr>
                <w:szCs w:val="20"/>
              </w:rPr>
              <w:t>(ii)</w:t>
            </w:r>
            <w:r w:rsidRPr="00210F92">
              <w:rPr>
                <w:szCs w:val="20"/>
              </w:rPr>
              <w:tab/>
              <w:t>ESRs.</w:t>
            </w:r>
          </w:p>
        </w:tc>
      </w:tr>
    </w:tbl>
    <w:p w14:paraId="79C5C050" w14:textId="77777777" w:rsidR="00210F92" w:rsidRPr="00210F92" w:rsidRDefault="00210F92" w:rsidP="00210F92">
      <w:pPr>
        <w:spacing w:before="240" w:after="240"/>
        <w:ind w:left="720" w:hanging="720"/>
        <w:rPr>
          <w:szCs w:val="20"/>
        </w:rPr>
      </w:pPr>
      <w:r w:rsidRPr="00210F92">
        <w:rPr>
          <w:szCs w:val="20"/>
        </w:rPr>
        <w:lastRenderedPageBreak/>
        <w:t>(4)</w:t>
      </w:r>
      <w:r w:rsidRPr="00210F92">
        <w:rPr>
          <w:szCs w:val="20"/>
        </w:rPr>
        <w:tab/>
        <w:t>Reliability Must-Run (RMR) Units and Reliability Unit Commitment (RUC) Resources On-Line during the hour due to an ERCOT instruction, except for any RUC Resource committed by a RUC Dispatch Instruction where that Resource’s QSE subsequently opted out of RUC Settlement pursuant to paragraph (12) of Section 5.5.2, Reliability Unit Commitment (RUC) Process, those RUC Resources that had a Three-Part Supply Offer cleared in the DAM for the hour, or a Switchable Generation Resource (SWGR) released by a non-ERCOT Control Area Operator (CAO) to operate in the ERCOT Control Area due to an ERCOT RUC instruction for an actual or anticipated Energy Emergency Alert (EEA) condition, and any Combined Cycle Generation Resource that was RUC-committed from one On-Line configuration to a different configuration with additional capacity, as described in paragraph (3) of Section 5.5.2, will be excluded from the amounts calculated for the 15-minute Settlement Interval pursuant to paragraphs (2)(a), (b), and (c) above.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210F92" w:rsidRPr="00210F92" w14:paraId="5C70D962" w14:textId="77777777" w:rsidTr="00210F92">
        <w:trPr>
          <w:trHeight w:val="206"/>
        </w:trPr>
        <w:tc>
          <w:tcPr>
            <w:tcW w:w="9576" w:type="dxa"/>
            <w:shd w:val="pct12" w:color="auto" w:fill="auto"/>
          </w:tcPr>
          <w:p w14:paraId="326FBE77" w14:textId="77777777" w:rsidR="00210F92" w:rsidRPr="00210F92" w:rsidRDefault="00210F92" w:rsidP="00210F92">
            <w:pPr>
              <w:spacing w:before="120" w:after="240"/>
              <w:rPr>
                <w:b/>
                <w:i/>
                <w:iCs/>
              </w:rPr>
            </w:pPr>
            <w:r w:rsidRPr="00210F92">
              <w:rPr>
                <w:b/>
                <w:i/>
                <w:iCs/>
              </w:rPr>
              <w:t>[NPRR885:  Replace paragraph (4) above with the following upon system implementation:]</w:t>
            </w:r>
          </w:p>
          <w:p w14:paraId="03EAA962" w14:textId="77777777" w:rsidR="00210F92" w:rsidRPr="00210F92" w:rsidRDefault="00210F92" w:rsidP="00210F92">
            <w:pPr>
              <w:spacing w:after="240"/>
              <w:ind w:left="720" w:hanging="720"/>
              <w:rPr>
                <w:szCs w:val="20"/>
              </w:rPr>
            </w:pPr>
            <w:r w:rsidRPr="00210F92">
              <w:rPr>
                <w:szCs w:val="20"/>
              </w:rPr>
              <w:t>(4)</w:t>
            </w:r>
            <w:r w:rsidRPr="00210F92">
              <w:rPr>
                <w:szCs w:val="20"/>
              </w:rPr>
              <w:tab/>
              <w:t>Reliability Must-Run (RMR) Units, and Must-Run Alternatives (MRAs), and Reliability Unit Commitment (RUC) Resources On-Line during the hour due to an ERCOT instruction, except for any RUC Resource committed by a RUC Dispatch Instruction where that Resource’s QSE subsequently opted out of RUC Settlement pursuant to paragraph (12) of Section 5.5.2, Reliability Unit Commitment (RUC) Process, those RUC Resources that had a Three-Part Supply Offer cleared in the DAM for the hour, or a Switchable Generation Resource (SWGR) released by a non-ERCOT Control Area Operator (CAO) to operate in the ERCOT Control Area due to an ERCOT RUC instruction for an actual or anticipated Energy Emergency Alert (EEA) condition, and any Combined Cycle Generation Resource that was RUC-committed from one On-Line configuration to a different configuration with additional capacity, as described in paragraph (3) of Section 5.5.2, will be excluded from the amounts calculated for the 15-minute Settlement Interval pursuant to paragraphs (2)(a), (b), and (c) above.</w:t>
            </w:r>
          </w:p>
        </w:tc>
      </w:tr>
    </w:tbl>
    <w:p w14:paraId="70507B10" w14:textId="77777777" w:rsidR="00210F92" w:rsidRPr="00210F92" w:rsidRDefault="00210F92" w:rsidP="00210F92">
      <w:pPr>
        <w:spacing w:before="240" w:after="240"/>
        <w:ind w:left="720" w:hanging="720"/>
        <w:rPr>
          <w:szCs w:val="20"/>
        </w:rPr>
      </w:pPr>
      <w:r w:rsidRPr="00210F92">
        <w:rPr>
          <w:szCs w:val="20"/>
        </w:rPr>
        <w:t>(5)</w:t>
      </w:r>
      <w:r w:rsidRPr="00210F92">
        <w:rPr>
          <w:szCs w:val="20"/>
        </w:rPr>
        <w:tab/>
        <w:t>The Real-Time Off-Line Reserve Capacity for the QSE (RTOFFCAP) shall be</w:t>
      </w:r>
      <w:r w:rsidRPr="00210F92">
        <w:rPr>
          <w:color w:val="000000"/>
          <w:szCs w:val="20"/>
        </w:rPr>
        <w:t xml:space="preserve"> administratively </w:t>
      </w:r>
      <w:r w:rsidRPr="00210F92">
        <w:rPr>
          <w:szCs w:val="20"/>
        </w:rPr>
        <w:t>set to zero when the SCED snapshot of the Physical Responsive Capability</w:t>
      </w:r>
      <w:r w:rsidRPr="00210F92">
        <w:rPr>
          <w:color w:val="000000"/>
          <w:szCs w:val="20"/>
        </w:rPr>
        <w:t xml:space="preserve"> (</w:t>
      </w:r>
      <w:r w:rsidRPr="00210F92">
        <w:rPr>
          <w:szCs w:val="20"/>
        </w:rPr>
        <w:t>PRC) is less than or equal to the PRC MW at which EEA Level 1 is initiated.</w:t>
      </w:r>
    </w:p>
    <w:p w14:paraId="5A8DF552" w14:textId="77777777" w:rsidR="00210F92" w:rsidRPr="00210F92" w:rsidRDefault="00210F92" w:rsidP="00210F92">
      <w:pPr>
        <w:spacing w:after="240"/>
        <w:ind w:left="720" w:hanging="720"/>
        <w:rPr>
          <w:szCs w:val="20"/>
        </w:rPr>
      </w:pPr>
      <w:r w:rsidRPr="00210F92">
        <w:rPr>
          <w:szCs w:val="20"/>
        </w:rPr>
        <w:t>(6)</w:t>
      </w:r>
      <w:r w:rsidRPr="00210F92">
        <w:rPr>
          <w:szCs w:val="20"/>
        </w:rPr>
        <w:tab/>
        <w:t>Resources that have a Under Generation Volume (UGEN) greater than zero, and are not-exempt from a Base Point Deviation Charge, as set forth in Section 6.6.5, Base Point Deviation Charge, or are not already excluded in paragraphs (3) or (4) above, for the 15-minute Settlement Interval will have the UGEN amounts removed from the amounts calculated pursuant to paragraphs (2)(a) and (b) above.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210F92" w:rsidRPr="00210F92" w14:paraId="2A923EE9" w14:textId="77777777" w:rsidTr="00210F92">
        <w:trPr>
          <w:trHeight w:val="206"/>
        </w:trPr>
        <w:tc>
          <w:tcPr>
            <w:tcW w:w="9576" w:type="dxa"/>
            <w:shd w:val="pct12" w:color="auto" w:fill="auto"/>
          </w:tcPr>
          <w:p w14:paraId="130922D5" w14:textId="77777777" w:rsidR="00210F92" w:rsidRPr="00210F92" w:rsidRDefault="00210F92" w:rsidP="00210F92">
            <w:pPr>
              <w:spacing w:before="120" w:after="240"/>
              <w:rPr>
                <w:b/>
                <w:i/>
                <w:iCs/>
              </w:rPr>
            </w:pPr>
            <w:r w:rsidRPr="00210F92">
              <w:rPr>
                <w:b/>
                <w:i/>
                <w:iCs/>
              </w:rPr>
              <w:lastRenderedPageBreak/>
              <w:t>[NPRR987:  Replace paragraph (6) above with the following upon system implementation:]</w:t>
            </w:r>
          </w:p>
          <w:p w14:paraId="608A0943" w14:textId="77777777" w:rsidR="00210F92" w:rsidRPr="00210F92" w:rsidRDefault="00210F92" w:rsidP="00210F92">
            <w:pPr>
              <w:spacing w:after="240"/>
              <w:ind w:left="720" w:hanging="720"/>
              <w:rPr>
                <w:szCs w:val="20"/>
              </w:rPr>
            </w:pPr>
            <w:r w:rsidRPr="00210F92">
              <w:rPr>
                <w:szCs w:val="20"/>
              </w:rPr>
              <w:t>(6)</w:t>
            </w:r>
            <w:r w:rsidRPr="00210F92">
              <w:rPr>
                <w:szCs w:val="20"/>
              </w:rPr>
              <w:tab/>
              <w:t>Resources that have an Under Generation Volume (UGEN) or an Under Performance Volume (UPESR) greater than zero, and are not exempt from a Base Point Deviation Charge, as set forth in Section 6.6.5, Base Point Deviation Charge, or are not already excluded in paragraphs (3) or (4) above, for the 15-minute Settlement Interval will have the UGEN or UPESR amounts removed from the amounts calculated pursuant to paragraphs (2)(a) and (b) above.</w:t>
            </w:r>
          </w:p>
        </w:tc>
      </w:tr>
    </w:tbl>
    <w:p w14:paraId="478435E1" w14:textId="77777777" w:rsidR="00AA1D4D" w:rsidRPr="0080555B" w:rsidRDefault="00AA1D4D" w:rsidP="00AA1D4D">
      <w:pPr>
        <w:pStyle w:val="BodyTextNumbered"/>
        <w:spacing w:before="240"/>
      </w:pPr>
      <w:r>
        <w:t>(7)</w:t>
      </w:r>
      <w:r>
        <w:tab/>
      </w:r>
      <w:r w:rsidRPr="0080555B">
        <w:t xml:space="preserve">The payment or charge to each QSE for the Ancillary Service </w:t>
      </w:r>
      <w:r>
        <w:t>i</w:t>
      </w:r>
      <w:r w:rsidRPr="0080555B">
        <w:t>mbalance for a given 15</w:t>
      </w:r>
      <w:r>
        <w:t>-</w:t>
      </w:r>
      <w:r w:rsidRPr="0080555B">
        <w:t>minute Settlement Interval is calculated as follows:</w:t>
      </w:r>
    </w:p>
    <w:p w14:paraId="3613CC49" w14:textId="77777777" w:rsidR="00AA1D4D" w:rsidRDefault="00AA1D4D" w:rsidP="00AA1D4D">
      <w:pPr>
        <w:pStyle w:val="FormulaBold"/>
      </w:pPr>
      <w:r w:rsidRPr="000275BF">
        <w:t>RTASIAMT</w:t>
      </w:r>
      <w:r w:rsidRPr="000275BF">
        <w:rPr>
          <w:i/>
          <w:vertAlign w:val="subscript"/>
        </w:rPr>
        <w:t xml:space="preserve"> q</w:t>
      </w:r>
      <w:r w:rsidRPr="000275BF">
        <w:tab/>
        <w:t>=</w:t>
      </w:r>
      <w:r w:rsidRPr="000275BF">
        <w:tab/>
      </w:r>
      <w:r w:rsidRPr="000275BF">
        <w:tab/>
        <w:t xml:space="preserve">(-1) * </w:t>
      </w:r>
      <w:r>
        <w:t>[</w:t>
      </w:r>
      <w:r w:rsidRPr="000275BF">
        <w:t>(RTASOLIMB</w:t>
      </w:r>
      <w:r w:rsidRPr="000275BF">
        <w:rPr>
          <w:i/>
          <w:vertAlign w:val="subscript"/>
        </w:rPr>
        <w:t xml:space="preserve"> q</w:t>
      </w:r>
      <w:r w:rsidRPr="000275BF">
        <w:t xml:space="preserve"> * RTRSVPOR) + (RTASOFFIMB</w:t>
      </w:r>
      <w:r w:rsidRPr="000275BF">
        <w:rPr>
          <w:i/>
          <w:vertAlign w:val="subscript"/>
        </w:rPr>
        <w:t xml:space="preserve"> q</w:t>
      </w:r>
      <w:r w:rsidRPr="000275BF">
        <w:t xml:space="preserve"> * RTRSVPOFF)</w:t>
      </w:r>
      <w:r>
        <w:t>]</w:t>
      </w:r>
    </w:p>
    <w:p w14:paraId="3090D44D" w14:textId="77777777" w:rsidR="00AA1D4D" w:rsidRDefault="00AA1D4D" w:rsidP="00AA1D4D">
      <w:pPr>
        <w:pStyle w:val="FormulaBold"/>
      </w:pPr>
      <w:r w:rsidRPr="00193B05">
        <w:t>RT</w:t>
      </w:r>
      <w:r>
        <w:t>RD</w:t>
      </w:r>
      <w:r w:rsidRPr="00193B05">
        <w:t>ASIAMT</w:t>
      </w:r>
      <w:r w:rsidRPr="00193B05">
        <w:rPr>
          <w:i/>
          <w:vertAlign w:val="subscript"/>
        </w:rPr>
        <w:t xml:space="preserve"> q</w:t>
      </w:r>
      <w:r w:rsidRPr="00193B05">
        <w:t>=</w:t>
      </w:r>
      <w:r w:rsidRPr="00193B05">
        <w:tab/>
      </w:r>
      <w:r w:rsidRPr="00193B05">
        <w:tab/>
        <w:t>(-1) * (RTASOLIMB</w:t>
      </w:r>
      <w:r w:rsidRPr="00193B05">
        <w:rPr>
          <w:i/>
          <w:vertAlign w:val="subscript"/>
        </w:rPr>
        <w:t xml:space="preserve"> q</w:t>
      </w:r>
      <w:r w:rsidRPr="00193B05">
        <w:t xml:space="preserve"> * </w:t>
      </w:r>
      <w:r>
        <w:t>RTRDP)</w:t>
      </w:r>
    </w:p>
    <w:p w14:paraId="3F2D6843" w14:textId="77777777" w:rsidR="00AA1D4D" w:rsidRPr="0080555B" w:rsidRDefault="00AA1D4D" w:rsidP="00AA1D4D">
      <w:pPr>
        <w:spacing w:before="120" w:after="240"/>
      </w:pPr>
      <w:r w:rsidRPr="0080555B">
        <w:t>Where:</w:t>
      </w:r>
    </w:p>
    <w:p w14:paraId="4C05A775" w14:textId="77777777" w:rsidR="00AA1D4D" w:rsidRPr="00602C41" w:rsidRDefault="00AA1D4D" w:rsidP="00210F92">
      <w:pPr>
        <w:spacing w:after="240"/>
        <w:ind w:left="3510" w:hanging="2970"/>
      </w:pPr>
      <w:r w:rsidRPr="00602C41">
        <w:t>RTASOLIMB</w:t>
      </w:r>
      <w:r w:rsidRPr="00602C41">
        <w:rPr>
          <w:i/>
          <w:vertAlign w:val="subscript"/>
        </w:rPr>
        <w:t xml:space="preserve"> q</w:t>
      </w:r>
      <w:r w:rsidRPr="00602C41">
        <w:t>=</w:t>
      </w:r>
      <w:r>
        <w:tab/>
      </w:r>
      <w:r w:rsidRPr="00602C41">
        <w:t>RTOLCAP</w:t>
      </w:r>
      <w:r w:rsidRPr="00602C41">
        <w:rPr>
          <w:i/>
          <w:vertAlign w:val="subscript"/>
        </w:rPr>
        <w:t xml:space="preserve"> q</w:t>
      </w:r>
      <w:r w:rsidRPr="00602C41">
        <w:t xml:space="preserve"> – [(</w:t>
      </w:r>
      <w:r>
        <w:t xml:space="preserve">(SYS_GEN_DISCFACTOR * </w:t>
      </w:r>
      <w:r w:rsidRPr="00602C41">
        <w:t>RTASRESP</w:t>
      </w:r>
      <w:r w:rsidRPr="00602C41">
        <w:rPr>
          <w:i/>
          <w:vertAlign w:val="subscript"/>
        </w:rPr>
        <w:t xml:space="preserve"> q</w:t>
      </w:r>
      <w:r w:rsidRPr="00602C41">
        <w:t xml:space="preserve"> </w:t>
      </w:r>
      <w:r>
        <w:t xml:space="preserve">) </w:t>
      </w:r>
      <w:r w:rsidRPr="00602C41">
        <w:t>* ¼)</w:t>
      </w:r>
      <w:r w:rsidRPr="00602C41">
        <w:rPr>
          <w:rFonts w:ascii="Times New Roman Bold" w:hAnsi="Times New Roman Bold"/>
        </w:rPr>
        <w:t xml:space="preserve"> </w:t>
      </w:r>
      <w:r w:rsidRPr="00602C41">
        <w:t>– RTASOFF</w:t>
      </w:r>
      <w:r w:rsidRPr="00602C41">
        <w:rPr>
          <w:i/>
          <w:vertAlign w:val="subscript"/>
        </w:rPr>
        <w:t xml:space="preserve"> q </w:t>
      </w:r>
      <w:r w:rsidRPr="00602C41">
        <w:t>–</w:t>
      </w:r>
      <w:r>
        <w:t xml:space="preserve"> RTRUCNBBRESP </w:t>
      </w:r>
      <w:r w:rsidRPr="00DB7534">
        <w:rPr>
          <w:i/>
          <w:vertAlign w:val="subscript"/>
        </w:rPr>
        <w:t>q</w:t>
      </w:r>
      <w:r>
        <w:rPr>
          <w:vertAlign w:val="subscript"/>
        </w:rPr>
        <w:t xml:space="preserve"> </w:t>
      </w:r>
      <w:r>
        <w:t xml:space="preserve">– </w:t>
      </w:r>
      <w:r>
        <w:rPr>
          <w:bCs/>
          <w:szCs w:val="18"/>
        </w:rPr>
        <w:t>RT</w:t>
      </w:r>
      <w:r w:rsidRPr="00A60945">
        <w:rPr>
          <w:bCs/>
          <w:szCs w:val="18"/>
        </w:rPr>
        <w:t>CLRNSRESP</w:t>
      </w:r>
      <w:r>
        <w:rPr>
          <w:bCs/>
          <w:szCs w:val="18"/>
        </w:rPr>
        <w:t> </w:t>
      </w:r>
      <w:r w:rsidRPr="00DB7534">
        <w:rPr>
          <w:i/>
          <w:vertAlign w:val="subscript"/>
        </w:rPr>
        <w:t>q</w:t>
      </w:r>
      <w:r w:rsidR="00210F92">
        <w:t xml:space="preserve"> </w:t>
      </w:r>
      <w:ins w:id="207" w:author="ERCOT" w:date="2021-08-16T13:43:00Z">
        <w:r w:rsidR="00210F92" w:rsidRPr="00602C41">
          <w:t>–</w:t>
        </w:r>
        <w:r w:rsidR="00210F92">
          <w:t xml:space="preserve"> </w:t>
        </w:r>
        <w:r w:rsidR="00210F92" w:rsidRPr="00876C1F">
          <w:rPr>
            <w:bCs/>
          </w:rPr>
          <w:t>RTNCL</w:t>
        </w:r>
        <w:r w:rsidR="00210F92">
          <w:rPr>
            <w:bCs/>
          </w:rPr>
          <w:t>RNSRESP</w:t>
        </w:r>
        <w:r w:rsidR="00210F92" w:rsidRPr="00876C1F">
          <w:rPr>
            <w:bCs/>
            <w:i/>
            <w:vertAlign w:val="subscript"/>
          </w:rPr>
          <w:t xml:space="preserve"> q</w:t>
        </w:r>
      </w:ins>
      <w:r w:rsidR="00210F92">
        <w:t xml:space="preserve"> </w:t>
      </w:r>
      <w:r>
        <w:t>– RTRMRRESP </w:t>
      </w:r>
      <w:r w:rsidRPr="00DB7534">
        <w:rPr>
          <w:i/>
          <w:vertAlign w:val="subscript"/>
        </w:rPr>
        <w:t>q</w:t>
      </w:r>
      <w:r w:rsidRPr="00602C41">
        <w:t>]</w:t>
      </w:r>
    </w:p>
    <w:p w14:paraId="0FF61A89" w14:textId="77777777" w:rsidR="00AA1D4D" w:rsidRDefault="00AA1D4D" w:rsidP="00AA1D4D">
      <w:pPr>
        <w:spacing w:after="240"/>
      </w:pPr>
      <w:r w:rsidRPr="001E69BE">
        <w:t>Where:</w:t>
      </w:r>
    </w:p>
    <w:p w14:paraId="6F64A3E0" w14:textId="77777777" w:rsidR="00AA1D4D" w:rsidRDefault="00AA1D4D" w:rsidP="00AA1D4D">
      <w:pPr>
        <w:spacing w:after="240"/>
        <w:rPr>
          <w:i/>
          <w:vertAlign w:val="subscript"/>
        </w:rPr>
      </w:pPr>
      <w:r>
        <w:tab/>
      </w:r>
      <w:r w:rsidRPr="00A94098">
        <w:t>RT</w:t>
      </w:r>
      <w:r>
        <w:t>ASOFF</w:t>
      </w:r>
      <w:r w:rsidRPr="000275BF">
        <w:rPr>
          <w:i/>
          <w:vertAlign w:val="subscript"/>
        </w:rPr>
        <w:t xml:space="preserve"> q</w:t>
      </w:r>
      <w:r w:rsidRPr="00A94098">
        <w:t xml:space="preserve"> =</w:t>
      </w:r>
      <w:r>
        <w:tab/>
      </w:r>
      <w:r>
        <w:tab/>
      </w:r>
      <w:r>
        <w:tab/>
      </w:r>
      <w:r w:rsidRPr="0010409C">
        <w:t xml:space="preserve">SYS_GEN_DISCFACTOR * </w:t>
      </w:r>
      <w:r w:rsidRPr="000275BF">
        <w:rPr>
          <w:position w:val="-18"/>
        </w:rPr>
        <w:object w:dxaOrig="288" w:dyaOrig="438" w14:anchorId="1A6C8950">
          <v:shape id="_x0000_i1037" type="#_x0000_t75" style="width:14.25pt;height:21.75pt" o:ole="">
            <v:imagedata r:id="rId22" o:title=""/>
          </v:shape>
          <o:OLEObject Type="Embed" ProgID="Equation.3" ShapeID="_x0000_i1037" DrawAspect="Content" ObjectID="_1693729963" r:id="rId23"/>
        </w:object>
      </w:r>
      <w:r w:rsidRPr="000275BF">
        <w:rPr>
          <w:position w:val="-22"/>
        </w:rPr>
        <w:object w:dxaOrig="288" w:dyaOrig="426" w14:anchorId="50DC8533">
          <v:shape id="_x0000_i1038" type="#_x0000_t75" style="width:14.25pt;height:21.75pt" o:ole="">
            <v:imagedata r:id="rId24" o:title=""/>
          </v:shape>
          <o:OLEObject Type="Embed" ProgID="Equation.3" ShapeID="_x0000_i1038" DrawAspect="Content" ObjectID="_1693729964" r:id="rId25"/>
        </w:object>
      </w:r>
      <w:r w:rsidRPr="00A94098">
        <w:t>RT</w:t>
      </w:r>
      <w:r>
        <w:t>ASOFFR</w:t>
      </w:r>
      <w:r w:rsidRPr="000275BF">
        <w:rPr>
          <w:i/>
          <w:vertAlign w:val="subscript"/>
        </w:rPr>
        <w:t xml:space="preserve"> q, r, p</w:t>
      </w:r>
    </w:p>
    <w:p w14:paraId="02EFCBBA" w14:textId="77777777" w:rsidR="00AA1D4D" w:rsidRDefault="00AA1D4D" w:rsidP="00AA1D4D">
      <w:pPr>
        <w:spacing w:after="240"/>
      </w:pPr>
      <w:r>
        <w:tab/>
      </w:r>
      <w:r w:rsidRPr="00C42571">
        <w:t>RTRUCNBBRESP</w:t>
      </w:r>
      <w:r>
        <w:t> </w:t>
      </w:r>
      <w:r w:rsidRPr="00DB7534">
        <w:rPr>
          <w:i/>
          <w:vertAlign w:val="subscript"/>
        </w:rPr>
        <w:t>q</w:t>
      </w:r>
      <w:r>
        <w:rPr>
          <w:vertAlign w:val="subscript"/>
        </w:rPr>
        <w:t xml:space="preserve">  </w:t>
      </w:r>
      <w:r w:rsidRPr="00B074A0">
        <w:t>=</w:t>
      </w:r>
      <w:r>
        <w:tab/>
      </w:r>
      <w:r w:rsidRPr="0010409C">
        <w:t xml:space="preserve">SYS_GEN_DISCFACTOR * </w:t>
      </w:r>
      <w:r w:rsidRPr="000275BF">
        <w:rPr>
          <w:position w:val="-18"/>
        </w:rPr>
        <w:object w:dxaOrig="288" w:dyaOrig="438" w14:anchorId="36EEC5C7">
          <v:shape id="_x0000_i1039" type="#_x0000_t75" style="width:14.25pt;height:21.75pt" o:ole="">
            <v:imagedata r:id="rId22" o:title=""/>
          </v:shape>
          <o:OLEObject Type="Embed" ProgID="Equation.3" ShapeID="_x0000_i1039" DrawAspect="Content" ObjectID="_1693729965" r:id="rId26"/>
        </w:object>
      </w:r>
      <w:r w:rsidRPr="00DD5118">
        <w:t xml:space="preserve"> </w:t>
      </w:r>
      <w:r>
        <w:t>RTRUCASA</w:t>
      </w:r>
      <w:r w:rsidRPr="000275BF">
        <w:rPr>
          <w:i/>
          <w:vertAlign w:val="subscript"/>
        </w:rPr>
        <w:t xml:space="preserve"> q, r</w:t>
      </w:r>
      <w:r>
        <w:t xml:space="preserve"> *  ¼</w:t>
      </w:r>
    </w:p>
    <w:p w14:paraId="44676215" w14:textId="77777777" w:rsidR="00AA1D4D" w:rsidRDefault="00AA1D4D" w:rsidP="00AA1D4D">
      <w:pPr>
        <w:spacing w:after="240"/>
      </w:pPr>
      <w:r>
        <w:rPr>
          <w:szCs w:val="18"/>
        </w:rPr>
        <w:tab/>
        <w:t>RT</w:t>
      </w:r>
      <w:r w:rsidRPr="00A60945">
        <w:rPr>
          <w:szCs w:val="18"/>
        </w:rPr>
        <w:t>CLRNSRESP</w:t>
      </w:r>
      <w:r>
        <w:rPr>
          <w:szCs w:val="18"/>
        </w:rPr>
        <w:t> </w:t>
      </w:r>
      <w:r w:rsidRPr="00DB7534">
        <w:rPr>
          <w:i/>
          <w:vertAlign w:val="subscript"/>
        </w:rPr>
        <w:t>q</w:t>
      </w:r>
      <w:r>
        <w:rPr>
          <w:vertAlign w:val="subscript"/>
        </w:rPr>
        <w:t xml:space="preserve"> =</w:t>
      </w:r>
      <w:r>
        <w:rPr>
          <w:vertAlign w:val="subscript"/>
        </w:rPr>
        <w:tab/>
      </w:r>
      <w:r w:rsidR="00210F92">
        <w:rPr>
          <w:vertAlign w:val="subscript"/>
        </w:rPr>
        <w:t xml:space="preserve"> </w:t>
      </w:r>
      <w:r w:rsidR="00210F92">
        <w:t xml:space="preserve">           </w:t>
      </w:r>
      <w:r w:rsidRPr="0010409C">
        <w:t xml:space="preserve">SYS_GEN_DISCFACTOR * </w:t>
      </w:r>
      <w:r w:rsidRPr="000275BF">
        <w:rPr>
          <w:position w:val="-18"/>
        </w:rPr>
        <w:object w:dxaOrig="288" w:dyaOrig="438" w14:anchorId="01262B61">
          <v:shape id="_x0000_i1040" type="#_x0000_t75" style="width:14.25pt;height:21.75pt" o:ole="">
            <v:imagedata r:id="rId22" o:title=""/>
          </v:shape>
          <o:OLEObject Type="Embed" ProgID="Equation.3" ShapeID="_x0000_i1040" DrawAspect="Content" ObjectID="_1693729966" r:id="rId27"/>
        </w:object>
      </w:r>
      <w:r w:rsidRPr="000275BF">
        <w:rPr>
          <w:position w:val="-22"/>
        </w:rPr>
        <w:object w:dxaOrig="288" w:dyaOrig="426" w14:anchorId="305AD1AD">
          <v:shape id="_x0000_i1041" type="#_x0000_t75" style="width:14.25pt;height:21.75pt" o:ole="">
            <v:imagedata r:id="rId24" o:title=""/>
          </v:shape>
          <o:OLEObject Type="Embed" ProgID="Equation.3" ShapeID="_x0000_i1041" DrawAspect="Content" ObjectID="_1693729967" r:id="rId28"/>
        </w:object>
      </w:r>
      <w:r w:rsidRPr="00A94098">
        <w:t xml:space="preserve"> </w:t>
      </w:r>
      <w:r w:rsidRPr="0080555B">
        <w:t>RTCLRNSRESP</w:t>
      </w:r>
      <w:r>
        <w:t>R</w:t>
      </w:r>
      <w:r w:rsidRPr="000275BF">
        <w:rPr>
          <w:i/>
          <w:vertAlign w:val="subscript"/>
        </w:rPr>
        <w:t xml:space="preserve"> q, r, p</w:t>
      </w:r>
    </w:p>
    <w:p w14:paraId="4D2A8C5B" w14:textId="77777777" w:rsidR="00210F92" w:rsidRDefault="00210F92" w:rsidP="00210F92">
      <w:pPr>
        <w:spacing w:after="240"/>
        <w:ind w:left="720"/>
        <w:rPr>
          <w:ins w:id="208" w:author="ERCOT" w:date="2021-08-16T13:44:00Z"/>
        </w:rPr>
      </w:pPr>
      <w:ins w:id="209" w:author="ERCOT" w:date="2021-08-16T13:44:00Z">
        <w:r>
          <w:rPr>
            <w:szCs w:val="18"/>
          </w:rPr>
          <w:t>RTN</w:t>
        </w:r>
        <w:r w:rsidRPr="00A60945">
          <w:rPr>
            <w:szCs w:val="18"/>
          </w:rPr>
          <w:t>CLRNSRESP</w:t>
        </w:r>
        <w:r>
          <w:rPr>
            <w:szCs w:val="18"/>
          </w:rPr>
          <w:t> </w:t>
        </w:r>
        <w:r w:rsidRPr="00DB7534">
          <w:rPr>
            <w:i/>
            <w:vertAlign w:val="subscript"/>
          </w:rPr>
          <w:t>q</w:t>
        </w:r>
        <w:r>
          <w:rPr>
            <w:vertAlign w:val="subscript"/>
          </w:rPr>
          <w:t xml:space="preserve"> =</w:t>
        </w:r>
        <w:r>
          <w:rPr>
            <w:vertAlign w:val="subscript"/>
          </w:rPr>
          <w:tab/>
          <w:t xml:space="preserve"> </w:t>
        </w:r>
        <w:r>
          <w:t xml:space="preserve">        </w:t>
        </w:r>
        <w:r w:rsidRPr="0010409C">
          <w:t xml:space="preserve">SYS_GEN_DISCFACTOR * </w:t>
        </w:r>
      </w:ins>
      <w:ins w:id="210" w:author="ERCOT" w:date="2021-08-16T13:44:00Z">
        <w:r w:rsidRPr="000275BF">
          <w:rPr>
            <w:position w:val="-18"/>
          </w:rPr>
          <w:object w:dxaOrig="288" w:dyaOrig="438" w14:anchorId="272A9E7C">
            <v:shape id="_x0000_i1042" type="#_x0000_t75" style="width:14.25pt;height:21.75pt" o:ole="">
              <v:imagedata r:id="rId22" o:title=""/>
            </v:shape>
            <o:OLEObject Type="Embed" ProgID="Equation.3" ShapeID="_x0000_i1042" DrawAspect="Content" ObjectID="_1693729968" r:id="rId29"/>
          </w:object>
        </w:r>
      </w:ins>
      <w:ins w:id="211" w:author="ERCOT" w:date="2021-08-16T13:44:00Z">
        <w:r w:rsidRPr="000275BF">
          <w:rPr>
            <w:position w:val="-22"/>
          </w:rPr>
          <w:object w:dxaOrig="288" w:dyaOrig="426" w14:anchorId="290EC8B6">
            <v:shape id="_x0000_i1043" type="#_x0000_t75" style="width:14.25pt;height:21.75pt" o:ole="">
              <v:imagedata r:id="rId24" o:title=""/>
            </v:shape>
            <o:OLEObject Type="Embed" ProgID="Equation.3" ShapeID="_x0000_i1043" DrawAspect="Content" ObjectID="_1693729969" r:id="rId30"/>
          </w:object>
        </w:r>
      </w:ins>
      <w:ins w:id="212" w:author="ERCOT" w:date="2021-08-16T13:44:00Z">
        <w:r w:rsidRPr="00A94098">
          <w:t xml:space="preserve"> </w:t>
        </w:r>
        <w:r w:rsidRPr="0080555B">
          <w:t>RT</w:t>
        </w:r>
        <w:r>
          <w:t>N</w:t>
        </w:r>
        <w:r w:rsidRPr="0080555B">
          <w:t>CLRNSRESP</w:t>
        </w:r>
        <w:r>
          <w:t>R</w:t>
        </w:r>
        <w:r w:rsidRPr="000275BF">
          <w:rPr>
            <w:i/>
            <w:vertAlign w:val="subscript"/>
          </w:rPr>
          <w:t xml:space="preserve"> q, r, p</w:t>
        </w:r>
      </w:ins>
    </w:p>
    <w:p w14:paraId="74576FE6" w14:textId="77777777" w:rsidR="00AA1D4D" w:rsidRPr="003E514A" w:rsidRDefault="00AA1D4D" w:rsidP="00AA1D4D">
      <w:pPr>
        <w:pStyle w:val="FormulaBold"/>
        <w:ind w:left="3600" w:hanging="2880"/>
        <w:rPr>
          <w:b w:val="0"/>
        </w:rPr>
      </w:pPr>
      <w:r w:rsidRPr="003E514A">
        <w:rPr>
          <w:b w:val="0"/>
          <w:szCs w:val="18"/>
        </w:rPr>
        <w:t>RTRMRRESP </w:t>
      </w:r>
      <w:r w:rsidRPr="003E514A">
        <w:rPr>
          <w:b w:val="0"/>
          <w:i/>
          <w:szCs w:val="18"/>
          <w:vertAlign w:val="subscript"/>
        </w:rPr>
        <w:t>q</w:t>
      </w:r>
      <w:r w:rsidRPr="003E514A">
        <w:rPr>
          <w:b w:val="0"/>
          <w:szCs w:val="18"/>
          <w:vertAlign w:val="subscript"/>
        </w:rPr>
        <w:t xml:space="preserve"> </w:t>
      </w:r>
      <w:r w:rsidRPr="003E514A">
        <w:rPr>
          <w:b w:val="0"/>
          <w:vertAlign w:val="subscript"/>
        </w:rPr>
        <w:t>=</w:t>
      </w:r>
      <w:r>
        <w:rPr>
          <w:b w:val="0"/>
          <w:vertAlign w:val="subscript"/>
        </w:rPr>
        <w:tab/>
      </w:r>
      <w:r w:rsidRPr="00775EDD">
        <w:rPr>
          <w:b w:val="0"/>
        </w:rPr>
        <w:t>SYS_GEN_DISCFACTOR *</w:t>
      </w:r>
      <w:r w:rsidRPr="0010409C">
        <w:t xml:space="preserve"> </w:t>
      </w:r>
      <w:r w:rsidRPr="003E514A">
        <w:rPr>
          <w:b w:val="0"/>
          <w:position w:val="-22"/>
        </w:rPr>
        <w:object w:dxaOrig="288" w:dyaOrig="426" w14:anchorId="3736BF27">
          <v:shape id="_x0000_i1044" type="#_x0000_t75" style="width:14.25pt;height:21.75pt" o:ole="">
            <v:imagedata r:id="rId31" o:title=""/>
          </v:shape>
          <o:OLEObject Type="Embed" ProgID="Equation.3" ShapeID="_x0000_i1044" DrawAspect="Content" ObjectID="_1693729970" r:id="rId32"/>
        </w:object>
      </w:r>
      <w:r w:rsidRPr="003E514A">
        <w:rPr>
          <w:b w:val="0"/>
          <w:position w:val="-18"/>
        </w:rPr>
        <w:object w:dxaOrig="288" w:dyaOrig="438" w14:anchorId="4A5012DF">
          <v:shape id="_x0000_i1045" type="#_x0000_t75" style="width:14.25pt;height:21.75pt" o:ole="">
            <v:imagedata r:id="rId22" o:title=""/>
          </v:shape>
          <o:OLEObject Type="Embed" ProgID="Equation.3" ShapeID="_x0000_i1045" DrawAspect="Content" ObjectID="_1693729971" r:id="rId33"/>
        </w:object>
      </w:r>
      <w:r w:rsidRPr="003E514A">
        <w:rPr>
          <w:b w:val="0"/>
          <w:position w:val="-22"/>
        </w:rPr>
        <w:object w:dxaOrig="288" w:dyaOrig="426" w14:anchorId="7CF0D31E">
          <v:shape id="_x0000_i1046" type="#_x0000_t75" style="width:14.25pt;height:21.75pt" o:ole="">
            <v:imagedata r:id="rId24" o:title=""/>
          </v:shape>
          <o:OLEObject Type="Embed" ProgID="Equation.3" ShapeID="_x0000_i1046" DrawAspect="Content" ObjectID="_1693729972" r:id="rId34"/>
        </w:object>
      </w:r>
      <w:r w:rsidRPr="003E514A">
        <w:rPr>
          <w:b w:val="0"/>
        </w:rPr>
        <w:t>(HRRADJ</w:t>
      </w:r>
      <w:r w:rsidRPr="003E514A">
        <w:rPr>
          <w:b w:val="0"/>
          <w:i/>
          <w:vertAlign w:val="subscript"/>
        </w:rPr>
        <w:t xml:space="preserve"> q, r, p</w:t>
      </w:r>
      <w:r w:rsidRPr="003E514A">
        <w:rPr>
          <w:b w:val="0"/>
        </w:rPr>
        <w:t xml:space="preserve"> + HRUADJ</w:t>
      </w:r>
      <w:r w:rsidRPr="003E514A">
        <w:rPr>
          <w:b w:val="0"/>
          <w:i/>
          <w:vertAlign w:val="subscript"/>
        </w:rPr>
        <w:t xml:space="preserve"> q, r, p</w:t>
      </w:r>
      <w:r w:rsidRPr="003E514A">
        <w:rPr>
          <w:b w:val="0"/>
        </w:rPr>
        <w:t xml:space="preserve"> + HNSADJ</w:t>
      </w:r>
      <w:r w:rsidRPr="003E514A">
        <w:rPr>
          <w:b w:val="0"/>
          <w:i/>
          <w:vertAlign w:val="subscript"/>
        </w:rPr>
        <w:t xml:space="preserve"> q, r, p</w:t>
      </w:r>
      <w:r w:rsidRPr="003E514A">
        <w:rPr>
          <w:b w:val="0"/>
        </w:rPr>
        <w:t>) *  ¼</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AA1D4D" w14:paraId="5B6EB636" w14:textId="77777777" w:rsidTr="00AC2E3E">
        <w:trPr>
          <w:trHeight w:val="206"/>
        </w:trPr>
        <w:tc>
          <w:tcPr>
            <w:tcW w:w="9576" w:type="dxa"/>
            <w:shd w:val="pct12" w:color="auto" w:fill="auto"/>
          </w:tcPr>
          <w:p w14:paraId="596CB986" w14:textId="77777777" w:rsidR="00AA1D4D" w:rsidRDefault="00AA1D4D" w:rsidP="00AC2E3E">
            <w:pPr>
              <w:pStyle w:val="Instructions"/>
              <w:spacing w:before="120"/>
            </w:pPr>
            <w:r>
              <w:t>[NPRR863:  Replace the formula “</w:t>
            </w:r>
            <w:r w:rsidRPr="004007D1">
              <w:t>RTRMRRESP</w:t>
            </w:r>
            <w:r w:rsidRPr="004007D1">
              <w:rPr>
                <w:vertAlign w:val="subscript"/>
              </w:rPr>
              <w:t xml:space="preserve"> q</w:t>
            </w:r>
            <w:r>
              <w:t>” above with the following upon system implementation:]</w:t>
            </w:r>
          </w:p>
          <w:p w14:paraId="3B1623F8" w14:textId="77777777" w:rsidR="00AA1D4D" w:rsidRPr="004007D1" w:rsidRDefault="00AA1D4D" w:rsidP="00AC2E3E">
            <w:pPr>
              <w:pStyle w:val="FormulaBold"/>
              <w:ind w:left="3600" w:hanging="2880"/>
              <w:rPr>
                <w:b w:val="0"/>
              </w:rPr>
            </w:pPr>
            <w:r w:rsidRPr="003E514A">
              <w:rPr>
                <w:b w:val="0"/>
                <w:szCs w:val="18"/>
              </w:rPr>
              <w:lastRenderedPageBreak/>
              <w:t>RTRMRRESP </w:t>
            </w:r>
            <w:r w:rsidRPr="003E514A">
              <w:rPr>
                <w:b w:val="0"/>
                <w:i/>
                <w:szCs w:val="18"/>
                <w:vertAlign w:val="subscript"/>
              </w:rPr>
              <w:t>q</w:t>
            </w:r>
            <w:r w:rsidRPr="003E514A">
              <w:rPr>
                <w:b w:val="0"/>
                <w:szCs w:val="18"/>
                <w:vertAlign w:val="subscript"/>
              </w:rPr>
              <w:t xml:space="preserve"> </w:t>
            </w:r>
            <w:r w:rsidRPr="003E514A">
              <w:rPr>
                <w:b w:val="0"/>
                <w:vertAlign w:val="subscript"/>
              </w:rPr>
              <w:t>=</w:t>
            </w:r>
            <w:r>
              <w:rPr>
                <w:b w:val="0"/>
                <w:vertAlign w:val="subscript"/>
              </w:rPr>
              <w:tab/>
            </w:r>
            <w:r w:rsidRPr="004007D1">
              <w:rPr>
                <w:b w:val="0"/>
              </w:rPr>
              <w:t xml:space="preserve">SYS_GEN_DISCFACTOR * </w:t>
            </w:r>
            <w:r w:rsidRPr="004007D1">
              <w:rPr>
                <w:b w:val="0"/>
                <w:position w:val="-22"/>
              </w:rPr>
              <w:object w:dxaOrig="288" w:dyaOrig="426" w14:anchorId="3DE02B7F">
                <v:shape id="_x0000_i1047" type="#_x0000_t75" style="width:14.25pt;height:21.75pt" o:ole="">
                  <v:imagedata r:id="rId31" o:title=""/>
                </v:shape>
                <o:OLEObject Type="Embed" ProgID="Equation.3" ShapeID="_x0000_i1047" DrawAspect="Content" ObjectID="_1693729973" r:id="rId35"/>
              </w:object>
            </w:r>
            <w:r w:rsidRPr="004007D1">
              <w:rPr>
                <w:b w:val="0"/>
                <w:position w:val="-18"/>
              </w:rPr>
              <w:object w:dxaOrig="288" w:dyaOrig="438" w14:anchorId="5BF17BE1">
                <v:shape id="_x0000_i1048" type="#_x0000_t75" style="width:14.25pt;height:21.75pt" o:ole="">
                  <v:imagedata r:id="rId22" o:title=""/>
                </v:shape>
                <o:OLEObject Type="Embed" ProgID="Equation.3" ShapeID="_x0000_i1048" DrawAspect="Content" ObjectID="_1693729974" r:id="rId36"/>
              </w:object>
            </w:r>
            <w:r w:rsidRPr="004007D1">
              <w:rPr>
                <w:b w:val="0"/>
                <w:position w:val="-22"/>
              </w:rPr>
              <w:object w:dxaOrig="288" w:dyaOrig="426" w14:anchorId="5A2A5149">
                <v:shape id="_x0000_i1049" type="#_x0000_t75" style="width:14.25pt;height:21.75pt" o:ole="">
                  <v:imagedata r:id="rId24" o:title=""/>
                </v:shape>
                <o:OLEObject Type="Embed" ProgID="Equation.3" ShapeID="_x0000_i1049" DrawAspect="Content" ObjectID="_1693729975" r:id="rId37"/>
              </w:object>
            </w:r>
            <w:r w:rsidRPr="003E6EF2">
              <w:rPr>
                <w:b w:val="0"/>
              </w:rPr>
              <w:t>(HRRADJ</w:t>
            </w:r>
            <w:r w:rsidRPr="003E6EF2">
              <w:rPr>
                <w:b w:val="0"/>
                <w:i/>
                <w:vertAlign w:val="subscript"/>
              </w:rPr>
              <w:t xml:space="preserve"> q, r, p</w:t>
            </w:r>
            <w:r w:rsidRPr="003E6EF2">
              <w:rPr>
                <w:b w:val="0"/>
              </w:rPr>
              <w:t xml:space="preserve"> + </w:t>
            </w:r>
            <w:r w:rsidRPr="004007D1">
              <w:rPr>
                <w:b w:val="0"/>
              </w:rPr>
              <w:t>HECRADJ</w:t>
            </w:r>
            <w:r w:rsidRPr="004007D1">
              <w:rPr>
                <w:b w:val="0"/>
                <w:i/>
                <w:vertAlign w:val="subscript"/>
              </w:rPr>
              <w:t xml:space="preserve"> q, r, p</w:t>
            </w:r>
            <w:r w:rsidRPr="004007D1">
              <w:rPr>
                <w:b w:val="0"/>
              </w:rPr>
              <w:t xml:space="preserve"> </w:t>
            </w:r>
            <w:r w:rsidRPr="00E22517">
              <w:rPr>
                <w:b w:val="0"/>
              </w:rPr>
              <w:t>+</w:t>
            </w:r>
            <w:r>
              <w:rPr>
                <w:b w:val="0"/>
              </w:rPr>
              <w:t xml:space="preserve"> </w:t>
            </w:r>
            <w:r w:rsidRPr="003E514A">
              <w:rPr>
                <w:b w:val="0"/>
              </w:rPr>
              <w:t>HRUADJ</w:t>
            </w:r>
            <w:r w:rsidRPr="003E514A">
              <w:rPr>
                <w:b w:val="0"/>
                <w:i/>
                <w:vertAlign w:val="subscript"/>
              </w:rPr>
              <w:t xml:space="preserve"> q, r, p</w:t>
            </w:r>
            <w:r w:rsidRPr="003E514A">
              <w:rPr>
                <w:b w:val="0"/>
              </w:rPr>
              <w:t xml:space="preserve"> + HNSADJ</w:t>
            </w:r>
            <w:r w:rsidRPr="003E514A">
              <w:rPr>
                <w:b w:val="0"/>
                <w:i/>
                <w:vertAlign w:val="subscript"/>
              </w:rPr>
              <w:t xml:space="preserve"> q, r, p</w:t>
            </w:r>
            <w:r>
              <w:rPr>
                <w:b w:val="0"/>
              </w:rPr>
              <w:t>) *  ¼</w:t>
            </w:r>
          </w:p>
        </w:tc>
      </w:tr>
    </w:tbl>
    <w:p w14:paraId="41511CA5" w14:textId="77777777" w:rsidR="00AA1D4D" w:rsidRDefault="00AA1D4D" w:rsidP="00AA1D4D">
      <w:pPr>
        <w:pStyle w:val="FormulaBold"/>
        <w:spacing w:before="240"/>
        <w:ind w:left="3600" w:hanging="2880"/>
        <w:rPr>
          <w:rFonts w:ascii="Times New Roman Bold" w:hAnsi="Times New Roman Bold"/>
          <w:b w:val="0"/>
        </w:rPr>
      </w:pPr>
      <w:r w:rsidRPr="000275BF">
        <w:rPr>
          <w:b w:val="0"/>
        </w:rPr>
        <w:lastRenderedPageBreak/>
        <w:t xml:space="preserve">RTOLCAP </w:t>
      </w:r>
      <w:r w:rsidRPr="000275BF">
        <w:rPr>
          <w:b w:val="0"/>
          <w:i/>
          <w:vertAlign w:val="subscript"/>
        </w:rPr>
        <w:t xml:space="preserve">q </w:t>
      </w:r>
      <w:r w:rsidRPr="000275BF">
        <w:rPr>
          <w:b w:val="0"/>
        </w:rPr>
        <w:t>=</w:t>
      </w:r>
      <w:r>
        <w:rPr>
          <w:b w:val="0"/>
        </w:rPr>
        <w:tab/>
      </w:r>
      <w:r w:rsidRPr="000275BF">
        <w:rPr>
          <w:b w:val="0"/>
        </w:rPr>
        <w:t>(RTOLHSL</w:t>
      </w:r>
      <w:r w:rsidRPr="000275BF">
        <w:rPr>
          <w:b w:val="0"/>
          <w:i/>
          <w:vertAlign w:val="subscript"/>
        </w:rPr>
        <w:t xml:space="preserve"> q</w:t>
      </w:r>
      <w:r>
        <w:rPr>
          <w:b w:val="0"/>
          <w:i/>
          <w:vertAlign w:val="subscript"/>
        </w:rPr>
        <w:t xml:space="preserve"> </w:t>
      </w:r>
      <w:r w:rsidRPr="000275BF">
        <w:rPr>
          <w:b w:val="0"/>
        </w:rPr>
        <w:t>– RTMG</w:t>
      </w:r>
      <w:r>
        <w:rPr>
          <w:b w:val="0"/>
        </w:rPr>
        <w:t>Q</w:t>
      </w:r>
      <w:r w:rsidRPr="000275BF">
        <w:rPr>
          <w:b w:val="0"/>
        </w:rPr>
        <w:t xml:space="preserve"> </w:t>
      </w:r>
      <w:r w:rsidRPr="000275BF">
        <w:rPr>
          <w:b w:val="0"/>
          <w:i/>
          <w:vertAlign w:val="subscript"/>
        </w:rPr>
        <w:t>q</w:t>
      </w:r>
      <w:r>
        <w:rPr>
          <w:b w:val="0"/>
          <w:i/>
          <w:vertAlign w:val="subscript"/>
        </w:rPr>
        <w:t xml:space="preserve"> </w:t>
      </w:r>
      <w:r w:rsidRPr="007329DC">
        <w:rPr>
          <w:b w:val="0"/>
        </w:rPr>
        <w:t xml:space="preserve">– SYS_GEN_DISCFACTOR * </w:t>
      </w:r>
      <w:r>
        <w:rPr>
          <w:b w:val="0"/>
        </w:rPr>
        <w:t xml:space="preserve"> </w:t>
      </w:r>
      <w:r w:rsidRPr="007329DC">
        <w:rPr>
          <w:b w:val="0"/>
        </w:rPr>
        <w:t>(</w:t>
      </w:r>
      <w:r w:rsidRPr="002C0ED5">
        <w:rPr>
          <w:position w:val="-18"/>
        </w:rPr>
        <w:object w:dxaOrig="288" w:dyaOrig="438" w14:anchorId="247D429A">
          <v:shape id="_x0000_i1050" type="#_x0000_t75" style="width:14.25pt;height:21.75pt" o:ole="">
            <v:imagedata r:id="rId22" o:title=""/>
          </v:shape>
          <o:OLEObject Type="Embed" ProgID="Equation.3" ShapeID="_x0000_i1050" DrawAspect="Content" ObjectID="_1693729976" r:id="rId38"/>
        </w:object>
      </w:r>
      <w:r w:rsidRPr="002C0ED5">
        <w:rPr>
          <w:position w:val="-22"/>
        </w:rPr>
        <w:object w:dxaOrig="288" w:dyaOrig="426" w14:anchorId="7470C2B1">
          <v:shape id="_x0000_i1051" type="#_x0000_t75" style="width:14.25pt;height:21.75pt" o:ole="">
            <v:imagedata r:id="rId24" o:title=""/>
          </v:shape>
          <o:OLEObject Type="Embed" ProgID="Equation.3" ShapeID="_x0000_i1051" DrawAspect="Content" ObjectID="_1693729977" r:id="rId39"/>
        </w:object>
      </w:r>
      <w:r w:rsidRPr="007329DC">
        <w:rPr>
          <w:b w:val="0"/>
        </w:rPr>
        <w:t xml:space="preserve">UGENA </w:t>
      </w:r>
      <w:r w:rsidRPr="007329DC">
        <w:rPr>
          <w:b w:val="0"/>
          <w:i/>
          <w:vertAlign w:val="subscript"/>
        </w:rPr>
        <w:t>q, r, p</w:t>
      </w:r>
      <w:r w:rsidRPr="007329DC">
        <w:rPr>
          <w:b w:val="0"/>
        </w:rPr>
        <w:t>)</w:t>
      </w:r>
      <w:r w:rsidRPr="000275BF">
        <w:rPr>
          <w:b w:val="0"/>
        </w:rPr>
        <w:t>) + RTCLRCAP</w:t>
      </w:r>
      <w:r w:rsidRPr="000275BF">
        <w:rPr>
          <w:b w:val="0"/>
          <w:i/>
          <w:vertAlign w:val="subscript"/>
        </w:rPr>
        <w:t xml:space="preserve"> q </w:t>
      </w:r>
      <w:r w:rsidRPr="000275BF">
        <w:rPr>
          <w:b w:val="0"/>
        </w:rPr>
        <w:t>+ RTNCLR</w:t>
      </w:r>
      <w:r>
        <w:rPr>
          <w:b w:val="0"/>
        </w:rPr>
        <w:t>CAP</w:t>
      </w:r>
      <w:r w:rsidRPr="000275BF">
        <w:rPr>
          <w:b w:val="0"/>
          <w:i/>
          <w:vertAlign w:val="subscript"/>
        </w:rPr>
        <w:t xml:space="preserve"> q</w:t>
      </w:r>
      <w:r w:rsidRPr="003275D8">
        <w:rPr>
          <w:rFonts w:ascii="Times New Roman Bold" w:hAnsi="Times New Roman Bold"/>
          <w:b w:val="0"/>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AA1D4D" w14:paraId="6EBC1492" w14:textId="77777777" w:rsidTr="00AC2E3E">
        <w:trPr>
          <w:trHeight w:val="206"/>
        </w:trPr>
        <w:tc>
          <w:tcPr>
            <w:tcW w:w="9576" w:type="dxa"/>
            <w:shd w:val="pct12" w:color="auto" w:fill="auto"/>
          </w:tcPr>
          <w:p w14:paraId="5FC4B66A" w14:textId="77777777" w:rsidR="00AA1D4D" w:rsidRDefault="00AA1D4D" w:rsidP="00AC2E3E">
            <w:pPr>
              <w:pStyle w:val="Instructions"/>
              <w:spacing w:before="120"/>
            </w:pPr>
            <w:r>
              <w:t>[NPRR987:  Replace the formula “</w:t>
            </w:r>
            <w:r w:rsidRPr="0021367F">
              <w:rPr>
                <w:bCs/>
              </w:rPr>
              <w:t xml:space="preserve">RTOLCAP </w:t>
            </w:r>
            <w:r w:rsidRPr="0021367F">
              <w:rPr>
                <w:bCs/>
                <w:vertAlign w:val="subscript"/>
              </w:rPr>
              <w:t>q</w:t>
            </w:r>
            <w:r>
              <w:t>” above with the following upon system implementation:]</w:t>
            </w:r>
          </w:p>
          <w:p w14:paraId="1896DD7F" w14:textId="77777777" w:rsidR="00AA1D4D" w:rsidRPr="000169BA" w:rsidRDefault="00AA1D4D" w:rsidP="00AC2E3E">
            <w:pPr>
              <w:spacing w:before="240" w:after="240"/>
              <w:ind w:left="3600" w:hanging="2880"/>
              <w:rPr>
                <w:rFonts w:ascii="Times New Roman Bold" w:hAnsi="Times New Roman Bold"/>
                <w:bCs/>
              </w:rPr>
            </w:pPr>
            <w:r w:rsidRPr="0021367F">
              <w:rPr>
                <w:bCs/>
              </w:rPr>
              <w:t xml:space="preserve">RTOLCAP </w:t>
            </w:r>
            <w:r w:rsidRPr="0021367F">
              <w:rPr>
                <w:bCs/>
                <w:i/>
                <w:vertAlign w:val="subscript"/>
              </w:rPr>
              <w:t xml:space="preserve">q </w:t>
            </w:r>
            <w:r w:rsidRPr="0021367F">
              <w:rPr>
                <w:bCs/>
              </w:rPr>
              <w:t>=</w:t>
            </w:r>
            <w:r w:rsidRPr="0021367F">
              <w:rPr>
                <w:bCs/>
              </w:rPr>
              <w:tab/>
              <w:t>(RTOLHSL</w:t>
            </w:r>
            <w:r w:rsidRPr="0021367F">
              <w:rPr>
                <w:bCs/>
                <w:i/>
                <w:vertAlign w:val="subscript"/>
              </w:rPr>
              <w:t xml:space="preserve"> q </w:t>
            </w:r>
            <w:r w:rsidRPr="0021367F">
              <w:rPr>
                <w:bCs/>
              </w:rPr>
              <w:t xml:space="preserve">– RTMGQ </w:t>
            </w:r>
            <w:r w:rsidRPr="0021367F">
              <w:rPr>
                <w:bCs/>
                <w:i/>
                <w:vertAlign w:val="subscript"/>
              </w:rPr>
              <w:t xml:space="preserve">q </w:t>
            </w:r>
            <w:r w:rsidRPr="0021367F">
              <w:rPr>
                <w:bCs/>
              </w:rPr>
              <w:t>– SYS_GEN_DISCFACTOR *  (</w:t>
            </w:r>
            <w:r w:rsidRPr="0021367F">
              <w:rPr>
                <w:b/>
                <w:bCs/>
                <w:position w:val="-18"/>
              </w:rPr>
              <w:object w:dxaOrig="288" w:dyaOrig="438" w14:anchorId="24E9FBB6">
                <v:shape id="_x0000_i1052" type="#_x0000_t75" style="width:14.25pt;height:21.75pt" o:ole="">
                  <v:imagedata r:id="rId22" o:title=""/>
                </v:shape>
                <o:OLEObject Type="Embed" ProgID="Equation.3" ShapeID="_x0000_i1052" DrawAspect="Content" ObjectID="_1693729978" r:id="rId40"/>
              </w:object>
            </w:r>
            <w:r w:rsidRPr="0021367F">
              <w:rPr>
                <w:b/>
                <w:bCs/>
                <w:position w:val="-22"/>
              </w:rPr>
              <w:object w:dxaOrig="288" w:dyaOrig="426" w14:anchorId="3F6A2EE3">
                <v:shape id="_x0000_i1053" type="#_x0000_t75" style="width:14.25pt;height:21.75pt" o:ole="">
                  <v:imagedata r:id="rId24" o:title=""/>
                </v:shape>
                <o:OLEObject Type="Embed" ProgID="Equation.3" ShapeID="_x0000_i1053" DrawAspect="Content" ObjectID="_1693729979" r:id="rId41"/>
              </w:object>
            </w:r>
            <w:r w:rsidRPr="0021367F">
              <w:rPr>
                <w:bCs/>
              </w:rPr>
              <w:t xml:space="preserve">(UGENA </w:t>
            </w:r>
            <w:r w:rsidRPr="0021367F">
              <w:rPr>
                <w:bCs/>
                <w:i/>
                <w:vertAlign w:val="subscript"/>
              </w:rPr>
              <w:t>q, r, p</w:t>
            </w:r>
            <w:r>
              <w:rPr>
                <w:b/>
              </w:rPr>
              <w:t xml:space="preserve"> + </w:t>
            </w:r>
            <w:r w:rsidRPr="00AA1C33">
              <w:t>UPESR</w:t>
            </w:r>
            <w:r>
              <w:t>A</w:t>
            </w:r>
            <w:r w:rsidRPr="00AA1C33">
              <w:rPr>
                <w:i/>
                <w:vertAlign w:val="subscript"/>
              </w:rPr>
              <w:t xml:space="preserve"> q, r, p</w:t>
            </w:r>
            <w:r w:rsidRPr="0021367F">
              <w:rPr>
                <w:bCs/>
              </w:rPr>
              <w:t>)</w:t>
            </w:r>
            <w:r>
              <w:rPr>
                <w:bCs/>
              </w:rPr>
              <w:t>)</w:t>
            </w:r>
            <w:r w:rsidRPr="0021367F">
              <w:rPr>
                <w:bCs/>
              </w:rPr>
              <w:t>) + RTCLRCAP</w:t>
            </w:r>
            <w:r w:rsidRPr="0021367F">
              <w:rPr>
                <w:bCs/>
                <w:i/>
                <w:vertAlign w:val="subscript"/>
              </w:rPr>
              <w:t xml:space="preserve"> q </w:t>
            </w:r>
            <w:r w:rsidRPr="0021367F">
              <w:rPr>
                <w:bCs/>
              </w:rPr>
              <w:t>+ RTNCLRCAP</w:t>
            </w:r>
            <w:r w:rsidRPr="0021367F">
              <w:rPr>
                <w:bCs/>
                <w:i/>
                <w:vertAlign w:val="subscript"/>
              </w:rPr>
              <w:t xml:space="preserve"> q</w:t>
            </w:r>
            <w:r w:rsidRPr="0021367F">
              <w:rPr>
                <w:rFonts w:ascii="Times New Roman Bold" w:hAnsi="Times New Roman Bold"/>
                <w:bCs/>
              </w:rPr>
              <w:t xml:space="preserve"> </w:t>
            </w:r>
            <w:r w:rsidRPr="00AA1C33">
              <w:rPr>
                <w:rFonts w:ascii="Times New Roman Bold" w:hAnsi="Times New Roman Bold"/>
                <w:b/>
                <w:bCs/>
              </w:rPr>
              <w:t xml:space="preserve">+ </w:t>
            </w:r>
            <w:r w:rsidRPr="00AA1C33">
              <w:rPr>
                <w:bCs/>
              </w:rPr>
              <w:t xml:space="preserve">RTESRCAP </w:t>
            </w:r>
            <w:r w:rsidRPr="00AA1C33">
              <w:rPr>
                <w:bCs/>
                <w:i/>
                <w:vertAlign w:val="subscript"/>
              </w:rPr>
              <w:t>q</w:t>
            </w:r>
          </w:p>
        </w:tc>
      </w:tr>
    </w:tbl>
    <w:p w14:paraId="406E1129" w14:textId="77777777" w:rsidR="00AA1D4D" w:rsidRDefault="00AA1D4D" w:rsidP="00AA1D4D">
      <w:pPr>
        <w:spacing w:before="240"/>
      </w:pPr>
      <w:r w:rsidRPr="001E69BE">
        <w:t>Where</w:t>
      </w:r>
      <w:r>
        <w:t>:</w:t>
      </w:r>
    </w:p>
    <w:p w14:paraId="59952FEE" w14:textId="77777777" w:rsidR="00AA1D4D" w:rsidRDefault="00AA1D4D" w:rsidP="00AA1D4D">
      <w:pPr>
        <w:tabs>
          <w:tab w:val="left" w:pos="2250"/>
          <w:tab w:val="left" w:pos="3150"/>
          <w:tab w:val="left" w:pos="3960"/>
        </w:tabs>
        <w:spacing w:after="240"/>
        <w:ind w:left="3600" w:hanging="2430"/>
        <w:rPr>
          <w:bCs/>
        </w:rPr>
      </w:pPr>
      <w:r w:rsidRPr="00A05195">
        <w:rPr>
          <w:bCs/>
        </w:rPr>
        <w:t>RTNCLRCAP</w:t>
      </w:r>
      <w:r w:rsidRPr="00A05195">
        <w:rPr>
          <w:bCs/>
          <w:i/>
          <w:vertAlign w:val="subscript"/>
        </w:rPr>
        <w:t xml:space="preserve"> q    </w:t>
      </w:r>
      <w:r w:rsidRPr="00A05195">
        <w:rPr>
          <w:bCs/>
        </w:rPr>
        <w:t>=</w:t>
      </w:r>
      <w:r w:rsidRPr="00A05195">
        <w:rPr>
          <w:bCs/>
        </w:rPr>
        <w:tab/>
      </w:r>
      <w:r w:rsidRPr="00A05195">
        <w:rPr>
          <w:bCs/>
        </w:rPr>
        <w:tab/>
      </w:r>
      <w:r w:rsidRPr="00876C1F">
        <w:rPr>
          <w:bCs/>
        </w:rPr>
        <w:t>Min(Max(RTNCLRNPC</w:t>
      </w:r>
      <w:r w:rsidRPr="00876C1F">
        <w:rPr>
          <w:bCs/>
          <w:i/>
          <w:vertAlign w:val="subscript"/>
        </w:rPr>
        <w:t xml:space="preserve"> q</w:t>
      </w:r>
      <w:r w:rsidRPr="00876C1F">
        <w:rPr>
          <w:bCs/>
        </w:rPr>
        <w:t xml:space="preserve"> – RTNCLRLPC</w:t>
      </w:r>
      <w:r w:rsidRPr="00876C1F">
        <w:rPr>
          <w:bCs/>
          <w:i/>
          <w:vertAlign w:val="subscript"/>
        </w:rPr>
        <w:t xml:space="preserve"> q</w:t>
      </w:r>
      <w:r w:rsidRPr="00876C1F">
        <w:rPr>
          <w:bCs/>
        </w:rPr>
        <w:t>, 0.0), RTNCLRRRS</w:t>
      </w:r>
      <w:r w:rsidRPr="00876C1F">
        <w:rPr>
          <w:bCs/>
          <w:i/>
          <w:vertAlign w:val="subscript"/>
        </w:rPr>
        <w:t xml:space="preserve"> q </w:t>
      </w:r>
      <w:r w:rsidRPr="00876C1F">
        <w:rPr>
          <w:bCs/>
        </w:rPr>
        <w:t>* 1.5)</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AA1D4D" w14:paraId="34E781A1" w14:textId="77777777" w:rsidTr="00AC2E3E">
        <w:trPr>
          <w:trHeight w:val="206"/>
        </w:trPr>
        <w:tc>
          <w:tcPr>
            <w:tcW w:w="9576" w:type="dxa"/>
            <w:shd w:val="pct12" w:color="auto" w:fill="auto"/>
          </w:tcPr>
          <w:p w14:paraId="4B5C95BA" w14:textId="77777777" w:rsidR="00AA1D4D" w:rsidRDefault="00AA1D4D" w:rsidP="00AC2E3E">
            <w:pPr>
              <w:pStyle w:val="Instructions"/>
              <w:spacing w:before="120"/>
            </w:pPr>
            <w:r>
              <w:t>[NPRR863:  Replace the formula “</w:t>
            </w:r>
            <w:r w:rsidRPr="00A05195">
              <w:rPr>
                <w:bCs/>
              </w:rPr>
              <w:t>RTNCLRCAP</w:t>
            </w:r>
            <w:r w:rsidRPr="004007D1">
              <w:rPr>
                <w:vertAlign w:val="subscript"/>
              </w:rPr>
              <w:t xml:space="preserve"> q</w:t>
            </w:r>
            <w:r>
              <w:t>” above with the following upon system implementation:]</w:t>
            </w:r>
          </w:p>
          <w:p w14:paraId="39E8D95C" w14:textId="77777777" w:rsidR="00AA1D4D" w:rsidRPr="003E6EF2" w:rsidRDefault="00AA1D4D" w:rsidP="00AC2E3E">
            <w:pPr>
              <w:tabs>
                <w:tab w:val="left" w:pos="2250"/>
                <w:tab w:val="left" w:pos="3150"/>
                <w:tab w:val="left" w:pos="3960"/>
              </w:tabs>
              <w:spacing w:after="240"/>
              <w:ind w:left="3600" w:hanging="2430"/>
              <w:rPr>
                <w:bCs/>
              </w:rPr>
            </w:pPr>
            <w:r w:rsidRPr="00A05195">
              <w:rPr>
                <w:bCs/>
              </w:rPr>
              <w:t>RTNCLRCAP</w:t>
            </w:r>
            <w:r w:rsidRPr="00A05195">
              <w:rPr>
                <w:bCs/>
                <w:i/>
                <w:vertAlign w:val="subscript"/>
              </w:rPr>
              <w:t xml:space="preserve"> q    </w:t>
            </w:r>
            <w:r w:rsidRPr="00A05195">
              <w:rPr>
                <w:bCs/>
              </w:rPr>
              <w:t>=</w:t>
            </w:r>
            <w:r w:rsidRPr="00A05195">
              <w:rPr>
                <w:bCs/>
              </w:rPr>
              <w:tab/>
            </w:r>
            <w:r w:rsidRPr="00A05195">
              <w:rPr>
                <w:bCs/>
              </w:rPr>
              <w:tab/>
            </w:r>
            <w:r w:rsidRPr="00876C1F">
              <w:rPr>
                <w:bCs/>
              </w:rPr>
              <w:t>Min(Max(RTNCLRNPC</w:t>
            </w:r>
            <w:r w:rsidRPr="00876C1F">
              <w:rPr>
                <w:bCs/>
                <w:i/>
                <w:vertAlign w:val="subscript"/>
              </w:rPr>
              <w:t xml:space="preserve"> q</w:t>
            </w:r>
            <w:r w:rsidRPr="00876C1F">
              <w:rPr>
                <w:bCs/>
              </w:rPr>
              <w:t xml:space="preserve"> – RTNCLRLPC</w:t>
            </w:r>
            <w:r w:rsidRPr="00876C1F">
              <w:rPr>
                <w:bCs/>
                <w:i/>
                <w:vertAlign w:val="subscript"/>
              </w:rPr>
              <w:t xml:space="preserve"> q</w:t>
            </w:r>
            <w:r w:rsidRPr="00876C1F">
              <w:rPr>
                <w:bCs/>
              </w:rPr>
              <w:t xml:space="preserve">, 0.0), </w:t>
            </w:r>
            <w:r>
              <w:rPr>
                <w:bCs/>
              </w:rPr>
              <w:t>(</w:t>
            </w:r>
            <w:r w:rsidRPr="0003648D">
              <w:rPr>
                <w:bCs/>
              </w:rPr>
              <w:t>RTNCLR</w:t>
            </w:r>
            <w:r>
              <w:rPr>
                <w:bCs/>
              </w:rPr>
              <w:t>ECR</w:t>
            </w:r>
            <w:r w:rsidRPr="0003648D">
              <w:rPr>
                <w:bCs/>
              </w:rPr>
              <w:t>S</w:t>
            </w:r>
            <w:r w:rsidRPr="0003648D">
              <w:rPr>
                <w:bCs/>
                <w:i/>
                <w:vertAlign w:val="subscript"/>
              </w:rPr>
              <w:t xml:space="preserve"> q </w:t>
            </w:r>
            <w:r w:rsidRPr="00EF2396">
              <w:rPr>
                <w:bCs/>
                <w:i/>
              </w:rPr>
              <w:t xml:space="preserve">+ </w:t>
            </w:r>
            <w:r w:rsidRPr="0003648D">
              <w:rPr>
                <w:bCs/>
              </w:rPr>
              <w:t>RTNCLR</w:t>
            </w:r>
            <w:r>
              <w:rPr>
                <w:bCs/>
              </w:rPr>
              <w:t>RRS</w:t>
            </w:r>
            <w:r w:rsidRPr="0003648D">
              <w:rPr>
                <w:bCs/>
                <w:i/>
                <w:vertAlign w:val="subscript"/>
              </w:rPr>
              <w:t xml:space="preserve"> q</w:t>
            </w:r>
            <w:r w:rsidRPr="00EF2396">
              <w:rPr>
                <w:bCs/>
              </w:rPr>
              <w:t>)</w:t>
            </w:r>
            <w:r>
              <w:rPr>
                <w:bCs/>
              </w:rPr>
              <w:t xml:space="preserve"> </w:t>
            </w:r>
            <w:r w:rsidRPr="00876C1F">
              <w:rPr>
                <w:bCs/>
              </w:rPr>
              <w:t>* 1.5)</w:t>
            </w:r>
          </w:p>
        </w:tc>
      </w:tr>
    </w:tbl>
    <w:p w14:paraId="3064C3D9" w14:textId="53E0B95D" w:rsidR="00AA1D4D" w:rsidRPr="00A05195" w:rsidRDefault="00AA1D4D" w:rsidP="00AA1D4D">
      <w:pPr>
        <w:tabs>
          <w:tab w:val="left" w:pos="2250"/>
          <w:tab w:val="left" w:pos="3150"/>
          <w:tab w:val="left" w:pos="3960"/>
        </w:tabs>
        <w:spacing w:before="240" w:after="240"/>
        <w:ind w:left="3600" w:hanging="2430"/>
        <w:rPr>
          <w:bCs/>
        </w:rPr>
      </w:pPr>
      <w:r w:rsidRPr="00A05195">
        <w:t>RTNCLR</w:t>
      </w:r>
      <w:r>
        <w:t>RRS</w:t>
      </w:r>
      <w:r w:rsidRPr="00A05195">
        <w:rPr>
          <w:i/>
          <w:vertAlign w:val="subscript"/>
        </w:rPr>
        <w:t xml:space="preserve"> q    </w:t>
      </w:r>
      <w:r w:rsidRPr="00A05195">
        <w:rPr>
          <w:i/>
        </w:rPr>
        <w:t>=</w:t>
      </w:r>
      <w:r w:rsidRPr="00A05195">
        <w:t xml:space="preserve"> </w:t>
      </w:r>
      <w:r w:rsidRPr="00A05195">
        <w:tab/>
      </w:r>
      <w:r>
        <w:tab/>
      </w:r>
      <w:r w:rsidRPr="00A05195">
        <w:t xml:space="preserve">SYS_GEN_DISCFACTOR * </w:t>
      </w:r>
      <w:r w:rsidR="00DE7689">
        <w:rPr>
          <w:noProof/>
          <w:position w:val="-18"/>
        </w:rPr>
        <w:drawing>
          <wp:inline distT="0" distB="0" distL="0" distR="0" wp14:anchorId="67959606" wp14:editId="43955B6A">
            <wp:extent cx="142875" cy="276225"/>
            <wp:effectExtent l="0" t="0" r="0" b="0"/>
            <wp:docPr id="30"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00DE7689">
        <w:rPr>
          <w:noProof/>
          <w:position w:val="-22"/>
        </w:rPr>
        <w:drawing>
          <wp:inline distT="0" distB="0" distL="0" distR="0" wp14:anchorId="70A96308" wp14:editId="7EC83768">
            <wp:extent cx="142875" cy="295275"/>
            <wp:effectExtent l="0" t="0" r="0" b="0"/>
            <wp:docPr id="31"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EC30EF">
        <w:t xml:space="preserve"> </w:t>
      </w:r>
      <w:r w:rsidRPr="00A05195">
        <w:t>RTNCLR</w:t>
      </w:r>
      <w:r>
        <w:t>RRS</w:t>
      </w:r>
      <w:r w:rsidRPr="00A05195">
        <w:rPr>
          <w:bCs/>
        </w:rPr>
        <w:t xml:space="preserve">R </w:t>
      </w:r>
      <w:r w:rsidRPr="00932083">
        <w:rPr>
          <w:i/>
          <w:vertAlign w:val="subscript"/>
        </w:rPr>
        <w:t>q, r, p</w:t>
      </w:r>
      <w:r w:rsidRPr="00A05195" w:rsidDel="00A53AA1">
        <w:rPr>
          <w:bCs/>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AA1D4D" w14:paraId="21199B86" w14:textId="77777777" w:rsidTr="00AC2E3E">
        <w:trPr>
          <w:trHeight w:val="206"/>
        </w:trPr>
        <w:tc>
          <w:tcPr>
            <w:tcW w:w="9576" w:type="dxa"/>
            <w:shd w:val="pct12" w:color="auto" w:fill="auto"/>
          </w:tcPr>
          <w:p w14:paraId="24BA24D0" w14:textId="77777777" w:rsidR="00AA1D4D" w:rsidRDefault="00AA1D4D" w:rsidP="00AC2E3E">
            <w:pPr>
              <w:pStyle w:val="Instructions"/>
              <w:spacing w:before="120"/>
            </w:pPr>
            <w:r>
              <w:t>[NPRR863:  Insert the formula “</w:t>
            </w:r>
            <w:r w:rsidRPr="0003648D">
              <w:t>RTNCLR</w:t>
            </w:r>
            <w:r>
              <w:t>ECR</w:t>
            </w:r>
            <w:r w:rsidRPr="0003648D">
              <w:t>S</w:t>
            </w:r>
            <w:r w:rsidRPr="004007D1">
              <w:rPr>
                <w:vertAlign w:val="subscript"/>
              </w:rPr>
              <w:t xml:space="preserve"> q</w:t>
            </w:r>
            <w:r>
              <w:t>” below upon system implementation:]</w:t>
            </w:r>
          </w:p>
          <w:p w14:paraId="14231642" w14:textId="38BA6713" w:rsidR="00AA1D4D" w:rsidRPr="003E6EF2" w:rsidRDefault="00AA1D4D" w:rsidP="00AC2E3E">
            <w:pPr>
              <w:tabs>
                <w:tab w:val="left" w:pos="2250"/>
                <w:tab w:val="left" w:pos="3150"/>
                <w:tab w:val="left" w:pos="3960"/>
              </w:tabs>
              <w:spacing w:after="240"/>
              <w:ind w:left="3600" w:hanging="2430"/>
              <w:rPr>
                <w:bCs/>
              </w:rPr>
            </w:pPr>
            <w:r w:rsidRPr="0003648D">
              <w:t>RTNCLR</w:t>
            </w:r>
            <w:r>
              <w:t>ECR</w:t>
            </w:r>
            <w:r w:rsidRPr="0003648D">
              <w:t>S</w:t>
            </w:r>
            <w:r w:rsidRPr="0003648D">
              <w:rPr>
                <w:i/>
                <w:vertAlign w:val="subscript"/>
              </w:rPr>
              <w:t xml:space="preserve"> q    </w:t>
            </w:r>
            <w:r w:rsidRPr="0003648D">
              <w:rPr>
                <w:i/>
              </w:rPr>
              <w:t>=</w:t>
            </w:r>
            <w:r w:rsidRPr="0003648D">
              <w:t xml:space="preserve"> </w:t>
            </w:r>
            <w:r w:rsidRPr="0003648D">
              <w:tab/>
              <w:t xml:space="preserve">SYS_GEN_DISCFACTOR * </w:t>
            </w:r>
            <w:r w:rsidR="00DE7689">
              <w:rPr>
                <w:noProof/>
                <w:position w:val="-18"/>
              </w:rPr>
              <w:drawing>
                <wp:inline distT="0" distB="0" distL="0" distR="0" wp14:anchorId="2D49179A" wp14:editId="17587CDA">
                  <wp:extent cx="142875" cy="27622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00DE7689">
              <w:rPr>
                <w:noProof/>
                <w:position w:val="-22"/>
              </w:rPr>
              <w:drawing>
                <wp:inline distT="0" distB="0" distL="0" distR="0" wp14:anchorId="681B45C9" wp14:editId="76A60F1A">
                  <wp:extent cx="142875" cy="29527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3648D">
              <w:t xml:space="preserve"> RTNCLR</w:t>
            </w:r>
            <w:r>
              <w:t>ECR</w:t>
            </w:r>
            <w:r w:rsidRPr="0003648D">
              <w:t>S</w:t>
            </w:r>
            <w:r w:rsidRPr="0003648D">
              <w:rPr>
                <w:bCs/>
              </w:rPr>
              <w:t xml:space="preserve">R </w:t>
            </w:r>
            <w:r w:rsidRPr="0003648D">
              <w:rPr>
                <w:i/>
                <w:vertAlign w:val="subscript"/>
              </w:rPr>
              <w:t>q, r, p</w:t>
            </w:r>
            <w:r w:rsidRPr="0003648D" w:rsidDel="00A53AA1">
              <w:rPr>
                <w:bCs/>
              </w:rPr>
              <w:t xml:space="preserve"> </w:t>
            </w:r>
          </w:p>
        </w:tc>
      </w:tr>
    </w:tbl>
    <w:p w14:paraId="6E702A56" w14:textId="0A6BABE7" w:rsidR="00AA1D4D" w:rsidRPr="00A05195" w:rsidRDefault="00AA1D4D" w:rsidP="00AA1D4D">
      <w:pPr>
        <w:spacing w:before="240" w:after="240"/>
        <w:ind w:left="2880" w:hanging="1710"/>
        <w:rPr>
          <w:b/>
          <w:i/>
          <w:vertAlign w:val="subscript"/>
        </w:rPr>
      </w:pPr>
      <w:r w:rsidRPr="00A05195">
        <w:t>RTNCLRNP</w:t>
      </w:r>
      <w:r>
        <w:t>C</w:t>
      </w:r>
      <w:r w:rsidRPr="00A05195">
        <w:rPr>
          <w:i/>
          <w:vertAlign w:val="subscript"/>
        </w:rPr>
        <w:t xml:space="preserve"> q    </w:t>
      </w:r>
      <w:r w:rsidRPr="00A05195">
        <w:rPr>
          <w:i/>
        </w:rPr>
        <w:t>=</w:t>
      </w:r>
      <w:r w:rsidRPr="00A05195">
        <w:t xml:space="preserve"> </w:t>
      </w:r>
      <w:r w:rsidRPr="00A05195">
        <w:tab/>
        <w:t xml:space="preserve">SYS_GEN_DISCFACTOR * </w:t>
      </w:r>
      <w:r w:rsidR="00DE7689">
        <w:rPr>
          <w:noProof/>
          <w:position w:val="-18"/>
        </w:rPr>
        <w:drawing>
          <wp:inline distT="0" distB="0" distL="0" distR="0" wp14:anchorId="79511DDC" wp14:editId="5AD3CCFB">
            <wp:extent cx="142875" cy="276225"/>
            <wp:effectExtent l="0" t="0" r="0" b="0"/>
            <wp:docPr id="34"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00DE7689">
        <w:rPr>
          <w:noProof/>
          <w:position w:val="-22"/>
        </w:rPr>
        <w:drawing>
          <wp:inline distT="0" distB="0" distL="0" distR="0" wp14:anchorId="37F38C11" wp14:editId="766B701C">
            <wp:extent cx="142875" cy="295275"/>
            <wp:effectExtent l="0" t="0" r="0" b="0"/>
            <wp:docPr id="35"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A05195">
        <w:rPr>
          <w:bCs/>
        </w:rPr>
        <w:t>RTNCLRNP</w:t>
      </w:r>
      <w:r>
        <w:rPr>
          <w:bCs/>
        </w:rPr>
        <w:t>C</w:t>
      </w:r>
      <w:r w:rsidRPr="00A05195">
        <w:rPr>
          <w:bCs/>
        </w:rPr>
        <w:t xml:space="preserve">R </w:t>
      </w:r>
      <w:r w:rsidRPr="00932083">
        <w:rPr>
          <w:i/>
          <w:vertAlign w:val="subscript"/>
        </w:rPr>
        <w:t>q, r, p</w:t>
      </w:r>
    </w:p>
    <w:p w14:paraId="60150A18" w14:textId="5776856E" w:rsidR="00AA1D4D" w:rsidRPr="00932083" w:rsidRDefault="00AA1D4D" w:rsidP="00AA1D4D">
      <w:pPr>
        <w:spacing w:after="240"/>
        <w:ind w:left="2880" w:hanging="1710"/>
        <w:rPr>
          <w:bCs/>
        </w:rPr>
      </w:pPr>
      <w:r w:rsidRPr="00A05195">
        <w:t>RTNCLRL</w:t>
      </w:r>
      <w:r>
        <w:t>PC</w:t>
      </w:r>
      <w:r w:rsidRPr="00A05195">
        <w:rPr>
          <w:i/>
          <w:vertAlign w:val="subscript"/>
        </w:rPr>
        <w:t xml:space="preserve"> q    </w:t>
      </w:r>
      <w:r w:rsidRPr="00A05195">
        <w:rPr>
          <w:i/>
        </w:rPr>
        <w:t>=</w:t>
      </w:r>
      <w:r w:rsidRPr="00A05195">
        <w:t xml:space="preserve"> </w:t>
      </w:r>
      <w:r w:rsidRPr="00A05195">
        <w:tab/>
        <w:t xml:space="preserve">SYS_GEN_DISCFACTOR * </w:t>
      </w:r>
      <w:r w:rsidR="00DE7689">
        <w:rPr>
          <w:noProof/>
          <w:position w:val="-18"/>
        </w:rPr>
        <w:drawing>
          <wp:inline distT="0" distB="0" distL="0" distR="0" wp14:anchorId="1551277E" wp14:editId="38776550">
            <wp:extent cx="142875" cy="276225"/>
            <wp:effectExtent l="0" t="0" r="0" b="0"/>
            <wp:docPr id="36"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00DE7689">
        <w:rPr>
          <w:noProof/>
          <w:position w:val="-22"/>
        </w:rPr>
        <w:drawing>
          <wp:inline distT="0" distB="0" distL="0" distR="0" wp14:anchorId="6564D2E8" wp14:editId="493B60F2">
            <wp:extent cx="142875" cy="295275"/>
            <wp:effectExtent l="0" t="0" r="0" b="0"/>
            <wp:docPr id="37"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A05195">
        <w:rPr>
          <w:bCs/>
        </w:rPr>
        <w:t>RTNCLRL</w:t>
      </w:r>
      <w:r>
        <w:rPr>
          <w:bCs/>
        </w:rPr>
        <w:t>PC</w:t>
      </w:r>
      <w:r w:rsidRPr="00A05195">
        <w:rPr>
          <w:bCs/>
        </w:rPr>
        <w:t xml:space="preserve">R </w:t>
      </w:r>
      <w:r w:rsidRPr="00932083">
        <w:rPr>
          <w:i/>
          <w:vertAlign w:val="subscript"/>
        </w:rPr>
        <w:t>q, r, p</w:t>
      </w:r>
    </w:p>
    <w:p w14:paraId="22312771" w14:textId="77777777" w:rsidR="00AA1D4D" w:rsidRPr="00C42571" w:rsidRDefault="00AA1D4D" w:rsidP="00AA1D4D">
      <w:pPr>
        <w:spacing w:after="240"/>
        <w:ind w:left="2880" w:hanging="1710"/>
      </w:pPr>
      <w:r w:rsidRPr="00C42571">
        <w:t>RTOLHSL</w:t>
      </w:r>
      <w:r w:rsidRPr="000275BF">
        <w:rPr>
          <w:i/>
          <w:vertAlign w:val="subscript"/>
        </w:rPr>
        <w:t xml:space="preserve"> q</w:t>
      </w:r>
      <w:r w:rsidRPr="00C42571">
        <w:t xml:space="preserve"> =</w:t>
      </w:r>
      <w:r>
        <w:tab/>
      </w:r>
      <w:r>
        <w:tab/>
      </w:r>
      <w:r w:rsidRPr="0010409C">
        <w:t xml:space="preserve">SYS_GEN_DISCFACTOR * </w:t>
      </w:r>
      <w:r w:rsidRPr="000275BF">
        <w:rPr>
          <w:position w:val="-18"/>
        </w:rPr>
        <w:object w:dxaOrig="288" w:dyaOrig="438" w14:anchorId="67FBE8B8">
          <v:shape id="_x0000_i1054" type="#_x0000_t75" style="width:14.25pt;height:21.75pt" o:ole="">
            <v:imagedata r:id="rId22" o:title=""/>
          </v:shape>
          <o:OLEObject Type="Embed" ProgID="Equation.3" ShapeID="_x0000_i1054" DrawAspect="Content" ObjectID="_1693729980" r:id="rId44"/>
        </w:object>
      </w:r>
      <w:r w:rsidRPr="000275BF">
        <w:rPr>
          <w:position w:val="-22"/>
        </w:rPr>
        <w:object w:dxaOrig="288" w:dyaOrig="426" w14:anchorId="461BBDE6">
          <v:shape id="_x0000_i1055" type="#_x0000_t75" style="width:14.25pt;height:21.75pt" o:ole="">
            <v:imagedata r:id="rId24" o:title=""/>
          </v:shape>
          <o:OLEObject Type="Embed" ProgID="Equation.3" ShapeID="_x0000_i1055" DrawAspect="Content" ObjectID="_1693729981" r:id="rId45"/>
        </w:object>
      </w:r>
      <w:r w:rsidRPr="00C42571">
        <w:t>RTOLHSLR</w:t>
      </w:r>
      <w:r>
        <w:t>A</w:t>
      </w:r>
      <w:r w:rsidRPr="000275BF">
        <w:rPr>
          <w:i/>
          <w:vertAlign w:val="subscript"/>
        </w:rPr>
        <w:t xml:space="preserve"> q, r, p</w:t>
      </w:r>
    </w:p>
    <w:p w14:paraId="52C2E308" w14:textId="77777777" w:rsidR="00AA1D4D" w:rsidRDefault="00AA1D4D" w:rsidP="00AA1D4D">
      <w:pPr>
        <w:spacing w:after="240"/>
        <w:ind w:left="2880" w:hanging="1710"/>
      </w:pPr>
      <w:r w:rsidRPr="00A94098">
        <w:lastRenderedPageBreak/>
        <w:t>RT</w:t>
      </w:r>
      <w:r>
        <w:t>MGQ</w:t>
      </w:r>
      <w:r w:rsidRPr="000275BF">
        <w:rPr>
          <w:i/>
          <w:vertAlign w:val="subscript"/>
        </w:rPr>
        <w:t xml:space="preserve"> q</w:t>
      </w:r>
      <w:r w:rsidRPr="00A94098">
        <w:t xml:space="preserve"> =</w:t>
      </w:r>
      <w:r>
        <w:tab/>
      </w:r>
      <w:r>
        <w:tab/>
      </w:r>
      <w:r w:rsidRPr="0010409C">
        <w:t xml:space="preserve">SYS_GEN_DISCFACTOR * </w:t>
      </w:r>
      <w:r w:rsidRPr="000275BF">
        <w:rPr>
          <w:position w:val="-18"/>
        </w:rPr>
        <w:object w:dxaOrig="288" w:dyaOrig="438" w14:anchorId="3150FF57">
          <v:shape id="_x0000_i1056" type="#_x0000_t75" style="width:14.25pt;height:21.75pt" o:ole="">
            <v:imagedata r:id="rId22" o:title=""/>
          </v:shape>
          <o:OLEObject Type="Embed" ProgID="Equation.3" ShapeID="_x0000_i1056" DrawAspect="Content" ObjectID="_1693729982" r:id="rId46"/>
        </w:object>
      </w:r>
      <w:r w:rsidRPr="000275BF">
        <w:rPr>
          <w:position w:val="-22"/>
        </w:rPr>
        <w:object w:dxaOrig="288" w:dyaOrig="426" w14:anchorId="0B607DD5">
          <v:shape id="_x0000_i1057" type="#_x0000_t75" style="width:14.25pt;height:21.75pt" o:ole="">
            <v:imagedata r:id="rId24" o:title=""/>
          </v:shape>
          <o:OLEObject Type="Embed" ProgID="Equation.3" ShapeID="_x0000_i1057" DrawAspect="Content" ObjectID="_1693729983" r:id="rId47"/>
        </w:object>
      </w:r>
      <w:r w:rsidRPr="00A94098">
        <w:t>RT</w:t>
      </w:r>
      <w:r>
        <w:t>MGA</w:t>
      </w:r>
      <w:r w:rsidRPr="000275BF">
        <w:rPr>
          <w:i/>
          <w:vertAlign w:val="subscript"/>
        </w:rPr>
        <w:t xml:space="preserve"> q, r, p</w:t>
      </w:r>
      <w:r>
        <w:t xml:space="preserve"> </w:t>
      </w:r>
    </w:p>
    <w:p w14:paraId="198C809A" w14:textId="77777777" w:rsidR="00AA1D4D" w:rsidRPr="00B6611B" w:rsidRDefault="00AA1D4D" w:rsidP="00AA1D4D">
      <w:pPr>
        <w:spacing w:after="240"/>
        <w:ind w:left="720" w:firstLine="720"/>
      </w:pPr>
      <w:r>
        <w:t xml:space="preserve">        </w:t>
      </w:r>
      <w:r w:rsidRPr="00B6611B">
        <w:t>If  RTMGA</w:t>
      </w:r>
      <w:r w:rsidRPr="00B6611B">
        <w:rPr>
          <w:i/>
          <w:vertAlign w:val="subscript"/>
        </w:rPr>
        <w:t xml:space="preserve"> q, r, p</w:t>
      </w:r>
      <w:r w:rsidRPr="00B6611B">
        <w:t xml:space="preserve"> &gt; RTOLHSLRA</w:t>
      </w:r>
      <w:r w:rsidRPr="00B6611B">
        <w:rPr>
          <w:i/>
          <w:vertAlign w:val="subscript"/>
        </w:rPr>
        <w:t xml:space="preserve"> q, r, p </w:t>
      </w:r>
      <w:r w:rsidRPr="00B6611B">
        <w:t xml:space="preserve"> </w:t>
      </w:r>
    </w:p>
    <w:p w14:paraId="3E2E4D7E" w14:textId="77777777" w:rsidR="00AA1D4D" w:rsidRPr="003E514A" w:rsidRDefault="00AA1D4D" w:rsidP="00AA1D4D">
      <w:pPr>
        <w:spacing w:after="240"/>
        <w:ind w:left="2880" w:hanging="1710"/>
        <w:rPr>
          <w:i/>
          <w:vertAlign w:val="subscript"/>
        </w:rPr>
      </w:pPr>
      <w:r w:rsidRPr="00B6611B">
        <w:t xml:space="preserve">            Then RTMGA</w:t>
      </w:r>
      <w:r w:rsidRPr="00B6611B">
        <w:rPr>
          <w:i/>
          <w:vertAlign w:val="subscript"/>
        </w:rPr>
        <w:t xml:space="preserve"> q, r, p</w:t>
      </w:r>
      <w:r w:rsidRPr="00B6611B">
        <w:t xml:space="preserve"> = RTOLHSLRA</w:t>
      </w:r>
      <w:r w:rsidRPr="00B6611B">
        <w:rPr>
          <w:i/>
          <w:vertAlign w:val="subscript"/>
        </w:rPr>
        <w:t xml:space="preserve"> q, r, p </w:t>
      </w:r>
      <w:r w:rsidRPr="00B6611B">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AA1D4D" w14:paraId="2E0A6123" w14:textId="77777777" w:rsidTr="00AC2E3E">
        <w:trPr>
          <w:trHeight w:val="206"/>
        </w:trPr>
        <w:tc>
          <w:tcPr>
            <w:tcW w:w="9576" w:type="dxa"/>
            <w:shd w:val="pct12" w:color="auto" w:fill="auto"/>
          </w:tcPr>
          <w:p w14:paraId="115FA16F" w14:textId="77777777" w:rsidR="00AA1D4D" w:rsidRDefault="00AA1D4D" w:rsidP="00AC2E3E">
            <w:pPr>
              <w:pStyle w:val="Instructions"/>
              <w:spacing w:before="120"/>
            </w:pPr>
            <w:r>
              <w:t>[NPRR987:  Insert the language below upon system implementation:]</w:t>
            </w:r>
          </w:p>
          <w:p w14:paraId="1CC0DDD1" w14:textId="77777777" w:rsidR="00AA1D4D" w:rsidRPr="000169BA" w:rsidRDefault="00AA1D4D" w:rsidP="00AC2E3E">
            <w:pPr>
              <w:spacing w:after="240"/>
              <w:rPr>
                <w:i/>
                <w:vertAlign w:val="subscript"/>
              </w:rPr>
            </w:pPr>
            <w:r w:rsidRPr="001E69BE">
              <w:t>Where</w:t>
            </w:r>
            <w:r>
              <w:t xml:space="preserve"> for a Controllable Load Resource other than a modeled Controllable Load Resource associated with an Energy Storage Resource (ESR)</w:t>
            </w:r>
            <w:r w:rsidRPr="001E69BE">
              <w:t>:</w:t>
            </w:r>
          </w:p>
        </w:tc>
      </w:tr>
    </w:tbl>
    <w:p w14:paraId="5F3D36C2" w14:textId="77777777" w:rsidR="00AA1D4D" w:rsidRPr="009E20B5" w:rsidRDefault="00AA1D4D" w:rsidP="00AA1D4D">
      <w:pPr>
        <w:pStyle w:val="FormulaBold"/>
        <w:spacing w:before="240"/>
        <w:ind w:left="3600" w:hanging="2430"/>
        <w:rPr>
          <w:b w:val="0"/>
        </w:rPr>
      </w:pPr>
      <w:r w:rsidRPr="009E20B5">
        <w:rPr>
          <w:b w:val="0"/>
        </w:rPr>
        <w:t>RTCLRCAP</w:t>
      </w:r>
      <w:r w:rsidRPr="009E20B5">
        <w:rPr>
          <w:b w:val="0"/>
          <w:i/>
          <w:vertAlign w:val="subscript"/>
        </w:rPr>
        <w:t xml:space="preserve"> q</w:t>
      </w:r>
      <w:r w:rsidRPr="009E20B5">
        <w:rPr>
          <w:b w:val="0"/>
        </w:rPr>
        <w:t>=</w:t>
      </w:r>
      <w:r w:rsidRPr="009E20B5">
        <w:rPr>
          <w:b w:val="0"/>
        </w:rPr>
        <w:tab/>
        <w:t>RTCLRNP</w:t>
      </w:r>
      <w:r>
        <w:rPr>
          <w:b w:val="0"/>
        </w:rPr>
        <w:t>C</w:t>
      </w:r>
      <w:r w:rsidRPr="009E20B5">
        <w:rPr>
          <w:b w:val="0"/>
          <w:i/>
          <w:vertAlign w:val="subscript"/>
        </w:rPr>
        <w:t xml:space="preserve"> q</w:t>
      </w:r>
      <w:r w:rsidRPr="009E20B5">
        <w:rPr>
          <w:b w:val="0"/>
        </w:rPr>
        <w:t xml:space="preserve"> – RTCLRL</w:t>
      </w:r>
      <w:r>
        <w:rPr>
          <w:b w:val="0"/>
        </w:rPr>
        <w:t>PC</w:t>
      </w:r>
      <w:r w:rsidRPr="009E20B5">
        <w:rPr>
          <w:b w:val="0"/>
          <w:i/>
          <w:vertAlign w:val="subscript"/>
        </w:rPr>
        <w:t xml:space="preserve"> q</w:t>
      </w:r>
      <w:r w:rsidRPr="009E20B5">
        <w:rPr>
          <w:rFonts w:ascii="Times New Roman Bold" w:hAnsi="Times New Roman Bold"/>
          <w:b w:val="0"/>
        </w:rPr>
        <w:t xml:space="preserve"> </w:t>
      </w:r>
      <w:r w:rsidRPr="009E20B5">
        <w:rPr>
          <w:rFonts w:ascii="Times New Roman Bold" w:hAnsi="Times New Roman Bold" w:hint="eastAsia"/>
          <w:b w:val="0"/>
        </w:rPr>
        <w:t>–</w:t>
      </w:r>
      <w:r w:rsidRPr="009E20B5">
        <w:rPr>
          <w:rFonts w:ascii="Times New Roman Bold" w:hAnsi="Times New Roman Bold"/>
          <w:b w:val="0"/>
        </w:rPr>
        <w:t xml:space="preserve"> </w:t>
      </w:r>
      <w:r w:rsidRPr="009E20B5">
        <w:rPr>
          <w:b w:val="0"/>
        </w:rPr>
        <w:t>RTCLRNS</w:t>
      </w:r>
      <w:r w:rsidRPr="003E514A">
        <w:rPr>
          <w:b w:val="0"/>
          <w:i/>
          <w:vertAlign w:val="subscript"/>
        </w:rPr>
        <w:t xml:space="preserve"> q</w:t>
      </w:r>
      <w:r w:rsidRPr="003E514A">
        <w:rPr>
          <w:b w:val="0"/>
        </w:rPr>
        <w:t xml:space="preserve"> + RTCLRREG</w:t>
      </w:r>
      <w:r w:rsidRPr="003E514A">
        <w:rPr>
          <w:b w:val="0"/>
          <w:i/>
          <w:vertAlign w:val="subscript"/>
        </w:rPr>
        <w:t xml:space="preserve"> q</w:t>
      </w:r>
    </w:p>
    <w:p w14:paraId="4A6A8F69" w14:textId="77777777" w:rsidR="00AA1D4D" w:rsidRPr="00DD5118" w:rsidRDefault="00AA1D4D" w:rsidP="00AA1D4D">
      <w:pPr>
        <w:spacing w:after="240"/>
        <w:ind w:left="2880" w:hanging="1710"/>
        <w:rPr>
          <w:bCs/>
        </w:rPr>
      </w:pPr>
      <w:r w:rsidRPr="00177E15">
        <w:t>RTCLRNP</w:t>
      </w:r>
      <w:r>
        <w:t>C </w:t>
      </w:r>
      <w:r w:rsidRPr="00177E15">
        <w:rPr>
          <w:i/>
          <w:vertAlign w:val="subscript"/>
        </w:rPr>
        <w:t>q</w:t>
      </w:r>
      <w:r w:rsidRPr="001E69BE">
        <w:rPr>
          <w:bCs/>
        </w:rPr>
        <w:t>=</w:t>
      </w:r>
      <w:r>
        <w:rPr>
          <w:bCs/>
        </w:rPr>
        <w:tab/>
      </w:r>
      <w:r>
        <w:rPr>
          <w:bCs/>
        </w:rPr>
        <w:tab/>
      </w:r>
      <w:r w:rsidRPr="0010409C">
        <w:t xml:space="preserve">SYS_GEN_DISCFACTOR * </w:t>
      </w:r>
      <w:r w:rsidRPr="000275BF">
        <w:rPr>
          <w:position w:val="-18"/>
        </w:rPr>
        <w:object w:dxaOrig="288" w:dyaOrig="438" w14:anchorId="0FC803F6">
          <v:shape id="_x0000_i1058" type="#_x0000_t75" style="width:14.25pt;height:21.75pt" o:ole="">
            <v:imagedata r:id="rId22" o:title=""/>
          </v:shape>
          <o:OLEObject Type="Embed" ProgID="Equation.3" ShapeID="_x0000_i1058" DrawAspect="Content" ObjectID="_1693729984" r:id="rId48"/>
        </w:object>
      </w:r>
      <w:r w:rsidRPr="000275BF">
        <w:rPr>
          <w:position w:val="-22"/>
        </w:rPr>
        <w:object w:dxaOrig="288" w:dyaOrig="426" w14:anchorId="074CB4F6">
          <v:shape id="_x0000_i1059" type="#_x0000_t75" style="width:14.25pt;height:21.75pt" o:ole="">
            <v:imagedata r:id="rId24" o:title=""/>
          </v:shape>
          <o:OLEObject Type="Embed" ProgID="Equation.3" ShapeID="_x0000_i1059" DrawAspect="Content" ObjectID="_1693729985" r:id="rId49"/>
        </w:object>
      </w:r>
      <w:r w:rsidRPr="00DD5118">
        <w:rPr>
          <w:bCs/>
        </w:rPr>
        <w:t>RTCLRNP</w:t>
      </w:r>
      <w:r>
        <w:rPr>
          <w:bCs/>
        </w:rPr>
        <w:t>C</w:t>
      </w:r>
      <w:r w:rsidRPr="00DD5118">
        <w:rPr>
          <w:bCs/>
        </w:rPr>
        <w:t>R</w:t>
      </w:r>
      <w:r>
        <w:rPr>
          <w:bCs/>
        </w:rPr>
        <w:t xml:space="preserve"> </w:t>
      </w:r>
      <w:r w:rsidRPr="000275BF">
        <w:rPr>
          <w:b/>
          <w:i/>
          <w:vertAlign w:val="subscript"/>
        </w:rPr>
        <w:t>q, r, p</w:t>
      </w:r>
    </w:p>
    <w:p w14:paraId="750C8E4D" w14:textId="77777777" w:rsidR="00AA1D4D" w:rsidRPr="00DD5118" w:rsidRDefault="00AA1D4D" w:rsidP="00AA1D4D">
      <w:pPr>
        <w:spacing w:after="240"/>
        <w:ind w:left="2880" w:hanging="1710"/>
        <w:rPr>
          <w:bCs/>
        </w:rPr>
      </w:pPr>
      <w:r w:rsidRPr="00177E15">
        <w:t>RTCLRL</w:t>
      </w:r>
      <w:r>
        <w:t>PC </w:t>
      </w:r>
      <w:r w:rsidRPr="00177E15">
        <w:rPr>
          <w:i/>
          <w:vertAlign w:val="subscript"/>
        </w:rPr>
        <w:t>q</w:t>
      </w:r>
      <w:r w:rsidRPr="00DD5118">
        <w:rPr>
          <w:bCs/>
        </w:rPr>
        <w:t xml:space="preserve"> =</w:t>
      </w:r>
      <w:r>
        <w:rPr>
          <w:bCs/>
        </w:rPr>
        <w:tab/>
      </w:r>
      <w:r>
        <w:rPr>
          <w:bCs/>
        </w:rPr>
        <w:tab/>
      </w:r>
      <w:r w:rsidRPr="0010409C">
        <w:t xml:space="preserve">SYS_GEN_DISCFACTOR * </w:t>
      </w:r>
      <w:r w:rsidRPr="000275BF">
        <w:rPr>
          <w:position w:val="-18"/>
        </w:rPr>
        <w:object w:dxaOrig="288" w:dyaOrig="438" w14:anchorId="24C6E483">
          <v:shape id="_x0000_i1060" type="#_x0000_t75" style="width:14.25pt;height:21.75pt" o:ole="">
            <v:imagedata r:id="rId22" o:title=""/>
          </v:shape>
          <o:OLEObject Type="Embed" ProgID="Equation.3" ShapeID="_x0000_i1060" DrawAspect="Content" ObjectID="_1693729986" r:id="rId50"/>
        </w:object>
      </w:r>
      <w:r w:rsidRPr="000275BF">
        <w:rPr>
          <w:position w:val="-22"/>
        </w:rPr>
        <w:object w:dxaOrig="288" w:dyaOrig="426" w14:anchorId="7D393055">
          <v:shape id="_x0000_i1061" type="#_x0000_t75" style="width:14.25pt;height:21.75pt" o:ole="">
            <v:imagedata r:id="rId24" o:title=""/>
          </v:shape>
          <o:OLEObject Type="Embed" ProgID="Equation.3" ShapeID="_x0000_i1061" DrawAspect="Content" ObjectID="_1693729987" r:id="rId51"/>
        </w:object>
      </w:r>
      <w:r w:rsidRPr="00DD5118">
        <w:rPr>
          <w:bCs/>
        </w:rPr>
        <w:t>RTCLRL</w:t>
      </w:r>
      <w:r>
        <w:rPr>
          <w:bCs/>
        </w:rPr>
        <w:t>PC</w:t>
      </w:r>
      <w:r w:rsidRPr="00DD5118">
        <w:rPr>
          <w:bCs/>
        </w:rPr>
        <w:t>R</w:t>
      </w:r>
      <w:r w:rsidRPr="000275BF">
        <w:rPr>
          <w:b/>
          <w:i/>
          <w:vertAlign w:val="subscript"/>
        </w:rPr>
        <w:t xml:space="preserve"> q, r, p</w:t>
      </w:r>
    </w:p>
    <w:p w14:paraId="7DBC1408" w14:textId="77777777" w:rsidR="00AA1D4D" w:rsidRPr="00DD5118" w:rsidRDefault="00AA1D4D" w:rsidP="00AA1D4D">
      <w:pPr>
        <w:spacing w:after="240"/>
        <w:ind w:left="2880" w:hanging="1710"/>
        <w:rPr>
          <w:bCs/>
        </w:rPr>
      </w:pPr>
      <w:r w:rsidRPr="00177E15">
        <w:t>RTCLRNS</w:t>
      </w:r>
      <w:r>
        <w:t> </w:t>
      </w:r>
      <w:r w:rsidRPr="00177E15">
        <w:rPr>
          <w:i/>
          <w:vertAlign w:val="subscript"/>
        </w:rPr>
        <w:t>q</w:t>
      </w:r>
      <w:r w:rsidRPr="00DD5118">
        <w:rPr>
          <w:bCs/>
        </w:rPr>
        <w:t xml:space="preserve"> =</w:t>
      </w:r>
      <w:r>
        <w:rPr>
          <w:bCs/>
        </w:rPr>
        <w:tab/>
      </w:r>
      <w:r>
        <w:rPr>
          <w:bCs/>
        </w:rPr>
        <w:tab/>
      </w:r>
      <w:r w:rsidRPr="0010409C">
        <w:t xml:space="preserve">SYS_GEN_DISCFACTOR * </w:t>
      </w:r>
      <w:r w:rsidRPr="000275BF">
        <w:rPr>
          <w:position w:val="-18"/>
        </w:rPr>
        <w:object w:dxaOrig="288" w:dyaOrig="438" w14:anchorId="1600164E">
          <v:shape id="_x0000_i1062" type="#_x0000_t75" style="width:14.25pt;height:21.75pt" o:ole="">
            <v:imagedata r:id="rId22" o:title=""/>
          </v:shape>
          <o:OLEObject Type="Embed" ProgID="Equation.3" ShapeID="_x0000_i1062" DrawAspect="Content" ObjectID="_1693729988" r:id="rId52"/>
        </w:object>
      </w:r>
      <w:r w:rsidRPr="000275BF">
        <w:rPr>
          <w:position w:val="-22"/>
        </w:rPr>
        <w:object w:dxaOrig="288" w:dyaOrig="426" w14:anchorId="1C6477B1">
          <v:shape id="_x0000_i1063" type="#_x0000_t75" style="width:14.25pt;height:21.75pt" o:ole="">
            <v:imagedata r:id="rId24" o:title=""/>
          </v:shape>
          <o:OLEObject Type="Embed" ProgID="Equation.3" ShapeID="_x0000_i1063" DrawAspect="Content" ObjectID="_1693729989" r:id="rId53"/>
        </w:object>
      </w:r>
      <w:r w:rsidRPr="001E69BE">
        <w:rPr>
          <w:bCs/>
        </w:rPr>
        <w:t xml:space="preserve"> </w:t>
      </w:r>
      <w:r w:rsidRPr="00DD5118">
        <w:rPr>
          <w:bCs/>
        </w:rPr>
        <w:t>RTCLRNSR</w:t>
      </w:r>
      <w:r w:rsidRPr="000275BF">
        <w:rPr>
          <w:b/>
          <w:i/>
          <w:vertAlign w:val="subscript"/>
        </w:rPr>
        <w:t xml:space="preserve"> q, r, p</w:t>
      </w:r>
    </w:p>
    <w:p w14:paraId="3359850C" w14:textId="77777777" w:rsidR="00AA1D4D" w:rsidRPr="009E20B5" w:rsidRDefault="00AA1D4D" w:rsidP="00AA1D4D">
      <w:pPr>
        <w:pStyle w:val="FormulaBold"/>
        <w:ind w:left="3600" w:hanging="2430"/>
        <w:rPr>
          <w:b w:val="0"/>
        </w:rPr>
      </w:pPr>
      <w:r w:rsidRPr="003E514A">
        <w:rPr>
          <w:b w:val="0"/>
        </w:rPr>
        <w:t>RTCLRREG </w:t>
      </w:r>
      <w:r w:rsidRPr="003E514A">
        <w:rPr>
          <w:b w:val="0"/>
          <w:bCs w:val="0"/>
          <w:i/>
          <w:vertAlign w:val="subscript"/>
        </w:rPr>
        <w:t>q</w:t>
      </w:r>
      <w:r>
        <w:rPr>
          <w:b w:val="0"/>
          <w:bCs w:val="0"/>
          <w:i/>
          <w:vertAlign w:val="subscript"/>
        </w:rPr>
        <w:t xml:space="preserve"> </w:t>
      </w:r>
      <w:r w:rsidRPr="003E514A">
        <w:rPr>
          <w:b w:val="0"/>
          <w:bCs w:val="0"/>
        </w:rPr>
        <w:t>=</w:t>
      </w:r>
      <w:r>
        <w:rPr>
          <w:b w:val="0"/>
          <w:bCs w:val="0"/>
        </w:rPr>
        <w:tab/>
      </w:r>
      <w:r w:rsidRPr="00775EDD">
        <w:rPr>
          <w:b w:val="0"/>
        </w:rPr>
        <w:t>SYS_GEN_DISCFACTOR *</w:t>
      </w:r>
      <w:r w:rsidRPr="0010409C">
        <w:t xml:space="preserve"> </w:t>
      </w:r>
      <w:r w:rsidRPr="003E514A">
        <w:rPr>
          <w:b w:val="0"/>
          <w:position w:val="-18"/>
        </w:rPr>
        <w:object w:dxaOrig="288" w:dyaOrig="438" w14:anchorId="55509478">
          <v:shape id="_x0000_i1064" type="#_x0000_t75" style="width:14.25pt;height:21.75pt" o:ole="">
            <v:imagedata r:id="rId22" o:title=""/>
          </v:shape>
          <o:OLEObject Type="Embed" ProgID="Equation.3" ShapeID="_x0000_i1064" DrawAspect="Content" ObjectID="_1693729990" r:id="rId54"/>
        </w:object>
      </w:r>
      <w:r w:rsidRPr="003E514A">
        <w:rPr>
          <w:b w:val="0"/>
          <w:position w:val="-22"/>
        </w:rPr>
        <w:object w:dxaOrig="288" w:dyaOrig="426" w14:anchorId="0F5CB143">
          <v:shape id="_x0000_i1065" type="#_x0000_t75" style="width:14.25pt;height:21.75pt" o:ole="">
            <v:imagedata r:id="rId24" o:title=""/>
          </v:shape>
          <o:OLEObject Type="Embed" ProgID="Equation.3" ShapeID="_x0000_i1065" DrawAspect="Content" ObjectID="_1693729991" r:id="rId55"/>
        </w:object>
      </w:r>
      <w:r w:rsidRPr="003E514A">
        <w:rPr>
          <w:b w:val="0"/>
          <w:bCs w:val="0"/>
        </w:rPr>
        <w:t xml:space="preserve"> </w:t>
      </w:r>
      <w:r w:rsidRPr="003E514A">
        <w:rPr>
          <w:b w:val="0"/>
        </w:rPr>
        <w:t>RTCLRREGR</w:t>
      </w:r>
      <w:r w:rsidRPr="003E514A">
        <w:rPr>
          <w:b w:val="0"/>
          <w:i/>
          <w:vertAlign w:val="subscript"/>
        </w:rPr>
        <w:t xml:space="preserve"> </w:t>
      </w:r>
      <w:r w:rsidRPr="009E20B5">
        <w:rPr>
          <w:b w:val="0"/>
          <w:i/>
          <w:vertAlign w:val="subscript"/>
        </w:rPr>
        <w:t>q, r, p</w:t>
      </w:r>
    </w:p>
    <w:p w14:paraId="0C51E6DE" w14:textId="77777777" w:rsidR="00AA1D4D" w:rsidRPr="001E69BE" w:rsidRDefault="00AA1D4D" w:rsidP="00AA1D4D">
      <w:pPr>
        <w:spacing w:after="240"/>
      </w:pPr>
      <w:r w:rsidRPr="001E69BE">
        <w:t>Where:</w:t>
      </w:r>
    </w:p>
    <w:p w14:paraId="3D128D65" w14:textId="5333852A" w:rsidR="00AA1D4D" w:rsidRPr="000275BF" w:rsidRDefault="00AA1D4D" w:rsidP="00AA1D4D">
      <w:pPr>
        <w:pStyle w:val="FormulaBold"/>
        <w:ind w:left="3600" w:hanging="2430"/>
        <w:rPr>
          <w:b w:val="0"/>
        </w:rPr>
      </w:pPr>
      <w:r w:rsidRPr="000275BF">
        <w:rPr>
          <w:b w:val="0"/>
        </w:rPr>
        <w:t>RTRSVPOR</w:t>
      </w:r>
      <w:r>
        <w:rPr>
          <w:b w:val="0"/>
        </w:rPr>
        <w:t xml:space="preserve"> </w:t>
      </w:r>
      <w:r w:rsidRPr="000275BF">
        <w:rPr>
          <w:b w:val="0"/>
        </w:rPr>
        <w:t>=</w:t>
      </w:r>
      <w:r w:rsidRPr="000275BF">
        <w:rPr>
          <w:b w:val="0"/>
        </w:rPr>
        <w:tab/>
      </w:r>
      <w:r w:rsidR="00DE7689">
        <w:rPr>
          <w:b w:val="0"/>
          <w:noProof/>
        </w:rPr>
        <w:drawing>
          <wp:inline distT="0" distB="0" distL="0" distR="0" wp14:anchorId="72091FDE" wp14:editId="64E57E84">
            <wp:extent cx="142875" cy="295275"/>
            <wp:effectExtent l="0" t="0" r="0" b="0"/>
            <wp:docPr id="50" name="Picture 2"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1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275BF">
        <w:rPr>
          <w:b w:val="0"/>
        </w:rPr>
        <w:t xml:space="preserve">(RNWF </w:t>
      </w:r>
      <w:r w:rsidRPr="000275BF">
        <w:rPr>
          <w:b w:val="0"/>
          <w:i/>
          <w:iCs/>
          <w:vertAlign w:val="subscript"/>
        </w:rPr>
        <w:t xml:space="preserve"> y </w:t>
      </w:r>
      <w:r w:rsidRPr="000275BF">
        <w:rPr>
          <w:b w:val="0"/>
        </w:rPr>
        <w:t>* RTORPA</w:t>
      </w:r>
      <w:r w:rsidRPr="000275BF">
        <w:rPr>
          <w:b w:val="0"/>
          <w:i/>
          <w:iCs/>
          <w:vertAlign w:val="subscript"/>
        </w:rPr>
        <w:t xml:space="preserve"> y</w:t>
      </w:r>
      <w:r w:rsidRPr="000275BF">
        <w:rPr>
          <w:b w:val="0"/>
        </w:rPr>
        <w:t>)</w:t>
      </w:r>
    </w:p>
    <w:p w14:paraId="0BC71EC1" w14:textId="77777777" w:rsidR="00AA1D4D" w:rsidRPr="00602C41" w:rsidRDefault="00AA1D4D" w:rsidP="00AA1D4D">
      <w:pPr>
        <w:spacing w:after="240"/>
        <w:ind w:left="3600" w:hanging="2430"/>
      </w:pPr>
      <w:r w:rsidRPr="00602C41">
        <w:t>RTASOFFIMB</w:t>
      </w:r>
      <w:r w:rsidRPr="00602C41">
        <w:rPr>
          <w:i/>
          <w:vertAlign w:val="subscript"/>
        </w:rPr>
        <w:t xml:space="preserve"> q</w:t>
      </w:r>
      <w:r w:rsidRPr="00602C41">
        <w:t xml:space="preserve"> =</w:t>
      </w:r>
      <w:r w:rsidRPr="00602C41">
        <w:tab/>
        <w:t>RTOFFCAP</w:t>
      </w:r>
      <w:r w:rsidRPr="00602C41">
        <w:rPr>
          <w:i/>
          <w:vertAlign w:val="subscript"/>
        </w:rPr>
        <w:t xml:space="preserve"> q</w:t>
      </w:r>
      <w:r w:rsidRPr="00602C41">
        <w:t xml:space="preserve"> – (RTASOFF</w:t>
      </w:r>
      <w:r w:rsidRPr="00602C41">
        <w:rPr>
          <w:i/>
          <w:vertAlign w:val="subscript"/>
        </w:rPr>
        <w:t xml:space="preserve"> q</w:t>
      </w:r>
      <w:r w:rsidRPr="00602C41">
        <w:t xml:space="preserve"> + RTCLRNSRESP </w:t>
      </w:r>
      <w:r w:rsidRPr="00602C41">
        <w:rPr>
          <w:i/>
          <w:vertAlign w:val="subscript"/>
        </w:rPr>
        <w:t>q</w:t>
      </w:r>
      <w:ins w:id="213" w:author="ERCOT" w:date="2021-08-16T13:45:00Z">
        <w:r w:rsidR="00210F92" w:rsidRPr="00602C41">
          <w:t xml:space="preserve"> + RT</w:t>
        </w:r>
        <w:r w:rsidR="00210F92">
          <w:t>N</w:t>
        </w:r>
        <w:r w:rsidR="00210F92" w:rsidRPr="00602C41">
          <w:t xml:space="preserve">CLRNSRESP </w:t>
        </w:r>
        <w:r w:rsidR="00210F92" w:rsidRPr="00602C41">
          <w:rPr>
            <w:i/>
            <w:vertAlign w:val="subscript"/>
          </w:rPr>
          <w:t>q</w:t>
        </w:r>
      </w:ins>
      <w:r w:rsidRPr="00602C41">
        <w:t>)</w:t>
      </w:r>
    </w:p>
    <w:p w14:paraId="70F39B64" w14:textId="77777777" w:rsidR="001710FA" w:rsidRPr="00210F92" w:rsidRDefault="00AA1D4D" w:rsidP="001710FA">
      <w:pPr>
        <w:pStyle w:val="FormulaBold"/>
        <w:ind w:left="3600" w:hanging="2430"/>
        <w:rPr>
          <w:ins w:id="214" w:author="ERCOT" w:date="2021-08-16T13:46:00Z"/>
          <w:b w:val="0"/>
        </w:rPr>
      </w:pPr>
      <w:r w:rsidRPr="000275BF">
        <w:rPr>
          <w:b w:val="0"/>
        </w:rPr>
        <w:t>RTOFFCAP</w:t>
      </w:r>
      <w:r w:rsidRPr="000275BF">
        <w:rPr>
          <w:b w:val="0"/>
          <w:i/>
          <w:vertAlign w:val="subscript"/>
        </w:rPr>
        <w:t xml:space="preserve"> q </w:t>
      </w:r>
      <w:r w:rsidRPr="000275BF">
        <w:rPr>
          <w:b w:val="0"/>
        </w:rPr>
        <w:t>=</w:t>
      </w:r>
      <w:r w:rsidRPr="000275BF">
        <w:rPr>
          <w:b w:val="0"/>
        </w:rPr>
        <w:tab/>
      </w:r>
      <w:r w:rsidR="001710FA">
        <w:rPr>
          <w:b w:val="0"/>
        </w:rPr>
        <w:t xml:space="preserve">   </w:t>
      </w:r>
      <w:r>
        <w:rPr>
          <w:b w:val="0"/>
        </w:rPr>
        <w:t>(</w:t>
      </w:r>
      <w:r w:rsidRPr="00775EDD">
        <w:rPr>
          <w:b w:val="0"/>
        </w:rPr>
        <w:t xml:space="preserve">SYS_GEN_DISCFACTOR * </w:t>
      </w:r>
      <w:r w:rsidRPr="003E514A">
        <w:rPr>
          <w:b w:val="0"/>
        </w:rPr>
        <w:t>RTCST30HSL</w:t>
      </w:r>
      <w:r>
        <w:rPr>
          <w:b w:val="0"/>
        </w:rPr>
        <w:t xml:space="preserve"> </w:t>
      </w:r>
      <w:r w:rsidRPr="003E514A">
        <w:rPr>
          <w:b w:val="0"/>
          <w:i/>
          <w:vertAlign w:val="subscript"/>
        </w:rPr>
        <w:t>q</w:t>
      </w:r>
      <w:r>
        <w:rPr>
          <w:b w:val="0"/>
        </w:rPr>
        <w:t xml:space="preserve">) </w:t>
      </w:r>
      <w:r w:rsidRPr="003E514A">
        <w:rPr>
          <w:b w:val="0"/>
        </w:rPr>
        <w:t xml:space="preserve">+ </w:t>
      </w:r>
      <w:r>
        <w:rPr>
          <w:b w:val="0"/>
        </w:rPr>
        <w:t>(</w:t>
      </w:r>
      <w:r w:rsidRPr="00775EDD">
        <w:rPr>
          <w:b w:val="0"/>
        </w:rPr>
        <w:t xml:space="preserve">SYS_GEN_DISCFACTOR * </w:t>
      </w:r>
      <w:r w:rsidRPr="003E514A">
        <w:rPr>
          <w:b w:val="0"/>
        </w:rPr>
        <w:t>RTOFFNSHSL</w:t>
      </w:r>
      <w:r>
        <w:rPr>
          <w:b w:val="0"/>
        </w:rPr>
        <w:t xml:space="preserve"> </w:t>
      </w:r>
      <w:r w:rsidRPr="003E514A">
        <w:rPr>
          <w:b w:val="0"/>
          <w:i/>
          <w:vertAlign w:val="subscript"/>
        </w:rPr>
        <w:t>q</w:t>
      </w:r>
      <w:r>
        <w:rPr>
          <w:b w:val="0"/>
        </w:rPr>
        <w:t>)</w:t>
      </w:r>
      <w:r w:rsidR="001710FA">
        <w:rPr>
          <w:b w:val="0"/>
        </w:rPr>
        <w:t xml:space="preserve"> </w:t>
      </w:r>
      <w:r w:rsidRPr="009E20B5">
        <w:rPr>
          <w:rFonts w:ascii="Times New Roman Bold" w:hAnsi="Times New Roman Bold"/>
          <w:b w:val="0"/>
        </w:rPr>
        <w:t>+</w:t>
      </w:r>
      <w:r w:rsidRPr="000275BF">
        <w:rPr>
          <w:b w:val="0"/>
        </w:rPr>
        <w:t xml:space="preserve"> RTCLRNS</w:t>
      </w:r>
      <w:r w:rsidRPr="000275BF">
        <w:rPr>
          <w:b w:val="0"/>
          <w:i/>
          <w:vertAlign w:val="subscript"/>
        </w:rPr>
        <w:t xml:space="preserve"> q</w:t>
      </w:r>
      <w:ins w:id="215" w:author="ERCOT" w:date="2021-08-16T13:46:00Z">
        <w:r w:rsidR="001710FA" w:rsidRPr="00210F92">
          <w:rPr>
            <w:b w:val="0"/>
          </w:rPr>
          <w:t xml:space="preserve"> + RTNCLRNSCAP</w:t>
        </w:r>
        <w:r w:rsidR="001710FA" w:rsidRPr="00885CB2">
          <w:rPr>
            <w:bCs w:val="0"/>
            <w:i/>
            <w:vertAlign w:val="subscript"/>
          </w:rPr>
          <w:t xml:space="preserve"> </w:t>
        </w:r>
        <w:r w:rsidR="001710FA" w:rsidRPr="00210F92">
          <w:rPr>
            <w:b w:val="0"/>
            <w:i/>
            <w:vertAlign w:val="subscript"/>
          </w:rPr>
          <w:t>q</w:t>
        </w:r>
      </w:ins>
    </w:p>
    <w:p w14:paraId="4C9D3DE5" w14:textId="2DE80D13" w:rsidR="001710FA" w:rsidRDefault="001710FA" w:rsidP="001710FA">
      <w:pPr>
        <w:tabs>
          <w:tab w:val="left" w:pos="2250"/>
          <w:tab w:val="left" w:pos="3150"/>
          <w:tab w:val="left" w:pos="3960"/>
        </w:tabs>
        <w:spacing w:after="240"/>
        <w:ind w:left="3600" w:hanging="2430"/>
        <w:rPr>
          <w:bCs/>
        </w:rPr>
      </w:pPr>
      <w:ins w:id="216" w:author="ERCOT" w:date="2021-08-16T13:46:00Z">
        <w:r w:rsidRPr="00A05195">
          <w:rPr>
            <w:bCs/>
          </w:rPr>
          <w:t>RTNCLR</w:t>
        </w:r>
        <w:r>
          <w:rPr>
            <w:bCs/>
          </w:rPr>
          <w:t>NS</w:t>
        </w:r>
        <w:r w:rsidRPr="00A05195">
          <w:rPr>
            <w:bCs/>
          </w:rPr>
          <w:t>CAP</w:t>
        </w:r>
        <w:r w:rsidRPr="00A05195">
          <w:rPr>
            <w:bCs/>
            <w:i/>
            <w:vertAlign w:val="subscript"/>
          </w:rPr>
          <w:t xml:space="preserve"> q    </w:t>
        </w:r>
        <w:r w:rsidRPr="00A05195">
          <w:rPr>
            <w:bCs/>
          </w:rPr>
          <w:t>=</w:t>
        </w:r>
        <w:r w:rsidRPr="00A05195">
          <w:rPr>
            <w:bCs/>
          </w:rPr>
          <w:tab/>
        </w:r>
        <w:r w:rsidRPr="00876C1F">
          <w:rPr>
            <w:bCs/>
          </w:rPr>
          <w:t>Min(Max(RTNCLRNPC</w:t>
        </w:r>
        <w:r w:rsidRPr="00876C1F">
          <w:rPr>
            <w:bCs/>
            <w:i/>
            <w:vertAlign w:val="subscript"/>
          </w:rPr>
          <w:t xml:space="preserve"> q</w:t>
        </w:r>
        <w:r w:rsidRPr="00876C1F">
          <w:rPr>
            <w:bCs/>
          </w:rPr>
          <w:t xml:space="preserve"> – RTNCLRLPC</w:t>
        </w:r>
        <w:r w:rsidRPr="00876C1F">
          <w:rPr>
            <w:bCs/>
            <w:i/>
            <w:vertAlign w:val="subscript"/>
          </w:rPr>
          <w:t xml:space="preserve"> q</w:t>
        </w:r>
        <w:r w:rsidRPr="00876C1F">
          <w:rPr>
            <w:bCs/>
          </w:rPr>
          <w:t>, 0.0), RTNCL</w:t>
        </w:r>
        <w:r>
          <w:rPr>
            <w:bCs/>
          </w:rPr>
          <w:t>RNS</w:t>
        </w:r>
        <w:r w:rsidRPr="00876C1F">
          <w:rPr>
            <w:bCs/>
            <w:i/>
            <w:vertAlign w:val="subscript"/>
          </w:rPr>
          <w:t xml:space="preserve"> q </w:t>
        </w:r>
        <w:r w:rsidRPr="00876C1F">
          <w:rPr>
            <w:bCs/>
          </w:rPr>
          <w:t>* 1.5)</w:t>
        </w:r>
      </w:ins>
    </w:p>
    <w:p w14:paraId="3A4A60BA" w14:textId="235A927F" w:rsidR="00895FE3" w:rsidRDefault="00895FE3" w:rsidP="00895FE3">
      <w:pPr>
        <w:tabs>
          <w:tab w:val="left" w:pos="2250"/>
          <w:tab w:val="left" w:pos="3150"/>
          <w:tab w:val="left" w:pos="3960"/>
        </w:tabs>
        <w:spacing w:after="240"/>
        <w:ind w:left="3600" w:hanging="2430"/>
        <w:rPr>
          <w:ins w:id="217" w:author="ERCOT" w:date="2021-08-16T13:46:00Z"/>
          <w:bCs/>
        </w:rPr>
      </w:pPr>
      <w:ins w:id="218" w:author="ERCOT" w:date="2021-08-17T09:40:00Z">
        <w:r>
          <w:rPr>
            <w:bCs/>
          </w:rPr>
          <w:t>RTNCLRNS</w:t>
        </w:r>
      </w:ins>
      <w:ins w:id="219" w:author="ERCOT" w:date="2021-08-17T09:41:00Z">
        <w:r>
          <w:rPr>
            <w:bCs/>
          </w:rPr>
          <w:t xml:space="preserve"> </w:t>
        </w:r>
      </w:ins>
      <w:ins w:id="220" w:author="ERCOT" w:date="2021-08-17T09:40:00Z">
        <w:r w:rsidRPr="00E465CA">
          <w:rPr>
            <w:bCs/>
            <w:i/>
            <w:iCs/>
            <w:vertAlign w:val="subscript"/>
          </w:rPr>
          <w:t>q</w:t>
        </w:r>
      </w:ins>
      <w:ins w:id="221" w:author="ERCOT" w:date="2021-08-17T09:41:00Z">
        <w:r>
          <w:rPr>
            <w:bCs/>
            <w:i/>
            <w:iCs/>
            <w:vertAlign w:val="subscript"/>
          </w:rPr>
          <w:t xml:space="preserve"> </w:t>
        </w:r>
        <w:r>
          <w:rPr>
            <w:bCs/>
          </w:rPr>
          <w:t>=</w:t>
        </w:r>
      </w:ins>
      <w:ins w:id="222" w:author="ERCOT" w:date="2021-08-24T13:20:00Z">
        <w:r w:rsidR="00624167" w:rsidRPr="00A05195">
          <w:rPr>
            <w:bCs/>
          </w:rPr>
          <w:tab/>
        </w:r>
      </w:ins>
      <w:ins w:id="223" w:author="ERCOT" w:date="2021-08-24T13:21:00Z">
        <w:r w:rsidR="00624167">
          <w:rPr>
            <w:bCs/>
          </w:rPr>
          <w:tab/>
        </w:r>
      </w:ins>
      <w:ins w:id="224" w:author="ERCOT" w:date="2021-08-17T09:41:00Z">
        <w:r>
          <w:rPr>
            <w:bCs/>
          </w:rPr>
          <w:t xml:space="preserve">SYS_GEN_DISCFACTOR * </w:t>
        </w:r>
      </w:ins>
      <w:ins w:id="225" w:author="ERCOT" w:date="2021-08-17T09:41:00Z">
        <w:r w:rsidRPr="000275BF">
          <w:rPr>
            <w:position w:val="-18"/>
          </w:rPr>
          <w:object w:dxaOrig="225" w:dyaOrig="420" w14:anchorId="526D9CB5">
            <v:shape id="_x0000_i1066" type="#_x0000_t75" style="width:14.25pt;height:22.5pt" o:ole="">
              <v:imagedata r:id="rId22" o:title=""/>
            </v:shape>
            <o:OLEObject Type="Embed" ProgID="Equation.3" ShapeID="_x0000_i1066" DrawAspect="Content" ObjectID="_1693729992" r:id="rId57"/>
          </w:object>
        </w:r>
      </w:ins>
      <w:ins w:id="226" w:author="ERCOT" w:date="2021-08-17T09:41:00Z">
        <w:r w:rsidRPr="000275BF">
          <w:rPr>
            <w:position w:val="-22"/>
          </w:rPr>
          <w:object w:dxaOrig="225" w:dyaOrig="465" w14:anchorId="52219D20">
            <v:shape id="_x0000_i1067" type="#_x0000_t75" style="width:14.25pt;height:21pt" o:ole="">
              <v:imagedata r:id="rId24" o:title=""/>
            </v:shape>
            <o:OLEObject Type="Embed" ProgID="Equation.3" ShapeID="_x0000_i1067" DrawAspect="Content" ObjectID="_1693729993" r:id="rId58"/>
          </w:object>
        </w:r>
      </w:ins>
      <w:ins w:id="227" w:author="ERCOT" w:date="2021-08-17T09:41:00Z">
        <w:r w:rsidRPr="001E69BE">
          <w:rPr>
            <w:bCs/>
          </w:rPr>
          <w:t xml:space="preserve"> </w:t>
        </w:r>
        <w:r w:rsidRPr="00DD5118">
          <w:rPr>
            <w:bCs/>
          </w:rPr>
          <w:t>RT</w:t>
        </w:r>
        <w:r>
          <w:rPr>
            <w:bCs/>
          </w:rPr>
          <w:t>N</w:t>
        </w:r>
        <w:r w:rsidRPr="00DD5118">
          <w:rPr>
            <w:bCs/>
          </w:rPr>
          <w:t>CLRNSR</w:t>
        </w:r>
        <w:r w:rsidRPr="00624167">
          <w:rPr>
            <w:bCs/>
            <w:i/>
            <w:vertAlign w:val="subscript"/>
          </w:rPr>
          <w:t xml:space="preserve"> q, r, p</w:t>
        </w:r>
      </w:ins>
    </w:p>
    <w:p w14:paraId="475C49B1" w14:textId="7971157F" w:rsidR="00AA1D4D" w:rsidRDefault="00AA1D4D" w:rsidP="00AA1D4D">
      <w:pPr>
        <w:pStyle w:val="FormulaBold"/>
        <w:ind w:left="3600" w:hanging="2520"/>
        <w:rPr>
          <w:b w:val="0"/>
        </w:rPr>
      </w:pPr>
      <w:r w:rsidRPr="000275BF">
        <w:rPr>
          <w:b w:val="0"/>
        </w:rPr>
        <w:t>RTRSVPOFF</w:t>
      </w:r>
      <w:r>
        <w:rPr>
          <w:b w:val="0"/>
        </w:rPr>
        <w:t xml:space="preserve"> </w:t>
      </w:r>
      <w:r w:rsidRPr="000275BF">
        <w:rPr>
          <w:b w:val="0"/>
        </w:rPr>
        <w:t>=</w:t>
      </w:r>
      <w:r w:rsidRPr="000275BF">
        <w:rPr>
          <w:b w:val="0"/>
        </w:rPr>
        <w:tab/>
      </w:r>
      <w:r w:rsidR="00DE7689">
        <w:rPr>
          <w:b w:val="0"/>
          <w:noProof/>
        </w:rPr>
        <w:drawing>
          <wp:inline distT="0" distB="0" distL="0" distR="0" wp14:anchorId="63188141" wp14:editId="1540FE86">
            <wp:extent cx="142875" cy="295275"/>
            <wp:effectExtent l="0" t="0" r="0" b="0"/>
            <wp:docPr id="51" name="Picture 1"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1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275BF">
        <w:rPr>
          <w:b w:val="0"/>
        </w:rPr>
        <w:t xml:space="preserve">(RNWF </w:t>
      </w:r>
      <w:r w:rsidRPr="000275BF">
        <w:rPr>
          <w:b w:val="0"/>
          <w:i/>
          <w:iCs/>
          <w:vertAlign w:val="subscript"/>
        </w:rPr>
        <w:t xml:space="preserve"> y </w:t>
      </w:r>
      <w:r w:rsidRPr="000275BF">
        <w:rPr>
          <w:b w:val="0"/>
        </w:rPr>
        <w:t>* RTOFFPA</w:t>
      </w:r>
      <w:r w:rsidRPr="000275BF">
        <w:rPr>
          <w:b w:val="0"/>
          <w:i/>
          <w:iCs/>
          <w:vertAlign w:val="subscript"/>
        </w:rPr>
        <w:t xml:space="preserve"> y</w:t>
      </w:r>
      <w:r w:rsidRPr="000275BF">
        <w:rPr>
          <w:b w:val="0"/>
        </w:rPr>
        <w:t>)</w:t>
      </w:r>
    </w:p>
    <w:p w14:paraId="3A83DA6D" w14:textId="77777777" w:rsidR="00AA1D4D" w:rsidRPr="000275BF" w:rsidRDefault="00AA1D4D" w:rsidP="00AA1D4D">
      <w:pPr>
        <w:pStyle w:val="FormulaBold"/>
        <w:ind w:left="3600" w:hanging="2520"/>
        <w:rPr>
          <w:b w:val="0"/>
        </w:rPr>
      </w:pPr>
      <w:r w:rsidRPr="00695338">
        <w:rPr>
          <w:b w:val="0"/>
        </w:rPr>
        <w:lastRenderedPageBreak/>
        <w:t>RTRDP =</w:t>
      </w:r>
      <w:r w:rsidRPr="00695338">
        <w:rPr>
          <w:b w:val="0"/>
        </w:rPr>
        <w:tab/>
      </w:r>
      <w:r w:rsidRPr="00695338">
        <w:rPr>
          <w:b w:val="0"/>
          <w:position w:val="-22"/>
        </w:rPr>
        <w:object w:dxaOrig="288" w:dyaOrig="426" w14:anchorId="3E239353">
          <v:shape id="_x0000_i1068" type="#_x0000_t75" style="width:14.25pt;height:21.75pt" o:ole="">
            <v:imagedata r:id="rId59" o:title=""/>
          </v:shape>
          <o:OLEObject Type="Embed" ProgID="Equation.3" ShapeID="_x0000_i1068" DrawAspect="Content" ObjectID="_1693729994" r:id="rId60"/>
        </w:object>
      </w:r>
      <w:r w:rsidRPr="00695338">
        <w:rPr>
          <w:b w:val="0"/>
        </w:rPr>
        <w:t xml:space="preserve">(RNWF </w:t>
      </w:r>
      <w:r w:rsidRPr="00695338">
        <w:rPr>
          <w:b w:val="0"/>
          <w:i/>
          <w:iCs/>
          <w:vertAlign w:val="subscript"/>
        </w:rPr>
        <w:t xml:space="preserve"> y </w:t>
      </w:r>
      <w:r w:rsidRPr="00695338">
        <w:rPr>
          <w:b w:val="0"/>
        </w:rPr>
        <w:t>* RTORDPA</w:t>
      </w:r>
      <w:r w:rsidRPr="00695338">
        <w:rPr>
          <w:b w:val="0"/>
          <w:i/>
          <w:iCs/>
          <w:vertAlign w:val="subscript"/>
        </w:rPr>
        <w:t xml:space="preserve"> y</w:t>
      </w:r>
      <w:r w:rsidRPr="00695338">
        <w:rPr>
          <w:b w:val="0"/>
        </w:rPr>
        <w:t>)</w:t>
      </w:r>
    </w:p>
    <w:p w14:paraId="6F5F5A3E" w14:textId="77777777" w:rsidR="00AA1D4D" w:rsidRPr="000275BF" w:rsidRDefault="00AA1D4D" w:rsidP="00AA1D4D">
      <w:pPr>
        <w:pStyle w:val="FormulaBold"/>
        <w:ind w:left="3600" w:hanging="2520"/>
        <w:rPr>
          <w:b w:val="0"/>
        </w:rPr>
      </w:pPr>
      <w:r w:rsidRPr="000275BF">
        <w:rPr>
          <w:b w:val="0"/>
        </w:rPr>
        <w:t xml:space="preserve">RNWF </w:t>
      </w:r>
      <w:r w:rsidRPr="000275BF">
        <w:rPr>
          <w:b w:val="0"/>
          <w:i/>
          <w:vertAlign w:val="subscript"/>
        </w:rPr>
        <w:t>y</w:t>
      </w:r>
      <w:r w:rsidRPr="000275BF">
        <w:rPr>
          <w:b w:val="0"/>
        </w:rPr>
        <w:t>=</w:t>
      </w:r>
      <w:r w:rsidRPr="000275BF">
        <w:rPr>
          <w:b w:val="0"/>
        </w:rPr>
        <w:tab/>
        <w:t xml:space="preserve">TLMP </w:t>
      </w:r>
      <w:r w:rsidRPr="000275BF">
        <w:rPr>
          <w:b w:val="0"/>
          <w:i/>
          <w:vertAlign w:val="subscript"/>
        </w:rPr>
        <w:t>y</w:t>
      </w:r>
      <w:r w:rsidRPr="000275BF">
        <w:rPr>
          <w:b w:val="0"/>
        </w:rPr>
        <w:t xml:space="preserve"> </w:t>
      </w:r>
      <w:r w:rsidRPr="000275BF">
        <w:rPr>
          <w:b w:val="0"/>
          <w:color w:val="000000"/>
          <w:sz w:val="32"/>
          <w:szCs w:val="32"/>
        </w:rPr>
        <w:t>/</w:t>
      </w:r>
      <w:r w:rsidRPr="000275BF">
        <w:rPr>
          <w:b w:val="0"/>
          <w:color w:val="000000"/>
        </w:rPr>
        <w:t xml:space="preserve"> </w:t>
      </w:r>
      <w:r w:rsidRPr="000275BF">
        <w:rPr>
          <w:b w:val="0"/>
          <w:position w:val="-22"/>
        </w:rPr>
        <w:object w:dxaOrig="288" w:dyaOrig="426" w14:anchorId="75D7A287">
          <v:shape id="_x0000_i1069" type="#_x0000_t75" style="width:14.25pt;height:21.75pt" o:ole="">
            <v:imagedata r:id="rId59" o:title=""/>
          </v:shape>
          <o:OLEObject Type="Embed" ProgID="Equation.3" ShapeID="_x0000_i1069" DrawAspect="Content" ObjectID="_1693729995" r:id="rId61"/>
        </w:object>
      </w:r>
      <w:r w:rsidRPr="000275BF">
        <w:rPr>
          <w:b w:val="0"/>
        </w:rPr>
        <w:t xml:space="preserve">TLMP </w:t>
      </w:r>
      <w:r w:rsidRPr="000275BF">
        <w:rPr>
          <w:b w:val="0"/>
          <w:i/>
          <w:vertAlign w:val="subscript"/>
        </w:rPr>
        <w: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AA1D4D" w14:paraId="4FF82C18" w14:textId="77777777" w:rsidTr="00AC2E3E">
        <w:trPr>
          <w:trHeight w:val="206"/>
        </w:trPr>
        <w:tc>
          <w:tcPr>
            <w:tcW w:w="9576" w:type="dxa"/>
            <w:shd w:val="pct12" w:color="auto" w:fill="auto"/>
          </w:tcPr>
          <w:p w14:paraId="3815E3C7" w14:textId="77777777" w:rsidR="00AA1D4D" w:rsidRDefault="00AA1D4D" w:rsidP="00AC2E3E">
            <w:pPr>
              <w:pStyle w:val="Instructions"/>
              <w:spacing w:before="120"/>
            </w:pPr>
            <w:r>
              <w:t>[NPRR987:  Insert the language below upon system implementation:]</w:t>
            </w:r>
          </w:p>
          <w:p w14:paraId="3AD00875" w14:textId="77777777" w:rsidR="00AA1D4D" w:rsidRPr="00372D9A" w:rsidRDefault="00AA1D4D" w:rsidP="00AC2E3E">
            <w:pPr>
              <w:pStyle w:val="ListParagraph"/>
              <w:spacing w:after="240"/>
              <w:ind w:left="0"/>
              <w:rPr>
                <w:rFonts w:cs="Arial"/>
                <w:iCs/>
              </w:rPr>
            </w:pPr>
            <w:r w:rsidRPr="00372D9A">
              <w:rPr>
                <w:rFonts w:cs="Arial"/>
                <w:iCs/>
              </w:rPr>
              <w:t xml:space="preserve">Where for an </w:t>
            </w:r>
            <w:r>
              <w:rPr>
                <w:rFonts w:cs="Arial"/>
                <w:iCs/>
              </w:rPr>
              <w:t>ESR</w:t>
            </w:r>
            <w:r w:rsidRPr="00372D9A">
              <w:rPr>
                <w:rFonts w:cs="Arial"/>
                <w:iCs/>
              </w:rPr>
              <w:t>:</w:t>
            </w:r>
          </w:p>
          <w:p w14:paraId="59E14F10" w14:textId="18746E93" w:rsidR="00AA1D4D" w:rsidRDefault="00AA1D4D" w:rsidP="00AC2E3E">
            <w:pPr>
              <w:pStyle w:val="ColorfulList-Accent11"/>
              <w:spacing w:after="240"/>
              <w:ind w:left="1080"/>
              <w:jc w:val="both"/>
            </w:pPr>
            <w:r>
              <w:rPr>
                <w:rFonts w:cs="Arial"/>
                <w:iCs/>
              </w:rPr>
              <w:t>RTESRCAP</w:t>
            </w:r>
            <w:r>
              <w:rPr>
                <w:i/>
                <w:vertAlign w:val="subscript"/>
              </w:rPr>
              <w:t xml:space="preserve"> q </w:t>
            </w:r>
            <w:r>
              <w:rPr>
                <w:rFonts w:cs="Arial"/>
                <w:iCs/>
              </w:rPr>
              <w:t>=</w:t>
            </w:r>
            <w:r w:rsidR="00DE7689">
              <w:rPr>
                <w:noProof/>
              </w:rPr>
              <w:drawing>
                <wp:inline distT="0" distB="0" distL="0" distR="0" wp14:anchorId="6C830AE7" wp14:editId="5ADE2D15">
                  <wp:extent cx="180975" cy="342900"/>
                  <wp:effectExtent l="0" t="0" r="0" b="0"/>
                  <wp:docPr id="54" name="Picture 3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80975" cy="342900"/>
                          </a:xfrm>
                          <a:prstGeom prst="rect">
                            <a:avLst/>
                          </a:prstGeom>
                          <a:solidFill>
                            <a:srgbClr val="4472C4"/>
                          </a:solidFill>
                          <a:ln>
                            <a:noFill/>
                          </a:ln>
                        </pic:spPr>
                      </pic:pic>
                    </a:graphicData>
                  </a:graphic>
                </wp:inline>
              </w:drawing>
            </w:r>
            <w:r>
              <w:rPr>
                <w:rFonts w:cs="Arial"/>
                <w:iCs/>
              </w:rPr>
              <w:t xml:space="preserve">  </w:t>
            </w:r>
            <w:r>
              <w:rPr>
                <w:bCs/>
              </w:rPr>
              <w:t>(</w:t>
            </w:r>
            <w:r>
              <w:rPr>
                <w:rFonts w:cs="Arial"/>
                <w:iCs/>
              </w:rPr>
              <w:t>RTESRCAPR</w:t>
            </w:r>
            <w:r>
              <w:rPr>
                <w:i/>
                <w:vertAlign w:val="subscript"/>
              </w:rPr>
              <w:t xml:space="preserve"> q, g, p</w:t>
            </w:r>
            <w:r>
              <w:t>)</w:t>
            </w:r>
          </w:p>
          <w:p w14:paraId="33A2FB7E" w14:textId="77777777" w:rsidR="00AA1D4D" w:rsidRDefault="00AA1D4D" w:rsidP="00AC2E3E">
            <w:pPr>
              <w:pStyle w:val="ListParagraph"/>
              <w:spacing w:after="240"/>
              <w:ind w:left="0"/>
              <w:rPr>
                <w:rFonts w:cs="Arial"/>
                <w:iCs/>
              </w:rPr>
            </w:pPr>
            <w:r>
              <w:rPr>
                <w:rFonts w:cs="Arial"/>
                <w:iCs/>
              </w:rPr>
              <w:t>Where:</w:t>
            </w:r>
          </w:p>
          <w:p w14:paraId="0E96F315" w14:textId="77777777" w:rsidR="00AA1D4D" w:rsidRPr="000169BA" w:rsidRDefault="00AA1D4D" w:rsidP="00AC2E3E">
            <w:pPr>
              <w:pStyle w:val="ColorfulList-Accent11"/>
              <w:spacing w:after="240"/>
              <w:ind w:left="1080"/>
              <w:jc w:val="both"/>
            </w:pPr>
            <w:r w:rsidRPr="00372D9A">
              <w:rPr>
                <w:rFonts w:cs="Arial"/>
                <w:iCs/>
              </w:rPr>
              <w:t>RTESRCAP</w:t>
            </w:r>
            <w:r>
              <w:rPr>
                <w:rFonts w:cs="Arial"/>
                <w:iCs/>
              </w:rPr>
              <w:t>R</w:t>
            </w:r>
            <w:r w:rsidRPr="00372D9A">
              <w:rPr>
                <w:i/>
                <w:vertAlign w:val="subscript"/>
              </w:rPr>
              <w:t xml:space="preserve"> q</w:t>
            </w:r>
            <w:r>
              <w:rPr>
                <w:i/>
                <w:vertAlign w:val="subscript"/>
              </w:rPr>
              <w:t>, g, p</w:t>
            </w:r>
            <w:r w:rsidRPr="00372D9A" w:rsidDel="00EB725D">
              <w:t xml:space="preserve"> </w:t>
            </w:r>
            <w:r w:rsidRPr="00372D9A">
              <w:t xml:space="preserve"> </w:t>
            </w:r>
            <w:r>
              <w:rPr>
                <w:i/>
              </w:rPr>
              <w:t xml:space="preserve">= </w:t>
            </w:r>
            <w:r>
              <w:t>Min[(</w:t>
            </w:r>
            <w:r w:rsidRPr="0080555B">
              <w:t>RTOLHSL</w:t>
            </w:r>
            <w:r>
              <w:t xml:space="preserve">RA </w:t>
            </w:r>
            <w:r w:rsidRPr="0080555B">
              <w:rPr>
                <w:i/>
                <w:vertAlign w:val="subscript"/>
              </w:rPr>
              <w:t>q</w:t>
            </w:r>
            <w:r>
              <w:rPr>
                <w:i/>
                <w:vertAlign w:val="subscript"/>
              </w:rPr>
              <w:t>, r, p</w:t>
            </w:r>
            <w:r>
              <w:t xml:space="preserve"> – RTMGA </w:t>
            </w:r>
            <w:r w:rsidRPr="00372D9A">
              <w:rPr>
                <w:i/>
                <w:vertAlign w:val="subscript"/>
              </w:rPr>
              <w:t>q, r, p</w:t>
            </w:r>
            <w:r w:rsidRPr="00DF6799">
              <w:rPr>
                <w:i/>
              </w:rPr>
              <w:t xml:space="preserve"> </w:t>
            </w:r>
            <w:r>
              <w:t>+</w:t>
            </w:r>
            <w:r w:rsidRPr="00EB725D">
              <w:rPr>
                <w:bCs/>
              </w:rPr>
              <w:t xml:space="preserve"> </w:t>
            </w:r>
            <w:r w:rsidRPr="00372D9A">
              <w:rPr>
                <w:bCs/>
              </w:rPr>
              <w:t xml:space="preserve">RTCLRNPCR </w:t>
            </w:r>
            <w:r w:rsidRPr="00372D9A">
              <w:rPr>
                <w:i/>
                <w:vertAlign w:val="subscript"/>
              </w:rPr>
              <w:t>q, r, p</w:t>
            </w:r>
            <w:r>
              <w:t>),</w:t>
            </w:r>
            <w:r>
              <w:rPr>
                <w:vertAlign w:val="subscript"/>
              </w:rPr>
              <w:t xml:space="preserve"> </w:t>
            </w:r>
            <w:r>
              <w:rPr>
                <w:bCs/>
              </w:rPr>
              <w:t>(R</w:t>
            </w:r>
            <w:r w:rsidRPr="00372D9A">
              <w:rPr>
                <w:bCs/>
              </w:rPr>
              <w:t xml:space="preserve">TCLRNPCR </w:t>
            </w:r>
            <w:r w:rsidRPr="00372D9A">
              <w:rPr>
                <w:i/>
                <w:vertAlign w:val="subscript"/>
              </w:rPr>
              <w:t xml:space="preserve">q, r, p </w:t>
            </w:r>
            <w:r>
              <w:rPr>
                <w:i/>
                <w:vertAlign w:val="subscript"/>
              </w:rPr>
              <w:t xml:space="preserve"> </w:t>
            </w:r>
            <w:r w:rsidRPr="00602C41">
              <w:t>+</w:t>
            </w:r>
            <w:r>
              <w:t xml:space="preserve"> </w:t>
            </w:r>
            <w:r w:rsidRPr="00372D9A">
              <w:t>SOCT</w:t>
            </w:r>
            <w:r>
              <w:t xml:space="preserve"> </w:t>
            </w:r>
            <w:r w:rsidRPr="00372D9A">
              <w:rPr>
                <w:i/>
                <w:vertAlign w:val="subscript"/>
              </w:rPr>
              <w:t>q,</w:t>
            </w:r>
            <w:r>
              <w:rPr>
                <w:i/>
                <w:vertAlign w:val="subscript"/>
              </w:rPr>
              <w:t xml:space="preserve"> </w:t>
            </w:r>
            <w:r w:rsidRPr="00372D9A">
              <w:rPr>
                <w:i/>
                <w:vertAlign w:val="subscript"/>
              </w:rPr>
              <w:t>r</w:t>
            </w:r>
            <w:r>
              <w:t xml:space="preserve"> – SOCOM </w:t>
            </w:r>
            <w:r w:rsidRPr="00372D9A">
              <w:rPr>
                <w:i/>
                <w:vertAlign w:val="subscript"/>
              </w:rPr>
              <w:t>q,</w:t>
            </w:r>
            <w:r>
              <w:rPr>
                <w:i/>
                <w:vertAlign w:val="subscript"/>
              </w:rPr>
              <w:t xml:space="preserve"> </w:t>
            </w:r>
            <w:r w:rsidRPr="00372D9A">
              <w:rPr>
                <w:i/>
                <w:vertAlign w:val="subscript"/>
              </w:rPr>
              <w:t>r</w:t>
            </w:r>
            <w:r>
              <w:t>)]</w:t>
            </w:r>
          </w:p>
        </w:tc>
      </w:tr>
    </w:tbl>
    <w:p w14:paraId="7EC068C9" w14:textId="77777777" w:rsidR="00AA1D4D" w:rsidRPr="000275BF" w:rsidRDefault="00AA1D4D" w:rsidP="00AA1D4D">
      <w:pPr>
        <w:pStyle w:val="Instructions"/>
        <w:spacing w:before="240" w:after="0"/>
        <w:ind w:left="720" w:hanging="720"/>
        <w:rPr>
          <w:b w:val="0"/>
          <w:i w:val="0"/>
        </w:rPr>
      </w:pPr>
      <w:r w:rsidRPr="000275BF">
        <w:rPr>
          <w:b w:val="0"/>
          <w:i w:val="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54"/>
        <w:gridCol w:w="1133"/>
        <w:gridCol w:w="5763"/>
      </w:tblGrid>
      <w:tr w:rsidR="00AA1D4D" w:rsidRPr="0080555B" w14:paraId="792FBCEB" w14:textId="77777777" w:rsidTr="00AC2E3E">
        <w:trPr>
          <w:cantSplit/>
          <w:tblHeader/>
        </w:trPr>
        <w:tc>
          <w:tcPr>
            <w:tcW w:w="1312" w:type="pct"/>
          </w:tcPr>
          <w:p w14:paraId="3680DF94" w14:textId="77777777" w:rsidR="00AA1D4D" w:rsidRPr="00CE4C14" w:rsidRDefault="00AA1D4D" w:rsidP="00AC2E3E">
            <w:pPr>
              <w:pStyle w:val="TableHead"/>
            </w:pPr>
            <w:r w:rsidRPr="00CE4C14">
              <w:t>Variable</w:t>
            </w:r>
          </w:p>
        </w:tc>
        <w:tc>
          <w:tcPr>
            <w:tcW w:w="606" w:type="pct"/>
          </w:tcPr>
          <w:p w14:paraId="090E14A6" w14:textId="77777777" w:rsidR="00AA1D4D" w:rsidRPr="00CE4C14" w:rsidRDefault="00AA1D4D" w:rsidP="00AC2E3E">
            <w:pPr>
              <w:pStyle w:val="TableHead"/>
            </w:pPr>
            <w:r w:rsidRPr="00CE4C14">
              <w:t>Unit</w:t>
            </w:r>
          </w:p>
        </w:tc>
        <w:tc>
          <w:tcPr>
            <w:tcW w:w="3082" w:type="pct"/>
          </w:tcPr>
          <w:p w14:paraId="7C3ADCA6" w14:textId="77777777" w:rsidR="00AA1D4D" w:rsidRPr="00CE4C14" w:rsidRDefault="00AA1D4D" w:rsidP="00AC2E3E">
            <w:pPr>
              <w:pStyle w:val="TableHead"/>
            </w:pPr>
            <w:r w:rsidRPr="00CE4C14">
              <w:t>Description</w:t>
            </w:r>
          </w:p>
        </w:tc>
      </w:tr>
      <w:tr w:rsidR="00AA1D4D" w:rsidRPr="0080555B" w14:paraId="5BC6502C" w14:textId="77777777" w:rsidTr="00AC2E3E">
        <w:trPr>
          <w:cantSplit/>
        </w:trPr>
        <w:tc>
          <w:tcPr>
            <w:tcW w:w="1312" w:type="pct"/>
            <w:tcBorders>
              <w:bottom w:val="single" w:sz="4" w:space="0" w:color="auto"/>
            </w:tcBorders>
          </w:tcPr>
          <w:p w14:paraId="376F83E0" w14:textId="77777777" w:rsidR="00AA1D4D" w:rsidRPr="0080555B" w:rsidRDefault="00AA1D4D" w:rsidP="00AC2E3E">
            <w:pPr>
              <w:pStyle w:val="tablebody0"/>
            </w:pPr>
            <w:r w:rsidRPr="0080555B">
              <w:t>RTASIAMT</w:t>
            </w:r>
            <w:r w:rsidRPr="0080555B">
              <w:rPr>
                <w:i/>
                <w:vertAlign w:val="subscript"/>
              </w:rPr>
              <w:t xml:space="preserve"> q</w:t>
            </w:r>
          </w:p>
        </w:tc>
        <w:tc>
          <w:tcPr>
            <w:tcW w:w="606" w:type="pct"/>
            <w:tcBorders>
              <w:bottom w:val="single" w:sz="4" w:space="0" w:color="auto"/>
            </w:tcBorders>
          </w:tcPr>
          <w:p w14:paraId="4C22EFA2" w14:textId="77777777" w:rsidR="00AA1D4D" w:rsidRPr="0080555B" w:rsidRDefault="00AA1D4D" w:rsidP="00AC2E3E">
            <w:pPr>
              <w:pStyle w:val="tablebody0"/>
            </w:pPr>
            <w:r w:rsidRPr="0080555B">
              <w:t>$</w:t>
            </w:r>
          </w:p>
        </w:tc>
        <w:tc>
          <w:tcPr>
            <w:tcW w:w="3082" w:type="pct"/>
            <w:tcBorders>
              <w:bottom w:val="single" w:sz="4" w:space="0" w:color="auto"/>
            </w:tcBorders>
          </w:tcPr>
          <w:p w14:paraId="734FE9B9" w14:textId="77777777" w:rsidR="00AA1D4D" w:rsidRPr="0080555B" w:rsidRDefault="00AA1D4D" w:rsidP="00AC2E3E">
            <w:pPr>
              <w:pStyle w:val="tablebody0"/>
              <w:rPr>
                <w:i/>
              </w:rPr>
            </w:pPr>
            <w:r w:rsidRPr="0080555B">
              <w:rPr>
                <w:i/>
              </w:rPr>
              <w:t>Real-Time Ancillary Service Imbalance Amount</w:t>
            </w:r>
            <w:r w:rsidRPr="0080555B">
              <w:t>—</w:t>
            </w:r>
            <w:r w:rsidRPr="0080555B">
              <w:rPr>
                <w:iCs/>
              </w:rPr>
              <w:t xml:space="preserve">The total payment or charge to QSE </w:t>
            </w:r>
            <w:r w:rsidRPr="0080555B">
              <w:rPr>
                <w:i/>
                <w:iCs/>
              </w:rPr>
              <w:t>q</w:t>
            </w:r>
            <w:r w:rsidRPr="0080555B">
              <w:rPr>
                <w:iCs/>
              </w:rPr>
              <w:t xml:space="preserve"> </w:t>
            </w:r>
            <w:r w:rsidRPr="0080555B">
              <w:t>for the Real-Time Ancillary Service imbalance</w:t>
            </w:r>
            <w:r>
              <w:t xml:space="preserve"> associated with </w:t>
            </w:r>
            <w:r w:rsidRPr="006443E4">
              <w:t>Operating Reserve Demand Curve</w:t>
            </w:r>
            <w:r>
              <w:t xml:space="preserve"> (ORDC)</w:t>
            </w:r>
            <w:r w:rsidRPr="0080555B">
              <w:t xml:space="preserve"> </w:t>
            </w:r>
            <w:r w:rsidRPr="0080555B">
              <w:rPr>
                <w:iCs/>
              </w:rPr>
              <w:t>for each 15-minute Settlement Interval.</w:t>
            </w:r>
          </w:p>
        </w:tc>
      </w:tr>
      <w:tr w:rsidR="00AA1D4D" w:rsidRPr="0080555B" w14:paraId="4ED01997" w14:textId="77777777" w:rsidTr="00AC2E3E">
        <w:trPr>
          <w:cantSplit/>
        </w:trPr>
        <w:tc>
          <w:tcPr>
            <w:tcW w:w="1312" w:type="pct"/>
          </w:tcPr>
          <w:p w14:paraId="61FE8C76" w14:textId="77777777" w:rsidR="00AA1D4D" w:rsidRPr="0080555B" w:rsidRDefault="00AA1D4D" w:rsidP="00AC2E3E">
            <w:pPr>
              <w:pStyle w:val="tablebody0"/>
            </w:pPr>
            <w:r>
              <w:t>RTRDASIAMT</w:t>
            </w:r>
            <w:r w:rsidRPr="0080555B">
              <w:rPr>
                <w:i/>
                <w:vertAlign w:val="subscript"/>
              </w:rPr>
              <w:t xml:space="preserve"> q</w:t>
            </w:r>
          </w:p>
        </w:tc>
        <w:tc>
          <w:tcPr>
            <w:tcW w:w="606" w:type="pct"/>
          </w:tcPr>
          <w:p w14:paraId="7D5F7AF5" w14:textId="77777777" w:rsidR="00AA1D4D" w:rsidRPr="0080555B" w:rsidRDefault="00AA1D4D" w:rsidP="00AC2E3E">
            <w:pPr>
              <w:pStyle w:val="tablebody0"/>
            </w:pPr>
            <w:r>
              <w:t>$</w:t>
            </w:r>
          </w:p>
        </w:tc>
        <w:tc>
          <w:tcPr>
            <w:tcW w:w="3082" w:type="pct"/>
          </w:tcPr>
          <w:p w14:paraId="52FCFF04" w14:textId="77777777" w:rsidR="00AA1D4D" w:rsidRPr="0080555B" w:rsidRDefault="00AA1D4D" w:rsidP="00AC2E3E">
            <w:pPr>
              <w:pStyle w:val="tablebody0"/>
              <w:rPr>
                <w:i/>
              </w:rPr>
            </w:pPr>
            <w:r w:rsidRPr="0080555B">
              <w:rPr>
                <w:i/>
              </w:rPr>
              <w:t xml:space="preserve">Real-Time </w:t>
            </w:r>
            <w:r>
              <w:rPr>
                <w:i/>
              </w:rPr>
              <w:t xml:space="preserve">Reliability Deployment </w:t>
            </w:r>
            <w:r w:rsidRPr="0080555B">
              <w:rPr>
                <w:i/>
              </w:rPr>
              <w:t>Ancillary Service Imbalance Amount</w:t>
            </w:r>
            <w:r w:rsidRPr="0080555B">
              <w:t>—</w:t>
            </w:r>
            <w:r w:rsidRPr="0080555B">
              <w:rPr>
                <w:iCs/>
              </w:rPr>
              <w:t xml:space="preserve">The total payment or charge to QSE </w:t>
            </w:r>
            <w:r w:rsidRPr="0080555B">
              <w:rPr>
                <w:i/>
                <w:iCs/>
              </w:rPr>
              <w:t>q</w:t>
            </w:r>
            <w:r w:rsidRPr="0080555B">
              <w:rPr>
                <w:iCs/>
              </w:rPr>
              <w:t xml:space="preserve"> </w:t>
            </w:r>
            <w:r w:rsidRPr="0080555B">
              <w:t xml:space="preserve">for the Real-Time Ancillary Service imbalance </w:t>
            </w:r>
            <w:r>
              <w:t xml:space="preserve">associated with Reliability Deployments </w:t>
            </w:r>
            <w:r w:rsidRPr="0080555B">
              <w:rPr>
                <w:iCs/>
              </w:rPr>
              <w:t>for each 15-minute Settlement Interval.</w:t>
            </w:r>
          </w:p>
        </w:tc>
      </w:tr>
      <w:tr w:rsidR="00AA1D4D" w:rsidRPr="0080555B" w14:paraId="4BB3B32A" w14:textId="77777777" w:rsidTr="00AC2E3E">
        <w:trPr>
          <w:cantSplit/>
        </w:trPr>
        <w:tc>
          <w:tcPr>
            <w:tcW w:w="1312" w:type="pct"/>
          </w:tcPr>
          <w:p w14:paraId="2072873B" w14:textId="77777777" w:rsidR="00AA1D4D" w:rsidRPr="0080555B" w:rsidRDefault="00AA1D4D" w:rsidP="00AC2E3E">
            <w:pPr>
              <w:pStyle w:val="tablebody0"/>
            </w:pPr>
            <w:r w:rsidRPr="0080555B">
              <w:t>RTASOLIMB</w:t>
            </w:r>
            <w:r w:rsidRPr="0080555B">
              <w:rPr>
                <w:i/>
                <w:vertAlign w:val="subscript"/>
              </w:rPr>
              <w:t xml:space="preserve"> q</w:t>
            </w:r>
          </w:p>
        </w:tc>
        <w:tc>
          <w:tcPr>
            <w:tcW w:w="606" w:type="pct"/>
          </w:tcPr>
          <w:p w14:paraId="64BA9FF3" w14:textId="77777777" w:rsidR="00AA1D4D" w:rsidRPr="0080555B" w:rsidRDefault="00AA1D4D" w:rsidP="00AC2E3E">
            <w:pPr>
              <w:pStyle w:val="tablebody0"/>
            </w:pPr>
            <w:r w:rsidRPr="0080555B">
              <w:t>MWh</w:t>
            </w:r>
          </w:p>
        </w:tc>
        <w:tc>
          <w:tcPr>
            <w:tcW w:w="3082" w:type="pct"/>
          </w:tcPr>
          <w:p w14:paraId="66970BFC" w14:textId="77777777" w:rsidR="00AA1D4D" w:rsidRPr="0080555B" w:rsidRDefault="00AA1D4D" w:rsidP="00AC2E3E">
            <w:pPr>
              <w:pStyle w:val="tablebody0"/>
              <w:rPr>
                <w:i/>
              </w:rPr>
            </w:pPr>
            <w:r w:rsidRPr="0080555B">
              <w:rPr>
                <w:i/>
              </w:rPr>
              <w:t>Real</w:t>
            </w:r>
            <w:r>
              <w:rPr>
                <w:i/>
              </w:rPr>
              <w:t>-</w:t>
            </w:r>
            <w:r w:rsidRPr="0080555B">
              <w:rPr>
                <w:i/>
              </w:rPr>
              <w:t>Time Ancillary Service On-Line Reserve Imbalance for the QSE</w:t>
            </w:r>
            <w:r w:rsidRPr="0080555B">
              <w:t xml:space="preserve"> </w:t>
            </w:r>
            <w:r w:rsidRPr="0080555B">
              <w:sym w:font="Symbol" w:char="F0BE"/>
            </w:r>
            <w:r w:rsidRPr="0080555B">
              <w:t xml:space="preserve">The Real-Time Ancillary Service On-Line reserve imbalance for the QSE </w:t>
            </w:r>
            <w:r w:rsidRPr="0080555B">
              <w:rPr>
                <w:i/>
              </w:rPr>
              <w:t>q</w:t>
            </w:r>
            <w:r w:rsidRPr="0080555B">
              <w:t xml:space="preserve">, for each 15-minute Settlement Interval.  </w:t>
            </w:r>
          </w:p>
        </w:tc>
      </w:tr>
      <w:tr w:rsidR="00AA1D4D" w:rsidRPr="0080555B" w14:paraId="16C290B3" w14:textId="77777777" w:rsidTr="00AC2E3E">
        <w:trPr>
          <w:cantSplit/>
        </w:trPr>
        <w:tc>
          <w:tcPr>
            <w:tcW w:w="1312" w:type="pct"/>
          </w:tcPr>
          <w:p w14:paraId="47ED2C52" w14:textId="77777777" w:rsidR="00AA1D4D" w:rsidRPr="0080555B" w:rsidRDefault="00AA1D4D" w:rsidP="00AC2E3E">
            <w:pPr>
              <w:pStyle w:val="tablebody0"/>
            </w:pPr>
            <w:r w:rsidRPr="0080555B">
              <w:t>RTORPA</w:t>
            </w:r>
            <w:r w:rsidRPr="0080555B">
              <w:rPr>
                <w:vertAlign w:val="subscript"/>
              </w:rPr>
              <w:t xml:space="preserve"> </w:t>
            </w:r>
            <w:r w:rsidRPr="00967A0A">
              <w:rPr>
                <w:i/>
                <w:vertAlign w:val="subscript"/>
              </w:rPr>
              <w:t>y</w:t>
            </w:r>
          </w:p>
        </w:tc>
        <w:tc>
          <w:tcPr>
            <w:tcW w:w="606" w:type="pct"/>
          </w:tcPr>
          <w:p w14:paraId="70CA2C5D" w14:textId="77777777" w:rsidR="00AA1D4D" w:rsidRPr="0080555B" w:rsidRDefault="00AA1D4D" w:rsidP="00AC2E3E">
            <w:pPr>
              <w:pStyle w:val="tablebody0"/>
            </w:pPr>
            <w:r w:rsidRPr="0080555B">
              <w:t>$/MWh</w:t>
            </w:r>
          </w:p>
        </w:tc>
        <w:tc>
          <w:tcPr>
            <w:tcW w:w="3082" w:type="pct"/>
          </w:tcPr>
          <w:p w14:paraId="1714DF2D" w14:textId="77777777" w:rsidR="00AA1D4D" w:rsidRPr="0080555B" w:rsidRDefault="00AA1D4D" w:rsidP="00AC2E3E">
            <w:pPr>
              <w:pStyle w:val="tablebody0"/>
            </w:pPr>
            <w:r w:rsidRPr="0080555B">
              <w:rPr>
                <w:i/>
              </w:rPr>
              <w:t>Real-Time On-Line Reserve Price Adder per interval</w:t>
            </w:r>
            <w:r w:rsidRPr="0080555B">
              <w:sym w:font="Symbol" w:char="F0BE"/>
            </w:r>
            <w:r w:rsidRPr="0080555B">
              <w:t xml:space="preserve">The Real-Time Price Adder for On-Line Reserves for the SCED interval </w:t>
            </w:r>
            <w:r w:rsidRPr="0080555B">
              <w:rPr>
                <w:i/>
              </w:rPr>
              <w:t>y</w:t>
            </w:r>
            <w:r w:rsidRPr="0080555B">
              <w:t>.</w:t>
            </w:r>
          </w:p>
        </w:tc>
      </w:tr>
      <w:tr w:rsidR="00AA1D4D" w:rsidRPr="0080555B" w14:paraId="5FAF8939" w14:textId="77777777" w:rsidTr="00AC2E3E">
        <w:trPr>
          <w:cantSplit/>
        </w:trPr>
        <w:tc>
          <w:tcPr>
            <w:tcW w:w="1312" w:type="pct"/>
          </w:tcPr>
          <w:p w14:paraId="4135E437" w14:textId="77777777" w:rsidR="00AA1D4D" w:rsidRPr="0080555B" w:rsidRDefault="00AA1D4D" w:rsidP="00AC2E3E">
            <w:pPr>
              <w:pStyle w:val="tablebody0"/>
            </w:pPr>
            <w:r w:rsidRPr="0080555B">
              <w:t xml:space="preserve">RTOFFPA </w:t>
            </w:r>
            <w:r w:rsidRPr="00967A0A">
              <w:rPr>
                <w:i/>
                <w:vertAlign w:val="subscript"/>
              </w:rPr>
              <w:t>y</w:t>
            </w:r>
          </w:p>
        </w:tc>
        <w:tc>
          <w:tcPr>
            <w:tcW w:w="606" w:type="pct"/>
          </w:tcPr>
          <w:p w14:paraId="4B80ECDE" w14:textId="77777777" w:rsidR="00AA1D4D" w:rsidRPr="0080555B" w:rsidRDefault="00AA1D4D" w:rsidP="00AC2E3E">
            <w:pPr>
              <w:pStyle w:val="tablebody0"/>
            </w:pPr>
            <w:r w:rsidRPr="0080555B">
              <w:t>$/MWh</w:t>
            </w:r>
          </w:p>
        </w:tc>
        <w:tc>
          <w:tcPr>
            <w:tcW w:w="3082" w:type="pct"/>
          </w:tcPr>
          <w:p w14:paraId="2C0BE727" w14:textId="77777777" w:rsidR="00AA1D4D" w:rsidRPr="0080555B" w:rsidRDefault="00AA1D4D" w:rsidP="00AC2E3E">
            <w:pPr>
              <w:pStyle w:val="tablebody0"/>
              <w:rPr>
                <w:i/>
                <w:iCs/>
              </w:rPr>
            </w:pPr>
            <w:r w:rsidRPr="0080555B">
              <w:rPr>
                <w:i/>
              </w:rPr>
              <w:t>Real-Time Off-Line Reserve Price Adder per interval</w:t>
            </w:r>
            <w:r w:rsidRPr="0080555B">
              <w:sym w:font="Symbol" w:char="F0BE"/>
            </w:r>
            <w:r w:rsidRPr="0080555B">
              <w:t xml:space="preserve">The Real-Time Price Adder for Off-Line Reserves for the SCED interval </w:t>
            </w:r>
            <w:r w:rsidRPr="0080555B">
              <w:rPr>
                <w:i/>
              </w:rPr>
              <w:t>y</w:t>
            </w:r>
            <w:r w:rsidRPr="0080555B">
              <w:t>.</w:t>
            </w:r>
          </w:p>
        </w:tc>
      </w:tr>
      <w:tr w:rsidR="00AA1D4D" w:rsidRPr="0080555B" w14:paraId="624411C9" w14:textId="77777777" w:rsidTr="00AC2E3E">
        <w:trPr>
          <w:cantSplit/>
        </w:trPr>
        <w:tc>
          <w:tcPr>
            <w:tcW w:w="1312" w:type="pct"/>
            <w:tcBorders>
              <w:bottom w:val="single" w:sz="4" w:space="0" w:color="auto"/>
            </w:tcBorders>
          </w:tcPr>
          <w:p w14:paraId="6C30498A" w14:textId="77777777" w:rsidR="00AA1D4D" w:rsidRPr="0080555B" w:rsidRDefault="00AA1D4D" w:rsidP="00AC2E3E">
            <w:pPr>
              <w:pStyle w:val="tablebody0"/>
            </w:pPr>
            <w:r w:rsidRPr="0080555B">
              <w:t xml:space="preserve">TLMP </w:t>
            </w:r>
            <w:r w:rsidRPr="00967A0A">
              <w:rPr>
                <w:i/>
                <w:vertAlign w:val="subscript"/>
              </w:rPr>
              <w:t>y</w:t>
            </w:r>
          </w:p>
        </w:tc>
        <w:tc>
          <w:tcPr>
            <w:tcW w:w="606" w:type="pct"/>
            <w:tcBorders>
              <w:bottom w:val="single" w:sz="4" w:space="0" w:color="auto"/>
            </w:tcBorders>
          </w:tcPr>
          <w:p w14:paraId="13821A50" w14:textId="77777777" w:rsidR="00AA1D4D" w:rsidRPr="0080555B" w:rsidRDefault="00AA1D4D" w:rsidP="00AC2E3E">
            <w:pPr>
              <w:pStyle w:val="tablebody0"/>
              <w:rPr>
                <w:iCs/>
              </w:rPr>
            </w:pPr>
            <w:r w:rsidRPr="0080555B">
              <w:t>second</w:t>
            </w:r>
          </w:p>
        </w:tc>
        <w:tc>
          <w:tcPr>
            <w:tcW w:w="3082" w:type="pct"/>
            <w:tcBorders>
              <w:bottom w:val="single" w:sz="4" w:space="0" w:color="auto"/>
            </w:tcBorders>
          </w:tcPr>
          <w:p w14:paraId="01382730" w14:textId="77777777" w:rsidR="00AA1D4D" w:rsidRPr="0080555B" w:rsidRDefault="00AA1D4D" w:rsidP="00AC2E3E">
            <w:pPr>
              <w:pStyle w:val="tablebody0"/>
            </w:pPr>
            <w:r w:rsidRPr="0080555B">
              <w:rPr>
                <w:i/>
                <w:iCs/>
              </w:rPr>
              <w:t xml:space="preserve">Duration of </w:t>
            </w:r>
            <w:r w:rsidRPr="0080555B">
              <w:rPr>
                <w:i/>
              </w:rPr>
              <w:t>SCED</w:t>
            </w:r>
            <w:r w:rsidRPr="0080555B">
              <w:rPr>
                <w:i/>
                <w:iCs/>
              </w:rPr>
              <w:t xml:space="preserve"> interval per interval</w:t>
            </w:r>
            <w:r w:rsidRPr="0080555B">
              <w:sym w:font="Symbol" w:char="F0BE"/>
            </w:r>
            <w:r w:rsidRPr="0080555B">
              <w:t xml:space="preserve">The duration of the SCED interval </w:t>
            </w:r>
            <w:r w:rsidRPr="0080555B">
              <w:rPr>
                <w:i/>
                <w:iCs/>
              </w:rPr>
              <w:t>y</w:t>
            </w:r>
            <w:r w:rsidRPr="0080555B">
              <w:t>.</w:t>
            </w:r>
          </w:p>
        </w:tc>
      </w:tr>
      <w:tr w:rsidR="00AA1D4D" w:rsidRPr="0080555B" w14:paraId="2C56C462" w14:textId="77777777" w:rsidTr="00AC2E3E">
        <w:trPr>
          <w:cantSplit/>
        </w:trPr>
        <w:tc>
          <w:tcPr>
            <w:tcW w:w="1312" w:type="pct"/>
            <w:tcBorders>
              <w:bottom w:val="single" w:sz="4" w:space="0" w:color="auto"/>
            </w:tcBorders>
          </w:tcPr>
          <w:p w14:paraId="686B3272" w14:textId="77777777" w:rsidR="00AA1D4D" w:rsidRPr="0080555B" w:rsidRDefault="00AA1D4D" w:rsidP="00AC2E3E">
            <w:pPr>
              <w:pStyle w:val="tablebody0"/>
            </w:pPr>
            <w:r w:rsidRPr="00181BDE">
              <w:t>RTRDP</w:t>
            </w:r>
          </w:p>
        </w:tc>
        <w:tc>
          <w:tcPr>
            <w:tcW w:w="606" w:type="pct"/>
            <w:tcBorders>
              <w:bottom w:val="single" w:sz="4" w:space="0" w:color="auto"/>
            </w:tcBorders>
          </w:tcPr>
          <w:p w14:paraId="737B3054" w14:textId="77777777" w:rsidR="00AA1D4D" w:rsidRPr="0080555B" w:rsidRDefault="00AA1D4D" w:rsidP="00AC2E3E">
            <w:pPr>
              <w:pStyle w:val="tablebody0"/>
            </w:pPr>
            <w:r w:rsidRPr="00181BDE">
              <w:t>$/MWh</w:t>
            </w:r>
          </w:p>
        </w:tc>
        <w:tc>
          <w:tcPr>
            <w:tcW w:w="3082" w:type="pct"/>
            <w:tcBorders>
              <w:bottom w:val="single" w:sz="4" w:space="0" w:color="auto"/>
            </w:tcBorders>
          </w:tcPr>
          <w:p w14:paraId="57F9FC74" w14:textId="77777777" w:rsidR="00AA1D4D" w:rsidRPr="0080555B" w:rsidRDefault="00AA1D4D" w:rsidP="00AC2E3E">
            <w:pPr>
              <w:pStyle w:val="tablebody0"/>
              <w:rPr>
                <w:i/>
                <w:iCs/>
              </w:rPr>
            </w:pPr>
            <w:r w:rsidRPr="00181BDE">
              <w:rPr>
                <w:i/>
              </w:rPr>
              <w:t>Real-Time On-Line Reliability Deployment Price</w:t>
            </w:r>
            <w:r w:rsidRPr="00181BDE">
              <w:sym w:font="Symbol" w:char="F0BE"/>
            </w:r>
            <w:r w:rsidRPr="00181BDE">
              <w:t xml:space="preserve">The Real-Time price for the 15-minute Settlement Interval, reflecting the impact of reliability deployments on energy prices that is calculated </w:t>
            </w:r>
            <w:r w:rsidRPr="00181BDE">
              <w:rPr>
                <w:bCs/>
              </w:rPr>
              <w:t>from the Real-</w:t>
            </w:r>
            <w:r>
              <w:rPr>
                <w:bCs/>
              </w:rPr>
              <w:t>T</w:t>
            </w:r>
            <w:r w:rsidRPr="00181BDE">
              <w:rPr>
                <w:bCs/>
              </w:rPr>
              <w:t>ime On-Line Reliability Deployment Price Adder</w:t>
            </w:r>
            <w:r w:rsidRPr="00181BDE">
              <w:t>.</w:t>
            </w:r>
          </w:p>
        </w:tc>
      </w:tr>
      <w:tr w:rsidR="00AA1D4D" w:rsidRPr="0080555B" w14:paraId="045B2DE8" w14:textId="77777777" w:rsidTr="00AC2E3E">
        <w:trPr>
          <w:cantSplit/>
        </w:trPr>
        <w:tc>
          <w:tcPr>
            <w:tcW w:w="1312" w:type="pct"/>
            <w:tcBorders>
              <w:bottom w:val="single" w:sz="4" w:space="0" w:color="auto"/>
            </w:tcBorders>
          </w:tcPr>
          <w:p w14:paraId="17B8C011" w14:textId="77777777" w:rsidR="00AA1D4D" w:rsidRPr="0080555B" w:rsidRDefault="00AA1D4D" w:rsidP="00AC2E3E">
            <w:pPr>
              <w:pStyle w:val="tablebody0"/>
            </w:pPr>
            <w:r w:rsidRPr="00181BDE">
              <w:t>RTORDPA</w:t>
            </w:r>
            <w:r w:rsidRPr="00181BDE">
              <w:rPr>
                <w:vertAlign w:val="subscript"/>
              </w:rPr>
              <w:t xml:space="preserve"> </w:t>
            </w:r>
            <w:r w:rsidRPr="00967A0A">
              <w:rPr>
                <w:i/>
                <w:vertAlign w:val="subscript"/>
              </w:rPr>
              <w:t>y</w:t>
            </w:r>
          </w:p>
        </w:tc>
        <w:tc>
          <w:tcPr>
            <w:tcW w:w="606" w:type="pct"/>
            <w:tcBorders>
              <w:bottom w:val="single" w:sz="4" w:space="0" w:color="auto"/>
            </w:tcBorders>
          </w:tcPr>
          <w:p w14:paraId="25AD0533" w14:textId="77777777" w:rsidR="00AA1D4D" w:rsidRPr="0080555B" w:rsidRDefault="00AA1D4D" w:rsidP="00AC2E3E">
            <w:pPr>
              <w:pStyle w:val="tablebody0"/>
            </w:pPr>
            <w:r w:rsidRPr="00181BDE">
              <w:t>$/MWh</w:t>
            </w:r>
          </w:p>
        </w:tc>
        <w:tc>
          <w:tcPr>
            <w:tcW w:w="3082" w:type="pct"/>
            <w:tcBorders>
              <w:bottom w:val="single" w:sz="4" w:space="0" w:color="auto"/>
            </w:tcBorders>
          </w:tcPr>
          <w:p w14:paraId="79AD31C4" w14:textId="77777777" w:rsidR="00AA1D4D" w:rsidRPr="0080555B" w:rsidRDefault="00AA1D4D" w:rsidP="00AC2E3E">
            <w:pPr>
              <w:pStyle w:val="tablebody0"/>
              <w:rPr>
                <w:i/>
                <w:iCs/>
              </w:rPr>
            </w:pPr>
            <w:r w:rsidRPr="00181BDE">
              <w:rPr>
                <w:i/>
              </w:rPr>
              <w:t>Real-Time On-Line Reliability Deployment Price Adder</w:t>
            </w:r>
            <w:r w:rsidRPr="00181BDE">
              <w:sym w:font="Symbol" w:char="F0BE"/>
            </w:r>
            <w:r w:rsidRPr="00181BDE">
              <w:t xml:space="preserve">The Real-Time Price Adder that captures the impact of reliability deployments on energy prices for the SCED interval </w:t>
            </w:r>
            <w:r w:rsidRPr="00181BDE">
              <w:rPr>
                <w:i/>
              </w:rPr>
              <w:t>y</w:t>
            </w:r>
            <w:r w:rsidRPr="00181BDE">
              <w:t>.</w:t>
            </w:r>
          </w:p>
        </w:tc>
      </w:tr>
      <w:tr w:rsidR="00AA1D4D" w:rsidRPr="0080555B" w14:paraId="667E8B2F" w14:textId="77777777" w:rsidTr="00AC2E3E">
        <w:trPr>
          <w:cantSplit/>
        </w:trPr>
        <w:tc>
          <w:tcPr>
            <w:tcW w:w="1312" w:type="pct"/>
          </w:tcPr>
          <w:p w14:paraId="38FCE0F1" w14:textId="77777777" w:rsidR="00AA1D4D" w:rsidRPr="0080555B" w:rsidRDefault="00AA1D4D" w:rsidP="00AC2E3E">
            <w:pPr>
              <w:pStyle w:val="tablebody0"/>
              <w:rPr>
                <w:i/>
              </w:rPr>
            </w:pPr>
            <w:r w:rsidRPr="0080555B">
              <w:t xml:space="preserve">RNWF </w:t>
            </w:r>
            <w:r w:rsidRPr="0080555B">
              <w:rPr>
                <w:i/>
                <w:vertAlign w:val="subscript"/>
              </w:rPr>
              <w:t>y</w:t>
            </w:r>
          </w:p>
        </w:tc>
        <w:tc>
          <w:tcPr>
            <w:tcW w:w="606" w:type="pct"/>
          </w:tcPr>
          <w:p w14:paraId="584E5836" w14:textId="77777777" w:rsidR="00AA1D4D" w:rsidRPr="0080555B" w:rsidRDefault="00AA1D4D" w:rsidP="00AC2E3E">
            <w:pPr>
              <w:pStyle w:val="tablebody0"/>
            </w:pPr>
            <w:r w:rsidRPr="0080555B">
              <w:t>none</w:t>
            </w:r>
          </w:p>
        </w:tc>
        <w:tc>
          <w:tcPr>
            <w:tcW w:w="3082" w:type="pct"/>
          </w:tcPr>
          <w:p w14:paraId="509B0794" w14:textId="77777777" w:rsidR="00AA1D4D" w:rsidRPr="0080555B" w:rsidRDefault="00AA1D4D" w:rsidP="00AC2E3E">
            <w:pPr>
              <w:pStyle w:val="tablebody0"/>
            </w:pPr>
            <w:r w:rsidRPr="0080555B">
              <w:rPr>
                <w:i/>
              </w:rPr>
              <w:t>Resource Node Weighting Factor per interval</w:t>
            </w:r>
            <w:r w:rsidRPr="0080555B">
              <w:sym w:font="Symbol" w:char="F0BE"/>
            </w:r>
            <w:r w:rsidRPr="0080555B">
              <w:t xml:space="preserve">The weight used in the Resource Node Settlement Point Price calculation for the portion of the SCED interval </w:t>
            </w:r>
            <w:r w:rsidRPr="0080555B">
              <w:rPr>
                <w:i/>
              </w:rPr>
              <w:t>y</w:t>
            </w:r>
            <w:r w:rsidRPr="0080555B">
              <w:t xml:space="preserve"> within the 15-minute Settlement Interval.</w:t>
            </w:r>
          </w:p>
        </w:tc>
      </w:tr>
      <w:tr w:rsidR="00AA1D4D" w:rsidRPr="0080555B" w14:paraId="535312B6" w14:textId="77777777" w:rsidTr="00AC2E3E">
        <w:trPr>
          <w:cantSplit/>
        </w:trPr>
        <w:tc>
          <w:tcPr>
            <w:tcW w:w="1312" w:type="pct"/>
          </w:tcPr>
          <w:p w14:paraId="1FAE82C9" w14:textId="77777777" w:rsidR="00AA1D4D" w:rsidRPr="0080555B" w:rsidRDefault="00AA1D4D" w:rsidP="00AC2E3E">
            <w:pPr>
              <w:pStyle w:val="tablebody0"/>
              <w:rPr>
                <w:i/>
              </w:rPr>
            </w:pPr>
            <w:r w:rsidRPr="0080555B">
              <w:lastRenderedPageBreak/>
              <w:t>RTRSVPOR</w:t>
            </w:r>
          </w:p>
        </w:tc>
        <w:tc>
          <w:tcPr>
            <w:tcW w:w="606" w:type="pct"/>
          </w:tcPr>
          <w:p w14:paraId="04DC2467" w14:textId="77777777" w:rsidR="00AA1D4D" w:rsidRPr="0080555B" w:rsidRDefault="00AA1D4D" w:rsidP="00AC2E3E">
            <w:pPr>
              <w:pStyle w:val="tablebody0"/>
            </w:pPr>
            <w:r w:rsidRPr="0080555B">
              <w:t>$/MWh</w:t>
            </w:r>
          </w:p>
        </w:tc>
        <w:tc>
          <w:tcPr>
            <w:tcW w:w="3082" w:type="pct"/>
          </w:tcPr>
          <w:p w14:paraId="0C6D2C8F" w14:textId="77777777" w:rsidR="00AA1D4D" w:rsidRPr="0080555B" w:rsidRDefault="00AA1D4D" w:rsidP="00AC2E3E">
            <w:pPr>
              <w:pStyle w:val="tablebody0"/>
            </w:pPr>
            <w:r w:rsidRPr="0080555B">
              <w:rPr>
                <w:i/>
              </w:rPr>
              <w:t>Real-Time Reserve Price for On-Line Reserves</w:t>
            </w:r>
            <w:r w:rsidRPr="0080555B">
              <w:sym w:font="Symbol" w:char="F0BE"/>
            </w:r>
            <w:r w:rsidRPr="0080555B">
              <w:t>The Real-Time Reserve Price for On-Line Reserves for the 15-minute Settlement Interval.</w:t>
            </w:r>
          </w:p>
        </w:tc>
      </w:tr>
      <w:tr w:rsidR="00AA1D4D" w:rsidRPr="0080555B" w14:paraId="004DE1ED" w14:textId="77777777" w:rsidTr="00AC2E3E">
        <w:trPr>
          <w:cantSplit/>
        </w:trPr>
        <w:tc>
          <w:tcPr>
            <w:tcW w:w="1312" w:type="pct"/>
          </w:tcPr>
          <w:p w14:paraId="3501A2C4" w14:textId="77777777" w:rsidR="00AA1D4D" w:rsidRPr="0080555B" w:rsidRDefault="00AA1D4D" w:rsidP="00AC2E3E">
            <w:pPr>
              <w:pStyle w:val="tablebody0"/>
            </w:pPr>
            <w:r w:rsidRPr="0080555B">
              <w:t>RTRSVPOFF</w:t>
            </w:r>
          </w:p>
        </w:tc>
        <w:tc>
          <w:tcPr>
            <w:tcW w:w="606" w:type="pct"/>
          </w:tcPr>
          <w:p w14:paraId="1ACDFA18" w14:textId="77777777" w:rsidR="00AA1D4D" w:rsidRPr="0080555B" w:rsidRDefault="00AA1D4D" w:rsidP="00AC2E3E">
            <w:pPr>
              <w:pStyle w:val="tablebody0"/>
            </w:pPr>
            <w:r w:rsidRPr="0080555B">
              <w:t>$/MWh</w:t>
            </w:r>
          </w:p>
        </w:tc>
        <w:tc>
          <w:tcPr>
            <w:tcW w:w="3082" w:type="pct"/>
          </w:tcPr>
          <w:p w14:paraId="6B0029BB" w14:textId="77777777" w:rsidR="00AA1D4D" w:rsidRPr="0080555B" w:rsidRDefault="00AA1D4D" w:rsidP="00AC2E3E">
            <w:pPr>
              <w:pStyle w:val="tablebody0"/>
              <w:rPr>
                <w:i/>
              </w:rPr>
            </w:pPr>
            <w:r w:rsidRPr="0080555B">
              <w:rPr>
                <w:i/>
              </w:rPr>
              <w:t>Real-Time Reserve Price for Off-Line Reserves</w:t>
            </w:r>
            <w:r w:rsidRPr="0080555B">
              <w:sym w:font="Symbol" w:char="F0BE"/>
            </w:r>
            <w:r w:rsidRPr="0080555B">
              <w:t>The Real-Time Reserve Price for Off-Line Reserves for the 15-minute Settlement Interval.</w:t>
            </w:r>
          </w:p>
        </w:tc>
      </w:tr>
      <w:tr w:rsidR="00AA1D4D" w:rsidRPr="0080555B" w14:paraId="4A4CC80E" w14:textId="77777777" w:rsidTr="00AC2E3E">
        <w:trPr>
          <w:cantSplit/>
        </w:trPr>
        <w:tc>
          <w:tcPr>
            <w:tcW w:w="1312" w:type="pct"/>
          </w:tcPr>
          <w:p w14:paraId="46E0DF4B" w14:textId="77777777" w:rsidR="00AA1D4D" w:rsidRPr="0080555B" w:rsidRDefault="00AA1D4D" w:rsidP="00AC2E3E">
            <w:pPr>
              <w:pStyle w:val="tablebody0"/>
            </w:pPr>
            <w:r w:rsidRPr="0080555B">
              <w:t>RTOLCAP</w:t>
            </w:r>
            <w:r w:rsidRPr="0080555B">
              <w:rPr>
                <w:i/>
                <w:vertAlign w:val="subscript"/>
              </w:rPr>
              <w:t xml:space="preserve"> q</w:t>
            </w:r>
            <w:r w:rsidRPr="0080555B">
              <w:t xml:space="preserve">  </w:t>
            </w:r>
          </w:p>
        </w:tc>
        <w:tc>
          <w:tcPr>
            <w:tcW w:w="606" w:type="pct"/>
          </w:tcPr>
          <w:p w14:paraId="3BE321CE" w14:textId="77777777" w:rsidR="00AA1D4D" w:rsidRPr="0080555B" w:rsidRDefault="00AA1D4D" w:rsidP="00AC2E3E">
            <w:pPr>
              <w:pStyle w:val="tablebody0"/>
            </w:pPr>
            <w:r w:rsidRPr="0080555B">
              <w:t>MWh</w:t>
            </w:r>
          </w:p>
        </w:tc>
        <w:tc>
          <w:tcPr>
            <w:tcW w:w="3082" w:type="pct"/>
          </w:tcPr>
          <w:p w14:paraId="1394B0BC" w14:textId="77777777" w:rsidR="00AA1D4D" w:rsidRPr="0080555B" w:rsidRDefault="00AA1D4D" w:rsidP="00AC2E3E">
            <w:pPr>
              <w:pStyle w:val="tablebody0"/>
              <w:rPr>
                <w:i/>
              </w:rPr>
            </w:pPr>
            <w:r w:rsidRPr="0080555B">
              <w:rPr>
                <w:i/>
              </w:rPr>
              <w:t xml:space="preserve">Real-Time On-Line </w:t>
            </w:r>
            <w:r>
              <w:rPr>
                <w:i/>
              </w:rPr>
              <w:t xml:space="preserve">Reserve </w:t>
            </w:r>
            <w:r w:rsidRPr="0080555B">
              <w:rPr>
                <w:i/>
              </w:rPr>
              <w:t>Capacity for the QSE</w:t>
            </w:r>
            <w:r w:rsidRPr="0080555B">
              <w:sym w:font="Symbol" w:char="F0BE"/>
            </w:r>
            <w:r w:rsidRPr="0080555B">
              <w:t xml:space="preserve">The Real-Time </w:t>
            </w:r>
            <w:r>
              <w:t xml:space="preserve">reserve </w:t>
            </w:r>
            <w:r w:rsidRPr="0080555B">
              <w:t xml:space="preserve">capacity of On-Line Resources available for the QSE </w:t>
            </w:r>
            <w:r w:rsidRPr="0080555B">
              <w:rPr>
                <w:i/>
              </w:rPr>
              <w:t>q</w:t>
            </w:r>
            <w:r w:rsidRPr="0080555B">
              <w:t>, for the 15-minute Settlement Interval.</w:t>
            </w:r>
          </w:p>
        </w:tc>
      </w:tr>
      <w:tr w:rsidR="00AA1D4D" w:rsidRPr="0080555B" w14:paraId="71B1B214" w14:textId="77777777" w:rsidTr="00AC2E3E">
        <w:trPr>
          <w:cantSplit/>
        </w:trPr>
        <w:tc>
          <w:tcPr>
            <w:tcW w:w="1312" w:type="pct"/>
          </w:tcPr>
          <w:p w14:paraId="7EA39DEB" w14:textId="77777777" w:rsidR="00AA1D4D" w:rsidRPr="0080555B" w:rsidRDefault="00AA1D4D" w:rsidP="00AC2E3E">
            <w:pPr>
              <w:pStyle w:val="tablebody0"/>
            </w:pPr>
            <w:r w:rsidRPr="0080555B">
              <w:t>RTOLHSL</w:t>
            </w:r>
            <w:r>
              <w:t>RA</w:t>
            </w:r>
            <w:r w:rsidRPr="0080555B">
              <w:t xml:space="preserve"> </w:t>
            </w:r>
            <w:r w:rsidRPr="0080555B">
              <w:rPr>
                <w:i/>
                <w:vertAlign w:val="subscript"/>
              </w:rPr>
              <w:t>q</w:t>
            </w:r>
            <w:r>
              <w:rPr>
                <w:i/>
                <w:vertAlign w:val="subscript"/>
              </w:rPr>
              <w:t>, r, p</w:t>
            </w:r>
          </w:p>
        </w:tc>
        <w:tc>
          <w:tcPr>
            <w:tcW w:w="606" w:type="pct"/>
          </w:tcPr>
          <w:p w14:paraId="65EE4298" w14:textId="77777777" w:rsidR="00AA1D4D" w:rsidRPr="0080555B" w:rsidRDefault="00AA1D4D" w:rsidP="00AC2E3E">
            <w:pPr>
              <w:pStyle w:val="tablebody0"/>
            </w:pPr>
            <w:r w:rsidRPr="0080555B">
              <w:t>MWh</w:t>
            </w:r>
          </w:p>
        </w:tc>
        <w:tc>
          <w:tcPr>
            <w:tcW w:w="3082" w:type="pct"/>
          </w:tcPr>
          <w:p w14:paraId="007DB5BD" w14:textId="77777777" w:rsidR="00AA1D4D" w:rsidRPr="00353A56" w:rsidRDefault="00AA1D4D" w:rsidP="00AC2E3E">
            <w:pPr>
              <w:pStyle w:val="tablebody0"/>
              <w:rPr>
                <w:i/>
              </w:rPr>
            </w:pPr>
            <w:r w:rsidRPr="00A20AF6">
              <w:rPr>
                <w:i/>
                <w:szCs w:val="18"/>
              </w:rPr>
              <w:t xml:space="preserve">Real-Time </w:t>
            </w:r>
            <w:r>
              <w:rPr>
                <w:i/>
                <w:szCs w:val="18"/>
              </w:rPr>
              <w:t xml:space="preserve">Adjusted </w:t>
            </w:r>
            <w:r w:rsidRPr="00A20AF6">
              <w:rPr>
                <w:i/>
                <w:szCs w:val="18"/>
              </w:rPr>
              <w:t>On-Line High Sustained Limit for the Resource</w:t>
            </w:r>
            <w:r w:rsidRPr="00A20AF6">
              <w:rPr>
                <w:szCs w:val="18"/>
              </w:rPr>
              <w:sym w:font="Symbol" w:char="F0BE"/>
            </w:r>
            <w:r w:rsidRPr="00A20AF6">
              <w:rPr>
                <w:szCs w:val="18"/>
              </w:rPr>
              <w:t xml:space="preserve">The Real-Time telemetered HSL for the Resource </w:t>
            </w:r>
            <w:r w:rsidRPr="00D04442">
              <w:rPr>
                <w:i/>
                <w:szCs w:val="18"/>
              </w:rPr>
              <w:t>r</w:t>
            </w:r>
            <w:r w:rsidRPr="006624C0">
              <w:t xml:space="preserve"> represented by QSE </w:t>
            </w:r>
            <w:r w:rsidRPr="006624C0">
              <w:rPr>
                <w:i/>
              </w:rPr>
              <w:t>q</w:t>
            </w:r>
            <w:r w:rsidRPr="006624C0">
              <w:t xml:space="preserve"> at Resource Node </w:t>
            </w:r>
            <w:r w:rsidRPr="006624C0">
              <w:rPr>
                <w:i/>
              </w:rPr>
              <w:t>p</w:t>
            </w:r>
            <w:r w:rsidRPr="00A20AF6">
              <w:rPr>
                <w:szCs w:val="18"/>
              </w:rPr>
              <w:t xml:space="preserve"> that is available to SCED, integrated over the 15-minute Settlement Interval</w:t>
            </w:r>
            <w:r w:rsidRPr="00B6611B">
              <w:rPr>
                <w:szCs w:val="18"/>
              </w:rPr>
              <w:t xml:space="preserve">, and </w:t>
            </w:r>
            <w:r w:rsidRPr="00B6611B">
              <w:t>adjusted pursuant to paragraphs (3)</w:t>
            </w:r>
            <w:r>
              <w:t xml:space="preserve"> and </w:t>
            </w:r>
            <w:r w:rsidRPr="00B6611B">
              <w:t>(4)</w:t>
            </w:r>
            <w:r>
              <w:t xml:space="preserve"> </w:t>
            </w:r>
            <w:r w:rsidRPr="00B6611B">
              <w:t>above</w:t>
            </w:r>
            <w:r w:rsidRPr="00A20AF6">
              <w:rPr>
                <w:szCs w:val="18"/>
              </w:rPr>
              <w:t>.</w:t>
            </w:r>
          </w:p>
        </w:tc>
      </w:tr>
      <w:tr w:rsidR="00AA1D4D" w:rsidRPr="0080555B" w14:paraId="2EA48422" w14:textId="77777777" w:rsidTr="00AC2E3E">
        <w:trPr>
          <w:cantSplit/>
        </w:trPr>
        <w:tc>
          <w:tcPr>
            <w:tcW w:w="1312" w:type="pct"/>
          </w:tcPr>
          <w:p w14:paraId="49099FBA" w14:textId="77777777" w:rsidR="00AA1D4D" w:rsidRPr="0080555B" w:rsidRDefault="00AA1D4D" w:rsidP="00AC2E3E">
            <w:pPr>
              <w:pStyle w:val="tablebody0"/>
            </w:pPr>
            <w:r w:rsidRPr="0080555B">
              <w:t xml:space="preserve">RTOLHSL </w:t>
            </w:r>
            <w:r w:rsidRPr="0080555B">
              <w:rPr>
                <w:i/>
                <w:vertAlign w:val="subscript"/>
              </w:rPr>
              <w:t>q</w:t>
            </w:r>
          </w:p>
        </w:tc>
        <w:tc>
          <w:tcPr>
            <w:tcW w:w="606" w:type="pct"/>
          </w:tcPr>
          <w:p w14:paraId="11418EB2" w14:textId="77777777" w:rsidR="00AA1D4D" w:rsidRPr="0080555B" w:rsidRDefault="00AA1D4D" w:rsidP="00AC2E3E">
            <w:pPr>
              <w:pStyle w:val="tablebody0"/>
            </w:pPr>
            <w:r w:rsidRPr="0080555B">
              <w:t>MWh</w:t>
            </w:r>
          </w:p>
        </w:tc>
        <w:tc>
          <w:tcPr>
            <w:tcW w:w="3082" w:type="pct"/>
          </w:tcPr>
          <w:p w14:paraId="1B0BFA43" w14:textId="77777777" w:rsidR="00AA1D4D" w:rsidRPr="0080555B" w:rsidRDefault="00AA1D4D" w:rsidP="00AC2E3E">
            <w:pPr>
              <w:pStyle w:val="tablebody0"/>
              <w:rPr>
                <w:i/>
              </w:rPr>
            </w:pPr>
            <w:r w:rsidRPr="0080555B">
              <w:rPr>
                <w:i/>
              </w:rPr>
              <w:t>Real-Time On-Line High Sustained Limit for the QSE</w:t>
            </w:r>
            <w:r w:rsidRPr="0080555B">
              <w:sym w:font="Symbol" w:char="F0BE"/>
            </w:r>
            <w:r w:rsidRPr="0080555B">
              <w:t xml:space="preserve">The Real-Time telemetered HSL for all Generation Resources available to SCED, </w:t>
            </w:r>
            <w:r>
              <w:t xml:space="preserve">pursuant to paragraphs (3) and (4) above, </w:t>
            </w:r>
            <w:r w:rsidRPr="0080555B">
              <w:t xml:space="preserve">integrated over the 15-minute Settlement Interval for the QSE </w:t>
            </w:r>
            <w:r w:rsidRPr="0080555B">
              <w:rPr>
                <w:i/>
              </w:rPr>
              <w:t>q</w:t>
            </w:r>
            <w:r w:rsidRPr="00936D9F">
              <w:t>,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rsidRPr="0021367F" w14:paraId="7AC66574" w14:textId="77777777" w:rsidTr="00AC2E3E">
              <w:trPr>
                <w:trHeight w:val="206"/>
              </w:trPr>
              <w:tc>
                <w:tcPr>
                  <w:tcW w:w="9576" w:type="dxa"/>
                  <w:shd w:val="pct12" w:color="auto" w:fill="auto"/>
                </w:tcPr>
                <w:p w14:paraId="358CADA3" w14:textId="77777777" w:rsidR="00AA1D4D" w:rsidRPr="0021367F" w:rsidRDefault="00AA1D4D" w:rsidP="00AC2E3E">
                  <w:pPr>
                    <w:spacing w:before="120" w:after="240"/>
                    <w:rPr>
                      <w:b/>
                      <w:i/>
                      <w:iCs/>
                    </w:rPr>
                  </w:pPr>
                  <w:r>
                    <w:rPr>
                      <w:b/>
                      <w:i/>
                      <w:iCs/>
                    </w:rPr>
                    <w:t>[NPRR987</w:t>
                  </w:r>
                  <w:r w:rsidRPr="0021367F">
                    <w:rPr>
                      <w:b/>
                      <w:i/>
                      <w:iCs/>
                    </w:rPr>
                    <w:t>:  Replace the description above with the following upon system implementation:]</w:t>
                  </w:r>
                </w:p>
                <w:p w14:paraId="70EE2320" w14:textId="77777777" w:rsidR="00AA1D4D" w:rsidRPr="0021367F" w:rsidRDefault="00AA1D4D" w:rsidP="00AC2E3E">
                  <w:pPr>
                    <w:spacing w:after="60"/>
                    <w:rPr>
                      <w:b/>
                      <w:i/>
                      <w:iCs/>
                      <w:sz w:val="20"/>
                    </w:rPr>
                  </w:pPr>
                  <w:r w:rsidRPr="0021367F">
                    <w:rPr>
                      <w:i/>
                      <w:sz w:val="20"/>
                    </w:rPr>
                    <w:t>Real-Time On-Line High Sustained Limit for the QSE</w:t>
                  </w:r>
                  <w:r w:rsidRPr="0021367F">
                    <w:rPr>
                      <w:sz w:val="20"/>
                    </w:rPr>
                    <w:sym w:font="Symbol" w:char="F0BE"/>
                  </w:r>
                  <w:r w:rsidRPr="0021367F">
                    <w:rPr>
                      <w:sz w:val="20"/>
                    </w:rPr>
                    <w:t>The</w:t>
                  </w:r>
                  <w:r>
                    <w:rPr>
                      <w:sz w:val="20"/>
                    </w:rPr>
                    <w:t xml:space="preserve"> integrated</w:t>
                  </w:r>
                  <w:r w:rsidRPr="0021367F">
                    <w:rPr>
                      <w:sz w:val="20"/>
                    </w:rPr>
                    <w:t xml:space="preserve"> Real-Time telemetered HSL for all Generation Resources</w:t>
                  </w:r>
                  <w:r w:rsidRPr="00AA1C33">
                    <w:rPr>
                      <w:sz w:val="20"/>
                    </w:rPr>
                    <w:t xml:space="preserve">, not including </w:t>
                  </w:r>
                  <w:r>
                    <w:rPr>
                      <w:sz w:val="20"/>
                    </w:rPr>
                    <w:t xml:space="preserve">modeled Generation Resources associated with </w:t>
                  </w:r>
                  <w:r w:rsidRPr="00AA1C33">
                    <w:rPr>
                      <w:sz w:val="20"/>
                    </w:rPr>
                    <w:t>E</w:t>
                  </w:r>
                  <w:r>
                    <w:rPr>
                      <w:sz w:val="20"/>
                    </w:rPr>
                    <w:t>SR</w:t>
                  </w:r>
                  <w:r w:rsidRPr="00AA1C33">
                    <w:rPr>
                      <w:sz w:val="20"/>
                    </w:rPr>
                    <w:t>s,</w:t>
                  </w:r>
                  <w:r w:rsidRPr="0021367F">
                    <w:rPr>
                      <w:sz w:val="20"/>
                    </w:rPr>
                    <w:t xml:space="preserve"> available to SCED, pursuant to paragraphs (3) and (4) above, </w:t>
                  </w:r>
                  <w:r>
                    <w:rPr>
                      <w:sz w:val="20"/>
                    </w:rPr>
                    <w:t xml:space="preserve">integrated </w:t>
                  </w:r>
                  <w:r w:rsidRPr="0021367F">
                    <w:rPr>
                      <w:sz w:val="20"/>
                    </w:rPr>
                    <w:t xml:space="preserve">over the 15-minute Settlement Interval for the QSE </w:t>
                  </w:r>
                  <w:r w:rsidRPr="0021367F">
                    <w:rPr>
                      <w:i/>
                      <w:sz w:val="20"/>
                    </w:rPr>
                    <w:t>q</w:t>
                  </w:r>
                  <w:r w:rsidRPr="0021367F">
                    <w:rPr>
                      <w:sz w:val="20"/>
                    </w:rPr>
                    <w:t>, discounted by the system-wide discount factor.</w:t>
                  </w:r>
                </w:p>
              </w:tc>
            </w:tr>
          </w:tbl>
          <w:p w14:paraId="282F0376" w14:textId="77777777" w:rsidR="00AA1D4D" w:rsidRPr="0080555B" w:rsidRDefault="00AA1D4D" w:rsidP="00AC2E3E">
            <w:pPr>
              <w:pStyle w:val="tablebody0"/>
              <w:rPr>
                <w:i/>
              </w:rPr>
            </w:pPr>
          </w:p>
        </w:tc>
      </w:tr>
      <w:tr w:rsidR="00AA1D4D" w:rsidRPr="0080555B" w14:paraId="5E1CDA8F" w14:textId="77777777" w:rsidTr="00AC2E3E">
        <w:trPr>
          <w:cantSplit/>
        </w:trPr>
        <w:tc>
          <w:tcPr>
            <w:tcW w:w="1312" w:type="pct"/>
            <w:tcBorders>
              <w:bottom w:val="single" w:sz="4" w:space="0" w:color="auto"/>
            </w:tcBorders>
          </w:tcPr>
          <w:p w14:paraId="786DE404" w14:textId="77777777" w:rsidR="00AA1D4D" w:rsidRPr="0080555B" w:rsidRDefault="00AA1D4D" w:rsidP="00AC2E3E">
            <w:pPr>
              <w:pStyle w:val="tablebody0"/>
            </w:pPr>
            <w:r w:rsidRPr="0080555B">
              <w:t xml:space="preserve">RTASRESP </w:t>
            </w:r>
            <w:r w:rsidRPr="0080555B">
              <w:rPr>
                <w:i/>
                <w:vertAlign w:val="subscript"/>
              </w:rPr>
              <w:t>q</w:t>
            </w:r>
          </w:p>
        </w:tc>
        <w:tc>
          <w:tcPr>
            <w:tcW w:w="606" w:type="pct"/>
            <w:tcBorders>
              <w:bottom w:val="single" w:sz="4" w:space="0" w:color="auto"/>
            </w:tcBorders>
          </w:tcPr>
          <w:p w14:paraId="2AD15B3A" w14:textId="77777777" w:rsidR="00AA1D4D" w:rsidRPr="0080555B" w:rsidRDefault="00AA1D4D" w:rsidP="00AC2E3E">
            <w:pPr>
              <w:pStyle w:val="tablebody0"/>
            </w:pPr>
            <w:r w:rsidRPr="0080555B">
              <w:t>MW</w:t>
            </w:r>
          </w:p>
        </w:tc>
        <w:tc>
          <w:tcPr>
            <w:tcW w:w="3082" w:type="pct"/>
            <w:tcBorders>
              <w:bottom w:val="single" w:sz="4" w:space="0" w:color="auto"/>
            </w:tcBorders>
          </w:tcPr>
          <w:p w14:paraId="3CA57798" w14:textId="77777777" w:rsidR="00AA1D4D" w:rsidRPr="0080555B" w:rsidRDefault="00AA1D4D" w:rsidP="00AC2E3E">
            <w:pPr>
              <w:pStyle w:val="tablebody0"/>
              <w:rPr>
                <w:i/>
              </w:rPr>
            </w:pPr>
            <w:r w:rsidRPr="0080555B">
              <w:rPr>
                <w:i/>
              </w:rPr>
              <w:t>Real-Time Ancillary Service Supply Responsibility for the QSE</w:t>
            </w:r>
            <w:r w:rsidRPr="0080555B">
              <w:sym w:font="Symbol" w:char="F0BE"/>
            </w:r>
            <w:r w:rsidRPr="0080555B">
              <w:t>The Real-Time Ancillary Service Supply Responsibility</w:t>
            </w:r>
            <w:r>
              <w:t xml:space="preserve"> for Reg-Up, RRS and Non-Spin</w:t>
            </w:r>
            <w:r w:rsidRPr="0080555B">
              <w:t xml:space="preserve"> pursuant to Section 4.4.7.4, Ancillary Service Supply Responsibility, for all Generation </w:t>
            </w:r>
            <w:r>
              <w:t xml:space="preserve">and Load </w:t>
            </w:r>
            <w:r w:rsidRPr="0080555B">
              <w:t xml:space="preserve">Resources for the QSE </w:t>
            </w:r>
            <w:r w:rsidRPr="0080555B">
              <w:rPr>
                <w:i/>
              </w:rPr>
              <w:t>q</w:t>
            </w:r>
            <w:r w:rsidRPr="0080555B">
              <w:t>, for the 15-minute Settlement Interval</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14:paraId="462AC849" w14:textId="77777777" w:rsidTr="00AC2E3E">
              <w:trPr>
                <w:trHeight w:val="206"/>
              </w:trPr>
              <w:tc>
                <w:tcPr>
                  <w:tcW w:w="9576" w:type="dxa"/>
                  <w:shd w:val="pct12" w:color="auto" w:fill="auto"/>
                </w:tcPr>
                <w:p w14:paraId="32E9CC8C" w14:textId="77777777" w:rsidR="00AA1D4D" w:rsidRDefault="00AA1D4D" w:rsidP="00AC2E3E">
                  <w:pPr>
                    <w:pStyle w:val="Instructions"/>
                    <w:spacing w:before="120"/>
                  </w:pPr>
                  <w:r>
                    <w:t>[NPRR863:  Replace the description above with the following upon system implementation:]</w:t>
                  </w:r>
                </w:p>
                <w:p w14:paraId="4E58F7E4" w14:textId="77777777" w:rsidR="00AA1D4D" w:rsidRPr="009D5C8B" w:rsidRDefault="00AA1D4D" w:rsidP="00AC2E3E">
                  <w:pPr>
                    <w:pStyle w:val="TableBody"/>
                    <w:rPr>
                      <w:b/>
                      <w:i/>
                    </w:rPr>
                  </w:pPr>
                  <w:r w:rsidRPr="0003648D">
                    <w:rPr>
                      <w:i/>
                    </w:rPr>
                    <w:t>Real-Time Ancillary Service Supply Responsibility for the QSE</w:t>
                  </w:r>
                  <w:r w:rsidRPr="0003648D">
                    <w:sym w:font="Symbol" w:char="F0BE"/>
                  </w:r>
                  <w:r w:rsidRPr="0003648D">
                    <w:t xml:space="preserve">The Real-Time Ancillary Service Supply Responsibility for Reg-Up, </w:t>
                  </w:r>
                  <w:r>
                    <w:t>ECRS</w:t>
                  </w:r>
                  <w:r w:rsidRPr="0003648D">
                    <w:t xml:space="preserve">, </w:t>
                  </w:r>
                  <w:r>
                    <w:t>RRS</w:t>
                  </w:r>
                  <w:r w:rsidRPr="0003648D">
                    <w:t xml:space="preserve"> and Non-Spin pursuant to Section 4.4.7.4, Ancillary Service Supply Responsibility, for all Generation and Load Resources for the QSE </w:t>
                  </w:r>
                  <w:r w:rsidRPr="0003648D">
                    <w:rPr>
                      <w:i/>
                    </w:rPr>
                    <w:t>q</w:t>
                  </w:r>
                  <w:r w:rsidRPr="0003648D">
                    <w:t>, for the 15-minute Settlement Interval.</w:t>
                  </w:r>
                </w:p>
              </w:tc>
            </w:tr>
          </w:tbl>
          <w:p w14:paraId="725265EB" w14:textId="77777777" w:rsidR="00AA1D4D" w:rsidRPr="0080555B" w:rsidRDefault="00AA1D4D" w:rsidP="00AC2E3E">
            <w:pPr>
              <w:pStyle w:val="tablebody0"/>
              <w:rPr>
                <w:i/>
              </w:rPr>
            </w:pPr>
          </w:p>
        </w:tc>
      </w:tr>
      <w:tr w:rsidR="00AA1D4D" w:rsidRPr="0080555B" w14:paraId="5EB434AE" w14:textId="77777777" w:rsidTr="00AC2E3E">
        <w:trPr>
          <w:cantSplit/>
        </w:trPr>
        <w:tc>
          <w:tcPr>
            <w:tcW w:w="1312" w:type="pct"/>
          </w:tcPr>
          <w:p w14:paraId="13F99943" w14:textId="77777777" w:rsidR="00AA1D4D" w:rsidRPr="0080555B" w:rsidRDefault="00AA1D4D" w:rsidP="00AC2E3E">
            <w:pPr>
              <w:pStyle w:val="tablebody0"/>
            </w:pPr>
            <w:r w:rsidRPr="0080555B">
              <w:lastRenderedPageBreak/>
              <w:t xml:space="preserve">RTCLRCAP </w:t>
            </w:r>
            <w:r w:rsidRPr="0080555B">
              <w:rPr>
                <w:i/>
                <w:vertAlign w:val="subscript"/>
              </w:rPr>
              <w:t>q</w:t>
            </w:r>
          </w:p>
        </w:tc>
        <w:tc>
          <w:tcPr>
            <w:tcW w:w="606" w:type="pct"/>
          </w:tcPr>
          <w:p w14:paraId="697955BC" w14:textId="77777777" w:rsidR="00AA1D4D" w:rsidRPr="0080555B" w:rsidRDefault="00AA1D4D" w:rsidP="00AC2E3E">
            <w:pPr>
              <w:pStyle w:val="tablebody0"/>
            </w:pPr>
            <w:r w:rsidRPr="0080555B">
              <w:t>MWh</w:t>
            </w:r>
          </w:p>
        </w:tc>
        <w:tc>
          <w:tcPr>
            <w:tcW w:w="3082" w:type="pct"/>
          </w:tcPr>
          <w:p w14:paraId="6EDB088D" w14:textId="77777777" w:rsidR="00AA1D4D" w:rsidRPr="0080555B" w:rsidRDefault="00AA1D4D" w:rsidP="00AC2E3E">
            <w:pPr>
              <w:pStyle w:val="tablebody0"/>
              <w:rPr>
                <w:i/>
              </w:rPr>
            </w:pPr>
            <w:r w:rsidRPr="0080555B">
              <w:rPr>
                <w:i/>
              </w:rPr>
              <w:t>Real-Time Capacity from Controllable Load Resources for the QSE</w:t>
            </w:r>
            <w:r w:rsidRPr="0080555B">
              <w:t>—The Real-Time capacity</w:t>
            </w:r>
            <w:r w:rsidRPr="0010409C">
              <w:t xml:space="preserve"> and Reg</w:t>
            </w:r>
            <w:r>
              <w:t>-</w:t>
            </w:r>
            <w:r w:rsidRPr="0010409C">
              <w:t>Up minus Non-Spin</w:t>
            </w:r>
            <w:r w:rsidRPr="0080555B">
              <w:t xml:space="preserve"> available from all Controllable Load Resources available to SCED for the QSE </w:t>
            </w:r>
            <w:r w:rsidRPr="0080555B">
              <w:rPr>
                <w:i/>
              </w:rPr>
              <w:t>q</w:t>
            </w:r>
            <w:r w:rsidRPr="0080555B">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rsidRPr="0021367F" w14:paraId="69D3D1B7" w14:textId="77777777" w:rsidTr="00AC2E3E">
              <w:trPr>
                <w:trHeight w:val="206"/>
              </w:trPr>
              <w:tc>
                <w:tcPr>
                  <w:tcW w:w="9576" w:type="dxa"/>
                  <w:shd w:val="pct12" w:color="auto" w:fill="auto"/>
                </w:tcPr>
                <w:p w14:paraId="63E401B5" w14:textId="77777777" w:rsidR="00AA1D4D" w:rsidRPr="0021367F" w:rsidRDefault="00AA1D4D" w:rsidP="00AC2E3E">
                  <w:pPr>
                    <w:spacing w:before="120" w:after="240"/>
                    <w:rPr>
                      <w:b/>
                      <w:i/>
                      <w:iCs/>
                    </w:rPr>
                  </w:pPr>
                  <w:r>
                    <w:rPr>
                      <w:b/>
                      <w:i/>
                      <w:iCs/>
                    </w:rPr>
                    <w:t>[NPRR987</w:t>
                  </w:r>
                  <w:r w:rsidRPr="0021367F">
                    <w:rPr>
                      <w:b/>
                      <w:i/>
                      <w:iCs/>
                    </w:rPr>
                    <w:t>:  Replace the description above with the following upon system implementation:]</w:t>
                  </w:r>
                </w:p>
                <w:p w14:paraId="3D225997" w14:textId="77777777" w:rsidR="00AA1D4D" w:rsidRPr="0021367F" w:rsidRDefault="00AA1D4D" w:rsidP="00AC2E3E">
                  <w:pPr>
                    <w:spacing w:after="60"/>
                    <w:rPr>
                      <w:b/>
                      <w:i/>
                      <w:iCs/>
                      <w:sz w:val="20"/>
                    </w:rPr>
                  </w:pPr>
                  <w:r w:rsidRPr="0021367F">
                    <w:rPr>
                      <w:i/>
                      <w:sz w:val="20"/>
                    </w:rPr>
                    <w:t>Real-Time Capacity from Controllable Load Resources for the QSE</w:t>
                  </w:r>
                  <w:r w:rsidRPr="0021367F">
                    <w:rPr>
                      <w:sz w:val="20"/>
                    </w:rPr>
                    <w:t>—The Real-Time capacity and Reg-Up minus Non-Spin available from all Controllable Load Resources</w:t>
                  </w:r>
                  <w:r w:rsidRPr="00AA1C33">
                    <w:rPr>
                      <w:sz w:val="20"/>
                    </w:rPr>
                    <w:t>, not including</w:t>
                  </w:r>
                  <w:r>
                    <w:rPr>
                      <w:sz w:val="20"/>
                    </w:rPr>
                    <w:t xml:space="preserve"> modeled Controllable Load Resources associated with </w:t>
                  </w:r>
                  <w:r w:rsidRPr="00AA1C33">
                    <w:rPr>
                      <w:sz w:val="20"/>
                    </w:rPr>
                    <w:t>E</w:t>
                  </w:r>
                  <w:r>
                    <w:rPr>
                      <w:sz w:val="20"/>
                    </w:rPr>
                    <w:t>SR</w:t>
                  </w:r>
                  <w:r w:rsidRPr="00AA1C33">
                    <w:rPr>
                      <w:sz w:val="20"/>
                    </w:rPr>
                    <w:t>s</w:t>
                  </w:r>
                  <w:r w:rsidRPr="0021367F">
                    <w:rPr>
                      <w:sz w:val="20"/>
                    </w:rPr>
                    <w:t xml:space="preserve"> available to SCED for the QSE </w:t>
                  </w:r>
                  <w:r w:rsidRPr="0021367F">
                    <w:rPr>
                      <w:i/>
                      <w:sz w:val="20"/>
                    </w:rPr>
                    <w:t>q</w:t>
                  </w:r>
                  <w:r w:rsidRPr="0021367F">
                    <w:rPr>
                      <w:sz w:val="20"/>
                    </w:rPr>
                    <w:t>, integrated over the 15-minute Settlement Interval.</w:t>
                  </w:r>
                </w:p>
              </w:tc>
            </w:tr>
          </w:tbl>
          <w:p w14:paraId="7E214DD7" w14:textId="77777777" w:rsidR="00AA1D4D" w:rsidRPr="0080555B" w:rsidRDefault="00AA1D4D" w:rsidP="00AC2E3E">
            <w:pPr>
              <w:pStyle w:val="tablebody0"/>
              <w:rPr>
                <w:i/>
              </w:rPr>
            </w:pPr>
          </w:p>
        </w:tc>
      </w:tr>
      <w:tr w:rsidR="00AA1D4D" w:rsidRPr="0080555B" w14:paraId="0B64AB88" w14:textId="77777777" w:rsidTr="00AC2E3E">
        <w:trPr>
          <w:cantSplit/>
        </w:trPr>
        <w:tc>
          <w:tcPr>
            <w:tcW w:w="1312" w:type="pct"/>
            <w:tcBorders>
              <w:bottom w:val="single" w:sz="4" w:space="0" w:color="auto"/>
            </w:tcBorders>
          </w:tcPr>
          <w:p w14:paraId="4255CF8D" w14:textId="77777777" w:rsidR="00AA1D4D" w:rsidRPr="0080555B" w:rsidRDefault="00AA1D4D" w:rsidP="00AC2E3E">
            <w:pPr>
              <w:pStyle w:val="tablebody0"/>
            </w:pPr>
            <w:r w:rsidRPr="00A05195">
              <w:t>RTNCLRCAP</w:t>
            </w:r>
            <w:r w:rsidRPr="00A05195">
              <w:rPr>
                <w:b/>
                <w:i/>
                <w:vertAlign w:val="subscript"/>
              </w:rPr>
              <w:t xml:space="preserve"> q</w:t>
            </w:r>
          </w:p>
        </w:tc>
        <w:tc>
          <w:tcPr>
            <w:tcW w:w="606" w:type="pct"/>
            <w:tcBorders>
              <w:bottom w:val="single" w:sz="4" w:space="0" w:color="auto"/>
            </w:tcBorders>
          </w:tcPr>
          <w:p w14:paraId="710833FA" w14:textId="77777777" w:rsidR="00AA1D4D" w:rsidRPr="0080555B" w:rsidRDefault="00AA1D4D" w:rsidP="00AC2E3E">
            <w:pPr>
              <w:pStyle w:val="tablebody0"/>
            </w:pPr>
            <w:r w:rsidRPr="00A05195">
              <w:t>MWh</w:t>
            </w:r>
          </w:p>
        </w:tc>
        <w:tc>
          <w:tcPr>
            <w:tcW w:w="3082" w:type="pct"/>
            <w:tcBorders>
              <w:bottom w:val="single" w:sz="4" w:space="0" w:color="auto"/>
            </w:tcBorders>
          </w:tcPr>
          <w:p w14:paraId="62BF0344" w14:textId="77777777" w:rsidR="00AA1D4D" w:rsidRPr="0080555B" w:rsidRDefault="00AA1D4D" w:rsidP="00AC2E3E">
            <w:pPr>
              <w:pStyle w:val="tablebody0"/>
              <w:rPr>
                <w:i/>
              </w:rPr>
            </w:pPr>
            <w:r w:rsidRPr="00A05195">
              <w:rPr>
                <w:i/>
              </w:rPr>
              <w:t>Real-Time Capacity from Non-Controllable Load Resources carrying Responsive Reserve for the QSE</w:t>
            </w:r>
            <w:r w:rsidRPr="00A05195">
              <w:t xml:space="preserve">—The Real-Time </w:t>
            </w:r>
            <w:r>
              <w:t>c</w:t>
            </w:r>
            <w:r w:rsidRPr="00A05195">
              <w:t>apacity for a</w:t>
            </w:r>
            <w:r>
              <w:t>ll Load</w:t>
            </w:r>
            <w:r w:rsidRPr="00A05195">
              <w:t xml:space="preserve"> Resource</w:t>
            </w:r>
            <w:r>
              <w:t>s other than Controllable Load Resources</w:t>
            </w:r>
            <w:r w:rsidRPr="00A05195">
              <w:t xml:space="preserve"> that </w:t>
            </w:r>
            <w:r>
              <w:t>have</w:t>
            </w:r>
            <w:r w:rsidRPr="00A05195">
              <w:t xml:space="preserve"> a validated Real-Time RRS Ancillary Service Schedule for the QSE </w:t>
            </w:r>
            <w:r w:rsidRPr="00A05195">
              <w:rPr>
                <w:i/>
              </w:rPr>
              <w:t>q</w:t>
            </w:r>
            <w:r w:rsidRPr="00A05195">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14:paraId="767339CC" w14:textId="77777777" w:rsidTr="00AC2E3E">
              <w:trPr>
                <w:trHeight w:val="206"/>
              </w:trPr>
              <w:tc>
                <w:tcPr>
                  <w:tcW w:w="9576" w:type="dxa"/>
                  <w:shd w:val="pct12" w:color="auto" w:fill="auto"/>
                </w:tcPr>
                <w:p w14:paraId="54ED34DF" w14:textId="77777777" w:rsidR="00AA1D4D" w:rsidRDefault="00AA1D4D" w:rsidP="00AC2E3E">
                  <w:pPr>
                    <w:pStyle w:val="Instructions"/>
                    <w:spacing w:before="120"/>
                  </w:pPr>
                  <w:r>
                    <w:t>[NPRR863:  Replace the description above with the following upon system implementation:]</w:t>
                  </w:r>
                </w:p>
                <w:p w14:paraId="2B1241CE" w14:textId="77777777" w:rsidR="00AA1D4D" w:rsidRPr="00AF45BD" w:rsidRDefault="00AA1D4D" w:rsidP="00AC2E3E">
                  <w:pPr>
                    <w:pStyle w:val="tablebody0"/>
                    <w:rPr>
                      <w:i/>
                    </w:rPr>
                  </w:pPr>
                  <w:r w:rsidRPr="0003648D">
                    <w:rPr>
                      <w:i/>
                    </w:rPr>
                    <w:t xml:space="preserve">Real-Time Capacity from Non-Controllable Load Resources carrying </w:t>
                  </w:r>
                  <w:r>
                    <w:rPr>
                      <w:i/>
                    </w:rPr>
                    <w:t xml:space="preserve">ERCOT Contingency Reserve or Responsive Reserve </w:t>
                  </w:r>
                  <w:r w:rsidRPr="0003648D">
                    <w:rPr>
                      <w:i/>
                    </w:rPr>
                    <w:t>for the QSE</w:t>
                  </w:r>
                  <w:r w:rsidRPr="0003648D">
                    <w:t xml:space="preserve">—The Real-Time capacity for all Load Resources other than Controllable Load Resources that have a validated Real-Time </w:t>
                  </w:r>
                  <w:r>
                    <w:t>ECRS or RRS</w:t>
                  </w:r>
                  <w:r w:rsidRPr="0003648D">
                    <w:t xml:space="preserve"> Ancillary Service Schedule for the QSE </w:t>
                  </w:r>
                  <w:r w:rsidRPr="0003648D">
                    <w:rPr>
                      <w:i/>
                    </w:rPr>
                    <w:t>q</w:t>
                  </w:r>
                  <w:r w:rsidRPr="0003648D">
                    <w:t>, integrated over the 15-minute Settlement Interval.</w:t>
                  </w:r>
                </w:p>
              </w:tc>
            </w:tr>
          </w:tbl>
          <w:p w14:paraId="3D7D4FA1" w14:textId="77777777" w:rsidR="00AA1D4D" w:rsidRPr="0080555B" w:rsidRDefault="00AA1D4D" w:rsidP="00AC2E3E">
            <w:pPr>
              <w:pStyle w:val="tablebody0"/>
              <w:rPr>
                <w:i/>
              </w:rPr>
            </w:pPr>
          </w:p>
        </w:tc>
      </w:tr>
      <w:tr w:rsidR="00AA1D4D" w:rsidRPr="0080555B" w14:paraId="04AE6B6D" w14:textId="77777777" w:rsidTr="00AC2E3E">
        <w:trPr>
          <w:cantSplit/>
        </w:trPr>
        <w:tc>
          <w:tcPr>
            <w:tcW w:w="1312" w:type="pct"/>
            <w:tcBorders>
              <w:bottom w:val="single" w:sz="4" w:space="0" w:color="auto"/>
            </w:tcBorders>
          </w:tcPr>
          <w:p w14:paraId="3015444B" w14:textId="77777777" w:rsidR="00AA1D4D" w:rsidRPr="00A05195" w:rsidRDefault="00AA1D4D" w:rsidP="00AC2E3E">
            <w:pPr>
              <w:pStyle w:val="tablebody0"/>
            </w:pPr>
            <w:r>
              <w:t>RTNCLRRRS</w:t>
            </w:r>
            <w:r w:rsidRPr="00A05195">
              <w:rPr>
                <w:i/>
                <w:vertAlign w:val="subscript"/>
              </w:rPr>
              <w:t xml:space="preserve"> q</w:t>
            </w:r>
          </w:p>
        </w:tc>
        <w:tc>
          <w:tcPr>
            <w:tcW w:w="606" w:type="pct"/>
            <w:tcBorders>
              <w:bottom w:val="single" w:sz="4" w:space="0" w:color="auto"/>
            </w:tcBorders>
          </w:tcPr>
          <w:p w14:paraId="3AE9BA74" w14:textId="77777777" w:rsidR="00AA1D4D" w:rsidRPr="00A05195" w:rsidRDefault="00AA1D4D" w:rsidP="00AC2E3E">
            <w:pPr>
              <w:pStyle w:val="tablebody0"/>
            </w:pPr>
            <w:r>
              <w:t>MWh</w:t>
            </w:r>
          </w:p>
        </w:tc>
        <w:tc>
          <w:tcPr>
            <w:tcW w:w="3082" w:type="pct"/>
            <w:tcBorders>
              <w:bottom w:val="single" w:sz="4" w:space="0" w:color="auto"/>
            </w:tcBorders>
          </w:tcPr>
          <w:p w14:paraId="33A2B960" w14:textId="77777777" w:rsidR="00AA1D4D" w:rsidRPr="00A05195" w:rsidRDefault="00AA1D4D" w:rsidP="00AC2E3E">
            <w:pPr>
              <w:pStyle w:val="tablebody0"/>
              <w:rPr>
                <w:i/>
              </w:rPr>
            </w:pPr>
            <w:r w:rsidRPr="00A05195">
              <w:rPr>
                <w:i/>
              </w:rPr>
              <w:t>Real-Time Non-Controllable Load Resources Responsive Reserve for the QSE</w:t>
            </w:r>
            <w:r w:rsidRPr="00A05195">
              <w:rPr>
                <w:i/>
                <w:szCs w:val="18"/>
              </w:rPr>
              <w:t>—</w:t>
            </w:r>
            <w:r w:rsidRPr="00A20AF6">
              <w:rPr>
                <w:szCs w:val="18"/>
              </w:rPr>
              <w:t xml:space="preserve">The </w:t>
            </w:r>
            <w:r w:rsidRPr="003E514A">
              <w:t xml:space="preserve">validated </w:t>
            </w:r>
            <w:r w:rsidRPr="0095592C">
              <w:rPr>
                <w:szCs w:val="18"/>
              </w:rPr>
              <w:t>Real</w:t>
            </w:r>
            <w:r w:rsidRPr="00A20AF6">
              <w:rPr>
                <w:szCs w:val="18"/>
              </w:rPr>
              <w:t xml:space="preserve">-Time telemetered </w:t>
            </w:r>
            <w:r>
              <w:rPr>
                <w:szCs w:val="18"/>
              </w:rPr>
              <w:t xml:space="preserve">RRS </w:t>
            </w:r>
            <w:r w:rsidRPr="00A20AF6">
              <w:rPr>
                <w:szCs w:val="18"/>
              </w:rPr>
              <w:t xml:space="preserve">Ancillary Service </w:t>
            </w:r>
            <w:r>
              <w:rPr>
                <w:szCs w:val="18"/>
              </w:rPr>
              <w:t>Supply Responsibility</w:t>
            </w:r>
            <w:r w:rsidRPr="00A20AF6">
              <w:rPr>
                <w:szCs w:val="18"/>
              </w:rPr>
              <w:t xml:space="preserve"> </w:t>
            </w:r>
            <w:r w:rsidRPr="00A05195">
              <w:t>for a</w:t>
            </w:r>
            <w:r>
              <w:t>ll Load</w:t>
            </w:r>
            <w:r w:rsidRPr="00A05195">
              <w:t xml:space="preserve"> Resource</w:t>
            </w:r>
            <w:r>
              <w:t xml:space="preserve">s other than Controllable Load Resources for QSE </w:t>
            </w:r>
            <w:r>
              <w:rPr>
                <w:i/>
                <w:szCs w:val="18"/>
              </w:rPr>
              <w:t xml:space="preserve">q </w:t>
            </w:r>
            <w:r w:rsidRPr="00A20AF6">
              <w:rPr>
                <w:szCs w:val="18"/>
              </w:rPr>
              <w:t xml:space="preserve">discounted by the </w:t>
            </w:r>
            <w:r>
              <w:rPr>
                <w:szCs w:val="18"/>
              </w:rPr>
              <w:t>system-wide</w:t>
            </w:r>
            <w:r w:rsidRPr="00A20AF6">
              <w:rPr>
                <w:szCs w:val="18"/>
              </w:rPr>
              <w:t xml:space="preserve"> discount factor, integrated over the 15-minute Settlement Interval.</w:t>
            </w:r>
          </w:p>
        </w:tc>
      </w:tr>
      <w:tr w:rsidR="00AA1D4D" w:rsidRPr="0080555B" w14:paraId="30191B1B" w14:textId="77777777" w:rsidTr="00AC2E3E">
        <w:trPr>
          <w:cantSplit/>
        </w:trPr>
        <w:tc>
          <w:tcPr>
            <w:tcW w:w="1312" w:type="pct"/>
            <w:tcBorders>
              <w:bottom w:val="single" w:sz="4" w:space="0" w:color="auto"/>
            </w:tcBorders>
          </w:tcPr>
          <w:p w14:paraId="325BD604" w14:textId="77777777" w:rsidR="00AA1D4D" w:rsidRPr="00A05195" w:rsidRDefault="00AA1D4D" w:rsidP="00AC2E3E">
            <w:pPr>
              <w:pStyle w:val="tablebody0"/>
            </w:pPr>
            <w:r>
              <w:t>RTNCLRRRSR</w:t>
            </w:r>
            <w:r w:rsidRPr="00A05195">
              <w:rPr>
                <w:i/>
                <w:vertAlign w:val="subscript"/>
              </w:rPr>
              <w:t xml:space="preserve"> q</w:t>
            </w:r>
            <w:r>
              <w:rPr>
                <w:i/>
                <w:vertAlign w:val="subscript"/>
              </w:rPr>
              <w:t>, r, p</w:t>
            </w:r>
          </w:p>
        </w:tc>
        <w:tc>
          <w:tcPr>
            <w:tcW w:w="606" w:type="pct"/>
            <w:tcBorders>
              <w:bottom w:val="single" w:sz="4" w:space="0" w:color="auto"/>
            </w:tcBorders>
          </w:tcPr>
          <w:p w14:paraId="082E31BF" w14:textId="77777777" w:rsidR="00AA1D4D" w:rsidRPr="00A05195" w:rsidRDefault="00AA1D4D" w:rsidP="00AC2E3E">
            <w:pPr>
              <w:pStyle w:val="tablebody0"/>
            </w:pPr>
            <w:r>
              <w:t>MWh</w:t>
            </w:r>
          </w:p>
        </w:tc>
        <w:tc>
          <w:tcPr>
            <w:tcW w:w="3082" w:type="pct"/>
            <w:tcBorders>
              <w:bottom w:val="single" w:sz="4" w:space="0" w:color="auto"/>
            </w:tcBorders>
          </w:tcPr>
          <w:p w14:paraId="6F371B24" w14:textId="77777777" w:rsidR="00AA1D4D" w:rsidRPr="00A05195" w:rsidRDefault="00AA1D4D" w:rsidP="00AC2E3E">
            <w:pPr>
              <w:pStyle w:val="tablebody0"/>
              <w:rPr>
                <w:i/>
              </w:rPr>
            </w:pPr>
            <w:r w:rsidRPr="00A05195">
              <w:rPr>
                <w:i/>
              </w:rPr>
              <w:t>Real-Time Non-Controllable Load Resource Responsive Reserve</w:t>
            </w:r>
            <w:r w:rsidRPr="00A05195">
              <w:rPr>
                <w:i/>
                <w:szCs w:val="18"/>
              </w:rPr>
              <w:t>—</w:t>
            </w:r>
            <w:r w:rsidRPr="00A20AF6">
              <w:rPr>
                <w:szCs w:val="18"/>
              </w:rPr>
              <w:t xml:space="preserve">The </w:t>
            </w:r>
            <w:r w:rsidRPr="003E514A">
              <w:t xml:space="preserve">validated </w:t>
            </w:r>
            <w:r w:rsidRPr="0095592C">
              <w:rPr>
                <w:szCs w:val="18"/>
              </w:rPr>
              <w:t>Real</w:t>
            </w:r>
            <w:r w:rsidRPr="00A20AF6">
              <w:rPr>
                <w:szCs w:val="18"/>
              </w:rPr>
              <w:t xml:space="preserve">-Time telemetered </w:t>
            </w:r>
            <w:r>
              <w:rPr>
                <w:szCs w:val="18"/>
              </w:rPr>
              <w:t xml:space="preserve">RRS </w:t>
            </w:r>
            <w:r w:rsidRPr="00A20AF6">
              <w:rPr>
                <w:szCs w:val="18"/>
              </w:rPr>
              <w:t xml:space="preserve">Ancillary Service </w:t>
            </w:r>
            <w:r>
              <w:rPr>
                <w:szCs w:val="18"/>
              </w:rPr>
              <w:t>Resource Responsibility</w:t>
            </w:r>
            <w:r w:rsidRPr="00A20AF6">
              <w:rPr>
                <w:szCs w:val="18"/>
              </w:rPr>
              <w:t xml:space="preserve"> for </w:t>
            </w:r>
            <w:r>
              <w:t>the Load</w:t>
            </w:r>
            <w:r w:rsidRPr="00A05195">
              <w:t xml:space="preserve"> Resource</w:t>
            </w:r>
            <w:r>
              <w:t xml:space="preserve"> </w:t>
            </w:r>
            <w:r>
              <w:rPr>
                <w:i/>
                <w:szCs w:val="18"/>
              </w:rPr>
              <w:t xml:space="preserve">r </w:t>
            </w:r>
            <w:r>
              <w:rPr>
                <w:szCs w:val="18"/>
              </w:rPr>
              <w:t xml:space="preserve">(which is not a </w:t>
            </w:r>
            <w:r w:rsidRPr="00A05195">
              <w:rPr>
                <w:szCs w:val="18"/>
              </w:rPr>
              <w:t>Controllable Load Resource</w:t>
            </w:r>
            <w:r>
              <w:rPr>
                <w:szCs w:val="18"/>
              </w:rPr>
              <w:t>)</w:t>
            </w:r>
            <w:r w:rsidRPr="006624C0">
              <w:t xml:space="preserve"> represented by QSE </w:t>
            </w:r>
            <w:r w:rsidRPr="006624C0">
              <w:rPr>
                <w:i/>
              </w:rPr>
              <w:t>q</w:t>
            </w:r>
            <w:r w:rsidRPr="006624C0">
              <w:t xml:space="preserve"> at Resource Node </w:t>
            </w:r>
            <w:r w:rsidRPr="006624C0">
              <w:rPr>
                <w:i/>
              </w:rPr>
              <w:t>p</w:t>
            </w:r>
            <w:r w:rsidRPr="00A20AF6">
              <w:rPr>
                <w:szCs w:val="18"/>
              </w:rPr>
              <w:t>, integrated over the 15-minute Settlement Interval.</w:t>
            </w:r>
          </w:p>
        </w:tc>
      </w:tr>
      <w:tr w:rsidR="00AA1D4D" w:rsidRPr="0080555B" w14:paraId="56ABAF6C" w14:textId="77777777" w:rsidTr="00AC2E3E">
        <w:trPr>
          <w:cantSplit/>
        </w:trPr>
        <w:tc>
          <w:tcPr>
            <w:tcW w:w="5000" w:type="pct"/>
            <w:gridSpan w:val="3"/>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AA1D4D" w14:paraId="0D30D82A" w14:textId="77777777" w:rsidTr="00AC2E3E">
              <w:trPr>
                <w:trHeight w:val="206"/>
              </w:trPr>
              <w:tc>
                <w:tcPr>
                  <w:tcW w:w="9576" w:type="dxa"/>
                  <w:shd w:val="pct12" w:color="auto" w:fill="auto"/>
                </w:tcPr>
                <w:p w14:paraId="4E31AB5B" w14:textId="77777777" w:rsidR="00AA1D4D" w:rsidRDefault="00AA1D4D" w:rsidP="00AC2E3E">
                  <w:pPr>
                    <w:pStyle w:val="Instructions"/>
                    <w:spacing w:before="120"/>
                  </w:pPr>
                  <w:r>
                    <w:lastRenderedPageBreak/>
                    <w:t>[NPRR863:  Insert the variables “</w:t>
                  </w:r>
                  <w:r w:rsidRPr="0003648D">
                    <w:t>RTNCLR</w:t>
                  </w:r>
                  <w:r>
                    <w:t>ECR</w:t>
                  </w:r>
                  <w:r w:rsidRPr="0003648D">
                    <w:t>S</w:t>
                  </w:r>
                  <w:r w:rsidRPr="0003648D">
                    <w:rPr>
                      <w:i w:val="0"/>
                      <w:vertAlign w:val="subscript"/>
                    </w:rPr>
                    <w:t xml:space="preserve"> </w:t>
                  </w:r>
                  <w:r w:rsidRPr="00AF45BD">
                    <w:rPr>
                      <w:vertAlign w:val="subscript"/>
                    </w:rPr>
                    <w:t>q</w:t>
                  </w:r>
                  <w:r>
                    <w:t>” and “</w:t>
                  </w:r>
                  <w:r w:rsidRPr="0003648D">
                    <w:t>RTNCLR</w:t>
                  </w:r>
                  <w:r>
                    <w:t>ECR</w:t>
                  </w:r>
                  <w:r w:rsidRPr="0003648D">
                    <w:t>SR</w:t>
                  </w:r>
                  <w:r w:rsidRPr="0003648D">
                    <w:rPr>
                      <w:i w:val="0"/>
                      <w:vertAlign w:val="subscript"/>
                    </w:rPr>
                    <w:t xml:space="preserve"> </w:t>
                  </w:r>
                  <w:r w:rsidRPr="00AF45BD">
                    <w:rPr>
                      <w:vertAlign w:val="subscript"/>
                    </w:rPr>
                    <w:t>q, r, p</w:t>
                  </w:r>
                  <w: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AA1D4D" w:rsidRPr="0003648D" w14:paraId="386F4277" w14:textId="77777777" w:rsidTr="00AC2E3E">
                    <w:trPr>
                      <w:cantSplit/>
                    </w:trPr>
                    <w:tc>
                      <w:tcPr>
                        <w:tcW w:w="1279" w:type="pct"/>
                        <w:tcBorders>
                          <w:bottom w:val="single" w:sz="4" w:space="0" w:color="auto"/>
                        </w:tcBorders>
                      </w:tcPr>
                      <w:p w14:paraId="6287A603" w14:textId="77777777" w:rsidR="00AA1D4D" w:rsidRPr="0003648D" w:rsidRDefault="00AA1D4D" w:rsidP="00AC2E3E">
                        <w:pPr>
                          <w:pStyle w:val="tablebody0"/>
                        </w:pPr>
                        <w:r w:rsidRPr="0003648D">
                          <w:t>RTNCLR</w:t>
                        </w:r>
                        <w:r>
                          <w:t>ECR</w:t>
                        </w:r>
                        <w:r w:rsidRPr="0003648D">
                          <w:t>S</w:t>
                        </w:r>
                        <w:r w:rsidRPr="0003648D">
                          <w:rPr>
                            <w:i/>
                            <w:vertAlign w:val="subscript"/>
                          </w:rPr>
                          <w:t xml:space="preserve"> q</w:t>
                        </w:r>
                      </w:p>
                    </w:tc>
                    <w:tc>
                      <w:tcPr>
                        <w:tcW w:w="623" w:type="pct"/>
                        <w:tcBorders>
                          <w:bottom w:val="single" w:sz="4" w:space="0" w:color="auto"/>
                        </w:tcBorders>
                      </w:tcPr>
                      <w:p w14:paraId="08F8A6C5" w14:textId="77777777" w:rsidR="00AA1D4D" w:rsidRPr="0003648D" w:rsidRDefault="00AA1D4D" w:rsidP="00AC2E3E">
                        <w:pPr>
                          <w:pStyle w:val="tablebody0"/>
                        </w:pPr>
                        <w:r w:rsidRPr="0003648D">
                          <w:t>MWh</w:t>
                        </w:r>
                      </w:p>
                    </w:tc>
                    <w:tc>
                      <w:tcPr>
                        <w:tcW w:w="3098" w:type="pct"/>
                        <w:tcBorders>
                          <w:bottom w:val="single" w:sz="4" w:space="0" w:color="auto"/>
                        </w:tcBorders>
                      </w:tcPr>
                      <w:p w14:paraId="462299B3" w14:textId="77777777" w:rsidR="00AA1D4D" w:rsidRPr="0003648D" w:rsidRDefault="00AA1D4D" w:rsidP="00AC2E3E">
                        <w:pPr>
                          <w:pStyle w:val="tablebody0"/>
                          <w:rPr>
                            <w:i/>
                          </w:rPr>
                        </w:pPr>
                        <w:r w:rsidRPr="0003648D">
                          <w:rPr>
                            <w:i/>
                          </w:rPr>
                          <w:t xml:space="preserve">Real-Time Non-Controllable Load Resources </w:t>
                        </w:r>
                        <w:r>
                          <w:rPr>
                            <w:i/>
                          </w:rPr>
                          <w:t xml:space="preserve">ERCOT Contingency Reserve </w:t>
                        </w:r>
                        <w:r w:rsidRPr="0003648D">
                          <w:rPr>
                            <w:i/>
                          </w:rPr>
                          <w:t xml:space="preserve"> for the QSE</w:t>
                        </w:r>
                        <w:r w:rsidRPr="0003648D">
                          <w:rPr>
                            <w:i/>
                            <w:szCs w:val="18"/>
                          </w:rPr>
                          <w:t>—</w:t>
                        </w:r>
                        <w:r w:rsidRPr="0003648D">
                          <w:rPr>
                            <w:szCs w:val="18"/>
                          </w:rPr>
                          <w:t xml:space="preserve">The </w:t>
                        </w:r>
                        <w:r w:rsidRPr="0003648D">
                          <w:t xml:space="preserve">validated </w:t>
                        </w:r>
                        <w:r w:rsidRPr="0003648D">
                          <w:rPr>
                            <w:szCs w:val="18"/>
                          </w:rPr>
                          <w:t xml:space="preserve">Real-Time telemetered </w:t>
                        </w:r>
                        <w:r>
                          <w:rPr>
                            <w:szCs w:val="18"/>
                          </w:rPr>
                          <w:t xml:space="preserve">ECRS </w:t>
                        </w:r>
                        <w:r w:rsidRPr="0003648D">
                          <w:rPr>
                            <w:szCs w:val="18"/>
                          </w:rPr>
                          <w:t xml:space="preserve">Ancillary Service Supply Responsibility </w:t>
                        </w:r>
                        <w:r w:rsidRPr="0003648D">
                          <w:t xml:space="preserve">for all Load Resources other than Controllable Load Resources for QSE </w:t>
                        </w:r>
                        <w:r w:rsidRPr="0003648D">
                          <w:rPr>
                            <w:i/>
                            <w:szCs w:val="18"/>
                          </w:rPr>
                          <w:t xml:space="preserve">q </w:t>
                        </w:r>
                        <w:r w:rsidRPr="0003648D">
                          <w:rPr>
                            <w:szCs w:val="18"/>
                          </w:rPr>
                          <w:t>discounted by the system-wide discount factor, integrated over the 15-minute Settlement Interval.</w:t>
                        </w:r>
                      </w:p>
                    </w:tc>
                  </w:tr>
                  <w:tr w:rsidR="00AA1D4D" w:rsidRPr="0003648D" w14:paraId="267021E5" w14:textId="77777777" w:rsidTr="00AC2E3E">
                    <w:trPr>
                      <w:cantSplit/>
                    </w:trPr>
                    <w:tc>
                      <w:tcPr>
                        <w:tcW w:w="1279" w:type="pct"/>
                        <w:tcBorders>
                          <w:bottom w:val="single" w:sz="4" w:space="0" w:color="auto"/>
                        </w:tcBorders>
                      </w:tcPr>
                      <w:p w14:paraId="1F55B24A" w14:textId="77777777" w:rsidR="00AA1D4D" w:rsidRPr="0003648D" w:rsidRDefault="00AA1D4D" w:rsidP="00AC2E3E">
                        <w:pPr>
                          <w:pStyle w:val="tablebody0"/>
                        </w:pPr>
                        <w:r w:rsidRPr="0003648D">
                          <w:t>RTNCLR</w:t>
                        </w:r>
                        <w:r>
                          <w:t>ECR</w:t>
                        </w:r>
                        <w:r w:rsidRPr="0003648D">
                          <w:t>SR</w:t>
                        </w:r>
                        <w:r w:rsidRPr="0003648D">
                          <w:rPr>
                            <w:i/>
                            <w:vertAlign w:val="subscript"/>
                          </w:rPr>
                          <w:t xml:space="preserve"> q, r, p</w:t>
                        </w:r>
                      </w:p>
                    </w:tc>
                    <w:tc>
                      <w:tcPr>
                        <w:tcW w:w="623" w:type="pct"/>
                        <w:tcBorders>
                          <w:bottom w:val="single" w:sz="4" w:space="0" w:color="auto"/>
                        </w:tcBorders>
                      </w:tcPr>
                      <w:p w14:paraId="35A5794E" w14:textId="77777777" w:rsidR="00AA1D4D" w:rsidRPr="0003648D" w:rsidRDefault="00AA1D4D" w:rsidP="00AC2E3E">
                        <w:pPr>
                          <w:pStyle w:val="tablebody0"/>
                        </w:pPr>
                        <w:r w:rsidRPr="0003648D">
                          <w:t>MWh</w:t>
                        </w:r>
                      </w:p>
                    </w:tc>
                    <w:tc>
                      <w:tcPr>
                        <w:tcW w:w="3098" w:type="pct"/>
                        <w:tcBorders>
                          <w:bottom w:val="single" w:sz="4" w:space="0" w:color="auto"/>
                        </w:tcBorders>
                      </w:tcPr>
                      <w:p w14:paraId="282B768F" w14:textId="77777777" w:rsidR="00AA1D4D" w:rsidRPr="0003648D" w:rsidRDefault="00AA1D4D" w:rsidP="00AC2E3E">
                        <w:pPr>
                          <w:pStyle w:val="tablebody0"/>
                          <w:rPr>
                            <w:i/>
                          </w:rPr>
                        </w:pPr>
                        <w:r w:rsidRPr="0003648D">
                          <w:rPr>
                            <w:i/>
                          </w:rPr>
                          <w:t xml:space="preserve">Real-Time Non-Controllable Load Resource </w:t>
                        </w:r>
                        <w:r>
                          <w:rPr>
                            <w:i/>
                          </w:rPr>
                          <w:t xml:space="preserve">ERCOT Contingency Reserve </w:t>
                        </w:r>
                        <w:r w:rsidRPr="0003648D">
                          <w:rPr>
                            <w:i/>
                            <w:szCs w:val="18"/>
                          </w:rPr>
                          <w:t>—</w:t>
                        </w:r>
                        <w:r w:rsidRPr="0003648D">
                          <w:rPr>
                            <w:szCs w:val="18"/>
                          </w:rPr>
                          <w:t xml:space="preserve">The </w:t>
                        </w:r>
                        <w:r w:rsidRPr="0003648D">
                          <w:t xml:space="preserve">validated </w:t>
                        </w:r>
                        <w:r w:rsidRPr="0003648D">
                          <w:rPr>
                            <w:szCs w:val="18"/>
                          </w:rPr>
                          <w:t xml:space="preserve">Real-Time telemetered </w:t>
                        </w:r>
                        <w:r>
                          <w:rPr>
                            <w:szCs w:val="18"/>
                          </w:rPr>
                          <w:t xml:space="preserve">ECRS </w:t>
                        </w:r>
                        <w:r w:rsidRPr="0003648D">
                          <w:rPr>
                            <w:szCs w:val="18"/>
                          </w:rPr>
                          <w:t xml:space="preserve">Ancillary Service Resource Responsibility for </w:t>
                        </w:r>
                        <w:r w:rsidRPr="0003648D">
                          <w:t xml:space="preserve">the Load Resource </w:t>
                        </w:r>
                        <w:r w:rsidRPr="0003648D">
                          <w:rPr>
                            <w:i/>
                            <w:szCs w:val="18"/>
                          </w:rPr>
                          <w:t xml:space="preserve">r </w:t>
                        </w:r>
                        <w:r w:rsidRPr="0003648D">
                          <w:rPr>
                            <w:szCs w:val="18"/>
                          </w:rPr>
                          <w:t>(which is not a Controllable Load Resource)</w:t>
                        </w:r>
                        <w:r w:rsidRPr="0003648D">
                          <w:t xml:space="preserve"> represented by QSE </w:t>
                        </w:r>
                        <w:r w:rsidRPr="0003648D">
                          <w:rPr>
                            <w:i/>
                          </w:rPr>
                          <w:t>q</w:t>
                        </w:r>
                        <w:r w:rsidRPr="0003648D">
                          <w:t xml:space="preserve"> at Resource Node </w:t>
                        </w:r>
                        <w:r w:rsidRPr="0003648D">
                          <w:rPr>
                            <w:i/>
                          </w:rPr>
                          <w:t>p</w:t>
                        </w:r>
                        <w:r w:rsidRPr="0003648D">
                          <w:rPr>
                            <w:szCs w:val="18"/>
                          </w:rPr>
                          <w:t>, integrated over the 15-minute Settlement Interval.</w:t>
                        </w:r>
                      </w:p>
                    </w:tc>
                  </w:tr>
                </w:tbl>
                <w:p w14:paraId="36D10EC8" w14:textId="77777777" w:rsidR="00AA1D4D" w:rsidRPr="00AF45BD" w:rsidRDefault="00AA1D4D" w:rsidP="00AC2E3E">
                  <w:pPr>
                    <w:pStyle w:val="tablebody0"/>
                    <w:rPr>
                      <w:i/>
                    </w:rPr>
                  </w:pPr>
                </w:p>
              </w:tc>
            </w:tr>
          </w:tbl>
          <w:p w14:paraId="25E17E01" w14:textId="77777777" w:rsidR="00AA1D4D" w:rsidRPr="00A05195" w:rsidRDefault="00AA1D4D" w:rsidP="00AC2E3E">
            <w:pPr>
              <w:pStyle w:val="tablebody0"/>
              <w:rPr>
                <w:i/>
              </w:rPr>
            </w:pPr>
          </w:p>
        </w:tc>
      </w:tr>
      <w:tr w:rsidR="00AA1D4D" w:rsidRPr="0080555B" w14:paraId="25116897" w14:textId="77777777" w:rsidTr="00AC2E3E">
        <w:trPr>
          <w:cantSplit/>
        </w:trPr>
        <w:tc>
          <w:tcPr>
            <w:tcW w:w="1312" w:type="pct"/>
            <w:tcBorders>
              <w:bottom w:val="single" w:sz="4" w:space="0" w:color="auto"/>
            </w:tcBorders>
          </w:tcPr>
          <w:p w14:paraId="1375B1E1" w14:textId="77777777" w:rsidR="00AA1D4D" w:rsidRPr="0080555B" w:rsidRDefault="00AA1D4D" w:rsidP="00AC2E3E">
            <w:pPr>
              <w:pStyle w:val="tablebody0"/>
            </w:pPr>
            <w:r w:rsidRPr="00A05195">
              <w:t>RTNCLRNP</w:t>
            </w:r>
            <w:r>
              <w:t>C</w:t>
            </w:r>
            <w:r w:rsidRPr="00A05195">
              <w:t>R</w:t>
            </w:r>
            <w:r w:rsidRPr="00A05195">
              <w:rPr>
                <w:i/>
                <w:vertAlign w:val="subscript"/>
              </w:rPr>
              <w:t xml:space="preserve"> q,</w:t>
            </w:r>
            <w:r>
              <w:rPr>
                <w:i/>
                <w:vertAlign w:val="subscript"/>
              </w:rPr>
              <w:t xml:space="preserve"> </w:t>
            </w:r>
            <w:r w:rsidRPr="00A05195">
              <w:rPr>
                <w:i/>
                <w:vertAlign w:val="subscript"/>
              </w:rPr>
              <w:t>r,</w:t>
            </w:r>
            <w:r>
              <w:rPr>
                <w:i/>
                <w:vertAlign w:val="subscript"/>
              </w:rPr>
              <w:t xml:space="preserve"> </w:t>
            </w:r>
            <w:r w:rsidRPr="00A05195">
              <w:rPr>
                <w:i/>
                <w:vertAlign w:val="subscript"/>
              </w:rPr>
              <w:t>p</w:t>
            </w:r>
          </w:p>
        </w:tc>
        <w:tc>
          <w:tcPr>
            <w:tcW w:w="606" w:type="pct"/>
            <w:tcBorders>
              <w:bottom w:val="single" w:sz="4" w:space="0" w:color="auto"/>
            </w:tcBorders>
          </w:tcPr>
          <w:p w14:paraId="2535D0F1" w14:textId="77777777" w:rsidR="00AA1D4D" w:rsidRPr="0080555B" w:rsidRDefault="00AA1D4D" w:rsidP="00AC2E3E">
            <w:pPr>
              <w:pStyle w:val="tablebody0"/>
            </w:pPr>
            <w:r w:rsidRPr="00A05195">
              <w:t>MWh</w:t>
            </w:r>
          </w:p>
        </w:tc>
        <w:tc>
          <w:tcPr>
            <w:tcW w:w="3082" w:type="pct"/>
            <w:tcBorders>
              <w:bottom w:val="single" w:sz="4" w:space="0" w:color="auto"/>
            </w:tcBorders>
          </w:tcPr>
          <w:p w14:paraId="1C9D7CFA" w14:textId="77777777" w:rsidR="00AA1D4D" w:rsidRPr="0080555B" w:rsidRDefault="00AA1D4D" w:rsidP="00AC2E3E">
            <w:pPr>
              <w:pStyle w:val="tablebody0"/>
              <w:rPr>
                <w:i/>
              </w:rPr>
            </w:pPr>
            <w:r w:rsidRPr="00A05195">
              <w:rPr>
                <w:i/>
                <w:szCs w:val="18"/>
              </w:rPr>
              <w:t xml:space="preserve">Real-Time Non-Controllable Load Resource Net Power </w:t>
            </w:r>
            <w:r>
              <w:rPr>
                <w:i/>
                <w:szCs w:val="18"/>
              </w:rPr>
              <w:t>Consumption</w:t>
            </w:r>
            <w:r w:rsidRPr="00A05195">
              <w:rPr>
                <w:i/>
                <w:szCs w:val="18"/>
              </w:rPr>
              <w:t>—</w:t>
            </w:r>
            <w:r w:rsidRPr="00A05195">
              <w:rPr>
                <w:szCs w:val="18"/>
              </w:rPr>
              <w:t xml:space="preserve">The Real-Time net </w:t>
            </w:r>
            <w:r>
              <w:rPr>
                <w:szCs w:val="18"/>
              </w:rPr>
              <w:t xml:space="preserve">real </w:t>
            </w:r>
            <w:r w:rsidRPr="00A05195">
              <w:rPr>
                <w:szCs w:val="18"/>
              </w:rPr>
              <w:t xml:space="preserve">power </w:t>
            </w:r>
            <w:r>
              <w:rPr>
                <w:szCs w:val="18"/>
              </w:rPr>
              <w:t>consumption</w:t>
            </w:r>
            <w:r w:rsidRPr="00A05195">
              <w:rPr>
                <w:szCs w:val="18"/>
              </w:rPr>
              <w:t xml:space="preserve"> from the </w:t>
            </w:r>
            <w:r>
              <w:rPr>
                <w:szCs w:val="18"/>
              </w:rPr>
              <w:t xml:space="preserve">Load Resource </w:t>
            </w:r>
            <w:r>
              <w:rPr>
                <w:i/>
                <w:szCs w:val="18"/>
              </w:rPr>
              <w:t xml:space="preserve">r </w:t>
            </w:r>
            <w:r>
              <w:rPr>
                <w:szCs w:val="18"/>
              </w:rPr>
              <w:t xml:space="preserve">(which is not a </w:t>
            </w:r>
            <w:r w:rsidRPr="00A05195">
              <w:rPr>
                <w:szCs w:val="18"/>
              </w:rPr>
              <w:t>Controllable Load Resource</w:t>
            </w:r>
            <w:r>
              <w:rPr>
                <w:szCs w:val="18"/>
              </w:rPr>
              <w:t>)</w:t>
            </w:r>
            <w:r w:rsidRPr="00A05195">
              <w:rPr>
                <w:i/>
                <w:szCs w:val="18"/>
              </w:rPr>
              <w:t xml:space="preserve"> </w:t>
            </w:r>
            <w:r w:rsidRPr="006624C0">
              <w:t xml:space="preserve">represented by QSE </w:t>
            </w:r>
            <w:r w:rsidRPr="006624C0">
              <w:rPr>
                <w:i/>
              </w:rPr>
              <w:t>q</w:t>
            </w:r>
            <w:r w:rsidRPr="006624C0">
              <w:t xml:space="preserve"> at Resource Node </w:t>
            </w:r>
            <w:r w:rsidRPr="006624C0">
              <w:rPr>
                <w:i/>
              </w:rPr>
              <w:t>p</w:t>
            </w:r>
            <w:r w:rsidRPr="00A05195">
              <w:t xml:space="preserve"> that has a validated Real-Time RRS </w:t>
            </w:r>
            <w:ins w:id="228" w:author="ERCOT" w:date="2021-08-16T13:47:00Z">
              <w:r w:rsidR="001710FA">
                <w:t xml:space="preserve">or Non-Spin </w:t>
              </w:r>
            </w:ins>
            <w:r w:rsidRPr="00A05195">
              <w:t>Ancillary Service Schedule</w:t>
            </w:r>
            <w:r w:rsidRPr="00A05195">
              <w:rPr>
                <w:szCs w:val="18"/>
              </w:rPr>
              <w:t xml:space="preserve"> integrated over the 15-minute Settlement Interval</w:t>
            </w:r>
            <w:r>
              <w:rPr>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14:paraId="7403745E" w14:textId="77777777" w:rsidTr="00AC2E3E">
              <w:trPr>
                <w:trHeight w:val="206"/>
              </w:trPr>
              <w:tc>
                <w:tcPr>
                  <w:tcW w:w="9576" w:type="dxa"/>
                  <w:shd w:val="pct12" w:color="auto" w:fill="auto"/>
                </w:tcPr>
                <w:p w14:paraId="60D04AF9" w14:textId="77777777" w:rsidR="00AA1D4D" w:rsidRDefault="00AA1D4D" w:rsidP="00AC2E3E">
                  <w:pPr>
                    <w:pStyle w:val="Instructions"/>
                    <w:spacing w:before="120"/>
                  </w:pPr>
                  <w:r>
                    <w:t>[NPRR863:  Replace the description above with the following upon system implementation:]</w:t>
                  </w:r>
                </w:p>
                <w:p w14:paraId="31D92F97" w14:textId="77777777" w:rsidR="00AA1D4D" w:rsidRPr="009D5C8B" w:rsidRDefault="00AA1D4D" w:rsidP="00AC2E3E">
                  <w:pPr>
                    <w:pStyle w:val="tablebody0"/>
                    <w:rPr>
                      <w:b/>
                      <w:i/>
                    </w:rPr>
                  </w:pPr>
                  <w:r w:rsidRPr="00A05195">
                    <w:rPr>
                      <w:i/>
                      <w:szCs w:val="18"/>
                    </w:rPr>
                    <w:t xml:space="preserve">Real-Time Non-Controllable Load Resource Net Power </w:t>
                  </w:r>
                  <w:r>
                    <w:rPr>
                      <w:i/>
                      <w:szCs w:val="18"/>
                    </w:rPr>
                    <w:t>Consumption</w:t>
                  </w:r>
                  <w:r w:rsidRPr="00A05195">
                    <w:rPr>
                      <w:i/>
                      <w:szCs w:val="18"/>
                    </w:rPr>
                    <w:t>—</w:t>
                  </w:r>
                  <w:r w:rsidRPr="00A05195">
                    <w:rPr>
                      <w:szCs w:val="18"/>
                    </w:rPr>
                    <w:t xml:space="preserve">The Real-Time net </w:t>
                  </w:r>
                  <w:r>
                    <w:rPr>
                      <w:szCs w:val="18"/>
                    </w:rPr>
                    <w:t xml:space="preserve">real </w:t>
                  </w:r>
                  <w:r w:rsidRPr="00A05195">
                    <w:rPr>
                      <w:szCs w:val="18"/>
                    </w:rPr>
                    <w:t xml:space="preserve">power </w:t>
                  </w:r>
                  <w:r>
                    <w:rPr>
                      <w:szCs w:val="18"/>
                    </w:rPr>
                    <w:t>consumption</w:t>
                  </w:r>
                  <w:r w:rsidRPr="00A05195">
                    <w:rPr>
                      <w:szCs w:val="18"/>
                    </w:rPr>
                    <w:t xml:space="preserve"> from the </w:t>
                  </w:r>
                  <w:r>
                    <w:rPr>
                      <w:szCs w:val="18"/>
                    </w:rPr>
                    <w:t xml:space="preserve">Load Resource </w:t>
                  </w:r>
                  <w:r>
                    <w:rPr>
                      <w:i/>
                      <w:szCs w:val="18"/>
                    </w:rPr>
                    <w:t xml:space="preserve">r </w:t>
                  </w:r>
                  <w:r>
                    <w:rPr>
                      <w:szCs w:val="18"/>
                    </w:rPr>
                    <w:t xml:space="preserve">(which is not a </w:t>
                  </w:r>
                  <w:r w:rsidRPr="00A05195">
                    <w:rPr>
                      <w:szCs w:val="18"/>
                    </w:rPr>
                    <w:t>Controllable Load Resource</w:t>
                  </w:r>
                  <w:r>
                    <w:rPr>
                      <w:szCs w:val="18"/>
                    </w:rPr>
                    <w:t>)</w:t>
                  </w:r>
                  <w:r w:rsidRPr="00A05195">
                    <w:rPr>
                      <w:i/>
                      <w:szCs w:val="18"/>
                    </w:rPr>
                    <w:t xml:space="preserve"> </w:t>
                  </w:r>
                  <w:r w:rsidRPr="006624C0">
                    <w:t xml:space="preserve">represented by QSE </w:t>
                  </w:r>
                  <w:r w:rsidRPr="006624C0">
                    <w:rPr>
                      <w:i/>
                    </w:rPr>
                    <w:t>q</w:t>
                  </w:r>
                  <w:r w:rsidRPr="006624C0">
                    <w:t xml:space="preserve"> at Resource Node </w:t>
                  </w:r>
                  <w:r w:rsidRPr="006624C0">
                    <w:rPr>
                      <w:i/>
                    </w:rPr>
                    <w:t>p</w:t>
                  </w:r>
                  <w:r w:rsidRPr="00A05195">
                    <w:t xml:space="preserve"> that has a validated Real-Time </w:t>
                  </w:r>
                  <w:r>
                    <w:t>ECRS</w:t>
                  </w:r>
                  <w:ins w:id="229" w:author="ERCOT" w:date="2021-08-16T13:47:00Z">
                    <w:r w:rsidR="001710FA">
                      <w:t>,</w:t>
                    </w:r>
                  </w:ins>
                  <w:del w:id="230" w:author="ERCOT" w:date="2021-08-16T13:47:00Z">
                    <w:r w:rsidDel="001710FA">
                      <w:delText xml:space="preserve"> or</w:delText>
                    </w:r>
                  </w:del>
                  <w:r>
                    <w:t xml:space="preserve"> </w:t>
                  </w:r>
                  <w:r w:rsidRPr="00A05195">
                    <w:t>RRS</w:t>
                  </w:r>
                  <w:ins w:id="231" w:author="ERCOT" w:date="2021-08-16T13:47:00Z">
                    <w:r w:rsidR="001710FA">
                      <w:t>, or Non-Spin</w:t>
                    </w:r>
                  </w:ins>
                  <w:r w:rsidRPr="00A05195">
                    <w:t xml:space="preserve"> Ancillary Service Schedule</w:t>
                  </w:r>
                  <w:r w:rsidRPr="00A05195">
                    <w:rPr>
                      <w:szCs w:val="18"/>
                    </w:rPr>
                    <w:t xml:space="preserve"> integrated over the 15-minute Settlement Interval</w:t>
                  </w:r>
                  <w:r>
                    <w:rPr>
                      <w:szCs w:val="18"/>
                    </w:rPr>
                    <w:t>.</w:t>
                  </w:r>
                </w:p>
              </w:tc>
            </w:tr>
          </w:tbl>
          <w:p w14:paraId="4394230C" w14:textId="77777777" w:rsidR="00AA1D4D" w:rsidRPr="0080555B" w:rsidRDefault="00AA1D4D" w:rsidP="00AC2E3E">
            <w:pPr>
              <w:pStyle w:val="tablebody0"/>
              <w:rPr>
                <w:i/>
              </w:rPr>
            </w:pPr>
          </w:p>
        </w:tc>
      </w:tr>
      <w:tr w:rsidR="00AA1D4D" w:rsidRPr="0080555B" w14:paraId="6F7CDAC4" w14:textId="77777777" w:rsidTr="00AC2E3E">
        <w:trPr>
          <w:cantSplit/>
        </w:trPr>
        <w:tc>
          <w:tcPr>
            <w:tcW w:w="1312" w:type="pct"/>
            <w:tcBorders>
              <w:bottom w:val="single" w:sz="4" w:space="0" w:color="auto"/>
            </w:tcBorders>
          </w:tcPr>
          <w:p w14:paraId="27E62B8B" w14:textId="77777777" w:rsidR="00AA1D4D" w:rsidRPr="0080555B" w:rsidRDefault="00AA1D4D" w:rsidP="00AC2E3E">
            <w:pPr>
              <w:pStyle w:val="tablebody0"/>
            </w:pPr>
            <w:r w:rsidRPr="00A05195">
              <w:t>RTNCLRL</w:t>
            </w:r>
            <w:r>
              <w:t>PC</w:t>
            </w:r>
            <w:r w:rsidRPr="00A05195">
              <w:t>R</w:t>
            </w:r>
            <w:r w:rsidRPr="00A05195">
              <w:rPr>
                <w:i/>
                <w:vertAlign w:val="subscript"/>
              </w:rPr>
              <w:t xml:space="preserve"> q,</w:t>
            </w:r>
            <w:r>
              <w:rPr>
                <w:i/>
                <w:vertAlign w:val="subscript"/>
              </w:rPr>
              <w:t xml:space="preserve"> </w:t>
            </w:r>
            <w:r w:rsidRPr="00A05195">
              <w:rPr>
                <w:i/>
                <w:vertAlign w:val="subscript"/>
              </w:rPr>
              <w:t>r,</w:t>
            </w:r>
            <w:r>
              <w:rPr>
                <w:i/>
                <w:vertAlign w:val="subscript"/>
              </w:rPr>
              <w:t xml:space="preserve"> </w:t>
            </w:r>
            <w:r w:rsidRPr="00A05195">
              <w:rPr>
                <w:i/>
                <w:vertAlign w:val="subscript"/>
              </w:rPr>
              <w:t>p</w:t>
            </w:r>
          </w:p>
        </w:tc>
        <w:tc>
          <w:tcPr>
            <w:tcW w:w="606" w:type="pct"/>
            <w:tcBorders>
              <w:bottom w:val="single" w:sz="4" w:space="0" w:color="auto"/>
            </w:tcBorders>
          </w:tcPr>
          <w:p w14:paraId="4421404C" w14:textId="77777777" w:rsidR="00AA1D4D" w:rsidRPr="0080555B" w:rsidRDefault="00AA1D4D" w:rsidP="00AC2E3E">
            <w:pPr>
              <w:pStyle w:val="tablebody0"/>
            </w:pPr>
            <w:r w:rsidRPr="00A05195">
              <w:t>MWh</w:t>
            </w:r>
          </w:p>
        </w:tc>
        <w:tc>
          <w:tcPr>
            <w:tcW w:w="3082" w:type="pct"/>
            <w:tcBorders>
              <w:bottom w:val="single" w:sz="4" w:space="0" w:color="auto"/>
            </w:tcBorders>
          </w:tcPr>
          <w:p w14:paraId="4AAC846B" w14:textId="77777777" w:rsidR="00AA1D4D" w:rsidRPr="0080555B" w:rsidRDefault="00AA1D4D" w:rsidP="00AC2E3E">
            <w:pPr>
              <w:pStyle w:val="tablebody0"/>
              <w:rPr>
                <w:i/>
              </w:rPr>
            </w:pPr>
            <w:r w:rsidRPr="00A05195">
              <w:rPr>
                <w:i/>
                <w:szCs w:val="18"/>
              </w:rPr>
              <w:t xml:space="preserve">Real-Time </w:t>
            </w:r>
            <w:r>
              <w:rPr>
                <w:i/>
                <w:szCs w:val="18"/>
              </w:rPr>
              <w:t>Non-</w:t>
            </w:r>
            <w:r w:rsidRPr="00A05195">
              <w:rPr>
                <w:i/>
                <w:szCs w:val="18"/>
              </w:rPr>
              <w:t>Controllable Load Resource</w:t>
            </w:r>
            <w:r w:rsidRPr="00A05195" w:rsidDel="00FF1F3E">
              <w:rPr>
                <w:i/>
              </w:rPr>
              <w:t xml:space="preserve"> </w:t>
            </w:r>
            <w:r>
              <w:rPr>
                <w:i/>
              </w:rPr>
              <w:t>Low Power Consumption</w:t>
            </w:r>
            <w:r w:rsidRPr="00A05195">
              <w:rPr>
                <w:i/>
                <w:szCs w:val="18"/>
              </w:rPr>
              <w:t>—</w:t>
            </w:r>
            <w:r>
              <w:rPr>
                <w:szCs w:val="18"/>
              </w:rPr>
              <w:t xml:space="preserve">The Real-Time Low Power Consumption (LPC) from the Load Resource </w:t>
            </w:r>
            <w:r>
              <w:rPr>
                <w:i/>
                <w:szCs w:val="18"/>
              </w:rPr>
              <w:t xml:space="preserve">r </w:t>
            </w:r>
            <w:r>
              <w:rPr>
                <w:szCs w:val="18"/>
              </w:rPr>
              <w:t xml:space="preserve">(which is not a </w:t>
            </w:r>
            <w:r w:rsidRPr="00A05195">
              <w:rPr>
                <w:szCs w:val="18"/>
              </w:rPr>
              <w:t>Controllable Load Resource</w:t>
            </w:r>
            <w:r>
              <w:rPr>
                <w:szCs w:val="18"/>
              </w:rPr>
              <w:t>)</w:t>
            </w:r>
            <w:r w:rsidRPr="00A05195">
              <w:rPr>
                <w:i/>
                <w:szCs w:val="18"/>
              </w:rPr>
              <w:t xml:space="preserve"> </w:t>
            </w:r>
            <w:r w:rsidRPr="006624C0">
              <w:t xml:space="preserve">represented by QSE </w:t>
            </w:r>
            <w:r w:rsidRPr="006624C0">
              <w:rPr>
                <w:i/>
              </w:rPr>
              <w:t>q</w:t>
            </w:r>
            <w:r w:rsidRPr="006624C0">
              <w:t xml:space="preserve"> at Resource Node </w:t>
            </w:r>
            <w:r w:rsidRPr="006624C0">
              <w:rPr>
                <w:i/>
              </w:rPr>
              <w:t>p</w:t>
            </w:r>
            <w:r w:rsidRPr="00A05195">
              <w:t xml:space="preserve"> that has a validated Real-Time RRS </w:t>
            </w:r>
            <w:ins w:id="232" w:author="ERCOT" w:date="2021-08-16T13:47:00Z">
              <w:r w:rsidR="001710FA">
                <w:t xml:space="preserve">or Non-Spin </w:t>
              </w:r>
            </w:ins>
            <w:r w:rsidRPr="00A05195">
              <w:t xml:space="preserve">Ancillary Service </w:t>
            </w:r>
            <w:r>
              <w:t xml:space="preserve">Schedule </w:t>
            </w:r>
            <w:r w:rsidRPr="00A05195">
              <w:rPr>
                <w:szCs w:val="18"/>
              </w:rPr>
              <w:t>integrated over the 15-minute Settlement Interval</w:t>
            </w:r>
            <w:r>
              <w:rPr>
                <w:szCs w:val="18"/>
              </w:rPr>
              <w:t>.</w:t>
            </w:r>
            <w:r w:rsidRPr="00A05195" w:rsidDel="00374E0F">
              <w:rPr>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14:paraId="0A0FA9B5" w14:textId="77777777" w:rsidTr="00AC2E3E">
              <w:trPr>
                <w:trHeight w:val="206"/>
              </w:trPr>
              <w:tc>
                <w:tcPr>
                  <w:tcW w:w="9576" w:type="dxa"/>
                  <w:shd w:val="pct12" w:color="auto" w:fill="auto"/>
                </w:tcPr>
                <w:p w14:paraId="5760CA6C" w14:textId="77777777" w:rsidR="00AA1D4D" w:rsidRDefault="00AA1D4D" w:rsidP="00AC2E3E">
                  <w:pPr>
                    <w:pStyle w:val="Instructions"/>
                    <w:spacing w:before="120"/>
                  </w:pPr>
                  <w:r>
                    <w:t>[NPRR863:  Replace the description above with the following upon system implementation:]</w:t>
                  </w:r>
                </w:p>
                <w:p w14:paraId="37426B00" w14:textId="77777777" w:rsidR="00AA1D4D" w:rsidRPr="00AF45BD" w:rsidRDefault="00AA1D4D" w:rsidP="00AC2E3E">
                  <w:pPr>
                    <w:pStyle w:val="tablebody0"/>
                    <w:rPr>
                      <w:i/>
                    </w:rPr>
                  </w:pPr>
                  <w:r w:rsidRPr="00A05195">
                    <w:rPr>
                      <w:i/>
                      <w:szCs w:val="18"/>
                    </w:rPr>
                    <w:t xml:space="preserve">Real-Time </w:t>
                  </w:r>
                  <w:r>
                    <w:rPr>
                      <w:i/>
                      <w:szCs w:val="18"/>
                    </w:rPr>
                    <w:t>Non-</w:t>
                  </w:r>
                  <w:r w:rsidRPr="00A05195">
                    <w:rPr>
                      <w:i/>
                      <w:szCs w:val="18"/>
                    </w:rPr>
                    <w:t>Controllable Load Resource</w:t>
                  </w:r>
                  <w:r w:rsidRPr="00A05195" w:rsidDel="00FF1F3E">
                    <w:rPr>
                      <w:i/>
                    </w:rPr>
                    <w:t xml:space="preserve"> </w:t>
                  </w:r>
                  <w:r>
                    <w:rPr>
                      <w:i/>
                    </w:rPr>
                    <w:t>Low Power Consumption</w:t>
                  </w:r>
                  <w:r w:rsidRPr="00A05195">
                    <w:rPr>
                      <w:i/>
                      <w:szCs w:val="18"/>
                    </w:rPr>
                    <w:t>—</w:t>
                  </w:r>
                  <w:r>
                    <w:rPr>
                      <w:szCs w:val="18"/>
                    </w:rPr>
                    <w:t xml:space="preserve">The Real-Time Low Power Consumption (LPC) from the Load Resource </w:t>
                  </w:r>
                  <w:r>
                    <w:rPr>
                      <w:i/>
                      <w:szCs w:val="18"/>
                    </w:rPr>
                    <w:t xml:space="preserve">r </w:t>
                  </w:r>
                  <w:r>
                    <w:rPr>
                      <w:szCs w:val="18"/>
                    </w:rPr>
                    <w:t xml:space="preserve">(which is not a </w:t>
                  </w:r>
                  <w:r w:rsidRPr="00A05195">
                    <w:rPr>
                      <w:szCs w:val="18"/>
                    </w:rPr>
                    <w:t>Controllable Load Resource</w:t>
                  </w:r>
                  <w:r>
                    <w:rPr>
                      <w:szCs w:val="18"/>
                    </w:rPr>
                    <w:t>)</w:t>
                  </w:r>
                  <w:r w:rsidRPr="00A05195">
                    <w:rPr>
                      <w:i/>
                      <w:szCs w:val="18"/>
                    </w:rPr>
                    <w:t xml:space="preserve"> </w:t>
                  </w:r>
                  <w:r w:rsidRPr="006624C0">
                    <w:t xml:space="preserve">represented by QSE </w:t>
                  </w:r>
                  <w:r w:rsidRPr="006624C0">
                    <w:rPr>
                      <w:i/>
                    </w:rPr>
                    <w:t>q</w:t>
                  </w:r>
                  <w:r w:rsidRPr="006624C0">
                    <w:t xml:space="preserve"> at Resource Node </w:t>
                  </w:r>
                  <w:r w:rsidRPr="006624C0">
                    <w:rPr>
                      <w:i/>
                    </w:rPr>
                    <w:t>p</w:t>
                  </w:r>
                  <w:r w:rsidRPr="00A05195">
                    <w:t xml:space="preserve"> that has a validated Real-Time </w:t>
                  </w:r>
                  <w:r>
                    <w:t>ECRS</w:t>
                  </w:r>
                  <w:ins w:id="233" w:author="ERCOT" w:date="2021-08-16T13:47:00Z">
                    <w:r w:rsidR="001710FA">
                      <w:t>,</w:t>
                    </w:r>
                  </w:ins>
                  <w:del w:id="234" w:author="ERCOT" w:date="2021-08-16T13:47:00Z">
                    <w:r w:rsidDel="001710FA">
                      <w:delText xml:space="preserve"> or</w:delText>
                    </w:r>
                  </w:del>
                  <w:r>
                    <w:t xml:space="preserve"> </w:t>
                  </w:r>
                  <w:r w:rsidRPr="00A05195">
                    <w:t>RRS</w:t>
                  </w:r>
                  <w:ins w:id="235" w:author="ERCOT" w:date="2021-08-16T13:47:00Z">
                    <w:r w:rsidR="001710FA">
                      <w:t>,</w:t>
                    </w:r>
                  </w:ins>
                  <w:r w:rsidRPr="00A05195">
                    <w:t xml:space="preserve"> </w:t>
                  </w:r>
                  <w:ins w:id="236" w:author="ERCOT" w:date="2021-08-16T13:47:00Z">
                    <w:r w:rsidR="001710FA">
                      <w:t xml:space="preserve">or Non-Spin </w:t>
                    </w:r>
                  </w:ins>
                  <w:r w:rsidRPr="00A05195">
                    <w:t xml:space="preserve">Ancillary Service </w:t>
                  </w:r>
                  <w:r>
                    <w:t xml:space="preserve">Schedule </w:t>
                  </w:r>
                  <w:r w:rsidRPr="00A05195">
                    <w:rPr>
                      <w:szCs w:val="18"/>
                    </w:rPr>
                    <w:t>integrated over the 15-minute Settlement Interval</w:t>
                  </w:r>
                  <w:r w:rsidRPr="00A05195" w:rsidDel="00374E0F">
                    <w:rPr>
                      <w:szCs w:val="18"/>
                    </w:rPr>
                    <w:t xml:space="preserve"> </w:t>
                  </w:r>
                </w:p>
              </w:tc>
            </w:tr>
          </w:tbl>
          <w:p w14:paraId="15EE3BE7" w14:textId="77777777" w:rsidR="00AA1D4D" w:rsidRPr="0080555B" w:rsidRDefault="00AA1D4D" w:rsidP="00AC2E3E">
            <w:pPr>
              <w:pStyle w:val="tablebody0"/>
              <w:rPr>
                <w:i/>
              </w:rPr>
            </w:pPr>
          </w:p>
        </w:tc>
      </w:tr>
      <w:tr w:rsidR="00AA1D4D" w:rsidRPr="0080555B" w14:paraId="61D77516" w14:textId="77777777" w:rsidTr="00AC2E3E">
        <w:trPr>
          <w:cantSplit/>
        </w:trPr>
        <w:tc>
          <w:tcPr>
            <w:tcW w:w="1312" w:type="pct"/>
            <w:tcBorders>
              <w:bottom w:val="single" w:sz="4" w:space="0" w:color="auto"/>
            </w:tcBorders>
          </w:tcPr>
          <w:p w14:paraId="23E186D8" w14:textId="77777777" w:rsidR="00AA1D4D" w:rsidRPr="0080555B" w:rsidRDefault="00AA1D4D" w:rsidP="00AC2E3E">
            <w:pPr>
              <w:pStyle w:val="tablebody0"/>
            </w:pPr>
            <w:r w:rsidRPr="00A05195">
              <w:lastRenderedPageBreak/>
              <w:t>RTNCLRNP</w:t>
            </w:r>
            <w:r>
              <w:t>C</w:t>
            </w:r>
            <w:r w:rsidRPr="00A05195">
              <w:rPr>
                <w:i/>
                <w:vertAlign w:val="subscript"/>
              </w:rPr>
              <w:t xml:space="preserve"> q</w:t>
            </w:r>
          </w:p>
        </w:tc>
        <w:tc>
          <w:tcPr>
            <w:tcW w:w="606" w:type="pct"/>
            <w:tcBorders>
              <w:bottom w:val="single" w:sz="4" w:space="0" w:color="auto"/>
            </w:tcBorders>
          </w:tcPr>
          <w:p w14:paraId="1DFEC6D7" w14:textId="77777777" w:rsidR="00AA1D4D" w:rsidRPr="0080555B" w:rsidRDefault="00AA1D4D" w:rsidP="00AC2E3E">
            <w:pPr>
              <w:pStyle w:val="tablebody0"/>
            </w:pPr>
            <w:r w:rsidRPr="00A05195">
              <w:t>MWh</w:t>
            </w:r>
          </w:p>
        </w:tc>
        <w:tc>
          <w:tcPr>
            <w:tcW w:w="3082" w:type="pct"/>
            <w:tcBorders>
              <w:bottom w:val="single" w:sz="4" w:space="0" w:color="auto"/>
            </w:tcBorders>
          </w:tcPr>
          <w:p w14:paraId="521EECB0" w14:textId="77777777" w:rsidR="00AA1D4D" w:rsidRPr="0080555B" w:rsidRDefault="00AA1D4D" w:rsidP="00AC2E3E">
            <w:pPr>
              <w:pStyle w:val="tablebody0"/>
              <w:rPr>
                <w:i/>
              </w:rPr>
            </w:pPr>
            <w:r w:rsidRPr="00A05195">
              <w:rPr>
                <w:i/>
                <w:szCs w:val="18"/>
              </w:rPr>
              <w:t xml:space="preserve">Real-Time Non-Controllable Load Resource Net Power </w:t>
            </w:r>
            <w:r>
              <w:rPr>
                <w:i/>
                <w:szCs w:val="18"/>
              </w:rPr>
              <w:t>Consumption</w:t>
            </w:r>
            <w:r w:rsidRPr="00A05195">
              <w:rPr>
                <w:i/>
                <w:szCs w:val="18"/>
              </w:rPr>
              <w:t xml:space="preserve"> for the QSE—</w:t>
            </w:r>
            <w:r w:rsidRPr="00A05195">
              <w:rPr>
                <w:szCs w:val="18"/>
              </w:rPr>
              <w:t>The</w:t>
            </w:r>
            <w:r>
              <w:rPr>
                <w:szCs w:val="18"/>
              </w:rPr>
              <w:t xml:space="preserve"> Real-Time net real power consumption from all Load Resources other than </w:t>
            </w:r>
            <w:r w:rsidRPr="00A05195">
              <w:rPr>
                <w:szCs w:val="18"/>
              </w:rPr>
              <w:t xml:space="preserve">Controllable Load Resources </w:t>
            </w:r>
            <w:r>
              <w:rPr>
                <w:szCs w:val="18"/>
              </w:rPr>
              <w:t xml:space="preserve">for QSE </w:t>
            </w:r>
            <w:r>
              <w:rPr>
                <w:i/>
                <w:szCs w:val="18"/>
              </w:rPr>
              <w:t xml:space="preserve">q </w:t>
            </w:r>
            <w:r w:rsidRPr="00A05195">
              <w:t xml:space="preserve">that </w:t>
            </w:r>
            <w:r>
              <w:t>have</w:t>
            </w:r>
            <w:r w:rsidRPr="00A05195">
              <w:t xml:space="preserve"> a validated Real-Time RRS</w:t>
            </w:r>
            <w:ins w:id="237" w:author="ERCOT" w:date="2021-08-16T13:48:00Z">
              <w:r w:rsidR="001710FA">
                <w:t xml:space="preserve"> or Non-Spin</w:t>
              </w:r>
            </w:ins>
            <w:r w:rsidRPr="00A05195">
              <w:t xml:space="preserve"> Ancillary Service Schedule</w:t>
            </w:r>
            <w:r w:rsidRPr="00A05195">
              <w:rPr>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14:paraId="2596C738" w14:textId="77777777" w:rsidTr="00AC2E3E">
              <w:trPr>
                <w:trHeight w:val="206"/>
              </w:trPr>
              <w:tc>
                <w:tcPr>
                  <w:tcW w:w="9576" w:type="dxa"/>
                  <w:shd w:val="pct12" w:color="auto" w:fill="auto"/>
                </w:tcPr>
                <w:p w14:paraId="076AF9D4" w14:textId="77777777" w:rsidR="00AA1D4D" w:rsidRDefault="00AA1D4D" w:rsidP="00AC2E3E">
                  <w:pPr>
                    <w:pStyle w:val="Instructions"/>
                    <w:spacing w:before="120"/>
                  </w:pPr>
                  <w:r>
                    <w:t>[NPRR863:  Replace the description above with the following upon system implementation:]</w:t>
                  </w:r>
                </w:p>
                <w:p w14:paraId="2DFEDDFC" w14:textId="77777777" w:rsidR="00AA1D4D" w:rsidRPr="00AF45BD" w:rsidRDefault="00AA1D4D" w:rsidP="00AC2E3E">
                  <w:pPr>
                    <w:pStyle w:val="tablebody0"/>
                    <w:rPr>
                      <w:i/>
                    </w:rPr>
                  </w:pPr>
                  <w:r w:rsidRPr="00A05195">
                    <w:rPr>
                      <w:i/>
                      <w:szCs w:val="18"/>
                    </w:rPr>
                    <w:t xml:space="preserve">Real-Time Non-Controllable Load Resource Net Power </w:t>
                  </w:r>
                  <w:r>
                    <w:rPr>
                      <w:i/>
                      <w:szCs w:val="18"/>
                    </w:rPr>
                    <w:t>Consumption</w:t>
                  </w:r>
                  <w:r w:rsidRPr="00A05195">
                    <w:rPr>
                      <w:i/>
                      <w:szCs w:val="18"/>
                    </w:rPr>
                    <w:t xml:space="preserve"> for the QSE—</w:t>
                  </w:r>
                  <w:r w:rsidRPr="00A05195">
                    <w:rPr>
                      <w:szCs w:val="18"/>
                    </w:rPr>
                    <w:t>The</w:t>
                  </w:r>
                  <w:r>
                    <w:rPr>
                      <w:szCs w:val="18"/>
                    </w:rPr>
                    <w:t xml:space="preserve"> Real-Time net real power consumption from all Load Resources other than </w:t>
                  </w:r>
                  <w:r w:rsidRPr="00A05195">
                    <w:rPr>
                      <w:szCs w:val="18"/>
                    </w:rPr>
                    <w:t xml:space="preserve">Controllable Load Resources </w:t>
                  </w:r>
                  <w:r>
                    <w:rPr>
                      <w:szCs w:val="18"/>
                    </w:rPr>
                    <w:t xml:space="preserve">for QSE </w:t>
                  </w:r>
                  <w:r>
                    <w:rPr>
                      <w:i/>
                      <w:szCs w:val="18"/>
                    </w:rPr>
                    <w:t xml:space="preserve">q </w:t>
                  </w:r>
                  <w:r w:rsidRPr="00A05195">
                    <w:t xml:space="preserve">that </w:t>
                  </w:r>
                  <w:r>
                    <w:t>have</w:t>
                  </w:r>
                  <w:r w:rsidRPr="00A05195">
                    <w:t xml:space="preserve"> a validated Real-Time </w:t>
                  </w:r>
                  <w:r>
                    <w:t>ECRS</w:t>
                  </w:r>
                  <w:ins w:id="238" w:author="ERCOT" w:date="2021-08-16T13:48:00Z">
                    <w:r w:rsidR="001710FA">
                      <w:t>,</w:t>
                    </w:r>
                  </w:ins>
                  <w:del w:id="239" w:author="ERCOT" w:date="2021-08-16T13:48:00Z">
                    <w:r w:rsidDel="001710FA">
                      <w:delText xml:space="preserve"> or</w:delText>
                    </w:r>
                  </w:del>
                  <w:r>
                    <w:t xml:space="preserve"> </w:t>
                  </w:r>
                  <w:r w:rsidRPr="00A05195">
                    <w:t>RRS</w:t>
                  </w:r>
                  <w:ins w:id="240" w:author="ERCOT" w:date="2021-08-16T13:48:00Z">
                    <w:r w:rsidR="001710FA">
                      <w:t>, or Non-Spin</w:t>
                    </w:r>
                  </w:ins>
                  <w:r w:rsidRPr="00A05195">
                    <w:t xml:space="preserve"> Ancillary Service Schedule</w:t>
                  </w:r>
                  <w:r w:rsidRPr="00A05195">
                    <w:rPr>
                      <w:szCs w:val="18"/>
                    </w:rPr>
                    <w:t xml:space="preserve"> integrated over the 15-minute Settlement Interval discounted by the system-wide discount factor.</w:t>
                  </w:r>
                </w:p>
              </w:tc>
            </w:tr>
          </w:tbl>
          <w:p w14:paraId="24656B70" w14:textId="77777777" w:rsidR="00AA1D4D" w:rsidRPr="0080555B" w:rsidRDefault="00AA1D4D" w:rsidP="00AC2E3E">
            <w:pPr>
              <w:pStyle w:val="tablebody0"/>
              <w:rPr>
                <w:i/>
              </w:rPr>
            </w:pPr>
          </w:p>
        </w:tc>
      </w:tr>
      <w:tr w:rsidR="00AA1D4D" w:rsidRPr="0080555B" w14:paraId="608F1FE3" w14:textId="77777777" w:rsidTr="00AC2E3E">
        <w:trPr>
          <w:cantSplit/>
        </w:trPr>
        <w:tc>
          <w:tcPr>
            <w:tcW w:w="1312" w:type="pct"/>
            <w:tcBorders>
              <w:bottom w:val="single" w:sz="4" w:space="0" w:color="auto"/>
            </w:tcBorders>
          </w:tcPr>
          <w:p w14:paraId="21B3BF2F" w14:textId="77777777" w:rsidR="00AA1D4D" w:rsidRPr="0080555B" w:rsidRDefault="00AA1D4D" w:rsidP="00AC2E3E">
            <w:pPr>
              <w:pStyle w:val="tablebody0"/>
            </w:pPr>
            <w:r w:rsidRPr="00A05195">
              <w:t>RTNCLR</w:t>
            </w:r>
            <w:r>
              <w:t>LPC</w:t>
            </w:r>
            <w:r w:rsidRPr="00A05195">
              <w:rPr>
                <w:i/>
                <w:vertAlign w:val="subscript"/>
              </w:rPr>
              <w:t xml:space="preserve"> q</w:t>
            </w:r>
          </w:p>
        </w:tc>
        <w:tc>
          <w:tcPr>
            <w:tcW w:w="606" w:type="pct"/>
            <w:tcBorders>
              <w:bottom w:val="single" w:sz="4" w:space="0" w:color="auto"/>
            </w:tcBorders>
          </w:tcPr>
          <w:p w14:paraId="07BA4106" w14:textId="77777777" w:rsidR="00AA1D4D" w:rsidRPr="0080555B" w:rsidRDefault="00AA1D4D" w:rsidP="00AC2E3E">
            <w:pPr>
              <w:pStyle w:val="tablebody0"/>
            </w:pPr>
            <w:r w:rsidRPr="00A05195">
              <w:t>MWh</w:t>
            </w:r>
          </w:p>
        </w:tc>
        <w:tc>
          <w:tcPr>
            <w:tcW w:w="3082" w:type="pct"/>
            <w:tcBorders>
              <w:bottom w:val="single" w:sz="4" w:space="0" w:color="auto"/>
            </w:tcBorders>
          </w:tcPr>
          <w:p w14:paraId="0F5D3995" w14:textId="77777777" w:rsidR="00AA1D4D" w:rsidRPr="0080555B" w:rsidRDefault="00AA1D4D" w:rsidP="00AC2E3E">
            <w:pPr>
              <w:pStyle w:val="tablebody0"/>
              <w:rPr>
                <w:i/>
              </w:rPr>
            </w:pPr>
            <w:r w:rsidRPr="00A05195">
              <w:rPr>
                <w:i/>
              </w:rPr>
              <w:t>Real-Time Non-Controllable Load Resource Low Power Consumption</w:t>
            </w:r>
            <w:r w:rsidRPr="00A05195">
              <w:rPr>
                <w:i/>
                <w:szCs w:val="18"/>
              </w:rPr>
              <w:t xml:space="preserve"> for the QSE—</w:t>
            </w:r>
            <w:r w:rsidRPr="00A05195">
              <w:rPr>
                <w:szCs w:val="18"/>
              </w:rPr>
              <w:t>The Real-Time L</w:t>
            </w:r>
            <w:r>
              <w:rPr>
                <w:szCs w:val="18"/>
              </w:rPr>
              <w:t>PC</w:t>
            </w:r>
            <w:r w:rsidRPr="00A05195">
              <w:rPr>
                <w:szCs w:val="18"/>
              </w:rPr>
              <w:t xml:space="preserve"> from </w:t>
            </w:r>
            <w:r>
              <w:rPr>
                <w:szCs w:val="18"/>
              </w:rPr>
              <w:t xml:space="preserve">all Load Resources other than </w:t>
            </w:r>
            <w:r w:rsidRPr="00A05195">
              <w:rPr>
                <w:szCs w:val="18"/>
              </w:rPr>
              <w:t>Controllable Load Resources</w:t>
            </w:r>
            <w:r w:rsidRPr="00A05195">
              <w:rPr>
                <w:i/>
                <w:szCs w:val="18"/>
              </w:rPr>
              <w:t xml:space="preserve"> </w:t>
            </w:r>
            <w:r>
              <w:rPr>
                <w:szCs w:val="18"/>
              </w:rPr>
              <w:t xml:space="preserve">for QSE </w:t>
            </w:r>
            <w:r>
              <w:rPr>
                <w:i/>
                <w:szCs w:val="18"/>
              </w:rPr>
              <w:t xml:space="preserve">q </w:t>
            </w:r>
            <w:r w:rsidRPr="00A05195">
              <w:t xml:space="preserve">that </w:t>
            </w:r>
            <w:r>
              <w:t>have</w:t>
            </w:r>
            <w:r w:rsidRPr="00A05195">
              <w:t xml:space="preserve"> a validated Real-Time RRS </w:t>
            </w:r>
            <w:ins w:id="241" w:author="ERCOT" w:date="2021-08-13T13:40:00Z">
              <w:r>
                <w:t>or N</w:t>
              </w:r>
            </w:ins>
            <w:ins w:id="242" w:author="ERCOT" w:date="2021-08-13T16:41:00Z">
              <w:r>
                <w:t>on-</w:t>
              </w:r>
            </w:ins>
            <w:ins w:id="243" w:author="ERCOT" w:date="2021-08-13T13:40:00Z">
              <w:r>
                <w:t>S</w:t>
              </w:r>
            </w:ins>
            <w:ins w:id="244" w:author="ERCOT" w:date="2021-08-13T16:41:00Z">
              <w:r>
                <w:t>pin</w:t>
              </w:r>
            </w:ins>
            <w:ins w:id="245" w:author="ERCOT" w:date="2021-08-13T13:40:00Z">
              <w:r>
                <w:t xml:space="preserve"> </w:t>
              </w:r>
            </w:ins>
            <w:r w:rsidRPr="00A05195">
              <w:t>Ancillary Service Schedule</w:t>
            </w:r>
            <w:r w:rsidRPr="00A05195">
              <w:rPr>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14:paraId="62CAC4CA" w14:textId="77777777" w:rsidTr="00AC2E3E">
              <w:trPr>
                <w:trHeight w:val="206"/>
              </w:trPr>
              <w:tc>
                <w:tcPr>
                  <w:tcW w:w="9576" w:type="dxa"/>
                  <w:shd w:val="pct12" w:color="auto" w:fill="auto"/>
                </w:tcPr>
                <w:p w14:paraId="0676B7AA" w14:textId="77777777" w:rsidR="00AA1D4D" w:rsidRDefault="00AA1D4D" w:rsidP="00AC2E3E">
                  <w:pPr>
                    <w:pStyle w:val="Instructions"/>
                    <w:spacing w:before="120"/>
                  </w:pPr>
                  <w:r>
                    <w:t>[NPRR863:  Replace the description above with the following upon system implementation:]</w:t>
                  </w:r>
                </w:p>
                <w:p w14:paraId="1370A085" w14:textId="77777777" w:rsidR="00AA1D4D" w:rsidRPr="00AF45BD" w:rsidRDefault="00AA1D4D" w:rsidP="00AC2E3E">
                  <w:pPr>
                    <w:pStyle w:val="tablebody0"/>
                    <w:rPr>
                      <w:i/>
                    </w:rPr>
                  </w:pPr>
                  <w:r w:rsidRPr="00A05195">
                    <w:rPr>
                      <w:i/>
                    </w:rPr>
                    <w:t>Real-Time Non-Controllable Load Resource Low Power Consumption</w:t>
                  </w:r>
                  <w:r w:rsidRPr="00A05195">
                    <w:rPr>
                      <w:i/>
                      <w:szCs w:val="18"/>
                    </w:rPr>
                    <w:t xml:space="preserve"> for the QSE—</w:t>
                  </w:r>
                  <w:r w:rsidRPr="00A05195">
                    <w:rPr>
                      <w:szCs w:val="18"/>
                    </w:rPr>
                    <w:t>The Real-Time L</w:t>
                  </w:r>
                  <w:r>
                    <w:rPr>
                      <w:szCs w:val="18"/>
                    </w:rPr>
                    <w:t>PC</w:t>
                  </w:r>
                  <w:r w:rsidRPr="00A05195">
                    <w:rPr>
                      <w:szCs w:val="18"/>
                    </w:rPr>
                    <w:t xml:space="preserve"> from </w:t>
                  </w:r>
                  <w:r>
                    <w:rPr>
                      <w:szCs w:val="18"/>
                    </w:rPr>
                    <w:t xml:space="preserve">all Load Resources other than </w:t>
                  </w:r>
                  <w:r w:rsidRPr="00A05195">
                    <w:rPr>
                      <w:szCs w:val="18"/>
                    </w:rPr>
                    <w:t>Controllable Load Resources</w:t>
                  </w:r>
                  <w:r w:rsidRPr="00A05195">
                    <w:rPr>
                      <w:i/>
                      <w:szCs w:val="18"/>
                    </w:rPr>
                    <w:t xml:space="preserve"> </w:t>
                  </w:r>
                  <w:r>
                    <w:rPr>
                      <w:szCs w:val="18"/>
                    </w:rPr>
                    <w:t xml:space="preserve">for QSE </w:t>
                  </w:r>
                  <w:r>
                    <w:rPr>
                      <w:i/>
                      <w:szCs w:val="18"/>
                    </w:rPr>
                    <w:t xml:space="preserve">q </w:t>
                  </w:r>
                  <w:r w:rsidRPr="00A05195">
                    <w:t xml:space="preserve">that </w:t>
                  </w:r>
                  <w:r>
                    <w:t>have</w:t>
                  </w:r>
                  <w:r w:rsidRPr="00A05195">
                    <w:t xml:space="preserve"> a validated Real-Time </w:t>
                  </w:r>
                  <w:r>
                    <w:t>ECRS</w:t>
                  </w:r>
                  <w:ins w:id="246" w:author="ERCOT" w:date="2021-08-13T16:41:00Z">
                    <w:r>
                      <w:t>,</w:t>
                    </w:r>
                  </w:ins>
                  <w:del w:id="247" w:author="ERCOT" w:date="2021-08-13T16:41:00Z">
                    <w:r w:rsidDel="008358D2">
                      <w:delText xml:space="preserve"> or </w:delText>
                    </w:r>
                  </w:del>
                  <w:r w:rsidRPr="00A05195">
                    <w:t>RRS</w:t>
                  </w:r>
                  <w:ins w:id="248" w:author="ERCOT" w:date="2021-08-13T16:41:00Z">
                    <w:r>
                      <w:t>,</w:t>
                    </w:r>
                  </w:ins>
                  <w:r w:rsidRPr="00A05195">
                    <w:t xml:space="preserve"> </w:t>
                  </w:r>
                  <w:ins w:id="249" w:author="ERCOT" w:date="2021-08-13T14:06:00Z">
                    <w:r>
                      <w:t>or N</w:t>
                    </w:r>
                  </w:ins>
                  <w:ins w:id="250" w:author="ERCOT" w:date="2021-08-13T16:42:00Z">
                    <w:r>
                      <w:t>on-</w:t>
                    </w:r>
                  </w:ins>
                  <w:ins w:id="251" w:author="ERCOT" w:date="2021-08-13T14:06:00Z">
                    <w:r>
                      <w:t>S</w:t>
                    </w:r>
                  </w:ins>
                  <w:ins w:id="252" w:author="ERCOT" w:date="2021-08-13T16:42:00Z">
                    <w:r>
                      <w:t>pin</w:t>
                    </w:r>
                  </w:ins>
                  <w:ins w:id="253" w:author="ERCOT" w:date="2021-08-13T14:06:00Z">
                    <w:r>
                      <w:t xml:space="preserve"> </w:t>
                    </w:r>
                  </w:ins>
                  <w:r w:rsidRPr="00A05195">
                    <w:t>Ancillary Service Schedule</w:t>
                  </w:r>
                  <w:r w:rsidRPr="00A05195">
                    <w:rPr>
                      <w:szCs w:val="18"/>
                    </w:rPr>
                    <w:t xml:space="preserve"> integrated over the 15-minute Settlement Interval discounted by the system-wide discount factor.</w:t>
                  </w:r>
                </w:p>
              </w:tc>
            </w:tr>
          </w:tbl>
          <w:p w14:paraId="17EC553F" w14:textId="77777777" w:rsidR="00AA1D4D" w:rsidRPr="0080555B" w:rsidRDefault="00AA1D4D" w:rsidP="00AC2E3E">
            <w:pPr>
              <w:pStyle w:val="tablebody0"/>
              <w:rPr>
                <w:i/>
              </w:rPr>
            </w:pPr>
          </w:p>
        </w:tc>
      </w:tr>
      <w:tr w:rsidR="00AA1D4D" w:rsidRPr="0080555B" w14:paraId="3CCCCB1F" w14:textId="77777777" w:rsidTr="00AC2E3E">
        <w:trPr>
          <w:cantSplit/>
          <w:ins w:id="254" w:author="ERCOT" w:date="2021-08-13T13:34:00Z"/>
        </w:trPr>
        <w:tc>
          <w:tcPr>
            <w:tcW w:w="1312" w:type="pct"/>
            <w:tcBorders>
              <w:bottom w:val="single" w:sz="4" w:space="0" w:color="auto"/>
            </w:tcBorders>
          </w:tcPr>
          <w:p w14:paraId="6DC724AC" w14:textId="77777777" w:rsidR="00AA1D4D" w:rsidRPr="00A05195" w:rsidRDefault="00AA1D4D" w:rsidP="00AC2E3E">
            <w:pPr>
              <w:pStyle w:val="tablebody0"/>
              <w:rPr>
                <w:ins w:id="255" w:author="ERCOT" w:date="2021-08-13T13:34:00Z"/>
              </w:rPr>
            </w:pPr>
            <w:ins w:id="256" w:author="ERCOT" w:date="2021-08-13T13:35:00Z">
              <w:r w:rsidRPr="00A05195">
                <w:t>RTNCLR</w:t>
              </w:r>
              <w:r>
                <w:t>NS</w:t>
              </w:r>
              <w:r w:rsidRPr="00A05195">
                <w:t>CAP</w:t>
              </w:r>
              <w:r w:rsidRPr="00A05195">
                <w:rPr>
                  <w:b/>
                  <w:i/>
                  <w:vertAlign w:val="subscript"/>
                </w:rPr>
                <w:t xml:space="preserve"> q</w:t>
              </w:r>
            </w:ins>
          </w:p>
        </w:tc>
        <w:tc>
          <w:tcPr>
            <w:tcW w:w="606" w:type="pct"/>
            <w:tcBorders>
              <w:bottom w:val="single" w:sz="4" w:space="0" w:color="auto"/>
            </w:tcBorders>
          </w:tcPr>
          <w:p w14:paraId="0BD6D931" w14:textId="77777777" w:rsidR="00AA1D4D" w:rsidRPr="00A05195" w:rsidRDefault="00AA1D4D" w:rsidP="00AC2E3E">
            <w:pPr>
              <w:pStyle w:val="tablebody0"/>
              <w:rPr>
                <w:ins w:id="257" w:author="ERCOT" w:date="2021-08-13T13:34:00Z"/>
              </w:rPr>
            </w:pPr>
            <w:ins w:id="258" w:author="ERCOT" w:date="2021-08-13T13:35:00Z">
              <w:r w:rsidRPr="00A05195">
                <w:t>MWh</w:t>
              </w:r>
            </w:ins>
          </w:p>
        </w:tc>
        <w:tc>
          <w:tcPr>
            <w:tcW w:w="3082" w:type="pct"/>
            <w:tcBorders>
              <w:bottom w:val="single" w:sz="4" w:space="0" w:color="auto"/>
            </w:tcBorders>
          </w:tcPr>
          <w:p w14:paraId="4C56E645" w14:textId="2D45AB57" w:rsidR="00AA1D4D" w:rsidRPr="00A05195" w:rsidRDefault="00AA1D4D" w:rsidP="00AC2E3E">
            <w:pPr>
              <w:pStyle w:val="tablebody0"/>
              <w:rPr>
                <w:ins w:id="259" w:author="ERCOT" w:date="2021-08-13T13:34:00Z"/>
                <w:i/>
              </w:rPr>
            </w:pPr>
            <w:ins w:id="260" w:author="ERCOT" w:date="2021-08-13T13:35:00Z">
              <w:r w:rsidRPr="00A05195">
                <w:rPr>
                  <w:i/>
                </w:rPr>
                <w:t xml:space="preserve">Real-Time Capacity from Non-Controllable Load Resources carrying </w:t>
              </w:r>
              <w:r>
                <w:rPr>
                  <w:i/>
                </w:rPr>
                <w:t>Non-Spin</w:t>
              </w:r>
              <w:r w:rsidRPr="00A05195">
                <w:rPr>
                  <w:i/>
                </w:rPr>
                <w:t xml:space="preserve"> for the QSE</w:t>
              </w:r>
              <w:r w:rsidRPr="00A05195">
                <w:t xml:space="preserve">—The Real-Time </w:t>
              </w:r>
              <w:r>
                <w:t>c</w:t>
              </w:r>
              <w:r w:rsidRPr="00A05195">
                <w:t>apacity for a</w:t>
              </w:r>
              <w:r>
                <w:t>ll Load</w:t>
              </w:r>
              <w:r w:rsidRPr="00A05195">
                <w:t xml:space="preserve"> Resource</w:t>
              </w:r>
              <w:r>
                <w:t>s</w:t>
              </w:r>
            </w:ins>
            <w:ins w:id="261" w:author="ERCOT" w:date="2021-08-30T11:39:00Z">
              <w:r w:rsidR="00C7736D">
                <w:t xml:space="preserve"> that are not Controllable Load Resources</w:t>
              </w:r>
              <w:r w:rsidR="00C7736D" w:rsidRPr="00A05195">
                <w:t xml:space="preserve"> </w:t>
              </w:r>
              <w:r w:rsidR="00C7736D">
                <w:t xml:space="preserve">and </w:t>
              </w:r>
              <w:r w:rsidR="00C7736D" w:rsidRPr="00A05195">
                <w:t xml:space="preserve">that </w:t>
              </w:r>
              <w:r w:rsidR="00C7736D">
                <w:t>have</w:t>
              </w:r>
              <w:r w:rsidR="00C7736D" w:rsidRPr="00A05195">
                <w:t xml:space="preserve"> a validated Real-Time </w:t>
              </w:r>
              <w:r w:rsidR="00C7736D">
                <w:t>Non-Spin</w:t>
              </w:r>
              <w:r w:rsidR="00C7736D" w:rsidRPr="00A05195">
                <w:t xml:space="preserve"> Ancillary Service Schedule for the QSE </w:t>
              </w:r>
              <w:r w:rsidR="00C7736D" w:rsidRPr="00A05195">
                <w:rPr>
                  <w:i/>
                </w:rPr>
                <w:t>q</w:t>
              </w:r>
              <w:r w:rsidR="00C7736D" w:rsidRPr="00A05195">
                <w:t>, integrated over the 15-minute Settlement Interval.</w:t>
              </w:r>
            </w:ins>
          </w:p>
        </w:tc>
      </w:tr>
      <w:tr w:rsidR="00AA1D4D" w:rsidRPr="0080555B" w14:paraId="6DB4A33F" w14:textId="77777777" w:rsidTr="00AC2E3E">
        <w:trPr>
          <w:cantSplit/>
          <w:ins w:id="262" w:author="ERCOT" w:date="2021-08-13T13:34:00Z"/>
        </w:trPr>
        <w:tc>
          <w:tcPr>
            <w:tcW w:w="1312" w:type="pct"/>
            <w:tcBorders>
              <w:bottom w:val="single" w:sz="4" w:space="0" w:color="auto"/>
            </w:tcBorders>
          </w:tcPr>
          <w:p w14:paraId="179926E0" w14:textId="77777777" w:rsidR="00AA1D4D" w:rsidRPr="00A05195" w:rsidRDefault="00AA1D4D" w:rsidP="00AC2E3E">
            <w:pPr>
              <w:pStyle w:val="tablebody0"/>
              <w:rPr>
                <w:ins w:id="263" w:author="ERCOT" w:date="2021-08-13T13:34:00Z"/>
              </w:rPr>
            </w:pPr>
            <w:ins w:id="264" w:author="ERCOT" w:date="2021-08-13T13:42:00Z">
              <w:r w:rsidRPr="0080555B">
                <w:t>RT</w:t>
              </w:r>
            </w:ins>
            <w:ins w:id="265" w:author="ERCOT" w:date="2021-08-13T13:43:00Z">
              <w:r>
                <w:t>N</w:t>
              </w:r>
            </w:ins>
            <w:ins w:id="266" w:author="ERCOT" w:date="2021-08-13T13:42:00Z">
              <w:r w:rsidRPr="0080555B">
                <w:t>CLRNS</w:t>
              </w:r>
              <w:r>
                <w:t>R</w:t>
              </w:r>
              <w:r w:rsidRPr="0080555B">
                <w:rPr>
                  <w:i/>
                  <w:vertAlign w:val="subscript"/>
                </w:rPr>
                <w:t xml:space="preserve"> q</w:t>
              </w:r>
              <w:r>
                <w:rPr>
                  <w:i/>
                  <w:vertAlign w:val="subscript"/>
                </w:rPr>
                <w:t>, r, p</w:t>
              </w:r>
            </w:ins>
          </w:p>
        </w:tc>
        <w:tc>
          <w:tcPr>
            <w:tcW w:w="606" w:type="pct"/>
            <w:tcBorders>
              <w:bottom w:val="single" w:sz="4" w:space="0" w:color="auto"/>
            </w:tcBorders>
          </w:tcPr>
          <w:p w14:paraId="69752535" w14:textId="77777777" w:rsidR="00AA1D4D" w:rsidRPr="00A05195" w:rsidRDefault="00AA1D4D" w:rsidP="00AC2E3E">
            <w:pPr>
              <w:pStyle w:val="tablebody0"/>
              <w:rPr>
                <w:ins w:id="267" w:author="ERCOT" w:date="2021-08-13T13:34:00Z"/>
              </w:rPr>
            </w:pPr>
            <w:ins w:id="268" w:author="ERCOT" w:date="2021-08-13T13:42:00Z">
              <w:r w:rsidRPr="0080555B">
                <w:t>MWh</w:t>
              </w:r>
            </w:ins>
          </w:p>
        </w:tc>
        <w:tc>
          <w:tcPr>
            <w:tcW w:w="3082" w:type="pct"/>
            <w:tcBorders>
              <w:bottom w:val="single" w:sz="4" w:space="0" w:color="auto"/>
            </w:tcBorders>
          </w:tcPr>
          <w:p w14:paraId="4E21472F" w14:textId="06C50C75" w:rsidR="00AA1D4D" w:rsidRPr="00A05195" w:rsidRDefault="00AA1D4D" w:rsidP="00AC2E3E">
            <w:pPr>
              <w:pStyle w:val="tablebody0"/>
              <w:rPr>
                <w:ins w:id="269" w:author="ERCOT" w:date="2021-08-13T13:34:00Z"/>
                <w:i/>
              </w:rPr>
            </w:pPr>
            <w:ins w:id="270" w:author="ERCOT" w:date="2021-08-13T13:42:00Z">
              <w:r w:rsidRPr="00A20AF6">
                <w:rPr>
                  <w:i/>
                  <w:szCs w:val="18"/>
                </w:rPr>
                <w:t>Real-Time Non</w:t>
              </w:r>
              <w:r>
                <w:rPr>
                  <w:i/>
                  <w:szCs w:val="18"/>
                </w:rPr>
                <w:t>-</w:t>
              </w:r>
              <w:r w:rsidRPr="00A20AF6">
                <w:rPr>
                  <w:i/>
                  <w:szCs w:val="18"/>
                </w:rPr>
                <w:t xml:space="preserve">Spin Schedule for the </w:t>
              </w:r>
            </w:ins>
            <w:ins w:id="271" w:author="ERCOT" w:date="2021-08-13T13:43:00Z">
              <w:r>
                <w:rPr>
                  <w:i/>
                  <w:szCs w:val="18"/>
                </w:rPr>
                <w:t>Non-</w:t>
              </w:r>
            </w:ins>
            <w:ins w:id="272" w:author="ERCOT" w:date="2021-08-13T13:42:00Z">
              <w:r w:rsidRPr="00A20AF6">
                <w:rPr>
                  <w:i/>
                  <w:szCs w:val="18"/>
                </w:rPr>
                <w:t xml:space="preserve">Controllable Load Resource </w:t>
              </w:r>
              <w:r w:rsidRPr="00A20AF6">
                <w:rPr>
                  <w:i/>
                  <w:szCs w:val="18"/>
                </w:rPr>
                <w:sym w:font="Symbol" w:char="F0BE"/>
              </w:r>
              <w:r w:rsidRPr="00A20AF6">
                <w:rPr>
                  <w:szCs w:val="18"/>
                </w:rPr>
                <w:t xml:space="preserve">The </w:t>
              </w:r>
              <w:r>
                <w:rPr>
                  <w:szCs w:val="18"/>
                </w:rPr>
                <w:t>validated</w:t>
              </w:r>
              <w:r w:rsidRPr="00A20AF6">
                <w:rPr>
                  <w:szCs w:val="18"/>
                </w:rPr>
                <w:t xml:space="preserve"> Real</w:t>
              </w:r>
              <w:r>
                <w:rPr>
                  <w:szCs w:val="18"/>
                </w:rPr>
                <w:t>-</w:t>
              </w:r>
              <w:r w:rsidRPr="00A20AF6">
                <w:rPr>
                  <w:szCs w:val="18"/>
                </w:rPr>
                <w:t>Time telemetered Non-Spin Ancillary Service Schedule for the Load Resource</w:t>
              </w:r>
              <w:r>
                <w:rPr>
                  <w:i/>
                  <w:szCs w:val="18"/>
                </w:rPr>
                <w:t xml:space="preserve"> r</w:t>
              </w:r>
            </w:ins>
            <w:ins w:id="273" w:author="ERCOT" w:date="2021-08-30T11:39:00Z">
              <w:r w:rsidR="00C7736D" w:rsidRPr="006624C0">
                <w:t xml:space="preserve"> </w:t>
              </w:r>
              <w:r w:rsidR="00C7736D">
                <w:t xml:space="preserve">that is not a Controllable Load Resources </w:t>
              </w:r>
              <w:r w:rsidR="00C7736D" w:rsidRPr="006624C0">
                <w:t xml:space="preserve">represented by QSE </w:t>
              </w:r>
              <w:r w:rsidR="00C7736D" w:rsidRPr="006624C0">
                <w:rPr>
                  <w:i/>
                </w:rPr>
                <w:t>q</w:t>
              </w:r>
            </w:ins>
            <w:ins w:id="274" w:author="ERCOT" w:date="2021-08-13T13:42:00Z">
              <w:r w:rsidRPr="006624C0">
                <w:t xml:space="preserve"> at Resource Node </w:t>
              </w:r>
              <w:r w:rsidRPr="006624C0">
                <w:rPr>
                  <w:i/>
                </w:rPr>
                <w:t>p</w:t>
              </w:r>
              <w:r w:rsidRPr="00A20AF6">
                <w:rPr>
                  <w:szCs w:val="18"/>
                </w:rPr>
                <w:t xml:space="preserve">, </w:t>
              </w:r>
              <w:r>
                <w:t>integrated</w:t>
              </w:r>
              <w:r w:rsidRPr="00A20AF6">
                <w:rPr>
                  <w:szCs w:val="18"/>
                </w:rPr>
                <w:t xml:space="preserve"> over the 15-minute Settlement Interval.</w:t>
              </w:r>
            </w:ins>
          </w:p>
        </w:tc>
      </w:tr>
      <w:tr w:rsidR="00AA1D4D" w:rsidRPr="0080555B" w14:paraId="53F74F44" w14:textId="77777777" w:rsidTr="00AC2E3E">
        <w:trPr>
          <w:cantSplit/>
          <w:ins w:id="275" w:author="ERCOT" w:date="2021-08-13T13:34:00Z"/>
        </w:trPr>
        <w:tc>
          <w:tcPr>
            <w:tcW w:w="1312" w:type="pct"/>
            <w:tcBorders>
              <w:bottom w:val="single" w:sz="4" w:space="0" w:color="auto"/>
            </w:tcBorders>
          </w:tcPr>
          <w:p w14:paraId="45E7AB89" w14:textId="77777777" w:rsidR="00AA1D4D" w:rsidRPr="00A05195" w:rsidRDefault="00AA1D4D" w:rsidP="00AC2E3E">
            <w:pPr>
              <w:pStyle w:val="tablebody0"/>
              <w:rPr>
                <w:ins w:id="276" w:author="ERCOT" w:date="2021-08-13T13:34:00Z"/>
              </w:rPr>
            </w:pPr>
            <w:ins w:id="277" w:author="ERCOT" w:date="2021-08-13T13:42:00Z">
              <w:r w:rsidRPr="0080555B">
                <w:t>RT</w:t>
              </w:r>
            </w:ins>
            <w:ins w:id="278" w:author="ERCOT" w:date="2021-08-13T13:43:00Z">
              <w:r>
                <w:t>N</w:t>
              </w:r>
            </w:ins>
            <w:ins w:id="279" w:author="ERCOT" w:date="2021-08-13T13:42:00Z">
              <w:r w:rsidRPr="0080555B">
                <w:t>CLRNS</w:t>
              </w:r>
              <w:r w:rsidRPr="0080555B">
                <w:rPr>
                  <w:i/>
                  <w:vertAlign w:val="subscript"/>
                </w:rPr>
                <w:t xml:space="preserve"> q</w:t>
              </w:r>
            </w:ins>
          </w:p>
        </w:tc>
        <w:tc>
          <w:tcPr>
            <w:tcW w:w="606" w:type="pct"/>
            <w:tcBorders>
              <w:bottom w:val="single" w:sz="4" w:space="0" w:color="auto"/>
            </w:tcBorders>
          </w:tcPr>
          <w:p w14:paraId="63AC8627" w14:textId="77777777" w:rsidR="00AA1D4D" w:rsidRPr="00A05195" w:rsidRDefault="00AA1D4D" w:rsidP="00AC2E3E">
            <w:pPr>
              <w:pStyle w:val="tablebody0"/>
              <w:rPr>
                <w:ins w:id="280" w:author="ERCOT" w:date="2021-08-13T13:34:00Z"/>
              </w:rPr>
            </w:pPr>
            <w:ins w:id="281" w:author="ERCOT" w:date="2021-08-13T13:42:00Z">
              <w:r w:rsidRPr="0080555B">
                <w:t>MWh</w:t>
              </w:r>
            </w:ins>
          </w:p>
        </w:tc>
        <w:tc>
          <w:tcPr>
            <w:tcW w:w="3082" w:type="pct"/>
            <w:tcBorders>
              <w:bottom w:val="single" w:sz="4" w:space="0" w:color="auto"/>
            </w:tcBorders>
          </w:tcPr>
          <w:p w14:paraId="6CA368C5" w14:textId="582F6229" w:rsidR="00AA1D4D" w:rsidRPr="00A05195" w:rsidRDefault="00AA1D4D" w:rsidP="00AC2E3E">
            <w:pPr>
              <w:pStyle w:val="tablebody0"/>
              <w:rPr>
                <w:ins w:id="282" w:author="ERCOT" w:date="2021-08-13T13:34:00Z"/>
                <w:i/>
              </w:rPr>
            </w:pPr>
            <w:ins w:id="283" w:author="ERCOT" w:date="2021-08-13T13:42:00Z">
              <w:r>
                <w:rPr>
                  <w:i/>
                </w:rPr>
                <w:t>Real-Time Non-</w:t>
              </w:r>
              <w:r w:rsidRPr="0080555B">
                <w:rPr>
                  <w:i/>
                </w:rPr>
                <w:t xml:space="preserve">Spin Schedule for </w:t>
              </w:r>
            </w:ins>
            <w:ins w:id="284" w:author="ERCOT" w:date="2021-08-13T13:43:00Z">
              <w:r>
                <w:rPr>
                  <w:i/>
                </w:rPr>
                <w:t>Non-</w:t>
              </w:r>
            </w:ins>
            <w:ins w:id="285" w:author="ERCOT" w:date="2021-08-13T13:42:00Z">
              <w:r w:rsidRPr="0080555B">
                <w:rPr>
                  <w:i/>
                </w:rPr>
                <w:t>Controllable Load Resources for the QSE</w:t>
              </w:r>
              <w:r w:rsidRPr="0080555B">
                <w:sym w:font="Symbol" w:char="F0BE"/>
              </w:r>
              <w:r w:rsidRPr="0080555B">
                <w:t>The Real</w:t>
              </w:r>
              <w:r>
                <w:t>-</w:t>
              </w:r>
              <w:r w:rsidRPr="0080555B">
                <w:t>Time telemetered Non-Spin Ancillary Service Schedule for all Load Resources</w:t>
              </w:r>
            </w:ins>
            <w:ins w:id="286" w:author="ERCOT" w:date="2021-08-30T11:39:00Z">
              <w:r w:rsidR="00C7736D">
                <w:t xml:space="preserve"> that are not</w:t>
              </w:r>
            </w:ins>
            <w:ins w:id="287" w:author="ERCOT" w:date="2021-08-13T13:45:00Z">
              <w:r>
                <w:t xml:space="preserve"> Controllable Load Resources </w:t>
              </w:r>
            </w:ins>
            <w:ins w:id="288" w:author="ERCOT" w:date="2021-08-13T13:42:00Z">
              <w:r w:rsidRPr="0080555B">
                <w:t xml:space="preserve">for the QSE </w:t>
              </w:r>
              <w:r w:rsidRPr="0080555B">
                <w:rPr>
                  <w:i/>
                </w:rPr>
                <w:t>q</w:t>
              </w:r>
              <w:r w:rsidRPr="0080555B">
                <w:t>, integrated over the 15-minute Settlement Interval</w:t>
              </w:r>
              <w:r>
                <w:t xml:space="preserve"> discounted by the </w:t>
              </w:r>
              <w:r>
                <w:rPr>
                  <w:szCs w:val="18"/>
                </w:rPr>
                <w:t>system-wide</w:t>
              </w:r>
              <w:r>
                <w:t xml:space="preserve"> discount factor</w:t>
              </w:r>
              <w:r w:rsidRPr="0080555B">
                <w:t>.</w:t>
              </w:r>
            </w:ins>
          </w:p>
        </w:tc>
      </w:tr>
      <w:tr w:rsidR="00AA1D4D" w:rsidRPr="0080555B" w14:paraId="4882331D" w14:textId="77777777" w:rsidTr="00AC2E3E">
        <w:trPr>
          <w:cantSplit/>
          <w:ins w:id="289" w:author="ERCOT" w:date="2021-08-13T13:34:00Z"/>
        </w:trPr>
        <w:tc>
          <w:tcPr>
            <w:tcW w:w="1312" w:type="pct"/>
            <w:tcBorders>
              <w:bottom w:val="single" w:sz="4" w:space="0" w:color="auto"/>
            </w:tcBorders>
          </w:tcPr>
          <w:p w14:paraId="51A8CDBA" w14:textId="77777777" w:rsidR="00AA1D4D" w:rsidRPr="00A05195" w:rsidRDefault="00AA1D4D" w:rsidP="00AC2E3E">
            <w:pPr>
              <w:pStyle w:val="tablebody0"/>
              <w:rPr>
                <w:ins w:id="290" w:author="ERCOT" w:date="2021-08-13T13:34:00Z"/>
              </w:rPr>
            </w:pPr>
            <w:ins w:id="291" w:author="ERCOT" w:date="2021-08-13T13:47:00Z">
              <w:r w:rsidRPr="00602C41">
                <w:lastRenderedPageBreak/>
                <w:t>RT</w:t>
              </w:r>
              <w:r>
                <w:t>N</w:t>
              </w:r>
              <w:r w:rsidRPr="00602C41">
                <w:t xml:space="preserve">CLRNSRESP </w:t>
              </w:r>
              <w:r w:rsidRPr="00602C41">
                <w:rPr>
                  <w:i/>
                  <w:vertAlign w:val="subscript"/>
                </w:rPr>
                <w:t>q</w:t>
              </w:r>
            </w:ins>
          </w:p>
        </w:tc>
        <w:tc>
          <w:tcPr>
            <w:tcW w:w="606" w:type="pct"/>
            <w:tcBorders>
              <w:bottom w:val="single" w:sz="4" w:space="0" w:color="auto"/>
            </w:tcBorders>
          </w:tcPr>
          <w:p w14:paraId="53E9333C" w14:textId="77777777" w:rsidR="00AA1D4D" w:rsidRPr="00A05195" w:rsidRDefault="00AA1D4D" w:rsidP="00AC2E3E">
            <w:pPr>
              <w:pStyle w:val="tablebody0"/>
              <w:rPr>
                <w:ins w:id="292" w:author="ERCOT" w:date="2021-08-13T13:34:00Z"/>
              </w:rPr>
            </w:pPr>
            <w:ins w:id="293" w:author="ERCOT" w:date="2021-08-13T14:01:00Z">
              <w:r w:rsidRPr="0080555B">
                <w:t>MW</w:t>
              </w:r>
              <w:r>
                <w:t>h</w:t>
              </w:r>
            </w:ins>
          </w:p>
        </w:tc>
        <w:tc>
          <w:tcPr>
            <w:tcW w:w="3082" w:type="pct"/>
            <w:tcBorders>
              <w:bottom w:val="single" w:sz="4" w:space="0" w:color="auto"/>
            </w:tcBorders>
          </w:tcPr>
          <w:p w14:paraId="345F5665" w14:textId="583B66DD" w:rsidR="00AA1D4D" w:rsidRPr="00A05195" w:rsidRDefault="00AA1D4D" w:rsidP="00AC2E3E">
            <w:pPr>
              <w:pStyle w:val="tablebody0"/>
              <w:rPr>
                <w:ins w:id="294" w:author="ERCOT" w:date="2021-08-13T13:34:00Z"/>
                <w:i/>
              </w:rPr>
            </w:pPr>
            <w:ins w:id="295" w:author="ERCOT" w:date="2021-08-13T14:01:00Z">
              <w:r w:rsidRPr="0080555B">
                <w:rPr>
                  <w:i/>
                </w:rPr>
                <w:t xml:space="preserve">Real-Time </w:t>
              </w:r>
              <w:r>
                <w:rPr>
                  <w:i/>
                </w:rPr>
                <w:t>Non-</w:t>
              </w:r>
              <w:r w:rsidRPr="0080555B">
                <w:rPr>
                  <w:i/>
                </w:rPr>
                <w:t>Controllable Load Resource Non-Spin Responsibility for the QSE</w:t>
              </w:r>
              <w:r w:rsidRPr="0080555B">
                <w:sym w:font="Symbol" w:char="F0BE"/>
              </w:r>
              <w:r w:rsidRPr="0080555B">
                <w:t xml:space="preserve">The Real Time </w:t>
              </w:r>
              <w:r>
                <w:t xml:space="preserve">telemetered </w:t>
              </w:r>
              <w:r w:rsidRPr="0080555B">
                <w:t>Non-Spin Ancillary Service Supply Responsibility for all Load Resources</w:t>
              </w:r>
            </w:ins>
            <w:ins w:id="296" w:author="ERCOT" w:date="2021-08-30T11:39:00Z">
              <w:r w:rsidR="00C7736D" w:rsidRPr="0080555B">
                <w:t xml:space="preserve"> </w:t>
              </w:r>
              <w:r w:rsidR="00C7736D">
                <w:t>that are not</w:t>
              </w:r>
            </w:ins>
            <w:ins w:id="297" w:author="ERCOT" w:date="2021-08-13T14:03:00Z">
              <w:r>
                <w:t xml:space="preserve"> Controllable Load Resources</w:t>
              </w:r>
            </w:ins>
            <w:ins w:id="298" w:author="ERCOT" w:date="2021-08-13T14:01:00Z">
              <w:r w:rsidRPr="0080555B">
                <w:t xml:space="preserve"> </w:t>
              </w:r>
              <w:r>
                <w:t>discounted by the system-wide discount factor</w:t>
              </w:r>
              <w:r w:rsidRPr="0080555B">
                <w:t xml:space="preserve"> for the QSE </w:t>
              </w:r>
              <w:r w:rsidRPr="0080555B">
                <w:rPr>
                  <w:i/>
                </w:rPr>
                <w:t>q</w:t>
              </w:r>
              <w:r w:rsidRPr="0080555B">
                <w:t xml:space="preserve">, </w:t>
              </w:r>
              <w:r w:rsidRPr="00A94098">
                <w:rPr>
                  <w:szCs w:val="18"/>
                </w:rPr>
                <w:t>integrated over</w:t>
              </w:r>
              <w:r w:rsidRPr="0080555B">
                <w:t xml:space="preserve"> the 15-minute Settlement Interval</w:t>
              </w:r>
              <w:r>
                <w:t>.</w:t>
              </w:r>
            </w:ins>
          </w:p>
        </w:tc>
      </w:tr>
      <w:tr w:rsidR="00AA1D4D" w:rsidRPr="0080555B" w14:paraId="7CFF8632" w14:textId="77777777" w:rsidTr="00AC2E3E">
        <w:trPr>
          <w:cantSplit/>
          <w:ins w:id="299" w:author="ERCOT" w:date="2021-08-13T13:34:00Z"/>
        </w:trPr>
        <w:tc>
          <w:tcPr>
            <w:tcW w:w="1312" w:type="pct"/>
            <w:tcBorders>
              <w:bottom w:val="single" w:sz="4" w:space="0" w:color="auto"/>
            </w:tcBorders>
          </w:tcPr>
          <w:p w14:paraId="45EFB1E2" w14:textId="77777777" w:rsidR="00AA1D4D" w:rsidRPr="00A05195" w:rsidRDefault="00AA1D4D" w:rsidP="00AC2E3E">
            <w:pPr>
              <w:pStyle w:val="tablebody0"/>
              <w:rPr>
                <w:ins w:id="300" w:author="ERCOT" w:date="2021-08-13T13:34:00Z"/>
              </w:rPr>
            </w:pPr>
            <w:ins w:id="301" w:author="ERCOT" w:date="2021-08-13T13:48:00Z">
              <w:r w:rsidRPr="00A45193">
                <w:t xml:space="preserve">RTNCLRNSRESPR </w:t>
              </w:r>
              <w:r w:rsidRPr="001710FA">
                <w:rPr>
                  <w:i/>
                  <w:iCs/>
                  <w:vertAlign w:val="subscript"/>
                </w:rPr>
                <w:t>q, r, p</w:t>
              </w:r>
            </w:ins>
          </w:p>
        </w:tc>
        <w:tc>
          <w:tcPr>
            <w:tcW w:w="606" w:type="pct"/>
            <w:tcBorders>
              <w:bottom w:val="single" w:sz="4" w:space="0" w:color="auto"/>
            </w:tcBorders>
          </w:tcPr>
          <w:p w14:paraId="1787F67B" w14:textId="6E53312B" w:rsidR="00AA1D4D" w:rsidRPr="00A05195" w:rsidRDefault="00895FE3" w:rsidP="00AC2E3E">
            <w:pPr>
              <w:pStyle w:val="tablebody0"/>
              <w:rPr>
                <w:ins w:id="302" w:author="ERCOT" w:date="2021-08-13T13:34:00Z"/>
              </w:rPr>
            </w:pPr>
            <w:ins w:id="303" w:author="ERCOT" w:date="2021-08-17T09:44:00Z">
              <w:r>
                <w:t>MWh</w:t>
              </w:r>
            </w:ins>
          </w:p>
        </w:tc>
        <w:tc>
          <w:tcPr>
            <w:tcW w:w="3082" w:type="pct"/>
            <w:tcBorders>
              <w:bottom w:val="single" w:sz="4" w:space="0" w:color="auto"/>
            </w:tcBorders>
          </w:tcPr>
          <w:p w14:paraId="56079C2E" w14:textId="595E5004" w:rsidR="00AA1D4D" w:rsidRPr="001710FA" w:rsidRDefault="00AA1D4D" w:rsidP="00AC2E3E">
            <w:pPr>
              <w:pStyle w:val="tablebody0"/>
              <w:rPr>
                <w:ins w:id="304" w:author="ERCOT" w:date="2021-08-13T13:34:00Z"/>
                <w:i/>
                <w:szCs w:val="18"/>
              </w:rPr>
            </w:pPr>
            <w:ins w:id="305" w:author="ERCOT" w:date="2021-08-13T14:03:00Z">
              <w:r w:rsidRPr="0080555B">
                <w:rPr>
                  <w:i/>
                </w:rPr>
                <w:t xml:space="preserve">Real-Time </w:t>
              </w:r>
              <w:r>
                <w:rPr>
                  <w:i/>
                </w:rPr>
                <w:t>Non-</w:t>
              </w:r>
              <w:r w:rsidRPr="0080555B">
                <w:rPr>
                  <w:i/>
                </w:rPr>
                <w:t>Controllable Load Resource Non-Spin Responsibility for the</w:t>
              </w:r>
              <w:r>
                <w:rPr>
                  <w:i/>
                </w:rPr>
                <w:t xml:space="preserve"> Resource</w:t>
              </w:r>
              <w:r w:rsidRPr="0080555B">
                <w:sym w:font="Symbol" w:char="F0BE"/>
              </w:r>
              <w:r w:rsidRPr="0080555B">
                <w:t>The Real</w:t>
              </w:r>
              <w:r>
                <w:t>-</w:t>
              </w:r>
              <w:r w:rsidRPr="0080555B">
                <w:t xml:space="preserve">Time </w:t>
              </w:r>
              <w:r>
                <w:t xml:space="preserve">telemetered </w:t>
              </w:r>
              <w:r w:rsidRPr="0080555B">
                <w:t xml:space="preserve">Non-Spin Ancillary Service </w:t>
              </w:r>
              <w:r>
                <w:t>Resource</w:t>
              </w:r>
              <w:r w:rsidRPr="0080555B">
                <w:t xml:space="preserve"> Responsibility for </w:t>
              </w:r>
              <w:r>
                <w:t xml:space="preserve">the Load Resource </w:t>
              </w:r>
              <w:r w:rsidRPr="0063479B">
                <w:rPr>
                  <w:i/>
                </w:rPr>
                <w:t>r</w:t>
              </w:r>
            </w:ins>
            <w:ins w:id="306" w:author="ERCOT" w:date="2021-08-30T11:39:00Z">
              <w:r w:rsidR="00C7736D" w:rsidRPr="006624C0">
                <w:t xml:space="preserve"> </w:t>
              </w:r>
              <w:r w:rsidR="00C7736D">
                <w:t xml:space="preserve">that is not a </w:t>
              </w:r>
            </w:ins>
            <w:ins w:id="307" w:author="ERCOT" w:date="2021-08-13T14:04:00Z">
              <w:r>
                <w:t>Controllable Load Resource re</w:t>
              </w:r>
            </w:ins>
            <w:ins w:id="308" w:author="ERCOT" w:date="2021-08-13T14:03:00Z">
              <w:r w:rsidRPr="006624C0">
                <w:t xml:space="preserve">presented by QSE </w:t>
              </w:r>
              <w:r w:rsidRPr="006624C0">
                <w:rPr>
                  <w:i/>
                </w:rPr>
                <w:t>q</w:t>
              </w:r>
              <w:r w:rsidRPr="006624C0">
                <w:t xml:space="preserve"> at Resource Node </w:t>
              </w:r>
              <w:r w:rsidRPr="006624C0">
                <w:rPr>
                  <w:i/>
                </w:rPr>
                <w:t>p</w:t>
              </w:r>
              <w:r w:rsidRPr="0080555B">
                <w:t xml:space="preserve">  </w:t>
              </w:r>
              <w:r w:rsidRPr="00A94098">
                <w:rPr>
                  <w:szCs w:val="18"/>
                </w:rPr>
                <w:t>integrated over the 15-minute Settlement Interval.</w:t>
              </w:r>
            </w:ins>
          </w:p>
        </w:tc>
      </w:tr>
      <w:tr w:rsidR="00AA1D4D" w:rsidRPr="0080555B" w14:paraId="741046D4" w14:textId="77777777" w:rsidTr="00AC2E3E">
        <w:trPr>
          <w:cantSplit/>
        </w:trPr>
        <w:tc>
          <w:tcPr>
            <w:tcW w:w="1312" w:type="pct"/>
            <w:tcBorders>
              <w:bottom w:val="single" w:sz="4" w:space="0" w:color="auto"/>
            </w:tcBorders>
          </w:tcPr>
          <w:p w14:paraId="71CC252C" w14:textId="77777777" w:rsidR="00AA1D4D" w:rsidRPr="0080555B" w:rsidRDefault="00AA1D4D" w:rsidP="00AC2E3E">
            <w:pPr>
              <w:pStyle w:val="tablebody0"/>
            </w:pPr>
            <w:r w:rsidRPr="00A05195">
              <w:t>RTCLRNP</w:t>
            </w:r>
            <w:r>
              <w:t>C</w:t>
            </w:r>
            <w:r w:rsidRPr="00A05195">
              <w:t xml:space="preserve">R </w:t>
            </w:r>
            <w:r w:rsidRPr="00A05195">
              <w:rPr>
                <w:i/>
                <w:vertAlign w:val="subscript"/>
              </w:rPr>
              <w:t>q, r, p</w:t>
            </w:r>
          </w:p>
        </w:tc>
        <w:tc>
          <w:tcPr>
            <w:tcW w:w="606" w:type="pct"/>
            <w:tcBorders>
              <w:bottom w:val="single" w:sz="4" w:space="0" w:color="auto"/>
            </w:tcBorders>
          </w:tcPr>
          <w:p w14:paraId="3FBAF050" w14:textId="77777777" w:rsidR="00AA1D4D" w:rsidRPr="0080555B" w:rsidRDefault="00AA1D4D" w:rsidP="00AC2E3E">
            <w:pPr>
              <w:pStyle w:val="tablebody0"/>
            </w:pPr>
            <w:r w:rsidRPr="00A05195">
              <w:t>MWh</w:t>
            </w:r>
          </w:p>
        </w:tc>
        <w:tc>
          <w:tcPr>
            <w:tcW w:w="3082" w:type="pct"/>
            <w:tcBorders>
              <w:bottom w:val="single" w:sz="4" w:space="0" w:color="auto"/>
            </w:tcBorders>
          </w:tcPr>
          <w:p w14:paraId="01A1F320" w14:textId="1F23240F" w:rsidR="00AA1D4D" w:rsidRPr="00A20AF6" w:rsidRDefault="00AA1D4D" w:rsidP="00AC2E3E">
            <w:pPr>
              <w:pStyle w:val="tablebody0"/>
              <w:rPr>
                <w:i/>
                <w:szCs w:val="18"/>
              </w:rPr>
            </w:pPr>
            <w:r w:rsidRPr="00A05195">
              <w:rPr>
                <w:i/>
                <w:szCs w:val="18"/>
              </w:rPr>
              <w:t xml:space="preserve">Real-Time Net Power </w:t>
            </w:r>
            <w:r>
              <w:rPr>
                <w:i/>
                <w:szCs w:val="18"/>
              </w:rPr>
              <w:t>Consumption</w:t>
            </w:r>
            <w:r w:rsidRPr="00A05195">
              <w:rPr>
                <w:i/>
                <w:szCs w:val="18"/>
              </w:rPr>
              <w:t xml:space="preserve"> from the Controllable Load Resource—</w:t>
            </w:r>
            <w:r w:rsidRPr="00A05195">
              <w:rPr>
                <w:szCs w:val="18"/>
              </w:rPr>
              <w:t xml:space="preserve">The Real-Time net </w:t>
            </w:r>
            <w:r>
              <w:rPr>
                <w:szCs w:val="18"/>
              </w:rPr>
              <w:t xml:space="preserve">real </w:t>
            </w:r>
            <w:r w:rsidRPr="00A05195">
              <w:rPr>
                <w:szCs w:val="18"/>
              </w:rPr>
              <w:t xml:space="preserve">power </w:t>
            </w:r>
            <w:r>
              <w:rPr>
                <w:szCs w:val="18"/>
              </w:rPr>
              <w:t>consumption</w:t>
            </w:r>
            <w:r w:rsidRPr="00A05195">
              <w:rPr>
                <w:szCs w:val="18"/>
              </w:rPr>
              <w:t xml:space="preserve"> from the Controllable Load Resource </w:t>
            </w:r>
            <w:r w:rsidRPr="00A05195">
              <w:rPr>
                <w:i/>
                <w:szCs w:val="18"/>
              </w:rPr>
              <w:t xml:space="preserve">r </w:t>
            </w:r>
            <w:r w:rsidRPr="006624C0">
              <w:t xml:space="preserve">represented by QSE </w:t>
            </w:r>
            <w:r w:rsidRPr="006624C0">
              <w:rPr>
                <w:i/>
              </w:rPr>
              <w:t>q</w:t>
            </w:r>
            <w:r w:rsidRPr="006624C0">
              <w:t xml:space="preserve"> at Resource Node </w:t>
            </w:r>
            <w:r w:rsidRPr="006624C0">
              <w:rPr>
                <w:i/>
              </w:rPr>
              <w:t>p</w:t>
            </w:r>
            <w:r w:rsidRPr="00A05195">
              <w:rPr>
                <w:szCs w:val="18"/>
              </w:rPr>
              <w:t xml:space="preserve"> available to SCED integrated over the 15-minute Settlement Interval.</w:t>
            </w:r>
            <w:r w:rsidR="00895FE3">
              <w:rPr>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14:paraId="116E2C0C" w14:textId="77777777" w:rsidTr="00AC2E3E">
              <w:trPr>
                <w:trHeight w:val="206"/>
              </w:trPr>
              <w:tc>
                <w:tcPr>
                  <w:tcW w:w="9576" w:type="dxa"/>
                  <w:shd w:val="pct12" w:color="auto" w:fill="auto"/>
                </w:tcPr>
                <w:p w14:paraId="3CF8BFBB" w14:textId="77777777" w:rsidR="00AA1D4D" w:rsidRDefault="00AA1D4D" w:rsidP="00AC2E3E">
                  <w:pPr>
                    <w:pStyle w:val="Instructions"/>
                    <w:spacing w:before="120"/>
                  </w:pPr>
                  <w:r>
                    <w:t>[NPRR987:  Replace the description above with the following upon system implementation:]</w:t>
                  </w:r>
                </w:p>
                <w:p w14:paraId="2DE0501D" w14:textId="77777777" w:rsidR="00AA1D4D" w:rsidRPr="00AF45BD" w:rsidRDefault="00AA1D4D" w:rsidP="00AC2E3E">
                  <w:pPr>
                    <w:pStyle w:val="tablebody0"/>
                    <w:rPr>
                      <w:i/>
                    </w:rPr>
                  </w:pPr>
                  <w:r w:rsidRPr="0021367F">
                    <w:rPr>
                      <w:i/>
                      <w:szCs w:val="18"/>
                    </w:rPr>
                    <w:t>Real-Time Net Power Consumption from the Controllable Load Resource—</w:t>
                  </w:r>
                  <w:r w:rsidRPr="0021367F">
                    <w:rPr>
                      <w:szCs w:val="18"/>
                    </w:rPr>
                    <w:t>The Real-Time net real power consumption from the Controllable Load Resource</w:t>
                  </w:r>
                  <w:r>
                    <w:rPr>
                      <w:szCs w:val="18"/>
                    </w:rPr>
                    <w:t xml:space="preserve"> </w:t>
                  </w:r>
                  <w:r w:rsidRPr="00C54C7A">
                    <w:rPr>
                      <w:szCs w:val="18"/>
                    </w:rPr>
                    <w:t>or modeled Controllable Loa</w:t>
                  </w:r>
                  <w:r>
                    <w:rPr>
                      <w:szCs w:val="18"/>
                    </w:rPr>
                    <w:t>d Resource associated with an ESR,</w:t>
                  </w:r>
                  <w:r w:rsidRPr="0021367F">
                    <w:rPr>
                      <w:szCs w:val="18"/>
                    </w:rPr>
                    <w:t xml:space="preserve"> </w:t>
                  </w:r>
                  <w:r w:rsidRPr="0021367F">
                    <w:rPr>
                      <w:i/>
                      <w:szCs w:val="18"/>
                    </w:rPr>
                    <w:t>r</w:t>
                  </w:r>
                  <w:r>
                    <w:rPr>
                      <w:i/>
                      <w:szCs w:val="18"/>
                    </w:rPr>
                    <w:t xml:space="preserve"> </w:t>
                  </w:r>
                  <w:r w:rsidRPr="0021367F">
                    <w:t xml:space="preserve">represented by QSE </w:t>
                  </w:r>
                  <w:r w:rsidRPr="0021367F">
                    <w:rPr>
                      <w:i/>
                    </w:rPr>
                    <w:t>q</w:t>
                  </w:r>
                  <w:r w:rsidRPr="0021367F">
                    <w:t xml:space="preserve"> at Resource Node </w:t>
                  </w:r>
                  <w:r w:rsidRPr="0021367F">
                    <w:rPr>
                      <w:i/>
                    </w:rPr>
                    <w:t>p</w:t>
                  </w:r>
                  <w:r w:rsidRPr="0021367F">
                    <w:rPr>
                      <w:szCs w:val="18"/>
                    </w:rPr>
                    <w:t xml:space="preserve"> available to SCED integrated over the 15-minute Settlement Interval.</w:t>
                  </w:r>
                </w:p>
              </w:tc>
            </w:tr>
          </w:tbl>
          <w:p w14:paraId="4A9C9516" w14:textId="77777777" w:rsidR="00AA1D4D" w:rsidRPr="00A20AF6" w:rsidRDefault="00AA1D4D" w:rsidP="00AC2E3E">
            <w:pPr>
              <w:pStyle w:val="tablebody0"/>
              <w:rPr>
                <w:i/>
                <w:szCs w:val="18"/>
              </w:rPr>
            </w:pPr>
          </w:p>
        </w:tc>
      </w:tr>
      <w:tr w:rsidR="00AA1D4D" w:rsidRPr="0080555B" w14:paraId="1683376E" w14:textId="77777777" w:rsidTr="00AC2E3E">
        <w:trPr>
          <w:cantSplit/>
        </w:trPr>
        <w:tc>
          <w:tcPr>
            <w:tcW w:w="1312" w:type="pct"/>
            <w:tcBorders>
              <w:bottom w:val="single" w:sz="4" w:space="0" w:color="auto"/>
            </w:tcBorders>
          </w:tcPr>
          <w:p w14:paraId="2F7A2B0D" w14:textId="77777777" w:rsidR="00AA1D4D" w:rsidRPr="0080555B" w:rsidRDefault="00AA1D4D" w:rsidP="00AC2E3E">
            <w:pPr>
              <w:pStyle w:val="tablebody0"/>
            </w:pPr>
            <w:r w:rsidRPr="00A05195">
              <w:t>RTCLRNP</w:t>
            </w:r>
            <w:r>
              <w:t>C</w:t>
            </w:r>
            <w:r w:rsidRPr="00A05195">
              <w:t xml:space="preserve"> </w:t>
            </w:r>
            <w:r w:rsidRPr="00A05195">
              <w:rPr>
                <w:i/>
                <w:vertAlign w:val="subscript"/>
              </w:rPr>
              <w:t>q</w:t>
            </w:r>
          </w:p>
        </w:tc>
        <w:tc>
          <w:tcPr>
            <w:tcW w:w="606" w:type="pct"/>
            <w:tcBorders>
              <w:bottom w:val="single" w:sz="4" w:space="0" w:color="auto"/>
            </w:tcBorders>
          </w:tcPr>
          <w:p w14:paraId="7CD26B42" w14:textId="77777777" w:rsidR="00AA1D4D" w:rsidRPr="0080555B" w:rsidRDefault="00AA1D4D" w:rsidP="00AC2E3E">
            <w:pPr>
              <w:pStyle w:val="tablebody0"/>
            </w:pPr>
            <w:r w:rsidRPr="00A05195">
              <w:t>MWh</w:t>
            </w:r>
          </w:p>
        </w:tc>
        <w:tc>
          <w:tcPr>
            <w:tcW w:w="3082" w:type="pct"/>
            <w:tcBorders>
              <w:bottom w:val="single" w:sz="4" w:space="0" w:color="auto"/>
            </w:tcBorders>
          </w:tcPr>
          <w:p w14:paraId="2F69C581" w14:textId="77777777" w:rsidR="00AA1D4D" w:rsidRPr="0080555B" w:rsidRDefault="00AA1D4D" w:rsidP="00AC2E3E">
            <w:pPr>
              <w:pStyle w:val="tablebody0"/>
              <w:rPr>
                <w:i/>
              </w:rPr>
            </w:pPr>
            <w:r w:rsidRPr="00A05195">
              <w:rPr>
                <w:i/>
              </w:rPr>
              <w:t xml:space="preserve">Real-Time Net Power </w:t>
            </w:r>
            <w:r>
              <w:rPr>
                <w:i/>
              </w:rPr>
              <w:t>Consumption</w:t>
            </w:r>
            <w:r w:rsidRPr="00A05195">
              <w:rPr>
                <w:i/>
              </w:rPr>
              <w:t xml:space="preserve"> from Controllable Load Resources for the QSE</w:t>
            </w:r>
            <w:r w:rsidRPr="00A05195">
              <w:t xml:space="preserve">—The Real-Time net </w:t>
            </w:r>
            <w:r>
              <w:t xml:space="preserve">real </w:t>
            </w:r>
            <w:r w:rsidRPr="00A05195">
              <w:t xml:space="preserve">power </w:t>
            </w:r>
            <w:r>
              <w:t>consumption</w:t>
            </w:r>
            <w:r w:rsidRPr="00A05195">
              <w:t xml:space="preserve"> from all Controllable Load Resources available to SCED integrated over the 15-minute Settlement Interval for the QSE </w:t>
            </w:r>
            <w:r w:rsidRPr="00A05195">
              <w:rPr>
                <w:i/>
              </w:rPr>
              <w:t>q</w:t>
            </w:r>
            <w:r w:rsidRPr="00A05195">
              <w:rPr>
                <w:szCs w:val="18"/>
              </w:rPr>
              <w:t xml:space="preserve"> discounted by the system-wide discount factor</w:t>
            </w:r>
            <w:r w:rsidRPr="00A0519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14:paraId="2D6E8591" w14:textId="77777777" w:rsidTr="00AC2E3E">
              <w:trPr>
                <w:trHeight w:val="206"/>
              </w:trPr>
              <w:tc>
                <w:tcPr>
                  <w:tcW w:w="9576" w:type="dxa"/>
                  <w:shd w:val="pct12" w:color="auto" w:fill="auto"/>
                </w:tcPr>
                <w:p w14:paraId="07CAA987" w14:textId="77777777" w:rsidR="00AA1D4D" w:rsidRDefault="00AA1D4D" w:rsidP="00AC2E3E">
                  <w:pPr>
                    <w:pStyle w:val="Instructions"/>
                    <w:spacing w:before="120"/>
                  </w:pPr>
                  <w:r>
                    <w:t>[NPRR987:  Replace the description above with the following upon system implementation:]</w:t>
                  </w:r>
                </w:p>
                <w:p w14:paraId="04D65459" w14:textId="77777777" w:rsidR="00AA1D4D" w:rsidRPr="00AF45BD" w:rsidRDefault="00AA1D4D" w:rsidP="00AC2E3E">
                  <w:pPr>
                    <w:pStyle w:val="tablebody0"/>
                    <w:rPr>
                      <w:i/>
                    </w:rPr>
                  </w:pPr>
                  <w:r w:rsidRPr="0021367F">
                    <w:rPr>
                      <w:i/>
                    </w:rPr>
                    <w:t>Real-Time Net Power Consumption from Controllable Load Resources for the QSE</w:t>
                  </w:r>
                  <w:r w:rsidRPr="0021367F">
                    <w:t>—The Real-Time net real power consumption from all Controllable Load Resources</w:t>
                  </w:r>
                  <w:r w:rsidRPr="00AA1C33">
                    <w:t xml:space="preserve">, not including </w:t>
                  </w:r>
                  <w:r>
                    <w:t xml:space="preserve">modeled Controllable Load Resources associated with </w:t>
                  </w:r>
                  <w:r w:rsidRPr="00AA1C33">
                    <w:t>E</w:t>
                  </w:r>
                  <w:r>
                    <w:t>SR</w:t>
                  </w:r>
                  <w:r w:rsidRPr="00AA1C33">
                    <w:t>s,</w:t>
                  </w:r>
                  <w:r w:rsidRPr="0021367F">
                    <w:t xml:space="preserve"> available to SCED integrated over the 15-minute Settlement Interval for the QSE </w:t>
                  </w:r>
                  <w:r w:rsidRPr="0021367F">
                    <w:rPr>
                      <w:i/>
                    </w:rPr>
                    <w:t>q</w:t>
                  </w:r>
                  <w:r w:rsidRPr="0021367F">
                    <w:rPr>
                      <w:szCs w:val="18"/>
                    </w:rPr>
                    <w:t xml:space="preserve"> discounted by the system-wide discount factor</w:t>
                  </w:r>
                  <w:r w:rsidRPr="0021367F">
                    <w:t>.</w:t>
                  </w:r>
                </w:p>
              </w:tc>
            </w:tr>
          </w:tbl>
          <w:p w14:paraId="0406DE1A" w14:textId="77777777" w:rsidR="00AA1D4D" w:rsidRPr="0080555B" w:rsidRDefault="00AA1D4D" w:rsidP="00AC2E3E">
            <w:pPr>
              <w:pStyle w:val="tablebody0"/>
              <w:rPr>
                <w:i/>
              </w:rPr>
            </w:pPr>
          </w:p>
        </w:tc>
      </w:tr>
      <w:tr w:rsidR="00AA1D4D" w:rsidRPr="0080555B" w14:paraId="46C0C302" w14:textId="77777777" w:rsidTr="00AC2E3E">
        <w:trPr>
          <w:cantSplit/>
          <w:trHeight w:val="728"/>
        </w:trPr>
        <w:tc>
          <w:tcPr>
            <w:tcW w:w="1312" w:type="pct"/>
            <w:tcBorders>
              <w:bottom w:val="single" w:sz="4" w:space="0" w:color="auto"/>
            </w:tcBorders>
          </w:tcPr>
          <w:p w14:paraId="42F24257" w14:textId="77777777" w:rsidR="00AA1D4D" w:rsidRPr="0080555B" w:rsidRDefault="00AA1D4D" w:rsidP="00AC2E3E">
            <w:pPr>
              <w:pStyle w:val="tablebody0"/>
            </w:pPr>
            <w:r w:rsidRPr="00A05195">
              <w:lastRenderedPageBreak/>
              <w:t>RTCLRL</w:t>
            </w:r>
            <w:r>
              <w:t>PC</w:t>
            </w:r>
            <w:r w:rsidRPr="00A05195">
              <w:t xml:space="preserve">R </w:t>
            </w:r>
            <w:r w:rsidRPr="00A05195">
              <w:rPr>
                <w:i/>
                <w:vertAlign w:val="subscript"/>
              </w:rPr>
              <w:t>q, r, p</w:t>
            </w:r>
          </w:p>
        </w:tc>
        <w:tc>
          <w:tcPr>
            <w:tcW w:w="606" w:type="pct"/>
            <w:tcBorders>
              <w:bottom w:val="single" w:sz="4" w:space="0" w:color="auto"/>
            </w:tcBorders>
          </w:tcPr>
          <w:p w14:paraId="62E7D31A" w14:textId="77777777" w:rsidR="00AA1D4D" w:rsidRPr="0080555B" w:rsidRDefault="00AA1D4D" w:rsidP="00AC2E3E">
            <w:pPr>
              <w:pStyle w:val="tablebody0"/>
            </w:pPr>
            <w:r w:rsidRPr="00A05195">
              <w:t>MWh</w:t>
            </w:r>
          </w:p>
        </w:tc>
        <w:tc>
          <w:tcPr>
            <w:tcW w:w="3082" w:type="pct"/>
            <w:tcBorders>
              <w:bottom w:val="single" w:sz="4" w:space="0" w:color="auto"/>
            </w:tcBorders>
          </w:tcPr>
          <w:p w14:paraId="729A81EE" w14:textId="77777777" w:rsidR="00AA1D4D" w:rsidRPr="00A20AF6" w:rsidRDefault="00AA1D4D" w:rsidP="00AC2E3E">
            <w:pPr>
              <w:pStyle w:val="tablebody0"/>
              <w:rPr>
                <w:i/>
                <w:szCs w:val="18"/>
              </w:rPr>
            </w:pPr>
            <w:r w:rsidRPr="00A05195">
              <w:rPr>
                <w:i/>
                <w:szCs w:val="18"/>
              </w:rPr>
              <w:t xml:space="preserve">Real-Time Low </w:t>
            </w:r>
            <w:r>
              <w:rPr>
                <w:i/>
                <w:szCs w:val="18"/>
              </w:rPr>
              <w:t>Power Consumption</w:t>
            </w:r>
            <w:r w:rsidRPr="00A05195">
              <w:rPr>
                <w:i/>
                <w:szCs w:val="18"/>
              </w:rPr>
              <w:t xml:space="preserve"> for the Controllable Load Resource—</w:t>
            </w:r>
            <w:r w:rsidRPr="00A05195">
              <w:rPr>
                <w:szCs w:val="18"/>
              </w:rPr>
              <w:t>The Real-Time L</w:t>
            </w:r>
            <w:r>
              <w:rPr>
                <w:szCs w:val="18"/>
              </w:rPr>
              <w:t>PC</w:t>
            </w:r>
            <w:r w:rsidRPr="00A05195">
              <w:rPr>
                <w:szCs w:val="18"/>
              </w:rPr>
              <w:t xml:space="preserve"> from the Controllable Load Resource </w:t>
            </w:r>
            <w:r w:rsidRPr="00A05195">
              <w:rPr>
                <w:i/>
                <w:szCs w:val="18"/>
              </w:rPr>
              <w:t xml:space="preserve">r </w:t>
            </w:r>
            <w:r w:rsidRPr="006624C0">
              <w:t xml:space="preserve">represented by QSE </w:t>
            </w:r>
            <w:r w:rsidRPr="006624C0">
              <w:rPr>
                <w:i/>
              </w:rPr>
              <w:t>q</w:t>
            </w:r>
            <w:r w:rsidRPr="006624C0">
              <w:t xml:space="preserve"> at Resource Node </w:t>
            </w:r>
            <w:r w:rsidRPr="006624C0">
              <w:rPr>
                <w:i/>
              </w:rPr>
              <w:t>p</w:t>
            </w:r>
            <w:r w:rsidRPr="00A05195">
              <w:rPr>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14:paraId="2E47BDB8" w14:textId="77777777" w:rsidTr="00AC2E3E">
              <w:trPr>
                <w:trHeight w:val="206"/>
              </w:trPr>
              <w:tc>
                <w:tcPr>
                  <w:tcW w:w="9576" w:type="dxa"/>
                  <w:shd w:val="pct12" w:color="auto" w:fill="auto"/>
                </w:tcPr>
                <w:p w14:paraId="2C778079" w14:textId="77777777" w:rsidR="00AA1D4D" w:rsidRDefault="00AA1D4D" w:rsidP="00AC2E3E">
                  <w:pPr>
                    <w:pStyle w:val="Instructions"/>
                    <w:spacing w:before="120"/>
                  </w:pPr>
                  <w:r>
                    <w:t>[NPRR987:  Replace the description above with the following upon system implementation:]</w:t>
                  </w:r>
                </w:p>
                <w:p w14:paraId="7F8862EB" w14:textId="77777777" w:rsidR="00AA1D4D" w:rsidRPr="00AF45BD" w:rsidRDefault="00AA1D4D" w:rsidP="00AC2E3E">
                  <w:pPr>
                    <w:pStyle w:val="tablebody0"/>
                    <w:rPr>
                      <w:i/>
                    </w:rPr>
                  </w:pPr>
                  <w:r w:rsidRPr="0021367F">
                    <w:rPr>
                      <w:i/>
                      <w:szCs w:val="18"/>
                    </w:rPr>
                    <w:t>Real-Time Low Power Consumption for the Controllable Load Resource—</w:t>
                  </w:r>
                  <w:r w:rsidRPr="0021367F">
                    <w:rPr>
                      <w:szCs w:val="18"/>
                    </w:rPr>
                    <w:t>The Real-Time LPC from the Controllable Load Resource</w:t>
                  </w:r>
                  <w:r>
                    <w:rPr>
                      <w:szCs w:val="18"/>
                    </w:rPr>
                    <w:t xml:space="preserve"> </w:t>
                  </w:r>
                  <w:r>
                    <w:t xml:space="preserve">or modeled Controllable Load Resource associated with an </w:t>
                  </w:r>
                  <w:r w:rsidRPr="00AA1C33">
                    <w:t>E</w:t>
                  </w:r>
                  <w:r>
                    <w:t>SR,</w:t>
                  </w:r>
                  <w:r w:rsidRPr="0021367F">
                    <w:rPr>
                      <w:szCs w:val="18"/>
                    </w:rPr>
                    <w:t xml:space="preserve"> </w:t>
                  </w:r>
                  <w:r w:rsidRPr="0021367F">
                    <w:rPr>
                      <w:i/>
                      <w:szCs w:val="18"/>
                    </w:rPr>
                    <w:t xml:space="preserve">r </w:t>
                  </w:r>
                  <w:r w:rsidRPr="0021367F">
                    <w:t xml:space="preserve">represented by QSE </w:t>
                  </w:r>
                  <w:r w:rsidRPr="0021367F">
                    <w:rPr>
                      <w:i/>
                    </w:rPr>
                    <w:t>q</w:t>
                  </w:r>
                  <w:r w:rsidRPr="0021367F">
                    <w:t xml:space="preserve"> at Resource Node </w:t>
                  </w:r>
                  <w:r w:rsidRPr="0021367F">
                    <w:rPr>
                      <w:i/>
                    </w:rPr>
                    <w:t>p</w:t>
                  </w:r>
                  <w:r w:rsidRPr="0021367F">
                    <w:rPr>
                      <w:szCs w:val="18"/>
                    </w:rPr>
                    <w:t xml:space="preserve"> available to SCED integrated over the 15-minute Settlement Interval.</w:t>
                  </w:r>
                </w:p>
              </w:tc>
            </w:tr>
          </w:tbl>
          <w:p w14:paraId="11460880" w14:textId="77777777" w:rsidR="00AA1D4D" w:rsidRPr="00A20AF6" w:rsidRDefault="00AA1D4D" w:rsidP="00AC2E3E">
            <w:pPr>
              <w:pStyle w:val="tablebody0"/>
              <w:rPr>
                <w:i/>
                <w:szCs w:val="18"/>
              </w:rPr>
            </w:pPr>
          </w:p>
        </w:tc>
      </w:tr>
      <w:tr w:rsidR="00AA1D4D" w:rsidRPr="0080555B" w14:paraId="3BDF3F74" w14:textId="77777777" w:rsidTr="00AC2E3E">
        <w:trPr>
          <w:cantSplit/>
        </w:trPr>
        <w:tc>
          <w:tcPr>
            <w:tcW w:w="1312" w:type="pct"/>
            <w:tcBorders>
              <w:bottom w:val="single" w:sz="4" w:space="0" w:color="auto"/>
            </w:tcBorders>
          </w:tcPr>
          <w:p w14:paraId="6C05F984" w14:textId="77777777" w:rsidR="00AA1D4D" w:rsidRPr="0080555B" w:rsidRDefault="00AA1D4D" w:rsidP="00AC2E3E">
            <w:pPr>
              <w:pStyle w:val="tablebody0"/>
            </w:pPr>
            <w:r w:rsidRPr="00A05195">
              <w:t>RTCLRL</w:t>
            </w:r>
            <w:r>
              <w:t>PC</w:t>
            </w:r>
            <w:r w:rsidRPr="00A05195">
              <w:t xml:space="preserve"> </w:t>
            </w:r>
            <w:r w:rsidRPr="00A05195">
              <w:rPr>
                <w:i/>
                <w:vertAlign w:val="subscript"/>
              </w:rPr>
              <w:t>q</w:t>
            </w:r>
          </w:p>
        </w:tc>
        <w:tc>
          <w:tcPr>
            <w:tcW w:w="606" w:type="pct"/>
            <w:tcBorders>
              <w:bottom w:val="single" w:sz="4" w:space="0" w:color="auto"/>
            </w:tcBorders>
          </w:tcPr>
          <w:p w14:paraId="3C423C55" w14:textId="77777777" w:rsidR="00AA1D4D" w:rsidRPr="0080555B" w:rsidRDefault="00AA1D4D" w:rsidP="00AC2E3E">
            <w:pPr>
              <w:pStyle w:val="tablebody0"/>
            </w:pPr>
            <w:r w:rsidRPr="00A05195">
              <w:t>MWh</w:t>
            </w:r>
          </w:p>
        </w:tc>
        <w:tc>
          <w:tcPr>
            <w:tcW w:w="3082" w:type="pct"/>
            <w:tcBorders>
              <w:bottom w:val="single" w:sz="4" w:space="0" w:color="auto"/>
            </w:tcBorders>
          </w:tcPr>
          <w:p w14:paraId="54115AA0" w14:textId="77777777" w:rsidR="00AA1D4D" w:rsidRPr="0080555B" w:rsidRDefault="00AA1D4D" w:rsidP="00AC2E3E">
            <w:pPr>
              <w:pStyle w:val="tablebody0"/>
              <w:rPr>
                <w:i/>
              </w:rPr>
            </w:pPr>
            <w:r w:rsidRPr="00A05195">
              <w:rPr>
                <w:i/>
              </w:rPr>
              <w:t xml:space="preserve">Real-Time Low </w:t>
            </w:r>
            <w:r>
              <w:rPr>
                <w:i/>
              </w:rPr>
              <w:t>Power Consumption</w:t>
            </w:r>
            <w:r w:rsidRPr="00A05195">
              <w:rPr>
                <w:i/>
              </w:rPr>
              <w:t xml:space="preserve"> from Controllable Load Resources for the QSE</w:t>
            </w:r>
            <w:r w:rsidRPr="00A05195">
              <w:t>—The Real-Time L</w:t>
            </w:r>
            <w:r>
              <w:t>PC</w:t>
            </w:r>
            <w:r w:rsidRPr="00A05195">
              <w:t xml:space="preserve"> from Controllable Load Resources available to SCED integrated over the 15-minute Settlement Interval for the QSE </w:t>
            </w:r>
            <w:r w:rsidRPr="00A05195">
              <w:rPr>
                <w:i/>
              </w:rPr>
              <w:t>q</w:t>
            </w:r>
            <w:r w:rsidRPr="00A05195">
              <w:rPr>
                <w:szCs w:val="18"/>
              </w:rPr>
              <w:t xml:space="preserve"> discounted by the system-wide discount factor</w:t>
            </w:r>
            <w:r w:rsidRPr="00A0519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14:paraId="291A134C" w14:textId="77777777" w:rsidTr="00AC2E3E">
              <w:trPr>
                <w:trHeight w:val="206"/>
              </w:trPr>
              <w:tc>
                <w:tcPr>
                  <w:tcW w:w="9576" w:type="dxa"/>
                  <w:shd w:val="pct12" w:color="auto" w:fill="auto"/>
                </w:tcPr>
                <w:p w14:paraId="38CE8C7C" w14:textId="77777777" w:rsidR="00AA1D4D" w:rsidRDefault="00AA1D4D" w:rsidP="00AC2E3E">
                  <w:pPr>
                    <w:pStyle w:val="Instructions"/>
                    <w:spacing w:before="120"/>
                  </w:pPr>
                  <w:r>
                    <w:t>[NPRR987:  Replace the description above with the following upon system implementation:]</w:t>
                  </w:r>
                </w:p>
                <w:p w14:paraId="66F03B26" w14:textId="77777777" w:rsidR="00AA1D4D" w:rsidRPr="00AF45BD" w:rsidRDefault="00AA1D4D" w:rsidP="00AC2E3E">
                  <w:pPr>
                    <w:pStyle w:val="tablebody0"/>
                    <w:rPr>
                      <w:i/>
                    </w:rPr>
                  </w:pPr>
                  <w:r w:rsidRPr="0021367F">
                    <w:rPr>
                      <w:i/>
                    </w:rPr>
                    <w:t>Real-Time Low Power Consumption from Controllable Load Resources for the QSE</w:t>
                  </w:r>
                  <w:r w:rsidRPr="0021367F">
                    <w:t>—The Real-Time LPC from Controllable Load Resources</w:t>
                  </w:r>
                  <w:r w:rsidRPr="00AA1C33">
                    <w:t xml:space="preserve">, not including </w:t>
                  </w:r>
                  <w:r>
                    <w:t xml:space="preserve">modeled Controllable Load Resources associated with </w:t>
                  </w:r>
                  <w:r w:rsidRPr="00AA1C33">
                    <w:t>E</w:t>
                  </w:r>
                  <w:r>
                    <w:t>SR</w:t>
                  </w:r>
                  <w:r w:rsidRPr="00AA1C33">
                    <w:t>s,</w:t>
                  </w:r>
                  <w:r w:rsidRPr="0021367F">
                    <w:t xml:space="preserve"> available to SCED integrated over the 15-minute Settlement Interval for the QSE </w:t>
                  </w:r>
                  <w:r w:rsidRPr="0021367F">
                    <w:rPr>
                      <w:i/>
                    </w:rPr>
                    <w:t>q</w:t>
                  </w:r>
                  <w:r w:rsidRPr="0021367F">
                    <w:rPr>
                      <w:szCs w:val="18"/>
                    </w:rPr>
                    <w:t xml:space="preserve"> discounted by the system-wide discount factor</w:t>
                  </w:r>
                  <w:r w:rsidRPr="0021367F">
                    <w:t>.</w:t>
                  </w:r>
                </w:p>
              </w:tc>
            </w:tr>
          </w:tbl>
          <w:p w14:paraId="68631310" w14:textId="77777777" w:rsidR="00AA1D4D" w:rsidRPr="0080555B" w:rsidRDefault="00AA1D4D" w:rsidP="00AC2E3E">
            <w:pPr>
              <w:pStyle w:val="tablebody0"/>
              <w:rPr>
                <w:i/>
              </w:rPr>
            </w:pPr>
          </w:p>
        </w:tc>
      </w:tr>
      <w:tr w:rsidR="00AA1D4D" w:rsidRPr="0080555B" w14:paraId="072B1A89" w14:textId="77777777" w:rsidTr="00AC2E3E">
        <w:trPr>
          <w:cantSplit/>
        </w:trPr>
        <w:tc>
          <w:tcPr>
            <w:tcW w:w="1312" w:type="pct"/>
            <w:tcBorders>
              <w:bottom w:val="single" w:sz="4" w:space="0" w:color="auto"/>
            </w:tcBorders>
          </w:tcPr>
          <w:p w14:paraId="7E921B88" w14:textId="77777777" w:rsidR="00AA1D4D" w:rsidRDefault="00AA1D4D" w:rsidP="00AC2E3E">
            <w:pPr>
              <w:pStyle w:val="tablebody0"/>
            </w:pPr>
            <w:r w:rsidRPr="00A05195">
              <w:t xml:space="preserve">RTCLRREG </w:t>
            </w:r>
            <w:r w:rsidRPr="00A05195">
              <w:rPr>
                <w:i/>
                <w:vertAlign w:val="subscript"/>
              </w:rPr>
              <w:t>q</w:t>
            </w:r>
          </w:p>
        </w:tc>
        <w:tc>
          <w:tcPr>
            <w:tcW w:w="606" w:type="pct"/>
            <w:tcBorders>
              <w:bottom w:val="single" w:sz="4" w:space="0" w:color="auto"/>
            </w:tcBorders>
          </w:tcPr>
          <w:p w14:paraId="46371ACE" w14:textId="77777777" w:rsidR="00AA1D4D" w:rsidRPr="004368B4" w:rsidRDefault="00AA1D4D" w:rsidP="00AC2E3E">
            <w:pPr>
              <w:pStyle w:val="tablebody0"/>
            </w:pPr>
            <w:r w:rsidRPr="00A05195">
              <w:t>MWh</w:t>
            </w:r>
          </w:p>
        </w:tc>
        <w:tc>
          <w:tcPr>
            <w:tcW w:w="3082" w:type="pct"/>
            <w:tcBorders>
              <w:bottom w:val="single" w:sz="4" w:space="0" w:color="auto"/>
            </w:tcBorders>
          </w:tcPr>
          <w:p w14:paraId="4B0C27FA" w14:textId="77777777" w:rsidR="00AA1D4D" w:rsidRDefault="00AA1D4D" w:rsidP="00AC2E3E">
            <w:pPr>
              <w:pStyle w:val="tablebody0"/>
              <w:rPr>
                <w:i/>
              </w:rPr>
            </w:pPr>
            <w:r w:rsidRPr="00A05195">
              <w:rPr>
                <w:i/>
              </w:rPr>
              <w:t>Real-Time Controllable Load Resources Regulation-Up Schedule for the QSE</w:t>
            </w:r>
            <w:r w:rsidRPr="00A05195">
              <w:t xml:space="preserve">—The Real-Time Reg-Up Ancillary Service Schedule from all Controllable Load Resources with Primary Frequency Response for the QSE </w:t>
            </w:r>
            <w:r w:rsidRPr="00A05195">
              <w:rPr>
                <w:i/>
              </w:rPr>
              <w:t>q</w:t>
            </w:r>
            <w:r w:rsidRPr="00A05195">
              <w:t>, integrated over the 15-minute Settlement Interval</w:t>
            </w:r>
            <w:r w:rsidRPr="00A05195">
              <w:rPr>
                <w:szCs w:val="18"/>
              </w:rPr>
              <w:t xml:space="preserve"> discounted by the system-wide discount factor</w:t>
            </w:r>
            <w:r w:rsidRPr="00A0519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14:paraId="209CF1AF" w14:textId="77777777" w:rsidTr="00AC2E3E">
              <w:trPr>
                <w:trHeight w:val="206"/>
              </w:trPr>
              <w:tc>
                <w:tcPr>
                  <w:tcW w:w="9576" w:type="dxa"/>
                  <w:shd w:val="pct12" w:color="auto" w:fill="auto"/>
                </w:tcPr>
                <w:p w14:paraId="2C66852D" w14:textId="77777777" w:rsidR="00AA1D4D" w:rsidRDefault="00AA1D4D" w:rsidP="00AC2E3E">
                  <w:pPr>
                    <w:pStyle w:val="Instructions"/>
                    <w:spacing w:before="120"/>
                  </w:pPr>
                  <w:r>
                    <w:t>[NPRR987:  Replace the description above with the following upon system implementation:]</w:t>
                  </w:r>
                </w:p>
                <w:p w14:paraId="740FE3A4" w14:textId="77777777" w:rsidR="00AA1D4D" w:rsidRPr="00AF45BD" w:rsidRDefault="00AA1D4D" w:rsidP="00AC2E3E">
                  <w:pPr>
                    <w:pStyle w:val="tablebody0"/>
                    <w:rPr>
                      <w:i/>
                    </w:rPr>
                  </w:pPr>
                  <w:r w:rsidRPr="0021367F">
                    <w:rPr>
                      <w:i/>
                    </w:rPr>
                    <w:t>Real-Time Controllable Load Resources Regulation-Up Schedule for the QSE</w:t>
                  </w:r>
                  <w:r w:rsidRPr="0021367F">
                    <w:t>—The Real-Time Reg-Up Ancillary Service Schedule from all Controllable Load Resources</w:t>
                  </w:r>
                  <w:r w:rsidRPr="00AA1C33">
                    <w:t xml:space="preserve">, not including </w:t>
                  </w:r>
                  <w:r>
                    <w:t xml:space="preserve">modeled Controllable Load Resources associated with </w:t>
                  </w:r>
                  <w:r w:rsidRPr="00AA1C33">
                    <w:t>E</w:t>
                  </w:r>
                  <w:r>
                    <w:t>SR</w:t>
                  </w:r>
                  <w:r w:rsidRPr="00AA1C33">
                    <w:t>s,</w:t>
                  </w:r>
                  <w:r w:rsidRPr="0021367F">
                    <w:t xml:space="preserve"> with Primary Frequency Response for the QSE </w:t>
                  </w:r>
                  <w:r w:rsidRPr="0021367F">
                    <w:rPr>
                      <w:i/>
                    </w:rPr>
                    <w:t>q</w:t>
                  </w:r>
                  <w:r w:rsidRPr="0021367F">
                    <w:t>, integrated over the 15-minute Settlement Interval</w:t>
                  </w:r>
                  <w:r w:rsidRPr="0021367F">
                    <w:rPr>
                      <w:szCs w:val="18"/>
                    </w:rPr>
                    <w:t xml:space="preserve"> discounted by the system-wide discount factor</w:t>
                  </w:r>
                  <w:r w:rsidRPr="0021367F">
                    <w:t>.</w:t>
                  </w:r>
                </w:p>
              </w:tc>
            </w:tr>
          </w:tbl>
          <w:p w14:paraId="3FF077A7" w14:textId="77777777" w:rsidR="00AA1D4D" w:rsidRDefault="00AA1D4D" w:rsidP="00AC2E3E">
            <w:pPr>
              <w:pStyle w:val="tablebody0"/>
              <w:rPr>
                <w:i/>
              </w:rPr>
            </w:pPr>
          </w:p>
        </w:tc>
      </w:tr>
      <w:tr w:rsidR="00AA1D4D" w:rsidRPr="0080555B" w14:paraId="60D715CF" w14:textId="77777777" w:rsidTr="00AC2E3E">
        <w:trPr>
          <w:cantSplit/>
        </w:trPr>
        <w:tc>
          <w:tcPr>
            <w:tcW w:w="1312" w:type="pct"/>
            <w:tcBorders>
              <w:bottom w:val="single" w:sz="4" w:space="0" w:color="auto"/>
            </w:tcBorders>
          </w:tcPr>
          <w:p w14:paraId="1BA5BD95" w14:textId="77777777" w:rsidR="00AA1D4D" w:rsidRDefault="00AA1D4D" w:rsidP="00AC2E3E">
            <w:pPr>
              <w:pStyle w:val="tablebody0"/>
            </w:pPr>
            <w:r w:rsidRPr="00A05195">
              <w:lastRenderedPageBreak/>
              <w:t>RTCLRREGR</w:t>
            </w:r>
            <w:r w:rsidRPr="00A05195">
              <w:rPr>
                <w:vertAlign w:val="subscript"/>
              </w:rPr>
              <w:t xml:space="preserve"> </w:t>
            </w:r>
            <w:r w:rsidRPr="00A05195">
              <w:rPr>
                <w:i/>
                <w:vertAlign w:val="subscript"/>
              </w:rPr>
              <w:t>q, r, p</w:t>
            </w:r>
          </w:p>
        </w:tc>
        <w:tc>
          <w:tcPr>
            <w:tcW w:w="606" w:type="pct"/>
            <w:tcBorders>
              <w:bottom w:val="single" w:sz="4" w:space="0" w:color="auto"/>
            </w:tcBorders>
          </w:tcPr>
          <w:p w14:paraId="4066BF5E" w14:textId="77777777" w:rsidR="00AA1D4D" w:rsidRPr="004368B4" w:rsidRDefault="00AA1D4D" w:rsidP="00AC2E3E">
            <w:pPr>
              <w:pStyle w:val="tablebody0"/>
            </w:pPr>
            <w:r w:rsidRPr="00A05195">
              <w:t>MWh</w:t>
            </w:r>
          </w:p>
        </w:tc>
        <w:tc>
          <w:tcPr>
            <w:tcW w:w="3082" w:type="pct"/>
            <w:tcBorders>
              <w:bottom w:val="single" w:sz="4" w:space="0" w:color="auto"/>
            </w:tcBorders>
          </w:tcPr>
          <w:p w14:paraId="40C84281" w14:textId="77777777" w:rsidR="00AA1D4D" w:rsidRPr="008B4140" w:rsidRDefault="00AA1D4D" w:rsidP="00AC2E3E">
            <w:pPr>
              <w:pStyle w:val="tablebody0"/>
              <w:rPr>
                <w:i/>
                <w:szCs w:val="18"/>
                <w:lang w:val="pt-BR"/>
              </w:rPr>
            </w:pPr>
            <w:r w:rsidRPr="00A05195">
              <w:rPr>
                <w:i/>
                <w:szCs w:val="18"/>
                <w:lang w:val="pt-BR"/>
              </w:rPr>
              <w:t>Real-Time Controllable Load Resource Regulation-Up Schedule for the Resource</w:t>
            </w:r>
            <w:r w:rsidRPr="00A05195">
              <w:rPr>
                <w:szCs w:val="18"/>
                <w:lang w:val="pt-BR"/>
              </w:rPr>
              <w:t xml:space="preserve">—The </w:t>
            </w:r>
            <w:r w:rsidRPr="00A05195">
              <w:t>validated</w:t>
            </w:r>
            <w:r w:rsidRPr="00A05195">
              <w:rPr>
                <w:color w:val="FF0000"/>
              </w:rPr>
              <w:t xml:space="preserve"> </w:t>
            </w:r>
            <w:r w:rsidRPr="00A05195">
              <w:rPr>
                <w:szCs w:val="18"/>
                <w:lang w:val="pt-BR"/>
              </w:rPr>
              <w:t xml:space="preserve">Real-Time Reg-Up Ancillary Service Schedule for the Controllable Load Resource </w:t>
            </w:r>
            <w:r w:rsidRPr="00A05195">
              <w:rPr>
                <w:i/>
                <w:szCs w:val="18"/>
                <w:lang w:val="pt-BR"/>
              </w:rPr>
              <w:t xml:space="preserve">r </w:t>
            </w:r>
            <w:r w:rsidRPr="006624C0">
              <w:t xml:space="preserve">represented by QSE </w:t>
            </w:r>
            <w:r w:rsidRPr="006624C0">
              <w:rPr>
                <w:i/>
              </w:rPr>
              <w:t>q</w:t>
            </w:r>
            <w:r w:rsidRPr="006624C0">
              <w:t xml:space="preserve"> at Resource Node </w:t>
            </w:r>
            <w:r w:rsidRPr="006624C0">
              <w:rPr>
                <w:i/>
              </w:rPr>
              <w:t>p</w:t>
            </w:r>
            <w:r w:rsidRPr="00A05195">
              <w:rPr>
                <w:szCs w:val="18"/>
                <w:lang w:val="pt-BR"/>
              </w:rPr>
              <w:t xml:space="preserve"> with Primary Frequency Response,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14:paraId="07DE95F0" w14:textId="77777777" w:rsidTr="00AC2E3E">
              <w:trPr>
                <w:trHeight w:val="206"/>
              </w:trPr>
              <w:tc>
                <w:tcPr>
                  <w:tcW w:w="9576" w:type="dxa"/>
                  <w:shd w:val="pct12" w:color="auto" w:fill="auto"/>
                </w:tcPr>
                <w:p w14:paraId="5DAC2208" w14:textId="77777777" w:rsidR="00AA1D4D" w:rsidRDefault="00AA1D4D" w:rsidP="00AC2E3E">
                  <w:pPr>
                    <w:pStyle w:val="Instructions"/>
                    <w:spacing w:before="120"/>
                  </w:pPr>
                  <w:r>
                    <w:t>[NPRR987:  Replace the description above with the following upon system implementation:]</w:t>
                  </w:r>
                </w:p>
                <w:p w14:paraId="2FA27E93" w14:textId="77777777" w:rsidR="00AA1D4D" w:rsidRPr="00AF45BD" w:rsidRDefault="00AA1D4D" w:rsidP="00AC2E3E">
                  <w:pPr>
                    <w:pStyle w:val="tablebody0"/>
                    <w:rPr>
                      <w:i/>
                    </w:rPr>
                  </w:pPr>
                  <w:r w:rsidRPr="0021367F">
                    <w:rPr>
                      <w:i/>
                      <w:szCs w:val="18"/>
                      <w:lang w:val="pt-BR"/>
                    </w:rPr>
                    <w:t>Real-Time Controllable Load Resource Regulation-Up Schedule for the Resource</w:t>
                  </w:r>
                  <w:r w:rsidRPr="0021367F">
                    <w:rPr>
                      <w:szCs w:val="18"/>
                      <w:lang w:val="pt-BR"/>
                    </w:rPr>
                    <w:t xml:space="preserve">—The </w:t>
                  </w:r>
                  <w:r w:rsidRPr="0021367F">
                    <w:t>validated</w:t>
                  </w:r>
                  <w:r w:rsidRPr="0021367F">
                    <w:rPr>
                      <w:color w:val="FF0000"/>
                    </w:rPr>
                    <w:t xml:space="preserve"> </w:t>
                  </w:r>
                  <w:r w:rsidRPr="0021367F">
                    <w:rPr>
                      <w:szCs w:val="18"/>
                      <w:lang w:val="pt-BR"/>
                    </w:rPr>
                    <w:t>Real-Time Reg-Up Ancillary Service Schedule for the Controllable Load Resource</w:t>
                  </w:r>
                  <w:r>
                    <w:rPr>
                      <w:szCs w:val="18"/>
                      <w:lang w:val="pt-BR"/>
                    </w:rPr>
                    <w:t xml:space="preserve"> </w:t>
                  </w:r>
                  <w:r>
                    <w:t xml:space="preserve">or modeled Controllable Load Resource associated with an </w:t>
                  </w:r>
                  <w:r w:rsidRPr="00AA1C33">
                    <w:t>E</w:t>
                  </w:r>
                  <w:r>
                    <w:t>SR,</w:t>
                  </w:r>
                  <w:r w:rsidRPr="0021367F">
                    <w:rPr>
                      <w:szCs w:val="18"/>
                      <w:lang w:val="pt-BR"/>
                    </w:rPr>
                    <w:t xml:space="preserve"> </w:t>
                  </w:r>
                  <w:r w:rsidRPr="0021367F">
                    <w:rPr>
                      <w:i/>
                      <w:szCs w:val="18"/>
                      <w:lang w:val="pt-BR"/>
                    </w:rPr>
                    <w:t xml:space="preserve">r </w:t>
                  </w:r>
                  <w:r w:rsidRPr="0021367F">
                    <w:t xml:space="preserve">represented by QSE </w:t>
                  </w:r>
                  <w:r w:rsidRPr="0021367F">
                    <w:rPr>
                      <w:i/>
                    </w:rPr>
                    <w:t>q</w:t>
                  </w:r>
                  <w:r w:rsidRPr="0021367F">
                    <w:t xml:space="preserve"> at Resource Node </w:t>
                  </w:r>
                  <w:r w:rsidRPr="0021367F">
                    <w:rPr>
                      <w:i/>
                    </w:rPr>
                    <w:t>p</w:t>
                  </w:r>
                  <w:r w:rsidRPr="0021367F">
                    <w:rPr>
                      <w:szCs w:val="18"/>
                      <w:lang w:val="pt-BR"/>
                    </w:rPr>
                    <w:t xml:space="preserve"> with Primary Frequency Response, integrated over the 15-minute Settlement Interval.</w:t>
                  </w:r>
                </w:p>
              </w:tc>
            </w:tr>
          </w:tbl>
          <w:p w14:paraId="012AC513" w14:textId="77777777" w:rsidR="00AA1D4D" w:rsidRPr="008B4140" w:rsidRDefault="00AA1D4D" w:rsidP="00AC2E3E">
            <w:pPr>
              <w:pStyle w:val="tablebody0"/>
              <w:rPr>
                <w:i/>
                <w:szCs w:val="18"/>
                <w:lang w:val="pt-BR"/>
              </w:rPr>
            </w:pPr>
          </w:p>
        </w:tc>
      </w:tr>
      <w:tr w:rsidR="00AA1D4D" w:rsidRPr="0080555B" w14:paraId="7C05A2E4" w14:textId="77777777" w:rsidTr="00AC2E3E">
        <w:trPr>
          <w:cantSplit/>
        </w:trPr>
        <w:tc>
          <w:tcPr>
            <w:tcW w:w="1312" w:type="pct"/>
          </w:tcPr>
          <w:p w14:paraId="366C90F9" w14:textId="77777777" w:rsidR="00AA1D4D" w:rsidRPr="0080555B" w:rsidRDefault="00AA1D4D" w:rsidP="00AC2E3E">
            <w:pPr>
              <w:pStyle w:val="tablebody0"/>
            </w:pPr>
            <w:r w:rsidRPr="0080555B">
              <w:t>RTMG</w:t>
            </w:r>
            <w:r>
              <w:t>A</w:t>
            </w:r>
            <w:r w:rsidRPr="0080555B">
              <w:t xml:space="preserve"> </w:t>
            </w:r>
            <w:r w:rsidRPr="00967A0A">
              <w:rPr>
                <w:i/>
                <w:vertAlign w:val="subscript"/>
              </w:rPr>
              <w:t>q, r, p</w:t>
            </w:r>
          </w:p>
        </w:tc>
        <w:tc>
          <w:tcPr>
            <w:tcW w:w="606" w:type="pct"/>
          </w:tcPr>
          <w:p w14:paraId="7E027F8A" w14:textId="77777777" w:rsidR="00AA1D4D" w:rsidRPr="0080555B" w:rsidRDefault="00AA1D4D" w:rsidP="00AC2E3E">
            <w:pPr>
              <w:pStyle w:val="tablebody0"/>
            </w:pPr>
            <w:r w:rsidRPr="0080555B">
              <w:t>MWh</w:t>
            </w:r>
          </w:p>
        </w:tc>
        <w:tc>
          <w:tcPr>
            <w:tcW w:w="3082" w:type="pct"/>
          </w:tcPr>
          <w:p w14:paraId="40E3BE3B" w14:textId="77777777" w:rsidR="00AA1D4D" w:rsidRPr="0080555B" w:rsidRDefault="00AA1D4D" w:rsidP="00AC2E3E">
            <w:pPr>
              <w:pStyle w:val="tablebody0"/>
              <w:rPr>
                <w:i/>
              </w:rPr>
            </w:pPr>
            <w:r w:rsidRPr="0080555B">
              <w:rPr>
                <w:i/>
              </w:rPr>
              <w:t xml:space="preserve">Real-Time </w:t>
            </w:r>
            <w:r>
              <w:rPr>
                <w:i/>
              </w:rPr>
              <w:t xml:space="preserve">Adjusted </w:t>
            </w:r>
            <w:r w:rsidRPr="0080555B">
              <w:rPr>
                <w:i/>
              </w:rPr>
              <w:t>Metered Generation per QSE per Settlement Point per Resource</w:t>
            </w:r>
            <w:r w:rsidRPr="0080555B">
              <w:t xml:space="preserve">—The </w:t>
            </w:r>
            <w:r>
              <w:t xml:space="preserve">adjusted </w:t>
            </w:r>
            <w:r w:rsidRPr="0080555B">
              <w:t>metered generation</w:t>
            </w:r>
            <w:r w:rsidRPr="00B6611B">
              <w:t>, pursuant to paragraphs (3)</w:t>
            </w:r>
            <w:r>
              <w:t xml:space="preserve"> and </w:t>
            </w:r>
            <w:r w:rsidRPr="00B6611B">
              <w:t>(4)</w:t>
            </w:r>
            <w:r>
              <w:t xml:space="preserve"> </w:t>
            </w:r>
            <w:r w:rsidRPr="00B6611B">
              <w:t>above</w:t>
            </w:r>
            <w:r>
              <w:rPr>
                <w:szCs w:val="18"/>
              </w:rPr>
              <w:t>,</w:t>
            </w:r>
            <w:r w:rsidRPr="0080555B">
              <w:t xml:space="preserve"> of Generation Resource </w:t>
            </w:r>
            <w:r w:rsidRPr="0080555B">
              <w:rPr>
                <w:i/>
              </w:rPr>
              <w:t>r</w:t>
            </w:r>
            <w:r w:rsidRPr="0080555B">
              <w:t xml:space="preserve"> </w:t>
            </w:r>
            <w:r w:rsidRPr="006624C0">
              <w:t xml:space="preserve">represented by QSE </w:t>
            </w:r>
            <w:r w:rsidRPr="006624C0">
              <w:rPr>
                <w:i/>
              </w:rPr>
              <w:t>q</w:t>
            </w:r>
            <w:r w:rsidRPr="0080555B">
              <w:t xml:space="preserve"> at Resource Node </w:t>
            </w:r>
            <w:r w:rsidRPr="0080555B">
              <w:rPr>
                <w:i/>
              </w:rPr>
              <w:t>p</w:t>
            </w:r>
            <w:r w:rsidRPr="0080555B">
              <w:t xml:space="preserve"> in Real-Time for the 15-minute Settlement Interval.  Where for a Combined Cycle Train, the Resource </w:t>
            </w:r>
            <w:r w:rsidRPr="0080555B">
              <w:rPr>
                <w:i/>
              </w:rPr>
              <w:t xml:space="preserve">r </w:t>
            </w:r>
            <w:r w:rsidRPr="0080555B">
              <w:t>is the Combined Cycle Train.</w:t>
            </w:r>
          </w:p>
        </w:tc>
      </w:tr>
      <w:tr w:rsidR="00AA1D4D" w:rsidRPr="0080555B" w14:paraId="4D77B1A7" w14:textId="77777777" w:rsidTr="00AC2E3E">
        <w:trPr>
          <w:cantSplit/>
        </w:trPr>
        <w:tc>
          <w:tcPr>
            <w:tcW w:w="1312" w:type="pct"/>
          </w:tcPr>
          <w:p w14:paraId="7F46ED46" w14:textId="77777777" w:rsidR="00AA1D4D" w:rsidRPr="0080555B" w:rsidRDefault="00AA1D4D" w:rsidP="00AC2E3E">
            <w:pPr>
              <w:pStyle w:val="tablebody0"/>
            </w:pPr>
            <w:r w:rsidRPr="0080555B">
              <w:t>RTMG</w:t>
            </w:r>
            <w:r>
              <w:t>Q</w:t>
            </w:r>
            <w:r w:rsidRPr="0080555B">
              <w:t xml:space="preserve"> </w:t>
            </w:r>
            <w:r w:rsidRPr="00625701">
              <w:rPr>
                <w:i/>
                <w:vertAlign w:val="subscript"/>
              </w:rPr>
              <w:t>q</w:t>
            </w:r>
          </w:p>
        </w:tc>
        <w:tc>
          <w:tcPr>
            <w:tcW w:w="606" w:type="pct"/>
          </w:tcPr>
          <w:p w14:paraId="5F099EB9" w14:textId="77777777" w:rsidR="00AA1D4D" w:rsidRPr="0080555B" w:rsidRDefault="00AA1D4D" w:rsidP="00AC2E3E">
            <w:pPr>
              <w:pStyle w:val="tablebody0"/>
            </w:pPr>
            <w:r w:rsidRPr="0080555B">
              <w:t>MWh</w:t>
            </w:r>
          </w:p>
        </w:tc>
        <w:tc>
          <w:tcPr>
            <w:tcW w:w="3082" w:type="pct"/>
          </w:tcPr>
          <w:p w14:paraId="0F1B08A2" w14:textId="77777777" w:rsidR="00AA1D4D" w:rsidRPr="00353A56" w:rsidRDefault="00AA1D4D" w:rsidP="00AC2E3E">
            <w:pPr>
              <w:pStyle w:val="tablebody0"/>
              <w:rPr>
                <w:i/>
              </w:rPr>
            </w:pPr>
            <w:r w:rsidRPr="00A20AF6">
              <w:rPr>
                <w:i/>
                <w:szCs w:val="18"/>
              </w:rPr>
              <w:t>Real-Time Metered Generation per QSE</w:t>
            </w:r>
            <w:r w:rsidRPr="00A20AF6">
              <w:rPr>
                <w:szCs w:val="18"/>
              </w:rPr>
              <w:t>—The metered generation</w:t>
            </w:r>
            <w:r>
              <w:rPr>
                <w:szCs w:val="18"/>
              </w:rPr>
              <w:t xml:space="preserve">, </w:t>
            </w:r>
            <w:r>
              <w:t xml:space="preserve">discounted by the </w:t>
            </w:r>
            <w:r>
              <w:rPr>
                <w:szCs w:val="18"/>
              </w:rPr>
              <w:t>system-wide</w:t>
            </w:r>
            <w:r>
              <w:t xml:space="preserve"> discount factor,</w:t>
            </w:r>
            <w:r w:rsidRPr="00A20AF6">
              <w:rPr>
                <w:szCs w:val="18"/>
              </w:rPr>
              <w:t xml:space="preserve"> of all generation Resources represented by QSE </w:t>
            </w:r>
            <w:r>
              <w:rPr>
                <w:i/>
                <w:szCs w:val="18"/>
              </w:rPr>
              <w:t xml:space="preserve">q </w:t>
            </w:r>
            <w:r w:rsidRPr="00A20AF6">
              <w:rPr>
                <w:szCs w:val="18"/>
              </w:rPr>
              <w:t>in Real-Time for the 15-minute Settlement Interval</w:t>
            </w:r>
            <w:r>
              <w:rPr>
                <w:szCs w:val="18"/>
              </w:rPr>
              <w:t xml:space="preserve">, </w:t>
            </w:r>
            <w:r>
              <w:t>pursuant to paragraphs (3) and (4) above</w:t>
            </w:r>
            <w:r w:rsidRPr="00A20AF6">
              <w:rPr>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14:paraId="372AA303" w14:textId="77777777" w:rsidTr="00AC2E3E">
              <w:trPr>
                <w:trHeight w:val="206"/>
              </w:trPr>
              <w:tc>
                <w:tcPr>
                  <w:tcW w:w="9576" w:type="dxa"/>
                  <w:shd w:val="pct12" w:color="auto" w:fill="auto"/>
                </w:tcPr>
                <w:p w14:paraId="1B26F822" w14:textId="77777777" w:rsidR="00AA1D4D" w:rsidRDefault="00AA1D4D" w:rsidP="00AC2E3E">
                  <w:pPr>
                    <w:pStyle w:val="Instructions"/>
                    <w:spacing w:before="120"/>
                  </w:pPr>
                  <w:r>
                    <w:t>[NPRR987:  Replace the description above with the following upon system implementation:]</w:t>
                  </w:r>
                </w:p>
                <w:p w14:paraId="4109FC8E" w14:textId="77777777" w:rsidR="00AA1D4D" w:rsidRPr="00AF45BD" w:rsidRDefault="00AA1D4D" w:rsidP="00AC2E3E">
                  <w:pPr>
                    <w:pStyle w:val="tablebody0"/>
                    <w:rPr>
                      <w:i/>
                    </w:rPr>
                  </w:pPr>
                  <w:r w:rsidRPr="0021367F">
                    <w:rPr>
                      <w:i/>
                      <w:szCs w:val="18"/>
                    </w:rPr>
                    <w:t>Real-Time Metered Generation per QSE</w:t>
                  </w:r>
                  <w:r w:rsidRPr="0021367F">
                    <w:rPr>
                      <w:szCs w:val="18"/>
                    </w:rPr>
                    <w:t xml:space="preserve">—The metered generation, </w:t>
                  </w:r>
                  <w:r w:rsidRPr="0021367F">
                    <w:t xml:space="preserve">discounted by the </w:t>
                  </w:r>
                  <w:r w:rsidRPr="0021367F">
                    <w:rPr>
                      <w:szCs w:val="18"/>
                    </w:rPr>
                    <w:t>system-wide</w:t>
                  </w:r>
                  <w:r w:rsidRPr="0021367F">
                    <w:t xml:space="preserve"> discount factor,</w:t>
                  </w:r>
                  <w:r w:rsidRPr="0021367F">
                    <w:rPr>
                      <w:szCs w:val="18"/>
                    </w:rPr>
                    <w:t xml:space="preserve"> of all </w:t>
                  </w:r>
                  <w:r>
                    <w:rPr>
                      <w:szCs w:val="18"/>
                    </w:rPr>
                    <w:t>G</w:t>
                  </w:r>
                  <w:r w:rsidRPr="0021367F">
                    <w:rPr>
                      <w:szCs w:val="18"/>
                    </w:rPr>
                    <w:t>eneration Resources</w:t>
                  </w:r>
                  <w:r w:rsidRPr="00AA1C33">
                    <w:t xml:space="preserve">, not including </w:t>
                  </w:r>
                  <w:r>
                    <w:t xml:space="preserve">modeled Generation Resources associated with </w:t>
                  </w:r>
                  <w:r w:rsidRPr="00AA1C33">
                    <w:t>E</w:t>
                  </w:r>
                  <w:r>
                    <w:t>SR</w:t>
                  </w:r>
                  <w:r w:rsidRPr="00AA1C33">
                    <w:t>s,</w:t>
                  </w:r>
                  <w:r w:rsidRPr="0021367F">
                    <w:rPr>
                      <w:szCs w:val="18"/>
                    </w:rPr>
                    <w:t xml:space="preserve"> represented by QSE </w:t>
                  </w:r>
                  <w:r w:rsidRPr="0021367F">
                    <w:rPr>
                      <w:i/>
                      <w:szCs w:val="18"/>
                    </w:rPr>
                    <w:t xml:space="preserve">q </w:t>
                  </w:r>
                  <w:r w:rsidRPr="0021367F">
                    <w:rPr>
                      <w:szCs w:val="18"/>
                    </w:rPr>
                    <w:t xml:space="preserve">in Real-Time for the 15-minute Settlement Interval, </w:t>
                  </w:r>
                  <w:r w:rsidRPr="0021367F">
                    <w:t>pursuant to paragraphs (3) and (4) above</w:t>
                  </w:r>
                  <w:r w:rsidRPr="0021367F">
                    <w:rPr>
                      <w:szCs w:val="18"/>
                    </w:rPr>
                    <w:t>.</w:t>
                  </w:r>
                </w:p>
              </w:tc>
            </w:tr>
          </w:tbl>
          <w:p w14:paraId="79BC723E" w14:textId="77777777" w:rsidR="00AA1D4D" w:rsidRPr="00353A56" w:rsidRDefault="00AA1D4D" w:rsidP="00AC2E3E">
            <w:pPr>
              <w:pStyle w:val="tablebody0"/>
              <w:rPr>
                <w:i/>
              </w:rPr>
            </w:pPr>
          </w:p>
        </w:tc>
      </w:tr>
      <w:tr w:rsidR="00AA1D4D" w:rsidRPr="0080555B" w14:paraId="348C5641" w14:textId="77777777" w:rsidTr="00AC2E3E">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AA1D4D" w14:paraId="4B6B6A0C" w14:textId="77777777" w:rsidTr="00AC2E3E">
              <w:trPr>
                <w:trHeight w:val="206"/>
              </w:trPr>
              <w:tc>
                <w:tcPr>
                  <w:tcW w:w="9576" w:type="dxa"/>
                  <w:shd w:val="pct12" w:color="auto" w:fill="auto"/>
                </w:tcPr>
                <w:p w14:paraId="03E73AB3" w14:textId="77777777" w:rsidR="00AA1D4D" w:rsidRDefault="00AA1D4D" w:rsidP="00AC2E3E">
                  <w:pPr>
                    <w:pStyle w:val="Instructions"/>
                    <w:spacing w:before="120"/>
                  </w:pPr>
                  <w:r>
                    <w:lastRenderedPageBreak/>
                    <w:t>[NPRR987</w:t>
                  </w:r>
                  <w:r w:rsidRPr="00356445">
                    <w:t xml:space="preserve">:  Insert the variables “RTESRCAPR </w:t>
                  </w:r>
                  <w:r w:rsidRPr="00356445">
                    <w:rPr>
                      <w:vertAlign w:val="subscript"/>
                    </w:rPr>
                    <w:t>q, g, p</w:t>
                  </w:r>
                  <w:r w:rsidRPr="00356445">
                    <w:t xml:space="preserve">”, “RTESRCAP </w:t>
                  </w:r>
                  <w:r w:rsidRPr="00356445">
                    <w:rPr>
                      <w:vertAlign w:val="subscript"/>
                    </w:rPr>
                    <w:t>q</w:t>
                  </w:r>
                  <w:r w:rsidRPr="00356445">
                    <w:t xml:space="preserve">”, “SOCT </w:t>
                  </w:r>
                  <w:r w:rsidRPr="00356445">
                    <w:rPr>
                      <w:vertAlign w:val="subscript"/>
                    </w:rPr>
                    <w:t>q, r</w:t>
                  </w:r>
                  <w:r w:rsidRPr="00356445">
                    <w:t xml:space="preserve">”, and “SOCOM </w:t>
                  </w:r>
                  <w:r w:rsidRPr="00356445">
                    <w:rPr>
                      <w:vertAlign w:val="subscript"/>
                    </w:rPr>
                    <w:t>q, r</w:t>
                  </w:r>
                  <w:r w:rsidRPr="00356445">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AA1D4D" w:rsidRPr="0003648D" w14:paraId="0333D4C7" w14:textId="77777777" w:rsidTr="00AC2E3E">
                    <w:trPr>
                      <w:cantSplit/>
                    </w:trPr>
                    <w:tc>
                      <w:tcPr>
                        <w:tcW w:w="1279" w:type="pct"/>
                        <w:tcBorders>
                          <w:bottom w:val="single" w:sz="4" w:space="0" w:color="auto"/>
                        </w:tcBorders>
                      </w:tcPr>
                      <w:p w14:paraId="58C38F23" w14:textId="77777777" w:rsidR="00AA1D4D" w:rsidRPr="0003648D" w:rsidRDefault="00AA1D4D" w:rsidP="00AC2E3E">
                        <w:pPr>
                          <w:pStyle w:val="tablebody0"/>
                        </w:pPr>
                        <w:r w:rsidRPr="00C265BC">
                          <w:t>RTESRC</w:t>
                        </w:r>
                        <w:r>
                          <w:t>APR</w:t>
                        </w:r>
                        <w:r w:rsidRPr="00C265BC">
                          <w:t xml:space="preserve"> </w:t>
                        </w:r>
                        <w:r w:rsidRPr="00C265BC">
                          <w:rPr>
                            <w:i/>
                            <w:vertAlign w:val="subscript"/>
                          </w:rPr>
                          <w:t xml:space="preserve">q, </w:t>
                        </w:r>
                        <w:r>
                          <w:rPr>
                            <w:i/>
                            <w:vertAlign w:val="subscript"/>
                          </w:rPr>
                          <w:t>g</w:t>
                        </w:r>
                        <w:r w:rsidRPr="00C265BC">
                          <w:rPr>
                            <w:i/>
                            <w:vertAlign w:val="subscript"/>
                          </w:rPr>
                          <w:t>, p</w:t>
                        </w:r>
                      </w:p>
                    </w:tc>
                    <w:tc>
                      <w:tcPr>
                        <w:tcW w:w="623" w:type="pct"/>
                        <w:tcBorders>
                          <w:bottom w:val="single" w:sz="4" w:space="0" w:color="auto"/>
                        </w:tcBorders>
                      </w:tcPr>
                      <w:p w14:paraId="61570EB3" w14:textId="77777777" w:rsidR="00AA1D4D" w:rsidRPr="0003648D" w:rsidRDefault="00AA1D4D" w:rsidP="00AC2E3E">
                        <w:pPr>
                          <w:pStyle w:val="tablebody0"/>
                        </w:pPr>
                        <w:r w:rsidRPr="00C265BC">
                          <w:t>MWh</w:t>
                        </w:r>
                      </w:p>
                    </w:tc>
                    <w:tc>
                      <w:tcPr>
                        <w:tcW w:w="3098" w:type="pct"/>
                        <w:tcBorders>
                          <w:bottom w:val="single" w:sz="4" w:space="0" w:color="auto"/>
                        </w:tcBorders>
                      </w:tcPr>
                      <w:p w14:paraId="63DBD2D3" w14:textId="77777777" w:rsidR="00AA1D4D" w:rsidRPr="0003648D" w:rsidRDefault="00AA1D4D" w:rsidP="00AC2E3E">
                        <w:pPr>
                          <w:pStyle w:val="tablebody0"/>
                          <w:rPr>
                            <w:i/>
                          </w:rPr>
                        </w:pPr>
                        <w:r w:rsidRPr="00C265BC">
                          <w:rPr>
                            <w:i/>
                            <w:szCs w:val="18"/>
                          </w:rPr>
                          <w:t>Real-Time Capacity from an Energy Storage Resource</w:t>
                        </w:r>
                        <w:r w:rsidRPr="00C265BC">
                          <w:rPr>
                            <w:szCs w:val="18"/>
                          </w:rPr>
                          <w:t xml:space="preserve"> –</w:t>
                        </w:r>
                        <w:r w:rsidRPr="00C265BC">
                          <w:rPr>
                            <w:i/>
                            <w:szCs w:val="18"/>
                          </w:rPr>
                          <w:t xml:space="preserve"> </w:t>
                        </w:r>
                        <w:r w:rsidRPr="00C265BC">
                          <w:rPr>
                            <w:szCs w:val="18"/>
                          </w:rPr>
                          <w:t xml:space="preserve">Capacity provided by </w:t>
                        </w:r>
                        <w:r>
                          <w:rPr>
                            <w:szCs w:val="18"/>
                          </w:rPr>
                          <w:t xml:space="preserve">an </w:t>
                        </w:r>
                        <w:r w:rsidRPr="00C265BC">
                          <w:rPr>
                            <w:szCs w:val="18"/>
                          </w:rPr>
                          <w:t>E</w:t>
                        </w:r>
                        <w:r>
                          <w:rPr>
                            <w:szCs w:val="18"/>
                          </w:rPr>
                          <w:t xml:space="preserve">SR </w:t>
                        </w:r>
                        <w:r>
                          <w:rPr>
                            <w:i/>
                            <w:szCs w:val="18"/>
                          </w:rPr>
                          <w:t>g</w:t>
                        </w:r>
                        <w:r>
                          <w:rPr>
                            <w:szCs w:val="18"/>
                          </w:rPr>
                          <w:t>,</w:t>
                        </w:r>
                        <w:r w:rsidRPr="00C265BC">
                          <w:rPr>
                            <w:szCs w:val="18"/>
                          </w:rPr>
                          <w:t xml:space="preserve"> </w:t>
                        </w:r>
                        <w:r>
                          <w:rPr>
                            <w:szCs w:val="18"/>
                          </w:rPr>
                          <w:t xml:space="preserve">represented by QSE </w:t>
                        </w:r>
                        <w:r>
                          <w:rPr>
                            <w:i/>
                            <w:szCs w:val="18"/>
                          </w:rPr>
                          <w:t>q</w:t>
                        </w:r>
                        <w:r w:rsidRPr="0021367F">
                          <w:t xml:space="preserve"> at Resource Node </w:t>
                        </w:r>
                        <w:r w:rsidRPr="0021367F">
                          <w:rPr>
                            <w:i/>
                          </w:rPr>
                          <w:t>p</w:t>
                        </w:r>
                        <w:r>
                          <w:rPr>
                            <w:i/>
                            <w:szCs w:val="18"/>
                          </w:rPr>
                          <w:t xml:space="preserve">, </w:t>
                        </w:r>
                        <w:r w:rsidRPr="00C265BC">
                          <w:rPr>
                            <w:szCs w:val="18"/>
                          </w:rPr>
                          <w:t xml:space="preserve">which considers energy limitations of the </w:t>
                        </w:r>
                        <w:r>
                          <w:rPr>
                            <w:szCs w:val="18"/>
                          </w:rPr>
                          <w:t xml:space="preserve">ESR </w:t>
                        </w:r>
                        <w:r w:rsidRPr="00C265BC">
                          <w:rPr>
                            <w:szCs w:val="18"/>
                          </w:rPr>
                          <w:t>and potentially higher contribution when charging for the</w:t>
                        </w:r>
                        <w:r w:rsidRPr="00C265BC">
                          <w:t>15-minute Settlement Interval</w:t>
                        </w:r>
                        <w:r w:rsidRPr="00C265BC">
                          <w:rPr>
                            <w:i/>
                            <w:szCs w:val="18"/>
                          </w:rPr>
                          <w:t>.</w:t>
                        </w:r>
                      </w:p>
                    </w:tc>
                  </w:tr>
                  <w:tr w:rsidR="00AA1D4D" w:rsidRPr="0003648D" w14:paraId="445687E6" w14:textId="77777777" w:rsidTr="00AC2E3E">
                    <w:trPr>
                      <w:cantSplit/>
                    </w:trPr>
                    <w:tc>
                      <w:tcPr>
                        <w:tcW w:w="1279" w:type="pct"/>
                      </w:tcPr>
                      <w:p w14:paraId="76768DE3" w14:textId="77777777" w:rsidR="00AA1D4D" w:rsidRPr="0003648D" w:rsidRDefault="00AA1D4D" w:rsidP="00AC2E3E">
                        <w:pPr>
                          <w:pStyle w:val="tablebody0"/>
                        </w:pPr>
                        <w:r w:rsidRPr="00C265BC">
                          <w:t>RTESRC</w:t>
                        </w:r>
                        <w:r>
                          <w:t>AP</w:t>
                        </w:r>
                        <w:r w:rsidRPr="00C265BC">
                          <w:t xml:space="preserve"> </w:t>
                        </w:r>
                        <w:r>
                          <w:rPr>
                            <w:i/>
                            <w:vertAlign w:val="subscript"/>
                          </w:rPr>
                          <w:t>q</w:t>
                        </w:r>
                      </w:p>
                    </w:tc>
                    <w:tc>
                      <w:tcPr>
                        <w:tcW w:w="623" w:type="pct"/>
                      </w:tcPr>
                      <w:p w14:paraId="3D2E3521" w14:textId="77777777" w:rsidR="00AA1D4D" w:rsidRPr="0003648D" w:rsidRDefault="00AA1D4D" w:rsidP="00AC2E3E">
                        <w:pPr>
                          <w:pStyle w:val="tablebody0"/>
                        </w:pPr>
                        <w:r w:rsidRPr="00C265BC">
                          <w:t>MWh</w:t>
                        </w:r>
                      </w:p>
                    </w:tc>
                    <w:tc>
                      <w:tcPr>
                        <w:tcW w:w="3098" w:type="pct"/>
                      </w:tcPr>
                      <w:p w14:paraId="30B9008A" w14:textId="77777777" w:rsidR="00AA1D4D" w:rsidRPr="0003648D" w:rsidRDefault="00AA1D4D" w:rsidP="00AC2E3E">
                        <w:pPr>
                          <w:pStyle w:val="tablebody0"/>
                          <w:rPr>
                            <w:i/>
                          </w:rPr>
                        </w:pPr>
                        <w:r w:rsidRPr="00C265BC">
                          <w:rPr>
                            <w:i/>
                            <w:szCs w:val="18"/>
                          </w:rPr>
                          <w:t>Real-Time Capacity from Energy Storage Resource</w:t>
                        </w:r>
                        <w:r>
                          <w:rPr>
                            <w:i/>
                            <w:szCs w:val="18"/>
                          </w:rPr>
                          <w:t>s</w:t>
                        </w:r>
                        <w:r w:rsidRPr="00C265BC">
                          <w:rPr>
                            <w:i/>
                            <w:szCs w:val="18"/>
                          </w:rPr>
                          <w:t xml:space="preserve"> per QSE – </w:t>
                        </w:r>
                        <w:r w:rsidRPr="00C265BC">
                          <w:rPr>
                            <w:szCs w:val="18"/>
                          </w:rPr>
                          <w:t xml:space="preserve">Capacity provided by </w:t>
                        </w:r>
                        <w:r>
                          <w:rPr>
                            <w:szCs w:val="18"/>
                          </w:rPr>
                          <w:t xml:space="preserve">all </w:t>
                        </w:r>
                        <w:r w:rsidRPr="00C265BC">
                          <w:rPr>
                            <w:szCs w:val="18"/>
                          </w:rPr>
                          <w:t>ESRs</w:t>
                        </w:r>
                        <w:r>
                          <w:rPr>
                            <w:szCs w:val="18"/>
                          </w:rPr>
                          <w:t xml:space="preserve">, represented by QSE </w:t>
                        </w:r>
                        <w:r w:rsidRPr="00E31D77">
                          <w:rPr>
                            <w:i/>
                            <w:szCs w:val="18"/>
                          </w:rPr>
                          <w:t>q</w:t>
                        </w:r>
                        <w:r>
                          <w:rPr>
                            <w:szCs w:val="18"/>
                          </w:rPr>
                          <w:t>,</w:t>
                        </w:r>
                        <w:r w:rsidRPr="0021367F">
                          <w:t xml:space="preserve"> for the 15-minute Settlement Interval</w:t>
                        </w:r>
                        <w:r>
                          <w:rPr>
                            <w:szCs w:val="18"/>
                          </w:rPr>
                          <w:t xml:space="preserve">. </w:t>
                        </w:r>
                      </w:p>
                    </w:tc>
                  </w:tr>
                  <w:tr w:rsidR="00AA1D4D" w:rsidRPr="0003648D" w14:paraId="08ADA89E" w14:textId="77777777" w:rsidTr="00AC2E3E">
                    <w:trPr>
                      <w:cantSplit/>
                    </w:trPr>
                    <w:tc>
                      <w:tcPr>
                        <w:tcW w:w="1279" w:type="pct"/>
                      </w:tcPr>
                      <w:p w14:paraId="46A84D42" w14:textId="77777777" w:rsidR="00AA1D4D" w:rsidRPr="0003648D" w:rsidRDefault="00AA1D4D" w:rsidP="00AC2E3E">
                        <w:pPr>
                          <w:pStyle w:val="tablebody0"/>
                        </w:pPr>
                        <w:r w:rsidRPr="00C265BC">
                          <w:t xml:space="preserve">SOCT </w:t>
                        </w:r>
                        <w:r w:rsidRPr="00C265BC">
                          <w:rPr>
                            <w:i/>
                            <w:vertAlign w:val="subscript"/>
                          </w:rPr>
                          <w:t>q,</w:t>
                        </w:r>
                        <w:r>
                          <w:rPr>
                            <w:i/>
                            <w:vertAlign w:val="subscript"/>
                          </w:rPr>
                          <w:t xml:space="preserve"> </w:t>
                        </w:r>
                        <w:r w:rsidRPr="00C265BC">
                          <w:rPr>
                            <w:i/>
                            <w:vertAlign w:val="subscript"/>
                          </w:rPr>
                          <w:t>r</w:t>
                        </w:r>
                      </w:p>
                    </w:tc>
                    <w:tc>
                      <w:tcPr>
                        <w:tcW w:w="623" w:type="pct"/>
                      </w:tcPr>
                      <w:p w14:paraId="41A8BA7D" w14:textId="77777777" w:rsidR="00AA1D4D" w:rsidRPr="0003648D" w:rsidRDefault="00AA1D4D" w:rsidP="00AC2E3E">
                        <w:pPr>
                          <w:pStyle w:val="tablebody0"/>
                        </w:pPr>
                        <w:r w:rsidRPr="00C265BC">
                          <w:t>MWh</w:t>
                        </w:r>
                      </w:p>
                    </w:tc>
                    <w:tc>
                      <w:tcPr>
                        <w:tcW w:w="3098" w:type="pct"/>
                      </w:tcPr>
                      <w:p w14:paraId="01071B44" w14:textId="77777777" w:rsidR="00AA1D4D" w:rsidRPr="0003648D" w:rsidRDefault="00AA1D4D" w:rsidP="00AC2E3E">
                        <w:pPr>
                          <w:pStyle w:val="tablebody0"/>
                          <w:rPr>
                            <w:i/>
                          </w:rPr>
                        </w:pPr>
                        <w:r w:rsidRPr="00C265BC">
                          <w:rPr>
                            <w:i/>
                          </w:rPr>
                          <w:t xml:space="preserve">State of Charge Telemetered by </w:t>
                        </w:r>
                        <w:r>
                          <w:rPr>
                            <w:i/>
                          </w:rPr>
                          <w:t xml:space="preserve">an </w:t>
                        </w:r>
                        <w:r w:rsidRPr="00C265BC">
                          <w:rPr>
                            <w:i/>
                          </w:rPr>
                          <w:t xml:space="preserve">Energy Storage Resource – </w:t>
                        </w:r>
                        <w:r w:rsidRPr="00C265BC">
                          <w:t xml:space="preserve">The </w:t>
                        </w:r>
                        <w:r>
                          <w:t xml:space="preserve">average </w:t>
                        </w:r>
                        <w:r w:rsidRPr="00C265BC">
                          <w:t xml:space="preserve">telemetered state of charge of Resource </w:t>
                        </w:r>
                        <w:r w:rsidRPr="00C265BC">
                          <w:rPr>
                            <w:i/>
                          </w:rPr>
                          <w:t>r</w:t>
                        </w:r>
                        <w:r w:rsidRPr="0021367F">
                          <w:t>,</w:t>
                        </w:r>
                        <w:r w:rsidRPr="00C265BC">
                          <w:t xml:space="preserve"> represented by QSE </w:t>
                        </w:r>
                        <w:r w:rsidRPr="00C265BC">
                          <w:rPr>
                            <w:i/>
                          </w:rPr>
                          <w:t>q</w:t>
                        </w:r>
                        <w:r w:rsidRPr="0021367F">
                          <w:t>,</w:t>
                        </w:r>
                        <w:r w:rsidRPr="00C265BC">
                          <w:t xml:space="preserve"> over the 15-minute Settlement Interval.</w:t>
                        </w:r>
                      </w:p>
                    </w:tc>
                  </w:tr>
                  <w:tr w:rsidR="00AA1D4D" w:rsidRPr="0003648D" w14:paraId="5E9CF87A" w14:textId="77777777" w:rsidTr="00AC2E3E">
                    <w:trPr>
                      <w:cantSplit/>
                    </w:trPr>
                    <w:tc>
                      <w:tcPr>
                        <w:tcW w:w="1279" w:type="pct"/>
                        <w:tcBorders>
                          <w:bottom w:val="single" w:sz="4" w:space="0" w:color="auto"/>
                        </w:tcBorders>
                      </w:tcPr>
                      <w:p w14:paraId="092A6F9F" w14:textId="77777777" w:rsidR="00AA1D4D" w:rsidRPr="0003648D" w:rsidRDefault="00AA1D4D" w:rsidP="00AC2E3E">
                        <w:pPr>
                          <w:pStyle w:val="tablebody0"/>
                        </w:pPr>
                        <w:r w:rsidRPr="00C265BC">
                          <w:t xml:space="preserve">SOCOM </w:t>
                        </w:r>
                        <w:r w:rsidRPr="00C265BC">
                          <w:rPr>
                            <w:i/>
                            <w:vertAlign w:val="subscript"/>
                          </w:rPr>
                          <w:t>q,</w:t>
                        </w:r>
                        <w:r>
                          <w:rPr>
                            <w:i/>
                            <w:vertAlign w:val="subscript"/>
                          </w:rPr>
                          <w:t xml:space="preserve"> </w:t>
                        </w:r>
                        <w:r w:rsidRPr="00C265BC">
                          <w:rPr>
                            <w:i/>
                            <w:vertAlign w:val="subscript"/>
                          </w:rPr>
                          <w:t>r</w:t>
                        </w:r>
                      </w:p>
                    </w:tc>
                    <w:tc>
                      <w:tcPr>
                        <w:tcW w:w="623" w:type="pct"/>
                        <w:tcBorders>
                          <w:bottom w:val="single" w:sz="4" w:space="0" w:color="auto"/>
                        </w:tcBorders>
                      </w:tcPr>
                      <w:p w14:paraId="3C08EAE9" w14:textId="77777777" w:rsidR="00AA1D4D" w:rsidRPr="0003648D" w:rsidRDefault="00AA1D4D" w:rsidP="00AC2E3E">
                        <w:pPr>
                          <w:pStyle w:val="tablebody0"/>
                        </w:pPr>
                        <w:r w:rsidRPr="00C265BC">
                          <w:t>MWh</w:t>
                        </w:r>
                      </w:p>
                    </w:tc>
                    <w:tc>
                      <w:tcPr>
                        <w:tcW w:w="3098" w:type="pct"/>
                        <w:tcBorders>
                          <w:bottom w:val="single" w:sz="4" w:space="0" w:color="auto"/>
                        </w:tcBorders>
                      </w:tcPr>
                      <w:p w14:paraId="3D28BB0F" w14:textId="77777777" w:rsidR="00AA1D4D" w:rsidRPr="0003648D" w:rsidRDefault="00AA1D4D" w:rsidP="00AC2E3E">
                        <w:pPr>
                          <w:pStyle w:val="tablebody0"/>
                          <w:rPr>
                            <w:i/>
                          </w:rPr>
                        </w:pPr>
                        <w:r w:rsidRPr="00C265BC">
                          <w:rPr>
                            <w:i/>
                          </w:rPr>
                          <w:t xml:space="preserve">State of Charge Operating Minimum for </w:t>
                        </w:r>
                        <w:r>
                          <w:rPr>
                            <w:i/>
                          </w:rPr>
                          <w:t xml:space="preserve">an </w:t>
                        </w:r>
                        <w:r w:rsidRPr="00C265BC">
                          <w:rPr>
                            <w:i/>
                          </w:rPr>
                          <w:t>Energy Storage Resource</w:t>
                        </w:r>
                        <w:r w:rsidRPr="00C265BC">
                          <w:t xml:space="preserve"> –</w:t>
                        </w:r>
                        <w:r>
                          <w:t>T</w:t>
                        </w:r>
                        <w:r w:rsidRPr="00C265BC">
                          <w:t xml:space="preserve">he </w:t>
                        </w:r>
                        <w:r>
                          <w:t xml:space="preserve">average </w:t>
                        </w:r>
                        <w:r w:rsidRPr="00C265BC">
                          <w:t xml:space="preserve">telemetered state of charge operating minimum of Resource </w:t>
                        </w:r>
                        <w:r w:rsidRPr="00C265BC">
                          <w:rPr>
                            <w:i/>
                          </w:rPr>
                          <w:t>r</w:t>
                        </w:r>
                        <w:r w:rsidRPr="0021367F">
                          <w:t>,</w:t>
                        </w:r>
                        <w:r w:rsidRPr="00C265BC">
                          <w:t xml:space="preserve"> represented by QSE </w:t>
                        </w:r>
                        <w:r w:rsidRPr="00C265BC">
                          <w:rPr>
                            <w:i/>
                          </w:rPr>
                          <w:t>q</w:t>
                        </w:r>
                        <w:r w:rsidRPr="0021367F">
                          <w:t>,</w:t>
                        </w:r>
                        <w:r w:rsidRPr="00C265BC">
                          <w:t xml:space="preserve"> over the 15-minute Settlement Interval</w:t>
                        </w:r>
                        <w:r>
                          <w:t>.</w:t>
                        </w:r>
                      </w:p>
                    </w:tc>
                  </w:tr>
                </w:tbl>
                <w:p w14:paraId="46F54BD8" w14:textId="77777777" w:rsidR="00AA1D4D" w:rsidRPr="00AF45BD" w:rsidRDefault="00AA1D4D" w:rsidP="00AC2E3E">
                  <w:pPr>
                    <w:pStyle w:val="tablebody0"/>
                    <w:rPr>
                      <w:i/>
                    </w:rPr>
                  </w:pPr>
                </w:p>
              </w:tc>
            </w:tr>
          </w:tbl>
          <w:p w14:paraId="72D01A42" w14:textId="77777777" w:rsidR="00AA1D4D" w:rsidRPr="0080555B" w:rsidRDefault="00AA1D4D" w:rsidP="00AC2E3E">
            <w:pPr>
              <w:pStyle w:val="tablebody0"/>
              <w:rPr>
                <w:i/>
              </w:rPr>
            </w:pPr>
          </w:p>
        </w:tc>
      </w:tr>
      <w:tr w:rsidR="00AA1D4D" w:rsidRPr="0080555B" w14:paraId="30F4039F" w14:textId="77777777" w:rsidTr="00AC2E3E">
        <w:trPr>
          <w:cantSplit/>
        </w:trPr>
        <w:tc>
          <w:tcPr>
            <w:tcW w:w="1312" w:type="pct"/>
          </w:tcPr>
          <w:p w14:paraId="06D5D442" w14:textId="77777777" w:rsidR="00AA1D4D" w:rsidRPr="0080555B" w:rsidRDefault="00AA1D4D" w:rsidP="00AC2E3E">
            <w:pPr>
              <w:pStyle w:val="tablebody0"/>
              <w:rPr>
                <w:i/>
              </w:rPr>
            </w:pPr>
            <w:r w:rsidRPr="0080555B">
              <w:t>RTASOFFIMB</w:t>
            </w:r>
            <w:r w:rsidRPr="0080555B">
              <w:rPr>
                <w:i/>
                <w:vertAlign w:val="subscript"/>
              </w:rPr>
              <w:t xml:space="preserve"> q</w:t>
            </w:r>
          </w:p>
        </w:tc>
        <w:tc>
          <w:tcPr>
            <w:tcW w:w="606" w:type="pct"/>
          </w:tcPr>
          <w:p w14:paraId="543C96E1" w14:textId="77777777" w:rsidR="00AA1D4D" w:rsidRPr="0080555B" w:rsidRDefault="00AA1D4D" w:rsidP="00AC2E3E">
            <w:pPr>
              <w:pStyle w:val="tablebody0"/>
            </w:pPr>
            <w:r w:rsidRPr="0080555B">
              <w:t>MWh</w:t>
            </w:r>
          </w:p>
        </w:tc>
        <w:tc>
          <w:tcPr>
            <w:tcW w:w="3082" w:type="pct"/>
          </w:tcPr>
          <w:p w14:paraId="33752AB4" w14:textId="77777777" w:rsidR="00AA1D4D" w:rsidRPr="0080555B" w:rsidRDefault="00AA1D4D" w:rsidP="00AC2E3E">
            <w:pPr>
              <w:pStyle w:val="tablebody0"/>
            </w:pPr>
            <w:r w:rsidRPr="0080555B">
              <w:rPr>
                <w:i/>
              </w:rPr>
              <w:t>Real-Time Ancillary Service Off-Line Reserve Imbalance for the QSE</w:t>
            </w:r>
            <w:r w:rsidRPr="0080555B">
              <w:sym w:font="Symbol" w:char="F0BE"/>
            </w:r>
            <w:r w:rsidRPr="0080555B">
              <w:t xml:space="preserve">The Real-Time Ancillary Service Off-Line reserve imbalance for the QSE </w:t>
            </w:r>
            <w:r w:rsidRPr="0080555B">
              <w:rPr>
                <w:i/>
              </w:rPr>
              <w:t>q</w:t>
            </w:r>
            <w:r w:rsidRPr="0080555B">
              <w:t xml:space="preserve">, for each 15-minute Settlement Interval.  </w:t>
            </w:r>
          </w:p>
        </w:tc>
      </w:tr>
      <w:tr w:rsidR="00AA1D4D" w:rsidRPr="0080555B" w14:paraId="52B1F40A" w14:textId="77777777" w:rsidTr="00AC2E3E">
        <w:trPr>
          <w:cantSplit/>
        </w:trPr>
        <w:tc>
          <w:tcPr>
            <w:tcW w:w="1312" w:type="pct"/>
          </w:tcPr>
          <w:p w14:paraId="1C3BC880" w14:textId="77777777" w:rsidR="00AA1D4D" w:rsidRPr="0080555B" w:rsidRDefault="00AA1D4D" w:rsidP="00AC2E3E">
            <w:pPr>
              <w:pStyle w:val="tablebody0"/>
              <w:rPr>
                <w:i/>
              </w:rPr>
            </w:pPr>
            <w:r w:rsidRPr="0080555B">
              <w:t>RTOFFCAP</w:t>
            </w:r>
            <w:r w:rsidRPr="0080555B">
              <w:rPr>
                <w:i/>
                <w:vertAlign w:val="subscript"/>
              </w:rPr>
              <w:t xml:space="preserve"> q</w:t>
            </w:r>
            <w:r w:rsidRPr="0080555B">
              <w:t xml:space="preserve">  </w:t>
            </w:r>
          </w:p>
        </w:tc>
        <w:tc>
          <w:tcPr>
            <w:tcW w:w="606" w:type="pct"/>
          </w:tcPr>
          <w:p w14:paraId="3C8792E5" w14:textId="77777777" w:rsidR="00AA1D4D" w:rsidRPr="0080555B" w:rsidRDefault="00AA1D4D" w:rsidP="00AC2E3E">
            <w:pPr>
              <w:pStyle w:val="tablebody0"/>
            </w:pPr>
            <w:r w:rsidRPr="0080555B">
              <w:t>MWh</w:t>
            </w:r>
          </w:p>
        </w:tc>
        <w:tc>
          <w:tcPr>
            <w:tcW w:w="3082" w:type="pct"/>
          </w:tcPr>
          <w:p w14:paraId="381B1E1A" w14:textId="77777777" w:rsidR="00AA1D4D" w:rsidRPr="0080555B" w:rsidRDefault="00AA1D4D" w:rsidP="00AC2E3E">
            <w:pPr>
              <w:pStyle w:val="tablebody0"/>
            </w:pPr>
            <w:r w:rsidRPr="0080555B">
              <w:rPr>
                <w:i/>
              </w:rPr>
              <w:t xml:space="preserve">Real-Time Off-Line </w:t>
            </w:r>
            <w:r>
              <w:rPr>
                <w:i/>
              </w:rPr>
              <w:t xml:space="preserve">Reserve </w:t>
            </w:r>
            <w:r w:rsidRPr="0080555B">
              <w:rPr>
                <w:i/>
              </w:rPr>
              <w:t>Capacity for the QSE</w:t>
            </w:r>
            <w:r w:rsidRPr="0080555B">
              <w:sym w:font="Symbol" w:char="F0BE"/>
            </w:r>
            <w:r w:rsidRPr="0080555B">
              <w:t xml:space="preserve">The Real-Time </w:t>
            </w:r>
            <w:r>
              <w:t xml:space="preserve">reserve </w:t>
            </w:r>
            <w:r w:rsidRPr="0080555B">
              <w:t xml:space="preserve">capacity of Off-Line Resources available for the QSE </w:t>
            </w:r>
            <w:r w:rsidRPr="0080555B">
              <w:rPr>
                <w:i/>
              </w:rPr>
              <w:t>q</w:t>
            </w:r>
            <w:r w:rsidRPr="0080555B">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14:paraId="5483A6B5" w14:textId="77777777" w:rsidTr="00AC2E3E">
              <w:trPr>
                <w:trHeight w:val="206"/>
              </w:trPr>
              <w:tc>
                <w:tcPr>
                  <w:tcW w:w="9576" w:type="dxa"/>
                  <w:shd w:val="pct12" w:color="auto" w:fill="auto"/>
                </w:tcPr>
                <w:p w14:paraId="035EAD28" w14:textId="77777777" w:rsidR="00AA1D4D" w:rsidRDefault="00AA1D4D" w:rsidP="00AC2E3E">
                  <w:pPr>
                    <w:pStyle w:val="Instructions"/>
                    <w:spacing w:before="120"/>
                  </w:pPr>
                  <w:r>
                    <w:t>[NPRR1069:  Replace the description above with the following upon system implementation of NPRR987:]</w:t>
                  </w:r>
                </w:p>
                <w:p w14:paraId="6225859C" w14:textId="77777777" w:rsidR="00AA1D4D" w:rsidRPr="00AF45BD" w:rsidRDefault="00AA1D4D" w:rsidP="00AC2E3E">
                  <w:pPr>
                    <w:pStyle w:val="tablebody0"/>
                    <w:rPr>
                      <w:i/>
                    </w:rPr>
                  </w:pPr>
                  <w:r w:rsidRPr="00C429FC">
                    <w:rPr>
                      <w:i/>
                    </w:rPr>
                    <w:t>Real-Time Off-Line Reserve Capacity for the QSE</w:t>
                  </w:r>
                  <w:r w:rsidRPr="00C429FC">
                    <w:sym w:font="Symbol" w:char="F0BE"/>
                  </w:r>
                  <w:r w:rsidRPr="00C429FC">
                    <w:t>The Real-Time reserve capacity of Off-Line Resources</w:t>
                  </w:r>
                  <w:r w:rsidRPr="00F92423">
                    <w:t>, not including modeled Generation Resources associated with ESRs,</w:t>
                  </w:r>
                  <w:r w:rsidRPr="00C429FC">
                    <w:t xml:space="preserve"> available for the QSE </w:t>
                  </w:r>
                  <w:r w:rsidRPr="00C429FC">
                    <w:rPr>
                      <w:i/>
                    </w:rPr>
                    <w:t>q</w:t>
                  </w:r>
                  <w:r w:rsidRPr="00C429FC">
                    <w:t>, for the 15-minute Settlement Interval.</w:t>
                  </w:r>
                </w:p>
              </w:tc>
            </w:tr>
          </w:tbl>
          <w:p w14:paraId="599F6351" w14:textId="77777777" w:rsidR="00AA1D4D" w:rsidRPr="0080555B" w:rsidRDefault="00AA1D4D" w:rsidP="00AC2E3E">
            <w:pPr>
              <w:pStyle w:val="tablebody0"/>
            </w:pPr>
          </w:p>
        </w:tc>
      </w:tr>
      <w:tr w:rsidR="00AA1D4D" w:rsidRPr="0080555B" w14:paraId="7E89395D" w14:textId="77777777" w:rsidTr="00AC2E3E">
        <w:trPr>
          <w:cantSplit/>
        </w:trPr>
        <w:tc>
          <w:tcPr>
            <w:tcW w:w="1312" w:type="pct"/>
          </w:tcPr>
          <w:p w14:paraId="0FEC06C4" w14:textId="77777777" w:rsidR="00AA1D4D" w:rsidRPr="008F1530" w:rsidRDefault="00AA1D4D" w:rsidP="00AC2E3E">
            <w:pPr>
              <w:pStyle w:val="tablebody0"/>
            </w:pPr>
            <w:r w:rsidRPr="0072763F">
              <w:lastRenderedPageBreak/>
              <w:t>RTCST30HSL</w:t>
            </w:r>
            <w:r w:rsidRPr="0080555B">
              <w:rPr>
                <w:i/>
                <w:vertAlign w:val="subscript"/>
              </w:rPr>
              <w:t xml:space="preserve"> q</w:t>
            </w:r>
          </w:p>
        </w:tc>
        <w:tc>
          <w:tcPr>
            <w:tcW w:w="606" w:type="pct"/>
          </w:tcPr>
          <w:p w14:paraId="6CCC4C97" w14:textId="77777777" w:rsidR="00AA1D4D" w:rsidRPr="008F1530" w:rsidRDefault="00AA1D4D" w:rsidP="00AC2E3E">
            <w:pPr>
              <w:pStyle w:val="tablebody0"/>
            </w:pPr>
            <w:r w:rsidRPr="0080555B">
              <w:t>MWh</w:t>
            </w:r>
          </w:p>
        </w:tc>
        <w:tc>
          <w:tcPr>
            <w:tcW w:w="3082" w:type="pct"/>
          </w:tcPr>
          <w:p w14:paraId="74A33051" w14:textId="77777777" w:rsidR="00AA1D4D" w:rsidRPr="00A62476" w:rsidRDefault="00AA1D4D" w:rsidP="00AC2E3E">
            <w:pPr>
              <w:pStyle w:val="tablebody0"/>
              <w:rPr>
                <w:i/>
              </w:rPr>
            </w:pPr>
            <w:r>
              <w:rPr>
                <w:i/>
              </w:rPr>
              <w:t>Real-Time Generation Resources with Cold Start Available in 30 Minutes</w:t>
            </w:r>
            <w:r w:rsidRPr="0080555B">
              <w:sym w:font="Symbol" w:char="F0BE"/>
            </w:r>
            <w:r w:rsidRPr="0072763F">
              <w:t>The Real-Time telemetered HSLs of Generation Resources</w:t>
            </w:r>
            <w:r>
              <w:t>, excluding Intermittent Renewable Resources (IRRs),</w:t>
            </w:r>
            <w:r w:rsidRPr="0072763F">
              <w:t xml:space="preserve"> </w:t>
            </w:r>
            <w:r>
              <w:t xml:space="preserve">that </w:t>
            </w:r>
            <w:r w:rsidRPr="0072763F">
              <w:t xml:space="preserve">have telemetered </w:t>
            </w:r>
            <w:r>
              <w:t xml:space="preserve">an </w:t>
            </w:r>
            <w:r w:rsidRPr="0072763F">
              <w:t xml:space="preserve">OFF Resource Status and can be started from a cold temperature state in 30 minutes for the QSE </w:t>
            </w:r>
            <w:r w:rsidRPr="00625701">
              <w:rPr>
                <w:i/>
              </w:rPr>
              <w:t>q</w:t>
            </w:r>
            <w:r w:rsidRPr="0072763F">
              <w:t>, time-weighted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14:paraId="6A0A2C2F" w14:textId="77777777" w:rsidTr="00AC2E3E">
              <w:trPr>
                <w:trHeight w:val="206"/>
              </w:trPr>
              <w:tc>
                <w:tcPr>
                  <w:tcW w:w="9576" w:type="dxa"/>
                  <w:shd w:val="pct12" w:color="auto" w:fill="auto"/>
                </w:tcPr>
                <w:p w14:paraId="3381902F" w14:textId="77777777" w:rsidR="00AA1D4D" w:rsidRDefault="00AA1D4D" w:rsidP="00AC2E3E">
                  <w:pPr>
                    <w:pStyle w:val="Instructions"/>
                    <w:spacing w:before="120"/>
                  </w:pPr>
                  <w:r>
                    <w:t>[NPRR1069:  Replace the description above with the following upon system implementation of NPRR987:]</w:t>
                  </w:r>
                </w:p>
                <w:p w14:paraId="0C851F30" w14:textId="77777777" w:rsidR="00AA1D4D" w:rsidRPr="00AF45BD" w:rsidRDefault="00AA1D4D" w:rsidP="00AC2E3E">
                  <w:pPr>
                    <w:pStyle w:val="tablebody0"/>
                    <w:rPr>
                      <w:i/>
                    </w:rPr>
                  </w:pPr>
                  <w:r w:rsidRPr="00C429FC">
                    <w:rPr>
                      <w:i/>
                    </w:rPr>
                    <w:t>Real-Time Generation Resources with Cold Start Available in 30 Minutes</w:t>
                  </w:r>
                  <w:r w:rsidRPr="00C429FC">
                    <w:sym w:font="Symbol" w:char="F0BE"/>
                  </w:r>
                  <w:r w:rsidRPr="00C429FC">
                    <w:t>The Real-Time telemetered HSLs of Generation Resources, excluding Intermittent Renewable Resources (IRRs)</w:t>
                  </w:r>
                  <w:r w:rsidRPr="00F92423">
                    <w:t xml:space="preserve"> and modeled Generation Resources associated with ESRs</w:t>
                  </w:r>
                  <w:r w:rsidRPr="00C429FC">
                    <w:t xml:space="preserve">, that have telemetered an OFF Resource Status and can be started from a cold temperature state in 30 minutes for the QSE </w:t>
                  </w:r>
                  <w:r w:rsidRPr="00C429FC">
                    <w:rPr>
                      <w:i/>
                    </w:rPr>
                    <w:t>q</w:t>
                  </w:r>
                  <w:r w:rsidRPr="00C429FC">
                    <w:t>, time-weighted over the 15-minute Settlement Interval.</w:t>
                  </w:r>
                </w:p>
              </w:tc>
            </w:tr>
          </w:tbl>
          <w:p w14:paraId="234DE64F" w14:textId="77777777" w:rsidR="00AA1D4D" w:rsidRPr="00A62476" w:rsidRDefault="00AA1D4D" w:rsidP="00AC2E3E">
            <w:pPr>
              <w:pStyle w:val="tablebody0"/>
              <w:rPr>
                <w:i/>
              </w:rPr>
            </w:pPr>
          </w:p>
        </w:tc>
      </w:tr>
      <w:tr w:rsidR="00AA1D4D" w:rsidRPr="0080555B" w14:paraId="758A9C39" w14:textId="77777777" w:rsidTr="00AC2E3E">
        <w:trPr>
          <w:cantSplit/>
        </w:trPr>
        <w:tc>
          <w:tcPr>
            <w:tcW w:w="1312" w:type="pct"/>
            <w:tcBorders>
              <w:bottom w:val="single" w:sz="4" w:space="0" w:color="auto"/>
            </w:tcBorders>
          </w:tcPr>
          <w:p w14:paraId="716AAEBA" w14:textId="77777777" w:rsidR="00AA1D4D" w:rsidRPr="008F1530" w:rsidRDefault="00AA1D4D" w:rsidP="00AC2E3E">
            <w:pPr>
              <w:pStyle w:val="tablebody0"/>
            </w:pPr>
            <w:r w:rsidRPr="0072763F">
              <w:t>RTOFFNSHSL</w:t>
            </w:r>
            <w:r w:rsidRPr="0080555B">
              <w:rPr>
                <w:i/>
                <w:vertAlign w:val="subscript"/>
              </w:rPr>
              <w:t xml:space="preserve"> q</w:t>
            </w:r>
          </w:p>
        </w:tc>
        <w:tc>
          <w:tcPr>
            <w:tcW w:w="606" w:type="pct"/>
            <w:tcBorders>
              <w:bottom w:val="single" w:sz="4" w:space="0" w:color="auto"/>
            </w:tcBorders>
          </w:tcPr>
          <w:p w14:paraId="24BDFED9" w14:textId="77777777" w:rsidR="00AA1D4D" w:rsidRPr="008F1530" w:rsidRDefault="00AA1D4D" w:rsidP="00AC2E3E">
            <w:pPr>
              <w:pStyle w:val="tablebody0"/>
            </w:pPr>
            <w:r w:rsidRPr="0080555B">
              <w:t>MWh</w:t>
            </w:r>
          </w:p>
        </w:tc>
        <w:tc>
          <w:tcPr>
            <w:tcW w:w="3082" w:type="pct"/>
            <w:tcBorders>
              <w:bottom w:val="single" w:sz="4" w:space="0" w:color="auto"/>
            </w:tcBorders>
          </w:tcPr>
          <w:p w14:paraId="27E68641" w14:textId="77777777" w:rsidR="00AA1D4D" w:rsidRPr="00A62476" w:rsidRDefault="00AA1D4D" w:rsidP="00AC2E3E">
            <w:pPr>
              <w:pStyle w:val="tablebody0"/>
              <w:rPr>
                <w:i/>
              </w:rPr>
            </w:pPr>
            <w:r>
              <w:rPr>
                <w:i/>
              </w:rPr>
              <w:t>Real-Time Generation Resources with Off-Line Non-Spin Schedule</w:t>
            </w:r>
            <w:r w:rsidRPr="0080555B">
              <w:sym w:font="Symbol" w:char="F0BE"/>
            </w:r>
            <w:r w:rsidRPr="0072763F">
              <w:t xml:space="preserve">The Real-Time telemetered HSLs of Generation Resources </w:t>
            </w:r>
            <w:r>
              <w:t>that</w:t>
            </w:r>
            <w:r w:rsidRPr="0072763F">
              <w:t xml:space="preserve"> have telemetered </w:t>
            </w:r>
            <w:r>
              <w:t xml:space="preserve">an </w:t>
            </w:r>
            <w:r w:rsidRPr="0072763F">
              <w:t>OFF</w:t>
            </w:r>
            <w:r>
              <w:t>NS</w:t>
            </w:r>
            <w:r w:rsidRPr="0072763F">
              <w:t xml:space="preserve"> Resource Status for the QSE </w:t>
            </w:r>
            <w:r w:rsidRPr="00051550">
              <w:rPr>
                <w:i/>
              </w:rPr>
              <w:t>q</w:t>
            </w:r>
            <w:r w:rsidRPr="0072763F">
              <w:t>, time-weighted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14:paraId="5D11A0A3" w14:textId="77777777" w:rsidTr="00AC2E3E">
              <w:trPr>
                <w:trHeight w:val="206"/>
              </w:trPr>
              <w:tc>
                <w:tcPr>
                  <w:tcW w:w="9576" w:type="dxa"/>
                  <w:shd w:val="pct12" w:color="auto" w:fill="auto"/>
                </w:tcPr>
                <w:p w14:paraId="51B920A9" w14:textId="77777777" w:rsidR="00AA1D4D" w:rsidRDefault="00AA1D4D" w:rsidP="00AC2E3E">
                  <w:pPr>
                    <w:pStyle w:val="Instructions"/>
                    <w:spacing w:before="120"/>
                  </w:pPr>
                  <w:r>
                    <w:t>[NPRR1069:  Replace the description above with the following upon system implementation of NPRR987:]</w:t>
                  </w:r>
                </w:p>
                <w:p w14:paraId="4626E450" w14:textId="77777777" w:rsidR="00AA1D4D" w:rsidRPr="00AF45BD" w:rsidRDefault="00AA1D4D" w:rsidP="00AC2E3E">
                  <w:pPr>
                    <w:pStyle w:val="tablebody0"/>
                    <w:rPr>
                      <w:i/>
                    </w:rPr>
                  </w:pPr>
                  <w:r w:rsidRPr="00C429FC">
                    <w:rPr>
                      <w:i/>
                    </w:rPr>
                    <w:t>Real-Time Generation Resources with Off-Line Non-Spin Schedule</w:t>
                  </w:r>
                  <w:r w:rsidRPr="00C429FC">
                    <w:sym w:font="Symbol" w:char="F0BE"/>
                  </w:r>
                  <w:r w:rsidRPr="00C429FC">
                    <w:t>The Real-Time telemetered HSLs of Generation Resources</w:t>
                  </w:r>
                  <w:r w:rsidRPr="00F92423">
                    <w:t>, not including modeled Generation Resources associated with ESRs,</w:t>
                  </w:r>
                  <w:r w:rsidRPr="00C429FC">
                    <w:t xml:space="preserve"> that have telemetered an OFFNS Resource Status for the QSE </w:t>
                  </w:r>
                  <w:r w:rsidRPr="00C429FC">
                    <w:rPr>
                      <w:i/>
                    </w:rPr>
                    <w:t>q</w:t>
                  </w:r>
                  <w:r w:rsidRPr="00C429FC">
                    <w:t>, time-weighted over the 15-minute Settlement Interval.</w:t>
                  </w:r>
                </w:p>
              </w:tc>
            </w:tr>
          </w:tbl>
          <w:p w14:paraId="084C6350" w14:textId="77777777" w:rsidR="00AA1D4D" w:rsidRPr="00A62476" w:rsidRDefault="00AA1D4D" w:rsidP="00AC2E3E">
            <w:pPr>
              <w:pStyle w:val="tablebody0"/>
              <w:rPr>
                <w:i/>
              </w:rPr>
            </w:pPr>
          </w:p>
        </w:tc>
      </w:tr>
      <w:tr w:rsidR="00AA1D4D" w:rsidRPr="0080555B" w14:paraId="0B96FD8A" w14:textId="77777777" w:rsidTr="00AC2E3E">
        <w:trPr>
          <w:cantSplit/>
        </w:trPr>
        <w:tc>
          <w:tcPr>
            <w:tcW w:w="1312" w:type="pct"/>
          </w:tcPr>
          <w:p w14:paraId="61981E55" w14:textId="77777777" w:rsidR="00AA1D4D" w:rsidRPr="0080555B" w:rsidRDefault="00AA1D4D" w:rsidP="00AC2E3E">
            <w:pPr>
              <w:pStyle w:val="tablebody0"/>
            </w:pPr>
            <w:r w:rsidRPr="0080555B">
              <w:t>RTASOFF</w:t>
            </w:r>
            <w:r>
              <w:t>R</w:t>
            </w:r>
            <w:r w:rsidRPr="0080555B">
              <w:t xml:space="preserve"> </w:t>
            </w:r>
            <w:r w:rsidRPr="0080555B">
              <w:rPr>
                <w:i/>
                <w:vertAlign w:val="subscript"/>
              </w:rPr>
              <w:t>q</w:t>
            </w:r>
            <w:r>
              <w:rPr>
                <w:i/>
                <w:vertAlign w:val="subscript"/>
              </w:rPr>
              <w:t>, r, p</w:t>
            </w:r>
          </w:p>
        </w:tc>
        <w:tc>
          <w:tcPr>
            <w:tcW w:w="606" w:type="pct"/>
          </w:tcPr>
          <w:p w14:paraId="23D084D0" w14:textId="77777777" w:rsidR="00AA1D4D" w:rsidRPr="0080555B" w:rsidRDefault="00AA1D4D" w:rsidP="00AC2E3E">
            <w:pPr>
              <w:pStyle w:val="tablebody0"/>
            </w:pPr>
            <w:r w:rsidRPr="0080555B">
              <w:t>MWh</w:t>
            </w:r>
          </w:p>
        </w:tc>
        <w:tc>
          <w:tcPr>
            <w:tcW w:w="3082" w:type="pct"/>
          </w:tcPr>
          <w:p w14:paraId="1183E28D" w14:textId="77777777" w:rsidR="00AA1D4D" w:rsidRPr="00353A56" w:rsidRDefault="00AA1D4D" w:rsidP="00AC2E3E">
            <w:pPr>
              <w:pStyle w:val="tablebody0"/>
              <w:rPr>
                <w:i/>
              </w:rPr>
            </w:pPr>
            <w:r w:rsidRPr="00A20AF6">
              <w:rPr>
                <w:i/>
                <w:szCs w:val="18"/>
              </w:rPr>
              <w:t>Real-Time Ancillary Service Schedule for the Off-Line Generation Resource</w:t>
            </w:r>
            <w:r w:rsidRPr="00A20AF6">
              <w:rPr>
                <w:szCs w:val="18"/>
              </w:rPr>
              <w:sym w:font="Symbol" w:char="F0BE"/>
            </w:r>
            <w:r w:rsidRPr="00A20AF6">
              <w:rPr>
                <w:szCs w:val="18"/>
              </w:rPr>
              <w:t xml:space="preserve">The </w:t>
            </w:r>
            <w:r w:rsidRPr="003E514A">
              <w:t xml:space="preserve">validated </w:t>
            </w:r>
            <w:r w:rsidRPr="0095592C">
              <w:rPr>
                <w:szCs w:val="18"/>
              </w:rPr>
              <w:t>Real</w:t>
            </w:r>
            <w:r w:rsidRPr="00A20AF6">
              <w:rPr>
                <w:szCs w:val="18"/>
              </w:rPr>
              <w:t xml:space="preserve">-Time telemetered Ancillary Service Schedule for the Off-Line Generation Resource </w:t>
            </w:r>
            <w:r>
              <w:rPr>
                <w:i/>
                <w:szCs w:val="18"/>
              </w:rPr>
              <w:t xml:space="preserve">r </w:t>
            </w:r>
            <w:r w:rsidRPr="006624C0">
              <w:t xml:space="preserve">represented by QSE </w:t>
            </w:r>
            <w:r w:rsidRPr="006624C0">
              <w:rPr>
                <w:i/>
              </w:rPr>
              <w:t>q</w:t>
            </w:r>
            <w:r w:rsidRPr="006624C0">
              <w:t xml:space="preserve"> at Resource Node </w:t>
            </w:r>
            <w:r w:rsidRPr="006624C0">
              <w:rPr>
                <w:i/>
              </w:rPr>
              <w:t>p</w:t>
            </w:r>
            <w:r w:rsidRPr="00A20AF6">
              <w:rPr>
                <w:szCs w:val="18"/>
              </w:rPr>
              <w:t>, integrated over the 15-minute Settlement Interval.</w:t>
            </w:r>
          </w:p>
        </w:tc>
      </w:tr>
      <w:tr w:rsidR="00AA1D4D" w:rsidRPr="0080555B" w14:paraId="1272A6F9" w14:textId="77777777" w:rsidTr="00AC2E3E">
        <w:trPr>
          <w:cantSplit/>
        </w:trPr>
        <w:tc>
          <w:tcPr>
            <w:tcW w:w="1312" w:type="pct"/>
          </w:tcPr>
          <w:p w14:paraId="3A894118" w14:textId="77777777" w:rsidR="00AA1D4D" w:rsidRPr="0080555B" w:rsidRDefault="00AA1D4D" w:rsidP="00AC2E3E">
            <w:pPr>
              <w:pStyle w:val="tablebody0"/>
              <w:rPr>
                <w:i/>
              </w:rPr>
            </w:pPr>
            <w:r w:rsidRPr="0080555B">
              <w:lastRenderedPageBreak/>
              <w:t xml:space="preserve">RTASOFF </w:t>
            </w:r>
            <w:r w:rsidRPr="0080555B">
              <w:rPr>
                <w:i/>
                <w:vertAlign w:val="subscript"/>
              </w:rPr>
              <w:t>q</w:t>
            </w:r>
          </w:p>
        </w:tc>
        <w:tc>
          <w:tcPr>
            <w:tcW w:w="606" w:type="pct"/>
          </w:tcPr>
          <w:p w14:paraId="3E9304C5" w14:textId="77777777" w:rsidR="00AA1D4D" w:rsidRPr="0080555B" w:rsidRDefault="00AA1D4D" w:rsidP="00AC2E3E">
            <w:pPr>
              <w:pStyle w:val="tablebody0"/>
            </w:pPr>
            <w:r w:rsidRPr="0080555B">
              <w:t>MWh</w:t>
            </w:r>
          </w:p>
        </w:tc>
        <w:tc>
          <w:tcPr>
            <w:tcW w:w="3082" w:type="pct"/>
          </w:tcPr>
          <w:p w14:paraId="292AC53F" w14:textId="77777777" w:rsidR="00AA1D4D" w:rsidRPr="0080555B" w:rsidRDefault="00AA1D4D" w:rsidP="00AC2E3E">
            <w:pPr>
              <w:pStyle w:val="tablebody0"/>
            </w:pPr>
            <w:r w:rsidRPr="0080555B">
              <w:rPr>
                <w:i/>
              </w:rPr>
              <w:t>Real-Time Ancillary Service Schedule for Off-Line Generation Resources for the QSE</w:t>
            </w:r>
            <w:r w:rsidRPr="0080555B">
              <w:sym w:font="Symbol" w:char="F0BE"/>
            </w:r>
            <w:r w:rsidRPr="0080555B">
              <w:t>The Real-Time telemetered Ancillary Service Schedule for all Off-Line Generation Resources</w:t>
            </w:r>
            <w:r w:rsidRPr="000E5D97">
              <w:t xml:space="preserve"> </w:t>
            </w:r>
            <w:r w:rsidRPr="000E5D97">
              <w:rPr>
                <w:szCs w:val="18"/>
              </w:rPr>
              <w:t>discounted by the system-wide discount factor</w:t>
            </w:r>
            <w:r>
              <w:t xml:space="preserve"> </w:t>
            </w:r>
            <w:r w:rsidRPr="0080555B">
              <w:t xml:space="preserve">for the QSE </w:t>
            </w:r>
            <w:r w:rsidRPr="0080555B">
              <w:rPr>
                <w:i/>
              </w:rPr>
              <w:t>q</w:t>
            </w:r>
            <w:r w:rsidRPr="0080555B">
              <w:t>, integrated over the 15-minute Settlement Interval.</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14:paraId="488D664F" w14:textId="77777777" w:rsidTr="00AC2E3E">
              <w:trPr>
                <w:trHeight w:val="206"/>
              </w:trPr>
              <w:tc>
                <w:tcPr>
                  <w:tcW w:w="9576" w:type="dxa"/>
                  <w:shd w:val="pct12" w:color="auto" w:fill="auto"/>
                </w:tcPr>
                <w:p w14:paraId="68DDC6E5" w14:textId="77777777" w:rsidR="00AA1D4D" w:rsidRDefault="00AA1D4D" w:rsidP="00AC2E3E">
                  <w:pPr>
                    <w:pStyle w:val="Instructions"/>
                    <w:spacing w:before="120"/>
                  </w:pPr>
                  <w:r>
                    <w:t>[NPRR1069:  Replace the description above with the following upon system implementation of NPRR987:]</w:t>
                  </w:r>
                </w:p>
                <w:p w14:paraId="1F242432" w14:textId="77777777" w:rsidR="00AA1D4D" w:rsidRPr="00AF45BD" w:rsidRDefault="00AA1D4D" w:rsidP="00AC2E3E">
                  <w:pPr>
                    <w:pStyle w:val="tablebody0"/>
                    <w:rPr>
                      <w:i/>
                    </w:rPr>
                  </w:pPr>
                  <w:r w:rsidRPr="00C429FC">
                    <w:rPr>
                      <w:i/>
                    </w:rPr>
                    <w:t>Real-Time Ancillary Service Schedule for Off-Line Generation Resources for the QSE</w:t>
                  </w:r>
                  <w:r w:rsidRPr="00C429FC">
                    <w:sym w:font="Symbol" w:char="F0BE"/>
                  </w:r>
                  <w:r w:rsidRPr="00C429FC">
                    <w:t>The Real-Time telemetered Ancillary Service Schedule for all Off-Line Generation Resources</w:t>
                  </w:r>
                  <w:r w:rsidRPr="00F92423">
                    <w:t>, not including modeled Generation Resources associated with ESRs,</w:t>
                  </w:r>
                  <w:r w:rsidRPr="00C429FC">
                    <w:t xml:space="preserve"> </w:t>
                  </w:r>
                  <w:r w:rsidRPr="00C429FC">
                    <w:rPr>
                      <w:szCs w:val="18"/>
                    </w:rPr>
                    <w:t>discounted by the system-wide discount factor</w:t>
                  </w:r>
                  <w:r w:rsidRPr="00C429FC">
                    <w:t xml:space="preserve"> for the QSE </w:t>
                  </w:r>
                  <w:r w:rsidRPr="00C429FC">
                    <w:rPr>
                      <w:i/>
                    </w:rPr>
                    <w:t>q</w:t>
                  </w:r>
                  <w:r w:rsidRPr="00C429FC">
                    <w:t>, integrated over the 15-minute Settlement Interval.</w:t>
                  </w:r>
                </w:p>
              </w:tc>
            </w:tr>
          </w:tbl>
          <w:p w14:paraId="739ABDDC" w14:textId="77777777" w:rsidR="00AA1D4D" w:rsidRPr="0080555B" w:rsidRDefault="00AA1D4D" w:rsidP="00AC2E3E">
            <w:pPr>
              <w:pStyle w:val="tablebody0"/>
            </w:pPr>
          </w:p>
        </w:tc>
      </w:tr>
      <w:tr w:rsidR="00AA1D4D" w:rsidRPr="0080555B" w14:paraId="0B0BA8D0" w14:textId="77777777" w:rsidTr="00AC2E3E">
        <w:trPr>
          <w:cantSplit/>
        </w:trPr>
        <w:tc>
          <w:tcPr>
            <w:tcW w:w="1312" w:type="pct"/>
          </w:tcPr>
          <w:p w14:paraId="537C5049" w14:textId="77777777" w:rsidR="00AA1D4D" w:rsidRPr="0080555B" w:rsidRDefault="00AA1D4D" w:rsidP="00AC2E3E">
            <w:pPr>
              <w:pStyle w:val="tablebody0"/>
            </w:pPr>
            <w:r>
              <w:t>HRRADJ</w:t>
            </w:r>
            <w:r w:rsidRPr="0080555B">
              <w:rPr>
                <w:i/>
                <w:vertAlign w:val="subscript"/>
              </w:rPr>
              <w:t xml:space="preserve"> q</w:t>
            </w:r>
            <w:r>
              <w:rPr>
                <w:i/>
                <w:vertAlign w:val="subscript"/>
              </w:rPr>
              <w:t>, r, p</w:t>
            </w:r>
          </w:p>
        </w:tc>
        <w:tc>
          <w:tcPr>
            <w:tcW w:w="606" w:type="pct"/>
          </w:tcPr>
          <w:p w14:paraId="6320D257" w14:textId="77777777" w:rsidR="00AA1D4D" w:rsidRPr="0080555B" w:rsidRDefault="00AA1D4D" w:rsidP="00AC2E3E">
            <w:pPr>
              <w:pStyle w:val="tablebody0"/>
            </w:pPr>
            <w:r w:rsidRPr="0080555B">
              <w:t xml:space="preserve">MW </w:t>
            </w:r>
          </w:p>
        </w:tc>
        <w:tc>
          <w:tcPr>
            <w:tcW w:w="3082" w:type="pct"/>
          </w:tcPr>
          <w:p w14:paraId="7D323AEE" w14:textId="77777777" w:rsidR="00AA1D4D" w:rsidRPr="00353A56" w:rsidRDefault="00AA1D4D" w:rsidP="00AC2E3E">
            <w:pPr>
              <w:pStyle w:val="tablebody0"/>
              <w:rPr>
                <w:i/>
              </w:rPr>
            </w:pPr>
            <w:r w:rsidRPr="00A20AF6">
              <w:rPr>
                <w:i/>
                <w:szCs w:val="18"/>
              </w:rPr>
              <w:t>Ancillary Service Resource Responsibility Capacity for Responsive Reserve at Adjustment Period—</w:t>
            </w:r>
            <w:r w:rsidRPr="00A20AF6">
              <w:rPr>
                <w:szCs w:val="18"/>
              </w:rPr>
              <w:t xml:space="preserve">The </w:t>
            </w:r>
            <w:r>
              <w:rPr>
                <w:szCs w:val="18"/>
              </w:rPr>
              <w:t xml:space="preserve">RRS </w:t>
            </w:r>
            <w:r w:rsidRPr="00A20AF6">
              <w:rPr>
                <w:szCs w:val="18"/>
              </w:rPr>
              <w:t xml:space="preserve">Ancillary Service </w:t>
            </w:r>
            <w:r>
              <w:rPr>
                <w:szCs w:val="18"/>
              </w:rPr>
              <w:t xml:space="preserve">Resource </w:t>
            </w:r>
            <w:r w:rsidRPr="00A20AF6">
              <w:rPr>
                <w:szCs w:val="18"/>
              </w:rPr>
              <w:t xml:space="preserve">Responsibility for the Resource </w:t>
            </w:r>
            <w:r>
              <w:rPr>
                <w:i/>
                <w:szCs w:val="18"/>
              </w:rPr>
              <w:t xml:space="preserve">r </w:t>
            </w:r>
            <w:r w:rsidRPr="006624C0">
              <w:t xml:space="preserve">represented by QSE </w:t>
            </w:r>
            <w:r w:rsidRPr="006624C0">
              <w:rPr>
                <w:i/>
              </w:rPr>
              <w:t>q</w:t>
            </w:r>
            <w:r w:rsidRPr="006624C0">
              <w:t xml:space="preserve"> at Resource Node </w:t>
            </w:r>
            <w:r w:rsidRPr="006624C0">
              <w:rPr>
                <w:i/>
              </w:rPr>
              <w:t>p</w:t>
            </w:r>
            <w:r w:rsidRPr="00A20AF6">
              <w:rPr>
                <w:szCs w:val="18"/>
              </w:rPr>
              <w:t xml:space="preserve"> as seen in the last </w:t>
            </w:r>
            <w:r>
              <w:rPr>
                <w:szCs w:val="18"/>
              </w:rPr>
              <w:t>Current Operating Plan (</w:t>
            </w:r>
            <w:r w:rsidRPr="00A20AF6">
              <w:rPr>
                <w:szCs w:val="18"/>
              </w:rPr>
              <w:t>COP</w:t>
            </w:r>
            <w:r>
              <w:rPr>
                <w:szCs w:val="18"/>
              </w:rPr>
              <w:t>)</w:t>
            </w:r>
            <w:r w:rsidRPr="00A20AF6">
              <w:rPr>
                <w:szCs w:val="18"/>
              </w:rPr>
              <w:t xml:space="preserve"> and Trades Snapshot at the end of the Adjustment Period, for the hour that includes the 15-minute </w:t>
            </w:r>
            <w:r>
              <w:rPr>
                <w:szCs w:val="18"/>
              </w:rPr>
              <w:t>S</w:t>
            </w:r>
            <w:r w:rsidRPr="00A20AF6">
              <w:rPr>
                <w:szCs w:val="18"/>
              </w:rPr>
              <w:t xml:space="preserve">ettlement </w:t>
            </w:r>
            <w:r>
              <w:rPr>
                <w:szCs w:val="18"/>
              </w:rPr>
              <w:t>I</w:t>
            </w:r>
            <w:r w:rsidRPr="00A20AF6">
              <w:rPr>
                <w:szCs w:val="18"/>
              </w:rPr>
              <w:t>nterval.</w:t>
            </w:r>
          </w:p>
        </w:tc>
      </w:tr>
      <w:tr w:rsidR="00AA1D4D" w:rsidRPr="0080555B" w14:paraId="11E2652B" w14:textId="77777777" w:rsidTr="00AC2E3E">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AA1D4D" w14:paraId="330E9D0A" w14:textId="77777777" w:rsidTr="00AC2E3E">
              <w:trPr>
                <w:trHeight w:val="206"/>
              </w:trPr>
              <w:tc>
                <w:tcPr>
                  <w:tcW w:w="9576" w:type="dxa"/>
                  <w:shd w:val="pct12" w:color="auto" w:fill="auto"/>
                </w:tcPr>
                <w:p w14:paraId="5957D9DA" w14:textId="77777777" w:rsidR="00AA1D4D" w:rsidRDefault="00AA1D4D" w:rsidP="00AC2E3E">
                  <w:pPr>
                    <w:pStyle w:val="Instructions"/>
                    <w:spacing w:before="120"/>
                  </w:pPr>
                  <w:r>
                    <w:t>[NPRR863:  Insert the variable “</w:t>
                  </w:r>
                  <w:r w:rsidRPr="0003648D">
                    <w:t>H</w:t>
                  </w:r>
                  <w:r>
                    <w:t>EC</w:t>
                  </w:r>
                  <w:r w:rsidRPr="0003648D">
                    <w:t>RADJ</w:t>
                  </w:r>
                  <w:r w:rsidRPr="0009153B">
                    <w:rPr>
                      <w:vertAlign w:val="subscript"/>
                    </w:rPr>
                    <w:t xml:space="preserve"> q, r, p</w:t>
                  </w:r>
                  <w: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AA1D4D" w:rsidRPr="0003648D" w14:paraId="36B8E2EB" w14:textId="77777777" w:rsidTr="00AC2E3E">
                    <w:trPr>
                      <w:cantSplit/>
                    </w:trPr>
                    <w:tc>
                      <w:tcPr>
                        <w:tcW w:w="1279" w:type="pct"/>
                      </w:tcPr>
                      <w:p w14:paraId="1A4D5312" w14:textId="77777777" w:rsidR="00AA1D4D" w:rsidRPr="0003648D" w:rsidRDefault="00AA1D4D" w:rsidP="00AC2E3E">
                        <w:pPr>
                          <w:pStyle w:val="tablebody0"/>
                        </w:pPr>
                        <w:r w:rsidRPr="0003648D">
                          <w:t>H</w:t>
                        </w:r>
                        <w:r>
                          <w:t>EC</w:t>
                        </w:r>
                        <w:r w:rsidRPr="0003648D">
                          <w:t>RADJ</w:t>
                        </w:r>
                        <w:r w:rsidRPr="0003648D">
                          <w:rPr>
                            <w:i/>
                            <w:vertAlign w:val="subscript"/>
                          </w:rPr>
                          <w:t xml:space="preserve"> q, r, p</w:t>
                        </w:r>
                      </w:p>
                    </w:tc>
                    <w:tc>
                      <w:tcPr>
                        <w:tcW w:w="623" w:type="pct"/>
                      </w:tcPr>
                      <w:p w14:paraId="237888F9" w14:textId="77777777" w:rsidR="00AA1D4D" w:rsidRPr="0003648D" w:rsidRDefault="00AA1D4D" w:rsidP="00AC2E3E">
                        <w:pPr>
                          <w:pStyle w:val="tablebody0"/>
                        </w:pPr>
                        <w:r w:rsidRPr="0003648D">
                          <w:t xml:space="preserve">MW </w:t>
                        </w:r>
                      </w:p>
                    </w:tc>
                    <w:tc>
                      <w:tcPr>
                        <w:tcW w:w="3098" w:type="pct"/>
                      </w:tcPr>
                      <w:p w14:paraId="622B6B1B" w14:textId="77777777" w:rsidR="00AA1D4D" w:rsidRPr="0003648D" w:rsidRDefault="00AA1D4D" w:rsidP="00AC2E3E">
                        <w:pPr>
                          <w:pStyle w:val="tablebody0"/>
                          <w:rPr>
                            <w:i/>
                          </w:rPr>
                        </w:pPr>
                        <w:r w:rsidRPr="0003648D">
                          <w:rPr>
                            <w:i/>
                            <w:szCs w:val="18"/>
                          </w:rPr>
                          <w:t xml:space="preserve">Ancillary Service Resource Responsibility Capacity for </w:t>
                        </w:r>
                        <w:r>
                          <w:rPr>
                            <w:i/>
                            <w:szCs w:val="18"/>
                          </w:rPr>
                          <w:t>ERCOT Contingency Reserve Service</w:t>
                        </w:r>
                        <w:r w:rsidRPr="0003648D">
                          <w:rPr>
                            <w:i/>
                            <w:szCs w:val="18"/>
                          </w:rPr>
                          <w:t xml:space="preserve"> at Adjustment Period—</w:t>
                        </w:r>
                        <w:r w:rsidRPr="0003648D">
                          <w:rPr>
                            <w:szCs w:val="18"/>
                          </w:rPr>
                          <w:t xml:space="preserve">The </w:t>
                        </w:r>
                        <w:r>
                          <w:rPr>
                            <w:szCs w:val="18"/>
                          </w:rPr>
                          <w:t>ECRS</w:t>
                        </w:r>
                        <w:r w:rsidRPr="0003648D">
                          <w:rPr>
                            <w:szCs w:val="18"/>
                          </w:rPr>
                          <w:t xml:space="preserve"> Ancillary Service Resource Responsibility for the Resource </w:t>
                        </w:r>
                        <w:r w:rsidRPr="0003648D">
                          <w:rPr>
                            <w:i/>
                            <w:szCs w:val="18"/>
                          </w:rPr>
                          <w:t xml:space="preserve">r </w:t>
                        </w:r>
                        <w:r w:rsidRPr="0003648D">
                          <w:t xml:space="preserve">represented by QSE </w:t>
                        </w:r>
                        <w:r w:rsidRPr="0003648D">
                          <w:rPr>
                            <w:i/>
                          </w:rPr>
                          <w:t>q</w:t>
                        </w:r>
                        <w:r w:rsidRPr="0003648D">
                          <w:t xml:space="preserve"> at Resource Node </w:t>
                        </w:r>
                        <w:r w:rsidRPr="0003648D">
                          <w:rPr>
                            <w:i/>
                          </w:rPr>
                          <w:t>p</w:t>
                        </w:r>
                        <w:r w:rsidRPr="0003648D">
                          <w:rPr>
                            <w:szCs w:val="18"/>
                          </w:rPr>
                          <w:t xml:space="preserve"> as seen in the last Current Operating Plan (COP) and Trades Snapshot at the end of the Adjustment Period, for the hour that includes the 15-minute Settlement Interval.</w:t>
                        </w:r>
                      </w:p>
                    </w:tc>
                  </w:tr>
                </w:tbl>
                <w:p w14:paraId="6DE631BA" w14:textId="77777777" w:rsidR="00AA1D4D" w:rsidRPr="00AF45BD" w:rsidRDefault="00AA1D4D" w:rsidP="00AC2E3E">
                  <w:pPr>
                    <w:pStyle w:val="tablebody0"/>
                    <w:rPr>
                      <w:i/>
                    </w:rPr>
                  </w:pPr>
                </w:p>
              </w:tc>
            </w:tr>
          </w:tbl>
          <w:p w14:paraId="52AB54D6" w14:textId="77777777" w:rsidR="00AA1D4D" w:rsidRPr="00A20AF6" w:rsidRDefault="00AA1D4D" w:rsidP="00AC2E3E">
            <w:pPr>
              <w:pStyle w:val="tablebody0"/>
              <w:rPr>
                <w:i/>
                <w:szCs w:val="18"/>
              </w:rPr>
            </w:pPr>
          </w:p>
        </w:tc>
      </w:tr>
      <w:tr w:rsidR="00AA1D4D" w:rsidRPr="0080555B" w14:paraId="70E16A0D" w14:textId="77777777" w:rsidTr="00AC2E3E">
        <w:trPr>
          <w:cantSplit/>
        </w:trPr>
        <w:tc>
          <w:tcPr>
            <w:tcW w:w="1312" w:type="pct"/>
          </w:tcPr>
          <w:p w14:paraId="354FEAC7" w14:textId="77777777" w:rsidR="00AA1D4D" w:rsidRPr="0080555B" w:rsidRDefault="00AA1D4D" w:rsidP="00AC2E3E">
            <w:pPr>
              <w:pStyle w:val="tablebody0"/>
            </w:pPr>
            <w:r>
              <w:t>HRUADJ</w:t>
            </w:r>
            <w:r w:rsidRPr="0080555B">
              <w:rPr>
                <w:i/>
                <w:vertAlign w:val="subscript"/>
              </w:rPr>
              <w:t xml:space="preserve"> q</w:t>
            </w:r>
            <w:r>
              <w:rPr>
                <w:i/>
                <w:vertAlign w:val="subscript"/>
              </w:rPr>
              <w:t>, r, p</w:t>
            </w:r>
          </w:p>
        </w:tc>
        <w:tc>
          <w:tcPr>
            <w:tcW w:w="606" w:type="pct"/>
          </w:tcPr>
          <w:p w14:paraId="55EEAB0F" w14:textId="77777777" w:rsidR="00AA1D4D" w:rsidRPr="0080555B" w:rsidRDefault="00AA1D4D" w:rsidP="00AC2E3E">
            <w:pPr>
              <w:pStyle w:val="tablebody0"/>
            </w:pPr>
            <w:r w:rsidRPr="0080555B">
              <w:t>MW</w:t>
            </w:r>
          </w:p>
        </w:tc>
        <w:tc>
          <w:tcPr>
            <w:tcW w:w="3082" w:type="pct"/>
          </w:tcPr>
          <w:p w14:paraId="40254553" w14:textId="77777777" w:rsidR="00AA1D4D" w:rsidRPr="0080555B" w:rsidRDefault="00AA1D4D" w:rsidP="00AC2E3E">
            <w:pPr>
              <w:pStyle w:val="tablebody0"/>
              <w:rPr>
                <w:i/>
              </w:rPr>
            </w:pPr>
            <w:r w:rsidRPr="00A20AF6">
              <w:rPr>
                <w:i/>
                <w:szCs w:val="18"/>
              </w:rPr>
              <w:t>Ancillary Service Resource Responsibility Capacity for Reg-Up at Adjustment Period—</w:t>
            </w:r>
            <w:r w:rsidRPr="00A94098">
              <w:rPr>
                <w:szCs w:val="18"/>
              </w:rPr>
              <w:t xml:space="preserve">The Regulation Up Ancillary Service </w:t>
            </w:r>
            <w:r>
              <w:rPr>
                <w:szCs w:val="18"/>
              </w:rPr>
              <w:t xml:space="preserve">Resource </w:t>
            </w:r>
            <w:r w:rsidRPr="00A94098">
              <w:rPr>
                <w:szCs w:val="18"/>
              </w:rPr>
              <w:t xml:space="preserve">Responsibility for the Resource </w:t>
            </w:r>
            <w:r>
              <w:rPr>
                <w:i/>
                <w:szCs w:val="18"/>
              </w:rPr>
              <w:t xml:space="preserve">r </w:t>
            </w:r>
            <w:r w:rsidRPr="006624C0">
              <w:t xml:space="preserve">represented by QSE </w:t>
            </w:r>
            <w:r w:rsidRPr="006624C0">
              <w:rPr>
                <w:i/>
              </w:rPr>
              <w:t>q</w:t>
            </w:r>
            <w:r w:rsidRPr="006624C0">
              <w:t xml:space="preserve"> at Resource Node </w:t>
            </w:r>
            <w:r w:rsidRPr="006624C0">
              <w:rPr>
                <w:i/>
              </w:rPr>
              <w:t>p</w:t>
            </w:r>
            <w:r w:rsidRPr="00A94098">
              <w:rPr>
                <w:szCs w:val="18"/>
              </w:rPr>
              <w:t xml:space="preserve"> as seen in the last COP and Trades Snapshot at the end of the Adjustment Period, for the hour that includes the 15-minute </w:t>
            </w:r>
            <w:r>
              <w:rPr>
                <w:szCs w:val="18"/>
              </w:rPr>
              <w:t>S</w:t>
            </w:r>
            <w:r w:rsidRPr="00A94098">
              <w:rPr>
                <w:szCs w:val="18"/>
              </w:rPr>
              <w:t xml:space="preserve">ettlement </w:t>
            </w:r>
            <w:r>
              <w:rPr>
                <w:szCs w:val="18"/>
              </w:rPr>
              <w:t>I</w:t>
            </w:r>
            <w:r w:rsidRPr="00A94098">
              <w:rPr>
                <w:szCs w:val="18"/>
              </w:rPr>
              <w:t>nterval.</w:t>
            </w:r>
          </w:p>
        </w:tc>
      </w:tr>
      <w:tr w:rsidR="00AA1D4D" w:rsidRPr="0080555B" w14:paraId="453B4D20" w14:textId="77777777" w:rsidTr="00AC2E3E">
        <w:trPr>
          <w:cantSplit/>
        </w:trPr>
        <w:tc>
          <w:tcPr>
            <w:tcW w:w="1312" w:type="pct"/>
          </w:tcPr>
          <w:p w14:paraId="12AE59F4" w14:textId="77777777" w:rsidR="00AA1D4D" w:rsidRPr="0080555B" w:rsidRDefault="00AA1D4D" w:rsidP="00AC2E3E">
            <w:pPr>
              <w:pStyle w:val="tablebody0"/>
            </w:pPr>
            <w:r>
              <w:t>HNSADJ</w:t>
            </w:r>
            <w:r w:rsidRPr="0080555B">
              <w:rPr>
                <w:i/>
                <w:vertAlign w:val="subscript"/>
              </w:rPr>
              <w:t xml:space="preserve"> q</w:t>
            </w:r>
            <w:r>
              <w:rPr>
                <w:i/>
                <w:vertAlign w:val="subscript"/>
              </w:rPr>
              <w:t>, r, p</w:t>
            </w:r>
          </w:p>
        </w:tc>
        <w:tc>
          <w:tcPr>
            <w:tcW w:w="606" w:type="pct"/>
          </w:tcPr>
          <w:p w14:paraId="45BDA867" w14:textId="77777777" w:rsidR="00AA1D4D" w:rsidRPr="0080555B" w:rsidRDefault="00AA1D4D" w:rsidP="00AC2E3E">
            <w:pPr>
              <w:pStyle w:val="tablebody0"/>
            </w:pPr>
            <w:r w:rsidRPr="0080555B">
              <w:t>MW</w:t>
            </w:r>
          </w:p>
        </w:tc>
        <w:tc>
          <w:tcPr>
            <w:tcW w:w="3082" w:type="pct"/>
          </w:tcPr>
          <w:p w14:paraId="17F24B31" w14:textId="77777777" w:rsidR="00AA1D4D" w:rsidRPr="00353A56" w:rsidRDefault="00AA1D4D" w:rsidP="00AC2E3E">
            <w:pPr>
              <w:pStyle w:val="tablebody0"/>
              <w:rPr>
                <w:i/>
              </w:rPr>
            </w:pPr>
            <w:r w:rsidRPr="00A20AF6">
              <w:rPr>
                <w:i/>
                <w:szCs w:val="18"/>
              </w:rPr>
              <w:t>Ancillary Service Resource Responsibility Capacity for Non-Spin at Adjustment Period—</w:t>
            </w:r>
            <w:r w:rsidRPr="00A20AF6">
              <w:rPr>
                <w:szCs w:val="18"/>
              </w:rPr>
              <w:t>The Non</w:t>
            </w:r>
            <w:r>
              <w:rPr>
                <w:szCs w:val="18"/>
              </w:rPr>
              <w:t>-</w:t>
            </w:r>
            <w:r w:rsidRPr="00A20AF6">
              <w:rPr>
                <w:szCs w:val="18"/>
              </w:rPr>
              <w:t xml:space="preserve">Spin Ancillary Service </w:t>
            </w:r>
            <w:r>
              <w:rPr>
                <w:szCs w:val="18"/>
              </w:rPr>
              <w:t xml:space="preserve">Resource </w:t>
            </w:r>
            <w:r w:rsidRPr="00A20AF6">
              <w:rPr>
                <w:szCs w:val="18"/>
              </w:rPr>
              <w:t xml:space="preserve">Responsibility for the Resource </w:t>
            </w:r>
            <w:r>
              <w:rPr>
                <w:i/>
                <w:szCs w:val="18"/>
              </w:rPr>
              <w:t>r</w:t>
            </w:r>
            <w:r w:rsidRPr="006624C0">
              <w:t xml:space="preserve"> represented by QSE </w:t>
            </w:r>
            <w:r w:rsidRPr="006624C0">
              <w:rPr>
                <w:i/>
              </w:rPr>
              <w:t>q</w:t>
            </w:r>
            <w:r w:rsidRPr="006624C0">
              <w:t xml:space="preserve"> at Resource Node </w:t>
            </w:r>
            <w:r w:rsidRPr="006624C0">
              <w:rPr>
                <w:i/>
              </w:rPr>
              <w:t>p</w:t>
            </w:r>
            <w:r>
              <w:rPr>
                <w:i/>
                <w:szCs w:val="18"/>
              </w:rPr>
              <w:t xml:space="preserve"> </w:t>
            </w:r>
            <w:r w:rsidRPr="00A20AF6">
              <w:rPr>
                <w:szCs w:val="18"/>
              </w:rPr>
              <w:t>as seen in the last COP and Trades Snapshot at the end of the Adjustment Period, for the hour that includes the 15-minute Settlement Interval.</w:t>
            </w:r>
          </w:p>
        </w:tc>
      </w:tr>
      <w:tr w:rsidR="00AA1D4D" w:rsidRPr="0080555B" w14:paraId="08797F66" w14:textId="77777777" w:rsidTr="00AC2E3E">
        <w:trPr>
          <w:cantSplit/>
        </w:trPr>
        <w:tc>
          <w:tcPr>
            <w:tcW w:w="1312" w:type="pct"/>
          </w:tcPr>
          <w:p w14:paraId="0F0A928E" w14:textId="77777777" w:rsidR="00AA1D4D" w:rsidRPr="0080555B" w:rsidRDefault="00AA1D4D" w:rsidP="00AC2E3E">
            <w:pPr>
              <w:pStyle w:val="tablebody0"/>
            </w:pPr>
            <w:r>
              <w:lastRenderedPageBreak/>
              <w:t>RTRUCNBBRESP</w:t>
            </w:r>
            <w:r w:rsidRPr="0080555B">
              <w:t xml:space="preserve"> </w:t>
            </w:r>
            <w:r w:rsidRPr="0080555B">
              <w:rPr>
                <w:i/>
                <w:vertAlign w:val="subscript"/>
              </w:rPr>
              <w:t>q</w:t>
            </w:r>
          </w:p>
        </w:tc>
        <w:tc>
          <w:tcPr>
            <w:tcW w:w="606" w:type="pct"/>
          </w:tcPr>
          <w:p w14:paraId="23A50178" w14:textId="77777777" w:rsidR="00AA1D4D" w:rsidRPr="0080555B" w:rsidRDefault="00AA1D4D" w:rsidP="00AC2E3E">
            <w:pPr>
              <w:pStyle w:val="tablebody0"/>
            </w:pPr>
            <w:r w:rsidRPr="0080555B">
              <w:t>MW</w:t>
            </w:r>
            <w:r>
              <w:t>h</w:t>
            </w:r>
          </w:p>
        </w:tc>
        <w:tc>
          <w:tcPr>
            <w:tcW w:w="3082" w:type="pct"/>
          </w:tcPr>
          <w:p w14:paraId="0C360EB2" w14:textId="77777777" w:rsidR="00AA1D4D" w:rsidRPr="000809F8" w:rsidRDefault="00AA1D4D" w:rsidP="00AC2E3E">
            <w:pPr>
              <w:pStyle w:val="tablebody0"/>
            </w:pPr>
            <w:r w:rsidRPr="00A20AF6">
              <w:rPr>
                <w:i/>
              </w:rPr>
              <w:t>Real-Time RUC Ancillary Service Supply Responsibility for the QSE in Non-Buy-Back hours</w:t>
            </w:r>
            <w:r w:rsidRPr="00A20AF6">
              <w:sym w:font="Symbol" w:char="F0BE"/>
            </w:r>
            <w:r w:rsidRPr="00A20AF6">
              <w:t xml:space="preserve">The Real-Time Ancillary Service Supply Responsibility </w:t>
            </w:r>
            <w:r>
              <w:t>for Reg-Up, RRS and Non-Spin</w:t>
            </w:r>
            <w:r w:rsidRPr="00A20AF6">
              <w:t xml:space="preserve"> </w:t>
            </w:r>
            <w:r>
              <w:t>pursuant to the Ancillary Service awards</w:t>
            </w:r>
            <w:r w:rsidRPr="00A20AF6">
              <w:t xml:space="preserve">, for the 15-minute </w:t>
            </w:r>
            <w:r>
              <w:t>S</w:t>
            </w:r>
            <w:r w:rsidRPr="00A20AF6">
              <w:t xml:space="preserve">ettlement </w:t>
            </w:r>
            <w:r>
              <w:t>I</w:t>
            </w:r>
            <w:r w:rsidRPr="00A20AF6">
              <w:t>nterval that falls within a RUC</w:t>
            </w:r>
            <w:r>
              <w:t>-Committed H</w:t>
            </w:r>
            <w:r w:rsidRPr="00A20AF6">
              <w:t xml:space="preserve">our, </w:t>
            </w:r>
            <w:r w:rsidRPr="00A94098">
              <w:rPr>
                <w:szCs w:val="18"/>
              </w:rPr>
              <w:t xml:space="preserve">discounted by the </w:t>
            </w:r>
            <w:r>
              <w:rPr>
                <w:szCs w:val="18"/>
              </w:rPr>
              <w:t>system-wide</w:t>
            </w:r>
            <w:r w:rsidRPr="00A94098">
              <w:rPr>
                <w:szCs w:val="18"/>
              </w:rPr>
              <w:t xml:space="preserve"> discount factor for the QSE </w:t>
            </w:r>
            <w:r w:rsidRPr="00A94098">
              <w:rPr>
                <w:i/>
                <w:szCs w:val="18"/>
              </w:rPr>
              <w:t>q</w:t>
            </w:r>
            <w:r>
              <w:rPr>
                <w:i/>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14:paraId="0AEE7F0D" w14:textId="77777777" w:rsidTr="00AC2E3E">
              <w:trPr>
                <w:trHeight w:val="206"/>
              </w:trPr>
              <w:tc>
                <w:tcPr>
                  <w:tcW w:w="9576" w:type="dxa"/>
                  <w:shd w:val="pct12" w:color="auto" w:fill="auto"/>
                </w:tcPr>
                <w:p w14:paraId="10DE7BB0" w14:textId="77777777" w:rsidR="00AA1D4D" w:rsidRDefault="00AA1D4D" w:rsidP="00AC2E3E">
                  <w:pPr>
                    <w:pStyle w:val="Instructions"/>
                    <w:spacing w:before="120"/>
                  </w:pPr>
                  <w:r>
                    <w:t>[NPRR863:  Replace the description above with the following upon system implementation:]</w:t>
                  </w:r>
                </w:p>
                <w:p w14:paraId="423BCB2E" w14:textId="77777777" w:rsidR="00AA1D4D" w:rsidRPr="00E741B2" w:rsidRDefault="00AA1D4D" w:rsidP="00AC2E3E">
                  <w:pPr>
                    <w:pStyle w:val="tablebody0"/>
                  </w:pPr>
                  <w:r w:rsidRPr="00A20AF6">
                    <w:rPr>
                      <w:i/>
                    </w:rPr>
                    <w:t>Real-Time RUC Ancillary Service Supply Responsibility for the QSE in Non-Buy-Back hours</w:t>
                  </w:r>
                  <w:r w:rsidRPr="00A20AF6">
                    <w:sym w:font="Symbol" w:char="F0BE"/>
                  </w:r>
                  <w:r w:rsidRPr="00A20AF6">
                    <w:t xml:space="preserve">The Real-Time Ancillary Service Supply Responsibility </w:t>
                  </w:r>
                  <w:r>
                    <w:t>for Reg-Up, ECRS, RRS, and Non-Spin</w:t>
                  </w:r>
                  <w:r w:rsidRPr="00A20AF6">
                    <w:t xml:space="preserve"> </w:t>
                  </w:r>
                  <w:r>
                    <w:t>pursuant to the Ancillary Service awards</w:t>
                  </w:r>
                  <w:r w:rsidRPr="00A20AF6">
                    <w:t xml:space="preserve">, for the 15-minute </w:t>
                  </w:r>
                  <w:r>
                    <w:t>S</w:t>
                  </w:r>
                  <w:r w:rsidRPr="00A20AF6">
                    <w:t xml:space="preserve">ettlement </w:t>
                  </w:r>
                  <w:r>
                    <w:t>I</w:t>
                  </w:r>
                  <w:r w:rsidRPr="00A20AF6">
                    <w:t>nterval that falls within a RUC</w:t>
                  </w:r>
                  <w:r>
                    <w:t>-Committed H</w:t>
                  </w:r>
                  <w:r w:rsidRPr="00A20AF6">
                    <w:t xml:space="preserve">our, </w:t>
                  </w:r>
                  <w:r w:rsidRPr="00A94098">
                    <w:rPr>
                      <w:szCs w:val="18"/>
                    </w:rPr>
                    <w:t xml:space="preserve">discounted by the </w:t>
                  </w:r>
                  <w:r>
                    <w:rPr>
                      <w:szCs w:val="18"/>
                    </w:rPr>
                    <w:t>system-wide</w:t>
                  </w:r>
                  <w:r w:rsidRPr="00A94098">
                    <w:rPr>
                      <w:szCs w:val="18"/>
                    </w:rPr>
                    <w:t xml:space="preserve"> discount factor for the QSE </w:t>
                  </w:r>
                  <w:r w:rsidRPr="00A94098">
                    <w:rPr>
                      <w:i/>
                      <w:szCs w:val="18"/>
                    </w:rPr>
                    <w:t>q</w:t>
                  </w:r>
                  <w:r>
                    <w:rPr>
                      <w:i/>
                      <w:szCs w:val="18"/>
                    </w:rPr>
                    <w:t>.</w:t>
                  </w:r>
                </w:p>
              </w:tc>
            </w:tr>
          </w:tbl>
          <w:p w14:paraId="7A8CD94E" w14:textId="77777777" w:rsidR="00AA1D4D" w:rsidRPr="000809F8" w:rsidRDefault="00AA1D4D" w:rsidP="00AC2E3E">
            <w:pPr>
              <w:pStyle w:val="tablebody0"/>
            </w:pPr>
          </w:p>
        </w:tc>
      </w:tr>
      <w:tr w:rsidR="00AA1D4D" w:rsidRPr="0080555B" w14:paraId="6B6C41C9" w14:textId="77777777" w:rsidTr="00AC2E3E">
        <w:trPr>
          <w:cantSplit/>
          <w:trHeight w:val="962"/>
        </w:trPr>
        <w:tc>
          <w:tcPr>
            <w:tcW w:w="1312" w:type="pct"/>
          </w:tcPr>
          <w:p w14:paraId="38191B7C" w14:textId="77777777" w:rsidR="00AA1D4D" w:rsidRPr="0080555B" w:rsidRDefault="00AA1D4D" w:rsidP="00AC2E3E">
            <w:pPr>
              <w:pStyle w:val="tablebody0"/>
            </w:pPr>
            <w:r>
              <w:t>RTRUCASA</w:t>
            </w:r>
            <w:r w:rsidRPr="000275BF">
              <w:rPr>
                <w:i/>
                <w:vertAlign w:val="subscript"/>
              </w:rPr>
              <w:t xml:space="preserve"> q, r</w:t>
            </w:r>
          </w:p>
        </w:tc>
        <w:tc>
          <w:tcPr>
            <w:tcW w:w="606" w:type="pct"/>
          </w:tcPr>
          <w:p w14:paraId="36403D10" w14:textId="77777777" w:rsidR="00AA1D4D" w:rsidRPr="0080555B" w:rsidRDefault="00AA1D4D" w:rsidP="00AC2E3E">
            <w:pPr>
              <w:pStyle w:val="tablebody0"/>
            </w:pPr>
            <w:r w:rsidRPr="0080555B">
              <w:t>MW</w:t>
            </w:r>
          </w:p>
        </w:tc>
        <w:tc>
          <w:tcPr>
            <w:tcW w:w="3082" w:type="pct"/>
          </w:tcPr>
          <w:p w14:paraId="5973608F" w14:textId="77777777" w:rsidR="00AA1D4D" w:rsidRPr="005642DB" w:rsidRDefault="00AA1D4D" w:rsidP="00AC2E3E">
            <w:pPr>
              <w:pStyle w:val="tablebody0"/>
            </w:pPr>
            <w:r>
              <w:rPr>
                <w:i/>
              </w:rPr>
              <w:t>Real-Time RUC Ancillary Service Awards</w:t>
            </w:r>
            <w:r w:rsidRPr="00A20AF6">
              <w:sym w:font="Symbol" w:char="F0BE"/>
            </w:r>
            <w:r>
              <w:t xml:space="preserve">The Real-Time Ancillary Service award to the RUC Resource </w:t>
            </w:r>
            <w:r>
              <w:rPr>
                <w:i/>
              </w:rPr>
              <w:t xml:space="preserve">r </w:t>
            </w:r>
            <w:r>
              <w:t xml:space="preserve">for Reg-Up, RRS, and Non-Spin for the hour that includes the </w:t>
            </w:r>
            <w:r w:rsidRPr="00A20AF6">
              <w:t xml:space="preserve">15-minute </w:t>
            </w:r>
            <w:r>
              <w:t>S</w:t>
            </w:r>
            <w:r w:rsidRPr="00A20AF6">
              <w:t xml:space="preserve">ettlement </w:t>
            </w:r>
            <w:r>
              <w:t>I</w:t>
            </w:r>
            <w:r w:rsidRPr="00A20AF6">
              <w:t>nterval that falls within a RUC</w:t>
            </w:r>
            <w:r>
              <w:t>-Committed H</w:t>
            </w:r>
            <w:r w:rsidRPr="00A20AF6">
              <w:t>our</w:t>
            </w:r>
            <w:r w:rsidRPr="00A94098">
              <w:rPr>
                <w:szCs w:val="18"/>
              </w:rPr>
              <w:t xml:space="preserve"> for the QSE </w:t>
            </w:r>
            <w:r w:rsidRPr="00A94098">
              <w:rPr>
                <w:i/>
                <w:szCs w:val="18"/>
              </w:rPr>
              <w:t>q</w:t>
            </w:r>
            <w:r>
              <w:rPr>
                <w:i/>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14:paraId="70A3E8F6" w14:textId="77777777" w:rsidTr="00AC2E3E">
              <w:trPr>
                <w:trHeight w:val="206"/>
              </w:trPr>
              <w:tc>
                <w:tcPr>
                  <w:tcW w:w="9576" w:type="dxa"/>
                  <w:shd w:val="pct12" w:color="auto" w:fill="auto"/>
                </w:tcPr>
                <w:p w14:paraId="3A4C2E4F" w14:textId="77777777" w:rsidR="00AA1D4D" w:rsidRDefault="00AA1D4D" w:rsidP="00AC2E3E">
                  <w:pPr>
                    <w:pStyle w:val="Instructions"/>
                    <w:spacing w:before="120"/>
                  </w:pPr>
                  <w:r>
                    <w:t>[NPRR863:  Replace the description above with the following upon system implementation:]</w:t>
                  </w:r>
                </w:p>
                <w:p w14:paraId="179956CE" w14:textId="77777777" w:rsidR="00AA1D4D" w:rsidRPr="00E741B2" w:rsidRDefault="00AA1D4D" w:rsidP="00AC2E3E">
                  <w:pPr>
                    <w:pStyle w:val="tablebody0"/>
                  </w:pPr>
                  <w:r>
                    <w:rPr>
                      <w:i/>
                    </w:rPr>
                    <w:t>Real-Time RUC Ancillary Service Awards</w:t>
                  </w:r>
                  <w:r w:rsidRPr="00A20AF6">
                    <w:sym w:font="Symbol" w:char="F0BE"/>
                  </w:r>
                  <w:r>
                    <w:t xml:space="preserve">The Real-Time Ancillary Service award to the RUC Resource </w:t>
                  </w:r>
                  <w:r>
                    <w:rPr>
                      <w:i/>
                    </w:rPr>
                    <w:t xml:space="preserve">r </w:t>
                  </w:r>
                  <w:r>
                    <w:t xml:space="preserve">for Reg-Up, ECRS, RRS, and Non-Spin for the hour that includes the </w:t>
                  </w:r>
                  <w:r w:rsidRPr="00A20AF6">
                    <w:t xml:space="preserve">15-minute </w:t>
                  </w:r>
                  <w:r>
                    <w:t>S</w:t>
                  </w:r>
                  <w:r w:rsidRPr="00A20AF6">
                    <w:t xml:space="preserve">ettlement </w:t>
                  </w:r>
                  <w:r>
                    <w:t>I</w:t>
                  </w:r>
                  <w:r w:rsidRPr="00A20AF6">
                    <w:t>nterval that falls within a RUC</w:t>
                  </w:r>
                  <w:r>
                    <w:t>-Committed H</w:t>
                  </w:r>
                  <w:r w:rsidRPr="00A20AF6">
                    <w:t>our</w:t>
                  </w:r>
                  <w:r w:rsidRPr="00A94098">
                    <w:rPr>
                      <w:szCs w:val="18"/>
                    </w:rPr>
                    <w:t xml:space="preserve"> for the QSE </w:t>
                  </w:r>
                  <w:r w:rsidRPr="00A94098">
                    <w:rPr>
                      <w:i/>
                      <w:szCs w:val="18"/>
                    </w:rPr>
                    <w:t>q</w:t>
                  </w:r>
                  <w:r>
                    <w:rPr>
                      <w:i/>
                      <w:szCs w:val="18"/>
                    </w:rPr>
                    <w:t>.</w:t>
                  </w:r>
                </w:p>
              </w:tc>
            </w:tr>
          </w:tbl>
          <w:p w14:paraId="5B2D142F" w14:textId="77777777" w:rsidR="00AA1D4D" w:rsidRPr="005642DB" w:rsidRDefault="00AA1D4D" w:rsidP="00AC2E3E">
            <w:pPr>
              <w:pStyle w:val="tablebody0"/>
            </w:pPr>
          </w:p>
        </w:tc>
      </w:tr>
      <w:tr w:rsidR="00AA1D4D" w:rsidRPr="0080555B" w14:paraId="5D9374ED" w14:textId="77777777" w:rsidTr="00AC2E3E">
        <w:trPr>
          <w:cantSplit/>
        </w:trPr>
        <w:tc>
          <w:tcPr>
            <w:tcW w:w="1312" w:type="pct"/>
          </w:tcPr>
          <w:p w14:paraId="3324BFBF" w14:textId="77777777" w:rsidR="00AA1D4D" w:rsidRPr="0080555B" w:rsidRDefault="00AA1D4D" w:rsidP="00AC2E3E">
            <w:pPr>
              <w:pStyle w:val="tablebody0"/>
            </w:pPr>
            <w:r w:rsidRPr="0080555B">
              <w:t xml:space="preserve">RTCLRNSRESP </w:t>
            </w:r>
            <w:r w:rsidRPr="0080555B">
              <w:rPr>
                <w:i/>
                <w:vertAlign w:val="subscript"/>
              </w:rPr>
              <w:t>q</w:t>
            </w:r>
          </w:p>
        </w:tc>
        <w:tc>
          <w:tcPr>
            <w:tcW w:w="606" w:type="pct"/>
          </w:tcPr>
          <w:p w14:paraId="23DCC274" w14:textId="77777777" w:rsidR="00AA1D4D" w:rsidRPr="0080555B" w:rsidRDefault="00AA1D4D" w:rsidP="00AC2E3E">
            <w:pPr>
              <w:pStyle w:val="tablebody0"/>
            </w:pPr>
            <w:r w:rsidRPr="0080555B">
              <w:t>MW</w:t>
            </w:r>
            <w:r>
              <w:t>h</w:t>
            </w:r>
          </w:p>
        </w:tc>
        <w:tc>
          <w:tcPr>
            <w:tcW w:w="3082" w:type="pct"/>
          </w:tcPr>
          <w:p w14:paraId="671C9B3A" w14:textId="77777777" w:rsidR="00AA1D4D" w:rsidRPr="0080555B" w:rsidRDefault="00AA1D4D" w:rsidP="00AC2E3E">
            <w:pPr>
              <w:pStyle w:val="tablebody0"/>
              <w:rPr>
                <w:i/>
              </w:rPr>
            </w:pPr>
            <w:r w:rsidRPr="0080555B">
              <w:rPr>
                <w:i/>
              </w:rPr>
              <w:t>Real-Time Controllable Load Resource Non-Spin Responsibility for the QSE</w:t>
            </w:r>
            <w:r w:rsidRPr="0080555B">
              <w:sym w:font="Symbol" w:char="F0BE"/>
            </w:r>
            <w:r w:rsidRPr="0080555B">
              <w:t xml:space="preserve">The Real Time </w:t>
            </w:r>
            <w:r>
              <w:t xml:space="preserve">telemetered </w:t>
            </w:r>
            <w:r w:rsidRPr="0080555B">
              <w:t xml:space="preserve">Non-Spin Ancillary Service Supply Responsibility for all Controllable Load Resources available to SCED </w:t>
            </w:r>
            <w:r>
              <w:t>discounted by the system-wide discount factor</w:t>
            </w:r>
            <w:r w:rsidRPr="0080555B">
              <w:t xml:space="preserve"> for the QSE </w:t>
            </w:r>
            <w:r w:rsidRPr="0080555B">
              <w:rPr>
                <w:i/>
              </w:rPr>
              <w:t>q</w:t>
            </w:r>
            <w:r w:rsidRPr="0080555B">
              <w:t xml:space="preserve">, </w:t>
            </w:r>
            <w:r w:rsidRPr="00A94098">
              <w:rPr>
                <w:szCs w:val="18"/>
              </w:rPr>
              <w:t>integrated over</w:t>
            </w:r>
            <w:r w:rsidRPr="0080555B">
              <w:t xml:space="preserve"> the 15-minute Settlement Interval</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14:paraId="705E091D" w14:textId="77777777" w:rsidTr="00AC2E3E">
              <w:trPr>
                <w:trHeight w:val="206"/>
              </w:trPr>
              <w:tc>
                <w:tcPr>
                  <w:tcW w:w="9576" w:type="dxa"/>
                  <w:shd w:val="pct12" w:color="auto" w:fill="auto"/>
                </w:tcPr>
                <w:p w14:paraId="4F7BFE06" w14:textId="77777777" w:rsidR="00AA1D4D" w:rsidRDefault="00AA1D4D" w:rsidP="00AC2E3E">
                  <w:pPr>
                    <w:pStyle w:val="Instructions"/>
                    <w:spacing w:before="120"/>
                  </w:pPr>
                  <w:r>
                    <w:t>[NPRR1069:  Replace the description above with the following upon system implementation of NPRR987:]</w:t>
                  </w:r>
                </w:p>
                <w:p w14:paraId="62CD12FB" w14:textId="77777777" w:rsidR="00AA1D4D" w:rsidRPr="00AF45BD" w:rsidRDefault="00AA1D4D" w:rsidP="00AC2E3E">
                  <w:pPr>
                    <w:pStyle w:val="tablebody0"/>
                    <w:rPr>
                      <w:i/>
                    </w:rPr>
                  </w:pPr>
                  <w:r w:rsidRPr="00C429FC">
                    <w:rPr>
                      <w:i/>
                    </w:rPr>
                    <w:t>Real-Time Controllable Load Resource Non-Spin Responsibility for the QSE</w:t>
                  </w:r>
                  <w:r w:rsidRPr="00C429FC">
                    <w:sym w:font="Symbol" w:char="F0BE"/>
                  </w:r>
                  <w:r w:rsidRPr="00C429FC">
                    <w:t>The Real Time telemetered Non-Spin Ancillary Service Supply Responsibility for all Controllable Load Resources</w:t>
                  </w:r>
                  <w:r w:rsidRPr="00F92423">
                    <w:t>, not including modeled Controllable Load Resources associated with ESRs,</w:t>
                  </w:r>
                  <w:r w:rsidRPr="00C429FC">
                    <w:t xml:space="preserve"> available to SCED discounted by the system-wide discount factor for the QSE </w:t>
                  </w:r>
                  <w:r w:rsidRPr="00C429FC">
                    <w:rPr>
                      <w:i/>
                    </w:rPr>
                    <w:t>q</w:t>
                  </w:r>
                  <w:r w:rsidRPr="00C429FC">
                    <w:t xml:space="preserve">, </w:t>
                  </w:r>
                  <w:r w:rsidRPr="00C429FC">
                    <w:rPr>
                      <w:szCs w:val="18"/>
                    </w:rPr>
                    <w:t>integrated over</w:t>
                  </w:r>
                  <w:r w:rsidRPr="00C429FC">
                    <w:t xml:space="preserve"> the 15-minute Settlement Interval.</w:t>
                  </w:r>
                </w:p>
              </w:tc>
            </w:tr>
          </w:tbl>
          <w:p w14:paraId="629086E2" w14:textId="77777777" w:rsidR="00AA1D4D" w:rsidRPr="0080555B" w:rsidRDefault="00AA1D4D" w:rsidP="00AC2E3E">
            <w:pPr>
              <w:pStyle w:val="tablebody0"/>
              <w:rPr>
                <w:i/>
              </w:rPr>
            </w:pPr>
          </w:p>
        </w:tc>
      </w:tr>
      <w:tr w:rsidR="00AA1D4D" w:rsidRPr="0080555B" w14:paraId="16840377" w14:textId="77777777" w:rsidTr="00AC2E3E">
        <w:trPr>
          <w:cantSplit/>
        </w:trPr>
        <w:tc>
          <w:tcPr>
            <w:tcW w:w="1312" w:type="pct"/>
          </w:tcPr>
          <w:p w14:paraId="7CF9865B" w14:textId="77777777" w:rsidR="00AA1D4D" w:rsidRDefault="00AA1D4D" w:rsidP="00AC2E3E">
            <w:pPr>
              <w:pStyle w:val="tablebody0"/>
            </w:pPr>
            <w:r w:rsidRPr="0080555B">
              <w:lastRenderedPageBreak/>
              <w:t>RTCLRNSRESP</w:t>
            </w:r>
            <w:r>
              <w:t>R</w:t>
            </w:r>
            <w:r w:rsidRPr="0080555B">
              <w:t xml:space="preserve"> </w:t>
            </w:r>
            <w:r w:rsidRPr="0080555B">
              <w:rPr>
                <w:i/>
                <w:vertAlign w:val="subscript"/>
              </w:rPr>
              <w:t>q</w:t>
            </w:r>
            <w:r>
              <w:rPr>
                <w:i/>
                <w:vertAlign w:val="subscript"/>
              </w:rPr>
              <w:t>, r, p</w:t>
            </w:r>
          </w:p>
        </w:tc>
        <w:tc>
          <w:tcPr>
            <w:tcW w:w="606" w:type="pct"/>
          </w:tcPr>
          <w:p w14:paraId="0BA43E3C" w14:textId="77777777" w:rsidR="00AA1D4D" w:rsidRPr="0080555B" w:rsidRDefault="00AA1D4D" w:rsidP="00AC2E3E">
            <w:pPr>
              <w:pStyle w:val="tablebody0"/>
            </w:pPr>
            <w:r w:rsidRPr="0080555B">
              <w:t>MW</w:t>
            </w:r>
            <w:r>
              <w:t>h</w:t>
            </w:r>
          </w:p>
        </w:tc>
        <w:tc>
          <w:tcPr>
            <w:tcW w:w="3082" w:type="pct"/>
          </w:tcPr>
          <w:p w14:paraId="36F429F0" w14:textId="77777777" w:rsidR="00AA1D4D" w:rsidRPr="00A20AF6" w:rsidRDefault="00AA1D4D" w:rsidP="00AC2E3E">
            <w:pPr>
              <w:pStyle w:val="tablebody0"/>
              <w:rPr>
                <w:i/>
                <w:szCs w:val="18"/>
              </w:rPr>
            </w:pPr>
            <w:r w:rsidRPr="0080555B">
              <w:rPr>
                <w:i/>
              </w:rPr>
              <w:t>Real-Time Controllable Load Resource Non-Spin Responsibility for the</w:t>
            </w:r>
            <w:r>
              <w:rPr>
                <w:i/>
              </w:rPr>
              <w:t xml:space="preserve"> Resource</w:t>
            </w:r>
            <w:r w:rsidRPr="0080555B">
              <w:sym w:font="Symbol" w:char="F0BE"/>
            </w:r>
            <w:r w:rsidRPr="0080555B">
              <w:t>The Real</w:t>
            </w:r>
            <w:r>
              <w:t>-</w:t>
            </w:r>
            <w:r w:rsidRPr="0080555B">
              <w:t xml:space="preserve">Time </w:t>
            </w:r>
            <w:r>
              <w:t xml:space="preserve">telemetered </w:t>
            </w:r>
            <w:r w:rsidRPr="0080555B">
              <w:t xml:space="preserve">Non-Spin Ancillary Service </w:t>
            </w:r>
            <w:r>
              <w:t>Resource</w:t>
            </w:r>
            <w:r w:rsidRPr="0080555B">
              <w:t xml:space="preserve"> Responsibility for </w:t>
            </w:r>
            <w:r>
              <w:t xml:space="preserve">the Controllable Load Resource </w:t>
            </w:r>
            <w:r w:rsidRPr="0063479B">
              <w:rPr>
                <w:i/>
              </w:rPr>
              <w:t>r</w:t>
            </w:r>
            <w:r w:rsidRPr="006624C0">
              <w:t xml:space="preserve"> represented by QSE </w:t>
            </w:r>
            <w:r w:rsidRPr="006624C0">
              <w:rPr>
                <w:i/>
              </w:rPr>
              <w:t>q</w:t>
            </w:r>
            <w:r w:rsidRPr="006624C0">
              <w:t xml:space="preserve"> at Resource Node </w:t>
            </w:r>
            <w:r w:rsidRPr="006624C0">
              <w:rPr>
                <w:i/>
              </w:rPr>
              <w:t>p</w:t>
            </w:r>
            <w:r w:rsidRPr="0080555B">
              <w:t xml:space="preserve"> available to SCED, </w:t>
            </w:r>
            <w:r w:rsidRPr="00A94098">
              <w:rPr>
                <w:szCs w:val="18"/>
              </w:rPr>
              <w:t>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14:paraId="3FC33BE0" w14:textId="77777777" w:rsidTr="00AC2E3E">
              <w:trPr>
                <w:trHeight w:val="206"/>
              </w:trPr>
              <w:tc>
                <w:tcPr>
                  <w:tcW w:w="9576" w:type="dxa"/>
                  <w:shd w:val="pct12" w:color="auto" w:fill="auto"/>
                </w:tcPr>
                <w:p w14:paraId="4FF9A11F" w14:textId="77777777" w:rsidR="00AA1D4D" w:rsidRDefault="00AA1D4D" w:rsidP="00AC2E3E">
                  <w:pPr>
                    <w:pStyle w:val="Instructions"/>
                    <w:spacing w:before="120"/>
                  </w:pPr>
                  <w:r>
                    <w:t>[NPRR1069:  Replace the description above with the following upon system implementation of NPRR987:]</w:t>
                  </w:r>
                </w:p>
                <w:p w14:paraId="36A7004C" w14:textId="77777777" w:rsidR="00AA1D4D" w:rsidRPr="00AF45BD" w:rsidRDefault="00AA1D4D" w:rsidP="00AC2E3E">
                  <w:pPr>
                    <w:pStyle w:val="tablebody0"/>
                    <w:rPr>
                      <w:i/>
                    </w:rPr>
                  </w:pPr>
                  <w:r w:rsidRPr="00C429FC">
                    <w:rPr>
                      <w:i/>
                    </w:rPr>
                    <w:t>Real-Time Controllable Load Resource Non-Spin Responsibility for the Resource</w:t>
                  </w:r>
                  <w:r w:rsidRPr="00C429FC">
                    <w:sym w:font="Symbol" w:char="F0BE"/>
                  </w:r>
                  <w:r w:rsidRPr="00C429FC">
                    <w:t xml:space="preserve">The Real-Time telemetered Non-Spin Ancillary Service Resource Responsibility for the Controllable Load Resource </w:t>
                  </w:r>
                  <w:r w:rsidRPr="00C429FC">
                    <w:rPr>
                      <w:i/>
                    </w:rPr>
                    <w:t>r</w:t>
                  </w:r>
                  <w:r w:rsidRPr="00C429FC">
                    <w:t xml:space="preserve"> </w:t>
                  </w:r>
                  <w:r w:rsidRPr="00F92423">
                    <w:t>or modeled Controllable Load Resource associated with an ESR</w:t>
                  </w:r>
                  <w:r w:rsidRPr="00C429FC">
                    <w:t xml:space="preserve"> represented by QSE </w:t>
                  </w:r>
                  <w:r w:rsidRPr="00C429FC">
                    <w:rPr>
                      <w:i/>
                    </w:rPr>
                    <w:t>q</w:t>
                  </w:r>
                  <w:r w:rsidRPr="00C429FC">
                    <w:t xml:space="preserve"> at Resource Node </w:t>
                  </w:r>
                  <w:r w:rsidRPr="00C429FC">
                    <w:rPr>
                      <w:i/>
                    </w:rPr>
                    <w:t>p</w:t>
                  </w:r>
                  <w:r w:rsidRPr="00C429FC">
                    <w:t xml:space="preserve"> available to SCED, </w:t>
                  </w:r>
                  <w:r w:rsidRPr="00C429FC">
                    <w:rPr>
                      <w:szCs w:val="18"/>
                    </w:rPr>
                    <w:t>integrated over the 15-minute Settlement Interval.</w:t>
                  </w:r>
                </w:p>
              </w:tc>
            </w:tr>
          </w:tbl>
          <w:p w14:paraId="3FDCD92A" w14:textId="77777777" w:rsidR="00AA1D4D" w:rsidRPr="00A20AF6" w:rsidRDefault="00AA1D4D" w:rsidP="00AC2E3E">
            <w:pPr>
              <w:pStyle w:val="tablebody0"/>
              <w:rPr>
                <w:i/>
                <w:szCs w:val="18"/>
              </w:rPr>
            </w:pPr>
          </w:p>
        </w:tc>
      </w:tr>
      <w:tr w:rsidR="00AA1D4D" w:rsidRPr="0080555B" w14:paraId="3F63C4C4" w14:textId="77777777" w:rsidTr="00AC2E3E">
        <w:trPr>
          <w:cantSplit/>
        </w:trPr>
        <w:tc>
          <w:tcPr>
            <w:tcW w:w="1312" w:type="pct"/>
          </w:tcPr>
          <w:p w14:paraId="6185B296" w14:textId="77777777" w:rsidR="00AA1D4D" w:rsidRPr="0080555B" w:rsidRDefault="00AA1D4D" w:rsidP="00AC2E3E">
            <w:pPr>
              <w:pStyle w:val="tablebody0"/>
            </w:pPr>
            <w:r>
              <w:t>RTRMRRESP</w:t>
            </w:r>
            <w:r w:rsidRPr="0080555B">
              <w:rPr>
                <w:i/>
                <w:vertAlign w:val="subscript"/>
              </w:rPr>
              <w:t xml:space="preserve"> q</w:t>
            </w:r>
          </w:p>
        </w:tc>
        <w:tc>
          <w:tcPr>
            <w:tcW w:w="606" w:type="pct"/>
          </w:tcPr>
          <w:p w14:paraId="612113D5" w14:textId="77777777" w:rsidR="00AA1D4D" w:rsidRPr="0080555B" w:rsidRDefault="00AA1D4D" w:rsidP="00AC2E3E">
            <w:pPr>
              <w:pStyle w:val="tablebody0"/>
            </w:pPr>
            <w:r w:rsidRPr="0080555B">
              <w:t>MW</w:t>
            </w:r>
            <w:r>
              <w:t>h</w:t>
            </w:r>
          </w:p>
        </w:tc>
        <w:tc>
          <w:tcPr>
            <w:tcW w:w="3082" w:type="pct"/>
          </w:tcPr>
          <w:p w14:paraId="4D02CF6F" w14:textId="77777777" w:rsidR="00AA1D4D" w:rsidRPr="00353A56" w:rsidRDefault="00AA1D4D" w:rsidP="00AC2E3E">
            <w:pPr>
              <w:pStyle w:val="tablebody0"/>
              <w:rPr>
                <w:i/>
              </w:rPr>
            </w:pPr>
            <w:r w:rsidRPr="00A20AF6">
              <w:rPr>
                <w:i/>
                <w:szCs w:val="18"/>
              </w:rPr>
              <w:t>Real-Time Ancillary Service Supply Responsibility for RMR Units represented by the QSE</w:t>
            </w:r>
            <w:r w:rsidRPr="0080555B">
              <w:sym w:font="Symbol" w:char="F0BE"/>
            </w:r>
            <w:r w:rsidRPr="00A20AF6">
              <w:rPr>
                <w:szCs w:val="18"/>
              </w:rPr>
              <w:t xml:space="preserve">The Real-Time Ancillary Service Supply Responsibility </w:t>
            </w:r>
            <w:r>
              <w:t>as set forth in</w:t>
            </w:r>
            <w:r w:rsidRPr="00353A56">
              <w:t xml:space="preserve"> the end of the</w:t>
            </w:r>
            <w:r>
              <w:t xml:space="preserve"> Adjustment Period COP for Reg-Up, RRS, and Non-Spin</w:t>
            </w:r>
            <w:r w:rsidRPr="00A20AF6">
              <w:rPr>
                <w:szCs w:val="18"/>
              </w:rPr>
              <w:t xml:space="preserve"> for all RMR</w:t>
            </w:r>
            <w:r>
              <w:rPr>
                <w:szCs w:val="18"/>
              </w:rPr>
              <w:t xml:space="preserve"> Units</w:t>
            </w:r>
            <w:r w:rsidRPr="00A20AF6">
              <w:rPr>
                <w:szCs w:val="18"/>
              </w:rPr>
              <w:t xml:space="preserve"> </w:t>
            </w:r>
            <w:r w:rsidRPr="00A94098">
              <w:rPr>
                <w:szCs w:val="18"/>
              </w:rPr>
              <w:t xml:space="preserve">discounted by the </w:t>
            </w:r>
            <w:r>
              <w:rPr>
                <w:szCs w:val="18"/>
              </w:rPr>
              <w:t>system-wide</w:t>
            </w:r>
            <w:r w:rsidRPr="00A94098">
              <w:rPr>
                <w:szCs w:val="18"/>
              </w:rPr>
              <w:t xml:space="preserve"> discount factor for the QSE </w:t>
            </w:r>
            <w:r w:rsidRPr="00A94098">
              <w:rPr>
                <w:i/>
                <w:szCs w:val="18"/>
              </w:rPr>
              <w:t>q</w:t>
            </w:r>
            <w:r w:rsidRPr="00A94098">
              <w:rPr>
                <w:szCs w:val="18"/>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14:paraId="0E099813" w14:textId="77777777" w:rsidTr="00AC2E3E">
              <w:trPr>
                <w:trHeight w:val="206"/>
              </w:trPr>
              <w:tc>
                <w:tcPr>
                  <w:tcW w:w="9576" w:type="dxa"/>
                  <w:shd w:val="pct12" w:color="auto" w:fill="auto"/>
                </w:tcPr>
                <w:p w14:paraId="7FDCB53B" w14:textId="77777777" w:rsidR="00AA1D4D" w:rsidRDefault="00AA1D4D" w:rsidP="00AC2E3E">
                  <w:pPr>
                    <w:pStyle w:val="Instructions"/>
                    <w:spacing w:before="120"/>
                  </w:pPr>
                  <w:r>
                    <w:t>[NPRR863:  Replace the description above with the following upon system implementation:]</w:t>
                  </w:r>
                </w:p>
                <w:p w14:paraId="51218574" w14:textId="77777777" w:rsidR="00AA1D4D" w:rsidRPr="00E741B2" w:rsidRDefault="00AA1D4D" w:rsidP="00AC2E3E">
                  <w:pPr>
                    <w:pStyle w:val="tablebody0"/>
                    <w:rPr>
                      <w:i/>
                    </w:rPr>
                  </w:pPr>
                  <w:r w:rsidRPr="00A20AF6">
                    <w:rPr>
                      <w:i/>
                      <w:szCs w:val="18"/>
                    </w:rPr>
                    <w:t>Real-Time Ancillary Service Supply Responsibility for RMR Units represented by the QSE</w:t>
                  </w:r>
                  <w:r w:rsidRPr="0080555B">
                    <w:sym w:font="Symbol" w:char="F0BE"/>
                  </w:r>
                  <w:r w:rsidRPr="00A20AF6">
                    <w:rPr>
                      <w:szCs w:val="18"/>
                    </w:rPr>
                    <w:t xml:space="preserve">The Real-Time Ancillary Service Supply Responsibility </w:t>
                  </w:r>
                  <w:r>
                    <w:t>as set forth in</w:t>
                  </w:r>
                  <w:r w:rsidRPr="00353A56">
                    <w:t xml:space="preserve"> the end of the</w:t>
                  </w:r>
                  <w:r>
                    <w:t xml:space="preserve"> Adjustment Period COP for Reg-Up, ECRS, RRS, and Non-Spin</w:t>
                  </w:r>
                  <w:r w:rsidRPr="00A20AF6">
                    <w:rPr>
                      <w:szCs w:val="18"/>
                    </w:rPr>
                    <w:t xml:space="preserve"> for all RMR</w:t>
                  </w:r>
                  <w:r>
                    <w:rPr>
                      <w:szCs w:val="18"/>
                    </w:rPr>
                    <w:t xml:space="preserve"> Units</w:t>
                  </w:r>
                  <w:r w:rsidRPr="00A20AF6">
                    <w:rPr>
                      <w:szCs w:val="18"/>
                    </w:rPr>
                    <w:t xml:space="preserve"> </w:t>
                  </w:r>
                  <w:r w:rsidRPr="00A94098">
                    <w:rPr>
                      <w:szCs w:val="18"/>
                    </w:rPr>
                    <w:t xml:space="preserve">discounted by the </w:t>
                  </w:r>
                  <w:r>
                    <w:rPr>
                      <w:szCs w:val="18"/>
                    </w:rPr>
                    <w:t>system-wide</w:t>
                  </w:r>
                  <w:r w:rsidRPr="00A94098">
                    <w:rPr>
                      <w:szCs w:val="18"/>
                    </w:rPr>
                    <w:t xml:space="preserve"> discount factor for the QSE </w:t>
                  </w:r>
                  <w:r w:rsidRPr="00A94098">
                    <w:rPr>
                      <w:i/>
                      <w:szCs w:val="18"/>
                    </w:rPr>
                    <w:t>q</w:t>
                  </w:r>
                  <w:r w:rsidRPr="00A94098">
                    <w:rPr>
                      <w:szCs w:val="18"/>
                    </w:rPr>
                    <w:t>, integrated over the 15-minute Settlement Interval.</w:t>
                  </w:r>
                </w:p>
              </w:tc>
            </w:tr>
          </w:tbl>
          <w:p w14:paraId="211BB7B8" w14:textId="77777777" w:rsidR="00AA1D4D" w:rsidRPr="00353A56" w:rsidRDefault="00AA1D4D" w:rsidP="00AC2E3E">
            <w:pPr>
              <w:pStyle w:val="tablebody0"/>
              <w:rPr>
                <w:i/>
              </w:rPr>
            </w:pPr>
          </w:p>
        </w:tc>
      </w:tr>
      <w:tr w:rsidR="00AA1D4D" w:rsidRPr="0080555B" w14:paraId="437E169A" w14:textId="77777777" w:rsidTr="00AC2E3E">
        <w:trPr>
          <w:cantSplit/>
        </w:trPr>
        <w:tc>
          <w:tcPr>
            <w:tcW w:w="1312" w:type="pct"/>
            <w:tcBorders>
              <w:bottom w:val="single" w:sz="4" w:space="0" w:color="auto"/>
            </w:tcBorders>
          </w:tcPr>
          <w:p w14:paraId="71807282" w14:textId="77777777" w:rsidR="00AA1D4D" w:rsidRPr="0080555B" w:rsidRDefault="00AA1D4D" w:rsidP="00AC2E3E">
            <w:pPr>
              <w:pStyle w:val="tablebody0"/>
            </w:pPr>
            <w:r w:rsidRPr="0080555B">
              <w:t>RTCLRNS</w:t>
            </w:r>
            <w:r>
              <w:t>R</w:t>
            </w:r>
            <w:r w:rsidRPr="0080555B">
              <w:rPr>
                <w:i/>
                <w:vertAlign w:val="subscript"/>
              </w:rPr>
              <w:t xml:space="preserve"> q</w:t>
            </w:r>
            <w:r>
              <w:rPr>
                <w:i/>
                <w:vertAlign w:val="subscript"/>
              </w:rPr>
              <w:t>, r, p</w:t>
            </w:r>
          </w:p>
        </w:tc>
        <w:tc>
          <w:tcPr>
            <w:tcW w:w="606" w:type="pct"/>
            <w:tcBorders>
              <w:bottom w:val="single" w:sz="4" w:space="0" w:color="auto"/>
            </w:tcBorders>
          </w:tcPr>
          <w:p w14:paraId="67B5E73A" w14:textId="77777777" w:rsidR="00AA1D4D" w:rsidRPr="0080555B" w:rsidRDefault="00AA1D4D" w:rsidP="00AC2E3E">
            <w:pPr>
              <w:pStyle w:val="tablebody0"/>
            </w:pPr>
            <w:r w:rsidRPr="0080555B">
              <w:t>MWh</w:t>
            </w:r>
          </w:p>
        </w:tc>
        <w:tc>
          <w:tcPr>
            <w:tcW w:w="3082" w:type="pct"/>
            <w:tcBorders>
              <w:bottom w:val="single" w:sz="4" w:space="0" w:color="auto"/>
            </w:tcBorders>
          </w:tcPr>
          <w:p w14:paraId="48747B9B" w14:textId="77777777" w:rsidR="00AA1D4D" w:rsidRPr="00353A56" w:rsidRDefault="00AA1D4D" w:rsidP="00AC2E3E">
            <w:pPr>
              <w:pStyle w:val="tablebody0"/>
              <w:rPr>
                <w:i/>
              </w:rPr>
            </w:pPr>
            <w:r w:rsidRPr="00A20AF6">
              <w:rPr>
                <w:i/>
                <w:szCs w:val="18"/>
              </w:rPr>
              <w:t>Real-Time Non</w:t>
            </w:r>
            <w:r>
              <w:rPr>
                <w:i/>
                <w:szCs w:val="18"/>
              </w:rPr>
              <w:t>-</w:t>
            </w:r>
            <w:r w:rsidRPr="00A20AF6">
              <w:rPr>
                <w:i/>
                <w:szCs w:val="18"/>
              </w:rPr>
              <w:t xml:space="preserve">Spin Schedule for the Controllable Load Resource </w:t>
            </w:r>
            <w:r w:rsidRPr="00A20AF6">
              <w:rPr>
                <w:i/>
                <w:szCs w:val="18"/>
              </w:rPr>
              <w:sym w:font="Symbol" w:char="F0BE"/>
            </w:r>
            <w:r w:rsidRPr="00A20AF6">
              <w:rPr>
                <w:szCs w:val="18"/>
              </w:rPr>
              <w:t xml:space="preserve">The </w:t>
            </w:r>
            <w:r>
              <w:rPr>
                <w:szCs w:val="18"/>
              </w:rPr>
              <w:t>validated</w:t>
            </w:r>
            <w:r w:rsidRPr="00A20AF6">
              <w:rPr>
                <w:szCs w:val="18"/>
              </w:rPr>
              <w:t xml:space="preserve"> Real</w:t>
            </w:r>
            <w:r>
              <w:rPr>
                <w:szCs w:val="18"/>
              </w:rPr>
              <w:t>-</w:t>
            </w:r>
            <w:r w:rsidRPr="00A20AF6">
              <w:rPr>
                <w:szCs w:val="18"/>
              </w:rPr>
              <w:t>Time telemetered Non-Spin Ancillary Service Schedule for the Controllable Load Resource</w:t>
            </w:r>
            <w:r>
              <w:rPr>
                <w:i/>
                <w:szCs w:val="18"/>
              </w:rPr>
              <w:t xml:space="preserve"> r</w:t>
            </w:r>
            <w:r w:rsidRPr="006624C0">
              <w:t xml:space="preserve"> represented by QSE </w:t>
            </w:r>
            <w:r w:rsidRPr="006624C0">
              <w:rPr>
                <w:i/>
              </w:rPr>
              <w:t>q</w:t>
            </w:r>
            <w:r w:rsidRPr="006624C0">
              <w:t xml:space="preserve"> at Resource Node </w:t>
            </w:r>
            <w:r w:rsidRPr="006624C0">
              <w:rPr>
                <w:i/>
              </w:rPr>
              <w:t>p</w:t>
            </w:r>
            <w:r w:rsidRPr="00A20AF6">
              <w:rPr>
                <w:szCs w:val="18"/>
              </w:rPr>
              <w:t xml:space="preserve">, </w:t>
            </w:r>
            <w:r>
              <w:t>integrated</w:t>
            </w:r>
            <w:r w:rsidRPr="00A20AF6">
              <w:rPr>
                <w:szCs w:val="18"/>
              </w:rPr>
              <w:t xml:space="preserve">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14:paraId="5244608F" w14:textId="77777777" w:rsidTr="00AC2E3E">
              <w:trPr>
                <w:trHeight w:val="206"/>
              </w:trPr>
              <w:tc>
                <w:tcPr>
                  <w:tcW w:w="9576" w:type="dxa"/>
                  <w:shd w:val="pct12" w:color="auto" w:fill="auto"/>
                </w:tcPr>
                <w:p w14:paraId="37B6B37D" w14:textId="77777777" w:rsidR="00AA1D4D" w:rsidRDefault="00AA1D4D" w:rsidP="00AC2E3E">
                  <w:pPr>
                    <w:pStyle w:val="Instructions"/>
                    <w:spacing w:before="120"/>
                  </w:pPr>
                  <w:r>
                    <w:t>[NPRR987:  Replace the description above with the following upon system implementation:]</w:t>
                  </w:r>
                </w:p>
                <w:p w14:paraId="77109581" w14:textId="77777777" w:rsidR="00AA1D4D" w:rsidRPr="00E741B2" w:rsidRDefault="00AA1D4D" w:rsidP="00AC2E3E">
                  <w:pPr>
                    <w:pStyle w:val="tablebody0"/>
                    <w:rPr>
                      <w:i/>
                    </w:rPr>
                  </w:pPr>
                  <w:r w:rsidRPr="0021367F">
                    <w:rPr>
                      <w:i/>
                      <w:szCs w:val="18"/>
                    </w:rPr>
                    <w:t xml:space="preserve">Real-Time Non-Spin Schedule for the Controllable Load Resource </w:t>
                  </w:r>
                  <w:r w:rsidRPr="0021367F">
                    <w:rPr>
                      <w:i/>
                      <w:szCs w:val="18"/>
                    </w:rPr>
                    <w:sym w:font="Symbol" w:char="F0BE"/>
                  </w:r>
                  <w:r w:rsidRPr="0021367F">
                    <w:rPr>
                      <w:szCs w:val="18"/>
                    </w:rPr>
                    <w:t>The validated Real</w:t>
                  </w:r>
                  <w:r>
                    <w:rPr>
                      <w:szCs w:val="18"/>
                    </w:rPr>
                    <w:t>-</w:t>
                  </w:r>
                  <w:r w:rsidRPr="0021367F">
                    <w:rPr>
                      <w:szCs w:val="18"/>
                    </w:rPr>
                    <w:t>Time telemetered Non-Spin Ancillary Service Schedule for the Controllable Load Resource</w:t>
                  </w:r>
                  <w:r w:rsidRPr="0021367F">
                    <w:rPr>
                      <w:i/>
                      <w:szCs w:val="18"/>
                    </w:rPr>
                    <w:t xml:space="preserve"> </w:t>
                  </w:r>
                  <w:r>
                    <w:t xml:space="preserve">or modeled Controllable Load Resource associated with an </w:t>
                  </w:r>
                  <w:r w:rsidRPr="00AA1C33">
                    <w:t>E</w:t>
                  </w:r>
                  <w:r>
                    <w:t>SR,</w:t>
                  </w:r>
                  <w:r w:rsidRPr="0021367F">
                    <w:rPr>
                      <w:i/>
                      <w:szCs w:val="18"/>
                    </w:rPr>
                    <w:t xml:space="preserve"> r</w:t>
                  </w:r>
                  <w:r w:rsidRPr="0021367F">
                    <w:t xml:space="preserve"> represented by QSE </w:t>
                  </w:r>
                  <w:r w:rsidRPr="0021367F">
                    <w:rPr>
                      <w:i/>
                    </w:rPr>
                    <w:t>q</w:t>
                  </w:r>
                  <w:r w:rsidRPr="0021367F">
                    <w:t xml:space="preserve"> at Resource Node </w:t>
                  </w:r>
                  <w:r w:rsidRPr="0021367F">
                    <w:rPr>
                      <w:i/>
                    </w:rPr>
                    <w:t>p</w:t>
                  </w:r>
                  <w:r w:rsidRPr="0021367F">
                    <w:rPr>
                      <w:szCs w:val="18"/>
                    </w:rPr>
                    <w:t xml:space="preserve">, </w:t>
                  </w:r>
                  <w:r w:rsidRPr="0021367F">
                    <w:t>integrated</w:t>
                  </w:r>
                  <w:r w:rsidRPr="0021367F">
                    <w:rPr>
                      <w:szCs w:val="18"/>
                    </w:rPr>
                    <w:t xml:space="preserve"> over the 15-minute Settlement Interval.</w:t>
                  </w:r>
                </w:p>
              </w:tc>
            </w:tr>
          </w:tbl>
          <w:p w14:paraId="243940F7" w14:textId="77777777" w:rsidR="00AA1D4D" w:rsidRPr="00353A56" w:rsidRDefault="00AA1D4D" w:rsidP="00AC2E3E">
            <w:pPr>
              <w:pStyle w:val="tablebody0"/>
              <w:rPr>
                <w:i/>
              </w:rPr>
            </w:pPr>
          </w:p>
        </w:tc>
      </w:tr>
      <w:tr w:rsidR="00AA1D4D" w:rsidRPr="0080555B" w14:paraId="6551120B" w14:textId="77777777" w:rsidTr="00AC2E3E">
        <w:trPr>
          <w:cantSplit/>
        </w:trPr>
        <w:tc>
          <w:tcPr>
            <w:tcW w:w="1312" w:type="pct"/>
            <w:tcBorders>
              <w:bottom w:val="single" w:sz="4" w:space="0" w:color="auto"/>
            </w:tcBorders>
          </w:tcPr>
          <w:p w14:paraId="5735E7BD" w14:textId="77777777" w:rsidR="00AA1D4D" w:rsidRPr="0080555B" w:rsidRDefault="00AA1D4D" w:rsidP="00AC2E3E">
            <w:pPr>
              <w:pStyle w:val="tablebody0"/>
            </w:pPr>
            <w:r w:rsidRPr="0080555B">
              <w:lastRenderedPageBreak/>
              <w:t>RTCLRNS</w:t>
            </w:r>
            <w:r w:rsidRPr="0080555B">
              <w:rPr>
                <w:i/>
                <w:vertAlign w:val="subscript"/>
              </w:rPr>
              <w:t xml:space="preserve"> q</w:t>
            </w:r>
          </w:p>
        </w:tc>
        <w:tc>
          <w:tcPr>
            <w:tcW w:w="606" w:type="pct"/>
            <w:tcBorders>
              <w:bottom w:val="single" w:sz="4" w:space="0" w:color="auto"/>
            </w:tcBorders>
          </w:tcPr>
          <w:p w14:paraId="4A0816AD" w14:textId="77777777" w:rsidR="00AA1D4D" w:rsidRPr="0080555B" w:rsidRDefault="00AA1D4D" w:rsidP="00AC2E3E">
            <w:pPr>
              <w:pStyle w:val="tablebody0"/>
            </w:pPr>
            <w:r w:rsidRPr="0080555B">
              <w:t>MWh</w:t>
            </w:r>
          </w:p>
        </w:tc>
        <w:tc>
          <w:tcPr>
            <w:tcW w:w="3082" w:type="pct"/>
            <w:tcBorders>
              <w:bottom w:val="single" w:sz="4" w:space="0" w:color="auto"/>
            </w:tcBorders>
          </w:tcPr>
          <w:p w14:paraId="335ABC98" w14:textId="77777777" w:rsidR="00AA1D4D" w:rsidRPr="0080555B" w:rsidRDefault="00AA1D4D" w:rsidP="00AC2E3E">
            <w:pPr>
              <w:pStyle w:val="tablebody0"/>
              <w:rPr>
                <w:i/>
              </w:rPr>
            </w:pPr>
            <w:r>
              <w:rPr>
                <w:i/>
              </w:rPr>
              <w:t>Real-Time Non-</w:t>
            </w:r>
            <w:r w:rsidRPr="0080555B">
              <w:rPr>
                <w:i/>
              </w:rPr>
              <w:t>Spin Schedule for Controllable Load Resources for the QSE</w:t>
            </w:r>
            <w:r w:rsidRPr="0080555B">
              <w:sym w:font="Symbol" w:char="F0BE"/>
            </w:r>
            <w:r w:rsidRPr="0080555B">
              <w:t>The Real</w:t>
            </w:r>
            <w:r>
              <w:t>-</w:t>
            </w:r>
            <w:r w:rsidRPr="0080555B">
              <w:t xml:space="preserve">Time telemetered Non-Spin Ancillary Service Schedule for all Controllable Load Resources for the QSE </w:t>
            </w:r>
            <w:r w:rsidRPr="0080555B">
              <w:rPr>
                <w:i/>
              </w:rPr>
              <w:t>q</w:t>
            </w:r>
            <w:r w:rsidRPr="0080555B">
              <w:t>, integrated over the 15-minute Settlement Interval</w:t>
            </w:r>
            <w:r>
              <w:t xml:space="preserve"> discounted by the </w:t>
            </w:r>
            <w:r>
              <w:rPr>
                <w:szCs w:val="18"/>
              </w:rPr>
              <w:t>system-wide</w:t>
            </w:r>
            <w:r>
              <w:t xml:space="preserve"> discount factor</w:t>
            </w:r>
            <w:r w:rsidRPr="0080555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14:paraId="397ABD24" w14:textId="77777777" w:rsidTr="00AC2E3E">
              <w:trPr>
                <w:trHeight w:val="206"/>
              </w:trPr>
              <w:tc>
                <w:tcPr>
                  <w:tcW w:w="9576" w:type="dxa"/>
                  <w:shd w:val="pct12" w:color="auto" w:fill="auto"/>
                </w:tcPr>
                <w:p w14:paraId="3B01F394" w14:textId="77777777" w:rsidR="00AA1D4D" w:rsidRDefault="00AA1D4D" w:rsidP="00AC2E3E">
                  <w:pPr>
                    <w:pStyle w:val="Instructions"/>
                    <w:spacing w:before="120"/>
                  </w:pPr>
                  <w:r>
                    <w:t>[NPRR987:  Replace the description above with the following upon system implementation:]</w:t>
                  </w:r>
                </w:p>
                <w:p w14:paraId="54EA3EDE" w14:textId="77777777" w:rsidR="00AA1D4D" w:rsidRPr="00E741B2" w:rsidRDefault="00AA1D4D" w:rsidP="00AC2E3E">
                  <w:pPr>
                    <w:pStyle w:val="tablebody0"/>
                    <w:rPr>
                      <w:i/>
                    </w:rPr>
                  </w:pPr>
                  <w:r w:rsidRPr="0021367F">
                    <w:rPr>
                      <w:i/>
                    </w:rPr>
                    <w:t>Real-Time Non-Spin Schedule for Controllable Load Resources for the QSE</w:t>
                  </w:r>
                  <w:r w:rsidRPr="0021367F">
                    <w:sym w:font="Symbol" w:char="F0BE"/>
                  </w:r>
                  <w:r w:rsidRPr="0021367F">
                    <w:t>The Real-Time telemetered Non-Spin Ancillary Service Schedule for all Controllable Load Resources</w:t>
                  </w:r>
                  <w:r>
                    <w:t>, not including modeled Controllable Load Resources associated with ESRs,</w:t>
                  </w:r>
                  <w:r w:rsidRPr="0021367F">
                    <w:t xml:space="preserve"> for the QSE </w:t>
                  </w:r>
                  <w:r w:rsidRPr="0021367F">
                    <w:rPr>
                      <w:i/>
                    </w:rPr>
                    <w:t>q</w:t>
                  </w:r>
                  <w:r w:rsidRPr="0021367F">
                    <w:t xml:space="preserve">, integrated over the 15-minute Settlement Interval discounted by the </w:t>
                  </w:r>
                  <w:r w:rsidRPr="0021367F">
                    <w:rPr>
                      <w:szCs w:val="18"/>
                    </w:rPr>
                    <w:t>system-wide</w:t>
                  </w:r>
                  <w:r w:rsidRPr="0021367F">
                    <w:t xml:space="preserve"> discount factor.</w:t>
                  </w:r>
                </w:p>
              </w:tc>
            </w:tr>
          </w:tbl>
          <w:p w14:paraId="34B6D689" w14:textId="77777777" w:rsidR="00AA1D4D" w:rsidRPr="0080555B" w:rsidRDefault="00AA1D4D" w:rsidP="00AC2E3E">
            <w:pPr>
              <w:pStyle w:val="tablebody0"/>
              <w:rPr>
                <w:i/>
              </w:rPr>
            </w:pPr>
          </w:p>
        </w:tc>
      </w:tr>
      <w:tr w:rsidR="00AA1D4D" w:rsidRPr="0080555B" w14:paraId="2D0E9B58" w14:textId="77777777" w:rsidTr="00AC2E3E">
        <w:trPr>
          <w:cantSplit/>
        </w:trPr>
        <w:tc>
          <w:tcPr>
            <w:tcW w:w="1312" w:type="pct"/>
            <w:tcBorders>
              <w:bottom w:val="single" w:sz="4" w:space="0" w:color="auto"/>
            </w:tcBorders>
          </w:tcPr>
          <w:p w14:paraId="722E2CC0" w14:textId="77777777" w:rsidR="00AA1D4D" w:rsidRPr="0080555B" w:rsidRDefault="00AA1D4D" w:rsidP="00AC2E3E">
            <w:pPr>
              <w:pStyle w:val="tablebody0"/>
              <w:rPr>
                <w:i/>
              </w:rPr>
            </w:pPr>
            <w:r w:rsidRPr="0010409C">
              <w:t xml:space="preserve">SYS_GEN_DISCFACTOR </w:t>
            </w:r>
          </w:p>
        </w:tc>
        <w:tc>
          <w:tcPr>
            <w:tcW w:w="606" w:type="pct"/>
            <w:tcBorders>
              <w:bottom w:val="single" w:sz="4" w:space="0" w:color="auto"/>
            </w:tcBorders>
          </w:tcPr>
          <w:p w14:paraId="7077AC25" w14:textId="77777777" w:rsidR="00AA1D4D" w:rsidRPr="0080555B" w:rsidRDefault="00AA1D4D" w:rsidP="00AC2E3E">
            <w:pPr>
              <w:pStyle w:val="tablebody0"/>
            </w:pPr>
            <w:r w:rsidRPr="0010409C">
              <w:t>none</w:t>
            </w:r>
          </w:p>
        </w:tc>
        <w:tc>
          <w:tcPr>
            <w:tcW w:w="3082" w:type="pct"/>
            <w:tcBorders>
              <w:bottom w:val="single" w:sz="4" w:space="0" w:color="auto"/>
            </w:tcBorders>
          </w:tcPr>
          <w:p w14:paraId="3A1404F2" w14:textId="77777777" w:rsidR="00AA1D4D" w:rsidRPr="0080555B" w:rsidRDefault="00AA1D4D" w:rsidP="00AC2E3E">
            <w:pPr>
              <w:pStyle w:val="tablebody0"/>
            </w:pPr>
            <w:r w:rsidRPr="0010409C">
              <w:rPr>
                <w:i/>
              </w:rPr>
              <w:t>System-Wide Discount Factor</w:t>
            </w:r>
            <w:r w:rsidRPr="0010409C">
              <w:t xml:space="preserve"> – The system-wide discount factor used to discount inputs used in the calculation of Real-Time Ancillary Services Imbalance payment or charge is calculated </w:t>
            </w:r>
            <w:r>
              <w:t>as</w:t>
            </w:r>
            <w:r w:rsidRPr="00E80CD2">
              <w:t xml:space="preserve"> the average of the </w:t>
            </w:r>
            <w:r>
              <w:t xml:space="preserve">currently approved </w:t>
            </w:r>
            <w:r w:rsidRPr="00E80CD2">
              <w:t xml:space="preserve">Reserve Discount Factors (RDFs) </w:t>
            </w:r>
            <w:r>
              <w:t>applied to the temperatures from the current</w:t>
            </w:r>
            <w:r w:rsidRPr="00E80CD2">
              <w:t xml:space="preserve"> Season from the year prior</w:t>
            </w:r>
            <w:r w:rsidRPr="0010409C">
              <w:t>.  </w:t>
            </w:r>
          </w:p>
        </w:tc>
      </w:tr>
      <w:tr w:rsidR="00AA1D4D" w:rsidRPr="0080555B" w14:paraId="46E9A37F" w14:textId="77777777" w:rsidTr="00AC2E3E">
        <w:trPr>
          <w:cantSplit/>
        </w:trPr>
        <w:tc>
          <w:tcPr>
            <w:tcW w:w="1312" w:type="pct"/>
            <w:tcBorders>
              <w:bottom w:val="single" w:sz="4" w:space="0" w:color="auto"/>
            </w:tcBorders>
          </w:tcPr>
          <w:p w14:paraId="246A5A3C" w14:textId="77777777" w:rsidR="00AA1D4D" w:rsidRPr="0010409C" w:rsidRDefault="00AA1D4D" w:rsidP="00AC2E3E">
            <w:pPr>
              <w:pStyle w:val="tablebody0"/>
            </w:pPr>
            <w:r w:rsidRPr="00747285">
              <w:t>UGEN</w:t>
            </w:r>
            <w:r w:rsidRPr="00B6611B">
              <w:rPr>
                <w:i/>
                <w:vertAlign w:val="subscript"/>
              </w:rPr>
              <w:t xml:space="preserve"> q, r, p</w:t>
            </w:r>
          </w:p>
        </w:tc>
        <w:tc>
          <w:tcPr>
            <w:tcW w:w="606" w:type="pct"/>
            <w:tcBorders>
              <w:bottom w:val="single" w:sz="4" w:space="0" w:color="auto"/>
            </w:tcBorders>
          </w:tcPr>
          <w:p w14:paraId="1F146C6B" w14:textId="77777777" w:rsidR="00AA1D4D" w:rsidRPr="0010409C" w:rsidRDefault="00AA1D4D" w:rsidP="00AC2E3E">
            <w:pPr>
              <w:pStyle w:val="tablebody0"/>
            </w:pPr>
            <w:r>
              <w:t>MWh</w:t>
            </w:r>
          </w:p>
        </w:tc>
        <w:tc>
          <w:tcPr>
            <w:tcW w:w="3082" w:type="pct"/>
            <w:tcBorders>
              <w:bottom w:val="single" w:sz="4" w:space="0" w:color="auto"/>
            </w:tcBorders>
          </w:tcPr>
          <w:p w14:paraId="6D8FF652" w14:textId="77777777" w:rsidR="00AA1D4D" w:rsidRPr="0010409C" w:rsidRDefault="00AA1D4D" w:rsidP="00AC2E3E">
            <w:pPr>
              <w:pStyle w:val="tablebody0"/>
              <w:rPr>
                <w:i/>
              </w:rPr>
            </w:pPr>
            <w:r w:rsidRPr="006624C0">
              <w:rPr>
                <w:i/>
              </w:rPr>
              <w:t>Under Generation Volumes per QSE per Settlement Point per Resource</w:t>
            </w:r>
            <w:r w:rsidRPr="006624C0">
              <w:t xml:space="preserve">—The amount under-generated by the Generation Resource </w:t>
            </w:r>
            <w:r w:rsidRPr="006624C0">
              <w:rPr>
                <w:i/>
              </w:rPr>
              <w:t>r</w:t>
            </w:r>
            <w:r w:rsidRPr="006624C0">
              <w:t xml:space="preserve"> represented by QSE </w:t>
            </w:r>
            <w:r w:rsidRPr="006624C0">
              <w:rPr>
                <w:i/>
              </w:rPr>
              <w:t>q</w:t>
            </w:r>
            <w:r w:rsidRPr="006624C0">
              <w:t xml:space="preserve"> at Resource Node </w:t>
            </w:r>
            <w:r w:rsidRPr="006624C0">
              <w:rPr>
                <w:i/>
              </w:rPr>
              <w:t>p</w:t>
            </w:r>
            <w:r w:rsidRPr="006624C0">
              <w:t xml:space="preserve"> for the 15-minute Settlement Interval</w:t>
            </w:r>
            <w:r>
              <w:t>.</w:t>
            </w:r>
          </w:p>
        </w:tc>
      </w:tr>
      <w:tr w:rsidR="00AA1D4D" w:rsidRPr="0080555B" w14:paraId="4C077D34" w14:textId="77777777" w:rsidTr="00AC2E3E">
        <w:trPr>
          <w:cantSplit/>
        </w:trPr>
        <w:tc>
          <w:tcPr>
            <w:tcW w:w="1312" w:type="pct"/>
            <w:tcBorders>
              <w:bottom w:val="single" w:sz="4" w:space="0" w:color="auto"/>
            </w:tcBorders>
          </w:tcPr>
          <w:p w14:paraId="0C3214C9" w14:textId="77777777" w:rsidR="00AA1D4D" w:rsidRPr="0010409C" w:rsidRDefault="00AA1D4D" w:rsidP="00AC2E3E">
            <w:pPr>
              <w:pStyle w:val="tablebody0"/>
            </w:pPr>
            <w:r w:rsidRPr="00893150">
              <w:t>UGEN</w:t>
            </w:r>
            <w:r>
              <w:t>A</w:t>
            </w:r>
            <w:r w:rsidRPr="00B6611B">
              <w:rPr>
                <w:i/>
                <w:vertAlign w:val="subscript"/>
              </w:rPr>
              <w:t xml:space="preserve"> q, r, p</w:t>
            </w:r>
          </w:p>
        </w:tc>
        <w:tc>
          <w:tcPr>
            <w:tcW w:w="606" w:type="pct"/>
            <w:tcBorders>
              <w:bottom w:val="single" w:sz="4" w:space="0" w:color="auto"/>
            </w:tcBorders>
          </w:tcPr>
          <w:p w14:paraId="785407BB" w14:textId="77777777" w:rsidR="00AA1D4D" w:rsidRPr="0010409C" w:rsidRDefault="00AA1D4D" w:rsidP="00AC2E3E">
            <w:pPr>
              <w:pStyle w:val="tablebody0"/>
            </w:pPr>
            <w:r>
              <w:t>MWh</w:t>
            </w:r>
          </w:p>
        </w:tc>
        <w:tc>
          <w:tcPr>
            <w:tcW w:w="3082" w:type="pct"/>
            <w:tcBorders>
              <w:bottom w:val="single" w:sz="4" w:space="0" w:color="auto"/>
            </w:tcBorders>
          </w:tcPr>
          <w:p w14:paraId="4AB99149" w14:textId="77777777" w:rsidR="00AA1D4D" w:rsidRPr="0010409C" w:rsidRDefault="00AA1D4D" w:rsidP="00AC2E3E">
            <w:pPr>
              <w:pStyle w:val="tablebody0"/>
              <w:rPr>
                <w:i/>
              </w:rPr>
            </w:pPr>
            <w:r>
              <w:rPr>
                <w:i/>
              </w:rPr>
              <w:t xml:space="preserve">Adjusted </w:t>
            </w:r>
            <w:r w:rsidRPr="006624C0">
              <w:rPr>
                <w:i/>
              </w:rPr>
              <w:t>Under Generation Volumes per QSE per Settlement Point per Resource</w:t>
            </w:r>
            <w:r>
              <w:t xml:space="preserve">—The amount </w:t>
            </w:r>
            <w:r w:rsidRPr="006624C0">
              <w:t xml:space="preserve">under-generated by the Generation Resource </w:t>
            </w:r>
            <w:r w:rsidRPr="006624C0">
              <w:rPr>
                <w:i/>
              </w:rPr>
              <w:t>r</w:t>
            </w:r>
            <w:r w:rsidRPr="006624C0">
              <w:t xml:space="preserve"> represented by QSE </w:t>
            </w:r>
            <w:r w:rsidRPr="006624C0">
              <w:rPr>
                <w:i/>
              </w:rPr>
              <w:t>q</w:t>
            </w:r>
            <w:r w:rsidRPr="006624C0">
              <w:t xml:space="preserve"> at Resource Node </w:t>
            </w:r>
            <w:r w:rsidRPr="006624C0">
              <w:rPr>
                <w:i/>
              </w:rPr>
              <w:t>p</w:t>
            </w:r>
            <w:r w:rsidRPr="006624C0">
              <w:t xml:space="preserve"> for the 15-minute Settlement Interval</w:t>
            </w:r>
            <w:r>
              <w:t xml:space="preserve"> adjusted pursuant to paragraph</w:t>
            </w:r>
            <w:r w:rsidRPr="00B6611B">
              <w:t xml:space="preserve"> (</w:t>
            </w:r>
            <w:r>
              <w:t>6) above.</w:t>
            </w:r>
          </w:p>
        </w:tc>
      </w:tr>
      <w:tr w:rsidR="00AA1D4D" w:rsidRPr="0080555B" w14:paraId="4B2CD0A7" w14:textId="77777777" w:rsidTr="00AC2E3E">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AA1D4D" w14:paraId="2B5B4E0E" w14:textId="77777777" w:rsidTr="00AC2E3E">
              <w:trPr>
                <w:trHeight w:val="206"/>
              </w:trPr>
              <w:tc>
                <w:tcPr>
                  <w:tcW w:w="9576" w:type="dxa"/>
                  <w:shd w:val="pct12" w:color="auto" w:fill="auto"/>
                </w:tcPr>
                <w:p w14:paraId="565B0C01" w14:textId="77777777" w:rsidR="00AA1D4D" w:rsidRDefault="00AA1D4D" w:rsidP="00AC2E3E">
                  <w:pPr>
                    <w:pStyle w:val="Instructions"/>
                    <w:spacing w:before="120"/>
                  </w:pPr>
                  <w:r>
                    <w:t>[NPRR987</w:t>
                  </w:r>
                  <w:r w:rsidRPr="00356445">
                    <w:t>:  Insert the variabl</w:t>
                  </w:r>
                  <w:r w:rsidRPr="004F2298">
                    <w:t xml:space="preserve">es “UPESR </w:t>
                  </w:r>
                  <w:r w:rsidRPr="004F2298">
                    <w:rPr>
                      <w:vertAlign w:val="subscript"/>
                    </w:rPr>
                    <w:t>q, r, p</w:t>
                  </w:r>
                  <w:r w:rsidRPr="004F2298">
                    <w:t>” and “UPESRA</w:t>
                  </w:r>
                  <w:r w:rsidRPr="004F2298">
                    <w:rPr>
                      <w:vertAlign w:val="subscript"/>
                    </w:rPr>
                    <w:t xml:space="preserve"> q, r, p</w:t>
                  </w:r>
                  <w:r w:rsidRPr="004F2298">
                    <w:t>”</w:t>
                  </w:r>
                  <w:r w:rsidRPr="00356445">
                    <w:t xml:space="preserve">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AA1D4D" w:rsidRPr="0003648D" w14:paraId="47A3279F" w14:textId="77777777" w:rsidTr="00AC2E3E">
                    <w:trPr>
                      <w:cantSplit/>
                    </w:trPr>
                    <w:tc>
                      <w:tcPr>
                        <w:tcW w:w="1279" w:type="pct"/>
                        <w:tcBorders>
                          <w:bottom w:val="single" w:sz="4" w:space="0" w:color="auto"/>
                        </w:tcBorders>
                      </w:tcPr>
                      <w:p w14:paraId="7DE87394" w14:textId="77777777" w:rsidR="00AA1D4D" w:rsidRPr="0003648D" w:rsidRDefault="00AA1D4D" w:rsidP="00AC2E3E">
                        <w:pPr>
                          <w:pStyle w:val="tablebody0"/>
                        </w:pPr>
                        <w:r w:rsidRPr="00C265BC">
                          <w:t xml:space="preserve">UPESR </w:t>
                        </w:r>
                        <w:r w:rsidRPr="00C265BC">
                          <w:rPr>
                            <w:i/>
                            <w:vertAlign w:val="subscript"/>
                          </w:rPr>
                          <w:t>q, r, p</w:t>
                        </w:r>
                      </w:p>
                    </w:tc>
                    <w:tc>
                      <w:tcPr>
                        <w:tcW w:w="623" w:type="pct"/>
                        <w:tcBorders>
                          <w:bottom w:val="single" w:sz="4" w:space="0" w:color="auto"/>
                        </w:tcBorders>
                      </w:tcPr>
                      <w:p w14:paraId="59A6E036" w14:textId="77777777" w:rsidR="00AA1D4D" w:rsidRPr="0003648D" w:rsidRDefault="00AA1D4D" w:rsidP="00AC2E3E">
                        <w:pPr>
                          <w:pStyle w:val="tablebody0"/>
                        </w:pPr>
                        <w:r w:rsidRPr="00C265BC">
                          <w:t>MWh</w:t>
                        </w:r>
                      </w:p>
                    </w:tc>
                    <w:tc>
                      <w:tcPr>
                        <w:tcW w:w="3098" w:type="pct"/>
                        <w:tcBorders>
                          <w:bottom w:val="single" w:sz="4" w:space="0" w:color="auto"/>
                        </w:tcBorders>
                      </w:tcPr>
                      <w:p w14:paraId="71F463BC" w14:textId="77777777" w:rsidR="00AA1D4D" w:rsidRPr="0003648D" w:rsidRDefault="00AA1D4D" w:rsidP="00AC2E3E">
                        <w:pPr>
                          <w:pStyle w:val="tablebody0"/>
                          <w:rPr>
                            <w:i/>
                          </w:rPr>
                        </w:pPr>
                        <w:r w:rsidRPr="00C265BC">
                          <w:rPr>
                            <w:i/>
                          </w:rPr>
                          <w:t>Under-Performance Volumes per QSE per Settlement Point per Resource</w:t>
                        </w:r>
                        <w:r w:rsidRPr="00C265BC">
                          <w:t xml:space="preserve">—The amount the ESR under-performed divided evenly among the </w:t>
                        </w:r>
                        <w:r>
                          <w:t xml:space="preserve">modeled </w:t>
                        </w:r>
                        <w:r w:rsidRPr="00C265BC">
                          <w:t xml:space="preserve">Generation and Controllable Load Resources </w:t>
                        </w:r>
                        <w:r w:rsidRPr="00C265BC">
                          <w:rPr>
                            <w:i/>
                          </w:rPr>
                          <w:t>r</w:t>
                        </w:r>
                        <w:r w:rsidRPr="00C265BC">
                          <w:t xml:space="preserve"> in the ESR</w:t>
                        </w:r>
                        <w:r w:rsidRPr="00C265BC">
                          <w:rPr>
                            <w:i/>
                          </w:rPr>
                          <w:t xml:space="preserve">, </w:t>
                        </w:r>
                        <w:r w:rsidRPr="00C265BC">
                          <w:t xml:space="preserve">represented by QSE </w:t>
                        </w:r>
                        <w:r w:rsidRPr="00C265BC">
                          <w:rPr>
                            <w:i/>
                          </w:rPr>
                          <w:t>q</w:t>
                        </w:r>
                        <w:r w:rsidRPr="00C265BC">
                          <w:t xml:space="preserve"> at Resource Node </w:t>
                        </w:r>
                        <w:r w:rsidRPr="00C265BC">
                          <w:rPr>
                            <w:i/>
                          </w:rPr>
                          <w:t xml:space="preserve">p, </w:t>
                        </w:r>
                        <w:r w:rsidRPr="00C265BC">
                          <w:t>for the 15</w:t>
                        </w:r>
                        <w:r>
                          <w:t>-</w:t>
                        </w:r>
                        <w:r w:rsidRPr="00C265BC">
                          <w:t>minute Settlement Interval.</w:t>
                        </w:r>
                      </w:p>
                    </w:tc>
                  </w:tr>
                  <w:tr w:rsidR="00AA1D4D" w:rsidRPr="0003648D" w14:paraId="62F3AFE5" w14:textId="77777777" w:rsidTr="00AC2E3E">
                    <w:trPr>
                      <w:cantSplit/>
                    </w:trPr>
                    <w:tc>
                      <w:tcPr>
                        <w:tcW w:w="1279" w:type="pct"/>
                      </w:tcPr>
                      <w:p w14:paraId="5933D035" w14:textId="77777777" w:rsidR="00AA1D4D" w:rsidRPr="0003648D" w:rsidRDefault="00AA1D4D" w:rsidP="00AC2E3E">
                        <w:pPr>
                          <w:pStyle w:val="tablebody0"/>
                        </w:pPr>
                        <w:r w:rsidRPr="00C265BC">
                          <w:t>UPESRA</w:t>
                        </w:r>
                        <w:r w:rsidRPr="00C265BC">
                          <w:rPr>
                            <w:i/>
                            <w:vertAlign w:val="subscript"/>
                          </w:rPr>
                          <w:t xml:space="preserve"> q, r, p</w:t>
                        </w:r>
                      </w:p>
                    </w:tc>
                    <w:tc>
                      <w:tcPr>
                        <w:tcW w:w="623" w:type="pct"/>
                      </w:tcPr>
                      <w:p w14:paraId="33C76C1A" w14:textId="77777777" w:rsidR="00AA1D4D" w:rsidRPr="0003648D" w:rsidRDefault="00AA1D4D" w:rsidP="00AC2E3E">
                        <w:pPr>
                          <w:pStyle w:val="tablebody0"/>
                        </w:pPr>
                        <w:r w:rsidRPr="00C265BC">
                          <w:t>MWh</w:t>
                        </w:r>
                      </w:p>
                    </w:tc>
                    <w:tc>
                      <w:tcPr>
                        <w:tcW w:w="3098" w:type="pct"/>
                      </w:tcPr>
                      <w:p w14:paraId="048AFC0A" w14:textId="77777777" w:rsidR="00AA1D4D" w:rsidRPr="0003648D" w:rsidRDefault="00AA1D4D" w:rsidP="00AC2E3E">
                        <w:pPr>
                          <w:pStyle w:val="tablebody0"/>
                          <w:rPr>
                            <w:i/>
                          </w:rPr>
                        </w:pPr>
                        <w:r w:rsidRPr="00C265BC">
                          <w:rPr>
                            <w:i/>
                          </w:rPr>
                          <w:t>Adjusted Under-Performance Volumes per QSE per Settlement Point per Resource</w:t>
                        </w:r>
                        <w:r w:rsidRPr="00C265BC">
                          <w:t xml:space="preserve"> — The amount the ESR under-performed divided evenly among the </w:t>
                        </w:r>
                        <w:r>
                          <w:t xml:space="preserve">modeled </w:t>
                        </w:r>
                        <w:r w:rsidRPr="00C265BC">
                          <w:t xml:space="preserve">Generation and Controllable Load Resources </w:t>
                        </w:r>
                        <w:r w:rsidRPr="00C265BC">
                          <w:rPr>
                            <w:i/>
                          </w:rPr>
                          <w:t>r</w:t>
                        </w:r>
                        <w:r w:rsidRPr="00C265BC">
                          <w:t xml:space="preserve"> in the ESR</w:t>
                        </w:r>
                        <w:r w:rsidRPr="00C265BC">
                          <w:rPr>
                            <w:i/>
                          </w:rPr>
                          <w:t xml:space="preserve">, </w:t>
                        </w:r>
                        <w:r w:rsidRPr="00C265BC">
                          <w:t xml:space="preserve">represented by QSE </w:t>
                        </w:r>
                        <w:r w:rsidRPr="00C265BC">
                          <w:rPr>
                            <w:i/>
                          </w:rPr>
                          <w:t>q</w:t>
                        </w:r>
                        <w:r w:rsidRPr="00C265BC">
                          <w:t xml:space="preserve"> at Resource Node </w:t>
                        </w:r>
                        <w:r w:rsidRPr="00C265BC">
                          <w:rPr>
                            <w:i/>
                          </w:rPr>
                          <w:t xml:space="preserve">p, </w:t>
                        </w:r>
                        <w:r w:rsidRPr="00C265BC">
                          <w:t>for the 15</w:t>
                        </w:r>
                        <w:r>
                          <w:t>-</w:t>
                        </w:r>
                        <w:r w:rsidRPr="00C265BC">
                          <w:t>minute Settlement Interval adjusted pursuant to paragraph (6) above.</w:t>
                        </w:r>
                      </w:p>
                    </w:tc>
                  </w:tr>
                </w:tbl>
                <w:p w14:paraId="39AFE119" w14:textId="77777777" w:rsidR="00AA1D4D" w:rsidRPr="00AF45BD" w:rsidRDefault="00AA1D4D" w:rsidP="00AC2E3E">
                  <w:pPr>
                    <w:pStyle w:val="tablebody0"/>
                    <w:rPr>
                      <w:i/>
                    </w:rPr>
                  </w:pPr>
                </w:p>
              </w:tc>
            </w:tr>
          </w:tbl>
          <w:p w14:paraId="68CE3DFC" w14:textId="77777777" w:rsidR="00AA1D4D" w:rsidRPr="0080555B" w:rsidRDefault="00AA1D4D" w:rsidP="00AC2E3E">
            <w:pPr>
              <w:pStyle w:val="tablebody0"/>
            </w:pPr>
          </w:p>
        </w:tc>
      </w:tr>
      <w:tr w:rsidR="00AA1D4D" w:rsidRPr="0080555B" w14:paraId="55A75C13" w14:textId="77777777" w:rsidTr="00AC2E3E">
        <w:trPr>
          <w:cantSplit/>
        </w:trPr>
        <w:tc>
          <w:tcPr>
            <w:tcW w:w="1312" w:type="pct"/>
          </w:tcPr>
          <w:p w14:paraId="114D63EC" w14:textId="77777777" w:rsidR="00AA1D4D" w:rsidRPr="0080555B" w:rsidRDefault="00AA1D4D" w:rsidP="00AC2E3E">
            <w:pPr>
              <w:pStyle w:val="tablebody0"/>
            </w:pPr>
            <w:r w:rsidRPr="0080555B">
              <w:rPr>
                <w:i/>
              </w:rPr>
              <w:t>r</w:t>
            </w:r>
          </w:p>
        </w:tc>
        <w:tc>
          <w:tcPr>
            <w:tcW w:w="606" w:type="pct"/>
          </w:tcPr>
          <w:p w14:paraId="60FF12A0" w14:textId="77777777" w:rsidR="00AA1D4D" w:rsidRPr="0080555B" w:rsidRDefault="00AA1D4D" w:rsidP="00AC2E3E">
            <w:pPr>
              <w:pStyle w:val="tablebody0"/>
            </w:pPr>
            <w:r w:rsidRPr="0080555B">
              <w:t>none</w:t>
            </w:r>
          </w:p>
        </w:tc>
        <w:tc>
          <w:tcPr>
            <w:tcW w:w="3082" w:type="pct"/>
          </w:tcPr>
          <w:p w14:paraId="347A5F50" w14:textId="77777777" w:rsidR="00AA1D4D" w:rsidRPr="0080555B" w:rsidRDefault="00AA1D4D" w:rsidP="00AC2E3E">
            <w:pPr>
              <w:pStyle w:val="tablebody0"/>
              <w:rPr>
                <w:i/>
              </w:rPr>
            </w:pPr>
            <w:r w:rsidRPr="0080555B">
              <w:t>A Generation or Load Resource.</w:t>
            </w:r>
          </w:p>
        </w:tc>
      </w:tr>
      <w:tr w:rsidR="00AA1D4D" w:rsidRPr="0080555B" w14:paraId="7BB90AFC" w14:textId="77777777" w:rsidTr="00AC2E3E">
        <w:trPr>
          <w:cantSplit/>
        </w:trPr>
        <w:tc>
          <w:tcPr>
            <w:tcW w:w="1312" w:type="pct"/>
          </w:tcPr>
          <w:p w14:paraId="108420D8" w14:textId="77777777" w:rsidR="00AA1D4D" w:rsidRPr="0080555B" w:rsidRDefault="00AA1D4D" w:rsidP="00AC2E3E">
            <w:pPr>
              <w:pStyle w:val="tablebody0"/>
            </w:pPr>
            <w:r w:rsidRPr="0080555B">
              <w:rPr>
                <w:i/>
              </w:rPr>
              <w:t>y</w:t>
            </w:r>
          </w:p>
        </w:tc>
        <w:tc>
          <w:tcPr>
            <w:tcW w:w="606" w:type="pct"/>
          </w:tcPr>
          <w:p w14:paraId="37ECAD13" w14:textId="77777777" w:rsidR="00AA1D4D" w:rsidRPr="0080555B" w:rsidRDefault="00AA1D4D" w:rsidP="00AC2E3E">
            <w:pPr>
              <w:pStyle w:val="tablebody0"/>
            </w:pPr>
            <w:r w:rsidRPr="0080555B">
              <w:t>none</w:t>
            </w:r>
          </w:p>
        </w:tc>
        <w:tc>
          <w:tcPr>
            <w:tcW w:w="3082" w:type="pct"/>
          </w:tcPr>
          <w:p w14:paraId="0DB88AFF" w14:textId="77777777" w:rsidR="00AA1D4D" w:rsidRPr="0080555B" w:rsidRDefault="00AA1D4D" w:rsidP="00AC2E3E">
            <w:pPr>
              <w:pStyle w:val="tablebody0"/>
              <w:rPr>
                <w:i/>
              </w:rPr>
            </w:pPr>
            <w:r w:rsidRPr="0080555B">
              <w:t>A SCED interval in the 15-minute Settlement Interval.  The summation is over the total number of SCED runs that cover the 15-minute Settlement Interval.</w:t>
            </w:r>
          </w:p>
        </w:tc>
      </w:tr>
      <w:tr w:rsidR="00AA1D4D" w:rsidRPr="0080555B" w14:paraId="6B40A8BA" w14:textId="77777777" w:rsidTr="00AC2E3E">
        <w:trPr>
          <w:cantSplit/>
        </w:trPr>
        <w:tc>
          <w:tcPr>
            <w:tcW w:w="1312" w:type="pct"/>
          </w:tcPr>
          <w:p w14:paraId="04E76827" w14:textId="77777777" w:rsidR="00AA1D4D" w:rsidRPr="0080555B" w:rsidRDefault="00AA1D4D" w:rsidP="00AC2E3E">
            <w:pPr>
              <w:pStyle w:val="tablebody0"/>
              <w:rPr>
                <w:i/>
              </w:rPr>
            </w:pPr>
            <w:r>
              <w:rPr>
                <w:i/>
              </w:rPr>
              <w:t>q</w:t>
            </w:r>
          </w:p>
        </w:tc>
        <w:tc>
          <w:tcPr>
            <w:tcW w:w="606" w:type="pct"/>
          </w:tcPr>
          <w:p w14:paraId="3C93445C" w14:textId="77777777" w:rsidR="00AA1D4D" w:rsidRPr="0080555B" w:rsidRDefault="00AA1D4D" w:rsidP="00AC2E3E">
            <w:pPr>
              <w:pStyle w:val="tablebody0"/>
            </w:pPr>
            <w:r w:rsidRPr="0080555B">
              <w:t>none</w:t>
            </w:r>
          </w:p>
        </w:tc>
        <w:tc>
          <w:tcPr>
            <w:tcW w:w="3082" w:type="pct"/>
          </w:tcPr>
          <w:p w14:paraId="78B24CFE" w14:textId="77777777" w:rsidR="00AA1D4D" w:rsidRPr="0080555B" w:rsidRDefault="00AA1D4D" w:rsidP="00AC2E3E">
            <w:pPr>
              <w:pStyle w:val="tablebody0"/>
            </w:pPr>
            <w:r w:rsidRPr="0080555B">
              <w:t>A QSE.</w:t>
            </w:r>
          </w:p>
        </w:tc>
      </w:tr>
      <w:tr w:rsidR="00AA1D4D" w:rsidRPr="0080555B" w14:paraId="17EEDDF2" w14:textId="77777777" w:rsidTr="00AC2E3E">
        <w:trPr>
          <w:cantSplit/>
        </w:trPr>
        <w:tc>
          <w:tcPr>
            <w:tcW w:w="1312" w:type="pct"/>
          </w:tcPr>
          <w:p w14:paraId="2A95DC89" w14:textId="77777777" w:rsidR="00AA1D4D" w:rsidRDefault="00AA1D4D" w:rsidP="00AC2E3E">
            <w:pPr>
              <w:pStyle w:val="tablebody0"/>
              <w:rPr>
                <w:i/>
              </w:rPr>
            </w:pPr>
            <w:r w:rsidRPr="00D661BC">
              <w:rPr>
                <w:i/>
              </w:rPr>
              <w:lastRenderedPageBreak/>
              <w:t>p</w:t>
            </w:r>
          </w:p>
        </w:tc>
        <w:tc>
          <w:tcPr>
            <w:tcW w:w="606" w:type="pct"/>
          </w:tcPr>
          <w:p w14:paraId="523A3C13" w14:textId="77777777" w:rsidR="00AA1D4D" w:rsidRPr="0080555B" w:rsidRDefault="00AA1D4D" w:rsidP="00AC2E3E">
            <w:pPr>
              <w:pStyle w:val="tablebody0"/>
            </w:pPr>
            <w:r>
              <w:t>none</w:t>
            </w:r>
          </w:p>
        </w:tc>
        <w:tc>
          <w:tcPr>
            <w:tcW w:w="3082" w:type="pct"/>
          </w:tcPr>
          <w:p w14:paraId="1F1F899C" w14:textId="77777777" w:rsidR="00AA1D4D" w:rsidRPr="0080555B" w:rsidRDefault="00AA1D4D" w:rsidP="00AC2E3E">
            <w:pPr>
              <w:pStyle w:val="tablebody0"/>
            </w:pPr>
            <w:r>
              <w:t>A Resource Node Settlement Point.</w:t>
            </w:r>
          </w:p>
        </w:tc>
      </w:tr>
      <w:tr w:rsidR="00AA1D4D" w:rsidRPr="0080555B" w14:paraId="5365C1E5" w14:textId="77777777" w:rsidTr="00AC2E3E">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AA1D4D" w14:paraId="60BC5C7E" w14:textId="77777777" w:rsidTr="00AC2E3E">
              <w:trPr>
                <w:trHeight w:val="206"/>
              </w:trPr>
              <w:tc>
                <w:tcPr>
                  <w:tcW w:w="9576" w:type="dxa"/>
                  <w:shd w:val="pct12" w:color="auto" w:fill="auto"/>
                </w:tcPr>
                <w:p w14:paraId="41C55033" w14:textId="77777777" w:rsidR="00AA1D4D" w:rsidRDefault="00AA1D4D" w:rsidP="00AC2E3E">
                  <w:pPr>
                    <w:pStyle w:val="Instructions"/>
                    <w:spacing w:before="120"/>
                  </w:pPr>
                  <w:r>
                    <w:t>[NPRR987</w:t>
                  </w:r>
                  <w:r w:rsidRPr="00356445">
                    <w:t>:  Insert the variabl</w:t>
                  </w:r>
                  <w:r w:rsidRPr="004F2298">
                    <w:t>e “</w:t>
                  </w:r>
                  <w:r>
                    <w:t>g</w:t>
                  </w:r>
                  <w:r w:rsidRPr="004F2298">
                    <w:t>”</w:t>
                  </w:r>
                  <w:r w:rsidRPr="00356445">
                    <w:t xml:space="preserve">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AA1D4D" w:rsidRPr="0003648D" w14:paraId="44579F46" w14:textId="77777777" w:rsidTr="00AC2E3E">
                    <w:trPr>
                      <w:cantSplit/>
                    </w:trPr>
                    <w:tc>
                      <w:tcPr>
                        <w:tcW w:w="1279" w:type="pct"/>
                        <w:tcBorders>
                          <w:bottom w:val="single" w:sz="4" w:space="0" w:color="auto"/>
                        </w:tcBorders>
                      </w:tcPr>
                      <w:p w14:paraId="49A292B6" w14:textId="77777777" w:rsidR="00AA1D4D" w:rsidRPr="0003648D" w:rsidRDefault="00AA1D4D" w:rsidP="00AC2E3E">
                        <w:pPr>
                          <w:pStyle w:val="tablebody0"/>
                        </w:pPr>
                        <w:r>
                          <w:rPr>
                            <w:i/>
                          </w:rPr>
                          <w:t>g</w:t>
                        </w:r>
                      </w:p>
                    </w:tc>
                    <w:tc>
                      <w:tcPr>
                        <w:tcW w:w="623" w:type="pct"/>
                        <w:tcBorders>
                          <w:bottom w:val="single" w:sz="4" w:space="0" w:color="auto"/>
                        </w:tcBorders>
                      </w:tcPr>
                      <w:p w14:paraId="7CE33651" w14:textId="77777777" w:rsidR="00AA1D4D" w:rsidRPr="0003648D" w:rsidRDefault="00AA1D4D" w:rsidP="00AC2E3E">
                        <w:pPr>
                          <w:pStyle w:val="tablebody0"/>
                        </w:pPr>
                        <w:r>
                          <w:t>none</w:t>
                        </w:r>
                      </w:p>
                    </w:tc>
                    <w:tc>
                      <w:tcPr>
                        <w:tcW w:w="3098" w:type="pct"/>
                        <w:tcBorders>
                          <w:bottom w:val="single" w:sz="4" w:space="0" w:color="auto"/>
                        </w:tcBorders>
                      </w:tcPr>
                      <w:p w14:paraId="33A7B857" w14:textId="77777777" w:rsidR="00AA1D4D" w:rsidRPr="0003648D" w:rsidRDefault="00AA1D4D" w:rsidP="00AC2E3E">
                        <w:pPr>
                          <w:pStyle w:val="tablebody0"/>
                          <w:rPr>
                            <w:i/>
                          </w:rPr>
                        </w:pPr>
                        <w:r>
                          <w:t>An ESR.</w:t>
                        </w:r>
                      </w:p>
                    </w:tc>
                  </w:tr>
                </w:tbl>
                <w:p w14:paraId="708606B6" w14:textId="77777777" w:rsidR="00AA1D4D" w:rsidRPr="00AF45BD" w:rsidRDefault="00AA1D4D" w:rsidP="00AC2E3E">
                  <w:pPr>
                    <w:pStyle w:val="tablebody0"/>
                    <w:rPr>
                      <w:i/>
                    </w:rPr>
                  </w:pPr>
                </w:p>
              </w:tc>
            </w:tr>
          </w:tbl>
          <w:p w14:paraId="353528AA" w14:textId="77777777" w:rsidR="00AA1D4D" w:rsidRDefault="00AA1D4D" w:rsidP="00AC2E3E">
            <w:pPr>
              <w:pStyle w:val="tablebody0"/>
            </w:pPr>
          </w:p>
        </w:tc>
      </w:tr>
    </w:tbl>
    <w:p w14:paraId="01CC5A9E" w14:textId="77777777" w:rsidR="00AA1D4D" w:rsidRPr="000275BF" w:rsidRDefault="00AA1D4D" w:rsidP="00AA1D4D">
      <w:pPr>
        <w:pStyle w:val="Instructions"/>
        <w:spacing w:before="240" w:after="120"/>
        <w:ind w:left="720" w:hanging="720"/>
        <w:rPr>
          <w:b w:val="0"/>
          <w:i w:val="0"/>
          <w:iCs w:val="0"/>
        </w:rPr>
      </w:pPr>
      <w:r w:rsidRPr="000275BF">
        <w:rPr>
          <w:b w:val="0"/>
          <w:i w:val="0"/>
        </w:rPr>
        <w:t>(</w:t>
      </w:r>
      <w:r>
        <w:rPr>
          <w:b w:val="0"/>
          <w:i w:val="0"/>
        </w:rPr>
        <w:t>8</w:t>
      </w:r>
      <w:r w:rsidRPr="000275BF">
        <w:rPr>
          <w:b w:val="0"/>
          <w:i w:val="0"/>
        </w:rPr>
        <w:t xml:space="preserve">) </w:t>
      </w:r>
      <w:r w:rsidRPr="000275BF">
        <w:rPr>
          <w:b w:val="0"/>
          <w:i w:val="0"/>
        </w:rPr>
        <w:tab/>
        <w:t>The payment to each QSE for the Ancillary Service reserves associated with RUC Resources that have received a RUC Dispatch to provide Ancillary Services in which the 15-minute Settlement Interval is part of a RUC Buy-Back Hour based on the RUC opt out prov</w:t>
      </w:r>
      <w:r>
        <w:rPr>
          <w:b w:val="0"/>
          <w:i w:val="0"/>
        </w:rPr>
        <w:t>ision set forth in paragraph (12</w:t>
      </w:r>
      <w:r w:rsidRPr="000275BF">
        <w:rPr>
          <w:b w:val="0"/>
          <w:i w:val="0"/>
        </w:rPr>
        <w:t>) of Section 5.5.2</w:t>
      </w:r>
      <w:r>
        <w:rPr>
          <w:b w:val="0"/>
          <w:i w:val="0"/>
        </w:rPr>
        <w:t xml:space="preserve"> </w:t>
      </w:r>
      <w:r w:rsidRPr="000275BF">
        <w:rPr>
          <w:b w:val="0"/>
          <w:i w:val="0"/>
        </w:rPr>
        <w:t>for a given 15-minute Settlement Interval is calculated as follows:</w:t>
      </w:r>
    </w:p>
    <w:p w14:paraId="17BD0C82" w14:textId="77777777" w:rsidR="00AA1D4D" w:rsidRDefault="00AA1D4D" w:rsidP="00AA1D4D">
      <w:pPr>
        <w:spacing w:before="240" w:after="240"/>
        <w:ind w:left="3600" w:hanging="2434"/>
        <w:rPr>
          <w:b/>
        </w:rPr>
      </w:pPr>
      <w:r w:rsidRPr="000275BF">
        <w:rPr>
          <w:b/>
        </w:rPr>
        <w:t xml:space="preserve">RTRUCRSVAMT </w:t>
      </w:r>
      <w:r w:rsidRPr="000275BF">
        <w:rPr>
          <w:b/>
          <w:i/>
          <w:vertAlign w:val="subscript"/>
        </w:rPr>
        <w:t>q</w:t>
      </w:r>
      <w:r w:rsidRPr="000275BF">
        <w:rPr>
          <w:b/>
        </w:rPr>
        <w:t xml:space="preserve"> =</w:t>
      </w:r>
      <w:r w:rsidRPr="000275BF">
        <w:rPr>
          <w:b/>
        </w:rPr>
        <w:tab/>
        <w:t xml:space="preserve">(-1) * (RTRUCRESP </w:t>
      </w:r>
      <w:r w:rsidRPr="000275BF">
        <w:rPr>
          <w:b/>
          <w:i/>
          <w:vertAlign w:val="subscript"/>
        </w:rPr>
        <w:t>q</w:t>
      </w:r>
      <w:r w:rsidRPr="000275BF">
        <w:rPr>
          <w:b/>
        </w:rPr>
        <w:t xml:space="preserve"> * RTRSVPOR)</w:t>
      </w:r>
    </w:p>
    <w:p w14:paraId="4A95980B" w14:textId="77777777" w:rsidR="00AA1D4D" w:rsidRDefault="00AA1D4D" w:rsidP="00AA1D4D">
      <w:pPr>
        <w:spacing w:before="240" w:after="240"/>
        <w:ind w:left="3600" w:hanging="2434"/>
        <w:rPr>
          <w:b/>
        </w:rPr>
      </w:pPr>
      <w:r w:rsidRPr="000275BF">
        <w:rPr>
          <w:b/>
        </w:rPr>
        <w:t>RT</w:t>
      </w:r>
      <w:r>
        <w:rPr>
          <w:b/>
        </w:rPr>
        <w:t>RD</w:t>
      </w:r>
      <w:r w:rsidRPr="000275BF">
        <w:rPr>
          <w:b/>
        </w:rPr>
        <w:t xml:space="preserve">RUCRSVAMT </w:t>
      </w:r>
      <w:r w:rsidRPr="000275BF">
        <w:rPr>
          <w:b/>
          <w:i/>
          <w:vertAlign w:val="subscript"/>
        </w:rPr>
        <w:t>q</w:t>
      </w:r>
      <w:r w:rsidRPr="000275BF">
        <w:rPr>
          <w:b/>
        </w:rPr>
        <w:t xml:space="preserve"> =</w:t>
      </w:r>
      <w:r w:rsidRPr="000275BF">
        <w:rPr>
          <w:b/>
        </w:rPr>
        <w:tab/>
        <w:t xml:space="preserve">(-1) * (RTRUCRESP </w:t>
      </w:r>
      <w:r w:rsidRPr="000275BF">
        <w:rPr>
          <w:b/>
          <w:i/>
          <w:vertAlign w:val="subscript"/>
        </w:rPr>
        <w:t>q</w:t>
      </w:r>
      <w:r w:rsidRPr="000275BF">
        <w:rPr>
          <w:b/>
        </w:rPr>
        <w:t xml:space="preserve"> * </w:t>
      </w:r>
      <w:r>
        <w:rPr>
          <w:b/>
        </w:rPr>
        <w:t>RTRDP</w:t>
      </w:r>
      <w:r w:rsidRPr="000275BF">
        <w:rPr>
          <w:b/>
        </w:rPr>
        <w:t>)</w:t>
      </w:r>
    </w:p>
    <w:p w14:paraId="67F6AD0B" w14:textId="77777777" w:rsidR="00AA1D4D" w:rsidRPr="00A20AF6" w:rsidRDefault="00AA1D4D" w:rsidP="00AA1D4D">
      <w:pPr>
        <w:spacing w:after="240"/>
      </w:pPr>
      <w:r w:rsidRPr="00A20AF6">
        <w:t>Where:</w:t>
      </w:r>
    </w:p>
    <w:p w14:paraId="7D597109" w14:textId="77777777" w:rsidR="00AA1D4D" w:rsidRPr="000275BF" w:rsidRDefault="00AA1D4D" w:rsidP="00AA1D4D">
      <w:pPr>
        <w:spacing w:after="240"/>
        <w:ind w:left="720"/>
        <w:rPr>
          <w:b/>
        </w:rPr>
      </w:pPr>
      <w:r w:rsidRPr="00A20AF6">
        <w:t>RTRUCRESP</w:t>
      </w:r>
      <w:r>
        <w:t> </w:t>
      </w:r>
      <w:r w:rsidRPr="00DD42BD">
        <w:rPr>
          <w:i/>
          <w:vertAlign w:val="subscript"/>
        </w:rPr>
        <w:t>q</w:t>
      </w:r>
      <w:r>
        <w:rPr>
          <w:i/>
          <w:vertAlign w:val="subscript"/>
        </w:rPr>
        <w:t xml:space="preserve"> </w:t>
      </w:r>
      <w:r w:rsidRPr="00B074A0">
        <w:t>=</w:t>
      </w:r>
      <w:r w:rsidRPr="00A20AF6">
        <w:t xml:space="preserve"> </w:t>
      </w:r>
      <w:r w:rsidRPr="000275BF">
        <w:rPr>
          <w:position w:val="-18"/>
        </w:rPr>
        <w:object w:dxaOrig="288" w:dyaOrig="438" w14:anchorId="7A46357A">
          <v:shape id="_x0000_i1070" type="#_x0000_t75" style="width:14.25pt;height:21.75pt" o:ole="">
            <v:imagedata r:id="rId22" o:title=""/>
          </v:shape>
          <o:OLEObject Type="Embed" ProgID="Equation.3" ShapeID="_x0000_i1070" DrawAspect="Content" ObjectID="_1693729996" r:id="rId63"/>
        </w:object>
      </w:r>
      <w:r w:rsidRPr="000275BF" w:rsidDel="0018509B">
        <w:t xml:space="preserve"> </w:t>
      </w:r>
      <w:r>
        <w:t>RTRUCASA</w:t>
      </w:r>
      <w:r w:rsidRPr="000275BF">
        <w:rPr>
          <w:i/>
          <w:vertAlign w:val="subscript"/>
        </w:rPr>
        <w:t xml:space="preserve"> q, r</w:t>
      </w:r>
      <w:r>
        <w:t xml:space="preserve"> * ¼</w:t>
      </w:r>
    </w:p>
    <w:p w14:paraId="6B5251A4" w14:textId="77777777" w:rsidR="00AA1D4D" w:rsidRDefault="00AA1D4D" w:rsidP="00AA1D4D">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43"/>
        <w:gridCol w:w="1262"/>
        <w:gridCol w:w="5945"/>
      </w:tblGrid>
      <w:tr w:rsidR="00AA1D4D" w:rsidRPr="00AF4E13" w14:paraId="085D8000" w14:textId="77777777" w:rsidTr="00AC2E3E">
        <w:trPr>
          <w:cantSplit/>
          <w:tblHeader/>
        </w:trPr>
        <w:tc>
          <w:tcPr>
            <w:tcW w:w="1146" w:type="pct"/>
          </w:tcPr>
          <w:p w14:paraId="5012E5A8" w14:textId="77777777" w:rsidR="00AA1D4D" w:rsidRPr="00CE4C14" w:rsidRDefault="00AA1D4D" w:rsidP="00AC2E3E">
            <w:pPr>
              <w:pStyle w:val="TableHead"/>
            </w:pPr>
            <w:r w:rsidRPr="00CE4C14">
              <w:t>Variable</w:t>
            </w:r>
          </w:p>
        </w:tc>
        <w:tc>
          <w:tcPr>
            <w:tcW w:w="675" w:type="pct"/>
          </w:tcPr>
          <w:p w14:paraId="00013939" w14:textId="77777777" w:rsidR="00AA1D4D" w:rsidRPr="00CE4C14" w:rsidRDefault="00AA1D4D" w:rsidP="00AC2E3E">
            <w:pPr>
              <w:pStyle w:val="TableHead"/>
            </w:pPr>
            <w:r w:rsidRPr="00CE4C14">
              <w:t>Unit</w:t>
            </w:r>
          </w:p>
        </w:tc>
        <w:tc>
          <w:tcPr>
            <w:tcW w:w="3179" w:type="pct"/>
          </w:tcPr>
          <w:p w14:paraId="49FCF55B" w14:textId="77777777" w:rsidR="00AA1D4D" w:rsidRPr="00CE4C14" w:rsidRDefault="00AA1D4D" w:rsidP="00AC2E3E">
            <w:pPr>
              <w:pStyle w:val="TableHead"/>
            </w:pPr>
            <w:r w:rsidRPr="00CE4C14">
              <w:t>Description</w:t>
            </w:r>
          </w:p>
        </w:tc>
      </w:tr>
      <w:tr w:rsidR="00AA1D4D" w14:paraId="6DCD2563" w14:textId="77777777" w:rsidTr="00AC2E3E">
        <w:trPr>
          <w:cantSplit/>
        </w:trPr>
        <w:tc>
          <w:tcPr>
            <w:tcW w:w="1146" w:type="pct"/>
            <w:tcBorders>
              <w:bottom w:val="single" w:sz="4" w:space="0" w:color="auto"/>
            </w:tcBorders>
          </w:tcPr>
          <w:p w14:paraId="06043C79" w14:textId="77777777" w:rsidR="00AA1D4D" w:rsidRPr="00D106C5" w:rsidRDefault="00AA1D4D" w:rsidP="00AC2E3E">
            <w:pPr>
              <w:pStyle w:val="tablebody0"/>
            </w:pPr>
            <w:r w:rsidRPr="009612BC">
              <w:t>RTRUCRSV</w:t>
            </w:r>
            <w:r>
              <w:t>A</w:t>
            </w:r>
            <w:r w:rsidRPr="009612BC">
              <w:t>MT</w:t>
            </w:r>
            <w:r w:rsidRPr="00936D9F">
              <w:rPr>
                <w:vertAlign w:val="subscript"/>
              </w:rPr>
              <w:t xml:space="preserve"> </w:t>
            </w:r>
            <w:r w:rsidRPr="00967A0A">
              <w:rPr>
                <w:i/>
                <w:vertAlign w:val="subscript"/>
              </w:rPr>
              <w:t>q</w:t>
            </w:r>
          </w:p>
        </w:tc>
        <w:tc>
          <w:tcPr>
            <w:tcW w:w="675" w:type="pct"/>
            <w:tcBorders>
              <w:bottom w:val="single" w:sz="4" w:space="0" w:color="auto"/>
            </w:tcBorders>
          </w:tcPr>
          <w:p w14:paraId="6B909179" w14:textId="77777777" w:rsidR="00AA1D4D" w:rsidRPr="004368B4" w:rsidRDefault="00AA1D4D" w:rsidP="00AC2E3E">
            <w:pPr>
              <w:pStyle w:val="tablebody0"/>
            </w:pPr>
            <w:r w:rsidRPr="004368B4">
              <w:t>$</w:t>
            </w:r>
          </w:p>
        </w:tc>
        <w:tc>
          <w:tcPr>
            <w:tcW w:w="3179" w:type="pct"/>
            <w:tcBorders>
              <w:bottom w:val="single" w:sz="4" w:space="0" w:color="auto"/>
            </w:tcBorders>
          </w:tcPr>
          <w:p w14:paraId="2429AC8B" w14:textId="77777777" w:rsidR="00AA1D4D" w:rsidRDefault="00AA1D4D" w:rsidP="00AC2E3E">
            <w:pPr>
              <w:pStyle w:val="tablebody0"/>
              <w:rPr>
                <w:i/>
              </w:rPr>
            </w:pPr>
            <w:r>
              <w:rPr>
                <w:i/>
              </w:rPr>
              <w:t>Real-Time RUC Ancillary Service Reserve Amount</w:t>
            </w:r>
            <w:r w:rsidRPr="004368B4">
              <w:t>—</w:t>
            </w:r>
            <w:r w:rsidRPr="00997DBF">
              <w:rPr>
                <w:iCs/>
              </w:rPr>
              <w:t xml:space="preserve">The total payment </w:t>
            </w:r>
            <w:r>
              <w:rPr>
                <w:iCs/>
              </w:rPr>
              <w:t>|</w:t>
            </w:r>
            <w:r w:rsidRPr="00997DBF">
              <w:rPr>
                <w:iCs/>
              </w:rPr>
              <w:t xml:space="preserve">to QSE </w:t>
            </w:r>
            <w:r w:rsidRPr="00672F2C">
              <w:rPr>
                <w:i/>
                <w:iCs/>
              </w:rPr>
              <w:t>q</w:t>
            </w:r>
            <w:r w:rsidRPr="00997DBF">
              <w:rPr>
                <w:iCs/>
              </w:rPr>
              <w:t xml:space="preserve"> </w:t>
            </w:r>
            <w:r w:rsidRPr="00997DBF">
              <w:t xml:space="preserve">for </w:t>
            </w:r>
            <w:r>
              <w:t>the Real-Time RUC Ancillary Service Reserve payment associated with ORDC</w:t>
            </w:r>
            <w:r w:rsidRPr="00997DBF">
              <w:t xml:space="preserve"> </w:t>
            </w:r>
            <w:r w:rsidRPr="00997DBF">
              <w:rPr>
                <w:iCs/>
              </w:rPr>
              <w:t>for each 15-minute Settlement Interval.</w:t>
            </w:r>
          </w:p>
        </w:tc>
      </w:tr>
      <w:tr w:rsidR="00AA1D4D" w14:paraId="2127D26E" w14:textId="77777777" w:rsidTr="00AC2E3E">
        <w:trPr>
          <w:cantSplit/>
        </w:trPr>
        <w:tc>
          <w:tcPr>
            <w:tcW w:w="1146" w:type="pct"/>
          </w:tcPr>
          <w:p w14:paraId="72203F72" w14:textId="77777777" w:rsidR="00AA1D4D" w:rsidRPr="00D106C5" w:rsidRDefault="00AA1D4D" w:rsidP="00AC2E3E">
            <w:pPr>
              <w:pStyle w:val="tablebody0"/>
            </w:pPr>
            <w:r w:rsidRPr="009612BC">
              <w:t>RT</w:t>
            </w:r>
            <w:r>
              <w:t>RD</w:t>
            </w:r>
            <w:r w:rsidRPr="009612BC">
              <w:t>RUCRSV</w:t>
            </w:r>
            <w:r>
              <w:t>A</w:t>
            </w:r>
            <w:r w:rsidRPr="009612BC">
              <w:t xml:space="preserve">MT </w:t>
            </w:r>
            <w:r w:rsidRPr="00967A0A">
              <w:rPr>
                <w:i/>
                <w:vertAlign w:val="subscript"/>
              </w:rPr>
              <w:t>q</w:t>
            </w:r>
          </w:p>
        </w:tc>
        <w:tc>
          <w:tcPr>
            <w:tcW w:w="675" w:type="pct"/>
          </w:tcPr>
          <w:p w14:paraId="5A2EFB9D" w14:textId="77777777" w:rsidR="00AA1D4D" w:rsidRPr="004368B4" w:rsidRDefault="00AA1D4D" w:rsidP="00AC2E3E">
            <w:pPr>
              <w:pStyle w:val="tablebody0"/>
            </w:pPr>
            <w:r w:rsidRPr="004368B4">
              <w:t>$</w:t>
            </w:r>
          </w:p>
        </w:tc>
        <w:tc>
          <w:tcPr>
            <w:tcW w:w="3179" w:type="pct"/>
          </w:tcPr>
          <w:p w14:paraId="577791F9" w14:textId="77777777" w:rsidR="00AA1D4D" w:rsidRDefault="00AA1D4D" w:rsidP="00AC2E3E">
            <w:pPr>
              <w:pStyle w:val="tablebody0"/>
              <w:rPr>
                <w:i/>
              </w:rPr>
            </w:pPr>
            <w:r>
              <w:rPr>
                <w:i/>
              </w:rPr>
              <w:t>Real-Time Reliability Deployment RUC Ancillary Service Reserve Amount</w:t>
            </w:r>
            <w:r w:rsidRPr="004368B4">
              <w:t>—</w:t>
            </w:r>
            <w:r w:rsidRPr="00997DBF">
              <w:rPr>
                <w:iCs/>
              </w:rPr>
              <w:t xml:space="preserve">The total payment </w:t>
            </w:r>
            <w:r>
              <w:rPr>
                <w:iCs/>
              </w:rPr>
              <w:t>|</w:t>
            </w:r>
            <w:r w:rsidRPr="00997DBF">
              <w:rPr>
                <w:iCs/>
              </w:rPr>
              <w:t xml:space="preserve">to QSE </w:t>
            </w:r>
            <w:r w:rsidRPr="00672F2C">
              <w:rPr>
                <w:i/>
                <w:iCs/>
              </w:rPr>
              <w:t>q</w:t>
            </w:r>
            <w:r w:rsidRPr="00997DBF">
              <w:rPr>
                <w:iCs/>
              </w:rPr>
              <w:t xml:space="preserve"> </w:t>
            </w:r>
            <w:r w:rsidRPr="00997DBF">
              <w:t xml:space="preserve">for </w:t>
            </w:r>
            <w:r>
              <w:t>the Real-Time RUC Ancillary Service Reserve payment associated with reliability deployments</w:t>
            </w:r>
            <w:r w:rsidRPr="00997DBF">
              <w:t xml:space="preserve"> </w:t>
            </w:r>
            <w:r w:rsidRPr="00997DBF">
              <w:rPr>
                <w:iCs/>
              </w:rPr>
              <w:t>for each 15-minute Settlement Interval.</w:t>
            </w:r>
          </w:p>
        </w:tc>
      </w:tr>
      <w:tr w:rsidR="00AA1D4D" w14:paraId="4396F270" w14:textId="77777777" w:rsidTr="00AC2E3E">
        <w:trPr>
          <w:cantSplit/>
        </w:trPr>
        <w:tc>
          <w:tcPr>
            <w:tcW w:w="1146" w:type="pct"/>
            <w:tcBorders>
              <w:bottom w:val="single" w:sz="4" w:space="0" w:color="auto"/>
            </w:tcBorders>
          </w:tcPr>
          <w:p w14:paraId="0FC078B1" w14:textId="77777777" w:rsidR="00AA1D4D" w:rsidRDefault="00AA1D4D" w:rsidP="00AC2E3E">
            <w:pPr>
              <w:pStyle w:val="tablebody0"/>
            </w:pPr>
            <w:r w:rsidRPr="00D106C5">
              <w:t>RT</w:t>
            </w:r>
            <w:r>
              <w:t>RUC</w:t>
            </w:r>
            <w:r w:rsidRPr="00D106C5">
              <w:t xml:space="preserve">RESP </w:t>
            </w:r>
            <w:r w:rsidRPr="0024448A">
              <w:rPr>
                <w:i/>
                <w:vertAlign w:val="subscript"/>
              </w:rPr>
              <w:t>q</w:t>
            </w:r>
          </w:p>
        </w:tc>
        <w:tc>
          <w:tcPr>
            <w:tcW w:w="675" w:type="pct"/>
            <w:tcBorders>
              <w:bottom w:val="single" w:sz="4" w:space="0" w:color="auto"/>
            </w:tcBorders>
          </w:tcPr>
          <w:p w14:paraId="65E2D0A7" w14:textId="77777777" w:rsidR="00AA1D4D" w:rsidRDefault="00AA1D4D" w:rsidP="00AC2E3E">
            <w:pPr>
              <w:pStyle w:val="tablebody0"/>
            </w:pPr>
            <w:r w:rsidRPr="004368B4">
              <w:t>MW</w:t>
            </w:r>
            <w:r>
              <w:t>h</w:t>
            </w:r>
          </w:p>
        </w:tc>
        <w:tc>
          <w:tcPr>
            <w:tcW w:w="3179" w:type="pct"/>
            <w:tcBorders>
              <w:bottom w:val="single" w:sz="4" w:space="0" w:color="auto"/>
            </w:tcBorders>
          </w:tcPr>
          <w:p w14:paraId="496B72E8" w14:textId="77777777" w:rsidR="00AA1D4D" w:rsidRDefault="00AA1D4D" w:rsidP="00AC2E3E">
            <w:pPr>
              <w:pStyle w:val="tablebody0"/>
              <w:rPr>
                <w:i/>
              </w:rPr>
            </w:pPr>
            <w:r>
              <w:rPr>
                <w:i/>
              </w:rPr>
              <w:t>Real-Time RUC Ancillary Service Supply Responsibility for the QSE</w:t>
            </w:r>
            <w:r w:rsidRPr="00351F0F">
              <w:sym w:font="Symbol" w:char="F0BE"/>
            </w:r>
            <w:r w:rsidRPr="00351F0F">
              <w:t xml:space="preserve">The </w:t>
            </w:r>
            <w:r>
              <w:t xml:space="preserve">Real-Time Ancillary Service Supply Responsibility pursuant to the Ancillary Service awards for Reg-Up, RRS, and Non-Spin for all RUC Resources that have opted out per paragraph (12) of Section 5.5.2 for the QSE </w:t>
            </w:r>
            <w:r w:rsidRPr="00C356D0">
              <w:rPr>
                <w:i/>
              </w:rPr>
              <w:t>q</w:t>
            </w:r>
            <w:r w:rsidRPr="00351F0F">
              <w:t xml:space="preserve">, </w:t>
            </w:r>
            <w:r>
              <w:t>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AA1D4D" w14:paraId="71DC04A0" w14:textId="77777777" w:rsidTr="00AC2E3E">
              <w:trPr>
                <w:trHeight w:val="206"/>
              </w:trPr>
              <w:tc>
                <w:tcPr>
                  <w:tcW w:w="9576" w:type="dxa"/>
                  <w:shd w:val="pct12" w:color="auto" w:fill="auto"/>
                </w:tcPr>
                <w:p w14:paraId="3A23F8C3" w14:textId="77777777" w:rsidR="00AA1D4D" w:rsidRDefault="00AA1D4D" w:rsidP="00AC2E3E">
                  <w:pPr>
                    <w:pStyle w:val="Instructions"/>
                    <w:spacing w:before="120"/>
                  </w:pPr>
                  <w:r>
                    <w:t>[NPRR863:  Replace the description above with the following upon system implementation:]</w:t>
                  </w:r>
                </w:p>
                <w:p w14:paraId="110B1973" w14:textId="77777777" w:rsidR="00AA1D4D" w:rsidRPr="00E741B2" w:rsidRDefault="00AA1D4D" w:rsidP="00AC2E3E">
                  <w:pPr>
                    <w:pStyle w:val="tablebody0"/>
                    <w:rPr>
                      <w:i/>
                    </w:rPr>
                  </w:pPr>
                  <w:r>
                    <w:rPr>
                      <w:i/>
                    </w:rPr>
                    <w:t>Real-Time RUC Ancillary Service Supply Responsibility for the QSE</w:t>
                  </w:r>
                  <w:r w:rsidRPr="00351F0F">
                    <w:sym w:font="Symbol" w:char="F0BE"/>
                  </w:r>
                  <w:r w:rsidRPr="00351F0F">
                    <w:t xml:space="preserve">The </w:t>
                  </w:r>
                  <w:r>
                    <w:t xml:space="preserve">Real-Time Ancillary Service Supply Responsibility pursuant to the Ancillary Service awards for Reg-Up, ECRS, RRS, and Non-Spin for all RUC Resources that have opted out per paragraph (12) of Section 5.5.2 for the QSE </w:t>
                  </w:r>
                  <w:r w:rsidRPr="00C356D0">
                    <w:rPr>
                      <w:i/>
                    </w:rPr>
                    <w:t>q</w:t>
                  </w:r>
                  <w:r w:rsidRPr="00351F0F">
                    <w:t xml:space="preserve">, </w:t>
                  </w:r>
                  <w:r>
                    <w:t>for the 15-minute Settlement Interval.</w:t>
                  </w:r>
                </w:p>
              </w:tc>
            </w:tr>
          </w:tbl>
          <w:p w14:paraId="20AA62A4" w14:textId="77777777" w:rsidR="00AA1D4D" w:rsidRDefault="00AA1D4D" w:rsidP="00AC2E3E">
            <w:pPr>
              <w:pStyle w:val="tablebody0"/>
              <w:rPr>
                <w:i/>
              </w:rPr>
            </w:pPr>
          </w:p>
        </w:tc>
      </w:tr>
      <w:tr w:rsidR="00AA1D4D" w14:paraId="1E6D3342" w14:textId="77777777" w:rsidTr="00AC2E3E">
        <w:trPr>
          <w:cantSplit/>
        </w:trPr>
        <w:tc>
          <w:tcPr>
            <w:tcW w:w="1146" w:type="pct"/>
          </w:tcPr>
          <w:p w14:paraId="10DF89C2" w14:textId="77777777" w:rsidR="00AA1D4D" w:rsidRDefault="00AA1D4D" w:rsidP="00AC2E3E">
            <w:pPr>
              <w:pStyle w:val="tablebody0"/>
            </w:pPr>
            <w:r>
              <w:lastRenderedPageBreak/>
              <w:t>RTRUCASA</w:t>
            </w:r>
            <w:r w:rsidRPr="000275BF">
              <w:rPr>
                <w:i/>
                <w:vertAlign w:val="subscript"/>
              </w:rPr>
              <w:t xml:space="preserve"> q, r</w:t>
            </w:r>
          </w:p>
        </w:tc>
        <w:tc>
          <w:tcPr>
            <w:tcW w:w="675" w:type="pct"/>
          </w:tcPr>
          <w:p w14:paraId="6AB48D7F" w14:textId="77777777" w:rsidR="00AA1D4D" w:rsidRPr="004368B4" w:rsidRDefault="00AA1D4D" w:rsidP="00AC2E3E">
            <w:pPr>
              <w:pStyle w:val="tablebody0"/>
            </w:pPr>
            <w:r w:rsidRPr="0080555B">
              <w:t>MW</w:t>
            </w:r>
          </w:p>
        </w:tc>
        <w:tc>
          <w:tcPr>
            <w:tcW w:w="3179" w:type="pct"/>
          </w:tcPr>
          <w:p w14:paraId="2BA53FEB" w14:textId="77777777" w:rsidR="00AA1D4D" w:rsidRPr="00E2332B" w:rsidRDefault="00AA1D4D" w:rsidP="00AC2E3E">
            <w:pPr>
              <w:pStyle w:val="tablebody0"/>
              <w:rPr>
                <w:i/>
              </w:rPr>
            </w:pPr>
            <w:r>
              <w:rPr>
                <w:i/>
              </w:rPr>
              <w:t>Real-Time RUC Ancillary Service Awards</w:t>
            </w:r>
            <w:r w:rsidRPr="00351F0F">
              <w:sym w:font="Symbol" w:char="F0BE"/>
            </w:r>
            <w:r>
              <w:t xml:space="preserve">The Real-Time Ancillary Service award to the RUC Resource </w:t>
            </w:r>
            <w:r>
              <w:rPr>
                <w:i/>
              </w:rPr>
              <w:t xml:space="preserve">r </w:t>
            </w:r>
            <w:r>
              <w:t xml:space="preserve">for Reg-Up, RRS, and Non-Spin for the </w:t>
            </w:r>
            <w:r w:rsidRPr="00A20AF6">
              <w:t xml:space="preserve">15-minute </w:t>
            </w:r>
            <w:r>
              <w:t>S</w:t>
            </w:r>
            <w:r w:rsidRPr="00A20AF6">
              <w:t xml:space="preserve">ettlement </w:t>
            </w:r>
            <w:r>
              <w:t>I</w:t>
            </w:r>
            <w:r w:rsidRPr="00A20AF6">
              <w:t>nterval that falls within a RUC</w:t>
            </w:r>
            <w:r>
              <w:t>-Committed H</w:t>
            </w:r>
            <w:r w:rsidRPr="00A20AF6">
              <w:t>our</w:t>
            </w:r>
            <w:r w:rsidRPr="00A94098">
              <w:rPr>
                <w:szCs w:val="18"/>
              </w:rPr>
              <w:t xml:space="preserve"> for the QSE </w:t>
            </w:r>
            <w:r w:rsidRPr="00A94098">
              <w:rPr>
                <w:i/>
                <w:szCs w:val="18"/>
              </w:rPr>
              <w:t>q</w:t>
            </w:r>
            <w:r>
              <w:rPr>
                <w:i/>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AA1D4D" w14:paraId="7B7E8698" w14:textId="77777777" w:rsidTr="00AC2E3E">
              <w:trPr>
                <w:trHeight w:val="206"/>
              </w:trPr>
              <w:tc>
                <w:tcPr>
                  <w:tcW w:w="9576" w:type="dxa"/>
                  <w:shd w:val="pct12" w:color="auto" w:fill="auto"/>
                </w:tcPr>
                <w:p w14:paraId="7D91DABB" w14:textId="77777777" w:rsidR="00AA1D4D" w:rsidRDefault="00AA1D4D" w:rsidP="00AC2E3E">
                  <w:pPr>
                    <w:pStyle w:val="Instructions"/>
                    <w:spacing w:before="120"/>
                  </w:pPr>
                  <w:r>
                    <w:t>[NPRR863:  Replace the description above with the following upon system implementation:]</w:t>
                  </w:r>
                </w:p>
                <w:p w14:paraId="5F813942" w14:textId="77777777" w:rsidR="00AA1D4D" w:rsidRPr="00E741B2" w:rsidRDefault="00AA1D4D" w:rsidP="00AC2E3E">
                  <w:pPr>
                    <w:pStyle w:val="tablebody0"/>
                    <w:rPr>
                      <w:i/>
                    </w:rPr>
                  </w:pPr>
                  <w:r>
                    <w:rPr>
                      <w:i/>
                    </w:rPr>
                    <w:t>Real-Time RUC Ancillary Service Awards</w:t>
                  </w:r>
                  <w:r w:rsidRPr="00351F0F">
                    <w:sym w:font="Symbol" w:char="F0BE"/>
                  </w:r>
                  <w:r>
                    <w:t xml:space="preserve">The Real-Time Ancillary Service award to the RUC Resource </w:t>
                  </w:r>
                  <w:r>
                    <w:rPr>
                      <w:i/>
                    </w:rPr>
                    <w:t xml:space="preserve">r </w:t>
                  </w:r>
                  <w:r>
                    <w:t xml:space="preserve">for Reg-Up, ECRS, RRS, and Non-Spin for the </w:t>
                  </w:r>
                  <w:r w:rsidRPr="00A20AF6">
                    <w:t xml:space="preserve">15-minute </w:t>
                  </w:r>
                  <w:r>
                    <w:t>S</w:t>
                  </w:r>
                  <w:r w:rsidRPr="00A20AF6">
                    <w:t xml:space="preserve">ettlement </w:t>
                  </w:r>
                  <w:r>
                    <w:t>I</w:t>
                  </w:r>
                  <w:r w:rsidRPr="00A20AF6">
                    <w:t>nterval that falls within a RUC</w:t>
                  </w:r>
                  <w:r>
                    <w:t>-Committed H</w:t>
                  </w:r>
                  <w:r w:rsidRPr="00A20AF6">
                    <w:t>our</w:t>
                  </w:r>
                  <w:r w:rsidRPr="00A94098">
                    <w:rPr>
                      <w:szCs w:val="18"/>
                    </w:rPr>
                    <w:t xml:space="preserve"> for the QSE </w:t>
                  </w:r>
                  <w:r w:rsidRPr="00A94098">
                    <w:rPr>
                      <w:i/>
                      <w:szCs w:val="18"/>
                    </w:rPr>
                    <w:t>q</w:t>
                  </w:r>
                  <w:r>
                    <w:rPr>
                      <w:i/>
                      <w:szCs w:val="18"/>
                    </w:rPr>
                    <w:t>.</w:t>
                  </w:r>
                </w:p>
              </w:tc>
            </w:tr>
          </w:tbl>
          <w:p w14:paraId="3FFE6B75" w14:textId="77777777" w:rsidR="00AA1D4D" w:rsidRPr="00E2332B" w:rsidRDefault="00AA1D4D" w:rsidP="00AC2E3E">
            <w:pPr>
              <w:pStyle w:val="tablebody0"/>
              <w:rPr>
                <w:i/>
              </w:rPr>
            </w:pPr>
          </w:p>
        </w:tc>
      </w:tr>
      <w:tr w:rsidR="00AA1D4D" w14:paraId="25B2E62C" w14:textId="77777777" w:rsidTr="00AC2E3E">
        <w:trPr>
          <w:cantSplit/>
        </w:trPr>
        <w:tc>
          <w:tcPr>
            <w:tcW w:w="1146" w:type="pct"/>
            <w:tcBorders>
              <w:bottom w:val="single" w:sz="4" w:space="0" w:color="auto"/>
            </w:tcBorders>
          </w:tcPr>
          <w:p w14:paraId="5E5436F4" w14:textId="77777777" w:rsidR="00AA1D4D" w:rsidRDefault="00AA1D4D" w:rsidP="00AC2E3E">
            <w:pPr>
              <w:pStyle w:val="tablebody0"/>
              <w:rPr>
                <w:i/>
              </w:rPr>
            </w:pPr>
            <w:r>
              <w:t>RTRSVPOR</w:t>
            </w:r>
          </w:p>
        </w:tc>
        <w:tc>
          <w:tcPr>
            <w:tcW w:w="675" w:type="pct"/>
            <w:tcBorders>
              <w:bottom w:val="single" w:sz="4" w:space="0" w:color="auto"/>
            </w:tcBorders>
          </w:tcPr>
          <w:p w14:paraId="5FCD0F85" w14:textId="77777777" w:rsidR="00AA1D4D" w:rsidRPr="0080555B" w:rsidRDefault="00AA1D4D" w:rsidP="00AC2E3E">
            <w:pPr>
              <w:pStyle w:val="tablebody0"/>
            </w:pPr>
            <w:r w:rsidRPr="004368B4">
              <w:t>$/MWh</w:t>
            </w:r>
          </w:p>
        </w:tc>
        <w:tc>
          <w:tcPr>
            <w:tcW w:w="3179" w:type="pct"/>
            <w:tcBorders>
              <w:bottom w:val="single" w:sz="4" w:space="0" w:color="auto"/>
            </w:tcBorders>
          </w:tcPr>
          <w:p w14:paraId="58D95C33" w14:textId="77777777" w:rsidR="00AA1D4D" w:rsidRPr="0080555B" w:rsidRDefault="00AA1D4D" w:rsidP="00AC2E3E">
            <w:pPr>
              <w:pStyle w:val="tablebody0"/>
            </w:pPr>
            <w:r w:rsidRPr="00E2332B">
              <w:rPr>
                <w:i/>
              </w:rPr>
              <w:t>Real-Time Reserve Price</w:t>
            </w:r>
            <w:r>
              <w:rPr>
                <w:i/>
              </w:rPr>
              <w:t xml:space="preserve"> for</w:t>
            </w:r>
            <w:r w:rsidRPr="00E2332B">
              <w:rPr>
                <w:i/>
              </w:rPr>
              <w:t xml:space="preserve"> On-Line Reserves</w:t>
            </w:r>
            <w:r w:rsidRPr="00E2332B">
              <w:sym w:font="Symbol" w:char="F0BE"/>
            </w:r>
            <w:r w:rsidRPr="00E2332B">
              <w:t xml:space="preserve">The </w:t>
            </w:r>
            <w:r w:rsidRPr="00111608">
              <w:t xml:space="preserve">Real-Time Reserve Price for On-Line Reserves </w:t>
            </w:r>
            <w:r w:rsidRPr="00E2332B">
              <w:t>for the 15-minute Settlement Interval.</w:t>
            </w:r>
          </w:p>
        </w:tc>
      </w:tr>
      <w:tr w:rsidR="00AA1D4D" w14:paraId="3B425AC7" w14:textId="77777777" w:rsidTr="00AC2E3E">
        <w:trPr>
          <w:cantSplit/>
        </w:trPr>
        <w:tc>
          <w:tcPr>
            <w:tcW w:w="1146" w:type="pct"/>
            <w:tcBorders>
              <w:bottom w:val="single" w:sz="4" w:space="0" w:color="auto"/>
            </w:tcBorders>
          </w:tcPr>
          <w:p w14:paraId="5B34F110" w14:textId="77777777" w:rsidR="00AA1D4D" w:rsidRDefault="00AA1D4D" w:rsidP="00AC2E3E">
            <w:pPr>
              <w:pStyle w:val="tablebody0"/>
            </w:pPr>
            <w:r w:rsidRPr="00181BDE">
              <w:t>RTRDP</w:t>
            </w:r>
          </w:p>
        </w:tc>
        <w:tc>
          <w:tcPr>
            <w:tcW w:w="675" w:type="pct"/>
            <w:tcBorders>
              <w:bottom w:val="single" w:sz="4" w:space="0" w:color="auto"/>
            </w:tcBorders>
          </w:tcPr>
          <w:p w14:paraId="1910CCCE" w14:textId="77777777" w:rsidR="00AA1D4D" w:rsidRPr="004368B4" w:rsidRDefault="00AA1D4D" w:rsidP="00AC2E3E">
            <w:pPr>
              <w:pStyle w:val="tablebody0"/>
            </w:pPr>
            <w:r w:rsidRPr="00181BDE">
              <w:t>$/MWh</w:t>
            </w:r>
          </w:p>
        </w:tc>
        <w:tc>
          <w:tcPr>
            <w:tcW w:w="3179" w:type="pct"/>
            <w:tcBorders>
              <w:bottom w:val="single" w:sz="4" w:space="0" w:color="auto"/>
            </w:tcBorders>
          </w:tcPr>
          <w:p w14:paraId="348DB415" w14:textId="77777777" w:rsidR="00AA1D4D" w:rsidRPr="00E2332B" w:rsidRDefault="00AA1D4D" w:rsidP="00AC2E3E">
            <w:pPr>
              <w:pStyle w:val="tablebody0"/>
              <w:rPr>
                <w:i/>
              </w:rPr>
            </w:pPr>
            <w:r w:rsidRPr="00181BDE">
              <w:rPr>
                <w:i/>
              </w:rPr>
              <w:t xml:space="preserve">Real-Time On-Line Reliability Deployment Price </w:t>
            </w:r>
            <w:r w:rsidRPr="00181BDE">
              <w:sym w:font="Symbol" w:char="F0BE"/>
            </w:r>
            <w:r w:rsidRPr="00181BDE">
              <w:t xml:space="preserve">The Real-Time price for the 15-minute Settlement Interval, reflecting the impact of reliability deployments on energy prices that is calculated </w:t>
            </w:r>
            <w:r w:rsidRPr="00181BDE">
              <w:rPr>
                <w:bCs/>
              </w:rPr>
              <w:t>from the Real-</w:t>
            </w:r>
            <w:r>
              <w:rPr>
                <w:bCs/>
              </w:rPr>
              <w:t>T</w:t>
            </w:r>
            <w:r w:rsidRPr="00181BDE">
              <w:rPr>
                <w:bCs/>
              </w:rPr>
              <w:t>ime On-Line Reliability Deployment Price Adder</w:t>
            </w:r>
            <w:r w:rsidRPr="00181BDE">
              <w:t>.</w:t>
            </w:r>
          </w:p>
        </w:tc>
      </w:tr>
      <w:tr w:rsidR="00AA1D4D" w14:paraId="21AE14D0" w14:textId="77777777" w:rsidTr="00AC2E3E">
        <w:trPr>
          <w:cantSplit/>
        </w:trPr>
        <w:tc>
          <w:tcPr>
            <w:tcW w:w="1146" w:type="pct"/>
          </w:tcPr>
          <w:p w14:paraId="7BA15344" w14:textId="77777777" w:rsidR="00AA1D4D" w:rsidRPr="00D106C5" w:rsidRDefault="00AA1D4D" w:rsidP="00AC2E3E">
            <w:pPr>
              <w:pStyle w:val="tablebody0"/>
            </w:pPr>
            <w:r>
              <w:rPr>
                <w:i/>
              </w:rPr>
              <w:t>q</w:t>
            </w:r>
          </w:p>
        </w:tc>
        <w:tc>
          <w:tcPr>
            <w:tcW w:w="675" w:type="pct"/>
          </w:tcPr>
          <w:p w14:paraId="770442C6" w14:textId="77777777" w:rsidR="00AA1D4D" w:rsidRPr="004368B4" w:rsidRDefault="00AA1D4D" w:rsidP="00AC2E3E">
            <w:pPr>
              <w:pStyle w:val="tablebody0"/>
            </w:pPr>
            <w:r w:rsidRPr="0080555B">
              <w:t>none</w:t>
            </w:r>
          </w:p>
        </w:tc>
        <w:tc>
          <w:tcPr>
            <w:tcW w:w="3179" w:type="pct"/>
          </w:tcPr>
          <w:p w14:paraId="7982957F" w14:textId="77777777" w:rsidR="00AA1D4D" w:rsidRDefault="00AA1D4D" w:rsidP="00AC2E3E">
            <w:pPr>
              <w:pStyle w:val="tablebody0"/>
              <w:rPr>
                <w:i/>
              </w:rPr>
            </w:pPr>
            <w:r w:rsidRPr="0080555B">
              <w:t>A QSE.</w:t>
            </w:r>
          </w:p>
        </w:tc>
      </w:tr>
      <w:tr w:rsidR="00AA1D4D" w14:paraId="1BABDCD3" w14:textId="77777777" w:rsidTr="00AC2E3E">
        <w:trPr>
          <w:cantSplit/>
        </w:trPr>
        <w:tc>
          <w:tcPr>
            <w:tcW w:w="1146" w:type="pct"/>
          </w:tcPr>
          <w:p w14:paraId="2E6123CA" w14:textId="77777777" w:rsidR="00AA1D4D" w:rsidRDefault="00AA1D4D" w:rsidP="00AC2E3E">
            <w:pPr>
              <w:pStyle w:val="tablebody0"/>
              <w:rPr>
                <w:i/>
              </w:rPr>
            </w:pPr>
            <w:r>
              <w:rPr>
                <w:i/>
              </w:rPr>
              <w:t>r</w:t>
            </w:r>
          </w:p>
        </w:tc>
        <w:tc>
          <w:tcPr>
            <w:tcW w:w="675" w:type="pct"/>
          </w:tcPr>
          <w:p w14:paraId="5FA6C703" w14:textId="77777777" w:rsidR="00AA1D4D" w:rsidRPr="0080555B" w:rsidRDefault="00AA1D4D" w:rsidP="00AC2E3E">
            <w:pPr>
              <w:pStyle w:val="tablebody0"/>
            </w:pPr>
            <w:r w:rsidRPr="0080555B">
              <w:t>none</w:t>
            </w:r>
          </w:p>
        </w:tc>
        <w:tc>
          <w:tcPr>
            <w:tcW w:w="3179" w:type="pct"/>
          </w:tcPr>
          <w:p w14:paraId="1C2D94A2" w14:textId="77777777" w:rsidR="00AA1D4D" w:rsidRPr="0080555B" w:rsidRDefault="00AA1D4D" w:rsidP="00AC2E3E">
            <w:pPr>
              <w:pStyle w:val="tablebody0"/>
            </w:pPr>
            <w:r w:rsidRPr="0080555B">
              <w:t>A Generation Resource.</w:t>
            </w:r>
          </w:p>
        </w:tc>
      </w:tr>
    </w:tbl>
    <w:p w14:paraId="2B43598E" w14:textId="77777777" w:rsidR="001B5033" w:rsidRDefault="001B5033" w:rsidP="001B5033">
      <w:pPr>
        <w:pStyle w:val="H6"/>
        <w:spacing w:before="480"/>
      </w:pPr>
      <w:r>
        <w:t>8.1.1.2.1.3</w:t>
      </w:r>
      <w:r>
        <w:tab/>
        <w:t>Non-Spinning Reserve Qualification</w:t>
      </w:r>
      <w:bookmarkEnd w:id="204"/>
    </w:p>
    <w:p w14:paraId="51CF5A53" w14:textId="77777777" w:rsidR="001B5033" w:rsidRDefault="001B5033" w:rsidP="00624167">
      <w:pPr>
        <w:pStyle w:val="List"/>
      </w:pPr>
      <w:r>
        <w:t>(1)</w:t>
      </w:r>
      <w:r>
        <w:tab/>
        <w:t>Each Resource providing Non-Spin must be capable of being synchronized and ramped to its Ancillary Service Schedule for Non-Spin within 30 minutes.  Non-Spin may be provided from Generation Resource capacity that can ramp within 30 minutes or Load Resources capable of unloading within 30 minutes.  Non-Spin may only be provided from capacity that is not fulfilling any other energy or capacity commitment.</w:t>
      </w:r>
    </w:p>
    <w:p w14:paraId="1AC915C5" w14:textId="348AF3B1" w:rsidR="001B5033" w:rsidRDefault="001B5033" w:rsidP="001B5033">
      <w:pPr>
        <w:pStyle w:val="List"/>
      </w:pPr>
      <w:r>
        <w:t>(2)</w:t>
      </w:r>
      <w:r>
        <w:tab/>
        <w:t xml:space="preserve">A </w:t>
      </w:r>
      <w:del w:id="309" w:author="ERCOT 091021" w:date="2021-09-09T14:16:00Z">
        <w:r w:rsidDel="00380ADC">
          <w:delText>Co</w:delText>
        </w:r>
      </w:del>
      <w:del w:id="310" w:author="ERCOT 091021" w:date="2021-09-09T14:15:00Z">
        <w:r w:rsidDel="00380ADC">
          <w:delText xml:space="preserve">ntrollable </w:delText>
        </w:r>
      </w:del>
      <w:r>
        <w:t xml:space="preserve">Load Resource providing Non-Spin must </w:t>
      </w:r>
      <w:del w:id="311" w:author="ERCOT 091021" w:date="2021-09-09T14:16:00Z">
        <w:r w:rsidDel="00380ADC">
          <w:delText xml:space="preserve">be qualified to participate in SCED and must </w:delText>
        </w:r>
      </w:del>
      <w:r>
        <w:t>provide a telemetered output signal</w:t>
      </w:r>
      <w:ins w:id="312" w:author="ERCOT 091021" w:date="2021-09-09T14:16:00Z">
        <w:r w:rsidR="00380ADC">
          <w:t>.</w:t>
        </w:r>
      </w:ins>
      <w:del w:id="313" w:author="ERCOT 091021" w:date="2021-09-07T15:15:00Z">
        <w:r w:rsidDel="00640E2F">
          <w:delText>, including breaker status.</w:delText>
        </w:r>
      </w:del>
      <w:del w:id="314" w:author="ERCOT 091021" w:date="2021-09-09T14:16:00Z">
        <w:r w:rsidDel="00380ADC">
          <w:delText xml:space="preserve"> </w:delText>
        </w:r>
      </w:del>
      <w:ins w:id="315" w:author="ERCOT" w:date="2021-08-24T13:22:00Z">
        <w:del w:id="316" w:author="ERCOT 091021" w:date="2021-09-09T14:16:00Z">
          <w:r w:rsidR="00624167" w:rsidDel="00380ADC">
            <w:delText xml:space="preserve"> </w:delText>
          </w:r>
        </w:del>
      </w:ins>
      <w:ins w:id="317" w:author="ERCOT" w:date="2021-08-12T16:05:00Z">
        <w:del w:id="318" w:author="ERCOT 091021" w:date="2021-09-09T14:16:00Z">
          <w:r w:rsidDel="00380ADC">
            <w:delText>A Load Resource</w:delText>
          </w:r>
        </w:del>
      </w:ins>
      <w:ins w:id="319" w:author="ERCOT" w:date="2021-08-23T17:17:00Z">
        <w:del w:id="320" w:author="ERCOT 091021" w:date="2021-09-09T14:16:00Z">
          <w:r w:rsidR="00C3318D" w:rsidDel="00380ADC">
            <w:delText xml:space="preserve"> that is not a Controllable Load Resource</w:delText>
          </w:r>
        </w:del>
      </w:ins>
      <w:ins w:id="321" w:author="ERCOT" w:date="2021-08-30T11:40:00Z">
        <w:del w:id="322" w:author="ERCOT 091021" w:date="2021-09-09T14:16:00Z">
          <w:r w:rsidR="00C7736D" w:rsidDel="00380ADC">
            <w:delText xml:space="preserve"> and that is</w:delText>
          </w:r>
        </w:del>
      </w:ins>
      <w:ins w:id="323" w:author="ERCOT" w:date="2021-08-12T16:05:00Z">
        <w:del w:id="324" w:author="ERCOT 091021" w:date="2021-09-09T14:16:00Z">
          <w:r w:rsidDel="00380ADC">
            <w:delText xml:space="preserve"> </w:delText>
          </w:r>
        </w:del>
      </w:ins>
      <w:ins w:id="325" w:author="ERCOT" w:date="2021-08-12T16:06:00Z">
        <w:del w:id="326" w:author="ERCOT 091021" w:date="2021-09-09T14:16:00Z">
          <w:r w:rsidRPr="00C45AB1" w:rsidDel="00380ADC">
            <w:delText>providing Non-Spin must provide a telemetered output signal, including breaker status.</w:delText>
          </w:r>
        </w:del>
      </w:ins>
    </w:p>
    <w:p w14:paraId="2F54E475" w14:textId="77777777" w:rsidR="001B5033" w:rsidRDefault="001B5033" w:rsidP="001B5033">
      <w:pPr>
        <w:pStyle w:val="List"/>
      </w:pPr>
      <w:r>
        <w:t>(3)</w:t>
      </w:r>
      <w:r>
        <w:tab/>
        <w:t xml:space="preserve">Each Generation Resource and </w:t>
      </w:r>
      <w:del w:id="327" w:author="ERCOT" w:date="2021-08-12T16:07:00Z">
        <w:r w:rsidDel="001B5033">
          <w:delText xml:space="preserve">Controllable </w:delText>
        </w:r>
      </w:del>
      <w:r>
        <w:t>Load Resource providing Non-Spin must meet additional technical requirements specified in this Section.</w:t>
      </w:r>
    </w:p>
    <w:p w14:paraId="66CD37B1" w14:textId="77777777" w:rsidR="001B5033" w:rsidRDefault="001B5033" w:rsidP="001B5033">
      <w:pPr>
        <w:pStyle w:val="List"/>
      </w:pPr>
      <w:r>
        <w:t>(4)</w:t>
      </w:r>
      <w:r>
        <w:tab/>
        <w:t>QSEs using a Controllable Load Resource to provide Non-Spin must be capable of responding to ERCOT Dispatch Instructions in a similar manner to QSEs using Generation Resource to provide Non-Spin.</w:t>
      </w:r>
    </w:p>
    <w:p w14:paraId="69DE5D4F" w14:textId="77777777" w:rsidR="001B5033" w:rsidRDefault="001B5033" w:rsidP="001B5033">
      <w:pPr>
        <w:pStyle w:val="List"/>
      </w:pPr>
      <w:r>
        <w:t>(5)</w:t>
      </w:r>
      <w:r>
        <w:tab/>
        <w:t>Each QSE shall ensure that each Resource is able to meet the Resource’s obligations to provide the Ancillary Service Resource Responsibility.  Each Generation Resource and Controllable Load Resource providing Non-Spin must meet additional technical requirements specified in this Section.</w:t>
      </w:r>
    </w:p>
    <w:p w14:paraId="12AEA201" w14:textId="77777777" w:rsidR="001B5033" w:rsidRDefault="001B5033" w:rsidP="001B5033">
      <w:pPr>
        <w:pStyle w:val="List"/>
      </w:pPr>
      <w:r>
        <w:lastRenderedPageBreak/>
        <w:t>(6)</w:t>
      </w:r>
      <w:r>
        <w:tab/>
        <w:t xml:space="preserve">For any Resource requesting qualification for Non-Spin, a qualification test for each Resource to provide Non-Spin is conducted during a continuous eight hour period agreed to by the QSE and ERCOT.  ERCOT shall confirm the date and time of the test with the QSE. ERCOT shall administer the following test requirements. </w:t>
      </w:r>
    </w:p>
    <w:p w14:paraId="5089AEF8" w14:textId="77777777" w:rsidR="001B5033" w:rsidRDefault="001B5033" w:rsidP="001710FA">
      <w:pPr>
        <w:pStyle w:val="List"/>
        <w:ind w:left="1440"/>
      </w:pPr>
      <w:r>
        <w:t>(a)</w:t>
      </w:r>
      <w:r>
        <w:tab/>
        <w:t>At any time during the window (selected by ERCOT when market and reliability conditions allow and not previously disclosed to the QSE), ERCOT shall notify the QSE by using the messaging system and requesting that the QSE provide an amount of Non-Spin from each  Resource equal to the amount for which the QSE is requesting qualification.  The QSE shall acknowledge the start of the test.</w:t>
      </w:r>
    </w:p>
    <w:p w14:paraId="4D0A392F" w14:textId="77777777" w:rsidR="001B5033" w:rsidRDefault="001B5033" w:rsidP="001710FA">
      <w:pPr>
        <w:pStyle w:val="List"/>
        <w:ind w:left="1440"/>
      </w:pPr>
      <w:r>
        <w:t>(b)</w:t>
      </w:r>
      <w:r>
        <w:tab/>
        <w:t>For Generation Resources: during the test window, ERCOT shall send a message to the QSE representing a Generation Resources to deploy Non-Spin.  ERCOT shall monitor the adjustment of the Generation Resource’s Non-Spin Ancillary Service Schedule within five minutes for Resources On-Line.  ERCOT shall measure the test Resource’s response as described under Section 8.1.1.4.3, Non-Spinning Reserve Service Energy Deployment Criteria.  ERCOT shall evaluate the response of the Generation Resource given the current operating conditions of the system and determine the Resource’s qualification to provide Non-Spin.</w:t>
      </w:r>
    </w:p>
    <w:p w14:paraId="1C4098CB" w14:textId="77777777" w:rsidR="001B5033" w:rsidRDefault="001B5033" w:rsidP="001710FA">
      <w:pPr>
        <w:pStyle w:val="List"/>
        <w:ind w:left="1440"/>
      </w:pPr>
      <w:r>
        <w:t>(c)</w:t>
      </w:r>
      <w:r>
        <w:tab/>
        <w:t xml:space="preserve">For </w:t>
      </w:r>
      <w:del w:id="328" w:author="ERCOT" w:date="2021-08-12T16:10:00Z">
        <w:r w:rsidDel="001B5033">
          <w:delText xml:space="preserve">Controllable </w:delText>
        </w:r>
      </w:del>
      <w:r>
        <w:t>Load Resources, ERCOT shall send an instruction to deploy Non-Spin.  ERCOT shall measure the Resource’s response as described under Section 8.1.1.4.3.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1B5033" w14:paraId="4132CE1A" w14:textId="77777777" w:rsidTr="001B5033">
        <w:tc>
          <w:tcPr>
            <w:tcW w:w="9576" w:type="dxa"/>
            <w:shd w:val="clear" w:color="auto" w:fill="E0E0E0"/>
          </w:tcPr>
          <w:p w14:paraId="7532599E" w14:textId="77777777" w:rsidR="001B5033" w:rsidRDefault="001B5033" w:rsidP="001B5033">
            <w:pPr>
              <w:pStyle w:val="Instructions"/>
              <w:spacing w:before="120"/>
            </w:pPr>
            <w:r>
              <w:t>[NPRR1011:  Replace Section 8.1.1.2.1.3 above with the following upon system implementation of the Real-Time Co-Optimization (RTC) project:]</w:t>
            </w:r>
          </w:p>
          <w:p w14:paraId="27A4F33E" w14:textId="77777777" w:rsidR="001B5033" w:rsidRPr="00497B63" w:rsidRDefault="001B5033" w:rsidP="001B5033">
            <w:pPr>
              <w:keepNext/>
              <w:tabs>
                <w:tab w:val="left" w:pos="1800"/>
              </w:tabs>
              <w:spacing w:before="240" w:after="240"/>
              <w:ind w:left="1800" w:hanging="1800"/>
              <w:outlineLvl w:val="5"/>
              <w:rPr>
                <w:b/>
                <w:bCs/>
                <w:szCs w:val="22"/>
              </w:rPr>
            </w:pPr>
            <w:bookmarkStart w:id="329" w:name="_Toc60045906"/>
            <w:bookmarkStart w:id="330" w:name="_Toc65157801"/>
            <w:r w:rsidRPr="00497B63">
              <w:rPr>
                <w:b/>
                <w:bCs/>
                <w:szCs w:val="22"/>
              </w:rPr>
              <w:t>8.1.1.2.1.3</w:t>
            </w:r>
            <w:r w:rsidRPr="00497B63">
              <w:rPr>
                <w:b/>
                <w:bCs/>
                <w:szCs w:val="22"/>
              </w:rPr>
              <w:tab/>
              <w:t>Non-Spinning Reserve Qualification</w:t>
            </w:r>
            <w:bookmarkEnd w:id="329"/>
            <w:bookmarkEnd w:id="330"/>
          </w:p>
          <w:p w14:paraId="7E145A46" w14:textId="77777777" w:rsidR="001B5033" w:rsidRDefault="001B5033" w:rsidP="001B5033">
            <w:pPr>
              <w:spacing w:after="240"/>
              <w:ind w:left="720" w:hanging="720"/>
              <w:rPr>
                <w:iCs/>
              </w:rPr>
            </w:pPr>
            <w:r w:rsidRPr="00497B63">
              <w:rPr>
                <w:iCs/>
              </w:rPr>
              <w:t>(1)</w:t>
            </w:r>
            <w:r w:rsidRPr="00497B63">
              <w:rPr>
                <w:iCs/>
              </w:rPr>
              <w:tab/>
              <w:t xml:space="preserve">Each </w:t>
            </w:r>
            <w:r>
              <w:rPr>
                <w:iCs/>
              </w:rPr>
              <w:t xml:space="preserve">Off-Line </w:t>
            </w:r>
            <w:r w:rsidRPr="00497B63">
              <w:rPr>
                <w:iCs/>
              </w:rPr>
              <w:t xml:space="preserve">Resource </w:t>
            </w:r>
            <w:r>
              <w:rPr>
                <w:iCs/>
              </w:rPr>
              <w:t>being offered in to provide</w:t>
            </w:r>
            <w:r w:rsidRPr="00497B63">
              <w:rPr>
                <w:iCs/>
              </w:rPr>
              <w:t xml:space="preserve"> Non-Spin must be capable of being synchronized and ramped to its Ancillary Service </w:t>
            </w:r>
            <w:r>
              <w:rPr>
                <w:iCs/>
              </w:rPr>
              <w:t>award</w:t>
            </w:r>
            <w:r w:rsidRPr="00497B63">
              <w:rPr>
                <w:iCs/>
              </w:rPr>
              <w:t xml:space="preserve"> for Non-Spin within 30 minutes.  Non-Spin may be provided from Generation Resource capacity that can ramp within 30 minutes or Load Resources capable of unloading within 30 minutes.  Non-Spin may only be provided from capacity that is not fulfilling any other energy or capacity commitment.</w:t>
            </w:r>
          </w:p>
          <w:p w14:paraId="6DD83DF1" w14:textId="77777777" w:rsidR="001B5033" w:rsidRPr="00497B63" w:rsidRDefault="001B5033" w:rsidP="001B5033">
            <w:pPr>
              <w:spacing w:after="240"/>
              <w:ind w:left="720" w:hanging="720"/>
              <w:rPr>
                <w:iCs/>
              </w:rPr>
            </w:pPr>
            <w:r>
              <w:rPr>
                <w:iCs/>
              </w:rPr>
              <w:t>(2)</w:t>
            </w:r>
            <w:r>
              <w:rPr>
                <w:iCs/>
              </w:rPr>
              <w:tab/>
              <w:t>All Resources qualified to participate in SCED are also qualified to provide Non-Spin when the Resource is On-Line.  The amount of Non-Spin for which the Resource is qualified when On-Line is limited to the amount of capacity that can be ramped or unloaded within 30 minutes.</w:t>
            </w:r>
          </w:p>
          <w:p w14:paraId="1BCD32F9" w14:textId="77777777" w:rsidR="001B5033" w:rsidRPr="00497B63" w:rsidRDefault="001B5033" w:rsidP="001B5033">
            <w:pPr>
              <w:spacing w:after="240"/>
              <w:ind w:left="720" w:hanging="720"/>
            </w:pPr>
            <w:r w:rsidRPr="00497B63">
              <w:t>(</w:t>
            </w:r>
            <w:r>
              <w:t>3</w:t>
            </w:r>
            <w:r w:rsidRPr="00497B63">
              <w:t>)</w:t>
            </w:r>
            <w:r w:rsidRPr="00497B63">
              <w:tab/>
              <w:t xml:space="preserve">A Controllable Load Resource </w:t>
            </w:r>
            <w:r>
              <w:t>offering to provide</w:t>
            </w:r>
            <w:r w:rsidRPr="00497B63">
              <w:t xml:space="preserve"> Non-Spin must be qualified to participate in SCED and must provide a telemetered output signal, including breaker status. </w:t>
            </w:r>
          </w:p>
          <w:p w14:paraId="2A294E01" w14:textId="373C9513" w:rsidR="001B5033" w:rsidRPr="00497B63" w:rsidRDefault="001B5033" w:rsidP="001B5033">
            <w:pPr>
              <w:spacing w:after="240"/>
              <w:ind w:left="720" w:hanging="720"/>
            </w:pPr>
            <w:r w:rsidRPr="00497B63">
              <w:lastRenderedPageBreak/>
              <w:t>(</w:t>
            </w:r>
            <w:r>
              <w:t>4</w:t>
            </w:r>
            <w:r w:rsidRPr="00497B63">
              <w:t>)</w:t>
            </w:r>
            <w:r w:rsidRPr="00497B63">
              <w:tab/>
              <w:t xml:space="preserve">Each Resource providing Non-Spin </w:t>
            </w:r>
            <w:r>
              <w:t xml:space="preserve">when Off-Line </w:t>
            </w:r>
            <w:ins w:id="331" w:author="ERCOT 091021" w:date="2021-09-08T18:01:00Z">
              <w:r w:rsidR="008E41BC">
                <w:t>or providing Non-S</w:t>
              </w:r>
            </w:ins>
            <w:ins w:id="332" w:author="ERCOT 091021" w:date="2021-09-08T18:02:00Z">
              <w:r w:rsidR="008E41BC">
                <w:t xml:space="preserve">pin as a Load Resource other than a </w:t>
              </w:r>
            </w:ins>
            <w:ins w:id="333" w:author="ERCOT 091021" w:date="2021-09-10T15:32:00Z">
              <w:r w:rsidR="004D278B">
                <w:t>Controllable Load Resource</w:t>
              </w:r>
              <w:r w:rsidR="004D278B" w:rsidRPr="00497B63">
                <w:t xml:space="preserve"> </w:t>
              </w:r>
            </w:ins>
            <w:r w:rsidRPr="00497B63">
              <w:t>must meet additional technical requirements specified in this Section.</w:t>
            </w:r>
          </w:p>
          <w:p w14:paraId="0DA24426" w14:textId="77777777" w:rsidR="001B5033" w:rsidRPr="00497B63" w:rsidRDefault="001B5033" w:rsidP="001B5033">
            <w:pPr>
              <w:spacing w:after="240"/>
              <w:ind w:left="720" w:hanging="720"/>
            </w:pPr>
            <w:r w:rsidRPr="00497B63">
              <w:t>(</w:t>
            </w:r>
            <w:r>
              <w:t>5</w:t>
            </w:r>
            <w:r w:rsidRPr="00497B63">
              <w:t>)</w:t>
            </w:r>
            <w:r w:rsidRPr="00497B63">
              <w:tab/>
              <w:t>QSEs using a Controllable Load Resource to provide Non-Spin must be capable of responding to ERCOT Dispatch Instructions in a similar manner to QSEs using Generation Resource to provide Non-Spin.</w:t>
            </w:r>
          </w:p>
          <w:p w14:paraId="251D19BB" w14:textId="77777777" w:rsidR="001B5033" w:rsidRPr="00497B63" w:rsidRDefault="001B5033" w:rsidP="001B5033">
            <w:pPr>
              <w:spacing w:after="240"/>
              <w:ind w:left="720" w:hanging="720"/>
            </w:pPr>
            <w:r w:rsidRPr="00497B63">
              <w:t>(</w:t>
            </w:r>
            <w:r>
              <w:t>6</w:t>
            </w:r>
            <w:r w:rsidRPr="00497B63">
              <w:t>)</w:t>
            </w:r>
            <w:r w:rsidRPr="00497B63">
              <w:tab/>
              <w:t xml:space="preserve">Each QSE shall ensure that each Resource is able to meet the Resource’s obligations to provide the Ancillary Service </w:t>
            </w:r>
            <w:r>
              <w:t>award</w:t>
            </w:r>
            <w:r w:rsidRPr="00497B63">
              <w:t>.</w:t>
            </w:r>
          </w:p>
          <w:p w14:paraId="6870F00D" w14:textId="6300E9BB" w:rsidR="001B5033" w:rsidRPr="00497B63" w:rsidRDefault="001B5033" w:rsidP="001B5033">
            <w:pPr>
              <w:spacing w:after="240"/>
              <w:ind w:left="720" w:hanging="720"/>
            </w:pPr>
            <w:r w:rsidRPr="00497B63">
              <w:t>(</w:t>
            </w:r>
            <w:r>
              <w:t>7</w:t>
            </w:r>
            <w:r w:rsidRPr="00497B63">
              <w:t>)</w:t>
            </w:r>
            <w:r w:rsidRPr="00497B63">
              <w:tab/>
              <w:t xml:space="preserve">For any Resource requesting qualification for </w:t>
            </w:r>
            <w:r>
              <w:t xml:space="preserve">providing </w:t>
            </w:r>
            <w:r w:rsidRPr="00497B63">
              <w:t>Non-Spin</w:t>
            </w:r>
            <w:r>
              <w:t xml:space="preserve"> when Off-Line</w:t>
            </w:r>
            <w:ins w:id="334" w:author="ERCOT 091021" w:date="2021-09-08T18:02:00Z">
              <w:r w:rsidR="008E41BC">
                <w:t xml:space="preserve"> or providing Non-Spin as a Load Resource other than a</w:t>
              </w:r>
            </w:ins>
            <w:ins w:id="335" w:author="ERCOT 091021" w:date="2021-09-10T15:32:00Z">
              <w:r w:rsidR="004D278B">
                <w:t xml:space="preserve"> Controllable Load Resource</w:t>
              </w:r>
            </w:ins>
            <w:r w:rsidRPr="00497B63">
              <w:t xml:space="preserve">, a qualification test for each Resource to provide Non-Spin is conducted during a continuous eight hour period agreed to by the QSE and ERCOT.  ERCOT shall confirm the date and time of the test with the QSE. ERCOT shall administer the following test requirements. </w:t>
            </w:r>
          </w:p>
          <w:p w14:paraId="4FB609C0" w14:textId="77777777" w:rsidR="001B5033" w:rsidRPr="00497B63" w:rsidRDefault="001B5033" w:rsidP="001B5033">
            <w:pPr>
              <w:spacing w:after="240"/>
              <w:ind w:left="1440" w:hanging="720"/>
            </w:pPr>
            <w:r w:rsidRPr="00497B63">
              <w:t>(a)</w:t>
            </w:r>
            <w:r w:rsidRPr="00497B63">
              <w:tab/>
              <w:t>At any time during the window (selected by ERCOT when market and reliability conditions allow and not previously disclosed to the QSE), ERCOT shall notify the QSE by using the messaging system and requesting that the QSE provide an amount of Non-Spin from each  Resource equal to the amount for which the QSE is requesting qualification.  The QSE shall acknowledge the start of the test.</w:t>
            </w:r>
          </w:p>
          <w:p w14:paraId="15A0DB3A" w14:textId="00EE890E" w:rsidR="001B5033" w:rsidRPr="00497B63" w:rsidRDefault="001B5033" w:rsidP="001B5033">
            <w:pPr>
              <w:spacing w:after="240"/>
              <w:ind w:left="1440" w:hanging="720"/>
            </w:pPr>
            <w:r w:rsidRPr="00497B63">
              <w:t>(b)</w:t>
            </w:r>
            <w:r w:rsidRPr="00497B63">
              <w:tab/>
              <w:t xml:space="preserve">For </w:t>
            </w:r>
            <w:ins w:id="336" w:author="ERCOT 091021" w:date="2021-09-08T18:03:00Z">
              <w:r w:rsidR="008E41BC">
                <w:t xml:space="preserve">the </w:t>
              </w:r>
            </w:ins>
            <w:del w:id="337" w:author="ERCOT 091021" w:date="2021-09-08T18:03:00Z">
              <w:r w:rsidDel="008E41BC">
                <w:delText>Off-Line</w:delText>
              </w:r>
              <w:r w:rsidRPr="00497B63" w:rsidDel="008E41BC">
                <w:delText xml:space="preserve"> </w:delText>
              </w:r>
            </w:del>
            <w:r w:rsidRPr="00497B63">
              <w:t>Resources</w:t>
            </w:r>
            <w:ins w:id="338" w:author="ERCOT 091021" w:date="2021-09-08T18:03:00Z">
              <w:r w:rsidR="008E41BC">
                <w:t xml:space="preserve"> </w:t>
              </w:r>
            </w:ins>
            <w:ins w:id="339" w:author="ERCOT 091021" w:date="2021-09-08T18:04:00Z">
              <w:r w:rsidR="008E41BC">
                <w:t>being tested</w:t>
              </w:r>
            </w:ins>
            <w:r w:rsidRPr="00497B63">
              <w:t xml:space="preserve"> during the test window, ERCOT shall send a message to the QSE representing a Resource to deploy Non-Spin.  ERCOT shall measure the test Resource’s response as described under Section 8.1.1.4.3, Non-Spinning Reserve Service Energy Deployment Criteria.  ERCOT shall evaluate the response of the Resource given the current operating conditions of the system and determine the Resource’s qualification to provide Non-Spin.</w:t>
            </w:r>
          </w:p>
          <w:p w14:paraId="5706F6B1" w14:textId="77777777" w:rsidR="001B5033" w:rsidRPr="00D30081" w:rsidRDefault="001B5033" w:rsidP="001B5033">
            <w:pPr>
              <w:spacing w:after="240"/>
              <w:ind w:left="720" w:hanging="720"/>
            </w:pPr>
            <w:r>
              <w:t>(8)</w:t>
            </w:r>
            <w:r>
              <w:tab/>
            </w:r>
            <w:r>
              <w:rPr>
                <w:iCs/>
              </w:rPr>
              <w:t>The maximum quantity of Non-Spin that an individual Resource is qualified to provide is limited to the amount of Non-Spin that can be sustained by the Resource for at least one hour.</w:t>
            </w:r>
          </w:p>
        </w:tc>
      </w:tr>
    </w:tbl>
    <w:p w14:paraId="55198134" w14:textId="77777777" w:rsidR="00115187" w:rsidRPr="00EB6A56" w:rsidRDefault="00115187" w:rsidP="00115187">
      <w:pPr>
        <w:pStyle w:val="H5"/>
        <w:spacing w:before="480"/>
        <w:rPr>
          <w:b w:val="0"/>
        </w:rPr>
      </w:pPr>
      <w:bookmarkStart w:id="340" w:name="_Toc65157817"/>
      <w:r w:rsidRPr="00EB6A56">
        <w:lastRenderedPageBreak/>
        <w:t>8.1.1.4.3</w:t>
      </w:r>
      <w:r w:rsidRPr="00EB6A56">
        <w:tab/>
        <w:t>Non-Spinning Reserve Service Energy Deployment Criteria</w:t>
      </w:r>
      <w:bookmarkEnd w:id="340"/>
    </w:p>
    <w:p w14:paraId="4E7E85DA" w14:textId="77777777" w:rsidR="001710FA" w:rsidRPr="001710FA" w:rsidRDefault="001710FA" w:rsidP="001710FA">
      <w:pPr>
        <w:spacing w:after="240"/>
        <w:ind w:left="720" w:hanging="720"/>
        <w:rPr>
          <w:iCs/>
          <w:szCs w:val="20"/>
        </w:rPr>
      </w:pPr>
      <w:r w:rsidRPr="001710FA">
        <w:rPr>
          <w:iCs/>
          <w:szCs w:val="20"/>
        </w:rPr>
        <w:t>(1)</w:t>
      </w:r>
      <w:r w:rsidRPr="001710FA">
        <w:rPr>
          <w:iCs/>
          <w:szCs w:val="20"/>
        </w:rPr>
        <w:tab/>
        <w:t xml:space="preserve">ERCOT shall, as part of its Ancillary Service deployment procedure under Section 6.5.7.6.2.3, Non-Spinning Reserve Service Deployment, include all performance metrics for a Resource receiving a Non-Spin recall instruction from ERCOT. </w:t>
      </w:r>
    </w:p>
    <w:p w14:paraId="66E1CD7E" w14:textId="77777777" w:rsidR="001710FA" w:rsidRPr="001710FA" w:rsidRDefault="001710FA" w:rsidP="001710FA">
      <w:pPr>
        <w:spacing w:after="240"/>
        <w:ind w:left="720" w:hanging="720"/>
        <w:rPr>
          <w:iCs/>
          <w:szCs w:val="20"/>
        </w:rPr>
      </w:pPr>
      <w:r w:rsidRPr="001710FA">
        <w:rPr>
          <w:iCs/>
          <w:szCs w:val="20"/>
        </w:rPr>
        <w:t>(2)</w:t>
      </w:r>
      <w:r w:rsidRPr="001710FA">
        <w:rPr>
          <w:iCs/>
          <w:szCs w:val="20"/>
        </w:rPr>
        <w:tab/>
        <w:t xml:space="preserve">A Non-Spin </w:t>
      </w:r>
      <w:r w:rsidRPr="001710FA">
        <w:rPr>
          <w:iCs/>
          <w:color w:val="000000"/>
          <w:szCs w:val="20"/>
        </w:rPr>
        <w:t>Dispatch Instruction from ERCOT must respect the minimum runtime of a Generation Resource.  After the recall of a Non-Spin Dispatch Instruction, any Generation Resource previously Off-Line providing Non-Spin is allowed to remain On-</w:t>
      </w:r>
      <w:r w:rsidRPr="001710FA">
        <w:rPr>
          <w:iCs/>
          <w:color w:val="000000"/>
          <w:szCs w:val="20"/>
        </w:rPr>
        <w:lastRenderedPageBreak/>
        <w:t xml:space="preserve">Line for 30 minutes following the recall.  During that time period, the On-Line Generation Resource is treated as if the Non-Spin is being provided.  </w:t>
      </w:r>
    </w:p>
    <w:p w14:paraId="7F9537AE" w14:textId="77777777" w:rsidR="001710FA" w:rsidRPr="001710FA" w:rsidRDefault="001710FA" w:rsidP="001710FA">
      <w:pPr>
        <w:spacing w:after="240"/>
        <w:ind w:left="720" w:hanging="720"/>
        <w:rPr>
          <w:iCs/>
          <w:szCs w:val="20"/>
        </w:rPr>
      </w:pPr>
      <w:r w:rsidRPr="001710FA">
        <w:rPr>
          <w:iCs/>
          <w:szCs w:val="20"/>
        </w:rPr>
        <w:t>(3)</w:t>
      </w:r>
      <w:r w:rsidRPr="001710FA">
        <w:rPr>
          <w:iCs/>
          <w:szCs w:val="20"/>
        </w:rPr>
        <w:tab/>
        <w:t>Control performance d</w:t>
      </w:r>
      <w:r w:rsidRPr="001710FA">
        <w:rPr>
          <w:szCs w:val="20"/>
        </w:rPr>
        <w:t xml:space="preserve">uring periods in which ERCOT has deployed Non-Spin shall be based on the requirements below and failure to meet any one of these requirements for the greater of one or 5% of Non-Spin deployments during a month shall be reported to </w:t>
      </w:r>
      <w:r w:rsidRPr="001710FA">
        <w:rPr>
          <w:iCs/>
          <w:szCs w:val="20"/>
        </w:rPr>
        <w:t>the Reliability Monitor</w:t>
      </w:r>
      <w:r w:rsidRPr="001710FA">
        <w:rPr>
          <w:szCs w:val="20"/>
        </w:rPr>
        <w:t xml:space="preserve"> as non-compliance:</w:t>
      </w:r>
    </w:p>
    <w:p w14:paraId="1A861768" w14:textId="77777777" w:rsidR="001710FA" w:rsidRPr="001710FA" w:rsidRDefault="001710FA" w:rsidP="001710FA">
      <w:pPr>
        <w:spacing w:after="240"/>
        <w:ind w:left="1440" w:hanging="720"/>
        <w:rPr>
          <w:szCs w:val="20"/>
        </w:rPr>
      </w:pPr>
      <w:r w:rsidRPr="001710FA">
        <w:rPr>
          <w:szCs w:val="20"/>
        </w:rPr>
        <w:t>(a)</w:t>
      </w:r>
      <w:r w:rsidRPr="001710FA">
        <w:rPr>
          <w:szCs w:val="20"/>
        </w:rPr>
        <w:tab/>
        <w:t>Within 20 minutes following a deployment instruction, the QSE must update the telemetered Ancillary Service Schedule for Non-Spin for Generation Resources and Controllable Load Resources to reflect the deployment amount.</w:t>
      </w:r>
    </w:p>
    <w:p w14:paraId="253CBABD" w14:textId="77777777" w:rsidR="001710FA" w:rsidRPr="001710FA" w:rsidRDefault="001710FA" w:rsidP="001710FA">
      <w:pPr>
        <w:spacing w:after="240"/>
        <w:ind w:left="1440" w:hanging="720"/>
        <w:rPr>
          <w:bCs/>
          <w:szCs w:val="22"/>
        </w:rPr>
      </w:pPr>
      <w:r w:rsidRPr="001710FA">
        <w:rPr>
          <w:szCs w:val="20"/>
        </w:rPr>
        <w:t>(b)</w:t>
      </w:r>
      <w:r w:rsidRPr="001710FA">
        <w:rPr>
          <w:szCs w:val="20"/>
        </w:rPr>
        <w:tab/>
        <w:t>Off-Line Generation Resources, within 25 minutes following a deployment instruction, must be On-Line with an Energy Offer Curve and the telemetered net generation must be greater than or equal to the Resource’s telemetered LSL multiplied by P1</w:t>
      </w:r>
      <w:r w:rsidRPr="001710FA">
        <w:rPr>
          <w:bCs/>
          <w:szCs w:val="22"/>
        </w:rPr>
        <w:t xml:space="preserve"> where P1 is defined in the “ERCOT and QSE Operations Business Practices During the Operating Hour.”</w:t>
      </w:r>
      <w:r w:rsidRPr="001710FA">
        <w:rPr>
          <w:szCs w:val="20"/>
        </w:rPr>
        <w:t xml:space="preserve">  The Resource Status that must be telemetered indicating that the Resource has come On-Line with an Energy Offer Curve is ON as described </w:t>
      </w:r>
      <w:r w:rsidRPr="001710FA">
        <w:rPr>
          <w:bCs/>
          <w:szCs w:val="22"/>
        </w:rPr>
        <w:t>in paragraph (5)(b)(i) of Section 3.9.1, Current Operating Plan (COP) Criteria.</w:t>
      </w:r>
    </w:p>
    <w:p w14:paraId="25D4A2DA" w14:textId="77777777" w:rsidR="001710FA" w:rsidRPr="001710FA" w:rsidRDefault="001710FA" w:rsidP="001710FA">
      <w:pPr>
        <w:spacing w:after="240"/>
        <w:ind w:left="1440" w:hanging="720"/>
        <w:rPr>
          <w:iCs/>
          <w:szCs w:val="20"/>
        </w:rPr>
      </w:pPr>
      <w:r w:rsidRPr="001710FA">
        <w:rPr>
          <w:iCs/>
          <w:szCs w:val="20"/>
        </w:rPr>
        <w:t>(c)</w:t>
      </w:r>
      <w:r w:rsidRPr="001710FA">
        <w:rPr>
          <w:iCs/>
          <w:szCs w:val="20"/>
        </w:rPr>
        <w:tab/>
        <w:t>If an Off-Line Generation Resource experiences a Startup Loading Failure (excluding those caused by operator error), the Resource may be considered for exclusion from performance non-compliance if the QSE provides to ERCOT the following documentation regarding the incident:</w:t>
      </w:r>
    </w:p>
    <w:p w14:paraId="697855E4" w14:textId="77777777" w:rsidR="001710FA" w:rsidRPr="001710FA" w:rsidRDefault="001710FA" w:rsidP="001710FA">
      <w:pPr>
        <w:spacing w:after="240"/>
        <w:ind w:left="2160" w:hanging="720"/>
        <w:rPr>
          <w:iCs/>
          <w:szCs w:val="20"/>
        </w:rPr>
      </w:pPr>
      <w:r w:rsidRPr="001710FA">
        <w:rPr>
          <w:iCs/>
          <w:szCs w:val="20"/>
        </w:rPr>
        <w:t>(i)</w:t>
      </w:r>
      <w:r w:rsidRPr="001710FA">
        <w:rPr>
          <w:iCs/>
          <w:szCs w:val="20"/>
        </w:rPr>
        <w:tab/>
        <w:t xml:space="preserve">Its generation log documenting the Startup Loading Failure; and </w:t>
      </w:r>
    </w:p>
    <w:p w14:paraId="4883FDB8" w14:textId="77777777" w:rsidR="001710FA" w:rsidRPr="001710FA" w:rsidRDefault="001710FA" w:rsidP="001710FA">
      <w:pPr>
        <w:spacing w:after="240"/>
        <w:ind w:left="2160" w:hanging="720"/>
        <w:rPr>
          <w:szCs w:val="20"/>
        </w:rPr>
      </w:pPr>
      <w:r w:rsidRPr="001710FA">
        <w:rPr>
          <w:iCs/>
          <w:szCs w:val="20"/>
        </w:rPr>
        <w:t>(ii)</w:t>
      </w:r>
      <w:r w:rsidRPr="001710FA">
        <w:rPr>
          <w:iCs/>
          <w:szCs w:val="20"/>
        </w:rPr>
        <w:tab/>
        <w:t>Equipment</w:t>
      </w:r>
      <w:r w:rsidRPr="001710FA">
        <w:rPr>
          <w:szCs w:val="20"/>
        </w:rPr>
        <w:t xml:space="preserve"> failure documentation such as, but not limited to, GADS reports, plant operator logs, work orders, or other applicable information.  </w:t>
      </w:r>
    </w:p>
    <w:p w14:paraId="470A566E" w14:textId="77777777" w:rsidR="000B2B67" w:rsidRDefault="001710FA" w:rsidP="000B2B67">
      <w:pPr>
        <w:spacing w:after="240"/>
        <w:ind w:left="1440" w:hanging="720"/>
        <w:rPr>
          <w:ins w:id="341" w:author="ERCOT" w:date="2021-09-01T10:56:00Z"/>
        </w:rPr>
      </w:pPr>
      <w:r w:rsidRPr="001710FA">
        <w:rPr>
          <w:iCs/>
          <w:szCs w:val="20"/>
        </w:rPr>
        <w:t>(d)</w:t>
      </w:r>
      <w:r w:rsidRPr="001710FA">
        <w:rPr>
          <w:iCs/>
          <w:szCs w:val="20"/>
        </w:rPr>
        <w:tab/>
        <w:t>Controllable Load Resources must be available to SCED, and within 25 minutes following a deployment instruction must have a Real-Time Market (RTM) Energy Bid and the telemetered net real power consumption must be greater than or equal to the Resource’s telemetered LPC.</w:t>
      </w:r>
    </w:p>
    <w:p w14:paraId="5D5924F8" w14:textId="2CD01D8C" w:rsidR="000B2B67" w:rsidRPr="0003648D" w:rsidRDefault="000B2B67" w:rsidP="000B2B67">
      <w:pPr>
        <w:spacing w:after="240"/>
        <w:ind w:left="1440" w:hanging="720"/>
        <w:rPr>
          <w:ins w:id="342" w:author="ERCOT" w:date="2021-09-01T10:56:00Z"/>
        </w:rPr>
      </w:pPr>
      <w:ins w:id="343" w:author="ERCOT" w:date="2021-09-01T10:56:00Z">
        <w:r>
          <w:t>(e)</w:t>
        </w:r>
        <w:r>
          <w:tab/>
        </w:r>
        <w:r w:rsidRPr="0003648D">
          <w:t>For QSEs with Load Resources</w:t>
        </w:r>
        <w:r>
          <w:t xml:space="preserve"> that are not</w:t>
        </w:r>
        <w:r w:rsidRPr="0003648D">
          <w:t xml:space="preserve"> Controllable Load Resources, </w:t>
        </w:r>
        <w:r>
          <w:t xml:space="preserve">30 </w:t>
        </w:r>
        <w:r w:rsidRPr="0003648D">
          <w:t xml:space="preserve">minutes following deployment instruction the sum of the QSE’s Load Resource response shall not be less than 95% of the requested MW deployment, nor more than 150% of the lesser of the following: </w:t>
        </w:r>
      </w:ins>
    </w:p>
    <w:p w14:paraId="0D92D53A" w14:textId="77777777" w:rsidR="00640E2F" w:rsidRDefault="000B2B67" w:rsidP="00640E2F">
      <w:pPr>
        <w:spacing w:after="240"/>
        <w:ind w:left="2160" w:hanging="720"/>
      </w:pPr>
      <w:ins w:id="344" w:author="ERCOT" w:date="2021-09-01T10:56:00Z">
        <w:r w:rsidRPr="0003648D">
          <w:t>(i)</w:t>
        </w:r>
        <w:r w:rsidRPr="0003648D">
          <w:tab/>
          <w:t xml:space="preserve">The QSE’s </w:t>
        </w:r>
        <w:r>
          <w:t>award</w:t>
        </w:r>
        <w:r w:rsidRPr="0003648D">
          <w:t xml:space="preserve"> for </w:t>
        </w:r>
        <w:r>
          <w:t>Non-Spin</w:t>
        </w:r>
        <w:r w:rsidRPr="0003648D">
          <w:t xml:space="preserve"> from </w:t>
        </w:r>
        <w:r>
          <w:t xml:space="preserve">Load Resources that are not </w:t>
        </w:r>
        <w:r w:rsidRPr="0003648D">
          <w:t>Controllable Load Resources; or</w:t>
        </w:r>
      </w:ins>
    </w:p>
    <w:p w14:paraId="2B92807E" w14:textId="77777777" w:rsidR="00765003" w:rsidRPr="0003648D" w:rsidRDefault="00765003" w:rsidP="00765003">
      <w:pPr>
        <w:spacing w:after="240"/>
        <w:ind w:left="2160" w:hanging="720"/>
        <w:rPr>
          <w:ins w:id="345" w:author="ERCOT" w:date="2021-09-01T10:56:00Z"/>
        </w:rPr>
      </w:pPr>
      <w:ins w:id="346" w:author="ERCOT" w:date="2021-09-01T10:56:00Z">
        <w:r w:rsidRPr="0003648D">
          <w:t>(ii)</w:t>
        </w:r>
        <w:r w:rsidRPr="0003648D">
          <w:tab/>
          <w:t>The requested MW deployment.</w:t>
        </w:r>
      </w:ins>
    </w:p>
    <w:p w14:paraId="2E583DB6" w14:textId="77777777" w:rsidR="00765003" w:rsidRPr="0003648D" w:rsidRDefault="00765003" w:rsidP="00765003">
      <w:pPr>
        <w:spacing w:after="240"/>
        <w:ind w:left="1440" w:hanging="720"/>
        <w:rPr>
          <w:ins w:id="347" w:author="ERCOT" w:date="2021-09-01T10:56:00Z"/>
        </w:rPr>
      </w:pPr>
      <w:ins w:id="348" w:author="ERCOT" w:date="2021-09-01T10:56:00Z">
        <w:r w:rsidRPr="0003648D">
          <w:tab/>
          <w:t>The QSE’s portfolio shall maintain this response until recalled.</w:t>
        </w:r>
      </w:ins>
    </w:p>
    <w:p w14:paraId="3B658E33" w14:textId="0F88D21E" w:rsidR="000B2B67" w:rsidRDefault="000B2B67" w:rsidP="000B2B67">
      <w:pPr>
        <w:pStyle w:val="List"/>
        <w:ind w:left="1440"/>
        <w:rPr>
          <w:ins w:id="349" w:author="ERCOT" w:date="2021-09-01T10:56:00Z"/>
        </w:rPr>
      </w:pPr>
      <w:ins w:id="350" w:author="ERCOT" w:date="2021-09-01T10:56:00Z">
        <w:r>
          <w:lastRenderedPageBreak/>
          <w:t>(f)</w:t>
        </w:r>
        <w:r>
          <w:tab/>
        </w:r>
        <w:r w:rsidRPr="0003648D">
          <w:t xml:space="preserve">During periods when the Load level of a Load Resource </w:t>
        </w:r>
        <w:r>
          <w:t xml:space="preserve">that is not a </w:t>
        </w:r>
        <w:r w:rsidRPr="0003648D">
          <w:t xml:space="preserve">Controllable Load Resource </w:t>
        </w:r>
        <w:r>
          <w:t xml:space="preserve">providing Non-Spin </w:t>
        </w:r>
        <w:r w:rsidRPr="0003648D">
          <w:t>has been affected by a Dispatch Instruction from ERCOT, the performance of a Load Resource in response to a Dispatch Instruction must be determined by subtracting the Load Resource’s actual Load response from its Baseline.  “Baseline” capacity is calculated by measuring the average of the real power consumption for five minutes before the Dispatch Instruction if the Load level of a Load Resource had not been affected by a Dispatch Instruction from ERCOT.  The actual Load response is</w:t>
        </w:r>
      </w:ins>
      <w:ins w:id="351" w:author="ERCOT 091021" w:date="2021-09-09T14:17:00Z">
        <w:r w:rsidR="00380ADC">
          <w:t xml:space="preserve"> </w:t>
        </w:r>
        <w:bookmarkStart w:id="352" w:name="_Hlk82075424"/>
        <w:r w:rsidR="00380ADC">
          <w:t>the difference between the Baseline and</w:t>
        </w:r>
      </w:ins>
      <w:bookmarkEnd w:id="352"/>
      <w:ins w:id="353" w:author="ERCOT" w:date="2021-09-01T10:56:00Z">
        <w:r w:rsidRPr="0003648D">
          <w:t xml:space="preserve"> the average of the real power consumption data being telemetered to ERCOT</w:t>
        </w:r>
        <w:r>
          <w:t xml:space="preserve"> over </w:t>
        </w:r>
        <w:r w:rsidRPr="0003648D">
          <w:t>the Settlement Interval</w:t>
        </w:r>
        <w:r>
          <w:t xml:space="preserve"> for the period beginning</w:t>
        </w:r>
        <w:r w:rsidRPr="00C45AB1">
          <w:t xml:space="preserve"> 30 minutes after the Dispatch Instruction and end</w:t>
        </w:r>
        <w:r>
          <w:t>ing</w:t>
        </w:r>
        <w:r w:rsidRPr="00C45AB1">
          <w:t xml:space="preserve"> at the time of recall</w:t>
        </w:r>
        <w:r>
          <w:t>.</w:t>
        </w:r>
      </w:ins>
      <w:ins w:id="354" w:author="ERCOT 091021" w:date="2021-09-07T15:26:00Z">
        <w:r w:rsidR="008308EC">
          <w:t xml:space="preserve"> </w:t>
        </w:r>
      </w:ins>
      <w:ins w:id="355" w:author="ERCOT 091021" w:date="2021-09-09T15:23:00Z">
        <w:r w:rsidR="00767A15">
          <w:t xml:space="preserve"> </w:t>
        </w:r>
      </w:ins>
      <w:ins w:id="356" w:author="ERCOT 091021" w:date="2021-09-03T14:06:00Z">
        <w:r w:rsidR="00B502DB">
          <w:t>The instan</w:t>
        </w:r>
      </w:ins>
      <w:ins w:id="357" w:author="ERCOT 091021" w:date="2021-09-03T14:07:00Z">
        <w:r w:rsidR="00B502DB">
          <w:t xml:space="preserve">taneous response at any point in time </w:t>
        </w:r>
      </w:ins>
      <w:ins w:id="358" w:author="ERCOT 091021" w:date="2021-09-03T15:41:00Z">
        <w:r w:rsidR="009F414D">
          <w:t xml:space="preserve">during the </w:t>
        </w:r>
      </w:ins>
      <w:ins w:id="359" w:author="ERCOT 091021" w:date="2021-09-03T15:44:00Z">
        <w:r w:rsidR="009F414D">
          <w:t xml:space="preserve">sustained response </w:t>
        </w:r>
      </w:ins>
      <w:ins w:id="360" w:author="ERCOT 091021" w:date="2021-09-03T15:41:00Z">
        <w:r w:rsidR="009F414D">
          <w:t xml:space="preserve">period </w:t>
        </w:r>
      </w:ins>
      <w:ins w:id="361" w:author="ERCOT 091021" w:date="2021-09-03T14:07:00Z">
        <w:r w:rsidR="00B502DB">
          <w:t xml:space="preserve">must be </w:t>
        </w:r>
      </w:ins>
      <w:ins w:id="362" w:author="ERCOT 091021" w:date="2021-09-03T15:45:00Z">
        <w:r w:rsidR="009F414D">
          <w:t xml:space="preserve">no less than </w:t>
        </w:r>
      </w:ins>
      <w:ins w:id="363" w:author="ERCOT 091021" w:date="2021-09-03T14:07:00Z">
        <w:r w:rsidR="00B502DB">
          <w:t>95%</w:t>
        </w:r>
      </w:ins>
      <w:ins w:id="364" w:author="ERCOT 091021" w:date="2021-09-10T15:31:00Z">
        <w:r w:rsidR="004D278B">
          <w:t xml:space="preserve"> and </w:t>
        </w:r>
        <w:r w:rsidR="004D278B" w:rsidRPr="0003648D">
          <w:t>no</w:t>
        </w:r>
      </w:ins>
      <w:ins w:id="365" w:author="ERCOT 091021" w:date="2021-09-07T15:24:00Z">
        <w:r w:rsidR="008308EC" w:rsidRPr="0003648D">
          <w:t xml:space="preserve"> more than 150%</w:t>
        </w:r>
        <w:r w:rsidR="008308EC">
          <w:t xml:space="preserve"> </w:t>
        </w:r>
      </w:ins>
      <w:ins w:id="366" w:author="ERCOT 091021" w:date="2021-09-03T14:08:00Z">
        <w:r w:rsidR="00B502DB">
          <w:t xml:space="preserve">of the </w:t>
        </w:r>
      </w:ins>
      <w:ins w:id="367" w:author="ERCOT 091021" w:date="2021-09-09T15:22:00Z">
        <w:r w:rsidR="00767A15">
          <w:t>D</w:t>
        </w:r>
      </w:ins>
      <w:ins w:id="368" w:author="ERCOT 091021" w:date="2021-09-03T14:08:00Z">
        <w:r w:rsidR="00B502DB">
          <w:t xml:space="preserve">ispatch </w:t>
        </w:r>
      </w:ins>
      <w:ins w:id="369" w:author="ERCOT 091021" w:date="2021-09-09T15:22:00Z">
        <w:r w:rsidR="00767A15">
          <w:t>I</w:t>
        </w:r>
      </w:ins>
      <w:ins w:id="370" w:author="ERCOT 091021" w:date="2021-09-03T14:08:00Z">
        <w:r w:rsidR="00B502DB">
          <w:t>nstruction.</w:t>
        </w:r>
      </w:ins>
    </w:p>
    <w:p w14:paraId="420D17BD" w14:textId="77777777" w:rsidR="000B2B67" w:rsidRDefault="000B2B67" w:rsidP="000B2B67">
      <w:pPr>
        <w:spacing w:after="240"/>
        <w:ind w:left="720" w:hanging="720"/>
        <w:rPr>
          <w:ins w:id="371" w:author="ERCOT" w:date="2021-09-01T10:56:00Z"/>
        </w:rPr>
      </w:pPr>
      <w:ins w:id="372" w:author="ERCOT" w:date="2021-09-01T10:56:00Z">
        <w:r>
          <w:t>(4)</w:t>
        </w:r>
        <w:r>
          <w:tab/>
        </w:r>
        <w:r w:rsidRPr="0003648D">
          <w:t>A Load Resource</w:t>
        </w:r>
        <w:r>
          <w:t xml:space="preserve"> that is not a Controllable Load Resource</w:t>
        </w:r>
        <w:r w:rsidRPr="0003648D">
          <w:t xml:space="preserve"> providing </w:t>
        </w:r>
        <w:r>
          <w:t>Non-Spin</w:t>
        </w:r>
        <w:r w:rsidRPr="0003648D">
          <w:t xml:space="preserve"> must return to at least 95% of its Ancillary Service Resource Responsibility for </w:t>
        </w:r>
        <w:r>
          <w:t>Non-Spin</w:t>
        </w:r>
        <w:r w:rsidRPr="0003648D">
          <w:t xml:space="preserve"> within three hours following a recall instruction unless replaced by another Resource as described below.  However, the Load Resource should attempt to return to at least 95% of its Ancillary Service Resource Responsibility for </w:t>
        </w:r>
        <w:r>
          <w:t>Non-Spin</w:t>
        </w:r>
        <w:r w:rsidRPr="0003648D">
          <w:t xml:space="preserve"> as soon as practical considering process constraints.  For a Load Resource that is not a Controllable Load Resource that is unable to return to its Ancillary Service Resource Responsibility within three hours of recall instruction, its QSE may replace the quantity of deficient </w:t>
        </w:r>
        <w:r>
          <w:t>Non-Spin</w:t>
        </w:r>
        <w:r w:rsidRPr="0003648D">
          <w:t xml:space="preserve"> capacity within that same three hours using other Resources not previously committed to provide </w:t>
        </w:r>
        <w:r>
          <w:t>Non-Spin</w:t>
        </w:r>
        <w:r w:rsidRPr="0003648D">
          <w:t>.</w:t>
        </w:r>
      </w:ins>
    </w:p>
    <w:p w14:paraId="57E63AF0" w14:textId="736E3C1E" w:rsidR="002B6FE3" w:rsidRDefault="000B2B67" w:rsidP="000B2B67">
      <w:pPr>
        <w:spacing w:after="240"/>
        <w:ind w:left="720" w:hanging="720"/>
        <w:rPr>
          <w:iCs/>
          <w:szCs w:val="20"/>
        </w:rPr>
      </w:pPr>
      <w:ins w:id="373" w:author="ERCOT" w:date="2021-09-01T10:56:00Z">
        <w:r>
          <w:t>(5)</w:t>
        </w:r>
        <w:r>
          <w:tab/>
        </w:r>
        <w:r w:rsidRPr="0047371E">
          <w:t>ERCOT may revoke the Ancillary Service qualification of any Load Resource</w:t>
        </w:r>
        <w:r>
          <w:t xml:space="preserve"> that is not a</w:t>
        </w:r>
        <w:r w:rsidRPr="0047371E">
          <w:t xml:space="preserve"> Controllable Load Resource for failure to comply with the required performance standards, based on the evaluation it performed under</w:t>
        </w:r>
        <w:r>
          <w:t xml:space="preserve"> this Section</w:t>
        </w:r>
        <w:r w:rsidRPr="0047371E">
          <w:t>.  Specifically, if a Load Resource</w:t>
        </w:r>
        <w:r>
          <w:t xml:space="preserve"> that is not a Controllable Load Resource</w:t>
        </w:r>
        <w:r w:rsidRPr="0047371E">
          <w:t xml:space="preserve"> that is providing</w:t>
        </w:r>
        <w:r>
          <w:t xml:space="preserve"> Non-Spin</w:t>
        </w:r>
        <w:r w:rsidRPr="0047371E">
          <w:t xml:space="preserve"> fails to respond with at least 95% of its </w:t>
        </w:r>
        <w:del w:id="374" w:author="ERCOT 091021" w:date="2021-09-03T14:13:00Z">
          <w:r w:rsidRPr="0047371E" w:rsidDel="00B502DB">
            <w:delText xml:space="preserve">Ancillary Service Resource Responsibility </w:delText>
          </w:r>
        </w:del>
      </w:ins>
      <w:ins w:id="375" w:author="ERCOT 091021" w:date="2021-09-10T15:31:00Z">
        <w:r w:rsidR="004D278B">
          <w:t>D</w:t>
        </w:r>
      </w:ins>
      <w:ins w:id="376" w:author="ERCOT 091021" w:date="2021-09-03T14:13:00Z">
        <w:r w:rsidR="00B502DB">
          <w:t xml:space="preserve">ispatch </w:t>
        </w:r>
      </w:ins>
      <w:ins w:id="377" w:author="ERCOT 091021" w:date="2021-09-10T15:31:00Z">
        <w:r w:rsidR="004D278B">
          <w:t>I</w:t>
        </w:r>
      </w:ins>
      <w:ins w:id="378" w:author="ERCOT 091021" w:date="2021-09-03T14:13:00Z">
        <w:r w:rsidR="00B502DB">
          <w:t xml:space="preserve">nstruction </w:t>
        </w:r>
      </w:ins>
      <w:ins w:id="379" w:author="ERCOT" w:date="2021-09-01T10:56:00Z">
        <w:r w:rsidRPr="0047371E">
          <w:t xml:space="preserve">for </w:t>
        </w:r>
        <w:r>
          <w:t>Non-Spin</w:t>
        </w:r>
        <w:r w:rsidRPr="0047371E">
          <w:t xml:space="preserve"> within</w:t>
        </w:r>
        <w:r>
          <w:t xml:space="preserve"> 30</w:t>
        </w:r>
        <w:r w:rsidRPr="00031719">
          <w:t xml:space="preserve"> minutes of an ERCOT Dispatch Instruction, that response shall be considered a failure.  Two Load Resource performance failures</w:t>
        </w:r>
        <w:r>
          <w:t xml:space="preserve"> </w:t>
        </w:r>
        <w:r w:rsidRPr="00031719">
          <w:t xml:space="preserve">within any rolling </w:t>
        </w:r>
        <w:r>
          <w:t>365-day</w:t>
        </w:r>
        <w:r w:rsidRPr="00031719">
          <w:t xml:space="preserve"> period shall result in disqualification of that Load Resource. </w:t>
        </w:r>
        <w:r>
          <w:t xml:space="preserve"> </w:t>
        </w:r>
        <w:r w:rsidRPr="00031719">
          <w:t>After six months of disqualification, the</w:t>
        </w:r>
        <w:r>
          <w:t xml:space="preserve"> Load Resource</w:t>
        </w:r>
        <w:r w:rsidRPr="00031719">
          <w:t xml:space="preserve"> may reapply for qualification provided it submits a corrective action plan to ERCOT that identifies actions taken to correct performance deficiencies and the disqualified </w:t>
        </w:r>
        <w:r>
          <w:t>Load Resource</w:t>
        </w:r>
        <w:r w:rsidRPr="00031719">
          <w:t xml:space="preserve"> successfully </w:t>
        </w:r>
        <w:r>
          <w:t xml:space="preserve">passes qualification </w:t>
        </w:r>
        <w:r w:rsidRPr="00031719">
          <w:t xml:space="preserve">test as specified </w:t>
        </w:r>
      </w:ins>
      <w:ins w:id="380" w:author="ERCOT Market Rules" w:date="2021-09-21T11:42:00Z">
        <w:r w:rsidR="00EF541B">
          <w:t xml:space="preserve">in </w:t>
        </w:r>
      </w:ins>
      <w:ins w:id="381" w:author="ERCOT" w:date="2021-09-01T10:56:00Z">
        <w:r w:rsidRPr="00031719">
          <w:t>Section 8.1.1.1.</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1710FA" w:rsidRPr="001710FA" w14:paraId="14701964" w14:textId="77777777" w:rsidTr="000B2B67">
        <w:tc>
          <w:tcPr>
            <w:tcW w:w="9350" w:type="dxa"/>
            <w:shd w:val="clear" w:color="auto" w:fill="E0E0E0"/>
          </w:tcPr>
          <w:p w14:paraId="47F8A9C0" w14:textId="77777777" w:rsidR="001710FA" w:rsidRPr="001710FA" w:rsidRDefault="001710FA" w:rsidP="001710FA">
            <w:pPr>
              <w:spacing w:before="120" w:after="240"/>
              <w:rPr>
                <w:b/>
                <w:i/>
                <w:iCs/>
              </w:rPr>
            </w:pPr>
            <w:r w:rsidRPr="001710FA">
              <w:rPr>
                <w:b/>
                <w:i/>
                <w:iCs/>
              </w:rPr>
              <w:t>[NPRR1011:  Replace Section 8.1.1.4.3 above with the following upon system implementation of the Real-Time Co-Optimization (RTC) project:]</w:t>
            </w:r>
          </w:p>
          <w:p w14:paraId="29950D48" w14:textId="77777777" w:rsidR="001710FA" w:rsidRPr="001710FA" w:rsidRDefault="001710FA" w:rsidP="001710FA">
            <w:pPr>
              <w:keepNext/>
              <w:tabs>
                <w:tab w:val="left" w:pos="1620"/>
              </w:tabs>
              <w:spacing w:before="240" w:after="240"/>
              <w:ind w:left="1620" w:hanging="1620"/>
              <w:outlineLvl w:val="4"/>
              <w:rPr>
                <w:b/>
                <w:szCs w:val="26"/>
              </w:rPr>
            </w:pPr>
            <w:r w:rsidRPr="001710FA">
              <w:rPr>
                <w:b/>
                <w:szCs w:val="26"/>
              </w:rPr>
              <w:t>8.1.1.4.3</w:t>
            </w:r>
            <w:r w:rsidRPr="001710FA">
              <w:rPr>
                <w:b/>
                <w:szCs w:val="26"/>
              </w:rPr>
              <w:tab/>
              <w:t>Non-Spinning Reserve Service Energy Deployment Criteria</w:t>
            </w:r>
          </w:p>
          <w:p w14:paraId="562B5786" w14:textId="77777777" w:rsidR="001710FA" w:rsidRPr="001710FA" w:rsidRDefault="001710FA" w:rsidP="001710FA">
            <w:pPr>
              <w:spacing w:after="240"/>
              <w:ind w:left="720" w:hanging="720"/>
              <w:rPr>
                <w:iCs/>
                <w:szCs w:val="20"/>
              </w:rPr>
            </w:pPr>
            <w:r w:rsidRPr="001710FA">
              <w:rPr>
                <w:iCs/>
                <w:szCs w:val="20"/>
              </w:rPr>
              <w:t>(1)</w:t>
            </w:r>
            <w:r w:rsidRPr="001710FA">
              <w:rPr>
                <w:iCs/>
                <w:szCs w:val="20"/>
              </w:rPr>
              <w:tab/>
              <w:t xml:space="preserve">ERCOT shall, as part of its Ancillary Service deployment procedure under Section 6.5.7.6.2.3, Non-Spinning Reserve Service Deployment, include all performance metrics for a Resource receiving a Non-Spin recall instruction from ERCOT. </w:t>
            </w:r>
          </w:p>
          <w:p w14:paraId="57C99DC0" w14:textId="77777777" w:rsidR="001710FA" w:rsidRPr="001710FA" w:rsidRDefault="001710FA" w:rsidP="001710FA">
            <w:pPr>
              <w:spacing w:after="240"/>
              <w:ind w:left="720" w:hanging="720"/>
              <w:rPr>
                <w:iCs/>
                <w:szCs w:val="20"/>
              </w:rPr>
            </w:pPr>
            <w:r w:rsidRPr="001710FA">
              <w:rPr>
                <w:iCs/>
                <w:szCs w:val="20"/>
              </w:rPr>
              <w:lastRenderedPageBreak/>
              <w:t>(2)</w:t>
            </w:r>
            <w:r w:rsidRPr="001710FA">
              <w:rPr>
                <w:iCs/>
                <w:szCs w:val="20"/>
              </w:rPr>
              <w:tab/>
              <w:t xml:space="preserve">A Non-Spin </w:t>
            </w:r>
            <w:r w:rsidRPr="001710FA">
              <w:rPr>
                <w:iCs/>
                <w:color w:val="000000"/>
                <w:szCs w:val="20"/>
              </w:rPr>
              <w:t xml:space="preserve">Dispatch Instruction from ERCOT must respect the minimum runtime of a Generation Resource. </w:t>
            </w:r>
          </w:p>
          <w:p w14:paraId="6CB5A211" w14:textId="77777777" w:rsidR="001710FA" w:rsidRPr="001710FA" w:rsidRDefault="001710FA" w:rsidP="001710FA">
            <w:pPr>
              <w:spacing w:after="240"/>
              <w:ind w:left="720" w:hanging="720"/>
              <w:rPr>
                <w:iCs/>
                <w:szCs w:val="20"/>
              </w:rPr>
            </w:pPr>
            <w:r w:rsidRPr="001710FA">
              <w:rPr>
                <w:iCs/>
                <w:szCs w:val="20"/>
              </w:rPr>
              <w:t>(3)</w:t>
            </w:r>
            <w:r w:rsidRPr="001710FA">
              <w:rPr>
                <w:iCs/>
                <w:szCs w:val="20"/>
              </w:rPr>
              <w:tab/>
              <w:t>Control performance d</w:t>
            </w:r>
            <w:r w:rsidRPr="001710FA">
              <w:rPr>
                <w:szCs w:val="20"/>
              </w:rPr>
              <w:t xml:space="preserve">uring periods in which ERCOT has manually deployed Non-Spin shall be based on the requirements below and failure to meet any one of these requirements for the greater of one or 5% of Non-Spin deployments during a month shall be reported to </w:t>
            </w:r>
            <w:r w:rsidRPr="001710FA">
              <w:rPr>
                <w:iCs/>
                <w:szCs w:val="20"/>
              </w:rPr>
              <w:t>the Reliability Monitor</w:t>
            </w:r>
            <w:r w:rsidRPr="001710FA">
              <w:rPr>
                <w:szCs w:val="20"/>
              </w:rPr>
              <w:t xml:space="preserve"> as non-compliance:</w:t>
            </w:r>
          </w:p>
          <w:p w14:paraId="0F1765C8" w14:textId="77777777" w:rsidR="001710FA" w:rsidRPr="001710FA" w:rsidRDefault="001710FA" w:rsidP="001710FA">
            <w:pPr>
              <w:spacing w:after="240"/>
              <w:ind w:left="1440" w:hanging="720"/>
              <w:rPr>
                <w:bCs/>
                <w:szCs w:val="22"/>
              </w:rPr>
            </w:pPr>
            <w:r w:rsidRPr="001710FA">
              <w:rPr>
                <w:szCs w:val="20"/>
              </w:rPr>
              <w:t>(a)</w:t>
            </w:r>
            <w:r w:rsidRPr="001710FA">
              <w:rPr>
                <w:szCs w:val="20"/>
              </w:rPr>
              <w:tab/>
              <w:t>Off-Line Generation Resources, within 25 minutes following a deployment instruction, must be On-Line with an Energy Offer Curve and the telemetered net generation must be greater than or equal to the Resource’s telemetered LSL multiplied by P1</w:t>
            </w:r>
            <w:r w:rsidRPr="001710FA">
              <w:rPr>
                <w:bCs/>
                <w:szCs w:val="22"/>
              </w:rPr>
              <w:t xml:space="preserve"> where P1 is defined in the “ERCOT and QSE Operations Business Practices During the Operating Hour.”</w:t>
            </w:r>
            <w:r w:rsidRPr="001710FA">
              <w:rPr>
                <w:szCs w:val="20"/>
              </w:rPr>
              <w:t xml:space="preserve">  The Resource Status that must be telemetered indicating that the Resource has come On-Line with an Energy Offer Curve is ON as described </w:t>
            </w:r>
            <w:r w:rsidRPr="001710FA">
              <w:rPr>
                <w:bCs/>
                <w:szCs w:val="22"/>
              </w:rPr>
              <w:t>in paragraph (5)(b)(i) of Section 3.9.1, Current Operating Plan (COP) Criteria.</w:t>
            </w:r>
          </w:p>
          <w:p w14:paraId="0FA86A06" w14:textId="77777777" w:rsidR="001710FA" w:rsidRPr="001710FA" w:rsidRDefault="001710FA" w:rsidP="001710FA">
            <w:pPr>
              <w:spacing w:after="240"/>
              <w:ind w:left="1440" w:hanging="720"/>
              <w:rPr>
                <w:iCs/>
                <w:szCs w:val="20"/>
              </w:rPr>
            </w:pPr>
            <w:r w:rsidRPr="001710FA">
              <w:rPr>
                <w:iCs/>
                <w:szCs w:val="20"/>
              </w:rPr>
              <w:t>(b)</w:t>
            </w:r>
            <w:r w:rsidRPr="001710FA">
              <w:rPr>
                <w:iCs/>
                <w:szCs w:val="20"/>
              </w:rPr>
              <w:tab/>
              <w:t>If an Off-Line Generation Resource experiences a Startup Loading Failure (excluding those caused by operator error), the Resource may be considered for exclusion from performance non-compliance if the QSE provides to ERCOT the following documentation regarding the incident:</w:t>
            </w:r>
          </w:p>
          <w:p w14:paraId="4AF81CC7" w14:textId="77777777" w:rsidR="001710FA" w:rsidRPr="001710FA" w:rsidRDefault="001710FA" w:rsidP="001710FA">
            <w:pPr>
              <w:spacing w:after="240"/>
              <w:ind w:left="2160" w:hanging="720"/>
              <w:rPr>
                <w:iCs/>
                <w:szCs w:val="20"/>
              </w:rPr>
            </w:pPr>
            <w:r w:rsidRPr="001710FA">
              <w:rPr>
                <w:iCs/>
                <w:szCs w:val="20"/>
              </w:rPr>
              <w:t>(i)</w:t>
            </w:r>
            <w:r w:rsidRPr="001710FA">
              <w:rPr>
                <w:iCs/>
                <w:szCs w:val="20"/>
              </w:rPr>
              <w:tab/>
              <w:t xml:space="preserve">Its generation log documenting the Startup Loading Failure; and </w:t>
            </w:r>
          </w:p>
          <w:p w14:paraId="2B74EBC4" w14:textId="77777777" w:rsidR="001710FA" w:rsidRPr="001710FA" w:rsidRDefault="001710FA" w:rsidP="001710FA">
            <w:pPr>
              <w:spacing w:after="240"/>
              <w:ind w:left="2160" w:hanging="720"/>
              <w:rPr>
                <w:szCs w:val="20"/>
              </w:rPr>
            </w:pPr>
            <w:r w:rsidRPr="001710FA">
              <w:rPr>
                <w:iCs/>
                <w:szCs w:val="20"/>
              </w:rPr>
              <w:t>(ii)</w:t>
            </w:r>
            <w:r w:rsidRPr="001710FA">
              <w:rPr>
                <w:iCs/>
                <w:szCs w:val="20"/>
              </w:rPr>
              <w:tab/>
              <w:t>Equipment</w:t>
            </w:r>
            <w:r w:rsidRPr="001710FA">
              <w:rPr>
                <w:szCs w:val="20"/>
              </w:rPr>
              <w:t xml:space="preserve"> failure documentation such as, but not limited to, GADS reports, plant operator logs, work orders, or other applicable information.  </w:t>
            </w:r>
          </w:p>
          <w:p w14:paraId="3F858024" w14:textId="174F3E64" w:rsidR="001710FA" w:rsidRDefault="001710FA" w:rsidP="001710FA">
            <w:pPr>
              <w:spacing w:after="240"/>
              <w:ind w:left="1440" w:hanging="720"/>
              <w:rPr>
                <w:ins w:id="382" w:author="ERCOT 091021" w:date="2021-09-08T18:07:00Z"/>
                <w:iCs/>
                <w:szCs w:val="20"/>
              </w:rPr>
            </w:pPr>
            <w:r w:rsidRPr="001710FA">
              <w:rPr>
                <w:iCs/>
                <w:szCs w:val="20"/>
              </w:rPr>
              <w:t>(c)</w:t>
            </w:r>
            <w:r w:rsidRPr="001710FA">
              <w:rPr>
                <w:iCs/>
                <w:szCs w:val="20"/>
              </w:rPr>
              <w:tab/>
              <w:t xml:space="preserve">Controllable Load Resources must be available to SCED, and must have a Real-Time Market (RTM) Energy Bid and the telemetered net real power consumption must be greater than or equal to the Resource’s telemetered LPC. </w:t>
            </w:r>
          </w:p>
          <w:p w14:paraId="20882DA1" w14:textId="18752E00" w:rsidR="009E3A21" w:rsidRPr="0003648D" w:rsidRDefault="009E3A21" w:rsidP="009E3A21">
            <w:pPr>
              <w:spacing w:after="240"/>
              <w:ind w:left="1440" w:hanging="720"/>
              <w:rPr>
                <w:ins w:id="383" w:author="ERCOT 091021" w:date="2021-09-08T18:07:00Z"/>
              </w:rPr>
            </w:pPr>
            <w:ins w:id="384" w:author="ERCOT 091021" w:date="2021-09-08T18:07:00Z">
              <w:r>
                <w:t>(d)</w:t>
              </w:r>
              <w:r>
                <w:tab/>
              </w:r>
              <w:r w:rsidRPr="0003648D">
                <w:t>For QSEs with Load Resources</w:t>
              </w:r>
              <w:r>
                <w:t xml:space="preserve"> that are not</w:t>
              </w:r>
              <w:r w:rsidRPr="0003648D">
                <w:t xml:space="preserve"> Controllable Load Resources, </w:t>
              </w:r>
              <w:r>
                <w:t xml:space="preserve">30 </w:t>
              </w:r>
              <w:r w:rsidRPr="0003648D">
                <w:t xml:space="preserve">minutes following deployment instruction the sum of the QSE’s Load Resource response shall not be less than 95% of the requested MW deployment, nor more than 150% of the lesser of the following: </w:t>
              </w:r>
            </w:ins>
          </w:p>
          <w:p w14:paraId="234B4A57" w14:textId="77777777" w:rsidR="009E3A21" w:rsidRDefault="009E3A21" w:rsidP="009E3A21">
            <w:pPr>
              <w:spacing w:after="240"/>
              <w:ind w:left="2160" w:hanging="720"/>
              <w:rPr>
                <w:ins w:id="385" w:author="ERCOT 091021" w:date="2021-09-08T18:07:00Z"/>
              </w:rPr>
            </w:pPr>
            <w:ins w:id="386" w:author="ERCOT 091021" w:date="2021-09-08T18:07:00Z">
              <w:r w:rsidRPr="0003648D">
                <w:t>(i)</w:t>
              </w:r>
              <w:r w:rsidRPr="0003648D">
                <w:tab/>
                <w:t xml:space="preserve">The QSE’s </w:t>
              </w:r>
              <w:r>
                <w:t>award</w:t>
              </w:r>
              <w:r w:rsidRPr="0003648D">
                <w:t xml:space="preserve"> for </w:t>
              </w:r>
              <w:r>
                <w:t>Non-Spin</w:t>
              </w:r>
              <w:r w:rsidRPr="0003648D">
                <w:t xml:space="preserve"> from </w:t>
              </w:r>
              <w:r>
                <w:t xml:space="preserve">Load Resources that are not </w:t>
              </w:r>
              <w:r w:rsidRPr="0003648D">
                <w:t>Controllable Load Resources; or</w:t>
              </w:r>
            </w:ins>
          </w:p>
          <w:p w14:paraId="5CE51BAC" w14:textId="77777777" w:rsidR="00765003" w:rsidRPr="0003648D" w:rsidRDefault="00765003" w:rsidP="00765003">
            <w:pPr>
              <w:spacing w:after="240"/>
              <w:ind w:left="2160" w:hanging="720"/>
              <w:rPr>
                <w:ins w:id="387" w:author="ERCOT 091021" w:date="2021-09-09T15:33:00Z"/>
              </w:rPr>
            </w:pPr>
            <w:ins w:id="388" w:author="ERCOT 091021" w:date="2021-09-09T15:33:00Z">
              <w:r w:rsidRPr="0003648D">
                <w:t>(ii)</w:t>
              </w:r>
              <w:r w:rsidRPr="0003648D">
                <w:tab/>
                <w:t>The requested MW deployment.</w:t>
              </w:r>
            </w:ins>
          </w:p>
          <w:p w14:paraId="5C637E4F" w14:textId="77777777" w:rsidR="00765003" w:rsidRPr="0003648D" w:rsidRDefault="00765003" w:rsidP="00765003">
            <w:pPr>
              <w:spacing w:after="240"/>
              <w:ind w:left="1440" w:hanging="720"/>
              <w:rPr>
                <w:ins w:id="389" w:author="ERCOT 091021" w:date="2021-09-09T15:33:00Z"/>
              </w:rPr>
            </w:pPr>
            <w:ins w:id="390" w:author="ERCOT 091021" w:date="2021-09-09T15:33:00Z">
              <w:r w:rsidRPr="0003648D">
                <w:tab/>
                <w:t>The QSE’s portfolio shall maintain this response until recalled.</w:t>
              </w:r>
            </w:ins>
          </w:p>
          <w:p w14:paraId="47285AF2" w14:textId="4CD8AF76" w:rsidR="009E3A21" w:rsidRDefault="009E3A21" w:rsidP="009E3A21">
            <w:pPr>
              <w:pStyle w:val="List"/>
              <w:ind w:left="1440"/>
              <w:rPr>
                <w:ins w:id="391" w:author="ERCOT 091021" w:date="2021-09-08T18:07:00Z"/>
              </w:rPr>
            </w:pPr>
            <w:ins w:id="392" w:author="ERCOT 091021" w:date="2021-09-08T18:07:00Z">
              <w:r>
                <w:t>(e)</w:t>
              </w:r>
              <w:r>
                <w:tab/>
              </w:r>
              <w:r w:rsidRPr="0003648D">
                <w:t xml:space="preserve">During periods when the Load level of a Load Resource </w:t>
              </w:r>
              <w:r>
                <w:t xml:space="preserve">that is not a </w:t>
              </w:r>
              <w:r w:rsidRPr="0003648D">
                <w:t xml:space="preserve">Controllable Load Resource </w:t>
              </w:r>
              <w:r>
                <w:t xml:space="preserve">providing Non-Spin </w:t>
              </w:r>
              <w:r w:rsidRPr="0003648D">
                <w:t xml:space="preserve">has been affected by a Dispatch Instruction from ERCOT, the performance of a Load Resource in response to a Dispatch Instruction must be determined by subtracting the Load </w:t>
              </w:r>
              <w:r w:rsidRPr="0003648D">
                <w:lastRenderedPageBreak/>
                <w:t>Resource’s actual Load response from its Baseline.  “Baseline” capacity is calculated by measuring the average of the real power consumption for five minutes before the Dispatch Instruction if the Load level of a Load Resource had not been affected by a Dispatch Instruction from ERCOT.  The actual Load response is</w:t>
              </w:r>
            </w:ins>
            <w:ins w:id="393" w:author="ERCOT 091021" w:date="2021-09-09T14:19:00Z">
              <w:r w:rsidR="00380ADC">
                <w:t xml:space="preserve"> the difference between the Baseline and </w:t>
              </w:r>
            </w:ins>
            <w:ins w:id="394" w:author="ERCOT 091021" w:date="2021-09-08T18:07:00Z">
              <w:r w:rsidRPr="0003648D">
                <w:t>the average of the real power consumption data being telemetered to ERCOT</w:t>
              </w:r>
              <w:r>
                <w:t xml:space="preserve"> over </w:t>
              </w:r>
              <w:r w:rsidRPr="0003648D">
                <w:t>the Settlement Interval</w:t>
              </w:r>
              <w:r>
                <w:t xml:space="preserve"> for the period beginning</w:t>
              </w:r>
              <w:r w:rsidRPr="00C45AB1">
                <w:t xml:space="preserve"> 30 minutes after the Dispatch Instruction and end</w:t>
              </w:r>
              <w:r>
                <w:t>ing</w:t>
              </w:r>
              <w:r w:rsidRPr="00C45AB1">
                <w:t xml:space="preserve"> at the time of recall</w:t>
              </w:r>
              <w:r>
                <w:t>.</w:t>
              </w:r>
              <w:r w:rsidR="00EF541B" w:rsidRPr="0003648D">
                <w:t xml:space="preserve">  </w:t>
              </w:r>
              <w:r>
                <w:t>The instantaneous response at any point in time during the sustained response period must be no less than 95%</w:t>
              </w:r>
            </w:ins>
            <w:ins w:id="395" w:author="ERCOT 091021" w:date="2021-09-10T15:31:00Z">
              <w:r w:rsidR="004D278B">
                <w:t xml:space="preserve"> and </w:t>
              </w:r>
              <w:r w:rsidR="004D278B" w:rsidRPr="0003648D">
                <w:t>no</w:t>
              </w:r>
            </w:ins>
            <w:ins w:id="396" w:author="ERCOT 091021" w:date="2021-09-08T18:07:00Z">
              <w:r w:rsidRPr="0003648D">
                <w:t xml:space="preserve"> more than 150%</w:t>
              </w:r>
              <w:r>
                <w:t xml:space="preserve"> of the </w:t>
              </w:r>
            </w:ins>
            <w:ins w:id="397" w:author="ERCOT 091021" w:date="2021-09-10T15:31:00Z">
              <w:r w:rsidR="004D278B">
                <w:t>D</w:t>
              </w:r>
            </w:ins>
            <w:ins w:id="398" w:author="ERCOT 091021" w:date="2021-09-08T18:07:00Z">
              <w:r>
                <w:t xml:space="preserve">ispatch </w:t>
              </w:r>
            </w:ins>
            <w:ins w:id="399" w:author="ERCOT 091021" w:date="2021-09-10T15:31:00Z">
              <w:r w:rsidR="004D278B">
                <w:t>I</w:t>
              </w:r>
            </w:ins>
            <w:ins w:id="400" w:author="ERCOT 091021" w:date="2021-09-08T18:07:00Z">
              <w:r>
                <w:t>nstruction.</w:t>
              </w:r>
            </w:ins>
          </w:p>
          <w:p w14:paraId="35909C11" w14:textId="6D9FBF36" w:rsidR="00315BE9" w:rsidRDefault="001710FA" w:rsidP="00767A15">
            <w:pPr>
              <w:spacing w:after="240"/>
              <w:ind w:left="720" w:hanging="720"/>
              <w:rPr>
                <w:ins w:id="401" w:author="ERCOT 091021" w:date="2021-09-08T18:09:00Z"/>
                <w:iCs/>
                <w:szCs w:val="20"/>
              </w:rPr>
            </w:pPr>
            <w:r w:rsidRPr="001710FA">
              <w:rPr>
                <w:iCs/>
                <w:szCs w:val="20"/>
              </w:rPr>
              <w:t>(4)</w:t>
            </w:r>
            <w:r w:rsidRPr="001710FA">
              <w:rPr>
                <w:iCs/>
                <w:szCs w:val="20"/>
              </w:rPr>
              <w:tab/>
              <w:t>Once Non-Spin capacity has been manually deployed by ERCOT, the Resource’s Non-Spin capacity shall remain available for dispatch by SCED until ERCOT issues a recall instruction or the Resource has exhausted its ability to maintain the deployed capacity after meeting the requirements of paragraph (2) of Section 8.1.1.3.3, Non-Spinning Reserve Capacity Monitoring Criteria, whichever occurs first.</w:t>
            </w:r>
          </w:p>
          <w:p w14:paraId="07C00C2D" w14:textId="58E3E10D" w:rsidR="00D556F7" w:rsidRDefault="00D556F7" w:rsidP="00D556F7">
            <w:pPr>
              <w:spacing w:after="240"/>
              <w:ind w:left="720" w:hanging="720"/>
              <w:rPr>
                <w:ins w:id="402" w:author="ERCOT 091021" w:date="2021-09-08T18:09:00Z"/>
              </w:rPr>
            </w:pPr>
            <w:ins w:id="403" w:author="ERCOT 091021" w:date="2021-09-08T18:09:00Z">
              <w:r>
                <w:t>(5)</w:t>
              </w:r>
              <w:r>
                <w:tab/>
              </w:r>
              <w:r w:rsidRPr="0003648D">
                <w:t>A Load Resource</w:t>
              </w:r>
              <w:r>
                <w:t xml:space="preserve"> that is not a Controllable Load Resource</w:t>
              </w:r>
              <w:r w:rsidRPr="0003648D">
                <w:t xml:space="preserve"> providing </w:t>
              </w:r>
              <w:r>
                <w:t>Non-Spin</w:t>
              </w:r>
              <w:r w:rsidRPr="0003648D">
                <w:t xml:space="preserve"> must return to at least 95% of its Ancillary Service Resource Responsibility for </w:t>
              </w:r>
              <w:r>
                <w:t>Non-Spin</w:t>
              </w:r>
              <w:r w:rsidRPr="0003648D">
                <w:t xml:space="preserve"> within three hours following a recall instruction unless replaced by another Resource as described below.  However, the Load Resource should attempt to return to at least 95% of its Ancillary Service Resource Responsibility for </w:t>
              </w:r>
              <w:r>
                <w:t>Non-Spin</w:t>
              </w:r>
              <w:r w:rsidRPr="0003648D">
                <w:t xml:space="preserve"> as soon as practical considering process constraints.  For a Load Resource that is not a Controllable Load Resource that is unable to return to its Ancillary Service Resource Responsibility within three hours of recall instruction, its QSE may replace the quantity of deficient </w:t>
              </w:r>
              <w:r>
                <w:t>Non-Spin</w:t>
              </w:r>
              <w:r w:rsidRPr="0003648D">
                <w:t xml:space="preserve"> capacity within that same three hours using other Resources not previously committed to provide </w:t>
              </w:r>
              <w:r>
                <w:t>Non-Spin</w:t>
              </w:r>
              <w:r w:rsidRPr="0003648D">
                <w:t>.</w:t>
              </w:r>
            </w:ins>
          </w:p>
          <w:p w14:paraId="7F91B8EB" w14:textId="1278FAA5" w:rsidR="00D556F7" w:rsidRPr="001710FA" w:rsidRDefault="00D556F7" w:rsidP="00767A15">
            <w:pPr>
              <w:spacing w:after="240"/>
              <w:ind w:left="720" w:hanging="720"/>
              <w:rPr>
                <w:iCs/>
                <w:szCs w:val="20"/>
              </w:rPr>
            </w:pPr>
            <w:ins w:id="404" w:author="ERCOT 091021" w:date="2021-09-08T18:09:00Z">
              <w:r>
                <w:t>(</w:t>
              </w:r>
            </w:ins>
            <w:ins w:id="405" w:author="ERCOT 091021" w:date="2021-09-08T18:10:00Z">
              <w:r>
                <w:t>6</w:t>
              </w:r>
            </w:ins>
            <w:ins w:id="406" w:author="ERCOT 091021" w:date="2021-09-08T18:09:00Z">
              <w:r>
                <w:t>)</w:t>
              </w:r>
              <w:r>
                <w:tab/>
              </w:r>
              <w:r w:rsidRPr="0047371E">
                <w:t>ERCOT may revoke the Ancillary Service qualification of any Load Resource</w:t>
              </w:r>
              <w:r>
                <w:t xml:space="preserve"> that is not a</w:t>
              </w:r>
              <w:r w:rsidRPr="0047371E">
                <w:t xml:space="preserve"> Controllable Load Resource for failure to comply with the required performance standards, based on the evaluation it performed under</w:t>
              </w:r>
              <w:r>
                <w:t xml:space="preserve"> this Section</w:t>
              </w:r>
              <w:r w:rsidRPr="0047371E">
                <w:t>.  Specifically, if a Load Resource</w:t>
              </w:r>
              <w:r>
                <w:t xml:space="preserve"> that is not a Controllable Load Resource</w:t>
              </w:r>
              <w:r w:rsidRPr="0047371E">
                <w:t xml:space="preserve"> that is providing</w:t>
              </w:r>
              <w:r>
                <w:t xml:space="preserve"> Non-Spin</w:t>
              </w:r>
              <w:r w:rsidRPr="0047371E">
                <w:t xml:space="preserve"> fails to respond with at least 95% of its </w:t>
              </w:r>
              <w:r>
                <w:t xml:space="preserve">dispatch instruction </w:t>
              </w:r>
              <w:r w:rsidRPr="0047371E">
                <w:t xml:space="preserve">for </w:t>
              </w:r>
              <w:r>
                <w:t>Non-Spin</w:t>
              </w:r>
              <w:r w:rsidRPr="0047371E">
                <w:t xml:space="preserve"> within</w:t>
              </w:r>
              <w:r>
                <w:t xml:space="preserve"> 30</w:t>
              </w:r>
              <w:r w:rsidRPr="00031719">
                <w:t xml:space="preserve"> minutes of an ERCOT Dispatch Instruction, that response shall be considered a failure.  Two Load Resource performance failures</w:t>
              </w:r>
              <w:r>
                <w:t xml:space="preserve"> </w:t>
              </w:r>
              <w:r w:rsidRPr="00031719">
                <w:t xml:space="preserve">within any rolling </w:t>
              </w:r>
              <w:r>
                <w:t>365-day</w:t>
              </w:r>
              <w:r w:rsidRPr="00031719">
                <w:t xml:space="preserve"> period shall result in disqualification of that Load Resource. </w:t>
              </w:r>
              <w:r>
                <w:t xml:space="preserve"> </w:t>
              </w:r>
              <w:r w:rsidRPr="00031719">
                <w:t>After six months of disqualification, the</w:t>
              </w:r>
              <w:r>
                <w:t xml:space="preserve"> Load Resource</w:t>
              </w:r>
              <w:r w:rsidRPr="00031719">
                <w:t xml:space="preserve"> may reapply for qualification provided it submits a corrective action plan to ERCOT that identifies actions taken to correct performance deficiencies and the disqualified </w:t>
              </w:r>
              <w:r>
                <w:t>Load Resource</w:t>
              </w:r>
              <w:r w:rsidRPr="00031719">
                <w:t xml:space="preserve"> successfully </w:t>
              </w:r>
              <w:r>
                <w:t xml:space="preserve">passes qualification </w:t>
              </w:r>
              <w:r w:rsidRPr="00031719">
                <w:t xml:space="preserve">test as specified </w:t>
              </w:r>
            </w:ins>
            <w:ins w:id="407" w:author="ERCOT Market Rules" w:date="2021-09-21T11:41:00Z">
              <w:r w:rsidR="00EF541B">
                <w:t xml:space="preserve">in </w:t>
              </w:r>
            </w:ins>
            <w:ins w:id="408" w:author="ERCOT 091021" w:date="2021-09-08T18:09:00Z">
              <w:r w:rsidRPr="00031719">
                <w:t>Section 8.1.1.1.</w:t>
              </w:r>
            </w:ins>
          </w:p>
        </w:tc>
      </w:tr>
    </w:tbl>
    <w:p w14:paraId="2B8ADB49" w14:textId="77777777" w:rsidR="00F33001" w:rsidRPr="00BA2009" w:rsidRDefault="00F33001" w:rsidP="00624167">
      <w:pPr>
        <w:pStyle w:val="Default"/>
      </w:pPr>
    </w:p>
    <w:sectPr w:rsidR="00F33001" w:rsidRPr="00BA2009" w:rsidSect="00F835DD">
      <w:headerReference w:type="even" r:id="rId64"/>
      <w:headerReference w:type="default" r:id="rId65"/>
      <w:footerReference w:type="even" r:id="rId66"/>
      <w:footerReference w:type="default" r:id="rId67"/>
      <w:headerReference w:type="first" r:id="rId68"/>
      <w:footerReference w:type="first" r:id="rId6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901F90" w14:textId="77777777" w:rsidR="007E5FF8" w:rsidRDefault="007E5FF8">
      <w:r>
        <w:separator/>
      </w:r>
    </w:p>
  </w:endnote>
  <w:endnote w:type="continuationSeparator" w:id="0">
    <w:p w14:paraId="37B81C16" w14:textId="77777777" w:rsidR="007E5FF8" w:rsidRDefault="007E5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B18D6E" w14:textId="77777777" w:rsidR="0074431D" w:rsidRPr="00412DCA" w:rsidRDefault="0074431D">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017EC" w14:textId="5E55B7CE" w:rsidR="0074431D" w:rsidRDefault="0074431D">
    <w:pPr>
      <w:pStyle w:val="Footer"/>
      <w:tabs>
        <w:tab w:val="clear" w:pos="4320"/>
        <w:tab w:val="clear" w:pos="8640"/>
        <w:tab w:val="right" w:pos="9360"/>
      </w:tabs>
      <w:rPr>
        <w:rFonts w:ascii="Arial" w:hAnsi="Arial" w:cs="Arial"/>
        <w:sz w:val="18"/>
      </w:rPr>
    </w:pPr>
    <w:r>
      <w:rPr>
        <w:rFonts w:ascii="Arial" w:hAnsi="Arial" w:cs="Arial"/>
        <w:sz w:val="18"/>
      </w:rPr>
      <w:t>1093NPRR-0</w:t>
    </w:r>
    <w:r w:rsidR="00CC1026">
      <w:rPr>
        <w:rFonts w:ascii="Arial" w:hAnsi="Arial" w:cs="Arial"/>
        <w:sz w:val="18"/>
      </w:rPr>
      <w:t>6</w:t>
    </w:r>
    <w:r w:rsidR="00EA738F">
      <w:rPr>
        <w:rFonts w:ascii="Arial" w:hAnsi="Arial" w:cs="Arial"/>
        <w:sz w:val="18"/>
      </w:rPr>
      <w:t xml:space="preserve"> PRS Report 091621</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p w14:paraId="2E52A8D4" w14:textId="77777777" w:rsidR="0074431D" w:rsidRPr="00412DCA" w:rsidRDefault="0074431D">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3E02D1" w14:textId="77777777" w:rsidR="0074431D" w:rsidRPr="00412DCA" w:rsidRDefault="0074431D">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6BBC78" w14:textId="77777777" w:rsidR="007E5FF8" w:rsidRDefault="007E5FF8">
      <w:r>
        <w:separator/>
      </w:r>
    </w:p>
  </w:footnote>
  <w:footnote w:type="continuationSeparator" w:id="0">
    <w:p w14:paraId="270A16C3" w14:textId="77777777" w:rsidR="007E5FF8" w:rsidRDefault="007E5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B2520E" w14:textId="77777777" w:rsidR="00CC1026" w:rsidRDefault="00CC10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BAC59" w14:textId="7888DF14" w:rsidR="0074431D" w:rsidRDefault="00EA738F" w:rsidP="006E4597">
    <w:pPr>
      <w:pStyle w:val="Header"/>
      <w:jc w:val="center"/>
      <w:rPr>
        <w:sz w:val="32"/>
      </w:rPr>
    </w:pPr>
    <w:r>
      <w:rPr>
        <w:sz w:val="32"/>
      </w:rPr>
      <w:t>PRS Report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BE084F" w14:textId="77777777" w:rsidR="00CC1026" w:rsidRDefault="00CC10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F7A2F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6062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4FCA1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46A37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866F5E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B94A2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1A1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344DE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AA4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0E32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01331FBD"/>
    <w:multiLevelType w:val="hybridMultilevel"/>
    <w:tmpl w:val="206E6AEC"/>
    <w:lvl w:ilvl="0" w:tplc="9DA0B1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5E42166"/>
    <w:multiLevelType w:val="hybridMultilevel"/>
    <w:tmpl w:val="1854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AC17CB"/>
    <w:multiLevelType w:val="hybridMultilevel"/>
    <w:tmpl w:val="D444EEA0"/>
    <w:lvl w:ilvl="0" w:tplc="9DA0B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2DC01D7"/>
    <w:multiLevelType w:val="hybridMultilevel"/>
    <w:tmpl w:val="CA5E0E18"/>
    <w:lvl w:ilvl="0" w:tplc="055C0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4F92F37"/>
    <w:multiLevelType w:val="hybridMultilevel"/>
    <w:tmpl w:val="3334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522E52"/>
    <w:multiLevelType w:val="hybridMultilevel"/>
    <w:tmpl w:val="AD08915E"/>
    <w:lvl w:ilvl="0" w:tplc="B64288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3F87D58"/>
    <w:multiLevelType w:val="hybridMultilevel"/>
    <w:tmpl w:val="F39062F8"/>
    <w:lvl w:ilvl="0" w:tplc="FFFFFFFF">
      <w:start w:val="1"/>
      <w:numFmt w:val="bullet"/>
      <w:lvlText w:val=""/>
      <w:lvlJc w:val="left"/>
      <w:pPr>
        <w:tabs>
          <w:tab w:val="num" w:pos="2520"/>
        </w:tabs>
        <w:ind w:left="2520" w:hanging="720"/>
      </w:pPr>
      <w:rPr>
        <w:rFonts w:ascii="Symbol" w:hAnsi="Symbol"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23" w15:restartNumberingAfterBreak="0">
    <w:nsid w:val="4A823264"/>
    <w:multiLevelType w:val="hybridMultilevel"/>
    <w:tmpl w:val="3DBCD944"/>
    <w:lvl w:ilvl="0" w:tplc="825802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9EF626A"/>
    <w:multiLevelType w:val="multilevel"/>
    <w:tmpl w:val="7DA4985E"/>
    <w:lvl w:ilvl="0">
      <w:start w:val="6"/>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5"/>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F00576E"/>
    <w:multiLevelType w:val="hybridMultilevel"/>
    <w:tmpl w:val="9B94FD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ACC4596"/>
    <w:multiLevelType w:val="hybridMultilevel"/>
    <w:tmpl w:val="3D0A2E26"/>
    <w:lvl w:ilvl="0" w:tplc="412A4CD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10"/>
  </w:num>
  <w:num w:numId="2">
    <w:abstractNumId w:val="33"/>
  </w:num>
  <w:num w:numId="3">
    <w:abstractNumId w:val="35"/>
  </w:num>
  <w:num w:numId="4">
    <w:abstractNumId w:val="11"/>
  </w:num>
  <w:num w:numId="5">
    <w:abstractNumId w:val="28"/>
  </w:num>
  <w:num w:numId="6">
    <w:abstractNumId w:val="28"/>
  </w:num>
  <w:num w:numId="7">
    <w:abstractNumId w:val="28"/>
  </w:num>
  <w:num w:numId="8">
    <w:abstractNumId w:val="28"/>
  </w:num>
  <w:num w:numId="9">
    <w:abstractNumId w:val="28"/>
  </w:num>
  <w:num w:numId="10">
    <w:abstractNumId w:val="28"/>
  </w:num>
  <w:num w:numId="11">
    <w:abstractNumId w:val="28"/>
  </w:num>
  <w:num w:numId="12">
    <w:abstractNumId w:val="28"/>
  </w:num>
  <w:num w:numId="13">
    <w:abstractNumId w:val="28"/>
  </w:num>
  <w:num w:numId="14">
    <w:abstractNumId w:val="17"/>
  </w:num>
  <w:num w:numId="15">
    <w:abstractNumId w:val="27"/>
  </w:num>
  <w:num w:numId="16">
    <w:abstractNumId w:val="31"/>
  </w:num>
  <w:num w:numId="17">
    <w:abstractNumId w:val="32"/>
  </w:num>
  <w:num w:numId="18">
    <w:abstractNumId w:val="20"/>
  </w:num>
  <w:num w:numId="19">
    <w:abstractNumId w:val="29"/>
  </w:num>
  <w:num w:numId="20">
    <w:abstractNumId w:val="15"/>
  </w:num>
  <w:num w:numId="21">
    <w:abstractNumId w:val="16"/>
  </w:num>
  <w:num w:numId="22">
    <w:abstractNumId w:val="24"/>
  </w:num>
  <w:num w:numId="23">
    <w:abstractNumId w:val="12"/>
  </w:num>
  <w:num w:numId="24">
    <w:abstractNumId w:val="14"/>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9"/>
  </w:num>
  <w:num w:numId="36">
    <w:abstractNumId w:val="34"/>
  </w:num>
  <w:num w:numId="37">
    <w:abstractNumId w:val="21"/>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num>
  <w:num w:numId="40">
    <w:abstractNumId w:val="23"/>
  </w:num>
  <w:num w:numId="41">
    <w:abstractNumId w:val="30"/>
  </w:num>
  <w:num w:numId="42">
    <w:abstractNumId w:val="22"/>
  </w:num>
  <w:num w:numId="43">
    <w:abstractNumId w:val="25"/>
  </w:num>
  <w:num w:numId="44">
    <w:abstractNumId w:val="13"/>
  </w:num>
  <w:num w:numId="45">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w15:presenceInfo w15:providerId="None" w15:userId="ERCOT"/>
  </w15:person>
  <w15:person w15:author="PRS 091621">
    <w15:presenceInfo w15:providerId="None" w15:userId="PRS 091621"/>
  </w15:person>
  <w15:person w15:author="ERCOT 091021">
    <w15:presenceInfo w15:providerId="None" w15:userId="ERCOT 091021"/>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3516E"/>
    <w:rsid w:val="000359DB"/>
    <w:rsid w:val="00043686"/>
    <w:rsid w:val="00051D48"/>
    <w:rsid w:val="00060A5A"/>
    <w:rsid w:val="00064B44"/>
    <w:rsid w:val="00067FE2"/>
    <w:rsid w:val="00073245"/>
    <w:rsid w:val="0007682E"/>
    <w:rsid w:val="000A06C9"/>
    <w:rsid w:val="000B2B67"/>
    <w:rsid w:val="000D1AEB"/>
    <w:rsid w:val="000D213C"/>
    <w:rsid w:val="000D3E64"/>
    <w:rsid w:val="000F13C5"/>
    <w:rsid w:val="00105A36"/>
    <w:rsid w:val="00113081"/>
    <w:rsid w:val="00115187"/>
    <w:rsid w:val="00116104"/>
    <w:rsid w:val="001313B4"/>
    <w:rsid w:val="0013443A"/>
    <w:rsid w:val="0014546D"/>
    <w:rsid w:val="001500D9"/>
    <w:rsid w:val="00150E48"/>
    <w:rsid w:val="00156DB7"/>
    <w:rsid w:val="00157228"/>
    <w:rsid w:val="00160C3C"/>
    <w:rsid w:val="001710FA"/>
    <w:rsid w:val="0017783C"/>
    <w:rsid w:val="0019314C"/>
    <w:rsid w:val="001B174F"/>
    <w:rsid w:val="001B5033"/>
    <w:rsid w:val="001C68D4"/>
    <w:rsid w:val="001D1D79"/>
    <w:rsid w:val="001F38F0"/>
    <w:rsid w:val="00210F92"/>
    <w:rsid w:val="0021342C"/>
    <w:rsid w:val="00227AB8"/>
    <w:rsid w:val="00237430"/>
    <w:rsid w:val="00276A99"/>
    <w:rsid w:val="00286AD9"/>
    <w:rsid w:val="00292CE2"/>
    <w:rsid w:val="002966F3"/>
    <w:rsid w:val="002B24FC"/>
    <w:rsid w:val="002B69F3"/>
    <w:rsid w:val="002B6FE3"/>
    <w:rsid w:val="002B763A"/>
    <w:rsid w:val="002C018C"/>
    <w:rsid w:val="002C3B18"/>
    <w:rsid w:val="002C5E26"/>
    <w:rsid w:val="002D382A"/>
    <w:rsid w:val="002F1EDD"/>
    <w:rsid w:val="003013F2"/>
    <w:rsid w:val="0030232A"/>
    <w:rsid w:val="0030694A"/>
    <w:rsid w:val="003069F4"/>
    <w:rsid w:val="0031442A"/>
    <w:rsid w:val="00315BE9"/>
    <w:rsid w:val="00343D0B"/>
    <w:rsid w:val="00346B2A"/>
    <w:rsid w:val="00354CEB"/>
    <w:rsid w:val="00360920"/>
    <w:rsid w:val="0037499A"/>
    <w:rsid w:val="00380ADC"/>
    <w:rsid w:val="00384709"/>
    <w:rsid w:val="00386C35"/>
    <w:rsid w:val="003A3D77"/>
    <w:rsid w:val="003A443F"/>
    <w:rsid w:val="003B5AED"/>
    <w:rsid w:val="003C6B7B"/>
    <w:rsid w:val="003E4FD5"/>
    <w:rsid w:val="003F167A"/>
    <w:rsid w:val="003F502C"/>
    <w:rsid w:val="00400DE2"/>
    <w:rsid w:val="00403888"/>
    <w:rsid w:val="004135BD"/>
    <w:rsid w:val="00415328"/>
    <w:rsid w:val="00421715"/>
    <w:rsid w:val="004302A4"/>
    <w:rsid w:val="00444A38"/>
    <w:rsid w:val="004463BA"/>
    <w:rsid w:val="00451E6E"/>
    <w:rsid w:val="0045383E"/>
    <w:rsid w:val="004822D4"/>
    <w:rsid w:val="00482EE6"/>
    <w:rsid w:val="0049290B"/>
    <w:rsid w:val="00497748"/>
    <w:rsid w:val="004A4451"/>
    <w:rsid w:val="004D278B"/>
    <w:rsid w:val="004D3958"/>
    <w:rsid w:val="004D46E6"/>
    <w:rsid w:val="004D4E01"/>
    <w:rsid w:val="004E21C2"/>
    <w:rsid w:val="004E6B5A"/>
    <w:rsid w:val="004F1952"/>
    <w:rsid w:val="005008DF"/>
    <w:rsid w:val="005045D0"/>
    <w:rsid w:val="00512A82"/>
    <w:rsid w:val="00532493"/>
    <w:rsid w:val="00534C6C"/>
    <w:rsid w:val="00583C4E"/>
    <w:rsid w:val="005841C0"/>
    <w:rsid w:val="00587B8F"/>
    <w:rsid w:val="0059260F"/>
    <w:rsid w:val="005B2B03"/>
    <w:rsid w:val="005D01F4"/>
    <w:rsid w:val="005E5074"/>
    <w:rsid w:val="00612E4F"/>
    <w:rsid w:val="00615D5E"/>
    <w:rsid w:val="00622E99"/>
    <w:rsid w:val="00624167"/>
    <w:rsid w:val="00625E5D"/>
    <w:rsid w:val="00630067"/>
    <w:rsid w:val="00636BCC"/>
    <w:rsid w:val="00640E2F"/>
    <w:rsid w:val="0065179A"/>
    <w:rsid w:val="0065726C"/>
    <w:rsid w:val="0066370F"/>
    <w:rsid w:val="00680DB7"/>
    <w:rsid w:val="00681D18"/>
    <w:rsid w:val="006A0784"/>
    <w:rsid w:val="006A3A18"/>
    <w:rsid w:val="006A697B"/>
    <w:rsid w:val="006B4DDE"/>
    <w:rsid w:val="006E4597"/>
    <w:rsid w:val="006E5409"/>
    <w:rsid w:val="007032A0"/>
    <w:rsid w:val="007157F8"/>
    <w:rsid w:val="007234DB"/>
    <w:rsid w:val="00743968"/>
    <w:rsid w:val="0074431D"/>
    <w:rsid w:val="00746E6D"/>
    <w:rsid w:val="00763D2E"/>
    <w:rsid w:val="00765003"/>
    <w:rsid w:val="00767A15"/>
    <w:rsid w:val="007703C0"/>
    <w:rsid w:val="007717F2"/>
    <w:rsid w:val="00785415"/>
    <w:rsid w:val="00791CB9"/>
    <w:rsid w:val="00793130"/>
    <w:rsid w:val="00795380"/>
    <w:rsid w:val="007A1BE1"/>
    <w:rsid w:val="007B3001"/>
    <w:rsid w:val="007B3233"/>
    <w:rsid w:val="007B5A42"/>
    <w:rsid w:val="007C199B"/>
    <w:rsid w:val="007D3073"/>
    <w:rsid w:val="007D64B9"/>
    <w:rsid w:val="007D72D4"/>
    <w:rsid w:val="007E0452"/>
    <w:rsid w:val="007E5FF8"/>
    <w:rsid w:val="008070C0"/>
    <w:rsid w:val="00811C12"/>
    <w:rsid w:val="008308EC"/>
    <w:rsid w:val="00845778"/>
    <w:rsid w:val="0085106E"/>
    <w:rsid w:val="00856BCF"/>
    <w:rsid w:val="00887E28"/>
    <w:rsid w:val="00895FE3"/>
    <w:rsid w:val="008C21FB"/>
    <w:rsid w:val="008C614A"/>
    <w:rsid w:val="008C61FD"/>
    <w:rsid w:val="008D5C3A"/>
    <w:rsid w:val="008D5C7E"/>
    <w:rsid w:val="008E41BC"/>
    <w:rsid w:val="008E6DA2"/>
    <w:rsid w:val="00902452"/>
    <w:rsid w:val="00903134"/>
    <w:rsid w:val="00907B1E"/>
    <w:rsid w:val="00911A47"/>
    <w:rsid w:val="00927CA2"/>
    <w:rsid w:val="00937587"/>
    <w:rsid w:val="00940C89"/>
    <w:rsid w:val="00943AFD"/>
    <w:rsid w:val="009513F8"/>
    <w:rsid w:val="00962D19"/>
    <w:rsid w:val="00963A51"/>
    <w:rsid w:val="00973025"/>
    <w:rsid w:val="00983B6E"/>
    <w:rsid w:val="009936F8"/>
    <w:rsid w:val="009A0237"/>
    <w:rsid w:val="009A3772"/>
    <w:rsid w:val="009B546C"/>
    <w:rsid w:val="009D17F0"/>
    <w:rsid w:val="009E2192"/>
    <w:rsid w:val="009E3A21"/>
    <w:rsid w:val="009E6014"/>
    <w:rsid w:val="009F1A71"/>
    <w:rsid w:val="009F414D"/>
    <w:rsid w:val="00A04C11"/>
    <w:rsid w:val="00A12F86"/>
    <w:rsid w:val="00A255F3"/>
    <w:rsid w:val="00A361C6"/>
    <w:rsid w:val="00A40DFB"/>
    <w:rsid w:val="00A42796"/>
    <w:rsid w:val="00A5311D"/>
    <w:rsid w:val="00A94D62"/>
    <w:rsid w:val="00A977AB"/>
    <w:rsid w:val="00AA0167"/>
    <w:rsid w:val="00AA1D4D"/>
    <w:rsid w:val="00AA79C6"/>
    <w:rsid w:val="00AC2E3E"/>
    <w:rsid w:val="00AC52CD"/>
    <w:rsid w:val="00AD3B58"/>
    <w:rsid w:val="00AF56C6"/>
    <w:rsid w:val="00B032E8"/>
    <w:rsid w:val="00B07607"/>
    <w:rsid w:val="00B10F2E"/>
    <w:rsid w:val="00B23F7F"/>
    <w:rsid w:val="00B502DB"/>
    <w:rsid w:val="00B53602"/>
    <w:rsid w:val="00B57F96"/>
    <w:rsid w:val="00B60D2D"/>
    <w:rsid w:val="00B64C43"/>
    <w:rsid w:val="00B67892"/>
    <w:rsid w:val="00B72268"/>
    <w:rsid w:val="00BA4D33"/>
    <w:rsid w:val="00BA7BB1"/>
    <w:rsid w:val="00BC2259"/>
    <w:rsid w:val="00BC2D06"/>
    <w:rsid w:val="00BE15AE"/>
    <w:rsid w:val="00C035CB"/>
    <w:rsid w:val="00C21357"/>
    <w:rsid w:val="00C3318D"/>
    <w:rsid w:val="00C517C8"/>
    <w:rsid w:val="00C63A27"/>
    <w:rsid w:val="00C6708A"/>
    <w:rsid w:val="00C744EB"/>
    <w:rsid w:val="00C75DFD"/>
    <w:rsid w:val="00C7736D"/>
    <w:rsid w:val="00C775B0"/>
    <w:rsid w:val="00C90702"/>
    <w:rsid w:val="00C917FF"/>
    <w:rsid w:val="00C9766A"/>
    <w:rsid w:val="00CB22F2"/>
    <w:rsid w:val="00CC1026"/>
    <w:rsid w:val="00CC4F39"/>
    <w:rsid w:val="00CD544C"/>
    <w:rsid w:val="00CD74A5"/>
    <w:rsid w:val="00CD7B9D"/>
    <w:rsid w:val="00CF4256"/>
    <w:rsid w:val="00D04FE8"/>
    <w:rsid w:val="00D176CF"/>
    <w:rsid w:val="00D271E3"/>
    <w:rsid w:val="00D47A80"/>
    <w:rsid w:val="00D556F7"/>
    <w:rsid w:val="00D85807"/>
    <w:rsid w:val="00D87349"/>
    <w:rsid w:val="00D91EE9"/>
    <w:rsid w:val="00D97220"/>
    <w:rsid w:val="00DA6E90"/>
    <w:rsid w:val="00DB0A62"/>
    <w:rsid w:val="00DC146C"/>
    <w:rsid w:val="00DE7689"/>
    <w:rsid w:val="00E0720F"/>
    <w:rsid w:val="00E11802"/>
    <w:rsid w:val="00E12505"/>
    <w:rsid w:val="00E14D47"/>
    <w:rsid w:val="00E1641C"/>
    <w:rsid w:val="00E174D0"/>
    <w:rsid w:val="00E20A80"/>
    <w:rsid w:val="00E26708"/>
    <w:rsid w:val="00E34958"/>
    <w:rsid w:val="00E35E8B"/>
    <w:rsid w:val="00E37AB0"/>
    <w:rsid w:val="00E53D03"/>
    <w:rsid w:val="00E65350"/>
    <w:rsid w:val="00E71C39"/>
    <w:rsid w:val="00E77DB6"/>
    <w:rsid w:val="00EA22E9"/>
    <w:rsid w:val="00EA56E6"/>
    <w:rsid w:val="00EA738F"/>
    <w:rsid w:val="00EC335F"/>
    <w:rsid w:val="00EC48FB"/>
    <w:rsid w:val="00EC58C9"/>
    <w:rsid w:val="00EF1D94"/>
    <w:rsid w:val="00EF232A"/>
    <w:rsid w:val="00EF541B"/>
    <w:rsid w:val="00F05A69"/>
    <w:rsid w:val="00F157D5"/>
    <w:rsid w:val="00F21FD4"/>
    <w:rsid w:val="00F231B3"/>
    <w:rsid w:val="00F33001"/>
    <w:rsid w:val="00F43FFD"/>
    <w:rsid w:val="00F44236"/>
    <w:rsid w:val="00F52517"/>
    <w:rsid w:val="00F53D65"/>
    <w:rsid w:val="00F835DD"/>
    <w:rsid w:val="00F87A12"/>
    <w:rsid w:val="00F977A2"/>
    <w:rsid w:val="00FA2762"/>
    <w:rsid w:val="00FA57B2"/>
    <w:rsid w:val="00FB509B"/>
    <w:rsid w:val="00FC3D4B"/>
    <w:rsid w:val="00FC6312"/>
    <w:rsid w:val="00FD33F7"/>
    <w:rsid w:val="00FE1ECE"/>
    <w:rsid w:val="00FE2633"/>
    <w:rsid w:val="00FE36E3"/>
    <w:rsid w:val="00FE6B01"/>
    <w:rsid w:val="00FF0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E6CB679"/>
  <w15:docId w15:val="{15B96D9C-342B-4575-A91A-E17FB2633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F835DD"/>
    <w:rPr>
      <w:sz w:val="24"/>
      <w:szCs w:val="24"/>
    </w:rPr>
  </w:style>
  <w:style w:type="paragraph" w:styleId="Heading1">
    <w:name w:val="heading 1"/>
    <w:aliases w:val="h1"/>
    <w:basedOn w:val="Normal"/>
    <w:next w:val="BodyText"/>
    <w:link w:val="Heading1Char"/>
    <w:qFormat/>
    <w:rsid w:val="00F835DD"/>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rsid w:val="00F835DD"/>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rsid w:val="00F835DD"/>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qFormat/>
    <w:rsid w:val="00F835DD"/>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rsid w:val="00F835DD"/>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rsid w:val="00F835DD"/>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rsid w:val="00F835DD"/>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rsid w:val="00F835DD"/>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rsid w:val="00F835DD"/>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835DD"/>
    <w:pPr>
      <w:tabs>
        <w:tab w:val="center" w:pos="4320"/>
        <w:tab w:val="right" w:pos="8640"/>
      </w:tabs>
    </w:pPr>
    <w:rPr>
      <w:rFonts w:ascii="Arial" w:hAnsi="Arial"/>
      <w:b/>
      <w:bCs/>
    </w:rPr>
  </w:style>
  <w:style w:type="paragraph" w:styleId="Footer">
    <w:name w:val="footer"/>
    <w:basedOn w:val="Normal"/>
    <w:link w:val="FooterChar"/>
    <w:rsid w:val="00F835DD"/>
    <w:pPr>
      <w:tabs>
        <w:tab w:val="center" w:pos="4320"/>
        <w:tab w:val="right" w:pos="8640"/>
      </w:tabs>
    </w:pPr>
  </w:style>
  <w:style w:type="paragraph" w:customStyle="1" w:styleId="TXUNormal">
    <w:name w:val="TXUNormal"/>
    <w:rsid w:val="00F835DD"/>
    <w:pPr>
      <w:spacing w:after="120"/>
    </w:pPr>
  </w:style>
  <w:style w:type="paragraph" w:customStyle="1" w:styleId="TXUHeader">
    <w:name w:val="TXUHeader"/>
    <w:basedOn w:val="TXUNormal"/>
    <w:rsid w:val="00F835DD"/>
    <w:pPr>
      <w:tabs>
        <w:tab w:val="right" w:pos="9360"/>
      </w:tabs>
      <w:spacing w:after="0"/>
    </w:pPr>
    <w:rPr>
      <w:noProof/>
      <w:sz w:val="16"/>
    </w:rPr>
  </w:style>
  <w:style w:type="paragraph" w:customStyle="1" w:styleId="TXUHeaderForm">
    <w:name w:val="TXUHeaderForm"/>
    <w:basedOn w:val="TXUHeader"/>
    <w:next w:val="Normal"/>
    <w:rsid w:val="00F835DD"/>
    <w:rPr>
      <w:sz w:val="24"/>
    </w:rPr>
  </w:style>
  <w:style w:type="paragraph" w:customStyle="1" w:styleId="TXUSubject">
    <w:name w:val="TXUSubject"/>
    <w:basedOn w:val="TXUNormal"/>
    <w:next w:val="TXUNormal"/>
    <w:rsid w:val="00F835DD"/>
    <w:pPr>
      <w:spacing w:after="240"/>
    </w:pPr>
    <w:rPr>
      <w:b/>
    </w:rPr>
  </w:style>
  <w:style w:type="paragraph" w:customStyle="1" w:styleId="TXUFooter">
    <w:name w:val="TXUFooter"/>
    <w:basedOn w:val="TXUNormal"/>
    <w:rsid w:val="00F835DD"/>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F835DD"/>
    <w:rPr>
      <w:sz w:val="20"/>
    </w:rPr>
  </w:style>
  <w:style w:type="paragraph" w:customStyle="1" w:styleId="Comments">
    <w:name w:val="Comments"/>
    <w:basedOn w:val="Normal"/>
    <w:rsid w:val="00F835DD"/>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sid w:val="00F835DD"/>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2"/>
    <w:rsid w:val="00F835DD"/>
    <w:pPr>
      <w:spacing w:after="240"/>
    </w:pPr>
  </w:style>
  <w:style w:type="paragraph" w:styleId="BodyTextIndent">
    <w:name w:val="Body Text Indent"/>
    <w:aliases w:val=" Char"/>
    <w:basedOn w:val="Normal"/>
    <w:link w:val="BodyTextIndentChar2"/>
    <w:rsid w:val="00F835DD"/>
    <w:pPr>
      <w:spacing w:after="240"/>
      <w:ind w:left="720"/>
    </w:pPr>
    <w:rPr>
      <w:iCs/>
      <w:szCs w:val="20"/>
    </w:rPr>
  </w:style>
  <w:style w:type="paragraph" w:customStyle="1" w:styleId="Bullet">
    <w:name w:val="Bullet"/>
    <w:basedOn w:val="Normal"/>
    <w:link w:val="BulletChar"/>
    <w:rsid w:val="00F835DD"/>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F835DD"/>
    <w:rPr>
      <w:rFonts w:ascii="Arial" w:hAnsi="Arial"/>
    </w:rPr>
  </w:style>
  <w:style w:type="table" w:customStyle="1" w:styleId="BoxedLanguage">
    <w:name w:val="Boxed Language"/>
    <w:basedOn w:val="TableNormal"/>
    <w:rsid w:val="00F835DD"/>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rsid w:val="00F835DD"/>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sid w:val="00F835DD"/>
    <w:rPr>
      <w:sz w:val="18"/>
      <w:szCs w:val="20"/>
    </w:rPr>
  </w:style>
  <w:style w:type="paragraph" w:customStyle="1" w:styleId="Formula">
    <w:name w:val="Formula"/>
    <w:basedOn w:val="Normal"/>
    <w:link w:val="FormulaChar"/>
    <w:autoRedefine/>
    <w:rsid w:val="00F835DD"/>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F835DD"/>
    <w:pPr>
      <w:tabs>
        <w:tab w:val="left" w:pos="2340"/>
        <w:tab w:val="left" w:pos="3420"/>
      </w:tabs>
      <w:spacing w:after="240"/>
      <w:ind w:left="3420" w:hanging="2700"/>
    </w:pPr>
    <w:rPr>
      <w:b/>
      <w:bCs/>
    </w:rPr>
  </w:style>
  <w:style w:type="table" w:customStyle="1" w:styleId="FormulaVariableTable">
    <w:name w:val="Formula Variable Table"/>
    <w:basedOn w:val="TableNormal"/>
    <w:rsid w:val="00F835DD"/>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F835DD"/>
    <w:pPr>
      <w:numPr>
        <w:ilvl w:val="0"/>
        <w:numId w:val="0"/>
      </w:numPr>
      <w:tabs>
        <w:tab w:val="left" w:pos="900"/>
      </w:tabs>
      <w:ind w:left="900" w:hanging="900"/>
    </w:pPr>
  </w:style>
  <w:style w:type="paragraph" w:customStyle="1" w:styleId="H3">
    <w:name w:val="H3"/>
    <w:basedOn w:val="Heading3"/>
    <w:next w:val="BodyText"/>
    <w:link w:val="H3Char"/>
    <w:rsid w:val="00F835DD"/>
    <w:pPr>
      <w:numPr>
        <w:ilvl w:val="0"/>
        <w:numId w:val="0"/>
      </w:numPr>
      <w:tabs>
        <w:tab w:val="clear" w:pos="1008"/>
        <w:tab w:val="left" w:pos="1080"/>
      </w:tabs>
      <w:ind w:left="1080" w:hanging="1080"/>
    </w:pPr>
  </w:style>
  <w:style w:type="paragraph" w:customStyle="1" w:styleId="H4">
    <w:name w:val="H4"/>
    <w:basedOn w:val="Heading4"/>
    <w:next w:val="BodyText"/>
    <w:link w:val="H4Char"/>
    <w:rsid w:val="00F835DD"/>
    <w:pPr>
      <w:numPr>
        <w:ilvl w:val="0"/>
        <w:numId w:val="0"/>
      </w:numPr>
      <w:tabs>
        <w:tab w:val="clear" w:pos="1296"/>
        <w:tab w:val="left" w:pos="1260"/>
      </w:tabs>
      <w:ind w:left="1260" w:hanging="1260"/>
    </w:pPr>
  </w:style>
  <w:style w:type="paragraph" w:customStyle="1" w:styleId="H5">
    <w:name w:val="H5"/>
    <w:basedOn w:val="Heading5"/>
    <w:next w:val="BodyText"/>
    <w:link w:val="H5Char"/>
    <w:rsid w:val="00F835DD"/>
    <w:pPr>
      <w:numPr>
        <w:ilvl w:val="0"/>
        <w:numId w:val="0"/>
      </w:numPr>
      <w:tabs>
        <w:tab w:val="clear" w:pos="1440"/>
        <w:tab w:val="left" w:pos="1620"/>
      </w:tabs>
      <w:ind w:left="1620" w:hanging="1620"/>
    </w:pPr>
  </w:style>
  <w:style w:type="paragraph" w:customStyle="1" w:styleId="H6">
    <w:name w:val="H6"/>
    <w:basedOn w:val="Heading6"/>
    <w:next w:val="BodyText"/>
    <w:link w:val="H6Char"/>
    <w:rsid w:val="00F835DD"/>
    <w:pPr>
      <w:numPr>
        <w:ilvl w:val="0"/>
        <w:numId w:val="0"/>
      </w:numPr>
      <w:tabs>
        <w:tab w:val="clear" w:pos="1584"/>
        <w:tab w:val="left" w:pos="1800"/>
      </w:tabs>
      <w:ind w:left="1800" w:hanging="1800"/>
    </w:pPr>
  </w:style>
  <w:style w:type="paragraph" w:customStyle="1" w:styleId="H7">
    <w:name w:val="H7"/>
    <w:basedOn w:val="Heading7"/>
    <w:next w:val="BodyText"/>
    <w:rsid w:val="00F835DD"/>
    <w:pPr>
      <w:numPr>
        <w:ilvl w:val="0"/>
        <w:numId w:val="0"/>
      </w:numPr>
      <w:tabs>
        <w:tab w:val="clear" w:pos="1728"/>
        <w:tab w:val="left" w:pos="1980"/>
      </w:tabs>
      <w:ind w:left="1980" w:hanging="1980"/>
    </w:pPr>
    <w:rPr>
      <w:b/>
      <w:i/>
    </w:rPr>
  </w:style>
  <w:style w:type="paragraph" w:customStyle="1" w:styleId="H8">
    <w:name w:val="H8"/>
    <w:basedOn w:val="Heading8"/>
    <w:next w:val="BodyText"/>
    <w:rsid w:val="00F835DD"/>
    <w:pPr>
      <w:numPr>
        <w:ilvl w:val="0"/>
        <w:numId w:val="0"/>
      </w:numPr>
      <w:tabs>
        <w:tab w:val="clear" w:pos="1872"/>
        <w:tab w:val="left" w:pos="2160"/>
      </w:tabs>
      <w:ind w:left="2160" w:hanging="2160"/>
    </w:pPr>
    <w:rPr>
      <w:b/>
      <w:i w:val="0"/>
    </w:rPr>
  </w:style>
  <w:style w:type="paragraph" w:customStyle="1" w:styleId="H9">
    <w:name w:val="H9"/>
    <w:basedOn w:val="Heading9"/>
    <w:next w:val="BodyText"/>
    <w:rsid w:val="00F835DD"/>
    <w:pPr>
      <w:numPr>
        <w:ilvl w:val="0"/>
        <w:numId w:val="0"/>
      </w:numPr>
      <w:tabs>
        <w:tab w:val="clear" w:pos="2160"/>
        <w:tab w:val="left" w:pos="2340"/>
      </w:tabs>
      <w:ind w:left="2340" w:hanging="2340"/>
    </w:pPr>
    <w:rPr>
      <w:i/>
    </w:rPr>
  </w:style>
  <w:style w:type="paragraph" w:customStyle="1" w:styleId="HeadSub">
    <w:name w:val="Head Sub"/>
    <w:basedOn w:val="BodyText"/>
    <w:next w:val="BodyText"/>
    <w:rsid w:val="00F835DD"/>
    <w:pPr>
      <w:keepNext/>
      <w:spacing w:before="240"/>
    </w:pPr>
    <w:rPr>
      <w:b/>
      <w:iCs/>
      <w:szCs w:val="20"/>
    </w:rPr>
  </w:style>
  <w:style w:type="paragraph" w:customStyle="1" w:styleId="Instructions">
    <w:name w:val="Instructions"/>
    <w:basedOn w:val="BodyText"/>
    <w:link w:val="InstructionsChar"/>
    <w:rsid w:val="00F835DD"/>
    <w:rPr>
      <w:b/>
      <w:i/>
      <w:iCs/>
    </w:rPr>
  </w:style>
  <w:style w:type="paragraph" w:styleId="List">
    <w:name w:val="List"/>
    <w:aliases w:val=" Char2 Char Char Char Char, Char2 Char, Char1"/>
    <w:basedOn w:val="Normal"/>
    <w:link w:val="ListChar"/>
    <w:rsid w:val="00F835DD"/>
    <w:pPr>
      <w:spacing w:after="240"/>
      <w:ind w:left="720" w:hanging="720"/>
    </w:pPr>
    <w:rPr>
      <w:szCs w:val="20"/>
    </w:rPr>
  </w:style>
  <w:style w:type="paragraph" w:styleId="List2">
    <w:name w:val="List 2"/>
    <w:aliases w:val="Char2,Char2 Char Char, Char2"/>
    <w:basedOn w:val="Normal"/>
    <w:link w:val="List2Char"/>
    <w:rsid w:val="00F835DD"/>
    <w:pPr>
      <w:spacing w:after="240"/>
      <w:ind w:left="1440" w:hanging="720"/>
    </w:pPr>
    <w:rPr>
      <w:szCs w:val="20"/>
    </w:rPr>
  </w:style>
  <w:style w:type="paragraph" w:styleId="List3">
    <w:name w:val="List 3"/>
    <w:basedOn w:val="Normal"/>
    <w:rsid w:val="00F835DD"/>
    <w:pPr>
      <w:spacing w:after="240"/>
      <w:ind w:left="2160" w:hanging="720"/>
    </w:pPr>
    <w:rPr>
      <w:szCs w:val="20"/>
    </w:rPr>
  </w:style>
  <w:style w:type="paragraph" w:customStyle="1" w:styleId="ListIntroduction">
    <w:name w:val="List Introduction"/>
    <w:basedOn w:val="BodyText"/>
    <w:link w:val="ListIntroductionChar"/>
    <w:rsid w:val="00F835DD"/>
    <w:pPr>
      <w:keepNext/>
    </w:pPr>
    <w:rPr>
      <w:iCs/>
      <w:szCs w:val="20"/>
    </w:rPr>
  </w:style>
  <w:style w:type="paragraph" w:customStyle="1" w:styleId="ListSub">
    <w:name w:val="List Sub"/>
    <w:basedOn w:val="List"/>
    <w:link w:val="ListSubChar"/>
    <w:rsid w:val="00F835DD"/>
    <w:pPr>
      <w:ind w:firstLine="0"/>
    </w:pPr>
  </w:style>
  <w:style w:type="character" w:styleId="PageNumber">
    <w:name w:val="page number"/>
    <w:basedOn w:val="DefaultParagraphFont"/>
    <w:rsid w:val="00F835DD"/>
  </w:style>
  <w:style w:type="paragraph" w:customStyle="1" w:styleId="Spaceafterbox">
    <w:name w:val="Space after box"/>
    <w:basedOn w:val="Normal"/>
    <w:rsid w:val="00F835DD"/>
    <w:rPr>
      <w:szCs w:val="20"/>
    </w:rPr>
  </w:style>
  <w:style w:type="paragraph" w:customStyle="1" w:styleId="TableBody">
    <w:name w:val="Table Body"/>
    <w:basedOn w:val="BodyText"/>
    <w:rsid w:val="00F835DD"/>
    <w:pPr>
      <w:spacing w:after="60"/>
    </w:pPr>
    <w:rPr>
      <w:iCs/>
      <w:sz w:val="20"/>
      <w:szCs w:val="20"/>
    </w:rPr>
  </w:style>
  <w:style w:type="paragraph" w:customStyle="1" w:styleId="TableBullet">
    <w:name w:val="Table Bullet"/>
    <w:basedOn w:val="TableBody"/>
    <w:rsid w:val="00F835DD"/>
    <w:pPr>
      <w:numPr>
        <w:numId w:val="14"/>
      </w:numPr>
      <w:ind w:left="0" w:firstLine="0"/>
    </w:pPr>
  </w:style>
  <w:style w:type="table" w:styleId="TableGrid">
    <w:name w:val="Table Grid"/>
    <w:basedOn w:val="TableNormal"/>
    <w:rsid w:val="00F83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F835DD"/>
    <w:rPr>
      <w:b/>
      <w:iCs/>
      <w:sz w:val="20"/>
      <w:szCs w:val="20"/>
    </w:rPr>
  </w:style>
  <w:style w:type="paragraph" w:styleId="TOC1">
    <w:name w:val="toc 1"/>
    <w:basedOn w:val="Normal"/>
    <w:next w:val="Normal"/>
    <w:autoRedefine/>
    <w:rsid w:val="00F835DD"/>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F835DD"/>
    <w:pPr>
      <w:tabs>
        <w:tab w:val="left" w:pos="1260"/>
        <w:tab w:val="right" w:leader="dot" w:pos="9360"/>
      </w:tabs>
      <w:ind w:left="1260" w:right="720" w:hanging="720"/>
    </w:pPr>
    <w:rPr>
      <w:sz w:val="20"/>
      <w:szCs w:val="20"/>
    </w:rPr>
  </w:style>
  <w:style w:type="paragraph" w:styleId="TOC3">
    <w:name w:val="toc 3"/>
    <w:basedOn w:val="Normal"/>
    <w:next w:val="Normal"/>
    <w:autoRedefine/>
    <w:rsid w:val="00F835DD"/>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F835DD"/>
    <w:pPr>
      <w:tabs>
        <w:tab w:val="left" w:pos="2700"/>
        <w:tab w:val="right" w:leader="dot" w:pos="9360"/>
      </w:tabs>
      <w:ind w:left="2700" w:right="720" w:hanging="1080"/>
    </w:pPr>
    <w:rPr>
      <w:sz w:val="18"/>
      <w:szCs w:val="18"/>
    </w:rPr>
  </w:style>
  <w:style w:type="paragraph" w:styleId="TOC5">
    <w:name w:val="toc 5"/>
    <w:basedOn w:val="Normal"/>
    <w:next w:val="Normal"/>
    <w:autoRedefine/>
    <w:rsid w:val="00F835DD"/>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F835DD"/>
    <w:pPr>
      <w:tabs>
        <w:tab w:val="left" w:pos="4500"/>
        <w:tab w:val="right" w:leader="dot" w:pos="9360"/>
      </w:tabs>
      <w:ind w:left="4500" w:right="720" w:hanging="1440"/>
    </w:pPr>
    <w:rPr>
      <w:sz w:val="18"/>
      <w:szCs w:val="18"/>
    </w:rPr>
  </w:style>
  <w:style w:type="paragraph" w:styleId="TOC7">
    <w:name w:val="toc 7"/>
    <w:basedOn w:val="Normal"/>
    <w:next w:val="Normal"/>
    <w:autoRedefine/>
    <w:rsid w:val="00F835DD"/>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F835DD"/>
    <w:pPr>
      <w:ind w:left="1680"/>
    </w:pPr>
    <w:rPr>
      <w:sz w:val="18"/>
      <w:szCs w:val="18"/>
    </w:rPr>
  </w:style>
  <w:style w:type="paragraph" w:styleId="TOC9">
    <w:name w:val="toc 9"/>
    <w:basedOn w:val="Normal"/>
    <w:next w:val="Normal"/>
    <w:autoRedefine/>
    <w:rsid w:val="00F835DD"/>
    <w:pPr>
      <w:ind w:left="1920"/>
    </w:pPr>
    <w:rPr>
      <w:sz w:val="18"/>
      <w:szCs w:val="18"/>
    </w:rPr>
  </w:style>
  <w:style w:type="paragraph" w:customStyle="1" w:styleId="VariableDefinition">
    <w:name w:val="Variable Definition"/>
    <w:basedOn w:val="BodyTextIndent"/>
    <w:link w:val="VariableDefinitionChar"/>
    <w:rsid w:val="00F835DD"/>
    <w:pPr>
      <w:tabs>
        <w:tab w:val="left" w:pos="2160"/>
      </w:tabs>
      <w:ind w:left="2160" w:hanging="1440"/>
      <w:contextualSpacing/>
    </w:pPr>
  </w:style>
  <w:style w:type="table" w:customStyle="1" w:styleId="VariableTable">
    <w:name w:val="Variable Table"/>
    <w:basedOn w:val="TableNormal"/>
    <w:rsid w:val="00F835DD"/>
    <w:tblPr/>
  </w:style>
  <w:style w:type="paragraph" w:styleId="BalloonText">
    <w:name w:val="Balloon Text"/>
    <w:basedOn w:val="Normal"/>
    <w:link w:val="BalloonTextChar"/>
    <w:rsid w:val="00F835DD"/>
    <w:rPr>
      <w:rFonts w:ascii="Tahoma" w:hAnsi="Tahoma" w:cs="Tahoma"/>
      <w:sz w:val="16"/>
      <w:szCs w:val="16"/>
    </w:rPr>
  </w:style>
  <w:style w:type="character" w:styleId="CommentReference">
    <w:name w:val="annotation reference"/>
    <w:rsid w:val="00F835DD"/>
    <w:rPr>
      <w:sz w:val="16"/>
      <w:szCs w:val="16"/>
    </w:rPr>
  </w:style>
  <w:style w:type="paragraph" w:styleId="CommentText">
    <w:name w:val="annotation text"/>
    <w:basedOn w:val="Normal"/>
    <w:link w:val="CommentTextChar"/>
    <w:rsid w:val="00F835DD"/>
    <w:rPr>
      <w:sz w:val="20"/>
      <w:szCs w:val="20"/>
    </w:rPr>
  </w:style>
  <w:style w:type="paragraph" w:styleId="CommentSubject">
    <w:name w:val="annotation subject"/>
    <w:basedOn w:val="CommentText"/>
    <w:next w:val="CommentText"/>
    <w:link w:val="CommentSubjectChar"/>
    <w:rsid w:val="00F835DD"/>
    <w:rPr>
      <w:b/>
      <w:bCs/>
    </w:rPr>
  </w:style>
  <w:style w:type="character" w:customStyle="1" w:styleId="NormalArialChar">
    <w:name w:val="Normal+Arial Char"/>
    <w:link w:val="NormalArial"/>
    <w:rsid w:val="00F835DD"/>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rsid w:val="0059260F"/>
    <w:pPr>
      <w:spacing w:before="100" w:beforeAutospacing="1" w:after="100" w:afterAutospacing="1"/>
    </w:pPr>
  </w:style>
  <w:style w:type="character" w:customStyle="1" w:styleId="ListChar">
    <w:name w:val="List Char"/>
    <w:aliases w:val=" Char2 Char Char Char Char Char, Char2 Char Char, Char1 Char"/>
    <w:link w:val="List"/>
    <w:rsid w:val="00F05A69"/>
    <w:rPr>
      <w:sz w:val="24"/>
    </w:rPr>
  </w:style>
  <w:style w:type="paragraph" w:styleId="Revision">
    <w:name w:val="Revision"/>
    <w:hidden/>
    <w:rsid w:val="000D3E64"/>
    <w:rPr>
      <w:sz w:val="24"/>
      <w:szCs w:val="24"/>
    </w:rPr>
  </w:style>
  <w:style w:type="paragraph" w:customStyle="1" w:styleId="Default">
    <w:name w:val="Default"/>
    <w:rsid w:val="00E77DB6"/>
    <w:pPr>
      <w:autoSpaceDE w:val="0"/>
      <w:autoSpaceDN w:val="0"/>
      <w:adjustRightInd w:val="0"/>
    </w:pPr>
    <w:rPr>
      <w:color w:val="000000"/>
      <w:sz w:val="24"/>
      <w:szCs w:val="24"/>
    </w:rPr>
  </w:style>
  <w:style w:type="character" w:customStyle="1" w:styleId="BodyTextNumberedChar1">
    <w:name w:val="Body Text Numbered Char1"/>
    <w:link w:val="BodyTextNumbered"/>
    <w:rsid w:val="00CD74A5"/>
    <w:rPr>
      <w:iCs/>
      <w:sz w:val="24"/>
    </w:rPr>
  </w:style>
  <w:style w:type="paragraph" w:customStyle="1" w:styleId="BodyTextNumbered">
    <w:name w:val="Body Text Numbered"/>
    <w:basedOn w:val="BodyText"/>
    <w:link w:val="BodyTextNumberedChar1"/>
    <w:rsid w:val="00CD74A5"/>
    <w:pPr>
      <w:ind w:left="720" w:hanging="720"/>
    </w:pPr>
    <w:rPr>
      <w:iCs/>
      <w:szCs w:val="20"/>
    </w:rPr>
  </w:style>
  <w:style w:type="character" w:customStyle="1" w:styleId="H2Char">
    <w:name w:val="H2 Char"/>
    <w:link w:val="H2"/>
    <w:rsid w:val="00CD74A5"/>
    <w:rPr>
      <w:b/>
      <w:sz w:val="24"/>
    </w:rPr>
  </w:style>
  <w:style w:type="character" w:customStyle="1" w:styleId="H3Char">
    <w:name w:val="H3 Char"/>
    <w:link w:val="H3"/>
    <w:rsid w:val="00E20A80"/>
    <w:rPr>
      <w:b/>
      <w:bCs/>
      <w:i/>
      <w:sz w:val="24"/>
    </w:rPr>
  </w:style>
  <w:style w:type="character" w:customStyle="1" w:styleId="BodyTextNumberedChar">
    <w:name w:val="Body Text Numbered Char"/>
    <w:rsid w:val="00B72268"/>
    <w:rPr>
      <w:iCs/>
      <w:sz w:val="24"/>
      <w:szCs w:val="24"/>
      <w:lang w:val="en-US" w:eastAsia="en-US" w:bidi="ar-SA"/>
    </w:rPr>
  </w:style>
  <w:style w:type="character" w:customStyle="1" w:styleId="H5Char">
    <w:name w:val="H5 Char"/>
    <w:link w:val="H5"/>
    <w:rsid w:val="00B72268"/>
    <w:rPr>
      <w:b/>
      <w:bCs/>
      <w:i/>
      <w:iCs/>
      <w:sz w:val="24"/>
      <w:szCs w:val="26"/>
    </w:rPr>
  </w:style>
  <w:style w:type="character" w:customStyle="1" w:styleId="H4Char">
    <w:name w:val="H4 Char"/>
    <w:link w:val="H4"/>
    <w:rsid w:val="00B72268"/>
    <w:rPr>
      <w:b/>
      <w:bCs/>
      <w:snapToGrid w:val="0"/>
      <w:sz w:val="24"/>
    </w:rPr>
  </w:style>
  <w:style w:type="character" w:customStyle="1" w:styleId="InstructionsChar">
    <w:name w:val="Instructions Char"/>
    <w:link w:val="Instructions"/>
    <w:rsid w:val="00B72268"/>
    <w:rPr>
      <w:b/>
      <w:i/>
      <w:iCs/>
      <w:sz w:val="24"/>
      <w:szCs w:val="24"/>
    </w:rPr>
  </w:style>
  <w:style w:type="character" w:customStyle="1" w:styleId="H6Char">
    <w:name w:val="H6 Char"/>
    <w:link w:val="H6"/>
    <w:rsid w:val="009E6014"/>
    <w:rPr>
      <w:b/>
      <w:bCs/>
      <w:sz w:val="24"/>
      <w:szCs w:val="22"/>
    </w:rPr>
  </w:style>
  <w:style w:type="character" w:customStyle="1" w:styleId="Heading1Char">
    <w:name w:val="Heading 1 Char"/>
    <w:aliases w:val="h1 Char"/>
    <w:link w:val="Heading1"/>
    <w:rsid w:val="00AA1D4D"/>
    <w:rPr>
      <w:b/>
      <w:caps/>
      <w:sz w:val="24"/>
    </w:rPr>
  </w:style>
  <w:style w:type="character" w:customStyle="1" w:styleId="Heading2Char">
    <w:name w:val="Heading 2 Char"/>
    <w:aliases w:val="h2 Char"/>
    <w:link w:val="Heading2"/>
    <w:rsid w:val="00AA1D4D"/>
    <w:rPr>
      <w:b/>
      <w:sz w:val="24"/>
    </w:rPr>
  </w:style>
  <w:style w:type="character" w:customStyle="1" w:styleId="Heading3Char">
    <w:name w:val="Heading 3 Char"/>
    <w:aliases w:val="h3 Char"/>
    <w:link w:val="Heading3"/>
    <w:rsid w:val="00AA1D4D"/>
    <w:rPr>
      <w:b/>
      <w:bCs/>
      <w:i/>
      <w:sz w:val="24"/>
    </w:rPr>
  </w:style>
  <w:style w:type="character" w:customStyle="1" w:styleId="Heading4Char">
    <w:name w:val="Heading 4 Char"/>
    <w:aliases w:val="h4 Char,delete Char"/>
    <w:link w:val="Heading4"/>
    <w:rsid w:val="00AA1D4D"/>
    <w:rPr>
      <w:b/>
      <w:bCs/>
      <w:snapToGrid w:val="0"/>
      <w:sz w:val="24"/>
    </w:rPr>
  </w:style>
  <w:style w:type="character" w:customStyle="1" w:styleId="Heading5Char">
    <w:name w:val="Heading 5 Char"/>
    <w:aliases w:val="h5 Char"/>
    <w:link w:val="Heading5"/>
    <w:rsid w:val="00AA1D4D"/>
    <w:rPr>
      <w:b/>
      <w:bCs/>
      <w:i/>
      <w:iCs/>
      <w:sz w:val="24"/>
      <w:szCs w:val="26"/>
    </w:rPr>
  </w:style>
  <w:style w:type="character" w:customStyle="1" w:styleId="Heading6Char">
    <w:name w:val="Heading 6 Char"/>
    <w:aliases w:val="h6 Char"/>
    <w:link w:val="Heading6"/>
    <w:rsid w:val="00AA1D4D"/>
    <w:rPr>
      <w:b/>
      <w:bCs/>
      <w:sz w:val="24"/>
      <w:szCs w:val="22"/>
    </w:rPr>
  </w:style>
  <w:style w:type="character" w:customStyle="1" w:styleId="Heading7Char">
    <w:name w:val="Heading 7 Char"/>
    <w:link w:val="Heading7"/>
    <w:rsid w:val="00AA1D4D"/>
    <w:rPr>
      <w:sz w:val="24"/>
      <w:szCs w:val="24"/>
    </w:rPr>
  </w:style>
  <w:style w:type="character" w:customStyle="1" w:styleId="Heading8Char">
    <w:name w:val="Heading 8 Char"/>
    <w:link w:val="Heading8"/>
    <w:rsid w:val="00AA1D4D"/>
    <w:rPr>
      <w:i/>
      <w:iCs/>
      <w:sz w:val="24"/>
      <w:szCs w:val="24"/>
    </w:rPr>
  </w:style>
  <w:style w:type="character" w:customStyle="1" w:styleId="Heading9Char">
    <w:name w:val="Heading 9 Char"/>
    <w:link w:val="Heading9"/>
    <w:rsid w:val="00AA1D4D"/>
    <w:rPr>
      <w:b/>
      <w:sz w:val="24"/>
      <w:szCs w:val="24"/>
    </w:rPr>
  </w:style>
  <w:style w:type="character" w:customStyle="1" w:styleId="BodyTextChar">
    <w:name w:val="Body Text Char"/>
    <w:aliases w:val="Char1 Char Char Char,Body Text Char2 Char Char Char1,Body Text Char2 Char Char Char Char Char Char Char Char Char Char Char Char1,Body Text Char3,Body Text Char1 Char Ch Char, Char1 Char Char Char"/>
    <w:rsid w:val="00AA1D4D"/>
    <w:rPr>
      <w:rFonts w:ascii="Times New Roman" w:eastAsia="Times New Roman" w:hAnsi="Times New Roman" w:cs="Times New Roman"/>
      <w:sz w:val="24"/>
      <w:szCs w:val="20"/>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rsid w:val="00AA1D4D"/>
    <w:rPr>
      <w:rFonts w:ascii="Times New Roman" w:eastAsia="Times New Roman" w:hAnsi="Times New Roman" w:cs="Times New Roman"/>
      <w:iCs/>
      <w:sz w:val="24"/>
      <w:szCs w:val="20"/>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AA1D4D"/>
    <w:rPr>
      <w:iCs/>
      <w:sz w:val="24"/>
      <w:lang w:val="en-US" w:eastAsia="en-US" w:bidi="ar-SA"/>
    </w:rPr>
  </w:style>
  <w:style w:type="character" w:customStyle="1" w:styleId="FooterChar">
    <w:name w:val="Footer Char"/>
    <w:link w:val="Footer"/>
    <w:rsid w:val="00AA1D4D"/>
    <w:rPr>
      <w:sz w:val="24"/>
      <w:szCs w:val="24"/>
    </w:rPr>
  </w:style>
  <w:style w:type="character" w:customStyle="1" w:styleId="FootnoteTextChar">
    <w:name w:val="Footnote Text Char"/>
    <w:link w:val="FootnoteText"/>
    <w:rsid w:val="00AA1D4D"/>
    <w:rPr>
      <w:sz w:val="18"/>
    </w:rPr>
  </w:style>
  <w:style w:type="character" w:customStyle="1" w:styleId="HeaderChar">
    <w:name w:val="Header Char"/>
    <w:link w:val="Header"/>
    <w:rsid w:val="00AA1D4D"/>
    <w:rPr>
      <w:rFonts w:ascii="Arial" w:hAnsi="Arial"/>
      <w:b/>
      <w:bCs/>
      <w:sz w:val="24"/>
      <w:szCs w:val="24"/>
    </w:rPr>
  </w:style>
  <w:style w:type="character" w:customStyle="1" w:styleId="FormulaBoldChar">
    <w:name w:val="Formula Bold Char"/>
    <w:link w:val="FormulaBold"/>
    <w:rsid w:val="00AA1D4D"/>
    <w:rPr>
      <w:b/>
      <w:bCs/>
      <w:sz w:val="24"/>
      <w:szCs w:val="24"/>
    </w:rPr>
  </w:style>
  <w:style w:type="paragraph" w:customStyle="1" w:styleId="tablecontents">
    <w:name w:val="table contents"/>
    <w:basedOn w:val="Normal"/>
    <w:rsid w:val="00AA1D4D"/>
    <w:rPr>
      <w:sz w:val="20"/>
      <w:szCs w:val="20"/>
    </w:rPr>
  </w:style>
  <w:style w:type="character" w:customStyle="1" w:styleId="BalloonTextChar">
    <w:name w:val="Balloon Text Char"/>
    <w:link w:val="BalloonText"/>
    <w:rsid w:val="00AA1D4D"/>
    <w:rPr>
      <w:rFonts w:ascii="Tahoma" w:hAnsi="Tahoma" w:cs="Tahoma"/>
      <w:sz w:val="16"/>
      <w:szCs w:val="16"/>
    </w:rPr>
  </w:style>
  <w:style w:type="character" w:customStyle="1" w:styleId="CommentTextChar">
    <w:name w:val="Comment Text Char"/>
    <w:link w:val="CommentText"/>
    <w:rsid w:val="00AA1D4D"/>
  </w:style>
  <w:style w:type="character" w:customStyle="1" w:styleId="CommentSubjectChar">
    <w:name w:val="Comment Subject Char"/>
    <w:link w:val="CommentSubject"/>
    <w:rsid w:val="00AA1D4D"/>
    <w:rPr>
      <w:b/>
      <w:bCs/>
    </w:rPr>
  </w:style>
  <w:style w:type="paragraph" w:styleId="DocumentMap">
    <w:name w:val="Document Map"/>
    <w:basedOn w:val="Normal"/>
    <w:link w:val="DocumentMapChar"/>
    <w:rsid w:val="00AA1D4D"/>
    <w:pPr>
      <w:shd w:val="clear" w:color="auto" w:fill="000080"/>
    </w:pPr>
    <w:rPr>
      <w:rFonts w:ascii="Tahoma" w:hAnsi="Tahoma" w:cs="Tahoma"/>
      <w:sz w:val="20"/>
      <w:szCs w:val="20"/>
    </w:rPr>
  </w:style>
  <w:style w:type="character" w:customStyle="1" w:styleId="DocumentMapChar">
    <w:name w:val="Document Map Char"/>
    <w:link w:val="DocumentMap"/>
    <w:rsid w:val="00AA1D4D"/>
    <w:rPr>
      <w:rFonts w:ascii="Tahoma" w:hAnsi="Tahoma" w:cs="Tahoma"/>
      <w:shd w:val="clear" w:color="auto" w:fill="000080"/>
    </w:rPr>
  </w:style>
  <w:style w:type="paragraph" w:customStyle="1" w:styleId="VariableDefinitionwide">
    <w:name w:val="Variable Definition wide"/>
    <w:basedOn w:val="Normal"/>
    <w:rsid w:val="00AA1D4D"/>
    <w:pPr>
      <w:tabs>
        <w:tab w:val="left" w:pos="2160"/>
      </w:tabs>
      <w:spacing w:after="240"/>
      <w:ind w:left="4320" w:hanging="3600"/>
      <w:contextualSpacing/>
    </w:pPr>
    <w:rPr>
      <w:iCs/>
      <w:szCs w:val="20"/>
    </w:rPr>
  </w:style>
  <w:style w:type="paragraph" w:styleId="BlockText">
    <w:name w:val="Block Text"/>
    <w:basedOn w:val="Normal"/>
    <w:rsid w:val="00AA1D4D"/>
    <w:pPr>
      <w:spacing w:after="120"/>
      <w:ind w:left="1440" w:right="1440"/>
    </w:pPr>
    <w:rPr>
      <w:szCs w:val="20"/>
    </w:rPr>
  </w:style>
  <w:style w:type="character" w:customStyle="1" w:styleId="CharChar">
    <w:name w:val="Char Char"/>
    <w:aliases w:val="Body Text Indent Char, Char Char"/>
    <w:rsid w:val="00AA1D4D"/>
    <w:rPr>
      <w:iCs/>
      <w:sz w:val="24"/>
      <w:lang w:val="en-US" w:eastAsia="en-US" w:bidi="ar-SA"/>
    </w:rPr>
  </w:style>
  <w:style w:type="character" w:customStyle="1" w:styleId="BodyTextCharChar2">
    <w:name w:val="Body Text Char Char2"/>
    <w:aliases w:val=" Char Char Char Char Char Char Char Char1,Body Text Char Char Char Char Char, Char Char Char Char Char Char Char Char1 Char Char Char, Char Char Char Char Char Char1 Char"/>
    <w:rsid w:val="00AA1D4D"/>
    <w:rPr>
      <w:iCs/>
      <w:sz w:val="24"/>
      <w:lang w:val="en-US" w:eastAsia="en-US" w:bidi="ar-SA"/>
    </w:rPr>
  </w:style>
  <w:style w:type="character" w:customStyle="1" w:styleId="FormulaChar">
    <w:name w:val="Formula Char"/>
    <w:link w:val="Formula"/>
    <w:rsid w:val="00AA1D4D"/>
    <w:rPr>
      <w:bCs/>
      <w:sz w:val="24"/>
      <w:szCs w:val="24"/>
    </w:rPr>
  </w:style>
  <w:style w:type="paragraph" w:customStyle="1" w:styleId="Char3">
    <w:name w:val="Char3"/>
    <w:basedOn w:val="Normal"/>
    <w:rsid w:val="00AA1D4D"/>
    <w:pPr>
      <w:spacing w:after="160" w:line="240" w:lineRule="exact"/>
    </w:pPr>
    <w:rPr>
      <w:rFonts w:ascii="Verdana" w:hAnsi="Verdana"/>
      <w:sz w:val="16"/>
      <w:szCs w:val="20"/>
    </w:rPr>
  </w:style>
  <w:style w:type="paragraph" w:customStyle="1" w:styleId="Char">
    <w:name w:val="Char"/>
    <w:basedOn w:val="Normal"/>
    <w:rsid w:val="00AA1D4D"/>
    <w:pPr>
      <w:spacing w:after="160" w:line="240" w:lineRule="exact"/>
    </w:pPr>
    <w:rPr>
      <w:rFonts w:ascii="Verdana" w:hAnsi="Verdana"/>
      <w:sz w:val="16"/>
      <w:szCs w:val="20"/>
    </w:rPr>
  </w:style>
  <w:style w:type="paragraph" w:customStyle="1" w:styleId="formula0">
    <w:name w:val="formula"/>
    <w:basedOn w:val="Normal"/>
    <w:rsid w:val="00AA1D4D"/>
    <w:pPr>
      <w:spacing w:after="120"/>
      <w:ind w:left="720" w:hanging="720"/>
    </w:pPr>
  </w:style>
  <w:style w:type="paragraph" w:customStyle="1" w:styleId="tablebody0">
    <w:name w:val="tablebody"/>
    <w:basedOn w:val="Normal"/>
    <w:rsid w:val="00AA1D4D"/>
    <w:pPr>
      <w:spacing w:after="60"/>
    </w:pPr>
    <w:rPr>
      <w:sz w:val="20"/>
      <w:szCs w:val="20"/>
    </w:rPr>
  </w:style>
  <w:style w:type="paragraph" w:customStyle="1" w:styleId="Char4">
    <w:name w:val="Char4"/>
    <w:basedOn w:val="Normal"/>
    <w:rsid w:val="00AA1D4D"/>
    <w:pPr>
      <w:spacing w:after="160" w:line="240" w:lineRule="exact"/>
    </w:pPr>
    <w:rPr>
      <w:rFonts w:ascii="Verdana" w:hAnsi="Verdana"/>
      <w:sz w:val="16"/>
      <w:szCs w:val="20"/>
    </w:rPr>
  </w:style>
  <w:style w:type="paragraph" w:customStyle="1" w:styleId="Char32">
    <w:name w:val="Char32"/>
    <w:basedOn w:val="Normal"/>
    <w:rsid w:val="00AA1D4D"/>
    <w:pPr>
      <w:spacing w:after="160" w:line="240" w:lineRule="exact"/>
    </w:pPr>
    <w:rPr>
      <w:rFonts w:ascii="Verdana" w:hAnsi="Verdana"/>
      <w:sz w:val="16"/>
      <w:szCs w:val="20"/>
    </w:rPr>
  </w:style>
  <w:style w:type="paragraph" w:customStyle="1" w:styleId="Char31">
    <w:name w:val="Char31"/>
    <w:basedOn w:val="Normal"/>
    <w:rsid w:val="00AA1D4D"/>
    <w:pPr>
      <w:spacing w:after="160" w:line="240" w:lineRule="exact"/>
    </w:pPr>
    <w:rPr>
      <w:rFonts w:ascii="Verdana" w:hAnsi="Verdana"/>
      <w:sz w:val="16"/>
      <w:szCs w:val="20"/>
    </w:rPr>
  </w:style>
  <w:style w:type="paragraph" w:customStyle="1" w:styleId="TableBulletBullet">
    <w:name w:val="Table Bullet/Bullet"/>
    <w:basedOn w:val="Normal"/>
    <w:rsid w:val="00AA1D4D"/>
    <w:pPr>
      <w:numPr>
        <w:numId w:val="21"/>
      </w:numPr>
    </w:pPr>
    <w:rPr>
      <w:szCs w:val="20"/>
    </w:rPr>
  </w:style>
  <w:style w:type="paragraph" w:customStyle="1" w:styleId="Char1">
    <w:name w:val="Char1"/>
    <w:basedOn w:val="Normal"/>
    <w:rsid w:val="00AA1D4D"/>
    <w:pPr>
      <w:spacing w:after="160" w:line="240" w:lineRule="exact"/>
    </w:pPr>
    <w:rPr>
      <w:rFonts w:ascii="Verdana" w:hAnsi="Verdana"/>
      <w:sz w:val="16"/>
      <w:szCs w:val="20"/>
    </w:rPr>
  </w:style>
  <w:style w:type="paragraph" w:customStyle="1" w:styleId="Char11">
    <w:name w:val="Char11"/>
    <w:basedOn w:val="Normal"/>
    <w:rsid w:val="00AA1D4D"/>
    <w:pPr>
      <w:spacing w:after="160" w:line="240" w:lineRule="exact"/>
    </w:pPr>
    <w:rPr>
      <w:rFonts w:ascii="Verdana" w:hAnsi="Verdana"/>
      <w:sz w:val="16"/>
      <w:szCs w:val="20"/>
    </w:rPr>
  </w:style>
  <w:style w:type="paragraph" w:customStyle="1" w:styleId="ColorfulList-Accent11">
    <w:name w:val="Colorful List - Accent 11"/>
    <w:basedOn w:val="Normal"/>
    <w:rsid w:val="00AA1D4D"/>
    <w:pPr>
      <w:ind w:left="720"/>
      <w:contextualSpacing/>
    </w:pPr>
  </w:style>
  <w:style w:type="paragraph" w:styleId="ListParagraph">
    <w:name w:val="List Paragraph"/>
    <w:basedOn w:val="Normal"/>
    <w:qFormat/>
    <w:rsid w:val="00AA1D4D"/>
    <w:pPr>
      <w:ind w:left="720"/>
      <w:contextualSpacing/>
    </w:pPr>
  </w:style>
  <w:style w:type="character" w:customStyle="1" w:styleId="msoins0">
    <w:name w:val="msoins"/>
    <w:rsid w:val="00AA1D4D"/>
  </w:style>
  <w:style w:type="paragraph" w:styleId="HTMLAddress">
    <w:name w:val="HTML Address"/>
    <w:basedOn w:val="Normal"/>
    <w:link w:val="HTMLAddressChar"/>
    <w:rsid w:val="00AA1D4D"/>
    <w:rPr>
      <w:i/>
      <w:iCs/>
      <w:szCs w:val="20"/>
    </w:rPr>
  </w:style>
  <w:style w:type="character" w:customStyle="1" w:styleId="HTMLAddressChar">
    <w:name w:val="HTML Address Char"/>
    <w:link w:val="HTMLAddress"/>
    <w:rsid w:val="00AA1D4D"/>
    <w:rPr>
      <w:i/>
      <w:iCs/>
      <w:sz w:val="24"/>
    </w:rPr>
  </w:style>
  <w:style w:type="character" w:customStyle="1" w:styleId="Heading1Char1">
    <w:name w:val="Heading 1 Char1"/>
    <w:aliases w:val="h1 Char1"/>
    <w:rsid w:val="00AA1D4D"/>
    <w:rPr>
      <w:rFonts w:ascii="Calibri Light" w:eastAsia="Times New Roman" w:hAnsi="Calibri Light" w:cs="Times New Roman"/>
      <w:color w:val="2E74B5"/>
      <w:sz w:val="32"/>
      <w:szCs w:val="32"/>
    </w:rPr>
  </w:style>
  <w:style w:type="character" w:customStyle="1" w:styleId="Heading2Char1">
    <w:name w:val="Heading 2 Char1"/>
    <w:aliases w:val="h2 Char1"/>
    <w:rsid w:val="00AA1D4D"/>
    <w:rPr>
      <w:rFonts w:ascii="Calibri Light" w:eastAsia="Times New Roman" w:hAnsi="Calibri Light" w:cs="Times New Roman"/>
      <w:color w:val="2E74B5"/>
      <w:sz w:val="26"/>
      <w:szCs w:val="26"/>
    </w:rPr>
  </w:style>
  <w:style w:type="character" w:customStyle="1" w:styleId="Heading3Char1">
    <w:name w:val="Heading 3 Char1"/>
    <w:aliases w:val="h3 Char1"/>
    <w:rsid w:val="00AA1D4D"/>
    <w:rPr>
      <w:rFonts w:ascii="Calibri Light" w:eastAsia="Times New Roman" w:hAnsi="Calibri Light" w:cs="Times New Roman"/>
      <w:color w:val="1F4D78"/>
      <w:sz w:val="24"/>
      <w:szCs w:val="24"/>
    </w:rPr>
  </w:style>
  <w:style w:type="character" w:customStyle="1" w:styleId="Heading4Char1">
    <w:name w:val="Heading 4 Char1"/>
    <w:aliases w:val="h4 Char1,delete Char1"/>
    <w:rsid w:val="00AA1D4D"/>
    <w:rPr>
      <w:rFonts w:ascii="Calibri Light" w:eastAsia="Times New Roman" w:hAnsi="Calibri Light" w:cs="Times New Roman"/>
      <w:i/>
      <w:iCs/>
      <w:color w:val="2E74B5"/>
      <w:sz w:val="24"/>
      <w:szCs w:val="24"/>
    </w:rPr>
  </w:style>
  <w:style w:type="character" w:customStyle="1" w:styleId="Heading5Char1">
    <w:name w:val="Heading 5 Char1"/>
    <w:aliases w:val="h5 Char1"/>
    <w:rsid w:val="00AA1D4D"/>
    <w:rPr>
      <w:rFonts w:ascii="Calibri Light" w:eastAsia="Times New Roman" w:hAnsi="Calibri Light" w:cs="Times New Roman"/>
      <w:color w:val="2E74B5"/>
      <w:sz w:val="24"/>
      <w:szCs w:val="24"/>
    </w:rPr>
  </w:style>
  <w:style w:type="character" w:customStyle="1" w:styleId="Heading6Char1">
    <w:name w:val="Heading 6 Char1"/>
    <w:aliases w:val="h6 Char1"/>
    <w:rsid w:val="00AA1D4D"/>
    <w:rPr>
      <w:rFonts w:ascii="Calibri Light" w:eastAsia="Times New Roman" w:hAnsi="Calibri Light" w:cs="Times New Roman"/>
      <w:color w:val="1F4D78"/>
      <w:sz w:val="24"/>
      <w:szCs w:val="24"/>
    </w:rPr>
  </w:style>
  <w:style w:type="paragraph" w:styleId="HTMLPreformatted">
    <w:name w:val="HTML Preformatted"/>
    <w:basedOn w:val="Normal"/>
    <w:link w:val="HTMLPreformattedChar"/>
    <w:rsid w:val="00AA1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rsid w:val="00AA1D4D"/>
    <w:rPr>
      <w:rFonts w:ascii="Courier New" w:hAnsi="Courier New" w:cs="Courier New"/>
    </w:rPr>
  </w:style>
  <w:style w:type="paragraph" w:styleId="Index1">
    <w:name w:val="index 1"/>
    <w:basedOn w:val="Normal"/>
    <w:next w:val="Normal"/>
    <w:autoRedefine/>
    <w:rsid w:val="00AA1D4D"/>
    <w:pPr>
      <w:ind w:left="240" w:hanging="240"/>
    </w:pPr>
    <w:rPr>
      <w:szCs w:val="20"/>
    </w:rPr>
  </w:style>
  <w:style w:type="paragraph" w:styleId="Index2">
    <w:name w:val="index 2"/>
    <w:basedOn w:val="Normal"/>
    <w:next w:val="Normal"/>
    <w:autoRedefine/>
    <w:rsid w:val="00AA1D4D"/>
    <w:pPr>
      <w:ind w:left="480" w:hanging="240"/>
    </w:pPr>
    <w:rPr>
      <w:szCs w:val="20"/>
    </w:rPr>
  </w:style>
  <w:style w:type="paragraph" w:styleId="Index3">
    <w:name w:val="index 3"/>
    <w:basedOn w:val="Normal"/>
    <w:next w:val="Normal"/>
    <w:autoRedefine/>
    <w:rsid w:val="00AA1D4D"/>
    <w:pPr>
      <w:ind w:left="720" w:hanging="240"/>
    </w:pPr>
    <w:rPr>
      <w:szCs w:val="20"/>
    </w:rPr>
  </w:style>
  <w:style w:type="paragraph" w:styleId="Index4">
    <w:name w:val="index 4"/>
    <w:basedOn w:val="Normal"/>
    <w:next w:val="Normal"/>
    <w:autoRedefine/>
    <w:rsid w:val="00AA1D4D"/>
    <w:pPr>
      <w:ind w:left="960" w:hanging="240"/>
    </w:pPr>
    <w:rPr>
      <w:szCs w:val="20"/>
    </w:rPr>
  </w:style>
  <w:style w:type="paragraph" w:styleId="Index5">
    <w:name w:val="index 5"/>
    <w:basedOn w:val="Normal"/>
    <w:next w:val="Normal"/>
    <w:autoRedefine/>
    <w:rsid w:val="00AA1D4D"/>
    <w:pPr>
      <w:ind w:left="1200" w:hanging="240"/>
    </w:pPr>
    <w:rPr>
      <w:szCs w:val="20"/>
    </w:rPr>
  </w:style>
  <w:style w:type="paragraph" w:styleId="Index6">
    <w:name w:val="index 6"/>
    <w:basedOn w:val="Normal"/>
    <w:next w:val="Normal"/>
    <w:autoRedefine/>
    <w:rsid w:val="00AA1D4D"/>
    <w:pPr>
      <w:ind w:left="1440" w:hanging="240"/>
    </w:pPr>
    <w:rPr>
      <w:szCs w:val="20"/>
    </w:rPr>
  </w:style>
  <w:style w:type="paragraph" w:styleId="Index7">
    <w:name w:val="index 7"/>
    <w:basedOn w:val="Normal"/>
    <w:next w:val="Normal"/>
    <w:autoRedefine/>
    <w:rsid w:val="00AA1D4D"/>
    <w:pPr>
      <w:ind w:left="1680" w:hanging="240"/>
    </w:pPr>
    <w:rPr>
      <w:szCs w:val="20"/>
    </w:rPr>
  </w:style>
  <w:style w:type="paragraph" w:styleId="Index8">
    <w:name w:val="index 8"/>
    <w:basedOn w:val="Normal"/>
    <w:next w:val="Normal"/>
    <w:autoRedefine/>
    <w:rsid w:val="00AA1D4D"/>
    <w:pPr>
      <w:ind w:left="1920" w:hanging="240"/>
    </w:pPr>
    <w:rPr>
      <w:szCs w:val="20"/>
    </w:rPr>
  </w:style>
  <w:style w:type="paragraph" w:styleId="Index9">
    <w:name w:val="index 9"/>
    <w:basedOn w:val="Normal"/>
    <w:next w:val="Normal"/>
    <w:autoRedefine/>
    <w:rsid w:val="00AA1D4D"/>
    <w:pPr>
      <w:ind w:left="2160" w:hanging="240"/>
    </w:pPr>
    <w:rPr>
      <w:szCs w:val="20"/>
    </w:rPr>
  </w:style>
  <w:style w:type="paragraph" w:styleId="NormalIndent">
    <w:name w:val="Normal Indent"/>
    <w:basedOn w:val="Normal"/>
    <w:rsid w:val="00AA1D4D"/>
    <w:pPr>
      <w:ind w:left="720"/>
    </w:pPr>
    <w:rPr>
      <w:szCs w:val="20"/>
    </w:rPr>
  </w:style>
  <w:style w:type="paragraph" w:styleId="IndexHeading">
    <w:name w:val="index heading"/>
    <w:basedOn w:val="Normal"/>
    <w:next w:val="Index1"/>
    <w:rsid w:val="00AA1D4D"/>
    <w:rPr>
      <w:rFonts w:ascii="Arial" w:hAnsi="Arial" w:cs="Arial"/>
      <w:b/>
      <w:bCs/>
      <w:szCs w:val="20"/>
    </w:rPr>
  </w:style>
  <w:style w:type="paragraph" w:styleId="Caption">
    <w:name w:val="caption"/>
    <w:basedOn w:val="Normal"/>
    <w:next w:val="Normal"/>
    <w:qFormat/>
    <w:rsid w:val="00AA1D4D"/>
    <w:rPr>
      <w:b/>
      <w:bCs/>
      <w:sz w:val="20"/>
      <w:szCs w:val="20"/>
    </w:rPr>
  </w:style>
  <w:style w:type="paragraph" w:styleId="TableofFigures">
    <w:name w:val="table of figures"/>
    <w:basedOn w:val="Normal"/>
    <w:next w:val="Normal"/>
    <w:rsid w:val="00AA1D4D"/>
    <w:rPr>
      <w:szCs w:val="20"/>
    </w:rPr>
  </w:style>
  <w:style w:type="paragraph" w:styleId="EnvelopeAddress">
    <w:name w:val="envelope address"/>
    <w:basedOn w:val="Normal"/>
    <w:rsid w:val="00AA1D4D"/>
    <w:pPr>
      <w:framePr w:w="7920" w:h="1980" w:hSpace="180" w:wrap="auto" w:hAnchor="page" w:xAlign="center" w:yAlign="bottom"/>
      <w:ind w:left="2880"/>
    </w:pPr>
    <w:rPr>
      <w:rFonts w:ascii="Arial" w:hAnsi="Arial" w:cs="Arial"/>
    </w:rPr>
  </w:style>
  <w:style w:type="paragraph" w:styleId="EnvelopeReturn">
    <w:name w:val="envelope return"/>
    <w:basedOn w:val="Normal"/>
    <w:rsid w:val="00AA1D4D"/>
    <w:rPr>
      <w:rFonts w:ascii="Arial" w:hAnsi="Arial" w:cs="Arial"/>
      <w:sz w:val="20"/>
      <w:szCs w:val="20"/>
    </w:rPr>
  </w:style>
  <w:style w:type="paragraph" w:styleId="EndnoteText">
    <w:name w:val="endnote text"/>
    <w:basedOn w:val="Normal"/>
    <w:link w:val="EndnoteTextChar"/>
    <w:rsid w:val="00AA1D4D"/>
    <w:rPr>
      <w:sz w:val="20"/>
      <w:szCs w:val="20"/>
    </w:rPr>
  </w:style>
  <w:style w:type="character" w:customStyle="1" w:styleId="EndnoteTextChar">
    <w:name w:val="Endnote Text Char"/>
    <w:basedOn w:val="DefaultParagraphFont"/>
    <w:link w:val="EndnoteText"/>
    <w:rsid w:val="00AA1D4D"/>
  </w:style>
  <w:style w:type="paragraph" w:styleId="TableofAuthorities">
    <w:name w:val="table of authorities"/>
    <w:basedOn w:val="Normal"/>
    <w:next w:val="Normal"/>
    <w:rsid w:val="00AA1D4D"/>
    <w:pPr>
      <w:ind w:left="240" w:hanging="240"/>
    </w:pPr>
    <w:rPr>
      <w:szCs w:val="20"/>
    </w:rPr>
  </w:style>
  <w:style w:type="paragraph" w:styleId="MacroText">
    <w:name w:val="macro"/>
    <w:link w:val="MacroTextChar"/>
    <w:rsid w:val="00AA1D4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AA1D4D"/>
    <w:rPr>
      <w:rFonts w:ascii="Courier New" w:hAnsi="Courier New" w:cs="Courier New"/>
    </w:rPr>
  </w:style>
  <w:style w:type="paragraph" w:styleId="TOAHeading">
    <w:name w:val="toa heading"/>
    <w:basedOn w:val="Normal"/>
    <w:next w:val="Normal"/>
    <w:rsid w:val="00AA1D4D"/>
    <w:pPr>
      <w:spacing w:before="120"/>
    </w:pPr>
    <w:rPr>
      <w:rFonts w:ascii="Arial" w:hAnsi="Arial" w:cs="Arial"/>
      <w:b/>
      <w:bCs/>
    </w:rPr>
  </w:style>
  <w:style w:type="paragraph" w:styleId="ListBullet">
    <w:name w:val="List Bullet"/>
    <w:basedOn w:val="Normal"/>
    <w:rsid w:val="00AA1D4D"/>
    <w:pPr>
      <w:tabs>
        <w:tab w:val="num" w:pos="360"/>
      </w:tabs>
      <w:ind w:left="360" w:hanging="360"/>
    </w:pPr>
    <w:rPr>
      <w:szCs w:val="20"/>
    </w:rPr>
  </w:style>
  <w:style w:type="paragraph" w:styleId="ListNumber">
    <w:name w:val="List Number"/>
    <w:basedOn w:val="Normal"/>
    <w:rsid w:val="00AA1D4D"/>
    <w:pPr>
      <w:tabs>
        <w:tab w:val="num" w:pos="360"/>
      </w:tabs>
      <w:ind w:left="360" w:hanging="360"/>
    </w:pPr>
    <w:rPr>
      <w:szCs w:val="20"/>
    </w:rPr>
  </w:style>
  <w:style w:type="character" w:customStyle="1" w:styleId="List2Char">
    <w:name w:val="List 2 Char"/>
    <w:aliases w:val="Char2 Char,Char2 Char Char Char, Char2 Char1"/>
    <w:link w:val="List2"/>
    <w:locked/>
    <w:rsid w:val="00AA1D4D"/>
    <w:rPr>
      <w:sz w:val="24"/>
    </w:rPr>
  </w:style>
  <w:style w:type="paragraph" w:styleId="List4">
    <w:name w:val="List 4"/>
    <w:basedOn w:val="Normal"/>
    <w:rsid w:val="00AA1D4D"/>
    <w:pPr>
      <w:ind w:left="1440" w:hanging="360"/>
    </w:pPr>
    <w:rPr>
      <w:szCs w:val="20"/>
    </w:rPr>
  </w:style>
  <w:style w:type="paragraph" w:styleId="List5">
    <w:name w:val="List 5"/>
    <w:basedOn w:val="Normal"/>
    <w:rsid w:val="00AA1D4D"/>
    <w:pPr>
      <w:ind w:left="1800" w:hanging="360"/>
    </w:pPr>
    <w:rPr>
      <w:szCs w:val="20"/>
    </w:rPr>
  </w:style>
  <w:style w:type="paragraph" w:styleId="ListBullet2">
    <w:name w:val="List Bullet 2"/>
    <w:basedOn w:val="Normal"/>
    <w:rsid w:val="00AA1D4D"/>
    <w:pPr>
      <w:tabs>
        <w:tab w:val="num" w:pos="720"/>
      </w:tabs>
      <w:ind w:left="720" w:hanging="360"/>
    </w:pPr>
    <w:rPr>
      <w:szCs w:val="20"/>
    </w:rPr>
  </w:style>
  <w:style w:type="paragraph" w:styleId="ListBullet3">
    <w:name w:val="List Bullet 3"/>
    <w:basedOn w:val="Normal"/>
    <w:rsid w:val="00AA1D4D"/>
    <w:pPr>
      <w:tabs>
        <w:tab w:val="num" w:pos="1080"/>
      </w:tabs>
      <w:ind w:left="1080" w:hanging="360"/>
    </w:pPr>
    <w:rPr>
      <w:szCs w:val="20"/>
    </w:rPr>
  </w:style>
  <w:style w:type="paragraph" w:styleId="ListBullet4">
    <w:name w:val="List Bullet 4"/>
    <w:basedOn w:val="Normal"/>
    <w:rsid w:val="00AA1D4D"/>
    <w:pPr>
      <w:tabs>
        <w:tab w:val="num" w:pos="1440"/>
      </w:tabs>
      <w:ind w:left="1440" w:hanging="360"/>
    </w:pPr>
    <w:rPr>
      <w:szCs w:val="20"/>
    </w:rPr>
  </w:style>
  <w:style w:type="paragraph" w:styleId="ListBullet5">
    <w:name w:val="List Bullet 5"/>
    <w:basedOn w:val="Normal"/>
    <w:rsid w:val="00AA1D4D"/>
    <w:pPr>
      <w:tabs>
        <w:tab w:val="num" w:pos="1800"/>
      </w:tabs>
      <w:ind w:left="1800" w:hanging="360"/>
    </w:pPr>
    <w:rPr>
      <w:szCs w:val="20"/>
    </w:rPr>
  </w:style>
  <w:style w:type="paragraph" w:styleId="ListNumber2">
    <w:name w:val="List Number 2"/>
    <w:basedOn w:val="Normal"/>
    <w:rsid w:val="00AA1D4D"/>
    <w:pPr>
      <w:tabs>
        <w:tab w:val="num" w:pos="720"/>
      </w:tabs>
      <w:ind w:left="720" w:hanging="360"/>
    </w:pPr>
    <w:rPr>
      <w:szCs w:val="20"/>
    </w:rPr>
  </w:style>
  <w:style w:type="paragraph" w:styleId="ListNumber3">
    <w:name w:val="List Number 3"/>
    <w:basedOn w:val="Normal"/>
    <w:rsid w:val="00AA1D4D"/>
    <w:pPr>
      <w:tabs>
        <w:tab w:val="num" w:pos="1080"/>
      </w:tabs>
      <w:ind w:left="1080" w:hanging="360"/>
    </w:pPr>
    <w:rPr>
      <w:szCs w:val="20"/>
    </w:rPr>
  </w:style>
  <w:style w:type="paragraph" w:styleId="ListNumber4">
    <w:name w:val="List Number 4"/>
    <w:basedOn w:val="Normal"/>
    <w:rsid w:val="00AA1D4D"/>
    <w:pPr>
      <w:tabs>
        <w:tab w:val="num" w:pos="1440"/>
      </w:tabs>
      <w:ind w:left="1440" w:hanging="360"/>
    </w:pPr>
    <w:rPr>
      <w:szCs w:val="20"/>
    </w:rPr>
  </w:style>
  <w:style w:type="paragraph" w:styleId="ListNumber5">
    <w:name w:val="List Number 5"/>
    <w:basedOn w:val="Normal"/>
    <w:rsid w:val="00AA1D4D"/>
    <w:pPr>
      <w:tabs>
        <w:tab w:val="num" w:pos="1800"/>
      </w:tabs>
      <w:ind w:left="1800" w:hanging="360"/>
    </w:pPr>
    <w:rPr>
      <w:szCs w:val="20"/>
    </w:rPr>
  </w:style>
  <w:style w:type="paragraph" w:styleId="Title">
    <w:name w:val="Title"/>
    <w:basedOn w:val="Normal"/>
    <w:link w:val="TitleChar"/>
    <w:qFormat/>
    <w:rsid w:val="00AA1D4D"/>
    <w:pPr>
      <w:spacing w:before="240" w:after="60"/>
      <w:jc w:val="center"/>
      <w:outlineLvl w:val="0"/>
    </w:pPr>
    <w:rPr>
      <w:rFonts w:ascii="Arial" w:hAnsi="Arial" w:cs="Arial"/>
      <w:b/>
      <w:bCs/>
      <w:kern w:val="28"/>
      <w:sz w:val="32"/>
      <w:szCs w:val="32"/>
    </w:rPr>
  </w:style>
  <w:style w:type="character" w:customStyle="1" w:styleId="TitleChar">
    <w:name w:val="Title Char"/>
    <w:link w:val="Title"/>
    <w:rsid w:val="00AA1D4D"/>
    <w:rPr>
      <w:rFonts w:ascii="Arial" w:hAnsi="Arial" w:cs="Arial"/>
      <w:b/>
      <w:bCs/>
      <w:kern w:val="28"/>
      <w:sz w:val="32"/>
      <w:szCs w:val="32"/>
    </w:rPr>
  </w:style>
  <w:style w:type="paragraph" w:styleId="Closing">
    <w:name w:val="Closing"/>
    <w:basedOn w:val="Normal"/>
    <w:link w:val="ClosingChar"/>
    <w:rsid w:val="00AA1D4D"/>
    <w:pPr>
      <w:ind w:left="4320"/>
    </w:pPr>
    <w:rPr>
      <w:szCs w:val="20"/>
    </w:rPr>
  </w:style>
  <w:style w:type="character" w:customStyle="1" w:styleId="ClosingChar">
    <w:name w:val="Closing Char"/>
    <w:link w:val="Closing"/>
    <w:rsid w:val="00AA1D4D"/>
    <w:rPr>
      <w:sz w:val="24"/>
    </w:rPr>
  </w:style>
  <w:style w:type="paragraph" w:styleId="Signature">
    <w:name w:val="Signature"/>
    <w:basedOn w:val="Normal"/>
    <w:link w:val="SignatureChar"/>
    <w:rsid w:val="00AA1D4D"/>
    <w:pPr>
      <w:ind w:left="4320"/>
    </w:pPr>
    <w:rPr>
      <w:szCs w:val="20"/>
    </w:rPr>
  </w:style>
  <w:style w:type="character" w:customStyle="1" w:styleId="SignatureChar">
    <w:name w:val="Signature Char"/>
    <w:link w:val="Signature"/>
    <w:rsid w:val="00AA1D4D"/>
    <w:rPr>
      <w:sz w:val="24"/>
    </w:rPr>
  </w:style>
  <w:style w:type="character" w:customStyle="1" w:styleId="BodyTextIndentChar1">
    <w:name w:val="Body Text Indent Char1"/>
    <w:aliases w:val=" Char Char1"/>
    <w:rsid w:val="00AA1D4D"/>
    <w:rPr>
      <w:rFonts w:ascii="Verdana" w:eastAsia="Times New Roman" w:hAnsi="Verdana"/>
      <w:sz w:val="16"/>
    </w:rPr>
  </w:style>
  <w:style w:type="paragraph" w:styleId="ListContinue">
    <w:name w:val="List Continue"/>
    <w:basedOn w:val="Normal"/>
    <w:rsid w:val="00AA1D4D"/>
    <w:pPr>
      <w:spacing w:after="120"/>
      <w:ind w:left="360"/>
    </w:pPr>
    <w:rPr>
      <w:szCs w:val="20"/>
    </w:rPr>
  </w:style>
  <w:style w:type="paragraph" w:styleId="ListContinue2">
    <w:name w:val="List Continue 2"/>
    <w:basedOn w:val="Normal"/>
    <w:rsid w:val="00AA1D4D"/>
    <w:pPr>
      <w:spacing w:after="120"/>
      <w:ind w:left="720"/>
    </w:pPr>
    <w:rPr>
      <w:szCs w:val="20"/>
    </w:rPr>
  </w:style>
  <w:style w:type="paragraph" w:styleId="ListContinue3">
    <w:name w:val="List Continue 3"/>
    <w:basedOn w:val="Normal"/>
    <w:rsid w:val="00AA1D4D"/>
    <w:pPr>
      <w:spacing w:after="120"/>
      <w:ind w:left="1080"/>
    </w:pPr>
    <w:rPr>
      <w:szCs w:val="20"/>
    </w:rPr>
  </w:style>
  <w:style w:type="paragraph" w:styleId="ListContinue4">
    <w:name w:val="List Continue 4"/>
    <w:basedOn w:val="Normal"/>
    <w:rsid w:val="00AA1D4D"/>
    <w:pPr>
      <w:spacing w:after="120"/>
      <w:ind w:left="1440"/>
    </w:pPr>
    <w:rPr>
      <w:szCs w:val="20"/>
    </w:rPr>
  </w:style>
  <w:style w:type="paragraph" w:styleId="ListContinue5">
    <w:name w:val="List Continue 5"/>
    <w:basedOn w:val="Normal"/>
    <w:rsid w:val="00AA1D4D"/>
    <w:pPr>
      <w:spacing w:after="120"/>
      <w:ind w:left="1800"/>
    </w:pPr>
    <w:rPr>
      <w:szCs w:val="20"/>
    </w:rPr>
  </w:style>
  <w:style w:type="paragraph" w:styleId="MessageHeader">
    <w:name w:val="Message Header"/>
    <w:basedOn w:val="Normal"/>
    <w:link w:val="MessageHeaderChar"/>
    <w:rsid w:val="00AA1D4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rsid w:val="00AA1D4D"/>
    <w:rPr>
      <w:rFonts w:ascii="Arial" w:hAnsi="Arial" w:cs="Arial"/>
      <w:sz w:val="24"/>
      <w:szCs w:val="24"/>
      <w:shd w:val="pct20" w:color="auto" w:fill="auto"/>
    </w:rPr>
  </w:style>
  <w:style w:type="paragraph" w:styleId="Subtitle">
    <w:name w:val="Subtitle"/>
    <w:basedOn w:val="Normal"/>
    <w:link w:val="SubtitleChar"/>
    <w:qFormat/>
    <w:rsid w:val="00AA1D4D"/>
    <w:pPr>
      <w:spacing w:after="60"/>
      <w:jc w:val="center"/>
      <w:outlineLvl w:val="1"/>
    </w:pPr>
    <w:rPr>
      <w:rFonts w:ascii="Arial" w:hAnsi="Arial" w:cs="Arial"/>
    </w:rPr>
  </w:style>
  <w:style w:type="character" w:customStyle="1" w:styleId="SubtitleChar">
    <w:name w:val="Subtitle Char"/>
    <w:link w:val="Subtitle"/>
    <w:rsid w:val="00AA1D4D"/>
    <w:rPr>
      <w:rFonts w:ascii="Arial" w:hAnsi="Arial" w:cs="Arial"/>
      <w:sz w:val="24"/>
      <w:szCs w:val="24"/>
    </w:rPr>
  </w:style>
  <w:style w:type="paragraph" w:styleId="Salutation">
    <w:name w:val="Salutation"/>
    <w:basedOn w:val="Normal"/>
    <w:next w:val="Normal"/>
    <w:link w:val="SalutationChar"/>
    <w:rsid w:val="00AA1D4D"/>
    <w:rPr>
      <w:szCs w:val="20"/>
    </w:rPr>
  </w:style>
  <w:style w:type="character" w:customStyle="1" w:styleId="SalutationChar">
    <w:name w:val="Salutation Char"/>
    <w:link w:val="Salutation"/>
    <w:rsid w:val="00AA1D4D"/>
    <w:rPr>
      <w:sz w:val="24"/>
    </w:rPr>
  </w:style>
  <w:style w:type="paragraph" w:styleId="Date">
    <w:name w:val="Date"/>
    <w:basedOn w:val="Normal"/>
    <w:next w:val="Normal"/>
    <w:link w:val="DateChar"/>
    <w:rsid w:val="00AA1D4D"/>
    <w:rPr>
      <w:szCs w:val="20"/>
    </w:rPr>
  </w:style>
  <w:style w:type="character" w:customStyle="1" w:styleId="DateChar">
    <w:name w:val="Date Char"/>
    <w:link w:val="Date"/>
    <w:rsid w:val="00AA1D4D"/>
    <w:rPr>
      <w:sz w:val="24"/>
    </w:rPr>
  </w:style>
  <w:style w:type="paragraph" w:styleId="BodyTextFirstIndent2">
    <w:name w:val="Body Text First Indent 2"/>
    <w:basedOn w:val="BodyTextIndent"/>
    <w:link w:val="BodyTextFirstIndent2Char"/>
    <w:rsid w:val="00AA1D4D"/>
    <w:pPr>
      <w:spacing w:after="120"/>
      <w:ind w:left="360" w:firstLine="210"/>
    </w:pPr>
    <w:rPr>
      <w:iCs w:val="0"/>
    </w:rPr>
  </w:style>
  <w:style w:type="character" w:customStyle="1" w:styleId="BodyTextIndentChar2">
    <w:name w:val="Body Text Indent Char2"/>
    <w:aliases w:val=" Char Char2"/>
    <w:link w:val="BodyTextIndent"/>
    <w:rsid w:val="00AA1D4D"/>
    <w:rPr>
      <w:iCs/>
      <w:sz w:val="24"/>
    </w:rPr>
  </w:style>
  <w:style w:type="character" w:customStyle="1" w:styleId="BodyTextFirstIndent2Char">
    <w:name w:val="Body Text First Indent 2 Char"/>
    <w:link w:val="BodyTextFirstIndent2"/>
    <w:rsid w:val="00AA1D4D"/>
    <w:rPr>
      <w:iCs w:val="0"/>
      <w:sz w:val="24"/>
    </w:rPr>
  </w:style>
  <w:style w:type="paragraph" w:styleId="NoteHeading">
    <w:name w:val="Note Heading"/>
    <w:basedOn w:val="Normal"/>
    <w:next w:val="Normal"/>
    <w:link w:val="NoteHeadingChar"/>
    <w:rsid w:val="00AA1D4D"/>
    <w:rPr>
      <w:szCs w:val="20"/>
    </w:rPr>
  </w:style>
  <w:style w:type="character" w:customStyle="1" w:styleId="NoteHeadingChar">
    <w:name w:val="Note Heading Char"/>
    <w:link w:val="NoteHeading"/>
    <w:rsid w:val="00AA1D4D"/>
    <w:rPr>
      <w:sz w:val="24"/>
    </w:rPr>
  </w:style>
  <w:style w:type="paragraph" w:styleId="BodyText2">
    <w:name w:val="Body Text 2"/>
    <w:basedOn w:val="Normal"/>
    <w:link w:val="BodyText2Char"/>
    <w:rsid w:val="00AA1D4D"/>
    <w:pPr>
      <w:spacing w:after="120" w:line="480" w:lineRule="auto"/>
    </w:pPr>
    <w:rPr>
      <w:szCs w:val="20"/>
    </w:rPr>
  </w:style>
  <w:style w:type="character" w:customStyle="1" w:styleId="BodyText2Char">
    <w:name w:val="Body Text 2 Char"/>
    <w:link w:val="BodyText2"/>
    <w:rsid w:val="00AA1D4D"/>
    <w:rPr>
      <w:sz w:val="24"/>
    </w:rPr>
  </w:style>
  <w:style w:type="paragraph" w:styleId="BodyText3">
    <w:name w:val="Body Text 3"/>
    <w:basedOn w:val="Normal"/>
    <w:link w:val="BodyText3Char"/>
    <w:rsid w:val="00AA1D4D"/>
    <w:pPr>
      <w:spacing w:after="120"/>
    </w:pPr>
    <w:rPr>
      <w:sz w:val="16"/>
      <w:szCs w:val="16"/>
    </w:rPr>
  </w:style>
  <w:style w:type="character" w:customStyle="1" w:styleId="BodyText3Char">
    <w:name w:val="Body Text 3 Char"/>
    <w:link w:val="BodyText3"/>
    <w:rsid w:val="00AA1D4D"/>
    <w:rPr>
      <w:sz w:val="16"/>
      <w:szCs w:val="16"/>
    </w:rPr>
  </w:style>
  <w:style w:type="paragraph" w:styleId="BodyTextIndent2">
    <w:name w:val="Body Text Indent 2"/>
    <w:basedOn w:val="Normal"/>
    <w:link w:val="BodyTextIndent2Char"/>
    <w:rsid w:val="00AA1D4D"/>
    <w:pPr>
      <w:spacing w:after="120" w:line="480" w:lineRule="auto"/>
      <w:ind w:left="360"/>
    </w:pPr>
    <w:rPr>
      <w:szCs w:val="20"/>
    </w:rPr>
  </w:style>
  <w:style w:type="character" w:customStyle="1" w:styleId="BodyTextIndent2Char">
    <w:name w:val="Body Text Indent 2 Char"/>
    <w:link w:val="BodyTextIndent2"/>
    <w:rsid w:val="00AA1D4D"/>
    <w:rPr>
      <w:sz w:val="24"/>
    </w:rPr>
  </w:style>
  <w:style w:type="paragraph" w:styleId="BodyTextIndent3">
    <w:name w:val="Body Text Indent 3"/>
    <w:basedOn w:val="Normal"/>
    <w:link w:val="BodyTextIndent3Char"/>
    <w:rsid w:val="00AA1D4D"/>
    <w:pPr>
      <w:spacing w:after="120"/>
      <w:ind w:left="360"/>
    </w:pPr>
    <w:rPr>
      <w:sz w:val="16"/>
      <w:szCs w:val="16"/>
    </w:rPr>
  </w:style>
  <w:style w:type="character" w:customStyle="1" w:styleId="BodyTextIndent3Char">
    <w:name w:val="Body Text Indent 3 Char"/>
    <w:link w:val="BodyTextIndent3"/>
    <w:rsid w:val="00AA1D4D"/>
    <w:rPr>
      <w:sz w:val="16"/>
      <w:szCs w:val="16"/>
    </w:rPr>
  </w:style>
  <w:style w:type="paragraph" w:styleId="PlainText">
    <w:name w:val="Plain Text"/>
    <w:basedOn w:val="Normal"/>
    <w:link w:val="PlainTextChar"/>
    <w:rsid w:val="00AA1D4D"/>
    <w:rPr>
      <w:rFonts w:ascii="Courier New" w:hAnsi="Courier New" w:cs="Courier New"/>
      <w:sz w:val="20"/>
      <w:szCs w:val="20"/>
    </w:rPr>
  </w:style>
  <w:style w:type="character" w:customStyle="1" w:styleId="PlainTextChar">
    <w:name w:val="Plain Text Char"/>
    <w:link w:val="PlainText"/>
    <w:rsid w:val="00AA1D4D"/>
    <w:rPr>
      <w:rFonts w:ascii="Courier New" w:hAnsi="Courier New" w:cs="Courier New"/>
    </w:rPr>
  </w:style>
  <w:style w:type="paragraph" w:styleId="E-mailSignature">
    <w:name w:val="E-mail Signature"/>
    <w:basedOn w:val="Normal"/>
    <w:link w:val="E-mailSignatureChar"/>
    <w:rsid w:val="00AA1D4D"/>
    <w:rPr>
      <w:szCs w:val="20"/>
    </w:rPr>
  </w:style>
  <w:style w:type="character" w:customStyle="1" w:styleId="E-mailSignatureChar">
    <w:name w:val="E-mail Signature Char"/>
    <w:link w:val="E-mailSignature"/>
    <w:rsid w:val="00AA1D4D"/>
    <w:rPr>
      <w:sz w:val="24"/>
    </w:rPr>
  </w:style>
  <w:style w:type="paragraph" w:styleId="NoSpacing">
    <w:name w:val="No Spacing"/>
    <w:qFormat/>
    <w:rsid w:val="00AA1D4D"/>
    <w:rPr>
      <w:sz w:val="24"/>
      <w:szCs w:val="24"/>
    </w:rPr>
  </w:style>
  <w:style w:type="character" w:customStyle="1" w:styleId="BulletChar">
    <w:name w:val="Bullet Char"/>
    <w:link w:val="Bullet"/>
    <w:locked/>
    <w:rsid w:val="00AA1D4D"/>
    <w:rPr>
      <w:sz w:val="24"/>
    </w:rPr>
  </w:style>
  <w:style w:type="character" w:customStyle="1" w:styleId="BulletIndentChar">
    <w:name w:val="Bullet Indent Char"/>
    <w:link w:val="BulletIndent"/>
    <w:locked/>
    <w:rsid w:val="00AA1D4D"/>
    <w:rPr>
      <w:sz w:val="24"/>
    </w:rPr>
  </w:style>
  <w:style w:type="character" w:customStyle="1" w:styleId="ListSubChar">
    <w:name w:val="List Sub Char"/>
    <w:link w:val="ListSub"/>
    <w:locked/>
    <w:rsid w:val="00AA1D4D"/>
    <w:rPr>
      <w:sz w:val="24"/>
    </w:rPr>
  </w:style>
  <w:style w:type="character" w:customStyle="1" w:styleId="VariableDefinitionChar">
    <w:name w:val="Variable Definition Char"/>
    <w:link w:val="VariableDefinition"/>
    <w:locked/>
    <w:rsid w:val="00AA1D4D"/>
    <w:rPr>
      <w:iCs/>
      <w:sz w:val="24"/>
    </w:rPr>
  </w:style>
  <w:style w:type="paragraph" w:customStyle="1" w:styleId="TermDefinition">
    <w:name w:val="Term Definition"/>
    <w:basedOn w:val="Normal"/>
    <w:rsid w:val="00AA1D4D"/>
    <w:pPr>
      <w:spacing w:after="60"/>
      <w:ind w:left="720"/>
    </w:pPr>
    <w:rPr>
      <w:szCs w:val="20"/>
    </w:rPr>
  </w:style>
  <w:style w:type="character" w:customStyle="1" w:styleId="TermTitleChar">
    <w:name w:val="Term Title Char"/>
    <w:link w:val="TermTitle"/>
    <w:locked/>
    <w:rsid w:val="00AA1D4D"/>
    <w:rPr>
      <w:b/>
      <w:sz w:val="24"/>
    </w:rPr>
  </w:style>
  <w:style w:type="paragraph" w:customStyle="1" w:styleId="TermTitle">
    <w:name w:val="Term Title"/>
    <w:basedOn w:val="Normal"/>
    <w:link w:val="TermTitleChar"/>
    <w:rsid w:val="00AA1D4D"/>
    <w:pPr>
      <w:spacing w:before="120"/>
      <w:ind w:left="720"/>
    </w:pPr>
    <w:rPr>
      <w:b/>
      <w:szCs w:val="20"/>
    </w:rPr>
  </w:style>
  <w:style w:type="paragraph" w:customStyle="1" w:styleId="Style1">
    <w:name w:val="Style1"/>
    <w:basedOn w:val="BodyText3"/>
    <w:rsid w:val="00AA1D4D"/>
    <w:rPr>
      <w:b/>
      <w:sz w:val="40"/>
      <w:szCs w:val="40"/>
    </w:rPr>
  </w:style>
  <w:style w:type="paragraph" w:customStyle="1" w:styleId="note">
    <w:name w:val="note"/>
    <w:basedOn w:val="Normal"/>
    <w:rsid w:val="00AA1D4D"/>
    <w:rPr>
      <w:sz w:val="22"/>
      <w:szCs w:val="20"/>
    </w:rPr>
  </w:style>
  <w:style w:type="paragraph" w:customStyle="1" w:styleId="List1">
    <w:name w:val="List1"/>
    <w:basedOn w:val="H4"/>
    <w:rsid w:val="00AA1D4D"/>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rsid w:val="00AA1D4D"/>
    <w:pPr>
      <w:tabs>
        <w:tab w:val="num" w:pos="2520"/>
      </w:tabs>
      <w:spacing w:after="120"/>
      <w:ind w:left="2520" w:hanging="720"/>
    </w:pPr>
    <w:rPr>
      <w:szCs w:val="20"/>
    </w:rPr>
  </w:style>
  <w:style w:type="character" w:customStyle="1" w:styleId="BulletCharCharChar">
    <w:name w:val="Bullet Char Char Char"/>
    <w:link w:val="BulletCharChar"/>
    <w:locked/>
    <w:rsid w:val="00AA1D4D"/>
    <w:rPr>
      <w:sz w:val="24"/>
    </w:rPr>
  </w:style>
  <w:style w:type="paragraph" w:customStyle="1" w:styleId="BulletCharChar">
    <w:name w:val="Bullet Char Char"/>
    <w:basedOn w:val="Normal"/>
    <w:link w:val="BulletCharCharChar"/>
    <w:rsid w:val="00AA1D4D"/>
    <w:pPr>
      <w:tabs>
        <w:tab w:val="num" w:pos="450"/>
      </w:tabs>
      <w:spacing w:after="180"/>
      <w:ind w:left="450" w:hanging="360"/>
    </w:pPr>
    <w:rPr>
      <w:szCs w:val="20"/>
    </w:rPr>
  </w:style>
  <w:style w:type="paragraph" w:customStyle="1" w:styleId="bodytextnumbered0">
    <w:name w:val="bodytextnumbered"/>
    <w:basedOn w:val="Normal"/>
    <w:rsid w:val="00AA1D4D"/>
    <w:pPr>
      <w:spacing w:after="240"/>
      <w:ind w:left="720" w:hanging="720"/>
    </w:pPr>
    <w:rPr>
      <w:rFonts w:eastAsia="Calibri"/>
    </w:rPr>
  </w:style>
  <w:style w:type="paragraph" w:customStyle="1" w:styleId="PJMNormal">
    <w:name w:val="PJM_Normal"/>
    <w:basedOn w:val="Default"/>
    <w:next w:val="Default"/>
    <w:rsid w:val="00AA1D4D"/>
    <w:pPr>
      <w:spacing w:before="120" w:after="120"/>
    </w:pPr>
    <w:rPr>
      <w:rFonts w:ascii="Arial" w:hAnsi="Arial"/>
      <w:color w:val="auto"/>
    </w:rPr>
  </w:style>
  <w:style w:type="paragraph" w:customStyle="1" w:styleId="PJMListOutline1">
    <w:name w:val="PJM_List_Outline_1"/>
    <w:basedOn w:val="Default"/>
    <w:next w:val="Default"/>
    <w:rsid w:val="00AA1D4D"/>
    <w:pPr>
      <w:spacing w:before="120" w:after="120"/>
    </w:pPr>
    <w:rPr>
      <w:rFonts w:ascii="Arial" w:hAnsi="Arial"/>
      <w:color w:val="auto"/>
    </w:rPr>
  </w:style>
  <w:style w:type="paragraph" w:customStyle="1" w:styleId="VariableDefinition1">
    <w:name w:val="Variable Definition+1"/>
    <w:basedOn w:val="Default"/>
    <w:next w:val="Default"/>
    <w:rsid w:val="00AA1D4D"/>
    <w:pPr>
      <w:spacing w:after="240"/>
    </w:pPr>
    <w:rPr>
      <w:color w:val="auto"/>
    </w:rPr>
  </w:style>
  <w:style w:type="paragraph" w:customStyle="1" w:styleId="ListSub2">
    <w:name w:val="List Sub+2"/>
    <w:basedOn w:val="Default"/>
    <w:next w:val="Default"/>
    <w:rsid w:val="00AA1D4D"/>
    <w:pPr>
      <w:spacing w:after="240"/>
    </w:pPr>
    <w:rPr>
      <w:color w:val="auto"/>
    </w:rPr>
  </w:style>
  <w:style w:type="paragraph" w:customStyle="1" w:styleId="H">
    <w:name w:val="H%"/>
    <w:basedOn w:val="H4"/>
    <w:rsid w:val="00AA1D4D"/>
    <w:pPr>
      <w:snapToGrid w:val="0"/>
    </w:pPr>
    <w:rPr>
      <w:rFonts w:ascii="Calibri" w:eastAsia="Calibri" w:hAnsi="Calibri"/>
      <w:snapToGrid/>
      <w:szCs w:val="24"/>
    </w:rPr>
  </w:style>
  <w:style w:type="paragraph" w:customStyle="1" w:styleId="Style2">
    <w:name w:val="Style2"/>
    <w:basedOn w:val="H5"/>
    <w:autoRedefine/>
    <w:rsid w:val="00AA1D4D"/>
    <w:rPr>
      <w:rFonts w:ascii="Calibri" w:eastAsia="Calibri" w:hAnsi="Calibri"/>
      <w:i w:val="0"/>
    </w:rPr>
  </w:style>
  <w:style w:type="paragraph" w:customStyle="1" w:styleId="listintroduction0">
    <w:name w:val="listintroduction"/>
    <w:basedOn w:val="Normal"/>
    <w:rsid w:val="00AA1D4D"/>
    <w:pPr>
      <w:keepNext/>
      <w:spacing w:after="240"/>
    </w:pPr>
  </w:style>
  <w:style w:type="paragraph" w:customStyle="1" w:styleId="RegularText">
    <w:name w:val="Regular Text"/>
    <w:basedOn w:val="Normal"/>
    <w:rsid w:val="00AA1D4D"/>
    <w:pPr>
      <w:spacing w:before="120" w:after="120"/>
      <w:ind w:left="432"/>
      <w:jc w:val="both"/>
    </w:pPr>
    <w:rPr>
      <w:szCs w:val="20"/>
    </w:rPr>
  </w:style>
  <w:style w:type="character" w:styleId="FootnoteReference">
    <w:name w:val="footnote reference"/>
    <w:rsid w:val="00AA1D4D"/>
    <w:rPr>
      <w:vertAlign w:val="superscript"/>
    </w:rPr>
  </w:style>
  <w:style w:type="character" w:styleId="PlaceholderText">
    <w:name w:val="Placeholder Text"/>
    <w:rsid w:val="00AA1D4D"/>
    <w:rPr>
      <w:color w:val="808080"/>
    </w:rPr>
  </w:style>
  <w:style w:type="character" w:customStyle="1" w:styleId="CharCharCharCharCharCharCharChar">
    <w:name w:val="Char Char Char Char Char Char Char Char"/>
    <w:rsid w:val="00AA1D4D"/>
    <w:rPr>
      <w:iCs/>
      <w:sz w:val="24"/>
      <w:lang w:val="en-US" w:eastAsia="en-US" w:bidi="ar-SA"/>
    </w:rPr>
  </w:style>
  <w:style w:type="paragraph" w:customStyle="1" w:styleId="InstructionsCharCharCharCharCharChar">
    <w:name w:val="Instructions Char Char Char Char Char Char"/>
    <w:basedOn w:val="Normal"/>
    <w:link w:val="InstructionsCharCharCharCharCharCharChar"/>
    <w:rsid w:val="00AA1D4D"/>
  </w:style>
  <w:style w:type="character" w:customStyle="1" w:styleId="InstructionsCharCharCharCharCharCharChar">
    <w:name w:val="Instructions Char Char Char Char Char Char Char"/>
    <w:link w:val="InstructionsCharCharCharCharCharChar"/>
    <w:locked/>
    <w:rsid w:val="00AA1D4D"/>
    <w:rPr>
      <w:sz w:val="24"/>
      <w:szCs w:val="24"/>
    </w:rPr>
  </w:style>
  <w:style w:type="character" w:customStyle="1" w:styleId="CharCharCharCharCharCharCharChar1">
    <w:name w:val="Char Char Char Char Char Char Char Char1"/>
    <w:rsid w:val="00AA1D4D"/>
    <w:rPr>
      <w:iCs/>
      <w:sz w:val="24"/>
      <w:lang w:val="en-US" w:eastAsia="en-US" w:bidi="ar-SA"/>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AA1D4D"/>
    <w:rPr>
      <w:iCs/>
      <w:sz w:val="24"/>
      <w:lang w:val="en-US" w:eastAsia="en-US" w:bidi="ar-SA"/>
    </w:rPr>
  </w:style>
  <w:style w:type="character" w:customStyle="1" w:styleId="H2CharChar">
    <w:name w:val="H2 Char Char"/>
    <w:rsid w:val="00AA1D4D"/>
    <w:rPr>
      <w:b w:val="0"/>
      <w:bCs w:val="0"/>
      <w:sz w:val="24"/>
      <w:lang w:val="en-US" w:eastAsia="en-US" w:bidi="ar-SA"/>
    </w:rPr>
  </w:style>
  <w:style w:type="character" w:customStyle="1" w:styleId="CharCharCharCharChar">
    <w:name w:val="Char Char Char Char Char"/>
    <w:aliases w:val="Body Text Char2 Char2,Char Char Char Char Char1,Body Text Char2 Char, Char Char Char Char Char1"/>
    <w:rsid w:val="00AA1D4D"/>
    <w:rPr>
      <w:iCs/>
      <w:sz w:val="24"/>
      <w:lang w:val="en-US" w:eastAsia="en-US" w:bidi="ar-SA"/>
    </w:rPr>
  </w:style>
  <w:style w:type="character" w:customStyle="1" w:styleId="BodyTextChar2Char1">
    <w:name w:val="Body Text Char2 Char1"/>
    <w:aliases w:val="Char Char Char Char11,Char Char Char Char111"/>
    <w:rsid w:val="00AA1D4D"/>
    <w:rPr>
      <w:iCs/>
      <w:sz w:val="24"/>
      <w:lang w:val="en-US" w:eastAsia="en-US" w:bidi="ar-SA"/>
    </w:rPr>
  </w:style>
  <w:style w:type="character" w:customStyle="1" w:styleId="ListIntroductionChar">
    <w:name w:val="List Introduction Char"/>
    <w:link w:val="ListIntroduction"/>
    <w:locked/>
    <w:rsid w:val="00AA1D4D"/>
    <w:rPr>
      <w:iCs/>
      <w:sz w:val="24"/>
    </w:rPr>
  </w:style>
  <w:style w:type="character" w:customStyle="1" w:styleId="BodyTextNumberedCharChar">
    <w:name w:val="Body Text Numbered Char Char"/>
    <w:rsid w:val="00AA1D4D"/>
    <w:rPr>
      <w:iCs/>
      <w:sz w:val="24"/>
      <w:lang w:val="en-US" w:eastAsia="en-US" w:bidi="ar-SA"/>
    </w:rPr>
  </w:style>
  <w:style w:type="character" w:customStyle="1" w:styleId="DeltaViewInsertion">
    <w:name w:val="DeltaView Insertion"/>
    <w:rsid w:val="00AA1D4D"/>
    <w:rPr>
      <w:color w:val="0000FF"/>
      <w:spacing w:val="0"/>
      <w:u w:val="double"/>
    </w:rPr>
  </w:style>
  <w:style w:type="character" w:customStyle="1" w:styleId="DeltaViewMoveDestination">
    <w:name w:val="DeltaView Move Destination"/>
    <w:rsid w:val="00AA1D4D"/>
    <w:rPr>
      <w:color w:val="00C000"/>
      <w:spacing w:val="0"/>
      <w:u w:val="double"/>
    </w:rPr>
  </w:style>
  <w:style w:type="paragraph" w:styleId="BodyTextFirstIndent">
    <w:name w:val="Body Text First Indent"/>
    <w:basedOn w:val="BodyText"/>
    <w:link w:val="BodyTextFirstIndentChar"/>
    <w:rsid w:val="00AA1D4D"/>
    <w:pPr>
      <w:spacing w:after="0"/>
      <w:ind w:firstLine="360"/>
    </w:pPr>
  </w:style>
  <w:style w:type="character" w:customStyle="1" w:styleId="BodyTextChar2">
    <w:name w:val="Body Text Char2"/>
    <w:aliases w:val="Char Char Char Char Char Char Char1,Char Char Char Char Char Char Charh2 Char1,... Char1, Char Char Char Char Char Char Char2, Char Char Char Char Char Char Char Char2,Body Text Char Char Char1,Body Text Char1 Char Char Char1"/>
    <w:link w:val="BodyText"/>
    <w:rsid w:val="00AA1D4D"/>
    <w:rPr>
      <w:sz w:val="24"/>
      <w:szCs w:val="24"/>
    </w:rPr>
  </w:style>
  <w:style w:type="character" w:customStyle="1" w:styleId="BodyTextFirstIndentChar">
    <w:name w:val="Body Text First Indent Char"/>
    <w:basedOn w:val="BodyTextChar2"/>
    <w:link w:val="BodyTextFirstIndent"/>
    <w:rsid w:val="00AA1D4D"/>
    <w:rPr>
      <w:sz w:val="24"/>
      <w:szCs w:val="24"/>
    </w:rPr>
  </w:style>
  <w:style w:type="character" w:customStyle="1" w:styleId="H3Char1">
    <w:name w:val="H3 Char1"/>
    <w:rsid w:val="00AA1D4D"/>
    <w:rPr>
      <w:b/>
      <w:bCs/>
      <w:i/>
      <w:iCs w:val="0"/>
      <w:sz w:val="24"/>
      <w:lang w:val="en-US" w:eastAsia="en-US" w:bidi="ar-SA"/>
    </w:rPr>
  </w:style>
  <w:style w:type="character" w:customStyle="1" w:styleId="bodytextnumberedchar0">
    <w:name w:val="bodytextnumberedchar"/>
    <w:rsid w:val="00AA1D4D"/>
  </w:style>
  <w:style w:type="character" w:customStyle="1" w:styleId="TableHeadChar">
    <w:name w:val="Table Head Char"/>
    <w:rsid w:val="00AA1D4D"/>
    <w:rPr>
      <w:b/>
      <w:bCs w:val="0"/>
      <w:iCs/>
      <w:sz w:val="24"/>
      <w:lang w:val="en-US" w:eastAsia="en-US" w:bidi="ar-SA"/>
    </w:rPr>
  </w:style>
  <w:style w:type="character" w:customStyle="1" w:styleId="Char1CharChar">
    <w:name w:val="Char1 Char Char"/>
    <w:rsid w:val="00AA1D4D"/>
    <w:rPr>
      <w:iCs/>
      <w:sz w:val="24"/>
      <w:lang w:val="en-US" w:eastAsia="en-US" w:bidi="ar-SA"/>
    </w:rPr>
  </w:style>
  <w:style w:type="character" w:customStyle="1" w:styleId="CharChar2">
    <w:name w:val="Char Char2"/>
    <w:rsid w:val="00AA1D4D"/>
    <w:rPr>
      <w:b/>
      <w:bCs/>
      <w:i/>
      <w:iCs w:val="0"/>
      <w:sz w:val="24"/>
      <w:lang w:val="en-US" w:eastAsia="en-US" w:bidi="ar-SA"/>
    </w:rPr>
  </w:style>
  <w:style w:type="character" w:customStyle="1" w:styleId="Char21">
    <w:name w:val="Char21"/>
    <w:rsid w:val="00AA1D4D"/>
    <w:rPr>
      <w:b/>
      <w:bCs/>
      <w:i/>
      <w:iCs w:val="0"/>
      <w:sz w:val="24"/>
      <w:lang w:val="en-US" w:eastAsia="en-US" w:bidi="ar-SA"/>
    </w:rPr>
  </w:style>
  <w:style w:type="character" w:customStyle="1" w:styleId="CharCharChar">
    <w:name w:val="Char Char Char"/>
    <w:rsid w:val="00AA1D4D"/>
    <w:rPr>
      <w:sz w:val="24"/>
      <w:lang w:val="en-US" w:eastAsia="en-US" w:bidi="ar-SA"/>
    </w:rPr>
  </w:style>
  <w:style w:type="character" w:customStyle="1" w:styleId="h3CharChar">
    <w:name w:val="h3 Char Char"/>
    <w:rsid w:val="00AA1D4D"/>
    <w:rPr>
      <w:b/>
      <w:bCs/>
      <w:i/>
      <w:iCs w:val="0"/>
      <w:sz w:val="24"/>
      <w:lang w:val="en-US" w:eastAsia="en-US" w:bidi="ar-SA"/>
    </w:rPr>
  </w:style>
  <w:style w:type="character" w:customStyle="1" w:styleId="InstructionsCharChar">
    <w:name w:val="Instructions Char Char"/>
    <w:rsid w:val="00AA1D4D"/>
    <w:rPr>
      <w:b/>
      <w:bCs w:val="0"/>
      <w:i/>
      <w:iCs/>
      <w:sz w:val="24"/>
      <w:szCs w:val="24"/>
      <w:lang w:val="en-US" w:eastAsia="en-US" w:bidi="ar-SA"/>
    </w:rPr>
  </w:style>
  <w:style w:type="character" w:customStyle="1" w:styleId="CharCharCharChar1">
    <w:name w:val="Char Char Char Char1"/>
    <w:aliases w:val="Char1 Char Char Char Char, Char1 Char Char Char Char"/>
    <w:rsid w:val="00AA1D4D"/>
    <w:rPr>
      <w:sz w:val="24"/>
      <w:lang w:val="en-US" w:eastAsia="en-US" w:bidi="ar-SA"/>
    </w:rPr>
  </w:style>
  <w:style w:type="character" w:customStyle="1" w:styleId="H3CharChar0">
    <w:name w:val="H3 Char Char"/>
    <w:rsid w:val="00AA1D4D"/>
    <w:rPr>
      <w:b w:val="0"/>
      <w:bCs w:val="0"/>
      <w:i w:val="0"/>
      <w:iCs w:val="0"/>
      <w:sz w:val="24"/>
      <w:lang w:val="en-US" w:eastAsia="en-US" w:bidi="ar-SA"/>
    </w:rPr>
  </w:style>
  <w:style w:type="character" w:customStyle="1" w:styleId="ListIntroductionCharChar">
    <w:name w:val="List Introduction Char Char"/>
    <w:rsid w:val="00AA1D4D"/>
    <w:rPr>
      <w:iCs/>
      <w:sz w:val="24"/>
      <w:lang w:val="en-US" w:eastAsia="en-US" w:bidi="ar-SA"/>
    </w:rPr>
  </w:style>
  <w:style w:type="character" w:customStyle="1" w:styleId="H4CharChar">
    <w:name w:val="H4 Char Char"/>
    <w:rsid w:val="00AA1D4D"/>
    <w:rPr>
      <w:b/>
      <w:bCs/>
      <w:snapToGrid/>
      <w:sz w:val="24"/>
      <w:lang w:val="en-US" w:eastAsia="en-US" w:bidi="ar-SA"/>
    </w:rPr>
  </w:style>
  <w:style w:type="character" w:customStyle="1" w:styleId="Char2CharChar1">
    <w:name w:val="Char2 Char Char1"/>
    <w:rsid w:val="00AA1D4D"/>
    <w:rPr>
      <w:sz w:val="24"/>
      <w:lang w:val="en-US" w:eastAsia="en-US" w:bidi="ar-SA"/>
    </w:rPr>
  </w:style>
  <w:style w:type="character" w:customStyle="1" w:styleId="CharChar3">
    <w:name w:val="Char Char3"/>
    <w:rsid w:val="00AA1D4D"/>
    <w:rPr>
      <w:sz w:val="24"/>
      <w:lang w:val="en-US" w:eastAsia="en-US" w:bidi="ar-SA"/>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AA1D4D"/>
    <w:rPr>
      <w:sz w:val="24"/>
      <w:lang w:val="en-US" w:eastAsia="en-US" w:bidi="ar-SA"/>
    </w:rPr>
  </w:style>
  <w:style w:type="character" w:customStyle="1" w:styleId="CharChar4">
    <w:name w:val="Char Char4"/>
    <w:rsid w:val="00AA1D4D"/>
    <w:rPr>
      <w:sz w:val="24"/>
      <w:lang w:val="en-US" w:eastAsia="en-US" w:bidi="ar-SA"/>
    </w:rPr>
  </w:style>
  <w:style w:type="character" w:customStyle="1" w:styleId="Char1CharChar1">
    <w:name w:val="Char1 Char Char1"/>
    <w:rsid w:val="00AA1D4D"/>
    <w:rPr>
      <w:sz w:val="24"/>
      <w:lang w:val="en-US" w:eastAsia="en-US" w:bidi="ar-SA"/>
    </w:rPr>
  </w:style>
  <w:style w:type="character" w:customStyle="1" w:styleId="CharChar12">
    <w:name w:val="Char Char12"/>
    <w:rsid w:val="00AA1D4D"/>
    <w:rPr>
      <w:sz w:val="24"/>
      <w:lang w:val="en-US" w:eastAsia="en-US" w:bidi="ar-SA"/>
    </w:rPr>
  </w:style>
  <w:style w:type="character" w:customStyle="1" w:styleId="CharChar5">
    <w:name w:val="Char Char5"/>
    <w:rsid w:val="00AA1D4D"/>
    <w:rPr>
      <w:iCs/>
      <w:sz w:val="24"/>
      <w:lang w:val="en-US" w:eastAsia="en-US" w:bidi="ar-SA"/>
    </w:rPr>
  </w:style>
  <w:style w:type="character" w:customStyle="1" w:styleId="CharCharCharChar3">
    <w:name w:val="Char Char Char Char3"/>
    <w:rsid w:val="00AA1D4D"/>
    <w:rPr>
      <w:iCs/>
      <w:sz w:val="24"/>
      <w:lang w:val="en-US" w:eastAsia="en-US" w:bidi="ar-SA"/>
    </w:rPr>
  </w:style>
  <w:style w:type="character" w:customStyle="1" w:styleId="CharChar42">
    <w:name w:val="Char Char42"/>
    <w:rsid w:val="00AA1D4D"/>
    <w:rPr>
      <w:sz w:val="24"/>
      <w:lang w:val="en-US" w:eastAsia="en-US" w:bidi="ar-SA"/>
    </w:rPr>
  </w:style>
  <w:style w:type="character" w:customStyle="1" w:styleId="CharCharChar2">
    <w:name w:val="Char Char Char2"/>
    <w:rsid w:val="00AA1D4D"/>
    <w:rPr>
      <w:iCs/>
      <w:sz w:val="24"/>
      <w:lang w:val="en-US" w:eastAsia="en-US" w:bidi="ar-SA"/>
    </w:rPr>
  </w:style>
  <w:style w:type="character" w:customStyle="1" w:styleId="Char1CharChar12">
    <w:name w:val="Char1 Char Char12"/>
    <w:rsid w:val="00AA1D4D"/>
    <w:rPr>
      <w:sz w:val="24"/>
      <w:lang w:val="en-US" w:eastAsia="en-US" w:bidi="ar-SA"/>
    </w:rPr>
  </w:style>
  <w:style w:type="character" w:customStyle="1" w:styleId="CharCharChar22">
    <w:name w:val="Char Char Char22"/>
    <w:rsid w:val="00AA1D4D"/>
    <w:rPr>
      <w:iCs/>
      <w:sz w:val="24"/>
      <w:lang w:val="en-US" w:eastAsia="en-US" w:bidi="ar-SA"/>
    </w:rPr>
  </w:style>
  <w:style w:type="character" w:customStyle="1" w:styleId="CharChar6">
    <w:name w:val="Char Char6"/>
    <w:rsid w:val="00AA1D4D"/>
    <w:rPr>
      <w:sz w:val="24"/>
      <w:lang w:val="en-US" w:eastAsia="en-US" w:bidi="ar-SA"/>
    </w:rPr>
  </w:style>
  <w:style w:type="character" w:customStyle="1" w:styleId="ListCharChar">
    <w:name w:val="List Char Char"/>
    <w:rsid w:val="00AA1D4D"/>
    <w:rPr>
      <w:sz w:val="24"/>
      <w:lang w:val="en-US" w:eastAsia="en-US" w:bidi="ar-SA"/>
    </w:rPr>
  </w:style>
  <w:style w:type="character" w:customStyle="1" w:styleId="CharChar11">
    <w:name w:val="Char Char11"/>
    <w:rsid w:val="00AA1D4D"/>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Char Char Char Char Char Char1"/>
    <w:rsid w:val="00AA1D4D"/>
    <w:rPr>
      <w:iCs/>
      <w:sz w:val="24"/>
      <w:lang w:val="en-US" w:eastAsia="en-US" w:bidi="ar-SA"/>
    </w:rPr>
  </w:style>
  <w:style w:type="character" w:customStyle="1" w:styleId="CharChar41">
    <w:name w:val="Char Char41"/>
    <w:rsid w:val="00AA1D4D"/>
    <w:rPr>
      <w:sz w:val="24"/>
      <w:lang w:val="en-US" w:eastAsia="en-US" w:bidi="ar-SA"/>
    </w:rPr>
  </w:style>
  <w:style w:type="character" w:customStyle="1" w:styleId="CharCharChar21">
    <w:name w:val="Char Char Char21"/>
    <w:rsid w:val="00AA1D4D"/>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Char11 Char"/>
    <w:rsid w:val="00AA1D4D"/>
    <w:rPr>
      <w:iCs/>
      <w:sz w:val="24"/>
      <w:lang w:val="en-US" w:eastAsia="en-US" w:bidi="ar-SA"/>
    </w:rPr>
  </w:style>
  <w:style w:type="character" w:customStyle="1" w:styleId="TextChar">
    <w:name w:val="Text Char"/>
    <w:rsid w:val="00AA1D4D"/>
    <w:rPr>
      <w:iCs/>
      <w:sz w:val="24"/>
      <w:lang w:val="en-US" w:eastAsia="en-US" w:bidi="ar-SA"/>
    </w:rPr>
  </w:style>
  <w:style w:type="table" w:customStyle="1" w:styleId="TableGrid1">
    <w:name w:val="Table Grid1"/>
    <w:basedOn w:val="TableNormal"/>
    <w:rsid w:val="00AA1D4D"/>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AA1D4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AA1D4D"/>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AA1D4D"/>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equals">
    <w:name w:val="equals"/>
    <w:basedOn w:val="Normal"/>
    <w:rsid w:val="00AA1D4D"/>
    <w:pPr>
      <w:spacing w:after="240"/>
      <w:ind w:left="3168" w:hanging="2880"/>
    </w:pPr>
    <w:rPr>
      <w:iCs/>
      <w:szCs w:val="20"/>
    </w:rPr>
  </w:style>
  <w:style w:type="paragraph" w:customStyle="1" w:styleId="Acronym">
    <w:name w:val="Acronym"/>
    <w:basedOn w:val="Normal"/>
    <w:rsid w:val="00AA1D4D"/>
    <w:pPr>
      <w:tabs>
        <w:tab w:val="left" w:pos="1440"/>
      </w:tabs>
    </w:pPr>
    <w:rPr>
      <w:iCs/>
      <w:szCs w:val="20"/>
    </w:rPr>
  </w:style>
  <w:style w:type="numbering" w:customStyle="1" w:styleId="NoList1">
    <w:name w:val="No List1"/>
    <w:next w:val="NoList"/>
    <w:rsid w:val="00AA1D4D"/>
  </w:style>
  <w:style w:type="numbering" w:customStyle="1" w:styleId="NoList2">
    <w:name w:val="No List2"/>
    <w:next w:val="NoList"/>
    <w:rsid w:val="00AA1D4D"/>
  </w:style>
  <w:style w:type="character" w:customStyle="1" w:styleId="CharChar1">
    <w:name w:val="Char Char1"/>
    <w:rsid w:val="00AA1D4D"/>
    <w:rPr>
      <w:b/>
      <w:bCs/>
      <w:i/>
      <w:iCs/>
      <w:sz w:val="24"/>
      <w:szCs w:val="26"/>
      <w:lang w:val="en-US" w:eastAsia="en-US" w:bidi="ar-SA"/>
    </w:rPr>
  </w:style>
  <w:style w:type="character" w:customStyle="1" w:styleId="Char2CharCharCharCharChar">
    <w:name w:val="Char2 Char Char Char Char Char"/>
    <w:aliases w:val=" Char2 Char Char Char"/>
    <w:rsid w:val="00AA1D4D"/>
    <w:rPr>
      <w:sz w:val="24"/>
      <w:lang w:val="en-US" w:eastAsia="en-US" w:bidi="ar-SA"/>
    </w:rPr>
  </w:style>
  <w:style w:type="numbering" w:customStyle="1" w:styleId="NoList3">
    <w:name w:val="No List3"/>
    <w:next w:val="NoList"/>
    <w:rsid w:val="00AA1D4D"/>
  </w:style>
  <w:style w:type="character" w:customStyle="1" w:styleId="CharCharCharChar">
    <w:name w:val="Char Char Char Char"/>
    <w:aliases w:val="Body Text Char2 Char Char"/>
    <w:rsid w:val="00AA1D4D"/>
    <w:rPr>
      <w:iCs/>
      <w:sz w:val="24"/>
      <w:lang w:val="en-US" w:eastAsia="en-US" w:bidi="ar-SA"/>
    </w:rPr>
  </w:style>
  <w:style w:type="numbering" w:customStyle="1" w:styleId="NoList4">
    <w:name w:val="No List4"/>
    <w:next w:val="NoList"/>
    <w:rsid w:val="00AA1D4D"/>
  </w:style>
  <w:style w:type="character" w:styleId="Strong">
    <w:name w:val="Strong"/>
    <w:qFormat/>
    <w:rsid w:val="00AA1D4D"/>
    <w:rPr>
      <w:b/>
      <w:bCs/>
    </w:rPr>
  </w:style>
  <w:style w:type="numbering" w:customStyle="1" w:styleId="NoList5">
    <w:name w:val="No List5"/>
    <w:next w:val="NoList"/>
    <w:rsid w:val="00AA1D4D"/>
  </w:style>
  <w:style w:type="paragraph" w:customStyle="1" w:styleId="BulletIndent2">
    <w:name w:val="Bullet Indent 2"/>
    <w:basedOn w:val="BulletIndent"/>
    <w:rsid w:val="00AA1D4D"/>
    <w:pPr>
      <w:numPr>
        <w:numId w:val="0"/>
      </w:numPr>
      <w:tabs>
        <w:tab w:val="left" w:pos="2520"/>
      </w:tabs>
      <w:ind w:left="2520" w:hanging="547"/>
    </w:pPr>
  </w:style>
  <w:style w:type="numbering" w:customStyle="1" w:styleId="NoList6">
    <w:name w:val="No List6"/>
    <w:next w:val="NoList"/>
    <w:rsid w:val="00AA1D4D"/>
  </w:style>
  <w:style w:type="character" w:customStyle="1" w:styleId="ListCharChar1">
    <w:name w:val="List Char Char1"/>
    <w:rsid w:val="00AA1D4D"/>
    <w:rPr>
      <w:sz w:val="24"/>
      <w:lang w:val="en-US" w:eastAsia="en-US" w:bidi="ar-SA"/>
    </w:rPr>
  </w:style>
  <w:style w:type="character" w:customStyle="1" w:styleId="UnresolvedMention1">
    <w:name w:val="Unresolved Mention1"/>
    <w:rsid w:val="00AA1D4D"/>
    <w:rPr>
      <w:color w:val="605E5C"/>
      <w:shd w:val="clear" w:color="auto" w:fill="E1DFDD"/>
    </w:rPr>
  </w:style>
  <w:style w:type="numbering" w:customStyle="1" w:styleId="NoList7">
    <w:name w:val="No List7"/>
    <w:next w:val="NoList"/>
    <w:rsid w:val="00AA1D4D"/>
  </w:style>
  <w:style w:type="table" w:customStyle="1" w:styleId="BoxedLanguage2">
    <w:name w:val="Boxed Language2"/>
    <w:basedOn w:val="TableNormal"/>
    <w:rsid w:val="00AA1D4D"/>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AA1D4D"/>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AA1D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AA1D4D"/>
    <w:tblPr/>
  </w:style>
  <w:style w:type="numbering" w:customStyle="1" w:styleId="NoList11">
    <w:name w:val="No List11"/>
    <w:next w:val="NoList"/>
    <w:rsid w:val="00AA1D4D"/>
  </w:style>
  <w:style w:type="numbering" w:customStyle="1" w:styleId="NoList21">
    <w:name w:val="No List21"/>
    <w:next w:val="NoList"/>
    <w:rsid w:val="00AA1D4D"/>
  </w:style>
  <w:style w:type="table" w:customStyle="1" w:styleId="TableGrid11">
    <w:name w:val="Table Grid11"/>
    <w:basedOn w:val="TableNormal"/>
    <w:next w:val="TableGrid"/>
    <w:rsid w:val="00AA1D4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rsid w:val="00AA1D4D"/>
  </w:style>
  <w:style w:type="numbering" w:customStyle="1" w:styleId="NoList8">
    <w:name w:val="No List8"/>
    <w:next w:val="NoList"/>
    <w:rsid w:val="00AA1D4D"/>
  </w:style>
  <w:style w:type="numbering" w:customStyle="1" w:styleId="NoList12">
    <w:name w:val="No List12"/>
    <w:next w:val="NoList"/>
    <w:rsid w:val="00AA1D4D"/>
  </w:style>
  <w:style w:type="table" w:customStyle="1" w:styleId="BoxedLanguage3">
    <w:name w:val="Boxed Language3"/>
    <w:basedOn w:val="TableNormal"/>
    <w:rsid w:val="00AA1D4D"/>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AA1D4D"/>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AA1D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AA1D4D"/>
    <w:tblPr/>
  </w:style>
  <w:style w:type="numbering" w:customStyle="1" w:styleId="NoList111">
    <w:name w:val="No List111"/>
    <w:next w:val="NoList"/>
    <w:rsid w:val="00AA1D4D"/>
  </w:style>
  <w:style w:type="numbering" w:customStyle="1" w:styleId="NoList22">
    <w:name w:val="No List22"/>
    <w:next w:val="NoList"/>
    <w:rsid w:val="00AA1D4D"/>
  </w:style>
  <w:style w:type="table" w:customStyle="1" w:styleId="TableGrid12">
    <w:name w:val="Table Grid12"/>
    <w:basedOn w:val="TableNormal"/>
    <w:next w:val="TableGrid"/>
    <w:rsid w:val="00AA1D4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
    <w:name w:val="No List32"/>
    <w:next w:val="NoList"/>
    <w:rsid w:val="00AA1D4D"/>
  </w:style>
  <w:style w:type="numbering" w:customStyle="1" w:styleId="NoList41">
    <w:name w:val="No List41"/>
    <w:next w:val="NoList"/>
    <w:rsid w:val="00AA1D4D"/>
  </w:style>
  <w:style w:type="table" w:customStyle="1" w:styleId="TableGrid21">
    <w:name w:val="Table Grid21"/>
    <w:basedOn w:val="TableNormal"/>
    <w:next w:val="TableGrid"/>
    <w:rsid w:val="00AA1D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AA1D4D"/>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AA1D4D"/>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styleId="UnresolvedMention">
    <w:name w:val="Unresolved Mention"/>
    <w:rsid w:val="00F231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7221385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939097446">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562592041">
      <w:bodyDiv w:val="1"/>
      <w:marLeft w:val="0"/>
      <w:marRight w:val="0"/>
      <w:marTop w:val="0"/>
      <w:marBottom w:val="0"/>
      <w:divBdr>
        <w:top w:val="none" w:sz="0" w:space="0" w:color="auto"/>
        <w:left w:val="none" w:sz="0" w:space="0" w:color="auto"/>
        <w:bottom w:val="none" w:sz="0" w:space="0" w:color="auto"/>
        <w:right w:val="none" w:sz="0" w:space="0" w:color="auto"/>
      </w:divBdr>
    </w:div>
    <w:div w:id="167525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3.bin"/><Relationship Id="rId21" Type="http://schemas.openxmlformats.org/officeDocument/2006/relationships/hyperlink" Target="mailto:cory.phillips@ercot.com" TargetMode="External"/><Relationship Id="rId42" Type="http://schemas.openxmlformats.org/officeDocument/2006/relationships/image" Target="media/image8.wmf"/><Relationship Id="rId47" Type="http://schemas.openxmlformats.org/officeDocument/2006/relationships/oleObject" Target="embeddings/oleObject21.bin"/><Relationship Id="rId63" Type="http://schemas.openxmlformats.org/officeDocument/2006/relationships/oleObject" Target="embeddings/oleObject34.bin"/><Relationship Id="rId68" Type="http://schemas.openxmlformats.org/officeDocument/2006/relationships/header" Target="header3.xml"/><Relationship Id="rId7" Type="http://schemas.openxmlformats.org/officeDocument/2006/relationships/endnotes" Target="endnotes.xml"/><Relationship Id="rId71"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oleObject" Target="embeddings/oleObject6.bin"/><Relationship Id="rId11" Type="http://schemas.openxmlformats.org/officeDocument/2006/relationships/image" Target="media/image2.wmf"/><Relationship Id="rId24" Type="http://schemas.openxmlformats.org/officeDocument/2006/relationships/image" Target="media/image6.wmf"/><Relationship Id="rId32" Type="http://schemas.openxmlformats.org/officeDocument/2006/relationships/oleObject" Target="embeddings/oleObject8.bin"/><Relationship Id="rId37" Type="http://schemas.openxmlformats.org/officeDocument/2006/relationships/oleObject" Target="embeddings/oleObject13.bin"/><Relationship Id="rId40" Type="http://schemas.openxmlformats.org/officeDocument/2006/relationships/oleObject" Target="embeddings/oleObject16.bin"/><Relationship Id="rId45" Type="http://schemas.openxmlformats.org/officeDocument/2006/relationships/oleObject" Target="embeddings/oleObject19.bin"/><Relationship Id="rId53" Type="http://schemas.openxmlformats.org/officeDocument/2006/relationships/oleObject" Target="embeddings/oleObject27.bin"/><Relationship Id="rId58" Type="http://schemas.openxmlformats.org/officeDocument/2006/relationships/oleObject" Target="embeddings/oleObject31.bin"/><Relationship Id="rId66"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oleObject" Target="embeddings/oleObject33.bin"/><Relationship Id="rId19" Type="http://schemas.openxmlformats.org/officeDocument/2006/relationships/control" Target="activeX/activeX6.xml"/><Relationship Id="rId14" Type="http://schemas.openxmlformats.org/officeDocument/2006/relationships/image" Target="media/image3.wmf"/><Relationship Id="rId22" Type="http://schemas.openxmlformats.org/officeDocument/2006/relationships/image" Target="media/image5.wmf"/><Relationship Id="rId27" Type="http://schemas.openxmlformats.org/officeDocument/2006/relationships/oleObject" Target="embeddings/oleObject4.bin"/><Relationship Id="rId30" Type="http://schemas.openxmlformats.org/officeDocument/2006/relationships/oleObject" Target="embeddings/oleObject7.bin"/><Relationship Id="rId35" Type="http://schemas.openxmlformats.org/officeDocument/2006/relationships/oleObject" Target="embeddings/oleObject11.bin"/><Relationship Id="rId43" Type="http://schemas.openxmlformats.org/officeDocument/2006/relationships/image" Target="media/image9.wmf"/><Relationship Id="rId48" Type="http://schemas.openxmlformats.org/officeDocument/2006/relationships/oleObject" Target="embeddings/oleObject22.bin"/><Relationship Id="rId56" Type="http://schemas.openxmlformats.org/officeDocument/2006/relationships/image" Target="media/image10.png"/><Relationship Id="rId64" Type="http://schemas.openxmlformats.org/officeDocument/2006/relationships/header" Target="header1.xml"/><Relationship Id="rId69" Type="http://schemas.openxmlformats.org/officeDocument/2006/relationships/footer" Target="footer3.xml"/><Relationship Id="rId8" Type="http://schemas.openxmlformats.org/officeDocument/2006/relationships/hyperlink" Target="http://www.ercot.com/mktrules/issues/NPRR1093" TargetMode="External"/><Relationship Id="rId51" Type="http://schemas.openxmlformats.org/officeDocument/2006/relationships/oleObject" Target="embeddings/oleObject25.bin"/><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oleObject" Target="embeddings/oleObject2.bin"/><Relationship Id="rId33" Type="http://schemas.openxmlformats.org/officeDocument/2006/relationships/oleObject" Target="embeddings/oleObject9.bin"/><Relationship Id="rId38" Type="http://schemas.openxmlformats.org/officeDocument/2006/relationships/oleObject" Target="embeddings/oleObject14.bin"/><Relationship Id="rId46" Type="http://schemas.openxmlformats.org/officeDocument/2006/relationships/oleObject" Target="embeddings/oleObject20.bin"/><Relationship Id="rId59" Type="http://schemas.openxmlformats.org/officeDocument/2006/relationships/image" Target="media/image11.wmf"/><Relationship Id="rId67" Type="http://schemas.openxmlformats.org/officeDocument/2006/relationships/footer" Target="footer2.xml"/><Relationship Id="rId20" Type="http://schemas.openxmlformats.org/officeDocument/2006/relationships/hyperlink" Target="mailto:sandip.sharma@ercot.com" TargetMode="External"/><Relationship Id="rId41" Type="http://schemas.openxmlformats.org/officeDocument/2006/relationships/oleObject" Target="embeddings/oleObject17.bin"/><Relationship Id="rId54" Type="http://schemas.openxmlformats.org/officeDocument/2006/relationships/oleObject" Target="embeddings/oleObject28.bin"/><Relationship Id="rId62" Type="http://schemas.openxmlformats.org/officeDocument/2006/relationships/image" Target="media/image12.png"/><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3.xml"/><Relationship Id="rId23" Type="http://schemas.openxmlformats.org/officeDocument/2006/relationships/oleObject" Target="embeddings/oleObject1.bin"/><Relationship Id="rId28" Type="http://schemas.openxmlformats.org/officeDocument/2006/relationships/oleObject" Target="embeddings/oleObject5.bin"/><Relationship Id="rId36" Type="http://schemas.openxmlformats.org/officeDocument/2006/relationships/oleObject" Target="embeddings/oleObject12.bin"/><Relationship Id="rId49" Type="http://schemas.openxmlformats.org/officeDocument/2006/relationships/oleObject" Target="embeddings/oleObject23.bin"/><Relationship Id="rId57" Type="http://schemas.openxmlformats.org/officeDocument/2006/relationships/oleObject" Target="embeddings/oleObject30.bin"/><Relationship Id="rId10" Type="http://schemas.openxmlformats.org/officeDocument/2006/relationships/control" Target="activeX/activeX1.xml"/><Relationship Id="rId31" Type="http://schemas.openxmlformats.org/officeDocument/2006/relationships/image" Target="media/image7.wmf"/><Relationship Id="rId44" Type="http://schemas.openxmlformats.org/officeDocument/2006/relationships/oleObject" Target="embeddings/oleObject18.bin"/><Relationship Id="rId52" Type="http://schemas.openxmlformats.org/officeDocument/2006/relationships/oleObject" Target="embeddings/oleObject26.bin"/><Relationship Id="rId60" Type="http://schemas.openxmlformats.org/officeDocument/2006/relationships/oleObject" Target="embeddings/oleObject32.bin"/><Relationship Id="rId65"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hyperlink" Target="http://www.ercot.com/content/wcm/lists/144926/ERCOT_Strategic_Plan_2019-2023.pdf" TargetMode="External"/><Relationship Id="rId18" Type="http://schemas.openxmlformats.org/officeDocument/2006/relationships/control" Target="activeX/activeX5.xml"/><Relationship Id="rId39" Type="http://schemas.openxmlformats.org/officeDocument/2006/relationships/oleObject" Target="embeddings/oleObject15.bin"/><Relationship Id="rId34" Type="http://schemas.openxmlformats.org/officeDocument/2006/relationships/oleObject" Target="embeddings/oleObject10.bin"/><Relationship Id="rId50" Type="http://schemas.openxmlformats.org/officeDocument/2006/relationships/oleObject" Target="embeddings/oleObject24.bin"/><Relationship Id="rId55" Type="http://schemas.openxmlformats.org/officeDocument/2006/relationships/oleObject" Target="embeddings/oleObject29.bin"/></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7A500-BFA1-4075-BD64-157B90F7C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79</Pages>
  <Words>26459</Words>
  <Characters>150822</Characters>
  <Application>Microsoft Office Word</Application>
  <DocSecurity>0</DocSecurity>
  <Lines>1256</Lines>
  <Paragraphs>353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Street</dc:creator>
  <cp:keywords/>
  <dc:description/>
  <cp:lastModifiedBy>ERCOT Market Rules</cp:lastModifiedBy>
  <cp:revision>3</cp:revision>
  <cp:lastPrinted>2013-11-15T22:11:00Z</cp:lastPrinted>
  <dcterms:created xsi:type="dcterms:W3CDTF">2021-09-21T16:43:00Z</dcterms:created>
  <dcterms:modified xsi:type="dcterms:W3CDTF">2021-09-21T16:45:00Z</dcterms:modified>
</cp:coreProperties>
</file>