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7B468" w14:textId="77777777" w:rsidR="00F80C33" w:rsidRDefault="00723BFB">
      <w:pPr>
        <w:spacing w:before="2400"/>
        <w:jc w:val="center"/>
        <w:rPr>
          <w:b/>
          <w:sz w:val="36"/>
          <w:szCs w:val="36"/>
        </w:rPr>
      </w:pPr>
      <w:bookmarkStart w:id="0" w:name="_GoBack"/>
      <w:bookmarkEnd w:id="0"/>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4713B654" w:rsidR="00F80C33" w:rsidRDefault="00766B2B">
      <w:pPr>
        <w:pStyle w:val="BodyText"/>
        <w:jc w:val="center"/>
        <w:rPr>
          <w:b/>
          <w:szCs w:val="24"/>
        </w:rPr>
      </w:pPr>
      <w:r>
        <w:rPr>
          <w:b/>
          <w:szCs w:val="24"/>
        </w:rPr>
        <w:t>March</w:t>
      </w:r>
      <w:r w:rsidR="00FA3373">
        <w:rPr>
          <w:b/>
          <w:szCs w:val="24"/>
        </w:rPr>
        <w:t xml:space="preserve"> 1</w:t>
      </w:r>
      <w:r w:rsidR="00057B6E">
        <w:rPr>
          <w:b/>
          <w:szCs w:val="24"/>
        </w:rPr>
        <w:t>, 20</w:t>
      </w:r>
      <w:r w:rsidR="00533E48">
        <w:rPr>
          <w:b/>
          <w:szCs w:val="24"/>
        </w:rPr>
        <w:t>2</w:t>
      </w:r>
      <w:r w:rsidR="00FA3373">
        <w:rPr>
          <w:b/>
          <w:szCs w:val="24"/>
        </w:rPr>
        <w:t>1</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77777777"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300C4D">
          <w:rPr>
            <w:webHidden/>
          </w:rPr>
          <w:t>5-1</w:t>
        </w:r>
        <w:r w:rsidR="00300C4D">
          <w:rPr>
            <w:webHidden/>
          </w:rPr>
          <w:fldChar w:fldCharType="end"/>
        </w:r>
      </w:hyperlink>
    </w:p>
    <w:p w14:paraId="481BC33D" w14:textId="77777777" w:rsidR="00300C4D" w:rsidRPr="00300C4D" w:rsidRDefault="00FC2154">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sidR="00300C4D" w:rsidRPr="00300C4D">
          <w:rPr>
            <w:noProof/>
            <w:webHidden/>
          </w:rPr>
          <w:t>5-1</w:t>
        </w:r>
        <w:r w:rsidR="00300C4D" w:rsidRPr="00300C4D">
          <w:rPr>
            <w:noProof/>
            <w:webHidden/>
          </w:rPr>
          <w:fldChar w:fldCharType="end"/>
        </w:r>
      </w:hyperlink>
    </w:p>
    <w:p w14:paraId="6C1DE9AD" w14:textId="77777777" w:rsidR="00300C4D" w:rsidRPr="00300C4D" w:rsidRDefault="00FC2154">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sidR="00300C4D" w:rsidRPr="00300C4D">
          <w:rPr>
            <w:noProof/>
            <w:webHidden/>
          </w:rPr>
          <w:t>5-3</w:t>
        </w:r>
        <w:r w:rsidR="00300C4D" w:rsidRPr="00300C4D">
          <w:rPr>
            <w:noProof/>
            <w:webHidden/>
          </w:rPr>
          <w:fldChar w:fldCharType="end"/>
        </w:r>
      </w:hyperlink>
    </w:p>
    <w:p w14:paraId="529A8EFA" w14:textId="77777777" w:rsidR="00300C4D" w:rsidRPr="00300C4D" w:rsidRDefault="00FC2154">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sidR="00300C4D" w:rsidRPr="00300C4D">
          <w:rPr>
            <w:i w:val="0"/>
            <w:noProof/>
            <w:webHidden/>
          </w:rPr>
          <w:t>5-3</w:t>
        </w:r>
        <w:r w:rsidR="00300C4D" w:rsidRPr="00300C4D">
          <w:rPr>
            <w:i w:val="0"/>
            <w:noProof/>
            <w:webHidden/>
          </w:rPr>
          <w:fldChar w:fldCharType="end"/>
        </w:r>
      </w:hyperlink>
    </w:p>
    <w:p w14:paraId="0E6BF3DA" w14:textId="77777777" w:rsidR="00300C4D" w:rsidRPr="00300C4D" w:rsidRDefault="00FC2154">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sidR="00300C4D" w:rsidRPr="00300C4D">
          <w:rPr>
            <w:i w:val="0"/>
            <w:noProof/>
            <w:webHidden/>
          </w:rPr>
          <w:t>5-4</w:t>
        </w:r>
        <w:r w:rsidR="00300C4D" w:rsidRPr="00300C4D">
          <w:rPr>
            <w:i w:val="0"/>
            <w:noProof/>
            <w:webHidden/>
          </w:rPr>
          <w:fldChar w:fldCharType="end"/>
        </w:r>
      </w:hyperlink>
    </w:p>
    <w:p w14:paraId="5E769C4E" w14:textId="77777777" w:rsidR="00300C4D" w:rsidRPr="00300C4D" w:rsidRDefault="00FC2154">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5-4</w:t>
        </w:r>
        <w:r w:rsidR="00300C4D" w:rsidRPr="00300C4D">
          <w:rPr>
            <w:noProof/>
            <w:webHidden/>
            <w:sz w:val="20"/>
            <w:szCs w:val="20"/>
          </w:rPr>
          <w:fldChar w:fldCharType="end"/>
        </w:r>
      </w:hyperlink>
    </w:p>
    <w:p w14:paraId="07573953" w14:textId="77777777" w:rsidR="00300C4D" w:rsidRPr="00300C4D" w:rsidRDefault="00FC2154">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5-5</w:t>
        </w:r>
        <w:r w:rsidR="00300C4D" w:rsidRPr="00300C4D">
          <w:rPr>
            <w:noProof/>
            <w:webHidden/>
            <w:sz w:val="20"/>
            <w:szCs w:val="20"/>
          </w:rPr>
          <w:fldChar w:fldCharType="end"/>
        </w:r>
      </w:hyperlink>
    </w:p>
    <w:p w14:paraId="606DAE9D" w14:textId="77777777" w:rsidR="00300C4D" w:rsidRPr="00300C4D" w:rsidRDefault="00FC2154">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sidR="00300C4D" w:rsidRPr="00300C4D">
          <w:rPr>
            <w:noProof/>
            <w:webHidden/>
          </w:rPr>
          <w:t>5-7</w:t>
        </w:r>
        <w:r w:rsidR="00300C4D" w:rsidRPr="00300C4D">
          <w:rPr>
            <w:noProof/>
            <w:webHidden/>
          </w:rPr>
          <w:fldChar w:fldCharType="end"/>
        </w:r>
      </w:hyperlink>
    </w:p>
    <w:p w14:paraId="6AD09AFE" w14:textId="77777777" w:rsidR="00300C4D" w:rsidRPr="00300C4D" w:rsidRDefault="00FC2154">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sidR="00300C4D" w:rsidRPr="00300C4D">
          <w:rPr>
            <w:noProof/>
            <w:webHidden/>
          </w:rPr>
          <w:t>5-8</w:t>
        </w:r>
        <w:r w:rsidR="00300C4D" w:rsidRPr="00300C4D">
          <w:rPr>
            <w:noProof/>
            <w:webHidden/>
          </w:rPr>
          <w:fldChar w:fldCharType="end"/>
        </w:r>
      </w:hyperlink>
    </w:p>
    <w:p w14:paraId="5FD6F9EF" w14:textId="77777777" w:rsidR="00300C4D" w:rsidRPr="00300C4D" w:rsidRDefault="00FC2154">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sidR="00300C4D" w:rsidRPr="00300C4D">
          <w:rPr>
            <w:i w:val="0"/>
            <w:noProof/>
            <w:webHidden/>
          </w:rPr>
          <w:t>5-10</w:t>
        </w:r>
        <w:r w:rsidR="00300C4D" w:rsidRPr="00300C4D">
          <w:rPr>
            <w:i w:val="0"/>
            <w:noProof/>
            <w:webHidden/>
          </w:rPr>
          <w:fldChar w:fldCharType="end"/>
        </w:r>
      </w:hyperlink>
    </w:p>
    <w:p w14:paraId="553F22CF" w14:textId="77777777" w:rsidR="00300C4D" w:rsidRPr="00300C4D" w:rsidRDefault="00FC2154">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sidR="00300C4D" w:rsidRPr="00300C4D">
          <w:rPr>
            <w:noProof/>
            <w:webHidden/>
          </w:rPr>
          <w:t>5-10</w:t>
        </w:r>
        <w:r w:rsidR="00300C4D" w:rsidRPr="00300C4D">
          <w:rPr>
            <w:noProof/>
            <w:webHidden/>
          </w:rPr>
          <w:fldChar w:fldCharType="end"/>
        </w:r>
      </w:hyperlink>
    </w:p>
    <w:p w14:paraId="722748FF" w14:textId="77777777" w:rsidR="00300C4D" w:rsidRPr="00300C4D" w:rsidRDefault="00FC2154">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sidR="00300C4D" w:rsidRPr="00300C4D">
          <w:rPr>
            <w:i w:val="0"/>
            <w:noProof/>
            <w:webHidden/>
          </w:rPr>
          <w:t>5-10</w:t>
        </w:r>
        <w:r w:rsidR="00300C4D" w:rsidRPr="00300C4D">
          <w:rPr>
            <w:i w:val="0"/>
            <w:noProof/>
            <w:webHidden/>
          </w:rPr>
          <w:fldChar w:fldCharType="end"/>
        </w:r>
      </w:hyperlink>
    </w:p>
    <w:p w14:paraId="68284AC2" w14:textId="77777777" w:rsidR="00300C4D" w:rsidRPr="00300C4D" w:rsidRDefault="00FC2154">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sidR="00300C4D" w:rsidRPr="00300C4D">
          <w:rPr>
            <w:i w:val="0"/>
            <w:noProof/>
            <w:webHidden/>
          </w:rPr>
          <w:t>5-12</w:t>
        </w:r>
        <w:r w:rsidR="00300C4D" w:rsidRPr="00300C4D">
          <w:rPr>
            <w:i w:val="0"/>
            <w:noProof/>
            <w:webHidden/>
          </w:rPr>
          <w:fldChar w:fldCharType="end"/>
        </w:r>
      </w:hyperlink>
    </w:p>
    <w:p w14:paraId="6F40C3DA" w14:textId="77777777" w:rsidR="00300C4D" w:rsidRPr="00300C4D" w:rsidRDefault="00FC2154">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sidR="00300C4D" w:rsidRPr="00300C4D">
          <w:rPr>
            <w:i w:val="0"/>
            <w:noProof/>
            <w:webHidden/>
          </w:rPr>
          <w:t>5-23</w:t>
        </w:r>
        <w:r w:rsidR="00300C4D" w:rsidRPr="00300C4D">
          <w:rPr>
            <w:i w:val="0"/>
            <w:noProof/>
            <w:webHidden/>
          </w:rPr>
          <w:fldChar w:fldCharType="end"/>
        </w:r>
      </w:hyperlink>
    </w:p>
    <w:p w14:paraId="22A68180" w14:textId="77777777" w:rsidR="00300C4D" w:rsidRPr="00300C4D" w:rsidRDefault="00FC2154">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sidR="00300C4D" w:rsidRPr="00300C4D">
          <w:rPr>
            <w:noProof/>
            <w:webHidden/>
          </w:rPr>
          <w:t>5-24</w:t>
        </w:r>
        <w:r w:rsidR="00300C4D" w:rsidRPr="00300C4D">
          <w:rPr>
            <w:noProof/>
            <w:webHidden/>
          </w:rPr>
          <w:fldChar w:fldCharType="end"/>
        </w:r>
      </w:hyperlink>
    </w:p>
    <w:p w14:paraId="68C2D65A" w14:textId="77777777" w:rsidR="00300C4D" w:rsidRPr="00300C4D" w:rsidRDefault="00FC2154">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sidR="00300C4D" w:rsidRPr="00300C4D">
          <w:rPr>
            <w:i w:val="0"/>
            <w:noProof/>
            <w:webHidden/>
          </w:rPr>
          <w:t>5-24</w:t>
        </w:r>
        <w:r w:rsidR="00300C4D" w:rsidRPr="00300C4D">
          <w:rPr>
            <w:i w:val="0"/>
            <w:noProof/>
            <w:webHidden/>
          </w:rPr>
          <w:fldChar w:fldCharType="end"/>
        </w:r>
      </w:hyperlink>
    </w:p>
    <w:p w14:paraId="15A62625" w14:textId="77777777" w:rsidR="00300C4D" w:rsidRPr="00300C4D" w:rsidRDefault="00FC2154">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5-30</w:t>
        </w:r>
        <w:r w:rsidR="00300C4D" w:rsidRPr="00300C4D">
          <w:rPr>
            <w:noProof/>
            <w:webHidden/>
            <w:sz w:val="20"/>
            <w:szCs w:val="20"/>
          </w:rPr>
          <w:fldChar w:fldCharType="end"/>
        </w:r>
      </w:hyperlink>
    </w:p>
    <w:p w14:paraId="22121F0D" w14:textId="77777777" w:rsidR="00300C4D" w:rsidRPr="00300C4D" w:rsidRDefault="00FC2154">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5-30</w:t>
        </w:r>
        <w:r w:rsidR="00300C4D" w:rsidRPr="00300C4D">
          <w:rPr>
            <w:noProof/>
            <w:webHidden/>
            <w:sz w:val="20"/>
            <w:szCs w:val="20"/>
          </w:rPr>
          <w:fldChar w:fldCharType="end"/>
        </w:r>
      </w:hyperlink>
    </w:p>
    <w:p w14:paraId="2C3E05BF" w14:textId="77777777" w:rsidR="00300C4D" w:rsidRPr="00300C4D" w:rsidRDefault="00FC2154">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sidR="00300C4D" w:rsidRPr="00300C4D">
          <w:rPr>
            <w:i w:val="0"/>
            <w:noProof/>
            <w:webHidden/>
          </w:rPr>
          <w:t>5-30</w:t>
        </w:r>
        <w:r w:rsidR="00300C4D" w:rsidRPr="00300C4D">
          <w:rPr>
            <w:i w:val="0"/>
            <w:noProof/>
            <w:webHidden/>
          </w:rPr>
          <w:fldChar w:fldCharType="end"/>
        </w:r>
      </w:hyperlink>
    </w:p>
    <w:p w14:paraId="626F49ED" w14:textId="77777777" w:rsidR="00300C4D" w:rsidRPr="00300C4D" w:rsidRDefault="00FC2154">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sidR="00300C4D" w:rsidRPr="00300C4D">
          <w:rPr>
            <w:i w:val="0"/>
            <w:noProof/>
            <w:webHidden/>
          </w:rPr>
          <w:t>5-32</w:t>
        </w:r>
        <w:r w:rsidR="00300C4D" w:rsidRPr="00300C4D">
          <w:rPr>
            <w:i w:val="0"/>
            <w:noProof/>
            <w:webHidden/>
          </w:rPr>
          <w:fldChar w:fldCharType="end"/>
        </w:r>
      </w:hyperlink>
    </w:p>
    <w:p w14:paraId="6273E542" w14:textId="77777777" w:rsidR="00300C4D" w:rsidRPr="00300C4D" w:rsidRDefault="00FC2154">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sidR="00300C4D" w:rsidRPr="00300C4D">
          <w:rPr>
            <w:i w:val="0"/>
            <w:noProof/>
            <w:webHidden/>
          </w:rPr>
          <w:t>5-33</w:t>
        </w:r>
        <w:r w:rsidR="00300C4D" w:rsidRPr="00300C4D">
          <w:rPr>
            <w:i w:val="0"/>
            <w:noProof/>
            <w:webHidden/>
          </w:rPr>
          <w:fldChar w:fldCharType="end"/>
        </w:r>
      </w:hyperlink>
    </w:p>
    <w:p w14:paraId="132EFEDA" w14:textId="77777777" w:rsidR="00300C4D" w:rsidRPr="00300C4D" w:rsidRDefault="00FC2154">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sidR="00300C4D" w:rsidRPr="00300C4D">
          <w:rPr>
            <w:i w:val="0"/>
            <w:noProof/>
            <w:webHidden/>
          </w:rPr>
          <w:t>5-33</w:t>
        </w:r>
        <w:r w:rsidR="00300C4D" w:rsidRPr="00300C4D">
          <w:rPr>
            <w:i w:val="0"/>
            <w:noProof/>
            <w:webHidden/>
          </w:rPr>
          <w:fldChar w:fldCharType="end"/>
        </w:r>
      </w:hyperlink>
    </w:p>
    <w:p w14:paraId="0CF3BDED" w14:textId="77777777" w:rsidR="00300C4D" w:rsidRPr="00300C4D" w:rsidRDefault="00FC2154">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5-33</w:t>
        </w:r>
        <w:r w:rsidR="00300C4D" w:rsidRPr="00300C4D">
          <w:rPr>
            <w:noProof/>
            <w:webHidden/>
            <w:sz w:val="20"/>
            <w:szCs w:val="20"/>
          </w:rPr>
          <w:fldChar w:fldCharType="end"/>
        </w:r>
      </w:hyperlink>
    </w:p>
    <w:p w14:paraId="7DC9E092" w14:textId="77777777" w:rsidR="00300C4D" w:rsidRPr="00300C4D" w:rsidRDefault="00FC2154"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5-34</w:t>
        </w:r>
        <w:r w:rsidR="00300C4D" w:rsidRPr="00300C4D">
          <w:rPr>
            <w:noProof/>
            <w:webHidden/>
            <w:sz w:val="20"/>
            <w:szCs w:val="20"/>
          </w:rPr>
          <w:fldChar w:fldCharType="end"/>
        </w:r>
      </w:hyperlink>
    </w:p>
    <w:p w14:paraId="44B93913" w14:textId="77777777" w:rsidR="00300C4D" w:rsidRPr="00300C4D" w:rsidRDefault="00FC2154"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5-36</w:t>
        </w:r>
        <w:r w:rsidR="00300C4D" w:rsidRPr="00300C4D">
          <w:rPr>
            <w:noProof/>
            <w:webHidden/>
            <w:sz w:val="20"/>
            <w:szCs w:val="20"/>
          </w:rPr>
          <w:fldChar w:fldCharType="end"/>
        </w:r>
      </w:hyperlink>
    </w:p>
    <w:p w14:paraId="10CF6772" w14:textId="77777777" w:rsidR="00300C4D" w:rsidRPr="00300C4D" w:rsidRDefault="00FC2154">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sidR="00300C4D" w:rsidRPr="00300C4D">
          <w:rPr>
            <w:noProof/>
            <w:webHidden/>
          </w:rPr>
          <w:t>5-36</w:t>
        </w:r>
        <w:r w:rsidR="00300C4D" w:rsidRPr="00300C4D">
          <w:rPr>
            <w:noProof/>
            <w:webHidden/>
          </w:rPr>
          <w:fldChar w:fldCharType="end"/>
        </w:r>
      </w:hyperlink>
    </w:p>
    <w:p w14:paraId="7FC03636" w14:textId="77777777" w:rsidR="00300C4D" w:rsidRPr="00300C4D" w:rsidRDefault="00FC2154">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sidR="00300C4D" w:rsidRPr="00300C4D">
          <w:rPr>
            <w:i w:val="0"/>
            <w:noProof/>
            <w:webHidden/>
          </w:rPr>
          <w:t>5-36</w:t>
        </w:r>
        <w:r w:rsidR="00300C4D" w:rsidRPr="00300C4D">
          <w:rPr>
            <w:i w:val="0"/>
            <w:noProof/>
            <w:webHidden/>
          </w:rPr>
          <w:fldChar w:fldCharType="end"/>
        </w:r>
      </w:hyperlink>
    </w:p>
    <w:p w14:paraId="0BEC9F7F" w14:textId="77777777" w:rsidR="00300C4D" w:rsidRPr="00300C4D" w:rsidRDefault="00FC2154">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5-38</w:t>
        </w:r>
        <w:r w:rsidR="00300C4D" w:rsidRPr="00300C4D">
          <w:rPr>
            <w:noProof/>
            <w:webHidden/>
            <w:sz w:val="20"/>
            <w:szCs w:val="20"/>
          </w:rPr>
          <w:fldChar w:fldCharType="end"/>
        </w:r>
      </w:hyperlink>
    </w:p>
    <w:p w14:paraId="0FAF7194" w14:textId="77777777" w:rsidR="00300C4D" w:rsidRPr="00300C4D" w:rsidRDefault="00FC2154">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5-42</w:t>
        </w:r>
        <w:r w:rsidR="00300C4D" w:rsidRPr="00300C4D">
          <w:rPr>
            <w:noProof/>
            <w:webHidden/>
            <w:sz w:val="20"/>
            <w:szCs w:val="20"/>
          </w:rPr>
          <w:fldChar w:fldCharType="end"/>
        </w:r>
      </w:hyperlink>
    </w:p>
    <w:p w14:paraId="58A4F535" w14:textId="77777777" w:rsidR="00300C4D" w:rsidRPr="00300C4D" w:rsidRDefault="00FC2154">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5-44</w:t>
        </w:r>
        <w:r w:rsidR="00300C4D" w:rsidRPr="00300C4D">
          <w:rPr>
            <w:noProof/>
            <w:webHidden/>
            <w:sz w:val="20"/>
            <w:szCs w:val="20"/>
          </w:rPr>
          <w:fldChar w:fldCharType="end"/>
        </w:r>
      </w:hyperlink>
    </w:p>
    <w:p w14:paraId="4B5FE62B" w14:textId="77777777" w:rsidR="00300C4D" w:rsidRPr="00300C4D" w:rsidRDefault="00FC2154">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5-48</w:t>
        </w:r>
        <w:r w:rsidR="00300C4D" w:rsidRPr="00300C4D">
          <w:rPr>
            <w:noProof/>
            <w:webHidden/>
            <w:sz w:val="20"/>
            <w:szCs w:val="20"/>
          </w:rPr>
          <w:fldChar w:fldCharType="end"/>
        </w:r>
      </w:hyperlink>
    </w:p>
    <w:p w14:paraId="390DD963" w14:textId="77777777" w:rsidR="00300C4D" w:rsidRPr="00300C4D" w:rsidRDefault="00FC2154">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sidR="00300C4D" w:rsidRPr="00300C4D">
          <w:rPr>
            <w:i w:val="0"/>
            <w:noProof/>
            <w:webHidden/>
          </w:rPr>
          <w:t>5-52</w:t>
        </w:r>
        <w:r w:rsidR="00300C4D" w:rsidRPr="00300C4D">
          <w:rPr>
            <w:i w:val="0"/>
            <w:noProof/>
            <w:webHidden/>
          </w:rPr>
          <w:fldChar w:fldCharType="end"/>
        </w:r>
      </w:hyperlink>
    </w:p>
    <w:p w14:paraId="635975AB" w14:textId="77777777" w:rsidR="00300C4D" w:rsidRPr="00300C4D" w:rsidRDefault="00FC2154">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sidR="00300C4D" w:rsidRPr="00300C4D">
          <w:rPr>
            <w:i w:val="0"/>
            <w:noProof/>
            <w:webHidden/>
          </w:rPr>
          <w:t>5-55</w:t>
        </w:r>
        <w:r w:rsidR="00300C4D" w:rsidRPr="00300C4D">
          <w:rPr>
            <w:i w:val="0"/>
            <w:noProof/>
            <w:webHidden/>
          </w:rPr>
          <w:fldChar w:fldCharType="end"/>
        </w:r>
      </w:hyperlink>
    </w:p>
    <w:p w14:paraId="7A03FEA1" w14:textId="77777777" w:rsidR="00300C4D" w:rsidRPr="00300C4D" w:rsidRDefault="00FC2154">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sidR="00300C4D" w:rsidRPr="00300C4D">
          <w:rPr>
            <w:i w:val="0"/>
            <w:noProof/>
            <w:webHidden/>
          </w:rPr>
          <w:t>5-58</w:t>
        </w:r>
        <w:r w:rsidR="00300C4D" w:rsidRPr="00300C4D">
          <w:rPr>
            <w:i w:val="0"/>
            <w:noProof/>
            <w:webHidden/>
          </w:rPr>
          <w:fldChar w:fldCharType="end"/>
        </w:r>
      </w:hyperlink>
    </w:p>
    <w:p w14:paraId="064C5AB5" w14:textId="77777777" w:rsidR="00300C4D" w:rsidRPr="00300C4D" w:rsidRDefault="00FC2154">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5-59</w:t>
        </w:r>
        <w:r w:rsidR="00300C4D" w:rsidRPr="00300C4D">
          <w:rPr>
            <w:noProof/>
            <w:webHidden/>
            <w:sz w:val="20"/>
            <w:szCs w:val="20"/>
          </w:rPr>
          <w:fldChar w:fldCharType="end"/>
        </w:r>
      </w:hyperlink>
    </w:p>
    <w:p w14:paraId="3A407ABE" w14:textId="77777777" w:rsidR="00300C4D" w:rsidRPr="00300C4D" w:rsidRDefault="00FC2154">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sidR="00300C4D" w:rsidRPr="00300C4D">
          <w:rPr>
            <w:i w:val="0"/>
            <w:webHidden/>
            <w:sz w:val="20"/>
            <w:szCs w:val="20"/>
          </w:rPr>
          <w:t>5-60</w:t>
        </w:r>
        <w:r w:rsidR="00300C4D" w:rsidRPr="00300C4D">
          <w:rPr>
            <w:i w:val="0"/>
            <w:webHidden/>
            <w:sz w:val="20"/>
            <w:szCs w:val="20"/>
          </w:rPr>
          <w:fldChar w:fldCharType="end"/>
        </w:r>
      </w:hyperlink>
    </w:p>
    <w:p w14:paraId="56B18C36" w14:textId="77777777" w:rsidR="00300C4D" w:rsidRPr="00300C4D" w:rsidRDefault="00FC2154">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sidR="00300C4D" w:rsidRPr="00300C4D">
          <w:rPr>
            <w:i w:val="0"/>
            <w:webHidden/>
            <w:sz w:val="20"/>
            <w:szCs w:val="20"/>
          </w:rPr>
          <w:t>5-76</w:t>
        </w:r>
        <w:r w:rsidR="00300C4D" w:rsidRPr="00300C4D">
          <w:rPr>
            <w:i w:val="0"/>
            <w:webHidden/>
            <w:sz w:val="20"/>
            <w:szCs w:val="20"/>
          </w:rPr>
          <w:fldChar w:fldCharType="end"/>
        </w:r>
      </w:hyperlink>
    </w:p>
    <w:p w14:paraId="745CCE81" w14:textId="77777777" w:rsidR="00300C4D" w:rsidRPr="00300C4D" w:rsidRDefault="00FC2154">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sidR="00300C4D" w:rsidRPr="00300C4D">
          <w:rPr>
            <w:noProof/>
            <w:webHidden/>
            <w:sz w:val="20"/>
            <w:szCs w:val="20"/>
          </w:rPr>
          <w:t>5-77</w:t>
        </w:r>
        <w:r w:rsidR="00300C4D" w:rsidRPr="00300C4D">
          <w:rPr>
            <w:noProof/>
            <w:webHidden/>
            <w:sz w:val="20"/>
            <w:szCs w:val="20"/>
          </w:rPr>
          <w:fldChar w:fldCharType="end"/>
        </w:r>
      </w:hyperlink>
    </w:p>
    <w:p w14:paraId="276B115E" w14:textId="77777777" w:rsidR="00300C4D" w:rsidRPr="00300C4D" w:rsidRDefault="00FC2154">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sidR="00300C4D" w:rsidRPr="00300C4D">
          <w:rPr>
            <w:i w:val="0"/>
            <w:noProof/>
            <w:webHidden/>
          </w:rPr>
          <w:t>5-78</w:t>
        </w:r>
        <w:r w:rsidR="00300C4D" w:rsidRPr="00300C4D">
          <w:rPr>
            <w:i w:val="0"/>
            <w:noProof/>
            <w:webHidden/>
          </w:rPr>
          <w:fldChar w:fldCharType="end"/>
        </w:r>
      </w:hyperlink>
    </w:p>
    <w:p w14:paraId="51860935" w14:textId="77777777" w:rsidR="00300C4D" w:rsidRPr="00300C4D" w:rsidRDefault="00FC2154">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sidR="00300C4D" w:rsidRPr="00300C4D">
          <w:rPr>
            <w:i w:val="0"/>
            <w:noProof/>
            <w:webHidden/>
          </w:rPr>
          <w:t>5-79</w:t>
        </w:r>
        <w:r w:rsidR="00300C4D" w:rsidRPr="00300C4D">
          <w:rPr>
            <w:i w:val="0"/>
            <w:noProof/>
            <w:webHidden/>
          </w:rPr>
          <w:fldChar w:fldCharType="end"/>
        </w:r>
      </w:hyperlink>
    </w:p>
    <w:p w14:paraId="1E1C09BA" w14:textId="77777777" w:rsidR="00300C4D" w:rsidRPr="00300C4D" w:rsidRDefault="00FC2154">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sidR="00300C4D" w:rsidRPr="00300C4D">
          <w:rPr>
            <w:i w:val="0"/>
            <w:noProof/>
            <w:webHidden/>
          </w:rPr>
          <w:t>5-79</w:t>
        </w:r>
        <w:r w:rsidR="00300C4D" w:rsidRPr="00300C4D">
          <w:rPr>
            <w:i w:val="0"/>
            <w:noProof/>
            <w:webHidden/>
          </w:rPr>
          <w:fldChar w:fldCharType="end"/>
        </w:r>
      </w:hyperlink>
    </w:p>
    <w:p w14:paraId="34ADE562" w14:textId="77777777" w:rsidR="00300C4D" w:rsidRPr="00300C4D" w:rsidRDefault="00FC2154">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sidR="00300C4D" w:rsidRPr="00300C4D">
          <w:rPr>
            <w:noProof/>
            <w:webHidden/>
          </w:rPr>
          <w:t>5-80</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1" w:name="_Toc400547165"/>
      <w:bookmarkStart w:id="2" w:name="_Toc405384270"/>
      <w:bookmarkStart w:id="3" w:name="_Toc405543537"/>
      <w:bookmarkStart w:id="4" w:name="_Toc428178046"/>
      <w:bookmarkStart w:id="5" w:name="_Toc440872677"/>
      <w:bookmarkStart w:id="6" w:name="_Toc458766222"/>
      <w:bookmarkStart w:id="7" w:name="_Toc459292627"/>
      <w:bookmarkStart w:id="8" w:name="_Toc60038327"/>
      <w:r>
        <w:t>Transmission Security Analysis and Reliability Unit Commitment</w:t>
      </w:r>
      <w:bookmarkEnd w:id="1"/>
      <w:bookmarkEnd w:id="2"/>
      <w:bookmarkEnd w:id="3"/>
      <w:bookmarkEnd w:id="4"/>
      <w:bookmarkEnd w:id="5"/>
      <w:bookmarkEnd w:id="6"/>
      <w:bookmarkEnd w:id="7"/>
      <w:bookmarkEnd w:id="8"/>
      <w:r>
        <w:t xml:space="preserve"> </w:t>
      </w:r>
    </w:p>
    <w:p w14:paraId="4C66029A" w14:textId="77777777" w:rsidR="00F80C33" w:rsidRDefault="00723BFB">
      <w:pPr>
        <w:pStyle w:val="H2"/>
      </w:pPr>
      <w:bookmarkStart w:id="9" w:name="_Toc73215970"/>
      <w:bookmarkStart w:id="10" w:name="_Toc400547166"/>
      <w:bookmarkStart w:id="11" w:name="_Toc405384271"/>
      <w:bookmarkStart w:id="12" w:name="_Toc405543538"/>
      <w:bookmarkStart w:id="13" w:name="_Toc428178047"/>
      <w:bookmarkStart w:id="14" w:name="_Toc440872678"/>
      <w:bookmarkStart w:id="15" w:name="_Toc458766223"/>
      <w:bookmarkStart w:id="16" w:name="_Toc459292628"/>
      <w:bookmarkStart w:id="17" w:name="_Toc60038328"/>
      <w:r>
        <w:t>5.1</w:t>
      </w:r>
      <w:r>
        <w:tab/>
        <w:t>Introduction</w:t>
      </w:r>
      <w:bookmarkEnd w:id="9"/>
      <w:bookmarkEnd w:id="10"/>
      <w:bookmarkEnd w:id="11"/>
      <w:bookmarkEnd w:id="12"/>
      <w:bookmarkEnd w:id="13"/>
      <w:bookmarkEnd w:id="14"/>
      <w:bookmarkEnd w:id="15"/>
      <w:bookmarkEnd w:id="16"/>
      <w:bookmarkEnd w:id="17"/>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28E4F04D"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8" w:name="_Toc400547167"/>
      <w:bookmarkStart w:id="19" w:name="_Toc405384272"/>
      <w:bookmarkStart w:id="20" w:name="_Toc405543539"/>
      <w:bookmarkStart w:id="21" w:name="_Toc428178048"/>
      <w:bookmarkStart w:id="22" w:name="_Toc440872679"/>
      <w:bookmarkStart w:id="23" w:name="_Toc458766224"/>
      <w:bookmarkStart w:id="24" w:name="_Toc459292629"/>
      <w:bookmarkStart w:id="25" w:name="_Toc60038329"/>
      <w:r>
        <w:t>5.2</w:t>
      </w:r>
      <w:r>
        <w:tab/>
        <w:t>Reliability Unit Commitment Timeline Summary</w:t>
      </w:r>
      <w:bookmarkEnd w:id="18"/>
      <w:bookmarkEnd w:id="19"/>
      <w:bookmarkEnd w:id="20"/>
      <w:bookmarkEnd w:id="21"/>
      <w:bookmarkEnd w:id="22"/>
      <w:bookmarkEnd w:id="23"/>
      <w:bookmarkEnd w:id="24"/>
      <w:bookmarkEnd w:id="25"/>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6" w:name="_Toc400547168"/>
      <w:bookmarkStart w:id="27" w:name="_Toc405384273"/>
      <w:bookmarkStart w:id="28" w:name="_Toc405543540"/>
      <w:bookmarkStart w:id="29" w:name="_Toc428178049"/>
      <w:bookmarkStart w:id="30" w:name="_Toc440872680"/>
      <w:bookmarkStart w:id="31" w:name="_Toc458766225"/>
      <w:bookmarkStart w:id="32" w:name="_Toc459292630"/>
      <w:bookmarkStart w:id="33" w:name="_Toc60038330"/>
      <w:r w:rsidRPr="00B641E0">
        <w:rPr>
          <w:b/>
          <w:bCs/>
          <w:i/>
        </w:rPr>
        <w:t>5.2.1</w:t>
      </w:r>
      <w:r w:rsidRPr="00B641E0">
        <w:rPr>
          <w:b/>
          <w:bCs/>
          <w:i/>
        </w:rPr>
        <w:tab/>
        <w:t>RUC Normal Timeline Summary</w:t>
      </w:r>
      <w:bookmarkEnd w:id="26"/>
      <w:bookmarkEnd w:id="27"/>
      <w:bookmarkEnd w:id="28"/>
      <w:bookmarkEnd w:id="29"/>
      <w:bookmarkEnd w:id="30"/>
      <w:bookmarkEnd w:id="31"/>
      <w:bookmarkEnd w:id="32"/>
      <w:bookmarkEnd w:id="33"/>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4"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4"/>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5" w:name="_Toc241894430"/>
      <w:bookmarkStart w:id="36" w:name="_Toc400547169"/>
      <w:bookmarkStart w:id="37" w:name="_Toc405384274"/>
      <w:bookmarkStart w:id="38" w:name="_Toc405543541"/>
      <w:bookmarkStart w:id="39" w:name="_Toc428178050"/>
      <w:bookmarkStart w:id="40" w:name="_Toc440872681"/>
      <w:bookmarkStart w:id="41" w:name="_Toc458766226"/>
      <w:bookmarkStart w:id="42" w:name="_Toc459292631"/>
      <w:bookmarkStart w:id="43" w:name="_Toc60038331"/>
      <w:r w:rsidRPr="00B641E0">
        <w:rPr>
          <w:b/>
          <w:i/>
        </w:rPr>
        <w:t>5.2.2</w:t>
      </w:r>
      <w:r w:rsidRPr="00B641E0">
        <w:rPr>
          <w:b/>
          <w:i/>
        </w:rPr>
        <w:tab/>
        <w:t>RUC Process Timing Deviations</w:t>
      </w:r>
      <w:bookmarkEnd w:id="35"/>
      <w:bookmarkEnd w:id="36"/>
      <w:bookmarkEnd w:id="37"/>
      <w:bookmarkEnd w:id="38"/>
      <w:bookmarkEnd w:id="39"/>
      <w:bookmarkEnd w:id="40"/>
      <w:bookmarkEnd w:id="41"/>
      <w:bookmarkEnd w:id="42"/>
      <w:bookmarkEnd w:id="43"/>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4" w:name="_Toc400547170"/>
      <w:bookmarkStart w:id="45" w:name="_Toc405384275"/>
      <w:bookmarkStart w:id="46" w:name="_Toc405543542"/>
      <w:bookmarkStart w:id="47" w:name="_Toc428178051"/>
      <w:bookmarkStart w:id="48" w:name="_Toc440872682"/>
      <w:bookmarkStart w:id="49" w:name="_Toc458766227"/>
      <w:bookmarkStart w:id="50" w:name="_Toc459292632"/>
      <w:bookmarkStart w:id="51" w:name="_Toc60038332"/>
      <w:r w:rsidRPr="007F2120">
        <w:rPr>
          <w:b/>
          <w:bCs/>
        </w:rPr>
        <w:t>5.2.2.1</w:t>
      </w:r>
      <w:r w:rsidRPr="007F2120">
        <w:rPr>
          <w:b/>
          <w:bCs/>
        </w:rPr>
        <w:tab/>
      </w:r>
      <w:r>
        <w:rPr>
          <w:b/>
        </w:rPr>
        <w:t xml:space="preserve">RUC Process Timeline </w:t>
      </w:r>
      <w:proofErr w:type="gramStart"/>
      <w:r>
        <w:rPr>
          <w:b/>
        </w:rPr>
        <w:t>After</w:t>
      </w:r>
      <w:proofErr w:type="gramEnd"/>
      <w:r>
        <w:rPr>
          <w:b/>
        </w:rPr>
        <w:t xml:space="preserve"> a </w:t>
      </w:r>
      <w:r w:rsidRPr="00B641E0">
        <w:rPr>
          <w:b/>
        </w:rPr>
        <w:t xml:space="preserve">Delay of the Day-Ahead </w:t>
      </w:r>
      <w:r>
        <w:rPr>
          <w:b/>
        </w:rPr>
        <w:t>Market</w:t>
      </w:r>
      <w:bookmarkEnd w:id="44"/>
      <w:bookmarkEnd w:id="45"/>
      <w:bookmarkEnd w:id="46"/>
      <w:bookmarkEnd w:id="47"/>
      <w:bookmarkEnd w:id="48"/>
      <w:bookmarkEnd w:id="49"/>
      <w:bookmarkEnd w:id="50"/>
      <w:bookmarkEnd w:id="51"/>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Day-Ahead 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2" w:name="_Toc400547171"/>
            <w:bookmarkStart w:id="53" w:name="_Toc405384276"/>
            <w:bookmarkStart w:id="54" w:name="_Toc405543543"/>
            <w:bookmarkStart w:id="55" w:name="_Toc428178052"/>
            <w:bookmarkStart w:id="56" w:name="_Toc440872683"/>
            <w:bookmarkStart w:id="57" w:name="_Toc458766228"/>
            <w:bookmarkStart w:id="58"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9" w:name="_Toc60038333"/>
      <w:r w:rsidRPr="00B641E0">
        <w:rPr>
          <w:b/>
        </w:rPr>
        <w:t>5.2.2.2</w:t>
      </w:r>
      <w:r w:rsidRPr="00B641E0">
        <w:rPr>
          <w:b/>
        </w:rPr>
        <w:tab/>
      </w:r>
      <w:r>
        <w:rPr>
          <w:b/>
        </w:rPr>
        <w:t xml:space="preserve">RUC Process Timeline </w:t>
      </w:r>
      <w:proofErr w:type="gramStart"/>
      <w:r>
        <w:rPr>
          <w:b/>
        </w:rPr>
        <w:t>After</w:t>
      </w:r>
      <w:proofErr w:type="gramEnd"/>
      <w:r>
        <w:rPr>
          <w:b/>
        </w:rPr>
        <w:t xml:space="preserve"> an </w:t>
      </w:r>
      <w:r w:rsidRPr="00B641E0">
        <w:rPr>
          <w:b/>
        </w:rPr>
        <w:t xml:space="preserve">Aborted Day-Ahead </w:t>
      </w:r>
      <w:r>
        <w:rPr>
          <w:b/>
        </w:rPr>
        <w:t>Market</w:t>
      </w:r>
      <w:bookmarkEnd w:id="52"/>
      <w:bookmarkEnd w:id="53"/>
      <w:bookmarkEnd w:id="54"/>
      <w:bookmarkEnd w:id="55"/>
      <w:bookmarkEnd w:id="56"/>
      <w:bookmarkEnd w:id="57"/>
      <w:bookmarkEnd w:id="58"/>
      <w:bookmarkEnd w:id="59"/>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60" w:name="_Toc274727445"/>
      <w:bookmarkStart w:id="61" w:name="_Toc291753087"/>
      <w:bookmarkStart w:id="62" w:name="_Toc304793728"/>
      <w:bookmarkStart w:id="63" w:name="_Toc323214522"/>
      <w:bookmarkStart w:id="64" w:name="_Toc330907144"/>
      <w:bookmarkStart w:id="65" w:name="_Toc341692560"/>
      <w:bookmarkStart w:id="66"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0"/>
      <w:bookmarkEnd w:id="61"/>
      <w:bookmarkEnd w:id="62"/>
      <w:bookmarkEnd w:id="63"/>
      <w:bookmarkEnd w:id="64"/>
      <w:bookmarkEnd w:id="65"/>
      <w:bookmarkEnd w:id="66"/>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7" w:name="_Toc400547172"/>
            <w:bookmarkStart w:id="68" w:name="_Toc405384277"/>
            <w:bookmarkStart w:id="69" w:name="_Toc405543544"/>
            <w:bookmarkStart w:id="70" w:name="_Toc428178053"/>
            <w:bookmarkStart w:id="71" w:name="_Toc440872684"/>
            <w:bookmarkStart w:id="72" w:name="_Toc458766229"/>
            <w:bookmarkStart w:id="73"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4" w:name="_Toc60038334"/>
            <w:r w:rsidRPr="003166ED">
              <w:rPr>
                <w:b/>
              </w:rPr>
              <w:t>5.2.2.2</w:t>
            </w:r>
            <w:r w:rsidRPr="003166ED">
              <w:rPr>
                <w:b/>
              </w:rPr>
              <w:tab/>
              <w:t>RUC Process Timeline After an Aborted Day-Ahead Market</w:t>
            </w:r>
            <w:bookmarkEnd w:id="74"/>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5" w:name="_Toc60038335"/>
      <w:r>
        <w:t>5.3</w:t>
      </w:r>
      <w:r>
        <w:tab/>
        <w:t>ERCOT Security Sequence Responsibilities</w:t>
      </w:r>
      <w:bookmarkEnd w:id="67"/>
      <w:bookmarkEnd w:id="68"/>
      <w:bookmarkEnd w:id="69"/>
      <w:bookmarkEnd w:id="70"/>
      <w:bookmarkEnd w:id="71"/>
      <w:bookmarkEnd w:id="72"/>
      <w:bookmarkEnd w:id="73"/>
      <w:bookmarkEnd w:id="75"/>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Validating Three-Part Supply Offers, defined in Section 4.4.9.1, Three-Part Supply Offers, Energy Bid/Offer Curves, defined in Section 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6" w:name="_Toc400547173"/>
      <w:bookmarkStart w:id="77" w:name="_Toc405384278"/>
      <w:bookmarkStart w:id="78" w:name="_Toc405543545"/>
      <w:bookmarkStart w:id="79" w:name="_Toc428178054"/>
      <w:bookmarkStart w:id="80" w:name="_Toc440872685"/>
      <w:bookmarkStart w:id="81" w:name="_Toc458766230"/>
      <w:bookmarkStart w:id="82" w:name="_Toc459292635"/>
      <w:bookmarkStart w:id="83" w:name="_Toc60038336"/>
      <w:r>
        <w:t>5.4</w:t>
      </w:r>
      <w:r>
        <w:tab/>
        <w:t>QSE Security Sequence Responsibilities</w:t>
      </w:r>
      <w:bookmarkEnd w:id="76"/>
      <w:bookmarkEnd w:id="77"/>
      <w:bookmarkEnd w:id="78"/>
      <w:bookmarkEnd w:id="79"/>
      <w:bookmarkEnd w:id="80"/>
      <w:bookmarkEnd w:id="81"/>
      <w:bookmarkEnd w:id="82"/>
      <w:bookmarkEnd w:id="83"/>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4" w:name="_Toc400547174"/>
            <w:bookmarkStart w:id="85" w:name="_Toc405384279"/>
            <w:bookmarkStart w:id="86" w:name="_Toc405543546"/>
            <w:bookmarkStart w:id="87" w:name="_Toc428178055"/>
            <w:bookmarkStart w:id="88" w:name="_Toc440872686"/>
            <w:bookmarkStart w:id="89" w:name="_Toc458766231"/>
            <w:bookmarkStart w:id="90" w:name="_Toc459292636"/>
            <w:r w:rsidRPr="004B32CF">
              <w:rPr>
                <w:b/>
                <w:i/>
                <w:iCs/>
              </w:rPr>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1" w:name="_Toc60038337"/>
            <w:r w:rsidRPr="003166ED">
              <w:rPr>
                <w:b/>
                <w:i/>
              </w:rPr>
              <w:t>5.</w:t>
            </w:r>
            <w:r>
              <w:rPr>
                <w:b/>
                <w:i/>
              </w:rPr>
              <w:t>4</w:t>
            </w:r>
            <w:r w:rsidRPr="003166ED">
              <w:rPr>
                <w:b/>
                <w:i/>
              </w:rPr>
              <w:t>.</w:t>
            </w:r>
            <w:r>
              <w:rPr>
                <w:b/>
                <w:i/>
              </w:rPr>
              <w:t>1</w:t>
            </w:r>
            <w:r w:rsidRPr="003166ED">
              <w:rPr>
                <w:b/>
                <w:i/>
              </w:rPr>
              <w:tab/>
            </w:r>
            <w:r>
              <w:rPr>
                <w:b/>
                <w:i/>
              </w:rPr>
              <w:t>Ancillary Service Positions</w:t>
            </w:r>
            <w:bookmarkEnd w:id="91"/>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2" w:name="_Toc60038338"/>
      <w:r>
        <w:t>5.5</w:t>
      </w:r>
      <w:r>
        <w:tab/>
        <w:t>Security Sequence, Including RUC</w:t>
      </w:r>
      <w:bookmarkEnd w:id="84"/>
      <w:bookmarkEnd w:id="85"/>
      <w:bookmarkEnd w:id="86"/>
      <w:bookmarkEnd w:id="87"/>
      <w:bookmarkEnd w:id="88"/>
      <w:bookmarkEnd w:id="89"/>
      <w:bookmarkEnd w:id="90"/>
      <w:bookmarkEnd w:id="92"/>
    </w:p>
    <w:p w14:paraId="05BD239A" w14:textId="77777777" w:rsidR="00F80C33" w:rsidRPr="000B7479" w:rsidRDefault="00723BFB">
      <w:pPr>
        <w:pStyle w:val="H3"/>
        <w:rPr>
          <w:b/>
          <w:i/>
        </w:rPr>
      </w:pPr>
      <w:bookmarkStart w:id="93" w:name="_Toc400547175"/>
      <w:bookmarkStart w:id="94" w:name="_Toc405384280"/>
      <w:bookmarkStart w:id="95" w:name="_Toc405543547"/>
      <w:bookmarkStart w:id="96" w:name="_Toc428178056"/>
      <w:bookmarkStart w:id="97" w:name="_Toc440872687"/>
      <w:bookmarkStart w:id="98" w:name="_Toc458766232"/>
      <w:bookmarkStart w:id="99" w:name="_Toc459292637"/>
      <w:bookmarkStart w:id="100" w:name="_Toc60038339"/>
      <w:r w:rsidRPr="000B7479">
        <w:rPr>
          <w:b/>
          <w:i/>
        </w:rPr>
        <w:t>5.5.1</w:t>
      </w:r>
      <w:r w:rsidRPr="000B7479">
        <w:rPr>
          <w:b/>
          <w:i/>
        </w:rPr>
        <w:tab/>
        <w:t>Security Sequence</w:t>
      </w:r>
      <w:bookmarkEnd w:id="93"/>
      <w:bookmarkEnd w:id="94"/>
      <w:bookmarkEnd w:id="95"/>
      <w:bookmarkEnd w:id="96"/>
      <w:bookmarkEnd w:id="97"/>
      <w:bookmarkEnd w:id="98"/>
      <w:bookmarkEnd w:id="99"/>
      <w:bookmarkEnd w:id="100"/>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1" w:name="_Toc400547176"/>
      <w:bookmarkStart w:id="102" w:name="_Toc405384281"/>
      <w:bookmarkStart w:id="103" w:name="_Toc405543548"/>
      <w:bookmarkStart w:id="104" w:name="_Toc428178057"/>
      <w:bookmarkStart w:id="105" w:name="_Toc440872688"/>
      <w:bookmarkStart w:id="106" w:name="_Toc458766233"/>
      <w:bookmarkStart w:id="107" w:name="_Toc459292638"/>
      <w:bookmarkStart w:id="108" w:name="_Toc60038340"/>
      <w:r w:rsidRPr="000B7479">
        <w:rPr>
          <w:b/>
          <w:i/>
        </w:rPr>
        <w:t>5.5.2</w:t>
      </w:r>
      <w:r w:rsidRPr="000B7479">
        <w:rPr>
          <w:b/>
          <w:i/>
        </w:rPr>
        <w:tab/>
        <w:t>Reliability Unit Commitment (RUC) Process</w:t>
      </w:r>
      <w:bookmarkEnd w:id="101"/>
      <w:bookmarkEnd w:id="102"/>
      <w:bookmarkEnd w:id="103"/>
      <w:bookmarkEnd w:id="104"/>
      <w:bookmarkEnd w:id="105"/>
      <w:bookmarkEnd w:id="106"/>
      <w:bookmarkEnd w:id="107"/>
      <w:bookmarkEnd w:id="108"/>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proofErr w:type="gramStart"/>
            <w:r w:rsidRPr="00867891">
              <w:rPr>
                <w:sz w:val="20"/>
              </w:rPr>
              <w:t>*  The</w:t>
            </w:r>
            <w:proofErr w:type="gramEnd"/>
            <w:r w:rsidRPr="00867891">
              <w:rPr>
                <w:sz w:val="20"/>
              </w:rPr>
              <w:t xml:space="preserv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3B422820" w:rsidR="00A316E8" w:rsidRPr="004B32CF" w:rsidRDefault="00A316E8" w:rsidP="00FD6A54">
            <w:pPr>
              <w:spacing w:after="240"/>
              <w:rPr>
                <w:b/>
                <w:i/>
                <w:iCs/>
              </w:rPr>
            </w:pPr>
            <w:bookmarkStart w:id="109" w:name="_Toc400547177"/>
            <w:bookmarkStart w:id="110" w:name="_Toc405384282"/>
            <w:bookmarkStart w:id="111" w:name="_Toc405543549"/>
            <w:bookmarkStart w:id="112" w:name="_Toc428178058"/>
            <w:bookmarkStart w:id="113" w:name="_Toc440872689"/>
            <w:bookmarkStart w:id="114" w:name="_Toc458766234"/>
            <w:bookmarkStart w:id="115" w:name="_Toc459292639"/>
            <w:r w:rsidRPr="004B32CF">
              <w:rPr>
                <w:b/>
                <w:i/>
                <w:iCs/>
              </w:rPr>
              <w:t>[NPR</w:t>
            </w:r>
            <w:r>
              <w:rPr>
                <w:b/>
                <w:i/>
                <w:iCs/>
              </w:rPr>
              <w:t>R1009</w:t>
            </w:r>
            <w:r w:rsidR="000F68EC">
              <w:rPr>
                <w:b/>
                <w:i/>
                <w:iCs/>
              </w:rPr>
              <w:t xml:space="preserve"> and NPRR1032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6" w:name="_Toc60038341"/>
            <w:r w:rsidRPr="003166ED">
              <w:rPr>
                <w:b/>
                <w:i/>
                <w:lang w:val="x-none" w:eastAsia="x-none"/>
              </w:rPr>
              <w:t>5.5.2</w:t>
            </w:r>
            <w:r w:rsidRPr="003166ED">
              <w:rPr>
                <w:b/>
                <w:i/>
                <w:lang w:val="x-none" w:eastAsia="x-none"/>
              </w:rPr>
              <w:tab/>
              <w:t>Reliability Unit Commitment (RUC) Process</w:t>
            </w:r>
            <w:bookmarkEnd w:id="116"/>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77777777" w:rsidR="00A316E8" w:rsidRPr="003166ED" w:rsidRDefault="00A316E8" w:rsidP="00A316E8">
                  <w:pPr>
                    <w:spacing w:after="240"/>
                    <w:rPr>
                      <w:sz w:val="20"/>
                    </w:rPr>
                  </w:pPr>
                  <w:r w:rsidRPr="003166ED">
                    <w:rPr>
                      <w:sz w:val="20"/>
                    </w:rPr>
                    <w:t>Maximum value of 20%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proofErr w:type="gramStart"/>
                  <w:r w:rsidRPr="003166ED">
                    <w:rPr>
                      <w:sz w:val="20"/>
                    </w:rPr>
                    <w:t>*  The</w:t>
                  </w:r>
                  <w:proofErr w:type="gramEnd"/>
                  <w:r w:rsidRPr="003166ED">
                    <w:rPr>
                      <w:sz w:val="20"/>
                    </w:rPr>
                    <w:t xml:space="preserv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01D02D3C"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Pr="003166ED">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70CD57F6" w14:textId="59EEF39D" w:rsidR="00A316E8" w:rsidRPr="003166ED" w:rsidRDefault="00A316E8" w:rsidP="00A316E8">
            <w:pPr>
              <w:spacing w:after="240"/>
              <w:ind w:left="720" w:hanging="720"/>
              <w:rPr>
                <w:iCs/>
              </w:rPr>
            </w:pPr>
            <w:r w:rsidRPr="003166ED">
              <w:rPr>
                <w:iCs/>
              </w:rPr>
              <w:t>(1</w:t>
            </w:r>
            <w:r w:rsidR="00D438B2">
              <w:rPr>
                <w:iCs/>
              </w:rPr>
              <w:t>9</w:t>
            </w:r>
            <w:r w:rsidRPr="003166ED">
              <w:rPr>
                <w:iCs/>
              </w:rPr>
              <w:t>)</w:t>
            </w:r>
            <w:r w:rsidRPr="003166ED">
              <w:rPr>
                <w:iCs/>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r w:rsidR="00D438B2">
              <w:rPr>
                <w:iCs/>
              </w:rPr>
              <w:t>8</w:t>
            </w:r>
            <w:r w:rsidRPr="003166ED">
              <w:rPr>
                <w:iCs/>
              </w:rPr>
              <w:t xml:space="preserve">)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10B47EA4" w14:textId="17D8B2D0" w:rsidR="00A316E8" w:rsidRPr="003166ED" w:rsidRDefault="00D438B2" w:rsidP="00A316E8">
            <w:pPr>
              <w:spacing w:after="240"/>
              <w:ind w:left="720" w:hanging="720"/>
              <w:rPr>
                <w:iCs/>
              </w:rPr>
            </w:pPr>
            <w:r>
              <w:rPr>
                <w:iCs/>
              </w:rPr>
              <w:t>(20</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267D05A7" w14:textId="5239BDD1" w:rsidR="00A316E8" w:rsidRPr="00A316E8" w:rsidRDefault="00D438B2" w:rsidP="00A316E8">
            <w:pPr>
              <w:spacing w:after="240"/>
              <w:ind w:left="720" w:hanging="720"/>
              <w:rPr>
                <w:iCs/>
              </w:rPr>
            </w:pPr>
            <w:r>
              <w:rPr>
                <w:iCs/>
              </w:rPr>
              <w:t>(21</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telemetered Resource Status was ONOPTOUT for purposes of Section 6.5.7.3 and Section 6.5.7.3.1, Determination of Real-Time Reliability Deployment Price Adder</w:t>
            </w:r>
            <w:r w:rsidR="00A316E8">
              <w:t>s</w:t>
            </w:r>
            <w:r w:rsidR="00A316E8" w:rsidRPr="003166ED">
              <w:t>.</w:t>
            </w:r>
          </w:p>
        </w:tc>
      </w:tr>
    </w:tbl>
    <w:p w14:paraId="34E56944" w14:textId="77777777" w:rsidR="00F80C33" w:rsidRPr="000B7479" w:rsidRDefault="00723BFB" w:rsidP="00300C4D">
      <w:pPr>
        <w:pStyle w:val="H3"/>
        <w:spacing w:before="480"/>
        <w:rPr>
          <w:b/>
          <w:i/>
        </w:rPr>
      </w:pPr>
      <w:bookmarkStart w:id="117" w:name="_Toc60038342"/>
      <w:r w:rsidRPr="000B7479">
        <w:rPr>
          <w:b/>
          <w:i/>
        </w:rPr>
        <w:t>5.5.3</w:t>
      </w:r>
      <w:r w:rsidRPr="000B7479">
        <w:rPr>
          <w:b/>
          <w:i/>
        </w:rPr>
        <w:tab/>
        <w:t>Communication of RUC Commitments and Decommitments</w:t>
      </w:r>
      <w:bookmarkEnd w:id="109"/>
      <w:bookmarkEnd w:id="110"/>
      <w:bookmarkEnd w:id="111"/>
      <w:bookmarkEnd w:id="112"/>
      <w:bookmarkEnd w:id="113"/>
      <w:bookmarkEnd w:id="114"/>
      <w:bookmarkEnd w:id="115"/>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6DDCA939" w14:textId="77777777" w:rsidTr="008A064B">
        <w:trPr>
          <w:trHeight w:val="1205"/>
        </w:trPr>
        <w:tc>
          <w:tcPr>
            <w:tcW w:w="9350" w:type="dxa"/>
            <w:shd w:val="pct12" w:color="auto" w:fill="auto"/>
          </w:tcPr>
          <w:p w14:paraId="370EFCD5" w14:textId="7F04243A" w:rsidR="00BC1A34" w:rsidRPr="004B32CF" w:rsidRDefault="00BC1A34" w:rsidP="008A064B">
            <w:pPr>
              <w:spacing w:after="240"/>
              <w:rPr>
                <w:b/>
                <w:i/>
                <w:iCs/>
              </w:rPr>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r>
              <w:rPr>
                <w:b/>
                <w:i/>
                <w:iCs/>
              </w:rPr>
              <w:t>[NPRR986</w:t>
            </w:r>
            <w:r w:rsidRPr="004B32CF">
              <w:rPr>
                <w:b/>
                <w:i/>
                <w:iCs/>
              </w:rPr>
              <w:t xml:space="preserve">:  </w:t>
            </w:r>
            <w:r>
              <w:rPr>
                <w:b/>
                <w:i/>
                <w:iCs/>
              </w:rPr>
              <w:t>Insert</w:t>
            </w:r>
            <w:r w:rsidRPr="004B32CF">
              <w:rPr>
                <w:b/>
                <w:i/>
                <w:iCs/>
              </w:rPr>
              <w:t xml:space="preserve"> paragraph (</w:t>
            </w:r>
            <w:r>
              <w:rPr>
                <w:b/>
                <w:i/>
                <w:iCs/>
              </w:rPr>
              <w:t>12</w:t>
            </w:r>
            <w:r w:rsidRPr="004B32CF">
              <w:rPr>
                <w:b/>
                <w:i/>
                <w:iCs/>
              </w:rPr>
              <w:t xml:space="preserve">) </w:t>
            </w:r>
            <w:r>
              <w:rPr>
                <w:b/>
                <w:i/>
                <w:iCs/>
              </w:rPr>
              <w:t>below</w:t>
            </w:r>
            <w:r w:rsidRPr="004B32CF">
              <w:rPr>
                <w:b/>
                <w:i/>
                <w:iCs/>
              </w:rPr>
              <w:t xml:space="preserve"> upon system implementation:]</w:t>
            </w:r>
          </w:p>
          <w:p w14:paraId="55064D9F" w14:textId="6C254635" w:rsidR="00BC1A34" w:rsidRPr="00BE03CB" w:rsidRDefault="00BC1A34" w:rsidP="00BC1A34">
            <w:pPr>
              <w:pStyle w:val="List2"/>
              <w:ind w:left="720"/>
            </w:pPr>
            <w:r>
              <w:t xml:space="preserve">(12) </w:t>
            </w:r>
            <w:r>
              <w:tab/>
              <w:t>Notwithstanding the foregoing, QSEs and Resource Entities shall not submit verifiable costs for Energy Storage Resources (ESRs).</w:t>
            </w:r>
          </w:p>
        </w:tc>
      </w:tr>
    </w:tbl>
    <w:p w14:paraId="743AC616" w14:textId="77777777" w:rsidR="00F80C33" w:rsidRDefault="00723BFB" w:rsidP="00AE2253">
      <w:pPr>
        <w:pStyle w:val="H4"/>
        <w:spacing w:before="480"/>
        <w:ind w:left="1267" w:hanging="1267"/>
      </w:pPr>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If a RUC-committed Resource, which Resource is eligible to include startup costs in its RUC guarantee under Section 5.6.2 without considering the criteria in item (2</w:t>
      </w:r>
      <w:proofErr w:type="gramStart"/>
      <w:r>
        <w:t>)(</w:t>
      </w:r>
      <w:proofErr w:type="gramEnd"/>
      <w:r>
        <w:t xml:space="preserve">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77777777"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w:t>
      </w:r>
      <w:proofErr w:type="gramStart"/>
      <w:r w:rsidRPr="00F057BA">
        <w:t>b</w:t>
      </w:r>
      <w:proofErr w:type="gramEnd"/>
      <w:r w:rsidRPr="00F057BA">
        <w:t>)</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proofErr w:type="gramStart"/>
      <w:r w:rsidRPr="00F057BA">
        <w:t>(iv)</w:t>
      </w:r>
      <w:r w:rsidRPr="00F057BA">
        <w:tab/>
        <w:t>Approved</w:t>
      </w:r>
      <w:proofErr w:type="gramEnd"/>
      <w:r w:rsidRPr="00F057BA">
        <w:t xml:space="preserve">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777777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or Acceptance and Rescheduling of Approved or Accepted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25.65pt" o:ole="">
            <v:imagedata r:id="rId17" o:title=""/>
          </v:shape>
          <o:OLEObject Type="Embed" ProgID="Equation.3" ShapeID="_x0000_i1025" DrawAspect="Content" ObjectID="_1675760974"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in the calculation of RUC Make-Whole Payments as described in paragraph (1) above,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 xml:space="preserve">Clawback Intervals calculated in Section 5.7.1.4, Revenue Less Cost </w:t>
      </w:r>
      <w:proofErr w:type="gramStart"/>
      <w:r>
        <w:rPr>
          <w:rStyle w:val="BodyTextChar"/>
          <w:iCs w:val="0"/>
        </w:rPr>
        <w:t>During</w:t>
      </w:r>
      <w:proofErr w:type="gramEnd"/>
      <w:r>
        <w:rPr>
          <w:rStyle w:val="BodyTextChar"/>
          <w:iCs w:val="0"/>
        </w:rPr>
        <w:t xml:space="preserve">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pt;height:22.55pt" o:ole="">
            <v:imagedata r:id="rId19" o:title=""/>
          </v:shape>
          <o:OLEObject Type="Embed" ProgID="Equation.3" ShapeID="_x0000_i1026" DrawAspect="Content" ObjectID="_1675760975"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9pt" o:ole="">
            <v:imagedata r:id="rId17" o:title=""/>
          </v:shape>
          <o:OLEObject Type="Embed" ProgID="Equation.3" ShapeID="_x0000_i1027" DrawAspect="Content" ObjectID="_1675760976"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052D">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052D">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MEPR</w:t>
      </w:r>
      <w:proofErr w:type="gramEnd"/>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Max</w:t>
      </w:r>
      <w:proofErr w:type="gramEnd"/>
      <w:r w:rsidRPr="009C0416">
        <w:t xml:space="preserve">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63052D">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052D">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D30">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63052D">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D30">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D30">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r>
      <w:proofErr w:type="gramStart"/>
      <w:r w:rsidRPr="009E5389">
        <w:rPr>
          <w:bCs/>
          <w:iCs/>
        </w:rPr>
        <w:t xml:space="preserve">SUPR </w:t>
      </w:r>
      <w:r w:rsidR="00DC5894">
        <w:rPr>
          <w:bCs/>
          <w:iCs/>
        </w:rPr>
        <w:t xml:space="preserve"> </w:t>
      </w:r>
      <w:r w:rsidRPr="009E5389">
        <w:rPr>
          <w:bCs/>
          <w:i/>
          <w:vertAlign w:val="subscript"/>
        </w:rPr>
        <w:t>q</w:t>
      </w:r>
      <w:proofErr w:type="gramEnd"/>
      <w:r w:rsidRPr="009E5389">
        <w:rPr>
          <w:bCs/>
          <w:i/>
          <w:vertAlign w:val="subscript"/>
        </w:rPr>
        <w:t>,</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r w:rsidRPr="00606BF3">
        <w:t>RUCMEREV</w:t>
      </w:r>
      <w:r w:rsidRPr="00606BF3">
        <w:rPr>
          <w:i/>
          <w:vertAlign w:val="subscript"/>
        </w:rPr>
        <w:t>q,r,d</w:t>
      </w:r>
      <w:r w:rsidRPr="00606BF3">
        <w:tab/>
        <w:t>=</w:t>
      </w:r>
      <w:r w:rsidRPr="00606BF3">
        <w:tab/>
      </w:r>
      <w:r w:rsidRPr="00606BF3">
        <w:rPr>
          <w:position w:val="-20"/>
        </w:rPr>
        <w:object w:dxaOrig="220" w:dyaOrig="440" w14:anchorId="14E7AF20">
          <v:shape id="_x0000_i1028" type="#_x0000_t75" style="width:10pt;height:22.55pt" o:ole="">
            <v:imagedata r:id="rId25" o:title=""/>
          </v:shape>
          <o:OLEObject Type="Embed" ProgID="Equation.3" ShapeID="_x0000_i1028" DrawAspect="Content" ObjectID="_1675760977"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 xml:space="preserve">Revenue </w:t>
      </w:r>
      <w:proofErr w:type="gramStart"/>
      <w:r>
        <w:t>Less</w:t>
      </w:r>
      <w:proofErr w:type="gramEnd"/>
      <w:r>
        <w:t xml:space="preserve"> Cost Above LSL During RUC-Committed Hours</w:t>
      </w:r>
      <w:bookmarkEnd w:id="231"/>
      <w:bookmarkEnd w:id="232"/>
      <w:bookmarkEnd w:id="233"/>
      <w:bookmarkEnd w:id="234"/>
      <w:bookmarkEnd w:id="235"/>
      <w:bookmarkEnd w:id="236"/>
      <w:bookmarkEnd w:id="237"/>
      <w:bookmarkEnd w:id="238"/>
    </w:p>
    <w:p w14:paraId="36B839FB" w14:textId="77777777" w:rsidR="00E2667F" w:rsidRDefault="005306C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a</w:t>
      </w:r>
      <w:r w:rsidR="00723BFB">
        <w:rPr>
          <w:rStyle w:val="BodyTextChar"/>
        </w:rPr>
        <w:t xml:space="preserve"> Resource operating above its LSL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sidR="0002027A">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RUC-Committed Hours of the Operating Day is </w:t>
      </w:r>
      <w:r>
        <w:rPr>
          <w:rStyle w:val="BodyTextChar"/>
        </w:rPr>
        <w:t xml:space="preserve">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25F31746" w14:textId="77777777" w:rsidTr="007A7A3D">
        <w:trPr>
          <w:trHeight w:val="1205"/>
        </w:trPr>
        <w:tc>
          <w:tcPr>
            <w:tcW w:w="9350" w:type="dxa"/>
            <w:shd w:val="pct12" w:color="auto" w:fill="auto"/>
          </w:tcPr>
          <w:p w14:paraId="77C5E02E" w14:textId="674D3FFE"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7D36449C" w14:textId="15A5CA14"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54951026" w14:textId="54096D1F" w:rsidR="005306CA" w:rsidRDefault="005306CA" w:rsidP="00AE2253">
      <w:pPr>
        <w:pStyle w:val="BodyTextNumbered"/>
        <w:spacing w:before="240"/>
      </w:pPr>
      <w:r>
        <w:t>(2)</w:t>
      </w:r>
      <w:r>
        <w:tab/>
        <w:t xml:space="preserve">The LSL and RTAIEC used to calculate </w:t>
      </w:r>
      <w:r>
        <w:rPr>
          <w:rStyle w:val="BodyTextChar"/>
        </w:rPr>
        <w:t>Revenue Less Cost Above LSL During RUC-Committed Hours</w:t>
      </w:r>
      <w:r>
        <w:t xml:space="preserve"> for a Combined Cycle Train are the LSL and RTAIEC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1C1240F4" w14:textId="77777777" w:rsidTr="008A064B">
        <w:trPr>
          <w:trHeight w:val="1205"/>
        </w:trPr>
        <w:tc>
          <w:tcPr>
            <w:tcW w:w="9350" w:type="dxa"/>
            <w:shd w:val="pct12" w:color="auto" w:fill="auto"/>
          </w:tcPr>
          <w:p w14:paraId="7B8A9DD5" w14:textId="43B753FB"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FD5E72C" w14:textId="32CC12FE" w:rsidR="007A7A3D" w:rsidRPr="007A7A3D" w:rsidRDefault="007A7A3D" w:rsidP="007A7A3D">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rsidR="00BF34D8">
              <w:t>s</w:t>
            </w:r>
            <w:r w:rsidRPr="009716C5">
              <w:t xml:space="preserve"> to the Combined Cycle Generation Resource, within the Combined Cycle Train, that is RUC-committed for the hour.</w:t>
            </w:r>
          </w:p>
        </w:tc>
      </w:tr>
    </w:tbl>
    <w:p w14:paraId="759963F5" w14:textId="10E25638" w:rsidR="00E2667F" w:rsidRDefault="005306CA" w:rsidP="00AE2253">
      <w:pPr>
        <w:pStyle w:val="BodyTextNumberedChar"/>
        <w:spacing w:before="240"/>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4C0D3E" w:rsidRDefault="00723BFB" w:rsidP="00096AF9">
      <w:pPr>
        <w:pStyle w:val="FormulaBold"/>
        <w:rPr>
          <w:i/>
          <w:vertAlign w:val="subscript"/>
          <w:lang w:val="it-IT"/>
        </w:rPr>
      </w:pPr>
      <w:r>
        <w:t>RUCEXRR</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d</w:t>
      </w:r>
      <w:r>
        <w:t xml:space="preserve">   =   Max {0, </w:t>
      </w:r>
      <w:r w:rsidR="00F80C33" w:rsidRPr="00F80C33">
        <w:rPr>
          <w:position w:val="-20"/>
        </w:rPr>
        <w:object w:dxaOrig="220" w:dyaOrig="440" w14:anchorId="72A7DC1E">
          <v:shape id="_x0000_i1029" type="#_x0000_t75" style="width:10pt;height:22.55pt" o:ole="">
            <v:imagedata r:id="rId25" o:title=""/>
          </v:shape>
          <o:OLEObject Type="Embed" ProgID="Equation.3" ShapeID="_x0000_i1029" DrawAspect="Content" ObjectID="_1675760978" r:id="rId27"/>
        </w:object>
      </w:r>
      <w:r>
        <w:t>[</w:t>
      </w:r>
      <w:r w:rsidR="00096AF9" w:rsidRPr="004C0D3E">
        <w:rPr>
          <w:rStyle w:val="BodyTextChar"/>
        </w:rPr>
        <w:t xml:space="preserve">RUCEXRR96 </w:t>
      </w:r>
      <w:r w:rsidR="00096AF9" w:rsidRPr="004C0D3E">
        <w:rPr>
          <w:i/>
          <w:vertAlign w:val="subscript"/>
          <w:lang w:val="it-IT"/>
        </w:rPr>
        <w:t>q, r, i</w:t>
      </w:r>
      <w:r w:rsidR="00096AF9" w:rsidRPr="004C0D3E">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7777777" w:rsidR="00F80C33" w:rsidRDefault="00677548">
      <w:pPr>
        <w:pStyle w:val="FormulaBold"/>
      </w:pPr>
      <w:r>
        <w:tab/>
      </w:r>
      <w:r>
        <w:tab/>
      </w:r>
      <w:r>
        <w:tab/>
      </w:r>
      <w:r w:rsidR="00723BFB">
        <w:t>– RTAIEC</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1A3AD4A8" w:rsidR="00096AF9" w:rsidRPr="004B32CF" w:rsidRDefault="00096AF9" w:rsidP="00FA3373">
            <w:pPr>
              <w:spacing w:after="240"/>
              <w:rPr>
                <w:b/>
                <w:i/>
                <w:iCs/>
              </w:rPr>
            </w:pPr>
            <w:r w:rsidRPr="004B32CF">
              <w:rPr>
                <w:b/>
                <w:i/>
                <w:iCs/>
              </w:rPr>
              <w:t>[NPR</w:t>
            </w:r>
            <w:r>
              <w:rPr>
                <w:b/>
                <w:i/>
                <w:iCs/>
              </w:rPr>
              <w:t>R971</w:t>
            </w:r>
            <w:r w:rsidR="00FD6A54">
              <w:rPr>
                <w:b/>
                <w:i/>
                <w:iCs/>
              </w:rPr>
              <w:t>,</w:t>
            </w:r>
            <w:r w:rsidR="00F8316F">
              <w:rPr>
                <w:b/>
                <w:i/>
                <w:iCs/>
              </w:rPr>
              <w:t xml:space="preserve"> NPRR1009</w:t>
            </w:r>
            <w:r w:rsidR="00FD6A54">
              <w:rPr>
                <w:b/>
                <w:i/>
                <w:iCs/>
              </w:rPr>
              <w:t>, and NPRR1014</w:t>
            </w:r>
            <w:r w:rsidRPr="004B32CF">
              <w:rPr>
                <w:b/>
                <w:i/>
                <w:iCs/>
              </w:rPr>
              <w:t xml:space="preserve">:  Replace </w:t>
            </w:r>
            <w:r w:rsidR="00F8316F">
              <w:rPr>
                <w:b/>
                <w:i/>
                <w:iCs/>
              </w:rPr>
              <w:t xml:space="preserve">applicable portions of </w:t>
            </w:r>
            <w:r>
              <w:rPr>
                <w:b/>
                <w:i/>
                <w:iCs/>
              </w:rPr>
              <w:t>the formula “</w:t>
            </w:r>
            <w:r w:rsidRPr="00096AF9">
              <w:rPr>
                <w:b/>
                <w:i/>
                <w:iCs/>
              </w:rPr>
              <w:t>RUCEXRR96</w:t>
            </w:r>
            <w:r w:rsidRPr="00096AF9">
              <w:rPr>
                <w:i/>
                <w:vertAlign w:val="subscript"/>
              </w:rPr>
              <w:t xml:space="preserve"> </w:t>
            </w:r>
            <w:r w:rsidRPr="00096AF9">
              <w:rPr>
                <w:b/>
                <w:i/>
                <w:iCs/>
                <w:vertAlign w:val="subscript"/>
              </w:rPr>
              <w:t>q, r, i</w:t>
            </w:r>
            <w:r>
              <w:rPr>
                <w:b/>
                <w:i/>
                <w:iCs/>
              </w:rPr>
              <w:t xml:space="preserve">” </w:t>
            </w:r>
            <w:r w:rsidRPr="004B32CF">
              <w:rPr>
                <w:b/>
                <w:i/>
                <w:iCs/>
              </w:rPr>
              <w:t>above with the following upon system implementation</w:t>
            </w:r>
            <w:r w:rsidR="003E2880">
              <w:rPr>
                <w:b/>
                <w:i/>
                <w:iCs/>
              </w:rPr>
              <w:t xml:space="preserve"> for</w:t>
            </w:r>
            <w:r w:rsidR="00F8316F">
              <w:rPr>
                <w:b/>
                <w:i/>
                <w:iCs/>
              </w:rPr>
              <w:t xml:space="preserve"> NPRR971</w:t>
            </w:r>
            <w:r w:rsidR="00FD6A54">
              <w:rPr>
                <w:b/>
                <w:i/>
                <w:iCs/>
              </w:rPr>
              <w:t xml:space="preserve"> or NPRR1014;</w:t>
            </w:r>
            <w:r w:rsidR="00F8316F">
              <w:rPr>
                <w:b/>
                <w:i/>
                <w:iCs/>
              </w:rPr>
              <w:t xml:space="preserve"> or upon system implementation of the Real-Time Co-Optimization (RTC) project for NPRR1009</w:t>
            </w:r>
            <w:r w:rsidRPr="004B32CF">
              <w:rPr>
                <w:b/>
                <w:i/>
                <w:iCs/>
              </w:rPr>
              <w:t>:]</w:t>
            </w:r>
          </w:p>
          <w:p w14:paraId="1F93CE98" w14:textId="1E86EBFE"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rPr>
                <w:bCs w:val="0"/>
              </w:rPr>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77777777" w:rsidR="00096AF9"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24C7CAAD" w14:textId="2F1621D9" w:rsidR="00F8316F" w:rsidRPr="00F8316F" w:rsidRDefault="00F8316F" w:rsidP="00F8316F">
            <w:pPr>
              <w:spacing w:after="240"/>
              <w:ind w:left="2497" w:hanging="1777"/>
              <w:rPr>
                <w:iCs/>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tc>
      </w:tr>
    </w:tbl>
    <w:p w14:paraId="726C4B93" w14:textId="77777777" w:rsidR="00E2667F" w:rsidRDefault="00723BFB" w:rsidP="00646994">
      <w:pPr>
        <w:pStyle w:val="BodyText"/>
        <w:spacing w:before="240" w:after="0"/>
        <w:rPr>
          <w:rStyle w:val="BodyTextChar"/>
          <w:bCs/>
          <w:iCs/>
          <w:szCs w:val="24"/>
        </w:rPr>
      </w:pPr>
      <w:r>
        <w:rPr>
          <w:rStyle w:val="BodyTextChar"/>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6370A1">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6370A1">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6370A1">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6370A1">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F80C33" w14:paraId="71A051B1" w14:textId="77777777" w:rsidTr="006370A1">
        <w:trPr>
          <w:cantSplit/>
        </w:trPr>
        <w:tc>
          <w:tcPr>
            <w:tcW w:w="881" w:type="pct"/>
          </w:tcPr>
          <w:p w14:paraId="45ADF769" w14:textId="77777777" w:rsidR="00F80C33" w:rsidRDefault="00723BFB">
            <w:pPr>
              <w:pStyle w:val="TableBody"/>
            </w:pPr>
            <w:r>
              <w:t>RTAIEC</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3DF94140" w14:textId="77777777" w:rsidR="00F80C33" w:rsidRDefault="00723BFB" w:rsidP="00B34C5D">
            <w:pPr>
              <w:pStyle w:val="TableBody"/>
              <w:jc w:val="center"/>
            </w:pPr>
            <w:r>
              <w:t>$/MWh</w:t>
            </w:r>
          </w:p>
        </w:tc>
        <w:tc>
          <w:tcPr>
            <w:tcW w:w="3648" w:type="pct"/>
          </w:tcPr>
          <w:p w14:paraId="1E490061" w14:textId="77777777" w:rsidR="00F80C33" w:rsidRDefault="00723BFB">
            <w:pPr>
              <w:pStyle w:val="TableBody"/>
            </w:pPr>
            <w:r w:rsidRPr="00B34C5D">
              <w:rPr>
                <w:i/>
              </w:rPr>
              <w:t>Real-Time Average Incremental Energy Cost</w:t>
            </w:r>
            <w:r w:rsidRPr="00B34C5D">
              <w:sym w:font="Symbol" w:char="F0BE"/>
            </w:r>
            <w:r>
              <w:t>The average incremental energy cost</w:t>
            </w:r>
            <w:r w:rsidR="00FD44DA">
              <w:t xml:space="preserve"> for Resource </w:t>
            </w:r>
            <w:r w:rsidR="00FD44DA">
              <w:rPr>
                <w:i/>
              </w:rPr>
              <w:t>r</w:t>
            </w:r>
            <w:r w:rsidR="006370A1" w:rsidRPr="00853E7A">
              <w:t xml:space="preserve"> represented by QSE </w:t>
            </w:r>
            <w:r w:rsidR="006370A1" w:rsidRPr="00853E7A">
              <w:rPr>
                <w:i/>
              </w:rPr>
              <w:t>q</w:t>
            </w:r>
            <w:r>
              <w:t xml:space="preserve">, calculated using the Energy Offer Curve capped by the Energy Offer Curve Cap, for the Resource’s generation above the LSL for the Settlement Interval </w:t>
            </w:r>
            <w:r w:rsidRPr="00B34C5D">
              <w:rPr>
                <w:i/>
              </w:rPr>
              <w:t>i.</w:t>
            </w:r>
            <w:r w:rsidR="00FD44DA">
              <w:rPr>
                <w:i/>
              </w:rPr>
              <w:t xml:space="preserve"> </w:t>
            </w:r>
            <w:r>
              <w:t xml:space="preserve"> See</w:t>
            </w:r>
            <w:r w:rsidRPr="00B34C5D">
              <w:rPr>
                <w:b/>
              </w:rPr>
              <w:t xml:space="preserve"> </w:t>
            </w:r>
            <w:r>
              <w:t>Section 4.6.5, Calculation of “Average Incremental Energy Cost” (AIEC).</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p>
        </w:tc>
      </w:tr>
      <w:tr w:rsidR="00096AF9" w14:paraId="285E4354" w14:textId="77777777" w:rsidTr="00096A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096AF9" w:rsidRPr="007A7A3D" w14:paraId="59709409" w14:textId="77777777" w:rsidTr="00FA3373">
              <w:trPr>
                <w:trHeight w:val="1205"/>
              </w:trPr>
              <w:tc>
                <w:tcPr>
                  <w:tcW w:w="9350" w:type="dxa"/>
                  <w:shd w:val="pct12" w:color="auto" w:fill="auto"/>
                </w:tcPr>
                <w:p w14:paraId="731954E0" w14:textId="77777777" w:rsidR="00096AF9" w:rsidRPr="004B32CF" w:rsidRDefault="00096AF9" w:rsidP="00096AF9">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q, r, i</w:t>
                  </w:r>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8"/>
                    <w:gridCol w:w="848"/>
                    <w:gridCol w:w="6525"/>
                  </w:tblGrid>
                  <w:tr w:rsidR="00096AF9" w:rsidRPr="009716C5" w14:paraId="0EF3E6CE" w14:textId="77777777" w:rsidTr="00FA3373">
                    <w:trPr>
                      <w:cantSplit/>
                    </w:trPr>
                    <w:tc>
                      <w:tcPr>
                        <w:tcW w:w="877" w:type="pct"/>
                      </w:tcPr>
                      <w:p w14:paraId="2DDA05D8" w14:textId="77777777" w:rsidR="00096AF9" w:rsidRPr="009716C5" w:rsidRDefault="00096AF9" w:rsidP="00096A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4" w:type="pct"/>
                      </w:tcPr>
                      <w:p w14:paraId="201EFBAC" w14:textId="77777777" w:rsidR="00096AF9" w:rsidRPr="009716C5" w:rsidRDefault="00096AF9" w:rsidP="00096AF9">
                        <w:pPr>
                          <w:pStyle w:val="TableBody"/>
                          <w:jc w:val="center"/>
                        </w:pPr>
                        <w:r w:rsidRPr="009716C5">
                          <w:t>$/MWh</w:t>
                        </w:r>
                      </w:p>
                    </w:tc>
                    <w:tc>
                      <w:tcPr>
                        <w:tcW w:w="3649" w:type="pct"/>
                      </w:tcPr>
                      <w:p w14:paraId="5FA9C4E8" w14:textId="45187754" w:rsidR="00096AF9" w:rsidRPr="009716C5" w:rsidRDefault="00096AF9" w:rsidP="00096AF9">
                        <w:pPr>
                          <w:pStyle w:val="TableBody"/>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t>
                        </w:r>
                        <w:r w:rsidRPr="009716C5">
                          <w:t>Energy Offer Curve Cost Caps</w:t>
                        </w:r>
                        <w:r>
                          <w:t xml:space="preserve">.  Where for a Combined Cycle Train, the Resource </w:t>
                        </w:r>
                        <w:r w:rsidRPr="00B34C5D">
                          <w:rPr>
                            <w:i/>
                          </w:rPr>
                          <w:t>r</w:t>
                        </w:r>
                        <w:r>
                          <w:rPr>
                            <w:i/>
                          </w:rPr>
                          <w:t xml:space="preserve"> </w:t>
                        </w:r>
                        <w:r w:rsidRPr="001C65E0">
                          <w:t xml:space="preserve">is </w:t>
                        </w:r>
                        <w:r>
                          <w:t>the Combined Cycle Train.</w:t>
                        </w:r>
                      </w:p>
                    </w:tc>
                  </w:tr>
                </w:tbl>
                <w:p w14:paraId="3DEA1D3D" w14:textId="77777777" w:rsidR="00096AF9" w:rsidRPr="007A7A3D" w:rsidRDefault="00096AF9" w:rsidP="00096AF9">
                  <w:pPr>
                    <w:pStyle w:val="BodyTextNumbered"/>
                  </w:pPr>
                </w:p>
              </w:tc>
            </w:tr>
          </w:tbl>
          <w:p w14:paraId="08A47662" w14:textId="77777777" w:rsidR="00096AF9" w:rsidRPr="00B34C5D" w:rsidRDefault="00096AF9">
            <w:pPr>
              <w:pStyle w:val="TableBody"/>
              <w:rPr>
                <w:i/>
              </w:rPr>
            </w:pPr>
          </w:p>
        </w:tc>
      </w:tr>
      <w:tr w:rsidR="00F80C33" w14:paraId="136BE434" w14:textId="77777777" w:rsidTr="006370A1">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6370A1">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F8316F">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2BDA799F" w:rsidR="00F8316F" w:rsidRPr="00B34C5D" w:rsidRDefault="00F8316F" w:rsidP="00F8316F">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6370A1">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6370A1">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6370A1">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6370A1">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6370A1">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6370A1">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6370A1">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6370A1">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 xml:space="preserve">Revenue </w:t>
      </w:r>
      <w:proofErr w:type="gramStart"/>
      <w:r>
        <w:t>Less</w:t>
      </w:r>
      <w:proofErr w:type="gramEnd"/>
      <w:r>
        <w:t xml:space="preserve"> Cost During QSE Clawback Intervals</w:t>
      </w:r>
      <w:bookmarkEnd w:id="239"/>
      <w:bookmarkEnd w:id="240"/>
      <w:bookmarkEnd w:id="241"/>
      <w:bookmarkEnd w:id="242"/>
      <w:bookmarkEnd w:id="243"/>
      <w:bookmarkEnd w:id="244"/>
      <w:bookmarkEnd w:id="245"/>
      <w:bookmarkEnd w:id="246"/>
    </w:p>
    <w:p w14:paraId="4B15F048" w14:textId="77777777" w:rsidR="00E2667F" w:rsidRDefault="00FD44D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 xml:space="preserve">a </w:t>
      </w:r>
      <w:r w:rsidR="00723BFB">
        <w:rPr>
          <w:rStyle w:val="BodyTextChar"/>
        </w:rPr>
        <w:t xml:space="preserve">Resource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QSE Clawback Intervals of the Operating Day is </w:t>
      </w:r>
      <w:r>
        <w:rPr>
          <w:rStyle w:val="BodyTextChar"/>
        </w:rPr>
        <w:t>Revenue Less Cost During QSE-Clawback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6D4677AE" w14:textId="77777777" w:rsidTr="008A064B">
        <w:trPr>
          <w:trHeight w:val="1205"/>
        </w:trPr>
        <w:tc>
          <w:tcPr>
            <w:tcW w:w="9350" w:type="dxa"/>
            <w:shd w:val="pct12" w:color="auto" w:fill="auto"/>
          </w:tcPr>
          <w:p w14:paraId="3E0D4095" w14:textId="088B5A91"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1D7359BD" w14:textId="654049F1" w:rsidR="007A7A3D" w:rsidRPr="007A7A3D" w:rsidRDefault="007A7A3D" w:rsidP="007A7A3D">
            <w:pPr>
              <w:spacing w:after="240"/>
              <w:ind w:left="720" w:hanging="720"/>
              <w:rPr>
                <w:iCs/>
              </w:rPr>
            </w:pPr>
            <w:r w:rsidRPr="009716C5">
              <w:rPr>
                <w:rStyle w:val="BodyTextChar"/>
              </w:rPr>
              <w:t>(1)</w:t>
            </w:r>
            <w:r w:rsidRPr="009716C5">
              <w:rPr>
                <w:rStyle w:val="BodyTextChar"/>
              </w:rPr>
              <w:tab/>
              <w:t>The total revenue for a Resource less the cost based on the Energy Offer Curve Cost Cap as described in Section 4.4.9.3.3, Energy Offer Curve Cost Caps, during all QSE Clawback Intervals of the Operating Day is Revenue Less Cost During QSE-Clawback Intervals.</w:t>
            </w:r>
          </w:p>
        </w:tc>
      </w:tr>
    </w:tbl>
    <w:p w14:paraId="23AFE53B" w14:textId="60438AC5" w:rsidR="00FD44DA" w:rsidRDefault="00FD44DA" w:rsidP="00AE2253">
      <w:pPr>
        <w:pStyle w:val="BodyTextNumbered"/>
        <w:spacing w:before="240"/>
      </w:pPr>
      <w:r>
        <w:t>(2)</w:t>
      </w:r>
      <w:r>
        <w:tab/>
        <w:t xml:space="preserve">The MEPR, LSL and RTAIEC used to calculate </w:t>
      </w:r>
      <w:r>
        <w:rPr>
          <w:rStyle w:val="BodyTextChar"/>
        </w:rPr>
        <w:t xml:space="preserve">Revenue Less Cost </w:t>
      </w:r>
      <w:proofErr w:type="gramStart"/>
      <w:r>
        <w:rPr>
          <w:rStyle w:val="BodyTextChar"/>
        </w:rPr>
        <w:t>During</w:t>
      </w:r>
      <w:proofErr w:type="gramEnd"/>
      <w:r>
        <w:rPr>
          <w:rStyle w:val="BodyTextChar"/>
        </w:rPr>
        <w:t xml:space="preserve"> QSE Clawback Intervals</w:t>
      </w:r>
      <w:r>
        <w:t xml:space="preserve"> for a Combined Cycle Train is the MEPR, LSL and RTAIEC that corresponds to the Combined Cycle Generation Resource, within a Combined Cycle Train, that operates in Real-Time for the QSE Clawback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B230190" w14:textId="77777777" w:rsidTr="008A064B">
        <w:trPr>
          <w:trHeight w:val="1205"/>
        </w:trPr>
        <w:tc>
          <w:tcPr>
            <w:tcW w:w="9350" w:type="dxa"/>
            <w:shd w:val="pct12" w:color="auto" w:fill="auto"/>
          </w:tcPr>
          <w:p w14:paraId="03DB1D5E" w14:textId="08962AA6"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8024BCF" w14:textId="1F737A42" w:rsidR="007A7A3D" w:rsidRPr="007A7A3D" w:rsidRDefault="007A7A3D" w:rsidP="007A7A3D">
            <w:pPr>
              <w:pStyle w:val="BodyTextNumbered"/>
            </w:pPr>
            <w:r w:rsidRPr="009716C5">
              <w:t>(2)</w:t>
            </w:r>
            <w:r w:rsidRPr="009716C5">
              <w:tab/>
              <w:t xml:space="preserve">The MEPR and LSL used to calculate </w:t>
            </w:r>
            <w:r w:rsidRPr="009716C5">
              <w:rPr>
                <w:rStyle w:val="BodyTextChar"/>
              </w:rPr>
              <w:t>Revenue Less Cost During QSE Clawback Intervals</w:t>
            </w:r>
            <w:r w:rsidRPr="009716C5">
              <w:t xml:space="preserve"> for a Combined Cycle Train is the MEPR and LSL that corresponds to the Combined Cycle Generation Resource, within a Combined Cycle Train, that operates in Real-Time for the QSE Clawback Interval.</w:t>
            </w:r>
          </w:p>
        </w:tc>
      </w:tr>
    </w:tbl>
    <w:p w14:paraId="2DF9D191" w14:textId="3C855646" w:rsidR="00E2667F" w:rsidRDefault="00FD44DA" w:rsidP="00AE2253">
      <w:pPr>
        <w:pStyle w:val="BodyTextNumbered"/>
        <w:spacing w:before="240"/>
        <w:rPr>
          <w:rStyle w:val="BodyTextChar"/>
          <w:iCs w:val="0"/>
        </w:rPr>
      </w:pPr>
      <w:r>
        <w:t>(3)</w:t>
      </w:r>
      <w:r>
        <w:tab/>
        <w:t xml:space="preserve">For each QSE Clawback Interval, </w:t>
      </w:r>
      <w:r>
        <w:rPr>
          <w:rStyle w:val="BodyTextChar"/>
        </w:rPr>
        <w:t xml:space="preserve">Revenue Less Cost </w:t>
      </w:r>
      <w:proofErr w:type="gramStart"/>
      <w:r>
        <w:rPr>
          <w:rStyle w:val="BodyTextChar"/>
        </w:rPr>
        <w:t>During</w:t>
      </w:r>
      <w:proofErr w:type="gramEnd"/>
      <w:r>
        <w:rPr>
          <w:rStyle w:val="BodyTextChar"/>
        </w:rPr>
        <w:t xml:space="preserve"> QSE Clawback Intervals</w:t>
      </w:r>
      <w:r>
        <w:t xml:space="preserve"> is calculated as follows:</w:t>
      </w:r>
    </w:p>
    <w:p w14:paraId="63E965F0" w14:textId="30DE6A5B" w:rsidR="00677548" w:rsidRDefault="00723BFB" w:rsidP="00BC1A34">
      <w:pPr>
        <w:pStyle w:val="FormulaBold"/>
        <w:rPr>
          <w:lang w:val="pt-BR"/>
        </w:rPr>
      </w:pPr>
      <w:r>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rsidR="00677548">
        <w:tab/>
      </w:r>
      <w:r>
        <w:t>=</w:t>
      </w:r>
      <w:r w:rsidR="00BC1A34">
        <w:rPr>
          <w:lang w:val="en-US"/>
        </w:rPr>
        <w:t xml:space="preserve">  </w:t>
      </w:r>
      <w:r>
        <w:t xml:space="preserve">Max </w:t>
      </w:r>
      <w:r>
        <w:rPr>
          <w:sz w:val="28"/>
          <w:szCs w:val="28"/>
        </w:rPr>
        <w:t>{</w:t>
      </w:r>
      <w:r>
        <w:t xml:space="preserve">0, </w:t>
      </w:r>
      <w:r w:rsidR="00F80C33" w:rsidRPr="00F80C33">
        <w:rPr>
          <w:position w:val="-20"/>
        </w:rPr>
        <w:object w:dxaOrig="220" w:dyaOrig="440" w14:anchorId="1F52A3A5">
          <v:shape id="_x0000_i1030" type="#_x0000_t75" style="width:10pt;height:22.55pt" o:ole="">
            <v:imagedata r:id="rId28" o:title=""/>
          </v:shape>
          <o:OLEObject Type="Embed" ProgID="Equation.3" ShapeID="_x0000_i1030" DrawAspect="Content" ObjectID="_1675760979" r:id="rId29"/>
        </w:object>
      </w:r>
      <w:r>
        <w:t>[(RTSPP</w:t>
      </w:r>
      <w:r w:rsidR="00BC1A34">
        <w:rPr>
          <w:lang w:val="en-US"/>
        </w:rPr>
        <w:t xml:space="preserve"> </w:t>
      </w:r>
      <w:r>
        <w:rPr>
          <w:i/>
          <w:vertAlign w:val="subscript"/>
        </w:rPr>
        <w:t>p,</w:t>
      </w:r>
      <w:r w:rsidR="00BC1A34">
        <w:rPr>
          <w:i/>
          <w:vertAlign w:val="subscript"/>
          <w:lang w:val="en-US"/>
        </w:rPr>
        <w:t xml:space="preserve"> </w:t>
      </w:r>
      <w:r>
        <w:rPr>
          <w:i/>
          <w:vertAlign w:val="subscript"/>
        </w:rPr>
        <w:t>i</w:t>
      </w:r>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i</w:t>
      </w:r>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i</w:t>
      </w:r>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i</w:t>
      </w:r>
      <w:r>
        <w:rPr>
          <w:lang w:val="pt-BR"/>
        </w:rPr>
        <w:t>)</w:t>
      </w:r>
    </w:p>
    <w:p w14:paraId="0BF8A638" w14:textId="64258D45" w:rsidR="00677548" w:rsidRDefault="00677548" w:rsidP="00BC1A34">
      <w:pPr>
        <w:pStyle w:val="FormulaBold"/>
      </w:pPr>
      <w:r>
        <w:tab/>
      </w:r>
      <w:r>
        <w:tab/>
      </w:r>
      <w:r>
        <w:tab/>
      </w:r>
      <w:r w:rsidR="00723BFB">
        <w:t>+ (-1) * EMREAMT</w:t>
      </w:r>
      <w:r w:rsidR="00BC1A34">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p>
    <w:p w14:paraId="5D0D79C0" w14:textId="30B4B292" w:rsidR="00677548" w:rsidRDefault="00677548">
      <w:pPr>
        <w:pStyle w:val="FormulaBold"/>
      </w:pPr>
      <w:r>
        <w:tab/>
      </w:r>
      <w:r>
        <w:tab/>
      </w:r>
      <w:r>
        <w:tab/>
      </w:r>
      <w:r w:rsidR="00723BFB">
        <w:t>– [MEPR</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Min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(¼)))] </w:t>
      </w:r>
    </w:p>
    <w:p w14:paraId="6904988F" w14:textId="21187071" w:rsidR="00F80C33" w:rsidRDefault="00677548">
      <w:pPr>
        <w:pStyle w:val="FormulaBold"/>
      </w:pPr>
      <w:r>
        <w:tab/>
      </w:r>
      <w:r>
        <w:tab/>
      </w:r>
      <w:r>
        <w:tab/>
      </w:r>
      <w:r w:rsidR="00723BFB">
        <w:t>– [RTAIEC</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Max (0,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(¼)))]]</w:t>
      </w:r>
      <w:r w:rsidR="00723BFB">
        <w:rPr>
          <w:sz w:val="28"/>
          <w:szCs w:val="28"/>
        </w:rPr>
        <w:t>}</w:t>
      </w:r>
      <w:r w:rsidR="00723BFB">
        <w:t xml:space="preserve">  </w:t>
      </w:r>
    </w:p>
    <w:p w14:paraId="705D8FAC" w14:textId="77777777" w:rsidR="00F80C33" w:rsidRDefault="00723BFB" w:rsidP="0063052D">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D30">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D30">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D30">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D30">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4E662C64" w:rsidR="0063052D" w:rsidRPr="004B32CF" w:rsidRDefault="0063052D" w:rsidP="00FD6A54">
            <w:pPr>
              <w:spacing w:after="240"/>
              <w:rPr>
                <w:b/>
                <w:i/>
                <w:iCs/>
              </w:rPr>
            </w:pPr>
            <w:r w:rsidRPr="004B32CF">
              <w:rPr>
                <w:b/>
                <w:i/>
                <w:iCs/>
              </w:rPr>
              <w:t>[NPR</w:t>
            </w:r>
            <w:r>
              <w:rPr>
                <w:b/>
                <w:i/>
                <w:iCs/>
              </w:rPr>
              <w:t>R971</w:t>
            </w:r>
            <w:r w:rsidR="00FD6A54">
              <w:rPr>
                <w:b/>
                <w:i/>
                <w:iCs/>
              </w:rPr>
              <w:t xml:space="preserve">, </w:t>
            </w:r>
            <w:r>
              <w:rPr>
                <w:b/>
                <w:i/>
                <w:iCs/>
              </w:rPr>
              <w:t>NPRR1009</w:t>
            </w:r>
            <w:r w:rsidR="00FD6A54">
              <w:rPr>
                <w:b/>
                <w:i/>
                <w:iCs/>
              </w:rPr>
              <w:t>,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for</w:t>
            </w:r>
            <w:r>
              <w:rPr>
                <w:b/>
                <w:i/>
                <w:iCs/>
              </w:rPr>
              <w:t xml:space="preserve"> NPRR971</w:t>
            </w:r>
            <w:r w:rsidR="00FD6A54">
              <w:rPr>
                <w:b/>
                <w:i/>
                <w:iCs/>
              </w:rPr>
              <w:t xml:space="preserve"> or NPRR1014</w:t>
            </w:r>
            <w:r>
              <w:rPr>
                <w:b/>
                <w:i/>
                <w:iCs/>
              </w:rPr>
              <w:t>; or upon system implementation of the Real-Time Co-Optimization (RTC) project for NPRR1009</w:t>
            </w:r>
            <w:r w:rsidRPr="004B32CF">
              <w:rPr>
                <w:b/>
                <w:i/>
                <w:iCs/>
              </w:rPr>
              <w:t>:]</w:t>
            </w:r>
          </w:p>
          <w:p w14:paraId="4F47698B" w14:textId="77777777" w:rsidR="0063052D" w:rsidRDefault="0063052D" w:rsidP="00FD6A54">
            <w:pPr>
              <w:pStyle w:val="FormulaBold"/>
            </w:pPr>
            <w:r>
              <w:t>RUCEXRQC</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d</w:t>
            </w:r>
            <w:r>
              <w:tab/>
            </w:r>
            <w:r>
              <w:tab/>
              <w:t>=</w:t>
            </w:r>
            <w:r>
              <w:rPr>
                <w:lang w:val="en-US"/>
              </w:rPr>
              <w:t xml:space="preserve">  </w:t>
            </w:r>
            <w:r>
              <w:t xml:space="preserve">Max </w:t>
            </w:r>
            <w:r>
              <w:rPr>
                <w:sz w:val="28"/>
                <w:szCs w:val="28"/>
              </w:rPr>
              <w:t>{</w:t>
            </w:r>
            <w:r>
              <w:t xml:space="preserve">0, </w:t>
            </w:r>
            <w:r w:rsidRPr="00F80C33">
              <w:rPr>
                <w:position w:val="-20"/>
              </w:rPr>
              <w:object w:dxaOrig="220" w:dyaOrig="440" w14:anchorId="17CDBD54">
                <v:shape id="_x0000_i1031" type="#_x0000_t75" style="width:10pt;height:22.55pt" o:ole="">
                  <v:imagedata r:id="rId28" o:title=""/>
                </v:shape>
                <o:OLEObject Type="Embed" ProgID="Equation.3" ShapeID="_x0000_i1031" DrawAspect="Content" ObjectID="_1675760980" r:id="rId30"/>
              </w:object>
            </w:r>
            <w:r>
              <w:t>[(RTSPP</w:t>
            </w:r>
            <w:r>
              <w:rPr>
                <w:lang w:val="en-US"/>
              </w:rPr>
              <w:t xml:space="preserve"> </w:t>
            </w:r>
            <w:r>
              <w:rPr>
                <w:i/>
                <w:vertAlign w:val="subscript"/>
              </w:rPr>
              <w:t>p,</w:t>
            </w:r>
            <w:r>
              <w:rPr>
                <w:i/>
                <w:vertAlign w:val="subscript"/>
                <w:lang w:val="en-US"/>
              </w:rPr>
              <w:t xml:space="preserve"> </w:t>
            </w:r>
            <w:r>
              <w:rPr>
                <w:i/>
                <w:vertAlign w:val="subscript"/>
              </w:rPr>
              <w:t>i</w:t>
            </w:r>
            <w:r>
              <w:t xml:space="preserve"> * RTMG</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w:t>
            </w:r>
          </w:p>
          <w:p w14:paraId="01A8E339" w14:textId="77777777" w:rsidR="0063052D" w:rsidRDefault="0063052D" w:rsidP="00FD6A54">
            <w:pPr>
              <w:pStyle w:val="FormulaBold"/>
              <w:rPr>
                <w:bCs w:val="0"/>
                <w:i/>
                <w:vertAlign w:val="subscript"/>
              </w:rPr>
            </w:pPr>
            <w:r>
              <w:tab/>
            </w:r>
            <w:r>
              <w:tab/>
            </w:r>
            <w:r>
              <w:tab/>
            </w:r>
            <w:r w:rsidRPr="00F8316F">
              <w:rPr>
                <w:bCs w:val="0"/>
                <w:lang w:val="pt-BR"/>
              </w:rPr>
              <w:t>+ RTASREV</w:t>
            </w:r>
            <w:r w:rsidRPr="00F8316F">
              <w:rPr>
                <w:bCs w:val="0"/>
                <w:i/>
                <w:vertAlign w:val="subscript"/>
              </w:rPr>
              <w:t>q, r, i</w:t>
            </w:r>
          </w:p>
          <w:p w14:paraId="4721C07F" w14:textId="77777777" w:rsidR="0063052D" w:rsidRDefault="0063052D" w:rsidP="00FD6A54">
            <w:pPr>
              <w:pStyle w:val="FormulaBold"/>
              <w:rPr>
                <w:lang w:val="pt-BR"/>
              </w:rPr>
            </w:pPr>
            <w:r>
              <w:tab/>
            </w:r>
            <w:r>
              <w:tab/>
            </w:r>
            <w:r>
              <w:tab/>
              <w:t>+ (-1) * (VSSVARAMT</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w:t>
            </w:r>
            <w:r>
              <w:rPr>
                <w:lang w:val="pt-BR"/>
              </w:rPr>
              <w:t xml:space="preserve">VSSEAMT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rPr>
                <w:lang w:val="pt-BR"/>
              </w:rPr>
              <w:t>)</w:t>
            </w:r>
          </w:p>
          <w:p w14:paraId="74E2AA37" w14:textId="77777777" w:rsidR="0063052D" w:rsidRDefault="0063052D" w:rsidP="00FD6A54">
            <w:pPr>
              <w:pStyle w:val="FormulaBold"/>
            </w:pPr>
            <w:r>
              <w:tab/>
            </w:r>
            <w:r>
              <w:tab/>
            </w:r>
            <w:r>
              <w:rPr>
                <w:lang w:val="en-US"/>
              </w:rPr>
              <w:t xml:space="preserve">   </w:t>
            </w:r>
            <w:r>
              <w:t xml:space="preserve">+ (-1) * EMREAMT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p>
          <w:p w14:paraId="36A902BB" w14:textId="77777777" w:rsidR="0063052D" w:rsidRDefault="0063052D" w:rsidP="00FD6A54">
            <w:pPr>
              <w:pStyle w:val="FormulaBold"/>
            </w:pPr>
            <w:r>
              <w:tab/>
            </w:r>
            <w:r>
              <w:tab/>
            </w:r>
            <w:r>
              <w:rPr>
                <w:lang w:val="en-US"/>
              </w:rPr>
              <w:t xml:space="preserve">   </w:t>
            </w:r>
            <w:r>
              <w:t>– [MEPR</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Min (RTMG</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(LSL</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(¼)))] </w:t>
            </w:r>
          </w:p>
          <w:p w14:paraId="7870B08B" w14:textId="77777777" w:rsidR="0063052D" w:rsidRDefault="0063052D" w:rsidP="00FD6A54">
            <w:pPr>
              <w:pStyle w:val="FormulaBold"/>
            </w:pPr>
            <w:r>
              <w:tab/>
            </w:r>
            <w:r>
              <w:tab/>
            </w:r>
            <w:r>
              <w:rPr>
                <w:lang w:val="en-US"/>
              </w:rPr>
              <w:t xml:space="preserve">   </w:t>
            </w:r>
            <w:r>
              <w:t>– [RT</w:t>
            </w:r>
            <w:r w:rsidRPr="009716C5">
              <w:t>EOCOST</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Max (0, RTMG</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(LSL</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(¼)))]]</w:t>
            </w:r>
            <w:r>
              <w:rPr>
                <w:sz w:val="28"/>
                <w:szCs w:val="28"/>
              </w:rPr>
              <w:t>}</w:t>
            </w:r>
            <w:r>
              <w:t xml:space="preserve">  </w:t>
            </w:r>
          </w:p>
          <w:p w14:paraId="1631C633" w14:textId="77777777" w:rsidR="0063052D" w:rsidRDefault="0063052D" w:rsidP="0063052D">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rsidP="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D30">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D30">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r w:rsidR="00E3326A">
              <w:rPr>
                <w:i/>
              </w:rPr>
              <w:t xml:space="preserve">r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F80C33" w14:paraId="237092B8" w14:textId="77777777" w:rsidTr="007A7A3D">
        <w:trPr>
          <w:cantSplit/>
        </w:trPr>
        <w:tc>
          <w:tcPr>
            <w:tcW w:w="883" w:type="pct"/>
          </w:tcPr>
          <w:p w14:paraId="042CCFDB" w14:textId="65B92DC2" w:rsidR="00F80C33" w:rsidRDefault="00723BFB">
            <w:pPr>
              <w:pStyle w:val="TableBody"/>
            </w:pPr>
            <w:r>
              <w:t>RTAIEC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62EAE98" w14:textId="77777777" w:rsidR="00F80C33" w:rsidRDefault="00723BFB" w:rsidP="00B34C5D">
            <w:pPr>
              <w:pStyle w:val="TableBody"/>
              <w:jc w:val="center"/>
            </w:pPr>
            <w:r>
              <w:t>$/MWh</w:t>
            </w:r>
          </w:p>
        </w:tc>
        <w:tc>
          <w:tcPr>
            <w:tcW w:w="3646" w:type="pct"/>
          </w:tcPr>
          <w:p w14:paraId="07ECD33D" w14:textId="77777777" w:rsidR="00F80C33" w:rsidRDefault="00723BFB">
            <w:pPr>
              <w:pStyle w:val="TableBody"/>
            </w:pPr>
            <w:r w:rsidRPr="00B34C5D">
              <w:rPr>
                <w:i/>
              </w:rPr>
              <w:t>Real-Time Average Incremental Energy Cost</w:t>
            </w:r>
            <w:r w:rsidRPr="00B34C5D">
              <w:sym w:font="Symbol" w:char="F0BE"/>
            </w:r>
            <w:r>
              <w:t>The average incremental energy cost</w:t>
            </w:r>
            <w:r w:rsidR="00E3326A">
              <w:t xml:space="preserve"> for Resource </w:t>
            </w:r>
            <w:r w:rsidR="00E3326A">
              <w:rPr>
                <w:i/>
              </w:rPr>
              <w:t>r</w:t>
            </w:r>
            <w:r>
              <w:t xml:space="preserve">, calculated using the Energy Offer Curve capped by the Energy Offer Curve Cap, for the Resource’s generation above the LSL for the Settlement Interval </w:t>
            </w:r>
            <w:r w:rsidRPr="00B34C5D">
              <w:rPr>
                <w:i/>
              </w:rPr>
              <w:t>i</w:t>
            </w:r>
            <w:r w:rsidR="005A03E7" w:rsidRPr="005A03E7">
              <w:t>.</w:t>
            </w:r>
            <w:r w:rsidR="00E3326A">
              <w:rPr>
                <w:i/>
              </w:rPr>
              <w:t xml:space="preserve"> </w:t>
            </w:r>
            <w:r>
              <w:t xml:space="preserve"> See</w:t>
            </w:r>
            <w:r w:rsidRPr="00B34C5D">
              <w:rPr>
                <w:b/>
              </w:rPr>
              <w:t xml:space="preserve"> </w:t>
            </w:r>
            <w:r>
              <w:t>Section 4.6.5, Calculation of “Average Incremental Energy Cost” (AIEC).</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7A7A3D" w14:paraId="47B43BF0" w14:textId="77777777" w:rsidTr="007A7A3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7A7A3D" w:rsidRPr="004B32CF" w14:paraId="4D06DB9B" w14:textId="77777777" w:rsidTr="008A064B">
              <w:trPr>
                <w:trHeight w:val="1205"/>
              </w:trPr>
              <w:tc>
                <w:tcPr>
                  <w:tcW w:w="9350" w:type="dxa"/>
                  <w:shd w:val="pct12" w:color="auto" w:fill="auto"/>
                </w:tcPr>
                <w:p w14:paraId="0712864F" w14:textId="33D349A3" w:rsidR="007A7A3D" w:rsidRPr="004B32CF" w:rsidRDefault="007A7A3D" w:rsidP="007A7A3D">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q, r, i</w:t>
                  </w:r>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7A7A3D" w:rsidRPr="009716C5" w14:paraId="706A29D2" w14:textId="77777777" w:rsidTr="008A064B">
                    <w:trPr>
                      <w:cantSplit/>
                    </w:trPr>
                    <w:tc>
                      <w:tcPr>
                        <w:tcW w:w="877" w:type="pct"/>
                      </w:tcPr>
                      <w:p w14:paraId="4107838C" w14:textId="77777777" w:rsidR="007A7A3D" w:rsidRPr="009716C5" w:rsidRDefault="007A7A3D" w:rsidP="007A7A3D">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4" w:type="pct"/>
                      </w:tcPr>
                      <w:p w14:paraId="584E6A0C" w14:textId="77777777" w:rsidR="007A7A3D" w:rsidRPr="009716C5" w:rsidRDefault="007A7A3D" w:rsidP="007A7A3D">
                        <w:pPr>
                          <w:pStyle w:val="TableBody"/>
                          <w:jc w:val="center"/>
                        </w:pPr>
                        <w:r w:rsidRPr="009716C5">
                          <w:t>$/MWh</w:t>
                        </w:r>
                      </w:p>
                    </w:tc>
                    <w:tc>
                      <w:tcPr>
                        <w:tcW w:w="3649" w:type="pct"/>
                      </w:tcPr>
                      <w:p w14:paraId="5347468B" w14:textId="22F31D85" w:rsidR="007A7A3D" w:rsidRPr="009716C5" w:rsidRDefault="007A7A3D" w:rsidP="007A7A3D">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CB73F5E" w14:textId="07BB8C71" w:rsidR="007A7A3D" w:rsidRPr="007A7A3D" w:rsidRDefault="007A7A3D" w:rsidP="007A7A3D">
                  <w:pPr>
                    <w:pStyle w:val="BodyTextNumbered"/>
                  </w:pPr>
                </w:p>
              </w:tc>
            </w:tr>
          </w:tbl>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4F516E02"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 xml:space="preserve">Revenue </w:t>
      </w:r>
      <w:proofErr w:type="gramStart"/>
      <w:r>
        <w:t>Less</w:t>
      </w:r>
      <w:proofErr w:type="gramEnd"/>
      <w:r>
        <w:t xml:space="preserve"> Cost During QSE-Clawback Intervals calculated in Section 5.7.1.4, Revenue Less Cost During QSE Clawback Intervals.</w:t>
      </w:r>
      <w:bookmarkEnd w:id="260"/>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The amount of the RUC Clawback Charge is a percentage of the difference calculated in paragraph (1) above.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t>
      </w:r>
    </w:p>
    <w:p w14:paraId="72826415" w14:textId="77777777" w:rsidR="00F80C33" w:rsidRDefault="00FE5A6B">
      <w:pPr>
        <w:pStyle w:val="BodyTextNumbered"/>
      </w:pPr>
      <w:r w:rsidRPr="00C100B8">
        <w:t>(3)</w:t>
      </w:r>
      <w:r w:rsidRPr="00C100B8">
        <w:tab/>
        <w: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2" type="#_x0000_t75" style="width:10pt;height:22.55pt" o:ole="">
            <v:imagedata r:id="rId25" o:title=""/>
          </v:shape>
          <o:OLEObject Type="Embed" ProgID="Equation.3" ShapeID="_x0000_i1032" DrawAspect="Content" ObjectID="_1675760981" r:id="rId31"/>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3" type="#_x0000_t75" style="width:10pt;height:22.55pt" o:ole="">
            <v:imagedata r:id="rId25" o:title=""/>
          </v:shape>
          <o:OLEObject Type="Embed" ProgID="Equation.3" ShapeID="_x0000_i1033" DrawAspect="Content" ObjectID="_1675760982" r:id="rId32"/>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paragraphs (2) and (3)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0FB962EE" w:rsidR="00F80C33" w:rsidRPr="007C113F" w:rsidRDefault="00723BFB" w:rsidP="00D5476E">
      <w:pPr>
        <w:pStyle w:val="H3"/>
        <w:spacing w:before="480"/>
        <w:rPr>
          <w:b/>
          <w:i/>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r w:rsidRPr="007C113F">
        <w:rPr>
          <w:b/>
          <w:i/>
        </w:rPr>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BC1A34">
      <w:pPr>
        <w:pStyle w:val="FormulaBold"/>
      </w:pPr>
      <w:r>
        <w:t>RUCDCAMT</w:t>
      </w:r>
      <w:r>
        <w:rPr>
          <w:i/>
          <w:vertAlign w:val="subscript"/>
        </w:rPr>
        <w:t>q,r,h</w:t>
      </w:r>
      <w:r>
        <w:tab/>
        <w:t>=</w:t>
      </w:r>
      <w:r>
        <w:tab/>
        <w:t>(-1) * Max (0, (SUPR</w:t>
      </w:r>
      <w:r>
        <w:rPr>
          <w:i/>
          <w:vertAlign w:val="subscript"/>
        </w:rPr>
        <w:t>q,r,s</w:t>
      </w:r>
      <w:r>
        <w:t xml:space="preserve"> - </w:t>
      </w:r>
      <w:r w:rsidR="00F80C33" w:rsidRPr="00F80C33">
        <w:rPr>
          <w:position w:val="-20"/>
        </w:rPr>
        <w:object w:dxaOrig="220" w:dyaOrig="440" w14:anchorId="68EC06C0">
          <v:shape id="_x0000_i1034" type="#_x0000_t75" style="width:10pt;height:22.55pt" o:ole="">
            <v:imagedata r:id="rId28" o:title=""/>
          </v:shape>
          <o:OLEObject Type="Embed" ProgID="Equation.3" ShapeID="_x0000_i1034" DrawAspect="Content" ObjectID="_1675760983" r:id="rId33"/>
        </w:object>
      </w:r>
      <w:r>
        <w:t>(Max (0, MEPR</w:t>
      </w:r>
      <w:r>
        <w:rPr>
          <w:i/>
          <w:vertAlign w:val="subscript"/>
        </w:rPr>
        <w:t>q,r,i</w:t>
      </w:r>
      <w:r>
        <w:t xml:space="preserve"> - RTSPP</w:t>
      </w:r>
      <w:r>
        <w:rPr>
          <w:i/>
          <w:vertAlign w:val="subscript"/>
        </w:rPr>
        <w:t>p,i</w:t>
      </w:r>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63052D">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63052D">
      <w:pPr>
        <w:pStyle w:val="Formula"/>
      </w:pPr>
      <w:r>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D30">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D30">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D30">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786898">
      <w:pPr>
        <w:pStyle w:val="Formula"/>
      </w:pPr>
      <w:r>
        <w:t>If ERCOT has approved verifiable Startup Costs and minimum-energy costs for the Resource,</w:t>
      </w:r>
    </w:p>
    <w:p w14:paraId="1220D574" w14:textId="77777777" w:rsidR="00F80C33" w:rsidRDefault="00723BFB" w:rsidP="00786898">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786898">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A90618">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CA4DC9">
      <w:pPr>
        <w:pStyle w:val="Formula"/>
      </w:pPr>
      <w:r>
        <w:tab/>
      </w:r>
      <w:r>
        <w:tab/>
        <w:t>MECAP</w:t>
      </w:r>
      <w:r>
        <w:rPr>
          <w:i/>
          <w:vertAlign w:val="subscript"/>
        </w:rPr>
        <w:t>q,r,i</w:t>
      </w:r>
      <w:r>
        <w:tab/>
        <w:t xml:space="preserve">= </w:t>
      </w:r>
      <w:r>
        <w:tab/>
        <w:t>RCGMEC</w:t>
      </w:r>
      <w:r>
        <w:rPr>
          <w:i/>
          <w:vertAlign w:val="subscript"/>
        </w:rPr>
        <w:t>i</w:t>
      </w:r>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r>
              <w:t>RCGMEC</w:t>
            </w:r>
            <w:r w:rsidRPr="00B34C5D">
              <w:rPr>
                <w:i/>
                <w:vertAlign w:val="subscript"/>
              </w:rPr>
              <w:t>i</w:t>
            </w:r>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t>RUCCSAMT</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w:t>
      </w:r>
      <w:r>
        <w:br/>
        <w:t>(2 * RUCSF</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 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052D">
      <w:pPr>
        <w:pStyle w:val="Formula"/>
        <w:rPr>
          <w:i/>
          <w:vertAlign w:val="subscript"/>
        </w:rPr>
      </w:pPr>
      <w:r>
        <w:t>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5" type="#_x0000_t75" style="width:10pt;height:22.55pt" o:ole="">
            <v:imagedata r:id="rId34" o:title=""/>
          </v:shape>
          <o:OLEObject Type="Embed" ProgID="Equation.3" ShapeID="_x0000_i1035" DrawAspect="Content" ObjectID="_1675760984" r:id="rId35"/>
        </w:object>
      </w:r>
      <w:r w:rsidR="00F80C33" w:rsidRPr="00F80C33">
        <w:rPr>
          <w:position w:val="-18"/>
        </w:rPr>
        <w:object w:dxaOrig="220" w:dyaOrig="420" w14:anchorId="44F0D0A1">
          <v:shape id="_x0000_i1036" type="#_x0000_t75" style="width:10pt;height:21.9pt" o:ole="">
            <v:imagedata r:id="rId36" o:title=""/>
          </v:shape>
          <o:OLEObject Type="Embed" ProgID="Equation.3" ShapeID="_x0000_i1036" DrawAspect="Content" ObjectID="_1675760985" r:id="rId37"/>
        </w:object>
      </w:r>
      <w:r>
        <w:t>RUCMWAMT</w:t>
      </w:r>
      <w:r w:rsidR="00320A3F">
        <w:rPr>
          <w:lang w:val="en-US"/>
        </w:rPr>
        <w:t xml:space="preserve"> </w:t>
      </w:r>
      <w:r>
        <w:rPr>
          <w:i/>
          <w:vertAlign w:val="subscript"/>
        </w:rPr>
        <w:t>ruc,</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rsidP="0063052D">
      <w:pPr>
        <w:pStyle w:val="Formula"/>
      </w:pPr>
      <w:r>
        <w:t>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7" type="#_x0000_t75" style="width:10pt;height:21.9pt" o:ole="">
            <v:imagedata r:id="rId38" o:title=""/>
          </v:shape>
          <o:OLEObject Type="Embed" ProgID="Equation.3" ShapeID="_x0000_i1037" DrawAspect="Content" ObjectID="_1675760986" r:id="rId39"/>
        </w:object>
      </w:r>
      <w:r w:rsidR="001D6962">
        <w:rPr>
          <w:lang w:val="en-US"/>
        </w:rPr>
        <w:t>(</w:t>
      </w:r>
      <w:r>
        <w:t>HSL</w:t>
      </w:r>
      <w:r w:rsidR="00320A3F">
        <w:rPr>
          <w:lang w:val="en-US"/>
        </w:rPr>
        <w:t xml:space="preserve"> </w:t>
      </w:r>
      <w:r>
        <w:rPr>
          <w:i/>
          <w:vertAlign w:val="subscript"/>
        </w:rPr>
        <w:t>ruc,</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r w:rsidR="001D6962">
        <w:rPr>
          <w:i/>
          <w:vertAlign w:val="subscript"/>
        </w:rPr>
        <w:t>ruc,</w:t>
      </w:r>
      <w:r w:rsidR="001D6962">
        <w:rPr>
          <w:i/>
          <w:vertAlign w:val="subscript"/>
          <w:lang w:val="en-US"/>
        </w:rPr>
        <w:t xml:space="preserve"> </w:t>
      </w:r>
      <w:r w:rsidR="001D6962">
        <w:rPr>
          <w:i/>
          <w:vertAlign w:val="subscript"/>
        </w:rPr>
        <w:t>h,</w:t>
      </w:r>
      <w:r w:rsidR="001D6962">
        <w:rPr>
          <w:i/>
          <w:vertAlign w:val="subscript"/>
          <w:lang w:val="en-US"/>
        </w:rPr>
        <w:t xml:space="preserve"> </w:t>
      </w:r>
      <w:r w:rsidR="001D6962" w:rsidRPr="007D41A5">
        <w:rPr>
          <w:i/>
          <w:vertAlign w:val="subscript"/>
        </w:rPr>
        <w:t>beforeCCGR</w:t>
      </w:r>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r>
              <w:rPr>
                <w:i/>
                <w:vertAlign w:val="subscript"/>
              </w:rPr>
              <w:t>ruc,</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r w:rsidR="00320A3F">
              <w:rPr>
                <w:i/>
              </w:rPr>
              <w:t>ruc</w:t>
            </w:r>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r>
              <w:rPr>
                <w:i/>
                <w:vertAlign w:val="subscript"/>
              </w:rPr>
              <w:t>ruc,</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ruc</w:t>
            </w:r>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r>
              <w:rPr>
                <w:i/>
                <w:vertAlign w:val="subscript"/>
              </w:rPr>
              <w:t>ruc,</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ruc</w:t>
            </w:r>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ruc</w:t>
            </w:r>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r w:rsidR="00D75181">
              <w:rPr>
                <w:i/>
              </w:rPr>
              <w:t>ruc</w:t>
            </w:r>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r>
              <w:rPr>
                <w:i/>
                <w:vertAlign w:val="subscript"/>
              </w:rPr>
              <w:t>ruc,</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ruc</w:t>
            </w:r>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r>
              <w:rPr>
                <w:i/>
                <w:vertAlign w:val="subscript"/>
              </w:rPr>
              <w:t>ruc,</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r w:rsidR="00006F4D">
              <w:rPr>
                <w:i/>
              </w:rPr>
              <w:t>ruc</w:t>
            </w:r>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r>
              <w:rPr>
                <w:i/>
              </w:rPr>
              <w:t>ruc</w:t>
            </w:r>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PhotoVoltaic Generation Resource Production Potential (PVGRPP), as described in Section 4.2.3</w:t>
      </w:r>
      <w:r w:rsidR="00C84810">
        <w:t xml:space="preserve">, </w:t>
      </w:r>
      <w:r w:rsidR="00C84810" w:rsidRPr="00C67FC9">
        <w:t>PhotoVoltaic Generation Resource Production Potential</w:t>
      </w:r>
      <w:r w:rsidR="00C84810">
        <w:t>,</w:t>
      </w:r>
      <w:r w:rsidR="00C84810" w:rsidRPr="00293185">
        <w:t xml:space="preserve"> for a PhotoVoltaic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r>
        <w:rPr>
          <w:i/>
          <w:vertAlign w:val="subscript"/>
        </w:rPr>
        <w:t>ruc,</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r w:rsidRPr="007C60DD">
        <w:rPr>
          <w:i/>
          <w:vertAlign w:val="subscript"/>
        </w:rPr>
        <w:t>ruc</w:t>
      </w:r>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38" type="#_x0000_t75" style="width:10pt;height:22.55pt" o:ole="">
            <v:imagedata r:id="rId40" o:title=""/>
          </v:shape>
          <o:OLEObject Type="Embed" ProgID="Equation.3" ShapeID="_x0000_i1038" DrawAspect="Content" ObjectID="_1675760987" r:id="rId41"/>
        </w:object>
      </w:r>
      <w:r>
        <w:t>RUCSF</w:t>
      </w:r>
      <w:r w:rsidR="00FF64D5">
        <w:rPr>
          <w:lang w:val="en-US"/>
        </w:rPr>
        <w:t xml:space="preserve"> </w:t>
      </w:r>
      <w:r>
        <w:rPr>
          <w:i/>
          <w:vertAlign w:val="subscript"/>
        </w:rPr>
        <w:t>ruc,</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39" type="#_x0000_t75" style="width:49.45pt;height:22.55pt" o:ole="">
            <v:imagedata r:id="rId42" o:title=""/>
          </v:shape>
          <o:OLEObject Type="Embed" ProgID="Equation.3" ShapeID="_x0000_i1039" DrawAspect="Content" ObjectID="_1675760988" r:id="rId43"/>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r w:rsidR="00CC2940">
        <w:rPr>
          <w:i/>
          <w:vertAlign w:val="subscript"/>
        </w:rPr>
        <w:t>ruc</w:t>
      </w:r>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0" type="#_x0000_t75" style="width:10pt;height:22.55pt" o:ole="">
            <v:imagedata r:id="rId44" o:title=""/>
          </v:shape>
          <o:OLEObject Type="Embed" ProgID="Equation.3" ShapeID="_x0000_i1040" DrawAspect="Content" ObjectID="_1675760989" r:id="rId45"/>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xml:space="preserve">* 4) + </w:t>
      </w:r>
      <w:r w:rsidR="00F80C33" w:rsidRPr="00F80C33">
        <w:rPr>
          <w:position w:val="-22"/>
        </w:rPr>
        <w:object w:dxaOrig="220" w:dyaOrig="460" w14:anchorId="1B5623CD">
          <v:shape id="_x0000_i1041" type="#_x0000_t75" style="width:10pt;height:22.55pt" o:ole="">
            <v:imagedata r:id="rId46" o:title=""/>
          </v:shape>
          <o:OLEObject Type="Embed" ProgID="Equation.3" ShapeID="_x0000_i1041" DrawAspect="Content" ObjectID="_1675760990" r:id="rId47"/>
        </w:object>
      </w:r>
      <w:r>
        <w:rPr>
          <w:position w:val="-22"/>
        </w:rPr>
        <w:t xml:space="preserve"> </w:t>
      </w:r>
      <w:r>
        <w:t xml:space="preserve">RTDCEXP </w:t>
      </w:r>
      <w:r>
        <w:rPr>
          <w:i/>
          <w:vertAlign w:val="subscript"/>
        </w:rPr>
        <w:t>q, p, i</w:t>
      </w:r>
      <w:r>
        <w:t xml:space="preserve"> – RUCCAPSNAP</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r w:rsidR="00CC2940">
        <w:rPr>
          <w:i/>
          <w:vertAlign w:val="subscript"/>
        </w:rPr>
        <w:t>ruc,</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2" type="#_x0000_t75" style="width:10pt;height:21.9pt" o:ole="">
            <v:imagedata r:id="rId48" o:title=""/>
          </v:shape>
          <o:OLEObject Type="Embed" ProgID="Equation.3" ShapeID="_x0000_i1042" DrawAspect="Content" ObjectID="_1675760991" r:id="rId49"/>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3" type="#_x0000_t75" style="width:10pt;height:22.55pt" o:ole="">
            <v:imagedata r:id="rId50" o:title=""/>
          </v:shape>
          <o:OLEObject Type="Embed" ProgID="Equation.3" ShapeID="_x0000_i1043" DrawAspect="Content" ObjectID="_1675760992" r:id="rId51"/>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4" type="#_x0000_t75" style="width:10pt;height:22.55pt" o:ole="">
            <v:imagedata r:id="rId52" o:title=""/>
          </v:shape>
          <o:OLEObject Type="Embed" ProgID="Equation.3" ShapeID="_x0000_i1044" DrawAspect="Content" ObjectID="_1675760993" r:id="rId53"/>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5" type="#_x0000_t75" style="width:10pt;height:22.55pt" o:ole="">
            <v:imagedata r:id="rId46" o:title=""/>
          </v:shape>
          <o:OLEObject Type="Embed" ProgID="Equation.3" ShapeID="_x0000_i1045" DrawAspect="Content" ObjectID="_1675760994" r:id="rId54"/>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6" type="#_x0000_t75" style="width:10pt;height:22.55pt" o:ole="">
            <v:imagedata r:id="rId55" o:title=""/>
          </v:shape>
          <o:OLEObject Type="Embed" ProgID="Equation.3" ShapeID="_x0000_i1046" DrawAspect="Content" ObjectID="_1675760995" r:id="rId56"/>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47" type="#_x0000_t75" style="width:8.15pt;height:22.55pt" o:ole="">
            <v:imagedata r:id="rId50" o:title=""/>
          </v:shape>
          <o:OLEObject Type="Embed" ProgID="Equation.3" ShapeID="_x0000_i1047" DrawAspect="Content" ObjectID="_1675760996" r:id="rId57"/>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8" type="#_x0000_t75" style="width:10pt;height:22.55pt" o:ole="">
            <v:imagedata r:id="rId44" o:title=""/>
          </v:shape>
          <o:OLEObject Type="Embed" ProgID="Equation.3" ShapeID="_x0000_i1048" DrawAspect="Content" ObjectID="_1675760997" r:id="rId58"/>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49" type="#_x0000_t75" style="width:10pt;height:22.55pt" o:ole="">
            <v:imagedata r:id="rId46" o:title=""/>
          </v:shape>
          <o:OLEObject Type="Embed" ProgID="Equation.3" ShapeID="_x0000_i1049" DrawAspect="Content" ObjectID="_1675760998" r:id="rId59"/>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0" type="#_x0000_t75" style="width:37.55pt;height:23.15pt" o:ole="">
            <v:imagedata r:id="rId60" o:title=""/>
          </v:shape>
          <o:OLEObject Type="Embed" ProgID="Equation.3" ShapeID="_x0000_i1050" DrawAspect="Content" ObjectID="_1675760999" r:id="rId61"/>
        </w:object>
      </w:r>
      <w:r w:rsidR="00CC2940">
        <w:t>HASLSNAP</w:t>
      </w:r>
      <w:r w:rsidR="00CC2940" w:rsidRPr="007B55D6">
        <w:rPr>
          <w:i/>
          <w:vertAlign w:val="subscript"/>
        </w:rPr>
        <w:t xml:space="preserve"> ruc</w:t>
      </w:r>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1" type="#_x0000_t75" style="width:10pt;height:21.9pt" o:ole="">
            <v:imagedata r:id="rId62" o:title=""/>
          </v:shape>
          <o:OLEObject Type="Embed" ProgID="Equation.3" ShapeID="_x0000_i1051" DrawAspect="Content" ObjectID="_1675761000" r:id="rId63"/>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2" type="#_x0000_t75" style="width:8.15pt;height:22.55pt" o:ole="">
            <v:imagedata r:id="rId50" o:title=""/>
          </v:shape>
          <o:OLEObject Type="Embed" ProgID="Equation.3" ShapeID="_x0000_i1052" DrawAspect="Content" ObjectID="_1675761001" r:id="rId6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3" type="#_x0000_t75" style="width:10pt;height:22.55pt" o:ole="">
            <v:imagedata r:id="rId52" o:title=""/>
          </v:shape>
          <o:OLEObject Type="Embed" ProgID="Equation.3" ShapeID="_x0000_i1053" DrawAspect="Content" ObjectID="_1675761002" r:id="rId6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4" type="#_x0000_t75" style="width:10pt;height:22.55pt" o:ole="">
            <v:imagedata r:id="rId50" o:title=""/>
          </v:shape>
          <o:OLEObject Type="Embed" ProgID="Equation.3" ShapeID="_x0000_i1054" DrawAspect="Content" ObjectID="_1675761003" r:id="rId66"/>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5" type="#_x0000_t75" style="width:10pt;height:22.55pt" o:ole="">
            <v:imagedata r:id="rId50" o:title=""/>
          </v:shape>
          <o:OLEObject Type="Embed" ProgID="Equation.3" ShapeID="_x0000_i1055" DrawAspect="Content" ObjectID="_1675761004" r:id="rId67"/>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6" type="#_x0000_t75" style="width:8.15pt;height:22.55pt" o:ole="">
            <v:imagedata r:id="rId50" o:title=""/>
          </v:shape>
          <o:OLEObject Type="Embed" ProgID="Equation.3" ShapeID="_x0000_i1056" DrawAspect="Content" ObjectID="_1675761005" r:id="rId68"/>
        </w:object>
      </w:r>
      <w:r>
        <w:rPr>
          <w:position w:val="-22"/>
        </w:rPr>
        <w:t xml:space="preserve"> </w:t>
      </w:r>
      <w:r>
        <w:t xml:space="preserve">DCIMPADJ </w:t>
      </w:r>
      <w:r>
        <w:rPr>
          <w:i/>
          <w:vertAlign w:val="subscript"/>
        </w:rPr>
        <w:t>q, p, i</w:t>
      </w:r>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ruc</w:t>
            </w:r>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r>
              <w:rPr>
                <w:i/>
                <w:vertAlign w:val="subscript"/>
              </w:rPr>
              <w:t>ruc,</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ruc</w:t>
            </w:r>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r w:rsidR="00CC2940">
              <w:rPr>
                <w:i/>
                <w:vertAlign w:val="subscript"/>
              </w:rPr>
              <w:t>ruc,</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ruc</w:t>
            </w:r>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r w:rsidR="00FF64D5" w:rsidRPr="00A577B9">
              <w:rPr>
                <w:i/>
              </w:rPr>
              <w:t>ruc</w:t>
            </w:r>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r>
              <w:rPr>
                <w:i/>
              </w:rPr>
              <w:t>ruc</w:t>
            </w:r>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54BA95DD" w14:textId="5EBC1725" w:rsidR="00786898" w:rsidRPr="004B32CF" w:rsidRDefault="00786898" w:rsidP="00FD6A54">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325FF1">
              <w:rPr>
                <w:b/>
                <w:i/>
                <w:iCs/>
              </w:rPr>
              <w:t>, and NPRR1054</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325FF1">
              <w:rPr>
                <w:b/>
                <w:i/>
                <w:iCs/>
              </w:rPr>
              <w:t>, or NPRR1054</w:t>
            </w:r>
            <w:r w:rsidRPr="004B32CF">
              <w:rPr>
                <w:b/>
                <w:i/>
                <w:iCs/>
              </w:rPr>
              <w:t>:]</w:t>
            </w:r>
          </w:p>
          <w:p w14:paraId="4FF8C134" w14:textId="501ACBFA"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t>, that is not a DC-Coupled Resource, and</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2C244FAB" w14:textId="77777777" w:rsidR="004B6091" w:rsidRPr="004B6091" w:rsidRDefault="004B6091" w:rsidP="004B6091">
            <w:pPr>
              <w:autoSpaceDE w:val="0"/>
              <w:autoSpaceDN w:val="0"/>
              <w:spacing w:after="240"/>
              <w:ind w:left="720" w:hanging="720"/>
              <w:rPr>
                <w:sz w:val="22"/>
                <w:szCs w:val="22"/>
              </w:rPr>
            </w:pPr>
            <w:r w:rsidRPr="004B6091">
              <w:rPr>
                <w:szCs w:val="24"/>
              </w:rPr>
              <w:t xml:space="preserve">(2) </w:t>
            </w:r>
            <w:r w:rsidRPr="004B6091">
              <w:rPr>
                <w:szCs w:val="24"/>
              </w:rPr>
              <w:tab/>
            </w:r>
            <w:r w:rsidRPr="004B6091">
              <w:t>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p>
          <w:p w14:paraId="08110ED8" w14:textId="77777777" w:rsidR="004B6091" w:rsidRPr="004B6091" w:rsidRDefault="004B6091" w:rsidP="004B6091">
            <w:pPr>
              <w:spacing w:after="240"/>
              <w:ind w:left="720"/>
            </w:pPr>
            <w:r w:rsidRPr="004B6091">
              <w:t>The DCRCAPSNAP variable at the RUC Snapshot is calculated as:</w:t>
            </w:r>
          </w:p>
          <w:p w14:paraId="11731F08" w14:textId="77777777" w:rsidR="004B6091" w:rsidRPr="00B970B6" w:rsidRDefault="004B6091" w:rsidP="004B6091">
            <w:pPr>
              <w:spacing w:after="240"/>
              <w:ind w:left="1440"/>
              <w:rPr>
                <w:b/>
              </w:rPr>
            </w:pPr>
            <w:r w:rsidRPr="00B970B6">
              <w:rPr>
                <w:b/>
              </w:rPr>
              <w:t xml:space="preserve">DCRCAPSNAP </w:t>
            </w:r>
            <w:r w:rsidRPr="00B970B6">
              <w:rPr>
                <w:b/>
                <w:i/>
                <w:vertAlign w:val="subscript"/>
              </w:rPr>
              <w:t xml:space="preserve">ruc, q, r, h </w:t>
            </w:r>
            <w:r w:rsidRPr="00B970B6">
              <w:rPr>
                <w:b/>
                <w:i/>
              </w:rPr>
              <w:t xml:space="preserve">= </w:t>
            </w:r>
            <w:r w:rsidRPr="00B970B6">
              <w:rPr>
                <w:b/>
              </w:rPr>
              <w:t>RUCHSLESS</w:t>
            </w:r>
            <w:r w:rsidRPr="00B970B6">
              <w:rPr>
                <w:b/>
                <w:vertAlign w:val="subscript"/>
              </w:rPr>
              <w:t xml:space="preserve"> </w:t>
            </w:r>
            <w:r w:rsidRPr="00B970B6">
              <w:rPr>
                <w:b/>
                <w:i/>
                <w:vertAlign w:val="subscript"/>
              </w:rPr>
              <w:t>ruc, 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087A2FFB" w14:textId="77777777" w:rsidR="004B6091" w:rsidRPr="004B6091" w:rsidRDefault="004B6091" w:rsidP="004B6091">
            <w:pPr>
              <w:spacing w:after="240"/>
              <w:ind w:left="720"/>
            </w:pPr>
            <w:r w:rsidRPr="004B6091">
              <w:t>The DCRCAPADJ variable at the end of the Adjustment Period is calculated as:</w:t>
            </w:r>
          </w:p>
          <w:p w14:paraId="528F5AE4" w14:textId="77777777" w:rsidR="004B6091" w:rsidRPr="00B970B6" w:rsidRDefault="004B6091" w:rsidP="004B6091">
            <w:pPr>
              <w:spacing w:after="240"/>
              <w:ind w:left="1440" w:right="-360"/>
              <w:rPr>
                <w:b/>
              </w:rPr>
            </w:pPr>
            <w:r w:rsidRPr="00B970B6">
              <w:rPr>
                <w:b/>
              </w:rPr>
              <w:t xml:space="preserve">DCRCAPADJ </w:t>
            </w:r>
            <w:r w:rsidRPr="00B970B6">
              <w:rPr>
                <w:b/>
                <w:i/>
                <w:vertAlign w:val="subscript"/>
              </w:rPr>
              <w:t xml:space="preserve">ruc, q, r, h </w:t>
            </w:r>
            <w:r w:rsidRPr="00B970B6">
              <w:rPr>
                <w:b/>
                <w:i/>
              </w:rPr>
              <w:t xml:space="preserve">= </w:t>
            </w:r>
            <w:r w:rsidRPr="00B970B6">
              <w:rPr>
                <w:b/>
              </w:rPr>
              <w:t xml:space="preserve">HSLESS </w:t>
            </w:r>
            <w:r w:rsidRPr="00B970B6">
              <w:rPr>
                <w:b/>
                <w:i/>
                <w:vertAlign w:val="subscript"/>
              </w:rPr>
              <w:t>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609ECB32" w14:textId="77777777" w:rsidR="004B6091" w:rsidRPr="004B6091" w:rsidRDefault="004B6091" w:rsidP="00A50280">
            <w:pPr>
              <w:tabs>
                <w:tab w:val="left" w:pos="2340"/>
                <w:tab w:val="left" w:pos="3420"/>
              </w:tabs>
              <w:rPr>
                <w:bCs/>
                <w:szCs w:val="24"/>
              </w:rPr>
            </w:pPr>
            <w:r w:rsidRPr="004B6091">
              <w:rPr>
                <w:bCs/>
                <w:szCs w:val="24"/>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33"/>
              <w:gridCol w:w="657"/>
              <w:gridCol w:w="6466"/>
            </w:tblGrid>
            <w:tr w:rsidR="004B6091" w:rsidRPr="004B6091" w14:paraId="286CC069" w14:textId="77777777" w:rsidTr="009C118F">
              <w:trPr>
                <w:cantSplit/>
                <w:tblHeader/>
              </w:trPr>
              <w:tc>
                <w:tcPr>
                  <w:tcW w:w="1152" w:type="pct"/>
                </w:tcPr>
                <w:p w14:paraId="46E62C5C" w14:textId="77777777" w:rsidR="004B6091" w:rsidRPr="004B6091" w:rsidRDefault="004B6091" w:rsidP="004B6091">
                  <w:pPr>
                    <w:spacing w:after="240"/>
                    <w:rPr>
                      <w:b/>
                      <w:iCs/>
                      <w:sz w:val="20"/>
                    </w:rPr>
                  </w:pPr>
                  <w:r w:rsidRPr="004B6091">
                    <w:rPr>
                      <w:b/>
                      <w:iCs/>
                      <w:sz w:val="20"/>
                    </w:rPr>
                    <w:t>Variable</w:t>
                  </w:r>
                </w:p>
              </w:tc>
              <w:tc>
                <w:tcPr>
                  <w:tcW w:w="355" w:type="pct"/>
                </w:tcPr>
                <w:p w14:paraId="07408E2E" w14:textId="77777777" w:rsidR="004B6091" w:rsidRPr="004B6091" w:rsidRDefault="004B6091" w:rsidP="004B6091">
                  <w:pPr>
                    <w:spacing w:after="240"/>
                    <w:jc w:val="center"/>
                    <w:rPr>
                      <w:b/>
                      <w:iCs/>
                      <w:sz w:val="20"/>
                    </w:rPr>
                  </w:pPr>
                  <w:r w:rsidRPr="004B6091">
                    <w:rPr>
                      <w:b/>
                      <w:iCs/>
                      <w:sz w:val="20"/>
                    </w:rPr>
                    <w:t>Unit</w:t>
                  </w:r>
                </w:p>
              </w:tc>
              <w:tc>
                <w:tcPr>
                  <w:tcW w:w="3493" w:type="pct"/>
                </w:tcPr>
                <w:p w14:paraId="529B3C7F" w14:textId="77777777" w:rsidR="004B6091" w:rsidRPr="004B6091" w:rsidRDefault="004B6091" w:rsidP="004B6091">
                  <w:pPr>
                    <w:spacing w:after="240"/>
                    <w:rPr>
                      <w:b/>
                      <w:iCs/>
                      <w:sz w:val="20"/>
                    </w:rPr>
                  </w:pPr>
                  <w:r w:rsidRPr="004B6091">
                    <w:rPr>
                      <w:b/>
                      <w:iCs/>
                      <w:sz w:val="20"/>
                    </w:rPr>
                    <w:t>Definition</w:t>
                  </w:r>
                </w:p>
              </w:tc>
            </w:tr>
            <w:tr w:rsidR="004B6091" w:rsidRPr="004B6091" w14:paraId="65DFC284" w14:textId="77777777" w:rsidTr="009C118F">
              <w:trPr>
                <w:cantSplit/>
              </w:trPr>
              <w:tc>
                <w:tcPr>
                  <w:tcW w:w="1152" w:type="pct"/>
                </w:tcPr>
                <w:p w14:paraId="6F1E41AD" w14:textId="77777777" w:rsidR="004B6091" w:rsidRPr="004B6091" w:rsidRDefault="004B6091" w:rsidP="004B6091">
                  <w:pPr>
                    <w:spacing w:after="60"/>
                    <w:rPr>
                      <w:i/>
                      <w:iCs/>
                      <w:sz w:val="20"/>
                    </w:rPr>
                  </w:pPr>
                  <w:r w:rsidRPr="004B6091">
                    <w:rPr>
                      <w:i/>
                      <w:iCs/>
                      <w:sz w:val="20"/>
                    </w:rPr>
                    <w:t xml:space="preserve">DCRCAPSNAP </w:t>
                  </w:r>
                  <w:r w:rsidRPr="004B6091">
                    <w:rPr>
                      <w:i/>
                      <w:iCs/>
                      <w:sz w:val="20"/>
                      <w:vertAlign w:val="subscript"/>
                    </w:rPr>
                    <w:t>ruc, q, r, h</w:t>
                  </w:r>
                </w:p>
              </w:tc>
              <w:tc>
                <w:tcPr>
                  <w:tcW w:w="355" w:type="pct"/>
                </w:tcPr>
                <w:p w14:paraId="76CA7943" w14:textId="77777777" w:rsidR="004B6091" w:rsidRPr="004B6091" w:rsidRDefault="004B6091" w:rsidP="004B6091">
                  <w:pPr>
                    <w:spacing w:after="60"/>
                    <w:jc w:val="center"/>
                    <w:rPr>
                      <w:iCs/>
                      <w:sz w:val="20"/>
                    </w:rPr>
                  </w:pPr>
                  <w:r w:rsidRPr="004B6091">
                    <w:rPr>
                      <w:iCs/>
                      <w:sz w:val="20"/>
                    </w:rPr>
                    <w:t>MW</w:t>
                  </w:r>
                </w:p>
              </w:tc>
              <w:tc>
                <w:tcPr>
                  <w:tcW w:w="3493" w:type="pct"/>
                </w:tcPr>
                <w:p w14:paraId="509B0370" w14:textId="77777777" w:rsidR="004B6091" w:rsidRPr="004B6091" w:rsidRDefault="004B6091" w:rsidP="004B6091">
                  <w:pPr>
                    <w:spacing w:after="60"/>
                    <w:rPr>
                      <w:iCs/>
                      <w:sz w:val="20"/>
                    </w:rPr>
                  </w:pPr>
                  <w:r w:rsidRPr="004B6091">
                    <w:rPr>
                      <w:i/>
                      <w:iCs/>
                      <w:sz w:val="20"/>
                    </w:rPr>
                    <w:t>DC-Coupled Resource Capacity at Snapshot</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7650B32" w14:textId="77777777" w:rsidTr="009C118F">
              <w:trPr>
                <w:cantSplit/>
              </w:trPr>
              <w:tc>
                <w:tcPr>
                  <w:tcW w:w="1152" w:type="pct"/>
                </w:tcPr>
                <w:p w14:paraId="54363232" w14:textId="77777777" w:rsidR="004B6091" w:rsidRPr="004B6091" w:rsidRDefault="004B6091" w:rsidP="004B6091">
                  <w:pPr>
                    <w:spacing w:after="60"/>
                    <w:rPr>
                      <w:i/>
                      <w:iCs/>
                      <w:sz w:val="20"/>
                    </w:rPr>
                  </w:pPr>
                  <w:r w:rsidRPr="004B6091">
                    <w:rPr>
                      <w:i/>
                      <w:iCs/>
                      <w:sz w:val="20"/>
                    </w:rPr>
                    <w:t xml:space="preserve">RUCHSLESS </w:t>
                  </w:r>
                  <w:r w:rsidRPr="004B6091">
                    <w:rPr>
                      <w:i/>
                      <w:iCs/>
                      <w:sz w:val="20"/>
                      <w:vertAlign w:val="subscript"/>
                    </w:rPr>
                    <w:t>ruc, q, r, h</w:t>
                  </w:r>
                </w:p>
              </w:tc>
              <w:tc>
                <w:tcPr>
                  <w:tcW w:w="355" w:type="pct"/>
                </w:tcPr>
                <w:p w14:paraId="3E3085C0" w14:textId="77777777" w:rsidR="004B6091" w:rsidRPr="004B6091" w:rsidRDefault="004B6091" w:rsidP="004B6091">
                  <w:pPr>
                    <w:spacing w:after="60"/>
                    <w:jc w:val="center"/>
                    <w:rPr>
                      <w:iCs/>
                      <w:sz w:val="20"/>
                    </w:rPr>
                  </w:pPr>
                  <w:r w:rsidRPr="004B6091">
                    <w:rPr>
                      <w:iCs/>
                      <w:sz w:val="20"/>
                    </w:rPr>
                    <w:t>MW</w:t>
                  </w:r>
                </w:p>
              </w:tc>
              <w:tc>
                <w:tcPr>
                  <w:tcW w:w="3493" w:type="pct"/>
                </w:tcPr>
                <w:p w14:paraId="6687EB91" w14:textId="77777777" w:rsidR="004B6091" w:rsidRPr="004B6091" w:rsidRDefault="004B6091" w:rsidP="004B6091">
                  <w:pPr>
                    <w:spacing w:after="60"/>
                    <w:rPr>
                      <w:iCs/>
                      <w:sz w:val="20"/>
                    </w:rPr>
                  </w:pPr>
                  <w:r w:rsidRPr="004B6091">
                    <w:rPr>
                      <w:i/>
                      <w:iCs/>
                      <w:sz w:val="20"/>
                    </w:rPr>
                    <w:t>High Sustained Limit of ESS at Snapshot</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8C31212" w14:textId="77777777" w:rsidTr="009C118F">
              <w:trPr>
                <w:cantSplit/>
              </w:trPr>
              <w:tc>
                <w:tcPr>
                  <w:tcW w:w="1152" w:type="pct"/>
                </w:tcPr>
                <w:p w14:paraId="4A6B37C2" w14:textId="77777777" w:rsidR="004B6091" w:rsidRPr="004B6091" w:rsidRDefault="004B6091" w:rsidP="004B6091">
                  <w:pPr>
                    <w:spacing w:after="60"/>
                    <w:rPr>
                      <w:i/>
                      <w:iCs/>
                      <w:sz w:val="20"/>
                    </w:rPr>
                  </w:pPr>
                  <w:r w:rsidRPr="004B6091">
                    <w:rPr>
                      <w:i/>
                      <w:iCs/>
                      <w:sz w:val="20"/>
                    </w:rPr>
                    <w:t xml:space="preserve">WGRPP </w:t>
                  </w:r>
                  <w:r w:rsidRPr="004B6091">
                    <w:rPr>
                      <w:i/>
                      <w:iCs/>
                      <w:sz w:val="20"/>
                      <w:vertAlign w:val="subscript"/>
                    </w:rPr>
                    <w:t>ruc, q, r, h</w:t>
                  </w:r>
                </w:p>
              </w:tc>
              <w:tc>
                <w:tcPr>
                  <w:tcW w:w="355" w:type="pct"/>
                </w:tcPr>
                <w:p w14:paraId="0E46E8F8" w14:textId="77777777" w:rsidR="004B6091" w:rsidRPr="004B6091" w:rsidRDefault="004B6091" w:rsidP="004B6091">
                  <w:pPr>
                    <w:spacing w:after="60"/>
                    <w:jc w:val="center"/>
                    <w:rPr>
                      <w:iCs/>
                      <w:sz w:val="20"/>
                    </w:rPr>
                  </w:pPr>
                  <w:r w:rsidRPr="004B6091">
                    <w:rPr>
                      <w:iCs/>
                      <w:sz w:val="20"/>
                    </w:rPr>
                    <w:t>MW</w:t>
                  </w:r>
                </w:p>
              </w:tc>
              <w:tc>
                <w:tcPr>
                  <w:tcW w:w="3493" w:type="pct"/>
                </w:tcPr>
                <w:p w14:paraId="51641D40" w14:textId="704B88A7" w:rsidR="004B6091" w:rsidRPr="004B6091" w:rsidRDefault="004B6091" w:rsidP="00E30266">
                  <w:pPr>
                    <w:spacing w:after="60"/>
                    <w:rPr>
                      <w:iCs/>
                      <w:sz w:val="20"/>
                    </w:rPr>
                  </w:pPr>
                  <w:r w:rsidRPr="004B6091">
                    <w:rPr>
                      <w:i/>
                      <w:iCs/>
                      <w:sz w:val="20"/>
                    </w:rPr>
                    <w:t>Wind-powered Generation Resource Production Potential at Snapshot</w:t>
                  </w:r>
                  <w:r w:rsidRPr="004B6091">
                    <w:rPr>
                      <w:iCs/>
                      <w:sz w:val="20"/>
                    </w:rPr>
                    <w:t xml:space="preserve"> —The Wind-powered Generation Resource Production Potential (WGRPP) as described in Section 4.2.2, Wind-Powered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4B6091" w:rsidRPr="004B6091" w14:paraId="798EF28D" w14:textId="77777777" w:rsidTr="009C118F">
              <w:trPr>
                <w:cantSplit/>
              </w:trPr>
              <w:tc>
                <w:tcPr>
                  <w:tcW w:w="1152" w:type="pct"/>
                </w:tcPr>
                <w:p w14:paraId="3E98ECA5" w14:textId="77777777" w:rsidR="004B6091" w:rsidRPr="004B6091" w:rsidRDefault="004B6091" w:rsidP="004B6091">
                  <w:pPr>
                    <w:spacing w:after="60"/>
                    <w:rPr>
                      <w:i/>
                      <w:iCs/>
                      <w:sz w:val="20"/>
                    </w:rPr>
                  </w:pPr>
                  <w:r w:rsidRPr="004B6091">
                    <w:rPr>
                      <w:i/>
                      <w:iCs/>
                      <w:sz w:val="20"/>
                    </w:rPr>
                    <w:t xml:space="preserve">PVGRPP </w:t>
                  </w:r>
                  <w:r w:rsidRPr="004B6091">
                    <w:rPr>
                      <w:i/>
                      <w:iCs/>
                      <w:sz w:val="20"/>
                      <w:vertAlign w:val="subscript"/>
                    </w:rPr>
                    <w:t>ruc, q, r, h</w:t>
                  </w:r>
                </w:p>
              </w:tc>
              <w:tc>
                <w:tcPr>
                  <w:tcW w:w="355" w:type="pct"/>
                </w:tcPr>
                <w:p w14:paraId="0BBB40F3" w14:textId="77777777" w:rsidR="004B6091" w:rsidRPr="004B6091" w:rsidRDefault="004B6091" w:rsidP="004B6091">
                  <w:pPr>
                    <w:spacing w:after="60"/>
                    <w:jc w:val="center"/>
                    <w:rPr>
                      <w:iCs/>
                      <w:sz w:val="20"/>
                    </w:rPr>
                  </w:pPr>
                  <w:r w:rsidRPr="004B6091">
                    <w:rPr>
                      <w:iCs/>
                      <w:sz w:val="20"/>
                    </w:rPr>
                    <w:t>MW</w:t>
                  </w:r>
                </w:p>
              </w:tc>
              <w:tc>
                <w:tcPr>
                  <w:tcW w:w="3493" w:type="pct"/>
                </w:tcPr>
                <w:p w14:paraId="29B756F0" w14:textId="7489A1D7" w:rsidR="004B6091" w:rsidRPr="004B6091" w:rsidRDefault="004B6091" w:rsidP="00E47F71">
                  <w:pPr>
                    <w:spacing w:after="60"/>
                    <w:rPr>
                      <w:iCs/>
                      <w:sz w:val="20"/>
                    </w:rPr>
                  </w:pPr>
                  <w:r w:rsidRPr="004B6091">
                    <w:rPr>
                      <w:i/>
                      <w:iCs/>
                      <w:sz w:val="20"/>
                    </w:rPr>
                    <w:t xml:space="preserve">PhotoVoltaic Generation Resource Production Potential at Snapshot </w:t>
                  </w:r>
                  <w:r w:rsidRPr="004B6091">
                    <w:rPr>
                      <w:iCs/>
                      <w:sz w:val="20"/>
                    </w:rPr>
                    <w:t xml:space="preserve">— The PhotoVoltaic Generation Resource Production Potential (PVGRPP) as described in Section 4.2.3, PhotoVoltaic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4B6091" w:rsidRPr="004B6091" w14:paraId="7F5B67D8" w14:textId="77777777" w:rsidTr="009C118F">
              <w:trPr>
                <w:cantSplit/>
              </w:trPr>
              <w:tc>
                <w:tcPr>
                  <w:tcW w:w="1152" w:type="pct"/>
                </w:tcPr>
                <w:p w14:paraId="7BFC025B" w14:textId="77777777" w:rsidR="004B6091" w:rsidRPr="004B6091" w:rsidRDefault="004B6091" w:rsidP="004B6091">
                  <w:pPr>
                    <w:spacing w:after="60"/>
                    <w:rPr>
                      <w:i/>
                      <w:iCs/>
                      <w:sz w:val="20"/>
                    </w:rPr>
                  </w:pPr>
                  <w:r w:rsidRPr="004B6091">
                    <w:rPr>
                      <w:i/>
                      <w:iCs/>
                      <w:sz w:val="20"/>
                    </w:rPr>
                    <w:t xml:space="preserve">DCRCAPADJ </w:t>
                  </w:r>
                  <w:r w:rsidRPr="004B6091">
                    <w:rPr>
                      <w:i/>
                      <w:iCs/>
                      <w:sz w:val="20"/>
                      <w:vertAlign w:val="subscript"/>
                    </w:rPr>
                    <w:t>ruc, q, r, h</w:t>
                  </w:r>
                </w:p>
              </w:tc>
              <w:tc>
                <w:tcPr>
                  <w:tcW w:w="355" w:type="pct"/>
                </w:tcPr>
                <w:p w14:paraId="0DF35612" w14:textId="77777777" w:rsidR="004B6091" w:rsidRPr="004B6091" w:rsidRDefault="004B6091" w:rsidP="004B6091">
                  <w:pPr>
                    <w:spacing w:after="60"/>
                    <w:jc w:val="center"/>
                    <w:rPr>
                      <w:iCs/>
                      <w:sz w:val="20"/>
                    </w:rPr>
                  </w:pPr>
                  <w:r w:rsidRPr="004B6091">
                    <w:rPr>
                      <w:iCs/>
                      <w:sz w:val="20"/>
                    </w:rPr>
                    <w:t>MW</w:t>
                  </w:r>
                </w:p>
              </w:tc>
              <w:tc>
                <w:tcPr>
                  <w:tcW w:w="3493" w:type="pct"/>
                </w:tcPr>
                <w:p w14:paraId="4B39B180" w14:textId="77777777" w:rsidR="004B6091" w:rsidRPr="004B6091" w:rsidRDefault="004B6091" w:rsidP="004B6091">
                  <w:pPr>
                    <w:spacing w:after="60"/>
                    <w:rPr>
                      <w:iCs/>
                      <w:sz w:val="20"/>
                    </w:rPr>
                  </w:pPr>
                  <w:r w:rsidRPr="004B6091">
                    <w:rPr>
                      <w:i/>
                      <w:iCs/>
                      <w:sz w:val="20"/>
                    </w:rPr>
                    <w:t>DC-Coupled Resource Capacity at Adjustment Period</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2B1411A1" w14:textId="77777777" w:rsidTr="009C118F">
              <w:trPr>
                <w:cantSplit/>
              </w:trPr>
              <w:tc>
                <w:tcPr>
                  <w:tcW w:w="1152" w:type="pct"/>
                </w:tcPr>
                <w:p w14:paraId="70ABBC55" w14:textId="77777777" w:rsidR="004B6091" w:rsidRPr="004B6091" w:rsidRDefault="004B6091" w:rsidP="004B6091">
                  <w:pPr>
                    <w:spacing w:after="60"/>
                    <w:rPr>
                      <w:i/>
                      <w:iCs/>
                      <w:sz w:val="20"/>
                    </w:rPr>
                  </w:pPr>
                  <w:r w:rsidRPr="004B6091">
                    <w:rPr>
                      <w:i/>
                      <w:iCs/>
                      <w:sz w:val="20"/>
                    </w:rPr>
                    <w:t xml:space="preserve">HSLESS </w:t>
                  </w:r>
                  <w:r w:rsidRPr="004B6091">
                    <w:rPr>
                      <w:i/>
                      <w:iCs/>
                      <w:sz w:val="20"/>
                      <w:vertAlign w:val="subscript"/>
                    </w:rPr>
                    <w:t>q, r, h</w:t>
                  </w:r>
                </w:p>
              </w:tc>
              <w:tc>
                <w:tcPr>
                  <w:tcW w:w="355" w:type="pct"/>
                </w:tcPr>
                <w:p w14:paraId="0764F441" w14:textId="77777777" w:rsidR="004B6091" w:rsidRPr="004B6091" w:rsidRDefault="004B6091" w:rsidP="004B6091">
                  <w:pPr>
                    <w:spacing w:after="60"/>
                    <w:jc w:val="center"/>
                    <w:rPr>
                      <w:iCs/>
                      <w:sz w:val="20"/>
                    </w:rPr>
                  </w:pPr>
                  <w:r w:rsidRPr="004B6091">
                    <w:rPr>
                      <w:iCs/>
                      <w:sz w:val="20"/>
                    </w:rPr>
                    <w:t>MW</w:t>
                  </w:r>
                </w:p>
              </w:tc>
              <w:tc>
                <w:tcPr>
                  <w:tcW w:w="3493" w:type="pct"/>
                </w:tcPr>
                <w:p w14:paraId="46FB2054" w14:textId="77777777" w:rsidR="004B6091" w:rsidRPr="004B6091" w:rsidRDefault="004B6091" w:rsidP="004B6091">
                  <w:pPr>
                    <w:spacing w:after="60"/>
                    <w:rPr>
                      <w:iCs/>
                      <w:sz w:val="20"/>
                    </w:rPr>
                  </w:pPr>
                  <w:r w:rsidRPr="004B6091">
                    <w:rPr>
                      <w:i/>
                      <w:iCs/>
                      <w:sz w:val="20"/>
                    </w:rPr>
                    <w:t>High Sustained Limit for ESS at Adjustment Period</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0FD89344" w14:textId="77777777" w:rsidTr="009C118F">
              <w:trPr>
                <w:cantSplit/>
              </w:trPr>
              <w:tc>
                <w:tcPr>
                  <w:tcW w:w="1152" w:type="pct"/>
                </w:tcPr>
                <w:p w14:paraId="3BF52288" w14:textId="77777777" w:rsidR="004B6091" w:rsidRPr="004B6091" w:rsidRDefault="004B6091" w:rsidP="004B6091">
                  <w:pPr>
                    <w:spacing w:after="60"/>
                    <w:rPr>
                      <w:i/>
                      <w:iCs/>
                      <w:sz w:val="20"/>
                    </w:rPr>
                  </w:pPr>
                  <w:r w:rsidRPr="004B6091">
                    <w:rPr>
                      <w:i/>
                      <w:iCs/>
                      <w:sz w:val="20"/>
                    </w:rPr>
                    <w:t>q</w:t>
                  </w:r>
                </w:p>
              </w:tc>
              <w:tc>
                <w:tcPr>
                  <w:tcW w:w="355" w:type="pct"/>
                </w:tcPr>
                <w:p w14:paraId="463A9B77" w14:textId="77777777" w:rsidR="004B6091" w:rsidRPr="004B6091" w:rsidRDefault="004B6091" w:rsidP="004B6091">
                  <w:pPr>
                    <w:spacing w:after="60"/>
                    <w:jc w:val="center"/>
                    <w:rPr>
                      <w:iCs/>
                      <w:sz w:val="20"/>
                    </w:rPr>
                  </w:pPr>
                  <w:r w:rsidRPr="004B6091">
                    <w:rPr>
                      <w:iCs/>
                      <w:sz w:val="20"/>
                    </w:rPr>
                    <w:t>none</w:t>
                  </w:r>
                </w:p>
              </w:tc>
              <w:tc>
                <w:tcPr>
                  <w:tcW w:w="3493" w:type="pct"/>
                </w:tcPr>
                <w:p w14:paraId="516AF8D3" w14:textId="77777777" w:rsidR="004B6091" w:rsidRPr="004B6091" w:rsidRDefault="004B6091" w:rsidP="004B6091">
                  <w:pPr>
                    <w:spacing w:after="60"/>
                    <w:rPr>
                      <w:iCs/>
                      <w:sz w:val="20"/>
                    </w:rPr>
                  </w:pPr>
                  <w:r w:rsidRPr="004B6091">
                    <w:rPr>
                      <w:iCs/>
                      <w:sz w:val="20"/>
                    </w:rPr>
                    <w:t>A QSE.</w:t>
                  </w:r>
                </w:p>
              </w:tc>
            </w:tr>
            <w:tr w:rsidR="004B6091" w:rsidRPr="004B6091" w14:paraId="46442F39" w14:textId="77777777" w:rsidTr="009C118F">
              <w:trPr>
                <w:cantSplit/>
              </w:trPr>
              <w:tc>
                <w:tcPr>
                  <w:tcW w:w="1152" w:type="pct"/>
                </w:tcPr>
                <w:p w14:paraId="02965EAA" w14:textId="77777777" w:rsidR="004B6091" w:rsidRPr="004B6091" w:rsidRDefault="004B6091" w:rsidP="004B6091">
                  <w:pPr>
                    <w:spacing w:after="60"/>
                    <w:rPr>
                      <w:i/>
                      <w:iCs/>
                      <w:sz w:val="20"/>
                    </w:rPr>
                  </w:pPr>
                  <w:r w:rsidRPr="004B6091">
                    <w:rPr>
                      <w:i/>
                      <w:iCs/>
                      <w:sz w:val="20"/>
                    </w:rPr>
                    <w:t>r</w:t>
                  </w:r>
                </w:p>
              </w:tc>
              <w:tc>
                <w:tcPr>
                  <w:tcW w:w="355" w:type="pct"/>
                </w:tcPr>
                <w:p w14:paraId="5DBA53C2" w14:textId="77777777" w:rsidR="004B6091" w:rsidRPr="004B6091" w:rsidRDefault="004B6091" w:rsidP="004B6091">
                  <w:pPr>
                    <w:spacing w:after="60"/>
                    <w:jc w:val="center"/>
                    <w:rPr>
                      <w:iCs/>
                      <w:sz w:val="20"/>
                    </w:rPr>
                  </w:pPr>
                  <w:r w:rsidRPr="004B6091">
                    <w:rPr>
                      <w:iCs/>
                      <w:sz w:val="20"/>
                    </w:rPr>
                    <w:t>none</w:t>
                  </w:r>
                </w:p>
              </w:tc>
              <w:tc>
                <w:tcPr>
                  <w:tcW w:w="3493" w:type="pct"/>
                </w:tcPr>
                <w:p w14:paraId="502C1591" w14:textId="77777777" w:rsidR="004B6091" w:rsidRPr="004B6091" w:rsidRDefault="004B6091" w:rsidP="004B6091">
                  <w:pPr>
                    <w:spacing w:after="60"/>
                    <w:rPr>
                      <w:iCs/>
                      <w:sz w:val="20"/>
                    </w:rPr>
                  </w:pPr>
                  <w:r w:rsidRPr="004B6091">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4B6091" w:rsidRPr="004B6091" w14:paraId="15457079" w14:textId="77777777" w:rsidTr="009C118F">
              <w:trPr>
                <w:cantSplit/>
              </w:trPr>
              <w:tc>
                <w:tcPr>
                  <w:tcW w:w="1152" w:type="pct"/>
                </w:tcPr>
                <w:p w14:paraId="40D4657D" w14:textId="77777777" w:rsidR="004B6091" w:rsidRPr="004B6091" w:rsidRDefault="004B6091" w:rsidP="004B6091">
                  <w:pPr>
                    <w:spacing w:after="60"/>
                    <w:rPr>
                      <w:i/>
                      <w:iCs/>
                      <w:sz w:val="20"/>
                    </w:rPr>
                  </w:pPr>
                  <w:r w:rsidRPr="004B6091">
                    <w:rPr>
                      <w:i/>
                      <w:iCs/>
                      <w:sz w:val="20"/>
                    </w:rPr>
                    <w:t>h</w:t>
                  </w:r>
                </w:p>
              </w:tc>
              <w:tc>
                <w:tcPr>
                  <w:tcW w:w="355" w:type="pct"/>
                </w:tcPr>
                <w:p w14:paraId="2F4646B3" w14:textId="77777777" w:rsidR="004B6091" w:rsidRPr="004B6091" w:rsidRDefault="004B6091" w:rsidP="004B6091">
                  <w:pPr>
                    <w:spacing w:after="60"/>
                    <w:jc w:val="center"/>
                    <w:rPr>
                      <w:iCs/>
                      <w:sz w:val="20"/>
                    </w:rPr>
                  </w:pPr>
                  <w:r w:rsidRPr="004B6091">
                    <w:rPr>
                      <w:iCs/>
                      <w:sz w:val="20"/>
                    </w:rPr>
                    <w:t>none</w:t>
                  </w:r>
                </w:p>
              </w:tc>
              <w:tc>
                <w:tcPr>
                  <w:tcW w:w="3493" w:type="pct"/>
                </w:tcPr>
                <w:p w14:paraId="36131626" w14:textId="77777777" w:rsidR="004B6091" w:rsidRPr="004B6091" w:rsidRDefault="004B6091" w:rsidP="004B6091">
                  <w:pPr>
                    <w:spacing w:after="60"/>
                    <w:rPr>
                      <w:iCs/>
                      <w:sz w:val="20"/>
                    </w:rPr>
                  </w:pPr>
                  <w:r w:rsidRPr="004B6091">
                    <w:rPr>
                      <w:iCs/>
                      <w:sz w:val="20"/>
                    </w:rPr>
                    <w:t xml:space="preserve">An hourly Settlement Interval. </w:t>
                  </w:r>
                </w:p>
              </w:tc>
            </w:tr>
            <w:tr w:rsidR="004B6091" w:rsidRPr="004B6091" w14:paraId="4480656C" w14:textId="77777777" w:rsidTr="009C118F">
              <w:trPr>
                <w:cantSplit/>
              </w:trPr>
              <w:tc>
                <w:tcPr>
                  <w:tcW w:w="1152" w:type="pct"/>
                </w:tcPr>
                <w:p w14:paraId="23F87C12" w14:textId="77777777" w:rsidR="004B6091" w:rsidRPr="004B6091" w:rsidRDefault="004B6091" w:rsidP="004B6091">
                  <w:pPr>
                    <w:spacing w:after="60"/>
                    <w:rPr>
                      <w:i/>
                      <w:iCs/>
                      <w:sz w:val="20"/>
                    </w:rPr>
                  </w:pPr>
                  <w:r w:rsidRPr="004B6091">
                    <w:rPr>
                      <w:i/>
                      <w:iCs/>
                      <w:sz w:val="20"/>
                    </w:rPr>
                    <w:t>ruc</w:t>
                  </w:r>
                </w:p>
              </w:tc>
              <w:tc>
                <w:tcPr>
                  <w:tcW w:w="355" w:type="pct"/>
                </w:tcPr>
                <w:p w14:paraId="0EBC752A" w14:textId="77777777" w:rsidR="004B6091" w:rsidRPr="004B6091" w:rsidRDefault="004B6091" w:rsidP="004B6091">
                  <w:pPr>
                    <w:spacing w:after="60"/>
                    <w:jc w:val="center"/>
                    <w:rPr>
                      <w:iCs/>
                      <w:sz w:val="20"/>
                    </w:rPr>
                  </w:pPr>
                  <w:r w:rsidRPr="004B6091">
                    <w:rPr>
                      <w:iCs/>
                      <w:sz w:val="20"/>
                    </w:rPr>
                    <w:t>none</w:t>
                  </w:r>
                </w:p>
              </w:tc>
              <w:tc>
                <w:tcPr>
                  <w:tcW w:w="3493" w:type="pct"/>
                </w:tcPr>
                <w:p w14:paraId="6EE78FB1" w14:textId="77777777" w:rsidR="004B6091" w:rsidRPr="004B6091" w:rsidRDefault="004B6091" w:rsidP="004B6091">
                  <w:pPr>
                    <w:spacing w:after="60"/>
                    <w:rPr>
                      <w:iCs/>
                      <w:sz w:val="20"/>
                    </w:rPr>
                  </w:pPr>
                  <w:r w:rsidRPr="004B6091">
                    <w:rPr>
                      <w:iCs/>
                      <w:sz w:val="20"/>
                    </w:rPr>
                    <w:t>A RUC process for which this DC-Coupled Resource Capacity is calculated.</w:t>
                  </w:r>
                </w:p>
              </w:tc>
            </w:tr>
          </w:tbl>
          <w:p w14:paraId="0CBFBE46" w14:textId="77777777" w:rsidR="004B6091" w:rsidRPr="004B6091" w:rsidRDefault="004B6091" w:rsidP="004B6091">
            <w:pPr>
              <w:spacing w:before="240" w:after="240"/>
              <w:ind w:left="720" w:hanging="720"/>
            </w:pPr>
            <w:r w:rsidRPr="004B6091">
              <w:t>(3)</w:t>
            </w:r>
            <w:r w:rsidRPr="004B6091">
              <w:tab/>
              <w:t xml:space="preserve">In calculating the amount short for each QSE,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at the time of RUC execution, shall be considered the available capacity of the WGR or PVGR when determining responsibility for the corresponding RUC charges, regardless of the Real-Time output of the WGR or PVGR.  Therefore, the RCAPSNAP variable used below shall be equal to the WGRPP and PVGRPP described above. </w:t>
            </w:r>
          </w:p>
          <w:p w14:paraId="32F33555" w14:textId="77777777" w:rsidR="004B6091" w:rsidRPr="004B6091" w:rsidRDefault="004B6091" w:rsidP="0093076E">
            <w:pPr>
              <w:spacing w:after="240"/>
              <w:ind w:left="720" w:hanging="720"/>
            </w:pPr>
            <w:r w:rsidRPr="004B6091">
              <w:t>(4)</w:t>
            </w:r>
            <w:r w:rsidRPr="004B6091">
              <w:tab/>
              <w:t>In calculating the amount short for each QSE, the QSE must be given a capacity credit if a Resource was given notice of decommitment within the two hours before the Operating Hour as a result of the RUC process as follows:</w:t>
            </w:r>
          </w:p>
          <w:p w14:paraId="3751D6AB" w14:textId="77777777" w:rsidR="004B6091" w:rsidRPr="004B6091" w:rsidRDefault="004B6091" w:rsidP="004B6091">
            <w:pPr>
              <w:spacing w:after="240"/>
              <w:ind w:left="1440" w:hanging="720"/>
            </w:pPr>
            <w:r w:rsidRPr="004B6091">
              <w:t>(a)</w:t>
            </w:r>
            <w:r w:rsidRPr="004B6091">
              <w:tab/>
              <w:t>Non-Intermittent Renewable Resources (IRRs) will have the RCAPSNAP and RCAPADJ variables used below set equal to the RCAPSNAP value for the Resource immediately before the decommitment instruction was given;</w:t>
            </w:r>
          </w:p>
          <w:p w14:paraId="59A54153" w14:textId="77777777" w:rsidR="004B6091" w:rsidRPr="004B6091" w:rsidRDefault="004B6091" w:rsidP="004B6091">
            <w:pPr>
              <w:spacing w:after="240"/>
              <w:ind w:left="1440" w:hanging="720"/>
            </w:pPr>
            <w:r w:rsidRPr="004B6091">
              <w:t xml:space="preserve">(b) </w:t>
            </w:r>
            <w:r w:rsidRPr="004B6091">
              <w:tab/>
              <w:t>DC-Coupled Resources will have the DCRCAPSNAP and DCRCAPADJ variables used below set equal to the DCRCAPSNAP value for the Resource immediately before the decommitment instruction was given.</w:t>
            </w:r>
          </w:p>
          <w:p w14:paraId="33C7F9E0" w14:textId="07B87027" w:rsidR="004B6091" w:rsidRPr="004B6091" w:rsidRDefault="004B6091" w:rsidP="004B6091">
            <w:pPr>
              <w:spacing w:after="240"/>
              <w:ind w:left="720" w:hanging="720"/>
            </w:pPr>
            <w:r w:rsidRPr="004B6091">
              <w:t>(5)</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9C9CF5C" w14:textId="08751DCA" w:rsidR="004B6091" w:rsidRPr="004B6091" w:rsidRDefault="004B6091" w:rsidP="004B6091">
            <w:pPr>
              <w:spacing w:after="240"/>
              <w:ind w:left="720" w:hanging="720"/>
            </w:pPr>
            <w:r w:rsidRPr="004B6091">
              <w:t>(6)</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77777777" w:rsidR="004B6091" w:rsidRPr="004B6091" w:rsidRDefault="004B6091" w:rsidP="004B6091">
            <w:pPr>
              <w:spacing w:after="240"/>
              <w:ind w:left="720" w:hanging="720"/>
            </w:pPr>
            <w:r w:rsidRPr="004B6091">
              <w:t>(7)</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77777777" w:rsidR="004B6091" w:rsidRPr="004B6091" w:rsidRDefault="004B6091" w:rsidP="004B6091">
            <w:pPr>
              <w:spacing w:after="240"/>
              <w:ind w:left="720" w:hanging="720"/>
            </w:pPr>
            <w:r w:rsidRPr="004B6091">
              <w:t>(8)</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r w:rsidRPr="0093076E">
              <w:rPr>
                <w:b/>
                <w:bCs/>
                <w:i/>
                <w:szCs w:val="24"/>
                <w:vertAlign w:val="subscript"/>
              </w:rPr>
              <w:t>ruc, i, q</w:t>
            </w:r>
            <w:r w:rsidRPr="0093076E">
              <w:rPr>
                <w:b/>
                <w:bCs/>
                <w:szCs w:val="24"/>
              </w:rPr>
              <w:tab/>
              <w:t>=</w:t>
            </w:r>
            <w:r w:rsidRPr="0093076E">
              <w:rPr>
                <w:b/>
                <w:bCs/>
                <w:szCs w:val="24"/>
              </w:rPr>
              <w:tab/>
              <w:t xml:space="preserve">RUCSF </w:t>
            </w:r>
            <w:r w:rsidRPr="0093076E">
              <w:rPr>
                <w:b/>
                <w:bCs/>
                <w:i/>
                <w:szCs w:val="24"/>
                <w:vertAlign w:val="subscript"/>
              </w:rPr>
              <w:t>ruc, i, q</w:t>
            </w:r>
            <w:r w:rsidRPr="0093076E">
              <w:rPr>
                <w:b/>
                <w:bCs/>
                <w:szCs w:val="24"/>
              </w:rPr>
              <w:t xml:space="preserve"> / RUCSFTOT </w:t>
            </w:r>
            <w:r w:rsidRPr="0093076E">
              <w:rPr>
                <w:b/>
                <w:bCs/>
                <w:i/>
                <w:szCs w:val="24"/>
                <w:vertAlign w:val="subscript"/>
              </w:rPr>
              <w:t>ruc,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r w:rsidRPr="004B6091">
              <w:rPr>
                <w:bCs/>
                <w:i/>
                <w:szCs w:val="24"/>
                <w:vertAlign w:val="subscript"/>
              </w:rPr>
              <w:t>ruc, i</w:t>
            </w:r>
            <w:r w:rsidRPr="004B6091">
              <w:rPr>
                <w:bCs/>
                <w:szCs w:val="24"/>
              </w:rPr>
              <w:tab/>
              <w:t>=</w:t>
            </w:r>
            <w:r w:rsidRPr="004B6091">
              <w:rPr>
                <w:bCs/>
                <w:szCs w:val="24"/>
              </w:rPr>
              <w:tab/>
            </w:r>
            <w:r w:rsidRPr="004B6091">
              <w:rPr>
                <w:bCs/>
                <w:position w:val="-22"/>
                <w:szCs w:val="24"/>
              </w:rPr>
              <w:object w:dxaOrig="220" w:dyaOrig="460" w14:anchorId="7385C685">
                <v:shape id="_x0000_i1057" type="#_x0000_t75" style="width:7.5pt;height:21.3pt" o:ole="">
                  <v:imagedata r:id="rId40" o:title=""/>
                </v:shape>
                <o:OLEObject Type="Embed" ProgID="Equation.3" ShapeID="_x0000_i1057" DrawAspect="Content" ObjectID="_1675761006" r:id="rId69"/>
              </w:object>
            </w:r>
            <w:r w:rsidRPr="004B6091">
              <w:rPr>
                <w:bCs/>
                <w:szCs w:val="24"/>
              </w:rPr>
              <w:t xml:space="preserve">RUCSF </w:t>
            </w:r>
            <w:r w:rsidRPr="004B6091">
              <w:rPr>
                <w:bCs/>
                <w:i/>
                <w:szCs w:val="24"/>
                <w:vertAlign w:val="subscript"/>
              </w:rPr>
              <w:t>ruc, i, q</w:t>
            </w:r>
          </w:p>
          <w:p w14:paraId="5A0CBADD" w14:textId="77777777" w:rsidR="004B6091" w:rsidRPr="004B6091" w:rsidRDefault="004B6091" w:rsidP="004B6091">
            <w:pPr>
              <w:spacing w:after="240"/>
              <w:ind w:left="720" w:hanging="720"/>
            </w:pPr>
            <w:r w:rsidRPr="004B6091">
              <w:t>(9)</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r w:rsidRPr="00A50280">
              <w:rPr>
                <w:b/>
                <w:bCs/>
                <w:i/>
                <w:szCs w:val="24"/>
                <w:vertAlign w:val="subscript"/>
              </w:rPr>
              <w:t>ruc, i, q</w:t>
            </w:r>
            <w:r w:rsidRPr="00A50280">
              <w:rPr>
                <w:b/>
                <w:bCs/>
                <w:szCs w:val="24"/>
              </w:rPr>
              <w:tab/>
              <w:t>=</w:t>
            </w:r>
            <w:r w:rsidRPr="00A50280">
              <w:rPr>
                <w:b/>
                <w:bCs/>
                <w:szCs w:val="24"/>
              </w:rPr>
              <w:tab/>
              <w:t xml:space="preserve">Max (0, Max (RUCSFSNAP </w:t>
            </w:r>
            <w:r w:rsidRPr="00A50280">
              <w:rPr>
                <w:b/>
                <w:bCs/>
                <w:i/>
                <w:szCs w:val="24"/>
                <w:vertAlign w:val="subscript"/>
              </w:rPr>
              <w:t>ruc, q, i</w:t>
            </w:r>
            <w:r w:rsidRPr="00A50280">
              <w:rPr>
                <w:b/>
                <w:bCs/>
                <w:szCs w:val="24"/>
              </w:rPr>
              <w:t xml:space="preserve">, RUCSFADJ </w:t>
            </w:r>
            <w:r w:rsidRPr="00A50280">
              <w:rPr>
                <w:b/>
                <w:bCs/>
                <w:i/>
                <w:szCs w:val="24"/>
                <w:vertAlign w:val="subscript"/>
              </w:rPr>
              <w:t>ruc, q, i</w:t>
            </w:r>
            <w:r w:rsidRPr="00A50280">
              <w:rPr>
                <w:b/>
                <w:bCs/>
                <w:szCs w:val="24"/>
              </w:rPr>
              <w:t xml:space="preserve">) – </w:t>
            </w:r>
            <w:r w:rsidRPr="00A50280">
              <w:rPr>
                <w:b/>
                <w:bCs/>
                <w:position w:val="-22"/>
                <w:szCs w:val="24"/>
              </w:rPr>
              <w:object w:dxaOrig="980" w:dyaOrig="460" w14:anchorId="6E1DDD0A">
                <v:shape id="_x0000_i1058" type="#_x0000_t75" style="width:50.7pt;height:21.3pt" o:ole="">
                  <v:imagedata r:id="rId42" o:title=""/>
                </v:shape>
                <o:OLEObject Type="Embed" ProgID="Equation.3" ShapeID="_x0000_i1058" DrawAspect="Content" ObjectID="_1675761007" r:id="rId70"/>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77777777" w:rsidR="004B6091" w:rsidRPr="004B6091" w:rsidRDefault="004B6091" w:rsidP="004B6091">
            <w:pPr>
              <w:spacing w:after="240"/>
              <w:ind w:left="720" w:hanging="720"/>
            </w:pPr>
            <w:r w:rsidRPr="004B6091">
              <w:t>(10)</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r w:rsidRPr="00A50280">
              <w:rPr>
                <w:b/>
                <w:bCs/>
                <w:i/>
                <w:szCs w:val="24"/>
                <w:vertAlign w:val="subscript"/>
              </w:rPr>
              <w:t>ruc ,q ,i</w:t>
            </w:r>
            <w:r w:rsidRPr="00A50280">
              <w:rPr>
                <w:b/>
                <w:bCs/>
                <w:szCs w:val="24"/>
              </w:rPr>
              <w:tab/>
              <w:t>=</w:t>
            </w:r>
            <w:r w:rsidRPr="00A50280">
              <w:rPr>
                <w:b/>
                <w:bCs/>
                <w:szCs w:val="24"/>
              </w:rPr>
              <w:tab/>
              <w:t xml:space="preserve">Max (RUCOSFSNAP </w:t>
            </w:r>
            <w:r w:rsidRPr="00A50280">
              <w:rPr>
                <w:b/>
                <w:bCs/>
                <w:i/>
                <w:szCs w:val="24"/>
                <w:vertAlign w:val="subscript"/>
              </w:rPr>
              <w:t xml:space="preserve">ruc, q, i </w:t>
            </w:r>
            <w:r w:rsidRPr="00A50280">
              <w:rPr>
                <w:b/>
                <w:bCs/>
                <w:szCs w:val="24"/>
              </w:rPr>
              <w:t xml:space="preserve">, RUCASFSNAP </w:t>
            </w:r>
            <w:r w:rsidRPr="00A50280">
              <w:rPr>
                <w:b/>
                <w:bCs/>
                <w:i/>
                <w:szCs w:val="24"/>
                <w:vertAlign w:val="subscript"/>
              </w:rPr>
              <w:t>ruc, q, i</w:t>
            </w:r>
            <w:r w:rsidRPr="00A50280">
              <w:rPr>
                <w:b/>
                <w:bCs/>
                <w:szCs w:val="24"/>
              </w:rPr>
              <w:t>)</w:t>
            </w:r>
          </w:p>
          <w:p w14:paraId="0DCB3C04" w14:textId="77777777" w:rsidR="004B6091" w:rsidRPr="004B6091" w:rsidRDefault="004B6091" w:rsidP="004B6091">
            <w:pPr>
              <w:spacing w:after="240"/>
              <w:ind w:left="720" w:hanging="720"/>
            </w:pPr>
            <w:r w:rsidRPr="004B6091">
              <w:t>(11)</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r w:rsidRPr="004B6091">
              <w:rPr>
                <w:b/>
                <w:i/>
                <w:vertAlign w:val="subscript"/>
              </w:rPr>
              <w:t xml:space="preserve">ruc, q, i   </w:t>
            </w:r>
            <w:r w:rsidRPr="004B6091">
              <w:rPr>
                <w:b/>
              </w:rPr>
              <w:t>=  Max (0, ((</w:t>
            </w:r>
            <w:r w:rsidRPr="004B6091">
              <w:rPr>
                <w:b/>
                <w:position w:val="-22"/>
              </w:rPr>
              <w:object w:dxaOrig="220" w:dyaOrig="460" w14:anchorId="0AB5CB3D">
                <v:shape id="_x0000_i1059" type="#_x0000_t75" style="width:9.4pt;height:22.55pt" o:ole="">
                  <v:imagedata r:id="rId44" o:title=""/>
                </v:shape>
                <o:OLEObject Type="Embed" ProgID="Equation.3" ShapeID="_x0000_i1059" DrawAspect="Content" ObjectID="_1675761008" r:id="rId71"/>
              </w:object>
            </w:r>
            <w:r w:rsidRPr="004B6091">
              <w:rPr>
                <w:b/>
              </w:rPr>
              <w:t xml:space="preserve">RTAML </w:t>
            </w:r>
            <w:r w:rsidRPr="004B6091">
              <w:rPr>
                <w:b/>
                <w:i/>
                <w:vertAlign w:val="subscript"/>
              </w:rPr>
              <w:t xml:space="preserve">q, p, i </w:t>
            </w:r>
            <w:r w:rsidRPr="004B6091">
              <w:rPr>
                <w:b/>
              </w:rPr>
              <w:t xml:space="preserve">* 4) + ASONPOSSNAP </w:t>
            </w:r>
            <w:r w:rsidRPr="004B6091">
              <w:rPr>
                <w:b/>
                <w:i/>
                <w:vertAlign w:val="subscript"/>
              </w:rPr>
              <w:t>ruc, q, i</w:t>
            </w:r>
            <w:r w:rsidRPr="004B6091" w:rsidDel="00375840">
              <w:rPr>
                <w:b/>
              </w:rPr>
              <w:t xml:space="preserve"> </w:t>
            </w:r>
            <w:r w:rsidRPr="004B6091">
              <w:rPr>
                <w:b/>
              </w:rPr>
              <w:t xml:space="preserve"> – RUCCAPSNAP </w:t>
            </w:r>
            <w:r w:rsidRPr="004B6091">
              <w:rPr>
                <w:b/>
                <w:i/>
                <w:vertAlign w:val="subscript"/>
              </w:rPr>
              <w:t>ruc,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r w:rsidRPr="0057451E">
              <w:rPr>
                <w:b/>
                <w:i/>
                <w:vertAlign w:val="subscript"/>
              </w:rPr>
              <w:t>ruc, q, i</w:t>
            </w:r>
            <w:r w:rsidRPr="0093076E">
              <w:rPr>
                <w:b/>
                <w:i/>
                <w:vertAlign w:val="subscript"/>
              </w:rPr>
              <w:t xml:space="preserve">   </w:t>
            </w:r>
            <w:r w:rsidRPr="0093076E">
              <w:rPr>
                <w:b/>
              </w:rPr>
              <w:t xml:space="preserve">=  RUPOSSNAP </w:t>
            </w:r>
            <w:r w:rsidRPr="0093076E">
              <w:rPr>
                <w:b/>
                <w:i/>
                <w:vertAlign w:val="subscript"/>
              </w:rPr>
              <w:t>ruc, q, h</w:t>
            </w:r>
            <w:r w:rsidRPr="0093076E">
              <w:rPr>
                <w:b/>
              </w:rPr>
              <w:t xml:space="preserve">  + RRPOSSNAP </w:t>
            </w:r>
            <w:r w:rsidRPr="0093076E">
              <w:rPr>
                <w:b/>
                <w:i/>
                <w:vertAlign w:val="subscript"/>
              </w:rPr>
              <w:t>ruc, q, h</w:t>
            </w:r>
            <w:r w:rsidRPr="0093076E">
              <w:rPr>
                <w:b/>
              </w:rPr>
              <w:t xml:space="preserve"> +                                  Max (0, (ECRPOSSNAP </w:t>
            </w:r>
            <w:r w:rsidRPr="0093076E">
              <w:rPr>
                <w:b/>
                <w:i/>
                <w:vertAlign w:val="subscript"/>
              </w:rPr>
              <w:t>ruc, q, h</w:t>
            </w:r>
            <w:r w:rsidRPr="0093076E">
              <w:rPr>
                <w:b/>
              </w:rPr>
              <w:t xml:space="preserve"> + NSPOSSNAP </w:t>
            </w:r>
            <w:r w:rsidRPr="0093076E">
              <w:rPr>
                <w:b/>
                <w:i/>
                <w:vertAlign w:val="subscript"/>
              </w:rPr>
              <w:t>ruc, q, h</w:t>
            </w:r>
            <w:r w:rsidRPr="0093076E">
              <w:rPr>
                <w:b/>
              </w:rPr>
              <w:t xml:space="preserve"> –                  </w:t>
            </w:r>
            <w:r w:rsidRPr="004721AF">
              <w:rPr>
                <w:b/>
                <w:position w:val="-18"/>
              </w:rPr>
              <w:object w:dxaOrig="220" w:dyaOrig="420" w14:anchorId="424F5745">
                <v:shape id="_x0000_i1061" type="#_x0000_t75" style="width:9.4pt;height:21.3pt" o:ole="">
                  <v:imagedata r:id="rId38" o:title=""/>
                </v:shape>
                <o:OLEObject Type="Embed" ProgID="Equation.3" ShapeID="_x0000_i1061" DrawAspect="Content" ObjectID="_1675761009" r:id="rId72"/>
              </w:object>
            </w:r>
            <w:r w:rsidRPr="0093076E">
              <w:rPr>
                <w:b/>
              </w:rPr>
              <w:t>ASOFFOFRSNAP</w:t>
            </w:r>
            <w:r w:rsidRPr="0093076E">
              <w:rPr>
                <w:b/>
                <w:i/>
                <w:vertAlign w:val="subscript"/>
              </w:rPr>
              <w:t xml:space="preserve"> ruc,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r w:rsidRPr="0093076E">
              <w:rPr>
                <w:b/>
                <w:bCs/>
                <w:i/>
                <w:szCs w:val="24"/>
                <w:vertAlign w:val="subscript"/>
              </w:rPr>
              <w:t>ruc,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2" type="#_x0000_t75" style="width:7.5pt;height:21.9pt" o:ole="">
                  <v:imagedata r:id="rId48" o:title=""/>
                </v:shape>
                <o:OLEObject Type="Embed" ProgID="Equation.3" ShapeID="_x0000_i1062" DrawAspect="Content" ObjectID="_1675761010" r:id="rId73"/>
              </w:object>
            </w:r>
            <w:r w:rsidRPr="0093076E">
              <w:rPr>
                <w:b/>
                <w:bCs/>
                <w:szCs w:val="24"/>
              </w:rPr>
              <w:t xml:space="preserve">RCAPSNAP </w:t>
            </w:r>
            <w:r w:rsidRPr="0093076E">
              <w:rPr>
                <w:b/>
                <w:bCs/>
                <w:i/>
                <w:szCs w:val="24"/>
                <w:vertAlign w:val="subscript"/>
              </w:rPr>
              <w:t>ruc, q, r, h</w:t>
            </w:r>
            <w:r w:rsidRPr="0093076E">
              <w:rPr>
                <w:b/>
                <w:bCs/>
                <w:szCs w:val="24"/>
              </w:rPr>
              <w:t xml:space="preserve"> + </w:t>
            </w:r>
            <w:r w:rsidRPr="004721AF">
              <w:rPr>
                <w:b/>
                <w:bCs/>
                <w:position w:val="-18"/>
                <w:szCs w:val="24"/>
              </w:rPr>
              <w:object w:dxaOrig="220" w:dyaOrig="420" w14:anchorId="6FB85B28">
                <v:shape id="_x0000_i1063" type="#_x0000_t75" style="width:7.5pt;height:21.9pt" o:ole="">
                  <v:imagedata r:id="rId48" o:title=""/>
                </v:shape>
                <o:OLEObject Type="Embed" ProgID="Equation.3" ShapeID="_x0000_i1063" DrawAspect="Content" ObjectID="_1675761011" r:id="rId74"/>
              </w:object>
            </w:r>
            <w:r w:rsidRPr="0093076E">
              <w:rPr>
                <w:b/>
                <w:bCs/>
                <w:szCs w:val="24"/>
              </w:rPr>
              <w:t xml:space="preserve">DCRCAPSNAP </w:t>
            </w:r>
            <w:r w:rsidRPr="0093076E">
              <w:rPr>
                <w:b/>
                <w:bCs/>
                <w:i/>
                <w:szCs w:val="24"/>
                <w:vertAlign w:val="subscript"/>
              </w:rPr>
              <w:t>ruc, q, r, h</w:t>
            </w:r>
            <w:r w:rsidRPr="0093076E">
              <w:rPr>
                <w:b/>
                <w:bCs/>
                <w:szCs w:val="24"/>
              </w:rPr>
              <w:t xml:space="preserve"> + (RUCCPSNAP </w:t>
            </w:r>
            <w:r w:rsidRPr="0093076E">
              <w:rPr>
                <w:b/>
                <w:bCs/>
                <w:i/>
                <w:szCs w:val="24"/>
                <w:vertAlign w:val="subscript"/>
              </w:rPr>
              <w:t>ruc, q, h</w:t>
            </w:r>
            <w:r w:rsidRPr="0093076E">
              <w:rPr>
                <w:b/>
                <w:bCs/>
                <w:szCs w:val="24"/>
              </w:rPr>
              <w:t xml:space="preserve"> – RUCCSSNAP </w:t>
            </w:r>
            <w:r w:rsidRPr="0093076E">
              <w:rPr>
                <w:b/>
                <w:bCs/>
                <w:i/>
                <w:szCs w:val="24"/>
                <w:vertAlign w:val="subscript"/>
              </w:rPr>
              <w:t>ruc, q, h</w:t>
            </w:r>
            <w:r w:rsidRPr="0093076E">
              <w:rPr>
                <w:b/>
                <w:bCs/>
                <w:szCs w:val="24"/>
              </w:rPr>
              <w:t>) + (</w:t>
            </w:r>
            <w:r w:rsidRPr="004721AF">
              <w:rPr>
                <w:b/>
                <w:bCs/>
                <w:position w:val="-22"/>
                <w:szCs w:val="24"/>
              </w:rPr>
              <w:object w:dxaOrig="220" w:dyaOrig="460" w14:anchorId="0E8E136E">
                <v:shape id="_x0000_i1064" type="#_x0000_t75" style="width:7.5pt;height:21.3pt" o:ole="">
                  <v:imagedata r:id="rId50" o:title=""/>
                </v:shape>
                <o:OLEObject Type="Embed" ProgID="Equation.3" ShapeID="_x0000_i1064" DrawAspect="Content" ObjectID="_1675761012" r:id="rId75"/>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5" type="#_x0000_t75" style="width:7.5pt;height:21.3pt" o:ole="">
                  <v:imagedata r:id="rId52" o:title=""/>
                </v:shape>
                <o:OLEObject Type="Embed" ProgID="Equation.3" ShapeID="_x0000_i1065" DrawAspect="Content" ObjectID="_1675761013" r:id="rId76"/>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6" type="#_x0000_t75" style="width:7.5pt;height:21.3pt" o:ole="">
                  <v:imagedata r:id="rId46" o:title=""/>
                </v:shape>
                <o:OLEObject Type="Embed" ProgID="Equation.3" ShapeID="_x0000_i1066" DrawAspect="Content" ObjectID="_1675761014" r:id="rId77"/>
              </w:object>
            </w:r>
            <w:r w:rsidRPr="0093076E">
              <w:rPr>
                <w:b/>
                <w:bCs/>
                <w:szCs w:val="24"/>
              </w:rPr>
              <w:t xml:space="preserve">RTQQEPSNAP </w:t>
            </w:r>
            <w:r w:rsidRPr="0093076E">
              <w:rPr>
                <w:b/>
                <w:bCs/>
                <w:i/>
                <w:szCs w:val="24"/>
                <w:vertAlign w:val="subscript"/>
              </w:rPr>
              <w:t>ruc, q, p, i</w:t>
            </w:r>
            <w:r w:rsidRPr="0093076E">
              <w:rPr>
                <w:b/>
                <w:bCs/>
                <w:szCs w:val="24"/>
              </w:rPr>
              <w:t xml:space="preserve"> – </w:t>
            </w:r>
            <w:r w:rsidRPr="004721AF">
              <w:rPr>
                <w:b/>
                <w:bCs/>
                <w:position w:val="-22"/>
                <w:szCs w:val="24"/>
              </w:rPr>
              <w:object w:dxaOrig="220" w:dyaOrig="460" w14:anchorId="249099BA">
                <v:shape id="_x0000_i1067" type="#_x0000_t75" style="width:7.5pt;height:21.3pt" o:ole="">
                  <v:imagedata r:id="rId55" o:title=""/>
                </v:shape>
                <o:OLEObject Type="Embed" ProgID="Equation.3" ShapeID="_x0000_i1067" DrawAspect="Content" ObjectID="_1675761015" r:id="rId78"/>
              </w:object>
            </w:r>
            <w:r w:rsidRPr="0093076E">
              <w:rPr>
                <w:b/>
                <w:bCs/>
                <w:szCs w:val="24"/>
              </w:rPr>
              <w:t xml:space="preserve">RTQQESSNAP </w:t>
            </w:r>
            <w:r w:rsidRPr="0093076E">
              <w:rPr>
                <w:b/>
                <w:bCs/>
                <w:i/>
                <w:szCs w:val="24"/>
                <w:vertAlign w:val="subscript"/>
              </w:rPr>
              <w:t>ruc,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8" type="#_x0000_t75" style="width:7.5pt;height:21.3pt" o:ole="">
                  <v:imagedata r:id="rId50" o:title=""/>
                </v:shape>
                <o:OLEObject Type="Embed" ProgID="Equation.3" ShapeID="_x0000_i1068" DrawAspect="Content" ObjectID="_1675761016" r:id="rId79"/>
              </w:object>
            </w:r>
            <w:r w:rsidRPr="0093076E">
              <w:rPr>
                <w:b/>
                <w:bCs/>
                <w:position w:val="-22"/>
                <w:szCs w:val="24"/>
              </w:rPr>
              <w:t xml:space="preserve"> </w:t>
            </w:r>
            <w:r w:rsidRPr="0093076E">
              <w:rPr>
                <w:b/>
                <w:bCs/>
                <w:szCs w:val="24"/>
              </w:rPr>
              <w:t xml:space="preserve">DCIMPSNAP </w:t>
            </w:r>
            <w:r w:rsidRPr="0093076E">
              <w:rPr>
                <w:b/>
                <w:bCs/>
                <w:i/>
                <w:szCs w:val="24"/>
                <w:vertAlign w:val="subscript"/>
              </w:rPr>
              <w:t>ruc, q, p, i</w:t>
            </w:r>
            <w:r w:rsidRPr="0093076E">
              <w:rPr>
                <w:b/>
                <w:bCs/>
                <w:szCs w:val="24"/>
              </w:rPr>
              <w:t xml:space="preserve"> + </w:t>
            </w:r>
            <w:r w:rsidRPr="004721AF">
              <w:rPr>
                <w:b/>
                <w:bCs/>
                <w:position w:val="-18"/>
                <w:szCs w:val="24"/>
              </w:rPr>
              <w:object w:dxaOrig="220" w:dyaOrig="420" w14:anchorId="1C464418">
                <v:shape id="_x0000_i1069" type="#_x0000_t75" style="width:9.4pt;height:21.3pt" o:ole="">
                  <v:imagedata r:id="rId38" o:title=""/>
                </v:shape>
                <o:OLEObject Type="Embed" ProgID="Equation.3" ShapeID="_x0000_i1069" DrawAspect="Content" ObjectID="_1675761017" r:id="rId80"/>
              </w:object>
            </w:r>
            <w:r w:rsidRPr="0093076E">
              <w:rPr>
                <w:b/>
                <w:bCs/>
                <w:szCs w:val="24"/>
              </w:rPr>
              <w:t>ASOFRLRSNAP</w:t>
            </w:r>
            <w:r w:rsidRPr="0093076E">
              <w:rPr>
                <w:b/>
                <w:bCs/>
                <w:i/>
                <w:szCs w:val="24"/>
                <w:vertAlign w:val="subscript"/>
              </w:rPr>
              <w:t xml:space="preserve"> ruc, q, r, h</w:t>
            </w:r>
          </w:p>
          <w:p w14:paraId="1A6C16B5" w14:textId="77777777" w:rsidR="004B6091" w:rsidRPr="004B6091" w:rsidRDefault="004B6091" w:rsidP="004B6091">
            <w:pPr>
              <w:spacing w:after="240"/>
              <w:ind w:left="720" w:hanging="720"/>
            </w:pPr>
            <w:r w:rsidRPr="004B6091">
              <w:t>(12)</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r w:rsidRPr="004B6091">
              <w:rPr>
                <w:b/>
                <w:i/>
                <w:vertAlign w:val="subscript"/>
              </w:rPr>
              <w:t xml:space="preserve">ruc, q, i   </w:t>
            </w:r>
            <w:r w:rsidRPr="004B6091">
              <w:rPr>
                <w:b/>
              </w:rPr>
              <w:t>=  Max (0, ASCAP1SNAP</w:t>
            </w:r>
            <w:r w:rsidRPr="004B6091">
              <w:rPr>
                <w:b/>
                <w:i/>
                <w:vertAlign w:val="subscript"/>
              </w:rPr>
              <w:t xml:space="preserve"> ruc, q, i </w:t>
            </w:r>
            <w:r w:rsidRPr="004B6091">
              <w:rPr>
                <w:b/>
              </w:rPr>
              <w:t>, ASCAP2SNAP</w:t>
            </w:r>
            <w:r w:rsidRPr="004B6091">
              <w:rPr>
                <w:b/>
                <w:i/>
                <w:vertAlign w:val="subscript"/>
              </w:rPr>
              <w:t xml:space="preserve"> ruc, q, i</w:t>
            </w:r>
            <w:r w:rsidRPr="004B6091">
              <w:rPr>
                <w:b/>
              </w:rPr>
              <w:t>, ASCAP3SNAP</w:t>
            </w:r>
            <w:r w:rsidRPr="004B6091">
              <w:rPr>
                <w:b/>
                <w:i/>
                <w:vertAlign w:val="subscript"/>
              </w:rPr>
              <w:t xml:space="preserve"> ruc, q, i </w:t>
            </w:r>
            <w:r w:rsidRPr="004B6091">
              <w:rPr>
                <w:b/>
              </w:rPr>
              <w:t>, ASCAP4SNAP</w:t>
            </w:r>
            <w:r w:rsidRPr="004B6091">
              <w:rPr>
                <w:b/>
                <w:i/>
                <w:vertAlign w:val="subscript"/>
              </w:rPr>
              <w:t xml:space="preserve"> ruc, q, i</w:t>
            </w:r>
            <w:r w:rsidRPr="004B6091">
              <w:rPr>
                <w:b/>
              </w:rPr>
              <w:t>, ASCAP5SNAP</w:t>
            </w:r>
            <w:r w:rsidRPr="004B6091">
              <w:rPr>
                <w:b/>
                <w:i/>
                <w:vertAlign w:val="subscript"/>
              </w:rPr>
              <w:t xml:space="preserve"> ruc, q, i</w:t>
            </w:r>
            <w:r w:rsidRPr="004B6091">
              <w:rPr>
                <w:b/>
              </w:rPr>
              <w:t>) + Max (0, ASCAP6SNAP</w:t>
            </w:r>
            <w:r w:rsidRPr="004B6091">
              <w:rPr>
                <w:b/>
                <w:i/>
                <w:vertAlign w:val="subscript"/>
              </w:rPr>
              <w:t xml:space="preserve"> ruc,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ruc, q, i   </w:t>
            </w:r>
            <w:r w:rsidRPr="004B6091">
              <w:t xml:space="preserve">=  RUPOSSNAP </w:t>
            </w:r>
            <w:r w:rsidRPr="004B6091">
              <w:rPr>
                <w:i/>
                <w:vertAlign w:val="subscript"/>
              </w:rPr>
              <w:t>ruc, q, h</w:t>
            </w:r>
            <w:r w:rsidRPr="004B6091">
              <w:t xml:space="preserve"> – </w:t>
            </w:r>
            <w:r w:rsidRPr="004B6091">
              <w:rPr>
                <w:position w:val="-18"/>
              </w:rPr>
              <w:object w:dxaOrig="220" w:dyaOrig="420" w14:anchorId="4EAF0EA8">
                <v:shape id="_x0000_i1070" type="#_x0000_t75" style="width:9.4pt;height:21.3pt" o:ole="">
                  <v:imagedata r:id="rId38" o:title=""/>
                </v:shape>
                <o:OLEObject Type="Embed" ProgID="Equation.3" ShapeID="_x0000_i1070" DrawAspect="Content" ObjectID="_1675761018" r:id="rId81"/>
              </w:object>
            </w:r>
            <w:r w:rsidRPr="004B6091">
              <w:t>ASOFR1SNAP</w:t>
            </w:r>
            <w:r w:rsidRPr="004B6091">
              <w:rPr>
                <w:i/>
                <w:vertAlign w:val="subscript"/>
              </w:rPr>
              <w:t xml:space="preserve"> ruc,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ruc, q, i   </w:t>
            </w:r>
            <w:r w:rsidRPr="004B6091">
              <w:t>=  RRPOSSNAP</w:t>
            </w:r>
            <w:r w:rsidRPr="004B6091">
              <w:rPr>
                <w:i/>
                <w:vertAlign w:val="subscript"/>
              </w:rPr>
              <w:t>ruc, q, h</w:t>
            </w:r>
            <w:r w:rsidRPr="004B6091">
              <w:t xml:space="preserve"> – </w:t>
            </w:r>
            <w:r w:rsidRPr="004B6091">
              <w:rPr>
                <w:position w:val="-18"/>
              </w:rPr>
              <w:object w:dxaOrig="220" w:dyaOrig="420" w14:anchorId="2CD216E1">
                <v:shape id="_x0000_i1071" type="#_x0000_t75" style="width:9.4pt;height:21.3pt" o:ole="">
                  <v:imagedata r:id="rId38" o:title=""/>
                </v:shape>
                <o:OLEObject Type="Embed" ProgID="Equation.3" ShapeID="_x0000_i1071" DrawAspect="Content" ObjectID="_1675761019" r:id="rId82"/>
              </w:object>
            </w:r>
            <w:r w:rsidRPr="004B6091">
              <w:t xml:space="preserve"> ASOFR2SNAP</w:t>
            </w:r>
            <w:r w:rsidRPr="004B6091">
              <w:rPr>
                <w:i/>
                <w:vertAlign w:val="subscript"/>
              </w:rPr>
              <w:t xml:space="preserve"> ruc,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 </w:t>
            </w:r>
            <w:r w:rsidRPr="004B6091">
              <w:rPr>
                <w:position w:val="-18"/>
              </w:rPr>
              <w:object w:dxaOrig="220" w:dyaOrig="420" w14:anchorId="12C47308">
                <v:shape id="_x0000_i1072" type="#_x0000_t75" style="width:9.4pt;height:21.3pt" o:ole="">
                  <v:imagedata r:id="rId38" o:title=""/>
                </v:shape>
                <o:OLEObject Type="Embed" ProgID="Equation.3" ShapeID="_x0000_i1072" DrawAspect="Content" ObjectID="_1675761020" r:id="rId83"/>
              </w:object>
            </w:r>
            <w:r w:rsidRPr="004B6091">
              <w:t>ASOFR3SNAP</w:t>
            </w:r>
            <w:r w:rsidRPr="004B6091">
              <w:rPr>
                <w:i/>
                <w:vertAlign w:val="subscript"/>
              </w:rPr>
              <w:t xml:space="preserve"> ruc,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rsidDel="00FD3D15">
              <w:rPr>
                <w:i/>
                <w:vertAlign w:val="subscript"/>
              </w:rPr>
              <w:t xml:space="preserve"> </w:t>
            </w:r>
            <w:r w:rsidRPr="004B6091">
              <w:t xml:space="preserve"> + ECRPOSSNAP </w:t>
            </w:r>
            <w:r w:rsidRPr="004B6091">
              <w:rPr>
                <w:i/>
                <w:vertAlign w:val="subscript"/>
              </w:rPr>
              <w:t>ruc, q, h</w:t>
            </w:r>
            <w:r w:rsidRPr="004B6091">
              <w:t xml:space="preserve">) – </w:t>
            </w:r>
            <w:r w:rsidRPr="004B6091">
              <w:rPr>
                <w:position w:val="-18"/>
              </w:rPr>
              <w:object w:dxaOrig="220" w:dyaOrig="420" w14:anchorId="157DC3B7">
                <v:shape id="_x0000_i1073" type="#_x0000_t75" style="width:9.4pt;height:21.3pt" o:ole="">
                  <v:imagedata r:id="rId38" o:title=""/>
                </v:shape>
                <o:OLEObject Type="Embed" ProgID="Equation.3" ShapeID="_x0000_i1073" DrawAspect="Content" ObjectID="_1675761021" r:id="rId84"/>
              </w:object>
            </w:r>
            <w:r w:rsidRPr="004B6091">
              <w:t>ASOFR4SNAP</w:t>
            </w:r>
            <w:r w:rsidRPr="004B6091">
              <w:rPr>
                <w:i/>
                <w:vertAlign w:val="subscript"/>
              </w:rPr>
              <w:t xml:space="preserve"> ruc,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ECRPOSSNAP </w:t>
            </w:r>
            <w:r w:rsidRPr="004B6091">
              <w:rPr>
                <w:i/>
                <w:vertAlign w:val="subscript"/>
              </w:rPr>
              <w:t>ruc, q, h</w:t>
            </w:r>
            <w:r w:rsidRPr="004B6091">
              <w:t xml:space="preserve"> + NSPOSSNAP</w:t>
            </w:r>
            <w:r w:rsidRPr="004B6091">
              <w:rPr>
                <w:i/>
                <w:vertAlign w:val="subscript"/>
              </w:rPr>
              <w:t xml:space="preserve"> ruc, q, h</w:t>
            </w:r>
            <w:r w:rsidRPr="004B6091">
              <w:t xml:space="preserve">) – </w:t>
            </w:r>
            <w:r w:rsidRPr="004B6091">
              <w:rPr>
                <w:position w:val="-18"/>
              </w:rPr>
              <w:object w:dxaOrig="220" w:dyaOrig="420" w14:anchorId="14C9F3BD">
                <v:shape id="_x0000_i1074" type="#_x0000_t75" style="width:9.4pt;height:21.3pt" o:ole="">
                  <v:imagedata r:id="rId38" o:title=""/>
                </v:shape>
                <o:OLEObject Type="Embed" ProgID="Equation.3" ShapeID="_x0000_i1074" DrawAspect="Content" ObjectID="_1675761022" r:id="rId85"/>
              </w:object>
            </w:r>
            <w:r w:rsidRPr="004B6091">
              <w:t>ASOFR5SNAP</w:t>
            </w:r>
            <w:r w:rsidRPr="004B6091">
              <w:rPr>
                <w:i/>
                <w:vertAlign w:val="subscript"/>
              </w:rPr>
              <w:t xml:space="preserve"> ruc,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ruc, q, i  </w:t>
            </w:r>
            <w:r w:rsidRPr="004B6091">
              <w:rPr>
                <w:i/>
              </w:rPr>
              <w:t>=</w:t>
            </w:r>
            <w:r w:rsidRPr="004B6091">
              <w:rPr>
                <w:i/>
                <w:vertAlign w:val="subscript"/>
              </w:rPr>
              <w:t xml:space="preserve"> </w:t>
            </w:r>
            <w:r w:rsidRPr="004B6091">
              <w:t xml:space="preserve"> RDPOSSNAP </w:t>
            </w:r>
            <w:r w:rsidRPr="004B6091">
              <w:rPr>
                <w:i/>
                <w:vertAlign w:val="subscript"/>
              </w:rPr>
              <w:t>ruc, q, h</w:t>
            </w:r>
            <w:r w:rsidRPr="004B6091">
              <w:t xml:space="preserve"> – </w:t>
            </w:r>
            <w:r w:rsidRPr="004B6091">
              <w:rPr>
                <w:position w:val="-18"/>
              </w:rPr>
              <w:object w:dxaOrig="220" w:dyaOrig="420" w14:anchorId="22984C3D">
                <v:shape id="_x0000_i1075" type="#_x0000_t75" style="width:9.4pt;height:21.3pt" o:ole="">
                  <v:imagedata r:id="rId38" o:title=""/>
                </v:shape>
                <o:OLEObject Type="Embed" ProgID="Equation.3" ShapeID="_x0000_i1075" DrawAspect="Content" ObjectID="_1675761023" r:id="rId86"/>
              </w:object>
            </w:r>
            <w:r w:rsidRPr="004B6091">
              <w:t>ASOFR6SNAP</w:t>
            </w:r>
            <w:r w:rsidRPr="004B6091">
              <w:rPr>
                <w:i/>
                <w:vertAlign w:val="subscript"/>
              </w:rPr>
              <w:t xml:space="preserve"> ruc, q, r, h</w:t>
            </w:r>
          </w:p>
          <w:p w14:paraId="0BE40091" w14:textId="6FFCE809" w:rsidR="004B6091" w:rsidRPr="004B6091" w:rsidRDefault="004B6091" w:rsidP="004B6091">
            <w:pPr>
              <w:spacing w:after="240"/>
              <w:ind w:left="720" w:hanging="720"/>
            </w:pPr>
            <w:r w:rsidRPr="004B6091">
              <w:t>(13)</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77777777" w:rsidR="004B6091" w:rsidRPr="004B6091" w:rsidRDefault="004B6091" w:rsidP="004B6091">
            <w:pPr>
              <w:spacing w:after="240"/>
              <w:ind w:left="720" w:hanging="720"/>
            </w:pPr>
            <w:r w:rsidRPr="004B6091">
              <w:t>(14)</w:t>
            </w:r>
            <w:r w:rsidRPr="004B6091">
              <w:tab/>
              <w:t>The overall shortfall in MW that a QSE had at the end of the Adjustment Period for a 15-minute Settlement Interval, but including capacity from IRRs as seen in the RUC Snapshot and capacity from DC-Coupled Resources, is:</w:t>
            </w:r>
          </w:p>
          <w:p w14:paraId="7C04E143" w14:textId="42058B05"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r w:rsidRPr="0093076E">
              <w:rPr>
                <w:b/>
                <w:bCs/>
                <w:i/>
                <w:szCs w:val="24"/>
                <w:vertAlign w:val="subscript"/>
              </w:rPr>
              <w:t xml:space="preserve">ruc, q, i </w:t>
            </w:r>
            <w:r w:rsidRPr="0093076E">
              <w:rPr>
                <w:b/>
                <w:bCs/>
                <w:szCs w:val="24"/>
              </w:rPr>
              <w:t xml:space="preserve"> = Max (0, ((</w:t>
            </w:r>
            <w:r w:rsidRPr="004721AF">
              <w:rPr>
                <w:b/>
                <w:bCs/>
                <w:position w:val="-22"/>
                <w:szCs w:val="24"/>
              </w:rPr>
              <w:object w:dxaOrig="220" w:dyaOrig="460" w14:anchorId="47B18AF0">
                <v:shape id="_x0000_i1076" type="#_x0000_t75" style="width:9.4pt;height:22.55pt" o:ole="">
                  <v:imagedata r:id="rId44" o:title=""/>
                </v:shape>
                <o:OLEObject Type="Embed" ProgID="Equation.3" ShapeID="_x0000_i1076" DrawAspect="Content" ObjectID="_1675761024" r:id="rId87"/>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8" type="#_x0000_t75" style="width:37.55pt;height:24.4pt" o:ole="">
                  <v:imagedata r:id="rId60" o:title=""/>
                </v:shape>
                <o:OLEObject Type="Embed" ProgID="Equation.3" ShapeID="_x0000_i1078" DrawAspect="Content" ObjectID="_1675761025" r:id="rId88"/>
              </w:object>
            </w:r>
            <w:r w:rsidRPr="0093076E">
              <w:rPr>
                <w:b/>
                <w:bCs/>
                <w:szCs w:val="24"/>
              </w:rPr>
              <w:t>RCAPSNAP</w:t>
            </w:r>
            <w:r w:rsidRPr="0093076E">
              <w:rPr>
                <w:b/>
                <w:bCs/>
                <w:i/>
                <w:szCs w:val="24"/>
                <w:vertAlign w:val="subscript"/>
              </w:rPr>
              <w:t xml:space="preserve"> ruc, q, r, h</w:t>
            </w:r>
            <w:r w:rsidRPr="0093076E">
              <w:rPr>
                <w:b/>
                <w:bCs/>
                <w:szCs w:val="24"/>
              </w:rPr>
              <w:t xml:space="preserve"> + </w:t>
            </w:r>
            <w:r w:rsidRPr="004721AF">
              <w:rPr>
                <w:b/>
                <w:bCs/>
                <w:position w:val="-18"/>
                <w:szCs w:val="24"/>
              </w:rPr>
              <w:object w:dxaOrig="220" w:dyaOrig="420" w14:anchorId="540A44D8">
                <v:shape id="_x0000_i1079" type="#_x0000_t75" style="width:8.15pt;height:21.9pt" o:ole="">
                  <v:imagedata r:id="rId48" o:title=""/>
                </v:shape>
                <o:OLEObject Type="Embed" ProgID="Equation.3" ShapeID="_x0000_i1079" DrawAspect="Content" ObjectID="_1675761026" r:id="rId89"/>
              </w:object>
            </w:r>
            <w:r w:rsidRPr="0093076E">
              <w:rPr>
                <w:b/>
                <w:bCs/>
                <w:szCs w:val="24"/>
              </w:rPr>
              <w:t xml:space="preserve"> DCRCAPADJ</w:t>
            </w:r>
            <w:r w:rsidRPr="0093076E">
              <w:rPr>
                <w:b/>
                <w:bCs/>
                <w:i/>
                <w:szCs w:val="24"/>
                <w:vertAlign w:val="subscript"/>
              </w:rPr>
              <w:t xml:space="preserve"> ruc,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r w:rsidRPr="004B6091">
              <w:rPr>
                <w:i/>
                <w:vertAlign w:val="subscript"/>
              </w:rPr>
              <w:t xml:space="preserve">q,h </w:t>
            </w:r>
            <w:r w:rsidRPr="004B6091">
              <w:t xml:space="preserve">– </w:t>
            </w:r>
            <w:r w:rsidRPr="004B6091">
              <w:rPr>
                <w:position w:val="-18"/>
              </w:rPr>
              <w:object w:dxaOrig="220" w:dyaOrig="420" w14:anchorId="28FFFB08">
                <v:shape id="_x0000_i1080" type="#_x0000_t75" style="width:9.4pt;height:21.3pt" o:ole="">
                  <v:imagedata r:id="rId38" o:title=""/>
                </v:shape>
                <o:OLEObject Type="Embed" ProgID="Equation.3" ShapeID="_x0000_i1080" DrawAspect="Content" ObjectID="_1675761027" r:id="rId90"/>
              </w:object>
            </w:r>
            <w:r w:rsidRPr="004B6091">
              <w:t>ASOFFOFRADJ</w:t>
            </w:r>
            <w:r w:rsidRPr="004B6091">
              <w:rPr>
                <w:i/>
                <w:vertAlign w:val="subscript"/>
              </w:rPr>
              <w:t xml:space="preserve">  q, r, h</w:t>
            </w:r>
            <w:r w:rsidRPr="004B6091">
              <w:t xml:space="preserve"> ))</w:t>
            </w:r>
          </w:p>
          <w:p w14:paraId="0ABBB6A3" w14:textId="77777777"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and DC-Coupled Resources,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81" type="#_x0000_t75" style="width:7.5pt;height:21.9pt" o:ole="">
                  <v:imagedata r:id="rId62" o:title=""/>
                </v:shape>
                <o:OLEObject Type="Embed" ProgID="Equation.3" ShapeID="_x0000_i1081" DrawAspect="Content" ObjectID="_1675761028" r:id="rId91"/>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2" type="#_x0000_t75" style="width:7.5pt;height:21.3pt" o:ole="">
                  <v:imagedata r:id="rId50" o:title=""/>
                </v:shape>
                <o:OLEObject Type="Embed" ProgID="Equation.3" ShapeID="_x0000_i1082" DrawAspect="Content" ObjectID="_1675761029" r:id="rId92"/>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3" type="#_x0000_t75" style="width:7.5pt;height:21.3pt" o:ole="">
                  <v:imagedata r:id="rId52" o:title=""/>
                </v:shape>
                <o:OLEObject Type="Embed" ProgID="Equation.3" ShapeID="_x0000_i1083" DrawAspect="Content" ObjectID="_1675761030" r:id="rId93"/>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4" type="#_x0000_t75" style="width:7.5pt;height:21.3pt" o:ole="">
                  <v:imagedata r:id="rId50" o:title=""/>
                </v:shape>
                <o:OLEObject Type="Embed" ProgID="Equation.3" ShapeID="_x0000_i1084" DrawAspect="Content" ObjectID="_1675761031" r:id="rId94"/>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5" type="#_x0000_t75" style="width:7.5pt;height:21.3pt" o:ole="">
                  <v:imagedata r:id="rId50" o:title=""/>
                </v:shape>
                <o:OLEObject Type="Embed" ProgID="Equation.3" ShapeID="_x0000_i1085" DrawAspect="Content" ObjectID="_1675761032" r:id="rId95"/>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6" type="#_x0000_t75" style="width:7.5pt;height:21.3pt" o:ole="">
                  <v:imagedata r:id="rId50" o:title=""/>
                </v:shape>
                <o:OLEObject Type="Embed" ProgID="Equation.3" ShapeID="_x0000_i1086" DrawAspect="Content" ObjectID="_1675761033" r:id="rId96"/>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7" type="#_x0000_t75" style="width:8.15pt;height:21.9pt" o:ole="">
                  <v:imagedata r:id="rId38" o:title=""/>
                </v:shape>
                <o:OLEObject Type="Embed" ProgID="Equation.3" ShapeID="_x0000_i1087" DrawAspect="Content" ObjectID="_1675761034" r:id="rId97"/>
              </w:object>
            </w:r>
            <w:r w:rsidRPr="004B6091">
              <w:t>ASOFRLRADJ</w:t>
            </w:r>
            <w:r w:rsidRPr="004B6091">
              <w:rPr>
                <w:i/>
                <w:vertAlign w:val="subscript"/>
              </w:rPr>
              <w:t xml:space="preserve">  q, r, h</w:t>
            </w:r>
          </w:p>
          <w:p w14:paraId="490F67DC" w14:textId="77777777" w:rsidR="004B6091" w:rsidRPr="004B6091" w:rsidRDefault="004B6091" w:rsidP="004B6091">
            <w:pPr>
              <w:spacing w:after="240"/>
              <w:ind w:left="720" w:hanging="720"/>
            </w:pPr>
            <w:r w:rsidRPr="004B6091">
              <w:t>(15)</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8" type="#_x0000_t75" style="width:9.4pt;height:21.3pt" o:ole="">
                  <v:imagedata r:id="rId38" o:title=""/>
                </v:shape>
                <o:OLEObject Type="Embed" ProgID="Equation.3" ShapeID="_x0000_i1088" DrawAspect="Content" ObjectID="_1675761035" r:id="rId98"/>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9" type="#_x0000_t75" style="width:9.4pt;height:21.3pt" o:ole="">
                  <v:imagedata r:id="rId38" o:title=""/>
                </v:shape>
                <o:OLEObject Type="Embed" ProgID="Equation.3" ShapeID="_x0000_i1089" DrawAspect="Content" ObjectID="_1675761036" r:id="rId99"/>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90" type="#_x0000_t75" style="width:9.4pt;height:21.3pt" o:ole="">
                  <v:imagedata r:id="rId38" o:title=""/>
                </v:shape>
                <o:OLEObject Type="Embed" ProgID="Equation.3" ShapeID="_x0000_i1090" DrawAspect="Content" ObjectID="_1675761037" r:id="rId100"/>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91" type="#_x0000_t75" style="width:9.4pt;height:21.3pt" o:ole="">
                  <v:imagedata r:id="rId38" o:title=""/>
                </v:shape>
                <o:OLEObject Type="Embed" ProgID="Equation.3" ShapeID="_x0000_i1091" DrawAspect="Content" ObjectID="_1675761038" r:id="rId101"/>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2" type="#_x0000_t75" style="width:9.4pt;height:21.3pt" o:ole="">
                  <v:imagedata r:id="rId38" o:title=""/>
                </v:shape>
                <o:OLEObject Type="Embed" ProgID="Equation.3" ShapeID="_x0000_i1092" DrawAspect="Content" ObjectID="_1675761039" r:id="rId102"/>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3" type="#_x0000_t75" style="width:9.4pt;height:21.3pt" o:ole="">
                  <v:imagedata r:id="rId38" o:title=""/>
                </v:shape>
                <o:OLEObject Type="Embed" ProgID="Equation.3" ShapeID="_x0000_i1093" DrawAspect="Content" ObjectID="_1675761040" r:id="rId103"/>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r>
                    <w:rPr>
                      <w:i/>
                      <w:vertAlign w:val="subscript"/>
                    </w:rPr>
                    <w:t>ruc,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r>
                    <w:rPr>
                      <w:i/>
                      <w:vertAlign w:val="subscript"/>
                    </w:rPr>
                    <w:t>ruc,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r>
                    <w:rPr>
                      <w:i/>
                      <w:vertAlign w:val="subscript"/>
                    </w:rPr>
                    <w:t>ruc,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sidRPr="00A577B9">
                    <w:rPr>
                      <w:i/>
                    </w:rPr>
                    <w:t>ruc</w:t>
                  </w:r>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r>
                    <w:rPr>
                      <w:i/>
                      <w:vertAlign w:val="subscript"/>
                    </w:rPr>
                    <w:t>ruc,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ruc</w:t>
                  </w:r>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r w:rsidRPr="002F4D26">
                    <w:rPr>
                      <w:i/>
                      <w:vertAlign w:val="subscript"/>
                    </w:rPr>
                    <w:t>ruc,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r w:rsidRPr="002F4D26">
                    <w:rPr>
                      <w:i/>
                      <w:vertAlign w:val="subscript"/>
                    </w:rPr>
                    <w:t xml:space="preserve">ruc,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r w:rsidRPr="002F4D26">
                    <w:rPr>
                      <w:i/>
                      <w:vertAlign w:val="subscript"/>
                    </w:rPr>
                    <w:t>ruc,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r w:rsidRPr="00413D8C">
                    <w:rPr>
                      <w:i/>
                    </w:rPr>
                    <w:t>ruc</w:t>
                  </w:r>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r w:rsidRPr="00632735">
                    <w:rPr>
                      <w:i/>
                      <w:vertAlign w:val="subscript"/>
                    </w:rPr>
                    <w:t>ruc,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r w:rsidRPr="00632735">
                    <w:rPr>
                      <w:i/>
                      <w:vertAlign w:val="subscript"/>
                    </w:rPr>
                    <w:t>ruc,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r w:rsidRPr="00632735">
                    <w:rPr>
                      <w:i/>
                      <w:vertAlign w:val="subscript"/>
                    </w:rPr>
                    <w:t>ruc,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r w:rsidRPr="00632735">
                    <w:rPr>
                      <w:i/>
                      <w:vertAlign w:val="subscript"/>
                    </w:rPr>
                    <w:t>ruc,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r w:rsidRPr="00632735">
                    <w:rPr>
                      <w:i/>
                      <w:vertAlign w:val="subscript"/>
                    </w:rPr>
                    <w:t>ruc,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ruc,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ruc,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ruc,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ruc,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ruc,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ruc,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r w:rsidRPr="002A63B2">
                    <w:rPr>
                      <w:i/>
                      <w:vertAlign w:val="subscript"/>
                    </w:rPr>
                    <w:t>ruc,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2FA7B72"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rsidR="0093076E">
                    <w:t xml:space="preserve"> and capacity from DC-Coupled Resources</w:t>
                  </w:r>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r>
                    <w:rPr>
                      <w:i/>
                      <w:vertAlign w:val="subscript"/>
                    </w:rPr>
                    <w:t>ruc,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r w:rsidRPr="00A577B9">
                    <w:rPr>
                      <w:i/>
                    </w:rPr>
                    <w:t>ruc</w:t>
                  </w:r>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r w:rsidRPr="0014712A">
                    <w:rPr>
                      <w:i/>
                      <w:vertAlign w:val="subscript"/>
                    </w:rPr>
                    <w:t xml:space="preserve">ruc,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139B31E3"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Pr>
                      <w:i/>
                    </w:rPr>
                    <w:t>,</w:t>
                  </w:r>
                  <w:r w:rsidRPr="003D213A">
                    <w:t xml:space="preserve"> that is not a DC-Coupled Resource,</w:t>
                  </w:r>
                  <w:r w:rsidRPr="0043255B">
                    <w:t xml:space="preserve"> 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rsidRPr="007820D0" w14:paraId="03768B21" w14:textId="77777777" w:rsidTr="0093076E">
              <w:trPr>
                <w:cantSplit/>
              </w:trPr>
              <w:tc>
                <w:tcPr>
                  <w:tcW w:w="1096" w:type="pct"/>
                </w:tcPr>
                <w:p w14:paraId="7531A549" w14:textId="77777777" w:rsidR="004B6091" w:rsidRPr="007820D0" w:rsidRDefault="004B6091" w:rsidP="004B6091">
                  <w:pPr>
                    <w:pStyle w:val="TableBody"/>
                    <w:rPr>
                      <w:i/>
                    </w:rPr>
                  </w:pPr>
                  <w:r>
                    <w:rPr>
                      <w:i/>
                    </w:rPr>
                    <w:t>DCRCAP</w:t>
                  </w:r>
                  <w:r w:rsidRPr="007820D0">
                    <w:rPr>
                      <w:i/>
                    </w:rPr>
                    <w:t xml:space="preserve">SNAP </w:t>
                  </w:r>
                  <w:r>
                    <w:rPr>
                      <w:i/>
                      <w:vertAlign w:val="subscript"/>
                    </w:rPr>
                    <w:t xml:space="preserve">ruc, </w:t>
                  </w:r>
                  <w:r w:rsidRPr="00DF15B8">
                    <w:rPr>
                      <w:i/>
                      <w:vertAlign w:val="subscript"/>
                    </w:rPr>
                    <w:t>q, r, h</w:t>
                  </w:r>
                </w:p>
              </w:tc>
              <w:tc>
                <w:tcPr>
                  <w:tcW w:w="383" w:type="pct"/>
                </w:tcPr>
                <w:p w14:paraId="0C9EE253" w14:textId="77777777" w:rsidR="004B6091" w:rsidRPr="007820D0" w:rsidRDefault="004B6091" w:rsidP="004B6091">
                  <w:pPr>
                    <w:pStyle w:val="TableBody"/>
                    <w:jc w:val="center"/>
                  </w:pPr>
                  <w:r w:rsidRPr="007820D0">
                    <w:t>MW</w:t>
                  </w:r>
                </w:p>
              </w:tc>
              <w:tc>
                <w:tcPr>
                  <w:tcW w:w="3521" w:type="pct"/>
                </w:tcPr>
                <w:p w14:paraId="465D46EB" w14:textId="6C4128D0" w:rsidR="004B6091" w:rsidRPr="007820D0" w:rsidRDefault="004B6091" w:rsidP="0093076E">
                  <w:pPr>
                    <w:pStyle w:val="TableBody"/>
                  </w:pPr>
                  <w:r w:rsidRPr="00FC4713">
                    <w:rPr>
                      <w:i/>
                    </w:rPr>
                    <w:t>DC</w:t>
                  </w:r>
                  <w:r w:rsidR="0093076E">
                    <w:rPr>
                      <w:i/>
                    </w:rPr>
                    <w:t>-</w:t>
                  </w:r>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r>
                    <w:t>RUC</w:t>
                  </w:r>
                  <w:r w:rsidRPr="007820D0">
                    <w:t xml:space="preserve"> Snapshot for the RUC process</w:t>
                  </w:r>
                  <w:r w:rsidR="0093076E">
                    <w:t xml:space="preserve"> </w:t>
                  </w:r>
                  <w:r w:rsidR="0093076E">
                    <w:rPr>
                      <w:i/>
                    </w:rPr>
                    <w:t>ruc</w:t>
                  </w:r>
                  <w:r w:rsidRPr="007820D0">
                    <w:t xml:space="preserve">.  </w:t>
                  </w:r>
                </w:p>
              </w:tc>
            </w:tr>
            <w:tr w:rsidR="004B6091" w14:paraId="50E6A787" w14:textId="77777777" w:rsidTr="0093076E">
              <w:trPr>
                <w:cantSplit/>
              </w:trPr>
              <w:tc>
                <w:tcPr>
                  <w:tcW w:w="1096" w:type="pct"/>
                </w:tcPr>
                <w:p w14:paraId="75C417B9" w14:textId="77777777" w:rsidR="004B6091" w:rsidRDefault="004B6091" w:rsidP="004B6091">
                  <w:pPr>
                    <w:pStyle w:val="TableBody"/>
                  </w:pPr>
                  <w:r w:rsidRPr="003D213A">
                    <w:t xml:space="preserve">DCRCAPADJ </w:t>
                  </w:r>
                  <w:r w:rsidRPr="003D213A">
                    <w:rPr>
                      <w:i/>
                      <w:vertAlign w:val="subscript"/>
                    </w:rPr>
                    <w:t>ruc, q, r, h</w:t>
                  </w:r>
                </w:p>
              </w:tc>
              <w:tc>
                <w:tcPr>
                  <w:tcW w:w="383" w:type="pct"/>
                </w:tcPr>
                <w:p w14:paraId="7ECF10E2" w14:textId="77777777" w:rsidR="004B6091" w:rsidRDefault="004B6091" w:rsidP="004B6091">
                  <w:pPr>
                    <w:pStyle w:val="TableBody"/>
                    <w:jc w:val="center"/>
                  </w:pPr>
                  <w:r w:rsidRPr="003D213A">
                    <w:t>MW</w:t>
                  </w:r>
                </w:p>
              </w:tc>
              <w:tc>
                <w:tcPr>
                  <w:tcW w:w="3521" w:type="pct"/>
                </w:tcPr>
                <w:p w14:paraId="68C7B7E4" w14:textId="77777777" w:rsidR="004B6091" w:rsidRDefault="004B6091" w:rsidP="004B6091">
                  <w:pPr>
                    <w:pStyle w:val="TableBody"/>
                    <w:rPr>
                      <w:i/>
                    </w:rPr>
                  </w:pPr>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59ED6D9E"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w:t>
                  </w:r>
                  <w:r w:rsidR="0093076E">
                    <w:t xml:space="preserve"> and DC-Coupled Resources</w:t>
                  </w:r>
                  <w:r>
                    <w:t>,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06A16944"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Pr>
                      <w:i/>
                    </w:rPr>
                    <w:t>,</w:t>
                  </w:r>
                  <w:r w:rsidRPr="00307AD2">
                    <w:t xml:space="preserve"> that is not a DC-Coupled Resource,</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r w:rsidRPr="00597278">
                    <w:rPr>
                      <w:i/>
                      <w:vertAlign w:val="subscript"/>
                    </w:rPr>
                    <w:t>ruc</w:t>
                  </w:r>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r w:rsidRPr="00597278">
                    <w:rPr>
                      <w:i/>
                      <w:vertAlign w:val="subscript"/>
                    </w:rPr>
                    <w:t>ruc</w:t>
                  </w:r>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r>
                    <w:rPr>
                      <w:i/>
                    </w:rPr>
                    <w:t>ruc</w:t>
                  </w:r>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7" w:name="_Toc60038365"/>
      <w:r>
        <w:t>5.7.4.1.2</w:t>
      </w:r>
      <w:r>
        <w:tab/>
        <w:t>RUC Capacity Credit</w:t>
      </w:r>
      <w:bookmarkEnd w:id="300"/>
      <w:bookmarkEnd w:id="301"/>
      <w:bookmarkEnd w:id="302"/>
      <w:bookmarkEnd w:id="303"/>
      <w:bookmarkEnd w:id="304"/>
      <w:bookmarkEnd w:id="305"/>
      <w:bookmarkEnd w:id="306"/>
      <w:bookmarkEnd w:id="307"/>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r>
        <w:t>RUCCAPCREDIT</w:t>
      </w:r>
      <w:r>
        <w:rPr>
          <w:i/>
          <w:vertAlign w:val="subscript"/>
        </w:rPr>
        <w:t>ruc,i,q</w:t>
      </w:r>
      <w:r>
        <w:tab/>
        <w:t>=</w:t>
      </w:r>
      <w:r>
        <w:tab/>
        <w:t>Min [RUCSF</w:t>
      </w:r>
      <w:r>
        <w:rPr>
          <w:i/>
          <w:vertAlign w:val="subscript"/>
        </w:rPr>
        <w:t>ruc,i,q</w:t>
      </w:r>
      <w:r>
        <w:t>, (RUCCAPTOT</w:t>
      </w:r>
      <w:r>
        <w:rPr>
          <w:i/>
          <w:vertAlign w:val="subscript"/>
        </w:rPr>
        <w:t>ruc,h</w:t>
      </w:r>
      <w:r>
        <w:t>* RUCSFRS</w:t>
      </w:r>
      <w:r>
        <w:rPr>
          <w:i/>
          <w:vertAlign w:val="subscript"/>
        </w:rPr>
        <w:t>ruc,i,q</w:t>
      </w:r>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r>
              <w:t>RUCCAPCREDIT</w:t>
            </w:r>
            <w:r>
              <w:rPr>
                <w:i/>
                <w:vertAlign w:val="subscript"/>
              </w:rPr>
              <w:t>ruc,i,q</w:t>
            </w:r>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r>
              <w:t>RUCSF</w:t>
            </w:r>
            <w:r>
              <w:rPr>
                <w:i/>
                <w:vertAlign w:val="subscript"/>
              </w:rPr>
              <w:t>ruc,i,q</w:t>
            </w:r>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r>
              <w:t>RUCSFRS</w:t>
            </w:r>
            <w:r>
              <w:rPr>
                <w:i/>
                <w:vertAlign w:val="subscript"/>
              </w:rPr>
              <w:t>ruc,i,q</w:t>
            </w:r>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r>
              <w:t>RUCCAPTOT</w:t>
            </w:r>
            <w:r>
              <w:rPr>
                <w:i/>
                <w:vertAlign w:val="subscript"/>
              </w:rPr>
              <w:t>ruc,h</w:t>
            </w:r>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r>
              <w:rPr>
                <w:i/>
              </w:rPr>
              <w:t>ruc</w:t>
            </w:r>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8" w:name="_Toc400547198"/>
      <w:bookmarkStart w:id="309" w:name="_Toc405384303"/>
      <w:bookmarkStart w:id="310" w:name="_Toc405543570"/>
      <w:bookmarkStart w:id="311" w:name="_Toc428178079"/>
      <w:bookmarkStart w:id="312" w:name="_Toc440872709"/>
      <w:bookmarkStart w:id="313" w:name="_Toc458766254"/>
      <w:bookmarkStart w:id="314" w:name="_Toc459292659"/>
      <w:bookmarkStart w:id="315" w:name="_Toc60038366"/>
      <w:r>
        <w:t>5.7.4.2</w:t>
      </w:r>
      <w:r>
        <w:tab/>
        <w:t>RUC Make-Whole Uplift Charge</w:t>
      </w:r>
      <w:bookmarkEnd w:id="308"/>
      <w:bookmarkEnd w:id="309"/>
      <w:bookmarkEnd w:id="310"/>
      <w:bookmarkEnd w:id="311"/>
      <w:bookmarkEnd w:id="312"/>
      <w:bookmarkEnd w:id="313"/>
      <w:bookmarkEnd w:id="314"/>
      <w:bookmarkEnd w:id="315"/>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r>
        <w:t>LARUCAMT</w:t>
      </w:r>
      <w:r>
        <w:rPr>
          <w:i/>
          <w:vertAlign w:val="subscript"/>
        </w:rPr>
        <w:t>q,i</w:t>
      </w:r>
      <w:r>
        <w:tab/>
        <w:t>=</w:t>
      </w:r>
      <w:r>
        <w:tab/>
        <w:t>(-1) * ( RUCMWAMTTOT</w:t>
      </w:r>
      <w:r>
        <w:rPr>
          <w:i/>
          <w:vertAlign w:val="subscript"/>
        </w:rPr>
        <w:t>h</w:t>
      </w:r>
      <w:r>
        <w:t xml:space="preserve"> / 4 + RUCCSAMTTOT</w:t>
      </w:r>
      <w:r>
        <w:rPr>
          <w:i/>
          <w:vertAlign w:val="subscript"/>
        </w:rPr>
        <w:t>i</w:t>
      </w:r>
      <w:r>
        <w:t>) * LRS</w:t>
      </w:r>
      <w:r>
        <w:rPr>
          <w:i/>
          <w:vertAlign w:val="subscript"/>
        </w:rPr>
        <w:t>q,i</w:t>
      </w:r>
    </w:p>
    <w:p w14:paraId="2E3F4BD5" w14:textId="77777777" w:rsidR="00F80C33" w:rsidRDefault="00723BFB" w:rsidP="00BC1A34">
      <w:pPr>
        <w:pStyle w:val="FormulaBold"/>
      </w:pPr>
      <w:r>
        <w:t>Where:</w:t>
      </w:r>
    </w:p>
    <w:p w14:paraId="4D4CF0D0" w14:textId="77777777" w:rsidR="00F80C33" w:rsidRDefault="00723BFB" w:rsidP="0063052D">
      <w:pPr>
        <w:pStyle w:val="Formula"/>
        <w:rPr>
          <w:i/>
          <w:vertAlign w:val="subscript"/>
        </w:rPr>
      </w:pPr>
      <w:r>
        <w:tab/>
        <w:t>RUCMWAMTTOT</w:t>
      </w:r>
      <w:r>
        <w:rPr>
          <w:i/>
          <w:vertAlign w:val="subscript"/>
        </w:rPr>
        <w:t xml:space="preserve">h </w:t>
      </w:r>
      <w:r>
        <w:tab/>
      </w:r>
      <w:r>
        <w:tab/>
        <w:t>=</w:t>
      </w:r>
      <w:r>
        <w:tab/>
      </w:r>
      <w:r w:rsidR="00F80C33" w:rsidRPr="00F80C33">
        <w:rPr>
          <w:position w:val="-20"/>
        </w:rPr>
        <w:object w:dxaOrig="280" w:dyaOrig="440" w14:anchorId="532274A2">
          <v:shape id="_x0000_i1094" type="#_x0000_t75" style="width:14.4pt;height:22.55pt" o:ole="">
            <v:imagedata r:id="rId104" o:title=""/>
          </v:shape>
          <o:OLEObject Type="Embed" ProgID="Equation.3" ShapeID="_x0000_i1094" DrawAspect="Content" ObjectID="_1675761041" r:id="rId105"/>
        </w:object>
      </w:r>
      <w:r>
        <w:t>RUCMWAMTRUCTOT</w:t>
      </w:r>
      <w:r>
        <w:rPr>
          <w:i/>
          <w:vertAlign w:val="subscript"/>
        </w:rPr>
        <w:t>ruc,h</w:t>
      </w:r>
    </w:p>
    <w:p w14:paraId="1BBF2B83" w14:textId="77777777" w:rsidR="00F80C33" w:rsidRDefault="00723BFB" w:rsidP="0063052D">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5" type="#_x0000_t75" style="width:14.4pt;height:22.55pt" o:ole="">
            <v:imagedata r:id="rId106" o:title=""/>
          </v:shape>
          <o:OLEObject Type="Embed" ProgID="Equation.3" ShapeID="_x0000_i1095" DrawAspect="Content" ObjectID="_1675761042" r:id="rId107"/>
        </w:object>
      </w:r>
      <w:r w:rsidR="00F80C33" w:rsidRPr="00F80C33">
        <w:rPr>
          <w:position w:val="-22"/>
        </w:rPr>
        <w:object w:dxaOrig="220" w:dyaOrig="460" w14:anchorId="3A8B3DB1">
          <v:shape id="_x0000_i1096" type="#_x0000_t75" style="width:10pt;height:22.55pt" o:ole="">
            <v:imagedata r:id="rId34" o:title=""/>
          </v:shape>
          <o:OLEObject Type="Embed" ProgID="Equation.3" ShapeID="_x0000_i1096" DrawAspect="Content" ObjectID="_1675761043" r:id="rId108"/>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r>
              <w:t>LARUCAMT</w:t>
            </w:r>
            <w:r>
              <w:rPr>
                <w:i/>
                <w:vertAlign w:val="subscript"/>
              </w:rPr>
              <w:t>q,i</w:t>
            </w:r>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r>
              <w:t>RUCMWAMTTOT</w:t>
            </w:r>
            <w:r>
              <w:rPr>
                <w:i/>
                <w:vertAlign w:val="subscript"/>
              </w:rPr>
              <w:t>h</w:t>
            </w:r>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r>
              <w:t>RUCMWAMTRUCTOT</w:t>
            </w:r>
            <w:r>
              <w:rPr>
                <w:i/>
                <w:vertAlign w:val="subscript"/>
              </w:rPr>
              <w:t>ruc,h</w:t>
            </w:r>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r>
              <w:t>RUCCSAMTTOT</w:t>
            </w:r>
            <w:r>
              <w:rPr>
                <w:i/>
                <w:vertAlign w:val="subscript"/>
              </w:rPr>
              <w:t>i</w:t>
            </w:r>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r>
              <w:t>RUCCSAMT</w:t>
            </w:r>
            <w:r>
              <w:rPr>
                <w:i/>
                <w:vertAlign w:val="subscript"/>
              </w:rPr>
              <w:t>ruc,i,q</w:t>
            </w:r>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r>
              <w:t>LRS</w:t>
            </w:r>
            <w:r>
              <w:rPr>
                <w:i/>
                <w:vertAlign w:val="subscript"/>
              </w:rPr>
              <w:t>q,i</w:t>
            </w:r>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r>
              <w:rPr>
                <w:i/>
              </w:rPr>
              <w:t>ruc</w:t>
            </w:r>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6" w:name="_Toc400547199"/>
      <w:bookmarkStart w:id="317" w:name="_Toc405384304"/>
      <w:bookmarkStart w:id="318" w:name="_Toc405543571"/>
      <w:bookmarkStart w:id="319" w:name="_Toc428178080"/>
      <w:bookmarkStart w:id="320" w:name="_Toc440872710"/>
      <w:bookmarkStart w:id="321" w:name="_Toc458766255"/>
      <w:bookmarkStart w:id="322" w:name="_Toc459292660"/>
      <w:bookmarkStart w:id="323" w:name="_Toc60038367"/>
      <w:bookmarkStart w:id="324" w:name="_Toc101091060"/>
      <w:r w:rsidRPr="000B7479">
        <w:rPr>
          <w:b/>
          <w:i/>
        </w:rPr>
        <w:t>5.7.5</w:t>
      </w:r>
      <w:r w:rsidRPr="000B7479">
        <w:rPr>
          <w:b/>
          <w:i/>
        </w:rPr>
        <w:tab/>
        <w:t>RUC Clawback Payment</w:t>
      </w:r>
      <w:bookmarkEnd w:id="316"/>
      <w:bookmarkEnd w:id="317"/>
      <w:bookmarkEnd w:id="318"/>
      <w:bookmarkEnd w:id="319"/>
      <w:bookmarkEnd w:id="320"/>
      <w:bookmarkEnd w:id="321"/>
      <w:bookmarkEnd w:id="322"/>
      <w:bookmarkEnd w:id="323"/>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4"/>
      <w:r w:rsidR="00723BFB">
        <w:t xml:space="preserve">as follows for each QSE for each 15-minute Settlement Interval: </w:t>
      </w:r>
    </w:p>
    <w:p w14:paraId="6798783B" w14:textId="77777777" w:rsidR="00F80C33" w:rsidRDefault="00723BFB" w:rsidP="00BC1A34">
      <w:pPr>
        <w:pStyle w:val="FormulaBold"/>
      </w:pPr>
      <w:r>
        <w:t>LARUCCBAMT</w:t>
      </w:r>
      <w:r>
        <w:rPr>
          <w:i/>
          <w:vertAlign w:val="subscript"/>
        </w:rPr>
        <w:t>q,i</w:t>
      </w:r>
      <w:r>
        <w:tab/>
        <w:t>=</w:t>
      </w:r>
      <w:r>
        <w:tab/>
        <w:t>(-1) * (RUCCBAMTTOT</w:t>
      </w:r>
      <w:r>
        <w:rPr>
          <w:i/>
          <w:vertAlign w:val="subscript"/>
        </w:rPr>
        <w:t>h</w:t>
      </w:r>
      <w:r>
        <w:t xml:space="preserve"> / 4 * LRS</w:t>
      </w:r>
      <w:r>
        <w:rPr>
          <w:i/>
          <w:vertAlign w:val="subscript"/>
        </w:rPr>
        <w:t>q,i</w:t>
      </w:r>
      <w:r>
        <w:t>)</w:t>
      </w:r>
    </w:p>
    <w:p w14:paraId="5F495B41" w14:textId="77777777" w:rsidR="00F80C33" w:rsidRDefault="00723BFB" w:rsidP="00BC1A34">
      <w:pPr>
        <w:pStyle w:val="FormulaBold"/>
      </w:pPr>
      <w:r w:rsidRPr="00D04430">
        <w:t>Where</w:t>
      </w:r>
      <w:r>
        <w:t>:</w:t>
      </w:r>
    </w:p>
    <w:p w14:paraId="1C3EB511" w14:textId="77777777" w:rsidR="00F80C33" w:rsidRDefault="00723BFB" w:rsidP="0063052D">
      <w:pPr>
        <w:pStyle w:val="Formula"/>
      </w:pPr>
      <w:r>
        <w:tab/>
        <w:t>RUCCBAMTTOT</w:t>
      </w:r>
      <w:r>
        <w:rPr>
          <w:i/>
          <w:vertAlign w:val="subscript"/>
        </w:rPr>
        <w:t>h</w:t>
      </w:r>
      <w:r>
        <w:tab/>
        <w:t>=</w:t>
      </w:r>
      <w:r>
        <w:tab/>
      </w:r>
      <w:r w:rsidR="00F80C33" w:rsidRPr="00F80C33">
        <w:rPr>
          <w:position w:val="-22"/>
        </w:rPr>
        <w:object w:dxaOrig="220" w:dyaOrig="460" w14:anchorId="0ACA7DE7">
          <v:shape id="_x0000_i1097" type="#_x0000_t75" style="width:10pt;height:22.55pt" o:ole="">
            <v:imagedata r:id="rId109" o:title=""/>
          </v:shape>
          <o:OLEObject Type="Embed" ProgID="Equation.3" ShapeID="_x0000_i1097" DrawAspect="Content" ObjectID="_1675761044" r:id="rId110"/>
        </w:object>
      </w:r>
      <w:r w:rsidR="00F80C33" w:rsidRPr="00F80C33">
        <w:rPr>
          <w:position w:val="-18"/>
        </w:rPr>
        <w:object w:dxaOrig="220" w:dyaOrig="420" w14:anchorId="154CCF27">
          <v:shape id="_x0000_i1098" type="#_x0000_t75" style="width:10pt;height:21.9pt" o:ole="">
            <v:imagedata r:id="rId111" o:title=""/>
          </v:shape>
          <o:OLEObject Type="Embed" ProgID="Equation.3" ShapeID="_x0000_i1098" DrawAspect="Content" ObjectID="_1675761045" r:id="rId112"/>
        </w:object>
      </w:r>
      <w:r>
        <w:t>RUCCBAMT</w:t>
      </w:r>
      <w:r>
        <w:rPr>
          <w:i/>
          <w:vertAlign w:val="subscript"/>
        </w:rPr>
        <w:t>q,r,h</w:t>
      </w:r>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r>
              <w:t>LARUCCBAMT</w:t>
            </w:r>
            <w:r>
              <w:rPr>
                <w:i/>
                <w:vertAlign w:val="subscript"/>
              </w:rPr>
              <w:t>q,i</w:t>
            </w:r>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r>
              <w:t>RUCCBAMTTOT</w:t>
            </w:r>
            <w:r>
              <w:rPr>
                <w:i/>
                <w:vertAlign w:val="subscript"/>
              </w:rPr>
              <w:t>h</w:t>
            </w:r>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r>
              <w:t>LRS</w:t>
            </w:r>
            <w:r>
              <w:rPr>
                <w:i/>
                <w:vertAlign w:val="subscript"/>
              </w:rPr>
              <w:t>q,i</w:t>
            </w:r>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r>
              <w:t>RUCCBAMT</w:t>
            </w:r>
            <w:r>
              <w:rPr>
                <w:i/>
                <w:vertAlign w:val="subscript"/>
              </w:rPr>
              <w:t>q,r,h</w:t>
            </w:r>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5" w:name="_Toc101091061"/>
      <w:bookmarkStart w:id="326" w:name="_Toc400547200"/>
      <w:bookmarkStart w:id="327" w:name="_Toc405384305"/>
      <w:bookmarkStart w:id="328" w:name="_Toc405543572"/>
      <w:bookmarkStart w:id="329" w:name="_Toc428178081"/>
      <w:bookmarkStart w:id="330" w:name="_Toc440872711"/>
      <w:bookmarkStart w:id="331" w:name="_Toc458766256"/>
      <w:bookmarkStart w:id="332" w:name="_Toc459292661"/>
      <w:bookmarkStart w:id="333" w:name="_Toc60038368"/>
      <w:r w:rsidRPr="000B7479">
        <w:rPr>
          <w:b/>
          <w:i/>
        </w:rPr>
        <w:t>5.7.6</w:t>
      </w:r>
      <w:r w:rsidRPr="000B7479">
        <w:rPr>
          <w:b/>
          <w:i/>
        </w:rPr>
        <w:tab/>
        <w:t>RUC Decommitment Charge</w:t>
      </w:r>
      <w:bookmarkEnd w:id="325"/>
      <w:bookmarkEnd w:id="326"/>
      <w:bookmarkEnd w:id="327"/>
      <w:bookmarkEnd w:id="328"/>
      <w:bookmarkEnd w:id="329"/>
      <w:bookmarkEnd w:id="330"/>
      <w:bookmarkEnd w:id="331"/>
      <w:bookmarkEnd w:id="332"/>
      <w:bookmarkEnd w:id="333"/>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BC1A34">
      <w:pPr>
        <w:pStyle w:val="FormulaBold"/>
      </w:pPr>
      <w:r>
        <w:t>LARUCDCAMT</w:t>
      </w:r>
      <w:r>
        <w:rPr>
          <w:i/>
          <w:vertAlign w:val="subscript"/>
        </w:rPr>
        <w:t>q,i</w:t>
      </w:r>
      <w:r>
        <w:tab/>
        <w:t>=</w:t>
      </w:r>
      <w:r>
        <w:tab/>
        <w:t>(-1) * [(RUCDCAMTTOT</w:t>
      </w:r>
      <w:r>
        <w:rPr>
          <w:i/>
          <w:vertAlign w:val="subscript"/>
        </w:rPr>
        <w:t>h</w:t>
      </w:r>
      <w:r>
        <w:t xml:space="preserve"> / 4) * LRS</w:t>
      </w:r>
      <w:r>
        <w:rPr>
          <w:i/>
          <w:vertAlign w:val="subscript"/>
        </w:rPr>
        <w:t>q,i</w:t>
      </w:r>
      <w:r>
        <w:t>]</w:t>
      </w:r>
    </w:p>
    <w:p w14:paraId="49E359A4" w14:textId="77777777" w:rsidR="00F80C33" w:rsidRDefault="00723BFB" w:rsidP="0065372F">
      <w:pPr>
        <w:pStyle w:val="BodyText"/>
        <w:ind w:firstLine="720"/>
      </w:pPr>
      <w:r>
        <w:t>Where:</w:t>
      </w:r>
    </w:p>
    <w:p w14:paraId="31F2D081" w14:textId="77777777" w:rsidR="00F80C33" w:rsidRDefault="00723BFB" w:rsidP="0063052D">
      <w:pPr>
        <w:pStyle w:val="Formula"/>
      </w:pPr>
      <w:r>
        <w:tab/>
        <w:t>RUCDCAMTTOT</w:t>
      </w:r>
      <w:r>
        <w:rPr>
          <w:i/>
          <w:vertAlign w:val="subscript"/>
        </w:rPr>
        <w:t>h</w:t>
      </w:r>
      <w:r>
        <w:tab/>
        <w:t>=</w:t>
      </w:r>
      <w:r>
        <w:tab/>
      </w:r>
      <w:r w:rsidR="00F80C33" w:rsidRPr="00F80C33">
        <w:rPr>
          <w:position w:val="-22"/>
        </w:rPr>
        <w:object w:dxaOrig="220" w:dyaOrig="460" w14:anchorId="3EB3C28A">
          <v:shape id="_x0000_i1099" type="#_x0000_t75" style="width:10pt;height:22.55pt" o:ole="">
            <v:imagedata r:id="rId113" o:title=""/>
          </v:shape>
          <o:OLEObject Type="Embed" ProgID="Equation.3" ShapeID="_x0000_i1099" DrawAspect="Content" ObjectID="_1675761046" r:id="rId114"/>
        </w:object>
      </w:r>
      <w:r w:rsidR="00F80C33" w:rsidRPr="00F80C33">
        <w:rPr>
          <w:position w:val="-18"/>
        </w:rPr>
        <w:object w:dxaOrig="220" w:dyaOrig="420" w14:anchorId="113B0AE4">
          <v:shape id="_x0000_i1100" type="#_x0000_t75" style="width:10pt;height:21.9pt" o:ole="">
            <v:imagedata r:id="rId111" o:title=""/>
          </v:shape>
          <o:OLEObject Type="Embed" ProgID="Equation.3" ShapeID="_x0000_i1100" DrawAspect="Content" ObjectID="_1675761047" r:id="rId115"/>
        </w:object>
      </w:r>
      <w:r>
        <w:t>RUCDCAMT</w:t>
      </w:r>
      <w:r>
        <w:rPr>
          <w:i/>
          <w:vertAlign w:val="subscript"/>
        </w:rPr>
        <w:t>q,r,h</w:t>
      </w:r>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r>
              <w:t>LARUCDCAMT</w:t>
            </w:r>
            <w:r w:rsidRPr="00B34C5D">
              <w:rPr>
                <w:i/>
                <w:vertAlign w:val="subscript"/>
              </w:rPr>
              <w:t>q,i</w:t>
            </w:r>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r>
              <w:t>RUCDCAMTTOT</w:t>
            </w:r>
            <w:r w:rsidRPr="00B34C5D">
              <w:rPr>
                <w:i/>
                <w:vertAlign w:val="subscript"/>
              </w:rPr>
              <w:t>h</w:t>
            </w:r>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r>
              <w:t>LRS</w:t>
            </w:r>
            <w:r w:rsidRPr="00B34C5D">
              <w:rPr>
                <w:i/>
                <w:vertAlign w:val="subscript"/>
              </w:rPr>
              <w:t>q,i</w:t>
            </w:r>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4" w:name="_Toc60038369"/>
      <w:r w:rsidRPr="00BA251F">
        <w:rPr>
          <w:b/>
          <w:i/>
        </w:rPr>
        <w:t xml:space="preserve">5.7.7 </w:t>
      </w:r>
      <w:r w:rsidRPr="00BA251F">
        <w:rPr>
          <w:b/>
          <w:i/>
        </w:rPr>
        <w:tab/>
        <w:t>Settlement of Switchable Generation Resources (SWGRs) Operating in a Non-ERCOT Control Area</w:t>
      </w:r>
      <w:bookmarkEnd w:id="334"/>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5" w:name="_Toc428178082"/>
      <w:bookmarkStart w:id="336" w:name="_Toc440872712"/>
      <w:bookmarkStart w:id="337" w:name="_Toc458766257"/>
      <w:bookmarkStart w:id="338" w:name="_Toc459292662"/>
      <w:bookmarkStart w:id="339" w:name="_Toc60038370"/>
      <w:r w:rsidRPr="004979A0">
        <w:t>5.8</w:t>
      </w:r>
      <w:r w:rsidRPr="004979A0">
        <w:tab/>
        <w:t>Annual RUC Reporting Requirement</w:t>
      </w:r>
      <w:bookmarkEnd w:id="335"/>
      <w:bookmarkEnd w:id="336"/>
      <w:bookmarkEnd w:id="337"/>
      <w:bookmarkEnd w:id="338"/>
      <w:bookmarkEnd w:id="339"/>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6"/>
      <w:headerReference w:type="default" r:id="rId117"/>
      <w:footerReference w:type="default" r:id="rId11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0AFE" w14:textId="4C3B76BF" w:rsidR="00CB5609" w:rsidRDefault="00CB5609">
    <w:pPr>
      <w:pStyle w:val="Footer"/>
      <w:spacing w:before="0" w:after="0"/>
    </w:pPr>
    <w:r>
      <w:t>ERCOT Nodal Protocols – March 1, 2021</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07E19" w14:textId="20476E02" w:rsidR="00CB5609" w:rsidRDefault="00CB5609">
    <w:pPr>
      <w:pStyle w:val="Footer"/>
      <w:tabs>
        <w:tab w:val="clear" w:pos="4680"/>
        <w:tab w:val="left" w:pos="-90"/>
      </w:tabs>
      <w:spacing w:before="0" w:after="0"/>
    </w:pPr>
    <w:r>
      <w:t>ERCOT Nodal Protocols – March 1, 2021</w:t>
    </w:r>
    <w:r>
      <w:tab/>
    </w:r>
    <w:r>
      <w:rPr>
        <w:rStyle w:val="PageNumber"/>
      </w:rPr>
      <w:fldChar w:fldCharType="begin"/>
    </w:r>
    <w:r>
      <w:rPr>
        <w:rStyle w:val="PageNumber"/>
      </w:rPr>
      <w:instrText xml:space="preserve"> PAGE </w:instrText>
    </w:r>
    <w:r>
      <w:rPr>
        <w:rStyle w:val="PageNumber"/>
      </w:rPr>
      <w:fldChar w:fldCharType="separate"/>
    </w:r>
    <w:r w:rsidR="00FC2154">
      <w:rPr>
        <w:rStyle w:val="PageNumber"/>
        <w:noProof/>
      </w:rPr>
      <w:t>5-18</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2A9B" w14:textId="77777777" w:rsidR="00CB5609" w:rsidRDefault="00CB560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1"/>
  <w:activeWritingStyle w:appName="MSWord" w:lang="fr-FR" w:vendorID="64" w:dllVersion="131078" w:nlCheck="1" w:checkStyle="1"/>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2465"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427F"/>
    <w:rsid w:val="000D668E"/>
    <w:rsid w:val="000E199C"/>
    <w:rsid w:val="000E4921"/>
    <w:rsid w:val="000E5656"/>
    <w:rsid w:val="000E790D"/>
    <w:rsid w:val="000F0270"/>
    <w:rsid w:val="000F2AFB"/>
    <w:rsid w:val="000F68EC"/>
    <w:rsid w:val="000F767F"/>
    <w:rsid w:val="00103C2C"/>
    <w:rsid w:val="001043F8"/>
    <w:rsid w:val="00106516"/>
    <w:rsid w:val="00107D6D"/>
    <w:rsid w:val="00107FC4"/>
    <w:rsid w:val="00111A62"/>
    <w:rsid w:val="001133C1"/>
    <w:rsid w:val="001134B8"/>
    <w:rsid w:val="00116ED1"/>
    <w:rsid w:val="00117953"/>
    <w:rsid w:val="00117B3E"/>
    <w:rsid w:val="00120456"/>
    <w:rsid w:val="0012453F"/>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5069"/>
    <w:rsid w:val="00437B8F"/>
    <w:rsid w:val="004402D9"/>
    <w:rsid w:val="0044348B"/>
    <w:rsid w:val="004501A4"/>
    <w:rsid w:val="00450AED"/>
    <w:rsid w:val="0045103A"/>
    <w:rsid w:val="004522A7"/>
    <w:rsid w:val="00452AA1"/>
    <w:rsid w:val="00453C17"/>
    <w:rsid w:val="00453F3F"/>
    <w:rsid w:val="00456A64"/>
    <w:rsid w:val="004721AF"/>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747B"/>
    <w:rsid w:val="004B14ED"/>
    <w:rsid w:val="004B3608"/>
    <w:rsid w:val="004B3CB5"/>
    <w:rsid w:val="004B6091"/>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26A4"/>
    <w:rsid w:val="0056409D"/>
    <w:rsid w:val="005648AF"/>
    <w:rsid w:val="00567391"/>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87"/>
    <w:rsid w:val="006370A1"/>
    <w:rsid w:val="00641719"/>
    <w:rsid w:val="00643CA8"/>
    <w:rsid w:val="00646994"/>
    <w:rsid w:val="00647DC8"/>
    <w:rsid w:val="0065372F"/>
    <w:rsid w:val="006602B4"/>
    <w:rsid w:val="006618A6"/>
    <w:rsid w:val="00662F10"/>
    <w:rsid w:val="0066326D"/>
    <w:rsid w:val="0066451A"/>
    <w:rsid w:val="00664813"/>
    <w:rsid w:val="00665FD4"/>
    <w:rsid w:val="006668B8"/>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6B2B"/>
    <w:rsid w:val="007671D8"/>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42011"/>
    <w:rsid w:val="0094334F"/>
    <w:rsid w:val="009437F4"/>
    <w:rsid w:val="009508DA"/>
    <w:rsid w:val="0095173A"/>
    <w:rsid w:val="00954294"/>
    <w:rsid w:val="009543BA"/>
    <w:rsid w:val="00954EE7"/>
    <w:rsid w:val="0095512F"/>
    <w:rsid w:val="00962048"/>
    <w:rsid w:val="009620E9"/>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34B1"/>
    <w:rsid w:val="009E76F2"/>
    <w:rsid w:val="009E7C55"/>
    <w:rsid w:val="009F1339"/>
    <w:rsid w:val="009F3B04"/>
    <w:rsid w:val="009F4824"/>
    <w:rsid w:val="009F4CC8"/>
    <w:rsid w:val="009F6EA9"/>
    <w:rsid w:val="009F7B25"/>
    <w:rsid w:val="00A0065A"/>
    <w:rsid w:val="00A014A1"/>
    <w:rsid w:val="00A04153"/>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6089"/>
    <w:rsid w:val="00D37955"/>
    <w:rsid w:val="00D40A32"/>
    <w:rsid w:val="00D436E8"/>
    <w:rsid w:val="00D438B2"/>
    <w:rsid w:val="00D44C27"/>
    <w:rsid w:val="00D4756C"/>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7CF"/>
    <w:rsid w:val="00ED386C"/>
    <w:rsid w:val="00ED3A17"/>
    <w:rsid w:val="00ED58C1"/>
    <w:rsid w:val="00EE37AD"/>
    <w:rsid w:val="00EE5970"/>
    <w:rsid w:val="00EF0A58"/>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63052D"/>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63052D"/>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4.xml"/><Relationship Id="rId21" Type="http://schemas.openxmlformats.org/officeDocument/2006/relationships/oleObject" Target="embeddings/oleObject3.bin"/><Relationship Id="rId42" Type="http://schemas.openxmlformats.org/officeDocument/2006/relationships/image" Target="media/image16.wmf"/><Relationship Id="rId47" Type="http://schemas.openxmlformats.org/officeDocument/2006/relationships/oleObject" Target="embeddings/oleObject17.bin"/><Relationship Id="rId63" Type="http://schemas.openxmlformats.org/officeDocument/2006/relationships/oleObject" Target="embeddings/oleObject27.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oleObject" Target="embeddings/oleObject72.bin"/><Relationship Id="rId16" Type="http://schemas.openxmlformats.org/officeDocument/2006/relationships/image" Target="media/image4.png"/><Relationship Id="rId107" Type="http://schemas.openxmlformats.org/officeDocument/2006/relationships/oleObject" Target="embeddings/oleObject69.bin"/><Relationship Id="rId11" Type="http://schemas.openxmlformats.org/officeDocument/2006/relationships/header" Target="header2.xml"/><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image" Target="media/image15.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oleObject" Target="embeddings/oleObject24.bin"/><Relationship Id="rId66" Type="http://schemas.openxmlformats.org/officeDocument/2006/relationships/oleObject" Target="embeddings/oleObject30.bin"/><Relationship Id="rId74" Type="http://schemas.openxmlformats.org/officeDocument/2006/relationships/oleObject" Target="embeddings/oleObject38.bin"/><Relationship Id="rId79" Type="http://schemas.openxmlformats.org/officeDocument/2006/relationships/oleObject" Target="embeddings/oleObject43.bin"/><Relationship Id="rId87" Type="http://schemas.openxmlformats.org/officeDocument/2006/relationships/oleObject" Target="embeddings/oleObject51.bin"/><Relationship Id="rId102" Type="http://schemas.openxmlformats.org/officeDocument/2006/relationships/oleObject" Target="embeddings/oleObject66.bin"/><Relationship Id="rId110" Type="http://schemas.openxmlformats.org/officeDocument/2006/relationships/oleObject" Target="embeddings/oleObject71.bin"/><Relationship Id="rId115" Type="http://schemas.openxmlformats.org/officeDocument/2006/relationships/oleObject" Target="embeddings/oleObject74.bin"/><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oleObject" Target="embeddings/oleObject46.bin"/><Relationship Id="rId90" Type="http://schemas.openxmlformats.org/officeDocument/2006/relationships/oleObject" Target="embeddings/oleObject54.bin"/><Relationship Id="rId95" Type="http://schemas.openxmlformats.org/officeDocument/2006/relationships/oleObject" Target="embeddings/oleObject59.bin"/><Relationship Id="rId19" Type="http://schemas.openxmlformats.org/officeDocument/2006/relationships/image" Target="media/image6.wmf"/><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oleObject" Target="embeddings/oleObject22.bin"/><Relationship Id="rId64" Type="http://schemas.openxmlformats.org/officeDocument/2006/relationships/oleObject" Target="embeddings/oleObject28.bin"/><Relationship Id="rId69" Type="http://schemas.openxmlformats.org/officeDocument/2006/relationships/oleObject" Target="embeddings/oleObject33.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oleObject" Target="embeddings/oleObject68.bin"/><Relationship Id="rId113" Type="http://schemas.openxmlformats.org/officeDocument/2006/relationships/image" Target="media/image29.wmf"/><Relationship Id="rId118"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6.bin"/><Relationship Id="rId80" Type="http://schemas.openxmlformats.org/officeDocument/2006/relationships/oleObject" Target="embeddings/oleObject44.bin"/><Relationship Id="rId85" Type="http://schemas.openxmlformats.org/officeDocument/2006/relationships/oleObject" Target="embeddings/oleObject49.bin"/><Relationship Id="rId93" Type="http://schemas.openxmlformats.org/officeDocument/2006/relationships/oleObject" Target="embeddings/oleObject57.bin"/><Relationship Id="rId98" Type="http://schemas.openxmlformats.org/officeDocument/2006/relationships/oleObject" Target="embeddings/oleObject6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image" Target="media/image10.wmf"/><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5.bin"/><Relationship Id="rId67" Type="http://schemas.openxmlformats.org/officeDocument/2006/relationships/oleObject" Target="embeddings/oleObject31.bin"/><Relationship Id="rId103" Type="http://schemas.openxmlformats.org/officeDocument/2006/relationships/oleObject" Target="embeddings/oleObject67.bin"/><Relationship Id="rId108" Type="http://schemas.openxmlformats.org/officeDocument/2006/relationships/oleObject" Target="embeddings/oleObject70.bin"/><Relationship Id="rId116" Type="http://schemas.openxmlformats.org/officeDocument/2006/relationships/header" Target="header3.xml"/><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1.bin"/><Relationship Id="rId62" Type="http://schemas.openxmlformats.org/officeDocument/2006/relationships/image" Target="media/image24.wmf"/><Relationship Id="rId70" Type="http://schemas.openxmlformats.org/officeDocument/2006/relationships/oleObject" Target="embeddings/oleObject34.bin"/><Relationship Id="rId75" Type="http://schemas.openxmlformats.org/officeDocument/2006/relationships/oleObject" Target="embeddings/oleObject39.bin"/><Relationship Id="rId83" Type="http://schemas.openxmlformats.org/officeDocument/2006/relationships/oleObject" Target="embeddings/oleObject47.bin"/><Relationship Id="rId88" Type="http://schemas.openxmlformats.org/officeDocument/2006/relationships/oleObject" Target="embeddings/oleObject52.bin"/><Relationship Id="rId91" Type="http://schemas.openxmlformats.org/officeDocument/2006/relationships/oleObject" Target="embeddings/oleObject55.bin"/><Relationship Id="rId96" Type="http://schemas.openxmlformats.org/officeDocument/2006/relationships/oleObject" Target="embeddings/oleObject60.bin"/><Relationship Id="rId111" Type="http://schemas.openxmlformats.org/officeDocument/2006/relationships/image" Target="media/image28.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3.bin"/><Relationship Id="rId106" Type="http://schemas.openxmlformats.org/officeDocument/2006/relationships/image" Target="media/image26.wmf"/><Relationship Id="rId114" Type="http://schemas.openxmlformats.org/officeDocument/2006/relationships/oleObject" Target="embeddings/oleObject73.bin"/><Relationship Id="rId119"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3.bin"/><Relationship Id="rId109" Type="http://schemas.openxmlformats.org/officeDocument/2006/relationships/image" Target="media/image27.wmf"/><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image" Target="media/image22.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image" Target="media/image25.wmf"/><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6.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15A43-903F-4EE4-B7FD-EF4A52E11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82</Pages>
  <Words>31882</Words>
  <Characters>170389</Characters>
  <Application>Microsoft Office Word</Application>
  <DocSecurity>0</DocSecurity>
  <Lines>4056</Lines>
  <Paragraphs>2407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199864</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2</cp:revision>
  <cp:lastPrinted>2019-04-29T17:26:00Z</cp:lastPrinted>
  <dcterms:created xsi:type="dcterms:W3CDTF">2021-02-25T18:08:00Z</dcterms:created>
  <dcterms:modified xsi:type="dcterms:W3CDTF">2021-02-25T18:08:00Z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