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58D6FEF3" w:rsidR="0011691A" w:rsidRDefault="0011232D" w:rsidP="0011691A">
      <w:pPr>
        <w:pStyle w:val="BodyText"/>
        <w:jc w:val="center"/>
        <w:rPr>
          <w:b/>
          <w:szCs w:val="24"/>
        </w:rPr>
      </w:pPr>
      <w:r>
        <w:rPr>
          <w:b/>
          <w:szCs w:val="24"/>
        </w:rPr>
        <w:t>January</w:t>
      </w:r>
      <w:r w:rsidR="005859D2">
        <w:rPr>
          <w:b/>
          <w:szCs w:val="24"/>
        </w:rPr>
        <w:t xml:space="preserve"> 1</w:t>
      </w:r>
      <w:r w:rsidR="00272D57">
        <w:rPr>
          <w:b/>
          <w:szCs w:val="24"/>
        </w:rPr>
        <w:t>, 20</w:t>
      </w:r>
      <w:r w:rsidR="00975A01">
        <w:rPr>
          <w:b/>
          <w:szCs w:val="24"/>
        </w:rPr>
        <w:t>2</w:t>
      </w:r>
      <w:r>
        <w:rPr>
          <w:b/>
          <w:szCs w:val="24"/>
        </w:rPr>
        <w:t>1</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1A76EC"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7777777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w:t>
      </w:r>
      <w:proofErr w:type="spellStart"/>
      <w:r>
        <w:t>Oklaunion</w:t>
      </w:r>
      <w:proofErr w:type="spellEnd"/>
      <w:r>
        <w:t xml:space="preserve"> Exemption).</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lastRenderedPageBreak/>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lastRenderedPageBreak/>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7777777"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0FB737A3" w14:textId="07E5F4C9" w:rsidR="005D1947"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lastRenderedPageBreak/>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t>Availability Plan</w:t>
      </w:r>
      <w:bookmarkEnd w:id="75"/>
      <w:bookmarkEnd w:id="76"/>
      <w:bookmarkEnd w:id="77"/>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77777777" w:rsidR="00AE6DA3" w:rsidRPr="004B32CF" w:rsidRDefault="00AE6DA3" w:rsidP="00951681">
            <w:pPr>
              <w:spacing w:before="120" w:after="240"/>
              <w:rPr>
                <w:b/>
                <w:i/>
                <w:iCs/>
              </w:rPr>
            </w:pPr>
            <w:r>
              <w:rPr>
                <w:b/>
                <w:i/>
                <w:iCs/>
              </w:rPr>
              <w:lastRenderedPageBreak/>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6AB7E12F"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1A76EC">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99" w:name="Blackout"/>
      <w:bookmarkEnd w:id="99"/>
      <w:r w:rsidRPr="00D5497B">
        <w:rPr>
          <w:b/>
        </w:rPr>
        <w:lastRenderedPageBreak/>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77777777"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transmission operator(s)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lastRenderedPageBreak/>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1A76EC">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proofErr w:type="spellStart"/>
      <w:r w:rsidRPr="00D5497B">
        <w:rPr>
          <w:b/>
          <w:lang w:val="es-ES"/>
        </w:rPr>
        <w:t>Comision</w:t>
      </w:r>
      <w:proofErr w:type="spellEnd"/>
      <w:r w:rsidRPr="00D5497B">
        <w:rPr>
          <w:b/>
          <w:lang w:val="es-ES"/>
        </w:rPr>
        <w:t xml:space="preserve">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lastRenderedPageBreak/>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77777777"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lastRenderedPageBreak/>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proofErr w:type="spellStart"/>
      <w:r w:rsidRPr="009D0979">
        <w:rPr>
          <w:iCs/>
        </w:rPr>
        <w:t>Flowgate</w:t>
      </w:r>
      <w:proofErr w:type="spellEnd"/>
      <w:r>
        <w:t xml:space="preserve"> Right (FGR)</w:t>
      </w:r>
      <w:bookmarkEnd w:id="150"/>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lastRenderedPageBreak/>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lastRenderedPageBreak/>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w:t>
      </w:r>
      <w:r>
        <w:rPr>
          <w:iCs w:val="0"/>
        </w:rPr>
        <w:lastRenderedPageBreak/>
        <w:t xml:space="preserve">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lastRenderedPageBreak/>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lastRenderedPageBreak/>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230FC614" w14:textId="77777777" w:rsidR="005D1947" w:rsidRPr="00D5497B" w:rsidRDefault="00A442A0">
      <w:pPr>
        <w:pStyle w:val="H2"/>
        <w:rPr>
          <w:b/>
        </w:rPr>
      </w:pPr>
      <w:bookmarkStart w:id="173" w:name="_Toc205190294"/>
      <w:r w:rsidRPr="00D5497B">
        <w:rPr>
          <w:b/>
        </w:rPr>
        <w:t>Critical Energy Infrastructure Information (CEII)</w:t>
      </w:r>
      <w:bookmarkEnd w:id="171"/>
      <w:bookmarkEnd w:id="172"/>
      <w:bookmarkEnd w:id="173"/>
      <w:r w:rsidRPr="00D5497B">
        <w:rPr>
          <w:b/>
        </w:rPr>
        <w:t xml:space="preserve"> </w:t>
      </w:r>
    </w:p>
    <w:p w14:paraId="2F2EB2A7" w14:textId="77777777" w:rsidR="005D1947" w:rsidRDefault="00A442A0">
      <w:pPr>
        <w:pStyle w:val="BodyText"/>
        <w:rPr>
          <w:szCs w:val="24"/>
        </w:rPr>
      </w:pPr>
      <w:r>
        <w:rPr>
          <w:szCs w:val="24"/>
        </w:rPr>
        <w:t xml:space="preserve">Information concerning proposed or existing critical infrastructure (physical or virtual) that: </w:t>
      </w:r>
    </w:p>
    <w:p w14:paraId="2D886BCA" w14:textId="77777777" w:rsidR="005D1947" w:rsidRDefault="00A442A0">
      <w:pPr>
        <w:pStyle w:val="List"/>
      </w:pPr>
      <w:r>
        <w:rPr>
          <w:szCs w:val="24"/>
        </w:rPr>
        <w:t>(a)</w:t>
      </w:r>
      <w:r>
        <w:rPr>
          <w:szCs w:val="24"/>
        </w:rPr>
        <w:tab/>
      </w:r>
      <w:r>
        <w:t xml:space="preserve">Relates to the production, generation, transmission or distribution of energy; </w:t>
      </w:r>
    </w:p>
    <w:p w14:paraId="659BE3EC" w14:textId="77777777" w:rsidR="005D1947" w:rsidRDefault="00A442A0">
      <w:pPr>
        <w:pStyle w:val="List"/>
      </w:pPr>
      <w:r>
        <w:t>(b)</w:t>
      </w:r>
      <w:r>
        <w:tab/>
        <w:t xml:space="preserve">Could be useful to a person planning an attack on critical infrastructure; </w:t>
      </w:r>
    </w:p>
    <w:p w14:paraId="2883AFC6" w14:textId="77777777" w:rsidR="005D1947" w:rsidRDefault="00A442A0">
      <w:pPr>
        <w:pStyle w:val="List"/>
      </w:pPr>
      <w:r>
        <w:t>(c)</w:t>
      </w:r>
      <w:r>
        <w:tab/>
        <w:t>Is exempt from mandatory disclosure under the Freedom of Information Act, 5 U.S.C. §</w:t>
      </w:r>
      <w:r w:rsidR="00386E6C">
        <w:t xml:space="preserve"> </w:t>
      </w:r>
      <w:r>
        <w:t>5</w:t>
      </w:r>
      <w:r w:rsidR="00F753FE">
        <w:t>5</w:t>
      </w:r>
      <w:r>
        <w:t xml:space="preserve">2; and </w:t>
      </w:r>
    </w:p>
    <w:p w14:paraId="5EFB0D01" w14:textId="77777777" w:rsidR="00B75513" w:rsidRDefault="00A442A0">
      <w:pPr>
        <w:pStyle w:val="List"/>
      </w:pPr>
      <w:r>
        <w:t>(d)</w:t>
      </w:r>
      <w:r>
        <w:tab/>
        <w:t>Gives</w:t>
      </w:r>
      <w:r>
        <w:rPr>
          <w:szCs w:val="24"/>
        </w:rPr>
        <w:t xml:space="preserve"> strategic information beyond the location of the critical infrastructure.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9DCD500" w14:textId="77777777" w:rsidTr="00EA1F57">
        <w:trPr>
          <w:trHeight w:val="476"/>
        </w:trPr>
        <w:tc>
          <w:tcPr>
            <w:tcW w:w="9350" w:type="dxa"/>
            <w:shd w:val="clear" w:color="auto" w:fill="E0E0E0"/>
          </w:tcPr>
          <w:p w14:paraId="55F9591F" w14:textId="7D093AC4" w:rsidR="00975A01" w:rsidRPr="00975A01" w:rsidRDefault="00975A01" w:rsidP="004757FD">
            <w:pPr>
              <w:pStyle w:val="Instructions"/>
              <w:spacing w:before="120"/>
              <w:rPr>
                <w:lang w:val="en-US" w:eastAsia="en-US"/>
              </w:rPr>
            </w:pPr>
            <w:bookmarkStart w:id="174" w:name="_Toc118224423"/>
            <w:bookmarkStart w:id="175" w:name="_Toc118909491"/>
            <w:bookmarkStart w:id="176" w:name="_Toc205190299"/>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definition “</w:t>
            </w:r>
            <w:r w:rsidRPr="00975A01">
              <w:rPr>
                <w:lang w:val="en-US" w:eastAsia="en-US"/>
              </w:rPr>
              <w:t>Critical Energy I</w:t>
            </w:r>
            <w:r>
              <w:rPr>
                <w:lang w:val="en-US" w:eastAsia="en-US"/>
              </w:rPr>
              <w:t>nfrastructure Information (CEII)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but no</w:t>
            </w:r>
            <w:r w:rsidR="004757FD">
              <w:rPr>
                <w:lang w:val="en-US" w:eastAsia="en-US"/>
              </w:rPr>
              <w:t xml:space="preserve"> earlier</w:t>
            </w:r>
            <w:r>
              <w:rPr>
                <w:lang w:val="en-US" w:eastAsia="en-US"/>
              </w:rPr>
              <w:t xml:space="preserve"> than July 1, 2020.</w:t>
            </w:r>
            <w:r w:rsidRPr="00625E9F">
              <w:rPr>
                <w:lang w:val="en-US" w:eastAsia="en-US"/>
              </w:rPr>
              <w:t>]</w:t>
            </w:r>
          </w:p>
        </w:tc>
      </w:tr>
    </w:tbl>
    <w:p w14:paraId="602EC38A" w14:textId="03A5F77F" w:rsidR="005D1947" w:rsidRPr="00D5497B" w:rsidRDefault="00A442A0" w:rsidP="00EE7B76">
      <w:pPr>
        <w:pStyle w:val="H2"/>
        <w:spacing w:before="480"/>
        <w:rPr>
          <w:b/>
        </w:rPr>
      </w:pPr>
      <w:r w:rsidRPr="00D5497B">
        <w:rPr>
          <w:b/>
        </w:rPr>
        <w:t>Current Operating Plan (COP)</w:t>
      </w:r>
      <w:bookmarkEnd w:id="168"/>
      <w:bookmarkEnd w:id="174"/>
      <w:bookmarkEnd w:id="175"/>
      <w:bookmarkEnd w:id="176"/>
    </w:p>
    <w:p w14:paraId="7D107FB6" w14:textId="72B3B7C3" w:rsidR="005D1947" w:rsidRDefault="00A442A0">
      <w:pPr>
        <w:pStyle w:val="BodyText"/>
      </w:pPr>
      <w:bookmarkStart w:id="177"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8" w:name="_Toc118224424"/>
            <w:bookmarkStart w:id="179" w:name="_Toc118909492"/>
            <w:bookmarkStart w:id="180"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41B0E6D0" w:rsidR="005F5E22" w:rsidRPr="005F5E22" w:rsidRDefault="005F5E22" w:rsidP="00EE7B76">
            <w:pPr>
              <w:spacing w:after="240"/>
              <w:rPr>
                <w:iCs/>
              </w:rPr>
            </w:pPr>
            <w:r w:rsidRPr="00F56FDD">
              <w:rPr>
                <w:iCs/>
              </w:rPr>
              <w:t>A plan by a</w:t>
            </w:r>
            <w:r w:rsidR="001A76EC">
              <w:t xml:space="preserve"> </w:t>
            </w:r>
            <w:r w:rsidR="001A76EC">
              <w:t xml:space="preserve">Qualified Scheduling Entity (QSE) </w:t>
            </w:r>
            <w:r w:rsidRPr="00F56FDD">
              <w:rPr>
                <w:iCs/>
              </w:rPr>
              <w:t xml:space="preserve">reflecting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8"/>
      <w:bookmarkEnd w:id="179"/>
      <w:bookmarkEnd w:id="180"/>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1" w:name="_Toc73847720"/>
            <w:bookmarkStart w:id="182" w:name="_Toc118224425"/>
            <w:bookmarkStart w:id="183" w:name="_Toc118909493"/>
            <w:bookmarkStart w:id="184" w:name="_Toc205190301"/>
            <w:bookmarkEnd w:id="169"/>
            <w:bookmarkEnd w:id="177"/>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1"/>
      <w:bookmarkEnd w:id="182"/>
      <w:bookmarkEnd w:id="183"/>
      <w:bookmarkEnd w:id="184"/>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5" w:name="_Toc73847721"/>
      <w:bookmarkStart w:id="186" w:name="_Toc118224426"/>
      <w:bookmarkStart w:id="187" w:name="_Toc118909494"/>
      <w:bookmarkStart w:id="188" w:name="_Toc205190302"/>
      <w:r w:rsidRPr="00D5497B">
        <w:rPr>
          <w:b/>
        </w:rPr>
        <w:t>Customer Choice</w:t>
      </w:r>
      <w:bookmarkEnd w:id="185"/>
      <w:bookmarkEnd w:id="186"/>
      <w:bookmarkEnd w:id="187"/>
      <w:bookmarkEnd w:id="188"/>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9" w:name="_Toc73847724"/>
      <w:bookmarkStart w:id="190" w:name="_Toc118224427"/>
      <w:bookmarkStart w:id="191" w:name="_Toc118909495"/>
      <w:bookmarkStart w:id="192" w:name="_Toc205190303"/>
      <w:r w:rsidRPr="00D5497B">
        <w:rPr>
          <w:b/>
        </w:rPr>
        <w:t>Customer Registration Database</w:t>
      </w:r>
      <w:bookmarkEnd w:id="189"/>
      <w:bookmarkEnd w:id="190"/>
      <w:bookmarkEnd w:id="191"/>
      <w:bookmarkEnd w:id="192"/>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3" w:name="D"/>
      <w:bookmarkEnd w:id="193"/>
      <w:r>
        <w:rPr>
          <w:b/>
          <w:sz w:val="40"/>
          <w:szCs w:val="40"/>
        </w:rPr>
        <w:t>D</w:t>
      </w:r>
    </w:p>
    <w:p w14:paraId="6371DC2F" w14:textId="77777777" w:rsidR="00B75513" w:rsidRDefault="001A76EC">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4" w:name="_Toc73847726"/>
      <w:bookmarkStart w:id="195" w:name="_Toc118224430"/>
      <w:bookmarkStart w:id="196" w:name="_Toc118909498"/>
      <w:bookmarkStart w:id="197" w:name="_Toc205190306"/>
      <w:r>
        <w:rPr>
          <w:b/>
        </w:rPr>
        <w:lastRenderedPageBreak/>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4"/>
      <w:bookmarkEnd w:id="195"/>
      <w:bookmarkEnd w:id="196"/>
      <w:bookmarkEnd w:id="197"/>
    </w:p>
    <w:p w14:paraId="12956A4A" w14:textId="77777777" w:rsidR="005D1947" w:rsidRDefault="00A442A0">
      <w:pPr>
        <w:pStyle w:val="BodyText"/>
      </w:pPr>
      <w:bookmarkStart w:id="198"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9" w:name="_Toc118224431"/>
      <w:bookmarkStart w:id="200" w:name="_Toc118909499"/>
      <w:bookmarkStart w:id="201" w:name="_Toc205190307"/>
      <w:r w:rsidRPr="00D5497B">
        <w:rPr>
          <w:b/>
        </w:rPr>
        <w:t>Data Aggregation System</w:t>
      </w:r>
      <w:bookmarkEnd w:id="198"/>
      <w:r w:rsidRPr="00D5497B">
        <w:rPr>
          <w:b/>
        </w:rPr>
        <w:t xml:space="preserve"> (DAS)</w:t>
      </w:r>
      <w:bookmarkEnd w:id="199"/>
      <w:bookmarkEnd w:id="200"/>
      <w:bookmarkEnd w:id="201"/>
    </w:p>
    <w:p w14:paraId="7A0A9789" w14:textId="77777777" w:rsidR="005D1947" w:rsidRDefault="00A442A0">
      <w:pPr>
        <w:pStyle w:val="BodyText"/>
      </w:pPr>
      <w:bookmarkStart w:id="202"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3" w:name="_Toc118224432"/>
      <w:bookmarkStart w:id="204" w:name="_Toc118909500"/>
      <w:bookmarkStart w:id="205" w:name="_Toc205190308"/>
      <w:r w:rsidRPr="00D5497B">
        <w:rPr>
          <w:b/>
        </w:rPr>
        <w:t>Data Archive</w:t>
      </w:r>
      <w:bookmarkEnd w:id="202"/>
      <w:bookmarkEnd w:id="203"/>
      <w:bookmarkEnd w:id="204"/>
      <w:bookmarkEnd w:id="205"/>
    </w:p>
    <w:p w14:paraId="3BEE0AF3" w14:textId="77777777" w:rsidR="005D1947" w:rsidRDefault="00A442A0">
      <w:pPr>
        <w:pStyle w:val="BodyText"/>
      </w:pPr>
      <w:bookmarkStart w:id="206"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7" w:name="_Toc118224433"/>
      <w:bookmarkStart w:id="208" w:name="_Toc118909501"/>
      <w:bookmarkStart w:id="209" w:name="_Toc205190309"/>
      <w:r w:rsidRPr="00D5497B">
        <w:rPr>
          <w:b/>
        </w:rPr>
        <w:t>Data Warehouse</w:t>
      </w:r>
      <w:bookmarkEnd w:id="206"/>
      <w:bookmarkEnd w:id="207"/>
      <w:bookmarkEnd w:id="208"/>
      <w:bookmarkEnd w:id="209"/>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0" w:name="_Toc73847730"/>
      <w:bookmarkStart w:id="211" w:name="_Toc118224434"/>
      <w:bookmarkStart w:id="212" w:name="_Toc118909502"/>
      <w:bookmarkStart w:id="213" w:name="_Toc205190310"/>
      <w:r w:rsidRPr="00D5497B">
        <w:rPr>
          <w:b/>
        </w:rPr>
        <w:t>Day-Ahead</w:t>
      </w:r>
      <w:bookmarkEnd w:id="210"/>
      <w:bookmarkEnd w:id="211"/>
      <w:bookmarkEnd w:id="212"/>
      <w:bookmarkEnd w:id="213"/>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4" w:name="_Toc80425484"/>
      <w:bookmarkStart w:id="215" w:name="_Toc118224435"/>
      <w:bookmarkStart w:id="216" w:name="_Toc118909503"/>
      <w:bookmarkStart w:id="217" w:name="_Toc205190311"/>
      <w:r w:rsidRPr="00D5497B">
        <w:rPr>
          <w:b/>
        </w:rPr>
        <w:t>Day-Ahead Market</w:t>
      </w:r>
      <w:bookmarkEnd w:id="214"/>
      <w:r w:rsidRPr="00D5497B">
        <w:rPr>
          <w:b/>
        </w:rPr>
        <w:t xml:space="preserve"> (DAM)</w:t>
      </w:r>
      <w:bookmarkEnd w:id="215"/>
      <w:bookmarkEnd w:id="216"/>
      <w:bookmarkEnd w:id="217"/>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8" w:name="_Toc80425485"/>
      <w:bookmarkStart w:id="219" w:name="_Toc118224436"/>
      <w:bookmarkStart w:id="220" w:name="_Toc118909504"/>
      <w:bookmarkStart w:id="221"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lastRenderedPageBreak/>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8"/>
      <w:bookmarkEnd w:id="219"/>
      <w:bookmarkEnd w:id="220"/>
      <w:bookmarkEnd w:id="221"/>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2" w:name="_Toc80425486"/>
      <w:bookmarkStart w:id="223" w:name="_Toc118224437"/>
      <w:bookmarkStart w:id="224" w:name="_Toc118909505"/>
      <w:bookmarkStart w:id="225" w:name="_Toc205190313"/>
      <w:r w:rsidRPr="00D5497B">
        <w:rPr>
          <w:b/>
        </w:rPr>
        <w:t>Day-Ahead Reliability Unit Commitment (DRUC)</w:t>
      </w:r>
      <w:bookmarkEnd w:id="222"/>
      <w:bookmarkEnd w:id="223"/>
      <w:bookmarkEnd w:id="224"/>
      <w:bookmarkEnd w:id="225"/>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6" w:name="_Toc73847734"/>
            <w:bookmarkStart w:id="227" w:name="_Toc118224441"/>
            <w:bookmarkStart w:id="228" w:name="_Toc118909509"/>
            <w:bookmarkStart w:id="229"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6"/>
      <w:bookmarkEnd w:id="227"/>
      <w:bookmarkEnd w:id="228"/>
      <w:bookmarkEnd w:id="229"/>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0" w:name="_Toc73847735"/>
      <w:bookmarkStart w:id="231" w:name="_Toc118224442"/>
      <w:bookmarkStart w:id="232" w:name="_Toc118909510"/>
      <w:bookmarkStart w:id="233" w:name="_Toc205190318"/>
      <w:r w:rsidRPr="00D5497B">
        <w:rPr>
          <w:b/>
        </w:rPr>
        <w:lastRenderedPageBreak/>
        <w:t>Demand</w:t>
      </w:r>
      <w:bookmarkEnd w:id="230"/>
      <w:bookmarkEnd w:id="231"/>
      <w:bookmarkEnd w:id="232"/>
      <w:bookmarkEnd w:id="233"/>
    </w:p>
    <w:p w14:paraId="41DD460D" w14:textId="77777777" w:rsidR="005D1947" w:rsidRDefault="00A442A0">
      <w:pPr>
        <w:pStyle w:val="BodyText"/>
      </w:pPr>
      <w:bookmarkStart w:id="234"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5" w:name="_Toc205190319"/>
      <w:bookmarkStart w:id="236" w:name="_Toc80425494"/>
      <w:bookmarkStart w:id="237" w:name="_Toc118224443"/>
      <w:bookmarkStart w:id="238" w:name="_Toc118909511"/>
      <w:r w:rsidRPr="00D5497B">
        <w:rPr>
          <w:b/>
        </w:rPr>
        <w:t>Designated Representative</w:t>
      </w:r>
      <w:bookmarkEnd w:id="235"/>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9" w:name="_Toc205190320"/>
      <w:r w:rsidRPr="00D5497B">
        <w:rPr>
          <w:b/>
          <w:lang w:val="fr-FR"/>
        </w:rPr>
        <w:t xml:space="preserve">Direct </w:t>
      </w:r>
      <w:proofErr w:type="spellStart"/>
      <w:r w:rsidRPr="00D5497B">
        <w:rPr>
          <w:b/>
          <w:lang w:val="fr-FR"/>
        </w:rPr>
        <w:t>Current</w:t>
      </w:r>
      <w:proofErr w:type="spellEnd"/>
      <w:r w:rsidRPr="00D5497B">
        <w:rPr>
          <w:b/>
          <w:lang w:val="fr-FR"/>
        </w:rPr>
        <w:t xml:space="preserve"> Tie (DC Tie)</w:t>
      </w:r>
      <w:bookmarkEnd w:id="236"/>
      <w:bookmarkEnd w:id="237"/>
      <w:bookmarkEnd w:id="238"/>
      <w:bookmarkEnd w:id="239"/>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0" w:name="_Toc73847738"/>
      <w:bookmarkStart w:id="241" w:name="_Toc118224444"/>
      <w:bookmarkStart w:id="242" w:name="_Toc118909512"/>
      <w:bookmarkStart w:id="243" w:name="_Toc205190321"/>
      <w:bookmarkEnd w:id="234"/>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77777777"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0"/>
      <w:r w:rsidRPr="00D5497B">
        <w:rPr>
          <w:b/>
        </w:rPr>
        <w:t xml:space="preserve"> (DLC)</w:t>
      </w:r>
      <w:bookmarkEnd w:id="241"/>
      <w:bookmarkEnd w:id="242"/>
      <w:bookmarkEnd w:id="243"/>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4" w:name="_Toc73847739"/>
      <w:bookmarkStart w:id="245" w:name="_Toc118224445"/>
      <w:bookmarkStart w:id="246" w:name="_Toc118909513"/>
      <w:bookmarkStart w:id="247" w:name="_Toc205190322"/>
      <w:r w:rsidRPr="00D5497B">
        <w:rPr>
          <w:b/>
        </w:rPr>
        <w:t>Dispatch</w:t>
      </w:r>
      <w:bookmarkEnd w:id="244"/>
      <w:bookmarkEnd w:id="245"/>
      <w:bookmarkEnd w:id="246"/>
      <w:bookmarkEnd w:id="247"/>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8" w:name="_Toc73847740"/>
      <w:bookmarkStart w:id="249" w:name="_Toc118224446"/>
      <w:bookmarkStart w:id="250" w:name="_Toc118909514"/>
      <w:bookmarkStart w:id="251" w:name="_Toc205190323"/>
      <w:r w:rsidRPr="00D5497B">
        <w:rPr>
          <w:b/>
        </w:rPr>
        <w:t>Dispatch Instruction</w:t>
      </w:r>
      <w:bookmarkEnd w:id="248"/>
      <w:bookmarkEnd w:id="249"/>
      <w:bookmarkEnd w:id="250"/>
      <w:bookmarkEnd w:id="251"/>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77777777" w:rsidR="000F6934" w:rsidRPr="004B32CF" w:rsidRDefault="000F6934" w:rsidP="00AC40CD">
            <w:pPr>
              <w:spacing w:before="120" w:after="240"/>
              <w:rPr>
                <w:b/>
                <w:i/>
                <w:iCs/>
              </w:rPr>
            </w:pPr>
            <w:bookmarkStart w:id="252" w:name="_Toc205190324"/>
            <w:bookmarkStart w:id="253" w:name="_Toc73847742"/>
            <w:bookmarkStart w:id="254" w:name="_Toc118224447"/>
            <w:bookmarkStart w:id="255" w:name="_Toc118909515"/>
            <w:bookmarkStart w:id="256"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2"/>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lastRenderedPageBreak/>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7"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3"/>
      <w:bookmarkEnd w:id="254"/>
      <w:bookmarkEnd w:id="255"/>
      <w:bookmarkEnd w:id="257"/>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8" w:name="_Toc118224448"/>
      <w:bookmarkStart w:id="259" w:name="_Toc118909516"/>
      <w:bookmarkStart w:id="260" w:name="_Toc205190326"/>
      <w:r w:rsidRPr="00D5497B">
        <w:rPr>
          <w:b/>
        </w:rPr>
        <w:t>Distribution Losses</w:t>
      </w:r>
      <w:bookmarkEnd w:id="256"/>
      <w:bookmarkEnd w:id="258"/>
      <w:bookmarkEnd w:id="259"/>
      <w:bookmarkEnd w:id="260"/>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1" w:name="_Toc73847743"/>
      <w:bookmarkStart w:id="262" w:name="_Toc118224449"/>
      <w:bookmarkStart w:id="263" w:name="_Toc118909517"/>
      <w:bookmarkStart w:id="264" w:name="_Toc205190327"/>
      <w:r w:rsidRPr="00D5497B">
        <w:rPr>
          <w:b/>
        </w:rPr>
        <w:t>Distribution Service Provider (DSP)</w:t>
      </w:r>
      <w:bookmarkEnd w:id="261"/>
      <w:bookmarkEnd w:id="262"/>
      <w:bookmarkEnd w:id="263"/>
      <w:bookmarkEnd w:id="264"/>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5" w:name="_Toc73847744"/>
      <w:bookmarkStart w:id="266" w:name="_Toc118224450"/>
      <w:bookmarkStart w:id="267" w:name="_Toc118909518"/>
      <w:bookmarkStart w:id="268" w:name="_Toc205190328"/>
      <w:r w:rsidRPr="00D5497B">
        <w:rPr>
          <w:b/>
        </w:rPr>
        <w:t>Distribution System</w:t>
      </w:r>
      <w:bookmarkEnd w:id="265"/>
      <w:bookmarkEnd w:id="266"/>
      <w:bookmarkEnd w:id="267"/>
      <w:bookmarkEnd w:id="268"/>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9" w:name="_Toc73847745"/>
      <w:bookmarkStart w:id="270" w:name="_Toc118224452"/>
      <w:bookmarkStart w:id="271" w:name="_Toc118909520"/>
      <w:bookmarkStart w:id="272" w:name="_Toc205190330"/>
      <w:r w:rsidRPr="00D5497B">
        <w:rPr>
          <w:b/>
        </w:rPr>
        <w:t>DUNS Number</w:t>
      </w:r>
      <w:bookmarkEnd w:id="269"/>
      <w:bookmarkEnd w:id="270"/>
      <w:bookmarkEnd w:id="271"/>
      <w:bookmarkEnd w:id="272"/>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3" w:name="_Toc118224453"/>
      <w:bookmarkStart w:id="274" w:name="_Toc118909521"/>
      <w:bookmarkStart w:id="275" w:name="_Toc205190331"/>
      <w:bookmarkStart w:id="276" w:name="_Toc73847748"/>
      <w:r w:rsidRPr="00D5497B">
        <w:rPr>
          <w:b/>
        </w:rPr>
        <w:t>Dynamic Rating</w:t>
      </w:r>
      <w:bookmarkEnd w:id="273"/>
      <w:bookmarkEnd w:id="274"/>
      <w:bookmarkEnd w:id="275"/>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7" w:name="_Toc118224454"/>
      <w:bookmarkStart w:id="278" w:name="_Toc118909522"/>
      <w:bookmarkStart w:id="279" w:name="_Toc205190332"/>
      <w:r w:rsidRPr="00D5497B">
        <w:rPr>
          <w:b/>
        </w:rPr>
        <w:t>Dynamic Rating Processor</w:t>
      </w:r>
      <w:bookmarkEnd w:id="277"/>
      <w:bookmarkEnd w:id="278"/>
      <w:bookmarkEnd w:id="279"/>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0" w:name="_Toc118224455"/>
      <w:bookmarkStart w:id="281" w:name="_Toc118909523"/>
      <w:bookmarkStart w:id="282" w:name="_Toc205190333"/>
      <w:r w:rsidRPr="00D5497B">
        <w:rPr>
          <w:b/>
        </w:rPr>
        <w:lastRenderedPageBreak/>
        <w:t>Dynamically Scheduled Resource (DSR)</w:t>
      </w:r>
      <w:bookmarkEnd w:id="276"/>
      <w:bookmarkEnd w:id="280"/>
      <w:bookmarkEnd w:id="281"/>
      <w:bookmarkEnd w:id="282"/>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3" w:name="E"/>
      <w:bookmarkEnd w:id="283"/>
    </w:p>
    <w:p w14:paraId="277AE507" w14:textId="77777777" w:rsidR="00B75513" w:rsidRDefault="001A76EC">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4" w:name="_Toc80425508"/>
      <w:bookmarkStart w:id="285" w:name="_Toc118224456"/>
      <w:bookmarkStart w:id="286" w:name="_Toc118909524"/>
      <w:bookmarkStart w:id="287" w:name="_Toc205190334"/>
      <w:bookmarkStart w:id="288" w:name="_Toc73847751"/>
      <w:r w:rsidRPr="00D5497B">
        <w:rPr>
          <w:b/>
        </w:rPr>
        <w:t>Electric Cooperative</w:t>
      </w:r>
      <w:bookmarkEnd w:id="284"/>
      <w:bookmarkEnd w:id="285"/>
      <w:bookmarkEnd w:id="286"/>
      <w:r w:rsidRPr="00D5497B">
        <w:rPr>
          <w:b/>
        </w:rPr>
        <w:t xml:space="preserve"> (EC)</w:t>
      </w:r>
      <w:bookmarkEnd w:id="287"/>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9" w:name="_Toc118224457"/>
      <w:bookmarkStart w:id="290" w:name="_Toc118909525"/>
      <w:bookmarkStart w:id="291" w:name="_Toc205190335"/>
      <w:r w:rsidRPr="00D5497B">
        <w:rPr>
          <w:b/>
        </w:rPr>
        <w:t>Electric Reliability Council of Texas, Inc. (ERCOT)</w:t>
      </w:r>
      <w:bookmarkEnd w:id="288"/>
      <w:bookmarkEnd w:id="289"/>
      <w:bookmarkEnd w:id="290"/>
      <w:bookmarkEnd w:id="291"/>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2" w:name="_Toc73847752"/>
      <w:bookmarkStart w:id="293" w:name="_Toc80425510"/>
      <w:bookmarkStart w:id="294" w:name="_Toc118224458"/>
      <w:bookmarkStart w:id="295" w:name="_Toc118909526"/>
      <w:bookmarkStart w:id="296" w:name="_Toc205190336"/>
      <w:bookmarkStart w:id="297"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2"/>
      <w:bookmarkEnd w:id="293"/>
      <w:bookmarkEnd w:id="294"/>
      <w:bookmarkEnd w:id="295"/>
      <w:bookmarkEnd w:id="296"/>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8" w:name="_Toc118224459"/>
      <w:bookmarkStart w:id="299" w:name="_Toc118909527"/>
      <w:bookmarkStart w:id="300" w:name="_Toc205190337"/>
      <w:bookmarkStart w:id="301" w:name="ElectricalBus"/>
      <w:r w:rsidRPr="00D5497B">
        <w:rPr>
          <w:b/>
        </w:rPr>
        <w:lastRenderedPageBreak/>
        <w:t>Electrical Bus</w:t>
      </w:r>
      <w:bookmarkEnd w:id="298"/>
      <w:bookmarkEnd w:id="299"/>
      <w:bookmarkEnd w:id="300"/>
      <w:bookmarkEnd w:id="301"/>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77777777"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2" w:name="_Toc73847754"/>
      <w:bookmarkStart w:id="303" w:name="_Toc80425512"/>
      <w:bookmarkStart w:id="304" w:name="_Toc118224460"/>
      <w:bookmarkStart w:id="305" w:name="_Toc118909528"/>
      <w:bookmarkStart w:id="306" w:name="_Toc205190338"/>
      <w:bookmarkStart w:id="307" w:name="_Toc73847756"/>
      <w:bookmarkEnd w:id="297"/>
      <w:r w:rsidRPr="00D5497B">
        <w:rPr>
          <w:b/>
        </w:rPr>
        <w:t>Eligible Transmission Service Customer</w:t>
      </w:r>
      <w:bookmarkEnd w:id="302"/>
      <w:bookmarkEnd w:id="303"/>
      <w:bookmarkEnd w:id="304"/>
      <w:bookmarkEnd w:id="305"/>
      <w:bookmarkEnd w:id="306"/>
    </w:p>
    <w:p w14:paraId="3AA5F760" w14:textId="77777777" w:rsidR="005D1947" w:rsidRDefault="00A442A0">
      <w:pPr>
        <w:pStyle w:val="BodyText"/>
      </w:pPr>
      <w:bookmarkStart w:id="308" w:name="_Toc73847755"/>
      <w:bookmarkStart w:id="309"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lastRenderedPageBreak/>
        <w:t>M</w:t>
      </w:r>
      <w:r>
        <w:t>arketer, or other Entity that the PUCT has determined to be an Eligible Transmission Service Customer.</w:t>
      </w:r>
    </w:p>
    <w:p w14:paraId="0C0FE835" w14:textId="77777777" w:rsidR="005D1947" w:rsidRPr="00D5497B" w:rsidRDefault="00A442A0">
      <w:pPr>
        <w:pStyle w:val="H2"/>
        <w:rPr>
          <w:b/>
        </w:rPr>
      </w:pPr>
      <w:bookmarkStart w:id="310" w:name="_Toc118224461"/>
      <w:bookmarkStart w:id="311" w:name="_Toc118909529"/>
      <w:bookmarkStart w:id="312" w:name="_Toc205190339"/>
      <w:r w:rsidRPr="00D5497B">
        <w:rPr>
          <w:b/>
        </w:rPr>
        <w:t>Emergency Base Point</w:t>
      </w:r>
      <w:bookmarkEnd w:id="308"/>
      <w:bookmarkEnd w:id="309"/>
      <w:bookmarkEnd w:id="310"/>
      <w:bookmarkEnd w:id="311"/>
      <w:bookmarkEnd w:id="312"/>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3" w:name="_Toc80425514"/>
      <w:bookmarkStart w:id="314" w:name="_Toc118224462"/>
      <w:bookmarkStart w:id="315" w:name="_Toc118909530"/>
      <w:bookmarkStart w:id="316" w:name="_Toc205190340"/>
      <w:bookmarkStart w:id="317" w:name="_Toc73847758"/>
      <w:bookmarkEnd w:id="307"/>
      <w:r w:rsidRPr="00D5497B">
        <w:rPr>
          <w:b/>
        </w:rPr>
        <w:t>Emergency Condition</w:t>
      </w:r>
      <w:bookmarkEnd w:id="313"/>
      <w:bookmarkEnd w:id="314"/>
      <w:bookmarkEnd w:id="315"/>
      <w:bookmarkEnd w:id="316"/>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8" w:name="_Toc118224464"/>
      <w:bookmarkStart w:id="319" w:name="_Toc118909532"/>
      <w:bookmarkStart w:id="320" w:name="_Toc73847760"/>
      <w:bookmarkEnd w:id="317"/>
    </w:p>
    <w:p w14:paraId="045A06B9" w14:textId="77777777" w:rsidR="009C65F0" w:rsidRDefault="005B1C6C">
      <w:pPr>
        <w:pStyle w:val="H2"/>
        <w:ind w:left="907" w:hanging="907"/>
        <w:rPr>
          <w:b/>
        </w:rPr>
      </w:pPr>
      <w:bookmarkStart w:id="321"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8"/>
      <w:bookmarkEnd w:id="319"/>
      <w:bookmarkEnd w:id="321"/>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159276F1" w:rsidR="00E25D31" w:rsidRPr="004B32CF" w:rsidRDefault="00E25D31" w:rsidP="00F200B7">
            <w:pPr>
              <w:spacing w:before="120" w:after="240"/>
              <w:rPr>
                <w:b/>
                <w:i/>
                <w:iCs/>
              </w:rPr>
            </w:pPr>
            <w:bookmarkStart w:id="322" w:name="_Toc80425519"/>
            <w:bookmarkStart w:id="323" w:name="_Toc118224465"/>
            <w:bookmarkStart w:id="324" w:name="_Toc118909533"/>
            <w:bookmarkStart w:id="325" w:name="_Toc205190348"/>
            <w:bookmarkStart w:id="326" w:name="_Toc73847761"/>
            <w:bookmarkEnd w:id="320"/>
            <w:r>
              <w:rPr>
                <w:b/>
                <w:i/>
                <w:iCs/>
              </w:rPr>
              <w:t>[NPRR863</w:t>
            </w:r>
            <w:r w:rsidR="00CF5757">
              <w:rPr>
                <w:b/>
                <w:i/>
                <w:iCs/>
              </w:rPr>
              <w:t xml:space="preserve"> and NPRR1013</w:t>
            </w:r>
            <w:r w:rsidRPr="004B32CF">
              <w:rPr>
                <w:b/>
                <w:i/>
                <w:iCs/>
              </w:rPr>
              <w:t>:  Replace the above definition “</w:t>
            </w:r>
            <w:r>
              <w:rPr>
                <w:b/>
                <w:i/>
                <w:iCs/>
              </w:rPr>
              <w:t>Emergency Ramp Rate</w:t>
            </w:r>
            <w:r w:rsidRPr="004B32CF">
              <w:rPr>
                <w:b/>
                <w:i/>
                <w:iCs/>
              </w:rPr>
              <w:t>” with the following upon system implementation</w:t>
            </w:r>
            <w:r w:rsidR="00CF5757">
              <w:rPr>
                <w:b/>
                <w:i/>
                <w:iCs/>
              </w:rPr>
              <w:t xml:space="preserve"> of NPRR863; or upon system implementation of the Real-Time Co-Optimization (RTC) project, respectively</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 xml:space="preserve">to ERCOT </w:t>
            </w:r>
            <w:r w:rsidRPr="00AC520F">
              <w:rPr>
                <w:iCs/>
              </w:rPr>
              <w:lastRenderedPageBreak/>
              <w:t>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2"/>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3"/>
      <w:bookmarkEnd w:id="324"/>
      <w:bookmarkEnd w:id="325"/>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7777777"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during an Energy Emergency Alert (EEA)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lastRenderedPageBreak/>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77777777" w:rsidR="00C020EA" w:rsidRDefault="00C020EA" w:rsidP="00C020EA">
      <w:pPr>
        <w:spacing w:after="240"/>
        <w:rPr>
          <w:iCs/>
        </w:rPr>
      </w:pPr>
      <w:r w:rsidRPr="00C83EFD">
        <w:rPr>
          <w:iCs/>
        </w:rPr>
        <w:t>One of three periods for which ERCOT may procure 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A1F35" w:rsidRPr="004B32CF" w14:paraId="6BC42AED" w14:textId="77777777" w:rsidTr="007132B2">
        <w:trPr>
          <w:trHeight w:val="386"/>
        </w:trPr>
        <w:tc>
          <w:tcPr>
            <w:tcW w:w="9350" w:type="dxa"/>
            <w:shd w:val="pct12" w:color="auto" w:fill="auto"/>
          </w:tcPr>
          <w:p w14:paraId="6D27FB5E" w14:textId="381068D3" w:rsidR="004A1F35" w:rsidRPr="004B32CF" w:rsidRDefault="004A1F35" w:rsidP="007132B2">
            <w:pPr>
              <w:spacing w:before="120" w:after="240"/>
              <w:rPr>
                <w:b/>
                <w:i/>
                <w:iCs/>
              </w:rPr>
            </w:pPr>
            <w:r>
              <w:rPr>
                <w:b/>
                <w:i/>
                <w:iCs/>
              </w:rPr>
              <w:t>[NPRR984</w:t>
            </w:r>
            <w:r w:rsidRPr="004B32CF">
              <w:rPr>
                <w:b/>
                <w:i/>
                <w:iCs/>
              </w:rPr>
              <w:t>:  Replace the above definition “</w:t>
            </w:r>
            <w:r w:rsidRPr="004A1F35">
              <w:rPr>
                <w:b/>
                <w:i/>
                <w:iCs/>
              </w:rPr>
              <w:t>Emergency Response Service (ERS) Standard Contract Term</w:t>
            </w:r>
            <w:r w:rsidRPr="004B32CF">
              <w:rPr>
                <w:b/>
                <w:i/>
                <w:iCs/>
              </w:rPr>
              <w:t>” with the foll</w:t>
            </w:r>
            <w:r>
              <w:rPr>
                <w:b/>
                <w:i/>
                <w:iCs/>
              </w:rPr>
              <w:t>owing on October 1, 2021</w:t>
            </w:r>
            <w:r w:rsidR="00D46B3A">
              <w:rPr>
                <w:b/>
                <w:i/>
                <w:iCs/>
              </w:rPr>
              <w:t xml:space="preserve"> and upon system implementation</w:t>
            </w:r>
            <w:r w:rsidRPr="004B32CF">
              <w:rPr>
                <w:b/>
                <w:i/>
                <w:iCs/>
              </w:rPr>
              <w:t>:]</w:t>
            </w:r>
          </w:p>
          <w:p w14:paraId="4221BC26" w14:textId="77777777" w:rsidR="004A1F35" w:rsidRDefault="004A1F35" w:rsidP="004A1F35">
            <w:pPr>
              <w:keepNext/>
              <w:tabs>
                <w:tab w:val="left" w:pos="900"/>
              </w:tabs>
              <w:spacing w:before="240" w:after="240"/>
              <w:ind w:left="907" w:hanging="907"/>
              <w:outlineLvl w:val="1"/>
              <w:rPr>
                <w:b/>
              </w:rPr>
            </w:pPr>
            <w:r w:rsidRPr="00C83EFD">
              <w:rPr>
                <w:b/>
              </w:rPr>
              <w:t>Emergency Response Service (ERS) Standard Contract Term</w:t>
            </w:r>
          </w:p>
          <w:p w14:paraId="73284AA2" w14:textId="6CAE1DAD" w:rsidR="004A1F35" w:rsidRPr="004A1F35" w:rsidRDefault="004A1F35" w:rsidP="004A1F35">
            <w:pPr>
              <w:spacing w:after="240"/>
              <w:rPr>
                <w:iCs/>
              </w:rPr>
            </w:pPr>
            <w:r w:rsidRPr="00C83EFD">
              <w:rPr>
                <w:iCs/>
              </w:rPr>
              <w:t xml:space="preserve">One of </w:t>
            </w:r>
            <w:r>
              <w:rPr>
                <w:iCs/>
              </w:rPr>
              <w:t>four</w:t>
            </w:r>
            <w:r w:rsidRPr="00C83EFD">
              <w:rPr>
                <w:iCs/>
              </w:rPr>
              <w:t xml:space="preserve"> periods for which ERCOT may procure ERS.</w:t>
            </w:r>
          </w:p>
        </w:tc>
      </w:tr>
    </w:tbl>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lastRenderedPageBreak/>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lastRenderedPageBreak/>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7" w:name="_Toc205190349"/>
      <w:bookmarkStart w:id="328" w:name="_Toc80425523"/>
      <w:bookmarkStart w:id="329" w:name="_Toc118224466"/>
      <w:bookmarkStart w:id="330" w:name="_Toc118909534"/>
      <w:bookmarkStart w:id="331" w:name="_Toc73847762"/>
      <w:bookmarkEnd w:id="326"/>
      <w:r w:rsidRPr="00D5497B">
        <w:rPr>
          <w:b/>
        </w:rPr>
        <w:t>Energy Imbalance Service</w:t>
      </w:r>
      <w:bookmarkEnd w:id="327"/>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2"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28"/>
      <w:bookmarkEnd w:id="329"/>
      <w:bookmarkEnd w:id="330"/>
      <w:bookmarkEnd w:id="332"/>
    </w:p>
    <w:p w14:paraId="54EE8108" w14:textId="77777777" w:rsidR="005D1947" w:rsidRDefault="00A442A0">
      <w:pPr>
        <w:pStyle w:val="BodyText"/>
      </w:pPr>
      <w:r>
        <w:t xml:space="preserve">A proposal to sell energy at a Settlement Point at a </w:t>
      </w:r>
      <w:bookmarkStart w:id="333" w:name="OLE_LINK1"/>
      <w:bookmarkStart w:id="334" w:name="OLE_LINK2"/>
      <w:r>
        <w:t>monotonically</w:t>
      </w:r>
      <w:bookmarkEnd w:id="333"/>
      <w:bookmarkEnd w:id="334"/>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5" w:name="_Toc118224467"/>
      <w:bookmarkStart w:id="336" w:name="_Toc118909535"/>
      <w:bookmarkStart w:id="337" w:name="_Toc205190351"/>
      <w:bookmarkStart w:id="338" w:name="_Toc73847766"/>
      <w:bookmarkEnd w:id="331"/>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5"/>
      <w:bookmarkEnd w:id="336"/>
      <w:bookmarkEnd w:id="337"/>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9" w:name="_Toc118224468"/>
      <w:bookmarkStart w:id="340" w:name="_Toc118909536"/>
      <w:bookmarkStart w:id="341" w:name="_Toc205190352"/>
      <w:r w:rsidRPr="00D5497B">
        <w:rPr>
          <w:b/>
        </w:rPr>
        <w:lastRenderedPageBreak/>
        <w:t>Entity</w:t>
      </w:r>
      <w:bookmarkEnd w:id="338"/>
      <w:bookmarkEnd w:id="339"/>
      <w:bookmarkEnd w:id="340"/>
      <w:bookmarkEnd w:id="341"/>
    </w:p>
    <w:p w14:paraId="6107C6C3" w14:textId="77777777" w:rsidR="005D1947" w:rsidRDefault="00A442A0" w:rsidP="00AC2EA0">
      <w:pPr>
        <w:pStyle w:val="BodyText"/>
        <w:spacing w:after="480"/>
      </w:pPr>
      <w:r>
        <w:t>Any natural person, partnership, municipal corporation,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F200B7">
        <w:trPr>
          <w:trHeight w:val="476"/>
        </w:trPr>
        <w:tc>
          <w:tcPr>
            <w:tcW w:w="9576" w:type="dxa"/>
            <w:shd w:val="clear" w:color="auto" w:fill="E0E0E0"/>
          </w:tcPr>
          <w:p w14:paraId="02611510" w14:textId="77777777" w:rsidR="0089065D" w:rsidRPr="00625E9F" w:rsidRDefault="0089065D" w:rsidP="00F200B7">
            <w:pPr>
              <w:pStyle w:val="Instructions"/>
              <w:spacing w:before="120"/>
              <w:rPr>
                <w:lang w:val="en-US" w:eastAsia="en-US"/>
              </w:rPr>
            </w:pPr>
            <w:bookmarkStart w:id="342" w:name="_Toc80425533"/>
            <w:bookmarkStart w:id="343" w:name="_Toc118224473"/>
            <w:bookmarkStart w:id="344" w:name="_Toc118909541"/>
            <w:bookmarkStart w:id="345" w:name="_Toc205190357"/>
            <w:bookmarkStart w:id="346" w:name="_Toc73847771"/>
            <w:r>
              <w:rPr>
                <w:lang w:val="en-US" w:eastAsia="en-US"/>
              </w:rPr>
              <w:t>[NPRR863</w:t>
            </w:r>
            <w:r w:rsidRPr="00625E9F">
              <w:rPr>
                <w:lang w:val="en-US" w:eastAsia="en-US"/>
              </w:rPr>
              <w:t>:  Insert 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7777777"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 xml:space="preserve">; and </w:t>
            </w:r>
          </w:p>
          <w:p w14:paraId="1D057114" w14:textId="77777777" w:rsidR="0089065D" w:rsidRPr="0089065D" w:rsidRDefault="0089065D" w:rsidP="0089065D">
            <w:pPr>
              <w:spacing w:after="240"/>
              <w:ind w:left="1440" w:hanging="720"/>
              <w:rPr>
                <w:lang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p>
        </w:tc>
      </w:tr>
    </w:tbl>
    <w:p w14:paraId="4B859492" w14:textId="77777777" w:rsidR="00975A01" w:rsidRDefault="00975A01" w:rsidP="00975A01">
      <w:pPr>
        <w:pStyle w:val="H2"/>
        <w:spacing w:before="0" w:after="0"/>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FE76698" w14:textId="77777777" w:rsidTr="00EA1F57">
        <w:trPr>
          <w:trHeight w:val="476"/>
        </w:trPr>
        <w:tc>
          <w:tcPr>
            <w:tcW w:w="9350" w:type="dxa"/>
            <w:shd w:val="clear" w:color="auto" w:fill="E0E0E0"/>
          </w:tcPr>
          <w:p w14:paraId="7D00E7E6" w14:textId="00B5FB61" w:rsidR="00975A01" w:rsidRPr="00625E9F" w:rsidRDefault="00975A01" w:rsidP="00EA1F57">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t>ERCOT Critical Energy Infrastructure Information (ECEII)</w:t>
            </w:r>
            <w:r w:rsidRPr="00625E9F">
              <w:rPr>
                <w:lang w:val="en-US" w:eastAsia="en-US"/>
              </w:rPr>
              <w:t>” 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p w14:paraId="450F65A8" w14:textId="77777777" w:rsidR="00975A01" w:rsidRPr="00975A01" w:rsidRDefault="00975A01" w:rsidP="008742AB">
            <w:pPr>
              <w:keepNext/>
              <w:tabs>
                <w:tab w:val="left" w:pos="900"/>
              </w:tabs>
              <w:spacing w:after="240"/>
              <w:ind w:left="900" w:hanging="900"/>
              <w:outlineLvl w:val="1"/>
              <w:rPr>
                <w:b/>
                <w:szCs w:val="24"/>
              </w:rPr>
            </w:pPr>
            <w:r w:rsidRPr="00975A01">
              <w:rPr>
                <w:b/>
                <w:szCs w:val="24"/>
              </w:rPr>
              <w:t xml:space="preserve">ERCOT Critical Energy Infrastructure Information (ECEII) </w:t>
            </w:r>
          </w:p>
          <w:p w14:paraId="7ABBA7E8" w14:textId="77777777" w:rsidR="00975A01" w:rsidRPr="00975A01" w:rsidRDefault="00975A01" w:rsidP="008742AB">
            <w:pPr>
              <w:spacing w:after="120"/>
              <w:rPr>
                <w:szCs w:val="24"/>
              </w:rPr>
            </w:pPr>
            <w:r w:rsidRPr="00975A01">
              <w:rPr>
                <w:szCs w:val="24"/>
              </w:rPr>
              <w:t xml:space="preserve">Specific engineering, vulnerability, or detailed design information concerning proposed or existing ERCOT System Infrastructure that: </w:t>
            </w:r>
          </w:p>
          <w:p w14:paraId="0C25733C" w14:textId="77777777" w:rsidR="00975A01" w:rsidRPr="00975A01" w:rsidRDefault="00975A01" w:rsidP="00975A01">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13C27355" w14:textId="77777777" w:rsidR="00975A01" w:rsidRPr="00975A01" w:rsidRDefault="00975A01" w:rsidP="00975A01">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5CF2FA4" w14:textId="77777777" w:rsidR="00975A01" w:rsidRPr="00975A01" w:rsidRDefault="00975A01" w:rsidP="00975A01">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xml:space="preserve">; and </w:t>
            </w:r>
          </w:p>
          <w:p w14:paraId="302A4009" w14:textId="36F59796" w:rsidR="00975A01" w:rsidRPr="00975A01" w:rsidRDefault="00975A01" w:rsidP="00975A01">
            <w:pPr>
              <w:spacing w:after="240"/>
              <w:ind w:left="720" w:hanging="720"/>
              <w:rPr>
                <w:szCs w:val="24"/>
              </w:rPr>
            </w:pPr>
            <w:r w:rsidRPr="00975A01">
              <w:rPr>
                <w:szCs w:val="24"/>
              </w:rPr>
              <w:t>(d)</w:t>
            </w:r>
            <w:r w:rsidRPr="00975A01">
              <w:rPr>
                <w:szCs w:val="24"/>
              </w:rPr>
              <w:tab/>
              <w:t>Does not simply give the general location of the ERCOT System Infrastructure.</w:t>
            </w:r>
          </w:p>
        </w:tc>
      </w:tr>
    </w:tbl>
    <w:p w14:paraId="63A4EF0B" w14:textId="6F77689E" w:rsidR="005D1947" w:rsidRPr="00D5497B" w:rsidRDefault="00A442A0" w:rsidP="00AC2EA0">
      <w:pPr>
        <w:pStyle w:val="H2"/>
        <w:spacing w:before="480"/>
        <w:rPr>
          <w:b/>
        </w:rPr>
      </w:pPr>
      <w:r w:rsidRPr="00D5497B">
        <w:rPr>
          <w:b/>
        </w:rPr>
        <w:t>ERCOT-Polled Settlement (EPS) Meter</w:t>
      </w:r>
      <w:bookmarkEnd w:id="342"/>
      <w:bookmarkEnd w:id="343"/>
      <w:bookmarkEnd w:id="344"/>
      <w:bookmarkEnd w:id="345"/>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7" w:name="_Toc80425534"/>
      <w:bookmarkStart w:id="348" w:name="_Toc118224474"/>
      <w:bookmarkStart w:id="349" w:name="_Toc118909542"/>
      <w:bookmarkStart w:id="350" w:name="_Toc205190358"/>
      <w:bookmarkStart w:id="351" w:name="_Toc73847772"/>
      <w:bookmarkEnd w:id="346"/>
      <w:r w:rsidRPr="00D5497B">
        <w:rPr>
          <w:b/>
        </w:rPr>
        <w:lastRenderedPageBreak/>
        <w:t>ERCOT Region</w:t>
      </w:r>
      <w:bookmarkEnd w:id="347"/>
      <w:bookmarkEnd w:id="348"/>
      <w:bookmarkEnd w:id="349"/>
      <w:bookmarkEnd w:id="350"/>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2" w:name="_Toc80425536"/>
      <w:bookmarkStart w:id="353" w:name="_Toc118224475"/>
      <w:bookmarkStart w:id="354" w:name="_Toc118909543"/>
      <w:bookmarkStart w:id="355" w:name="_Toc205190359"/>
      <w:bookmarkStart w:id="356" w:name="_Toc73847774"/>
      <w:bookmarkEnd w:id="351"/>
      <w:r w:rsidRPr="00D5497B">
        <w:rPr>
          <w:b/>
        </w:rPr>
        <w:t>ERCOT System</w:t>
      </w:r>
      <w:bookmarkEnd w:id="352"/>
      <w:bookmarkEnd w:id="353"/>
      <w:bookmarkEnd w:id="354"/>
      <w:bookmarkEnd w:id="355"/>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7" w:name="_Toc80425537"/>
      <w:bookmarkStart w:id="358" w:name="_Toc118224476"/>
      <w:bookmarkStart w:id="359" w:name="_Toc118909544"/>
      <w:bookmarkStart w:id="360" w:name="_Toc205190360"/>
      <w:bookmarkStart w:id="361" w:name="_Toc73847775"/>
      <w:bookmarkEnd w:id="356"/>
      <w:r w:rsidRPr="00D5497B">
        <w:rPr>
          <w:b/>
        </w:rPr>
        <w:t xml:space="preserve">ERCOT System </w:t>
      </w:r>
      <w:bookmarkEnd w:id="357"/>
      <w:r w:rsidRPr="00D5497B">
        <w:rPr>
          <w:b/>
        </w:rPr>
        <w:t>Demand</w:t>
      </w:r>
      <w:bookmarkEnd w:id="358"/>
      <w:bookmarkEnd w:id="359"/>
      <w:bookmarkEnd w:id="360"/>
      <w:r w:rsidRPr="00D5497B">
        <w:rPr>
          <w:b/>
        </w:rPr>
        <w:t xml:space="preserve"> </w:t>
      </w:r>
    </w:p>
    <w:p w14:paraId="65EA795B" w14:textId="77777777"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92045" w14:paraId="353F8D84" w14:textId="77777777" w:rsidTr="00EA1F57">
        <w:trPr>
          <w:trHeight w:val="476"/>
        </w:trPr>
        <w:tc>
          <w:tcPr>
            <w:tcW w:w="9350" w:type="dxa"/>
            <w:shd w:val="clear" w:color="auto" w:fill="E0E0E0"/>
          </w:tcPr>
          <w:p w14:paraId="2CEE96BA" w14:textId="77777777" w:rsidR="00792045" w:rsidRPr="00625E9F" w:rsidRDefault="00792045" w:rsidP="00EA1F57">
            <w:pPr>
              <w:pStyle w:val="Instructions"/>
              <w:spacing w:before="120"/>
              <w:rPr>
                <w:lang w:val="en-US" w:eastAsia="en-US"/>
              </w:rPr>
            </w:pPr>
            <w:bookmarkStart w:id="362" w:name="_Toc80425538"/>
            <w:bookmarkStart w:id="363" w:name="_Toc118224477"/>
            <w:bookmarkStart w:id="364" w:name="_Toc118909545"/>
            <w:bookmarkStart w:id="365" w:name="_Toc205190361"/>
            <w:bookmarkStart w:id="366" w:name="_Toc73847776"/>
            <w:bookmarkEnd w:id="361"/>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rPr>
                <w:lang w:val="en-US" w:eastAsia="en-US"/>
              </w:rPr>
              <w:t>ERCOT System Infrastructure</w:t>
            </w:r>
            <w:r w:rsidRPr="00625E9F">
              <w:rPr>
                <w:lang w:val="en-US" w:eastAsia="en-US"/>
              </w:rPr>
              <w:t>” upon system implementation</w:t>
            </w:r>
            <w:r>
              <w:rPr>
                <w:lang w:val="en-US" w:eastAsia="en-US"/>
              </w:rPr>
              <w:t>, but no earlier than July 1, 2020</w:t>
            </w:r>
            <w:r w:rsidRPr="00625E9F">
              <w:rPr>
                <w:lang w:val="en-US" w:eastAsia="en-US"/>
              </w:rPr>
              <w:t>:]</w:t>
            </w:r>
          </w:p>
          <w:p w14:paraId="581931CA" w14:textId="77777777" w:rsidR="00792045" w:rsidRPr="00975A01" w:rsidRDefault="00792045" w:rsidP="00EA1F57">
            <w:pPr>
              <w:keepNext/>
              <w:tabs>
                <w:tab w:val="left" w:pos="900"/>
              </w:tabs>
              <w:spacing w:after="240"/>
              <w:ind w:left="900" w:hanging="900"/>
              <w:outlineLvl w:val="1"/>
              <w:rPr>
                <w:b/>
                <w:szCs w:val="24"/>
              </w:rPr>
            </w:pPr>
            <w:r w:rsidRPr="00975A01">
              <w:rPr>
                <w:b/>
                <w:szCs w:val="24"/>
              </w:rPr>
              <w:t>ERCOT System Infrastructure</w:t>
            </w:r>
          </w:p>
          <w:p w14:paraId="5997F284" w14:textId="77777777" w:rsidR="00792045" w:rsidRPr="00975A01" w:rsidRDefault="00792045" w:rsidP="00EA1F57">
            <w:pPr>
              <w:spacing w:after="120"/>
              <w:rPr>
                <w:szCs w:val="24"/>
              </w:rPr>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tc>
      </w:tr>
    </w:tbl>
    <w:p w14:paraId="6F3E9569" w14:textId="77777777" w:rsidR="005D1947" w:rsidRPr="00D5497B" w:rsidRDefault="00A442A0" w:rsidP="00792045">
      <w:pPr>
        <w:pStyle w:val="H2"/>
        <w:spacing w:before="480"/>
        <w:rPr>
          <w:b/>
        </w:rPr>
      </w:pPr>
      <w:r w:rsidRPr="00D5497B">
        <w:rPr>
          <w:b/>
        </w:rPr>
        <w:t>ERCOT Transmission Grid</w:t>
      </w:r>
      <w:bookmarkEnd w:id="362"/>
      <w:bookmarkEnd w:id="363"/>
      <w:bookmarkEnd w:id="364"/>
      <w:bookmarkEnd w:id="365"/>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w:t>
      </w:r>
      <w:r w:rsidRPr="00B149E3">
        <w:lastRenderedPageBreak/>
        <w:t xml:space="preserve">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6"/>
    <w:p w14:paraId="754C2A16" w14:textId="77777777" w:rsidR="005D1947" w:rsidRDefault="00A442A0">
      <w:pPr>
        <w:pStyle w:val="BodyText"/>
        <w:keepNext/>
        <w:rPr>
          <w:b/>
          <w:sz w:val="40"/>
          <w:szCs w:val="40"/>
        </w:rPr>
      </w:pPr>
      <w:r>
        <w:rPr>
          <w:b/>
          <w:sz w:val="40"/>
          <w:szCs w:val="40"/>
        </w:rPr>
        <w:t>F</w:t>
      </w:r>
      <w:bookmarkStart w:id="367" w:name="F"/>
      <w:bookmarkEnd w:id="367"/>
      <w:r>
        <w:rPr>
          <w:b/>
          <w:sz w:val="40"/>
          <w:szCs w:val="40"/>
        </w:rPr>
        <w:t xml:space="preserve"> </w:t>
      </w:r>
    </w:p>
    <w:p w14:paraId="05F7976A" w14:textId="77777777" w:rsidR="00B75513" w:rsidRDefault="001A76EC">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8" w:name="_Toc205190362"/>
      <w:bookmarkStart w:id="369" w:name="_Toc118224478"/>
      <w:bookmarkStart w:id="370"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8"/>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1"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lastRenderedPageBreak/>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9"/>
      <w:bookmarkEnd w:id="370"/>
      <w:bookmarkEnd w:id="371"/>
    </w:p>
    <w:p w14:paraId="5261E8C7" w14:textId="77777777" w:rsidR="005D1947" w:rsidRPr="00D5497B" w:rsidRDefault="00A442A0">
      <w:pPr>
        <w:pStyle w:val="H2"/>
        <w:rPr>
          <w:b/>
        </w:rPr>
      </w:pPr>
      <w:bookmarkStart w:id="372" w:name="_Toc73847780"/>
      <w:bookmarkStart w:id="373" w:name="_Toc80425542"/>
      <w:bookmarkStart w:id="374" w:name="_Toc118224479"/>
      <w:bookmarkStart w:id="375" w:name="_Toc118909547"/>
      <w:bookmarkStart w:id="376" w:name="_Toc205190364"/>
      <w:bookmarkStart w:id="377" w:name="_Toc73847781"/>
      <w:r w:rsidRPr="00D5497B">
        <w:rPr>
          <w:b/>
        </w:rPr>
        <w:t>Financing Person</w:t>
      </w:r>
      <w:bookmarkEnd w:id="372"/>
      <w:bookmarkEnd w:id="373"/>
      <w:bookmarkEnd w:id="374"/>
      <w:bookmarkEnd w:id="375"/>
      <w:bookmarkEnd w:id="376"/>
    </w:p>
    <w:p w14:paraId="112C0538" w14:textId="77777777" w:rsidR="005D1947" w:rsidRDefault="00A442A0">
      <w:pPr>
        <w:pStyle w:val="BodyText"/>
      </w:pPr>
      <w:bookmarkStart w:id="378" w:name="_Toc80425543"/>
      <w:bookmarkStart w:id="379" w:name="_Toc73847782"/>
      <w:bookmarkEnd w:id="377"/>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p>
    <w:p w14:paraId="16858727" w14:textId="77777777" w:rsidR="00B75513" w:rsidRPr="00D5497B" w:rsidRDefault="00A442A0">
      <w:pPr>
        <w:pStyle w:val="H2"/>
        <w:keepNext w:val="0"/>
        <w:ind w:left="907" w:hanging="907"/>
        <w:rPr>
          <w:b/>
        </w:rPr>
      </w:pPr>
      <w:bookmarkStart w:id="380" w:name="_Toc205190365"/>
      <w:bookmarkStart w:id="381" w:name="_Toc118224480"/>
      <w:bookmarkStart w:id="382" w:name="_Toc118909548"/>
      <w:bookmarkEnd w:id="378"/>
      <w:proofErr w:type="spellStart"/>
      <w:r w:rsidRPr="00D5497B">
        <w:rPr>
          <w:b/>
        </w:rPr>
        <w:t>Flowgate</w:t>
      </w:r>
      <w:proofErr w:type="spellEnd"/>
      <w:r w:rsidRPr="00D5497B">
        <w:rPr>
          <w:b/>
        </w:rPr>
        <w:t xml:space="preserv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0"/>
    </w:p>
    <w:p w14:paraId="1B9EA2C9" w14:textId="77777777" w:rsidR="005D1947" w:rsidRPr="00D5497B" w:rsidRDefault="00A442A0">
      <w:pPr>
        <w:pStyle w:val="H2"/>
        <w:ind w:left="907" w:hanging="907"/>
        <w:rPr>
          <w:b/>
        </w:rPr>
      </w:pPr>
      <w:bookmarkStart w:id="383" w:name="_Toc205190366"/>
      <w:r w:rsidRPr="00D5497B">
        <w:rPr>
          <w:b/>
        </w:rPr>
        <w:t>Force Majeure Event</w:t>
      </w:r>
      <w:bookmarkEnd w:id="379"/>
      <w:bookmarkEnd w:id="381"/>
      <w:bookmarkEnd w:id="382"/>
      <w:bookmarkEnd w:id="383"/>
      <w:r w:rsidRPr="00D5497B">
        <w:rPr>
          <w:b/>
        </w:rPr>
        <w:t xml:space="preserve"> </w:t>
      </w:r>
    </w:p>
    <w:p w14:paraId="2FD7C02A" w14:textId="77777777" w:rsidR="005D1947" w:rsidRDefault="00A442A0">
      <w:pPr>
        <w:pStyle w:val="BodyText"/>
      </w:pPr>
      <w:bookmarkStart w:id="384"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greater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w:t>
      </w:r>
      <w:proofErr w:type="spellStart"/>
      <w:r w:rsidR="001B13F2" w:rsidRPr="008E4BDB">
        <w:t>PhotoVoltaic</w:t>
      </w:r>
      <w:proofErr w:type="spellEnd"/>
      <w:r w:rsidR="001B13F2" w:rsidRPr="008E4BDB">
        <w:t xml:space="preserve">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5" w:name="_Toc118224481"/>
      <w:bookmarkStart w:id="386" w:name="_Toc118909549"/>
      <w:bookmarkStart w:id="387" w:name="_Toc205190367"/>
      <w:bookmarkStart w:id="388" w:name="_Toc73847784"/>
      <w:bookmarkEnd w:id="384"/>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5"/>
      <w:bookmarkEnd w:id="386"/>
      <w:bookmarkEnd w:id="387"/>
    </w:p>
    <w:p w14:paraId="791C28B5" w14:textId="77777777" w:rsidR="00E545B3" w:rsidRDefault="00E545B3" w:rsidP="00E545B3">
      <w:pPr>
        <w:autoSpaceDE w:val="0"/>
        <w:autoSpaceDN w:val="0"/>
        <w:adjustRightInd w:val="0"/>
        <w:spacing w:before="240" w:after="240"/>
        <w:rPr>
          <w:rFonts w:eastAsia="Calibri"/>
          <w:b/>
          <w:bCs/>
        </w:rPr>
      </w:pPr>
      <w:bookmarkStart w:id="389" w:name="_Toc118224482"/>
      <w:bookmarkStart w:id="390" w:name="_Toc118909550"/>
      <w:bookmarkStart w:id="391"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lastRenderedPageBreak/>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88"/>
      <w:r w:rsidRPr="00D5497B">
        <w:rPr>
          <w:b/>
        </w:rPr>
        <w:t xml:space="preserve"> Price (FIP)</w:t>
      </w:r>
      <w:bookmarkEnd w:id="389"/>
      <w:bookmarkEnd w:id="390"/>
      <w:bookmarkEnd w:id="391"/>
    </w:p>
    <w:p w14:paraId="07716D9F" w14:textId="77777777" w:rsidR="00D31B68" w:rsidRDefault="00D31B68" w:rsidP="00D31B68">
      <w:pPr>
        <w:pStyle w:val="BodyText"/>
      </w:pPr>
      <w:bookmarkStart w:id="392"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3" w:name="_Toc118224483"/>
      <w:bookmarkStart w:id="394" w:name="_Toc118909551"/>
      <w:bookmarkStart w:id="395" w:name="_Toc205190369"/>
      <w:bookmarkEnd w:id="392"/>
      <w:r w:rsidRPr="00D5497B">
        <w:rPr>
          <w:b/>
        </w:rPr>
        <w:lastRenderedPageBreak/>
        <w:t>Fuel Oil Price (FOP)</w:t>
      </w:r>
      <w:bookmarkEnd w:id="393"/>
      <w:bookmarkEnd w:id="394"/>
      <w:bookmarkEnd w:id="395"/>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1758DDDE"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5.1.1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6" w:name="G"/>
      <w:bookmarkEnd w:id="396"/>
    </w:p>
    <w:p w14:paraId="6BBF2125" w14:textId="77777777" w:rsidR="00B75513" w:rsidRDefault="001A76EC">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7" w:name="_Toc73847785"/>
      <w:bookmarkStart w:id="398" w:name="_Toc80425548"/>
      <w:bookmarkStart w:id="399" w:name="_Toc118224484"/>
      <w:bookmarkStart w:id="400" w:name="_Toc118909552"/>
      <w:bookmarkStart w:id="401" w:name="_Toc205190370"/>
      <w:bookmarkStart w:id="402" w:name="_Toc73847787"/>
      <w:r w:rsidRPr="00D5497B">
        <w:rPr>
          <w:b/>
        </w:rPr>
        <w:t>Generation Entity</w:t>
      </w:r>
      <w:bookmarkEnd w:id="397"/>
      <w:bookmarkEnd w:id="398"/>
      <w:bookmarkEnd w:id="399"/>
      <w:bookmarkEnd w:id="400"/>
      <w:bookmarkEnd w:id="401"/>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p w14:paraId="5DBAB480" w14:textId="77777777" w:rsidR="00B75513" w:rsidRPr="00D5497B" w:rsidRDefault="00A442A0">
      <w:pPr>
        <w:pStyle w:val="H2"/>
        <w:keepNext w:val="0"/>
        <w:ind w:left="907" w:hanging="907"/>
        <w:rPr>
          <w:b/>
        </w:rPr>
      </w:pPr>
      <w:bookmarkStart w:id="403" w:name="_Toc73847786"/>
      <w:bookmarkStart w:id="404" w:name="_Toc80425549"/>
      <w:bookmarkStart w:id="405" w:name="_Toc118224485"/>
      <w:bookmarkStart w:id="406" w:name="_Toc118909553"/>
      <w:bookmarkStart w:id="407" w:name="_Toc205190371"/>
      <w:r w:rsidRPr="00D5497B">
        <w:rPr>
          <w:b/>
        </w:rPr>
        <w:t>Generation Resource</w:t>
      </w:r>
      <w:bookmarkEnd w:id="403"/>
      <w:bookmarkEnd w:id="404"/>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5"/>
      <w:bookmarkEnd w:id="406"/>
      <w:bookmarkEnd w:id="407"/>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44DF9AFB" w14:textId="77777777" w:rsidTr="00A321F9">
        <w:trPr>
          <w:trHeight w:val="476"/>
        </w:trPr>
        <w:tc>
          <w:tcPr>
            <w:tcW w:w="9350" w:type="dxa"/>
            <w:shd w:val="clear" w:color="auto" w:fill="E0E0E0"/>
          </w:tcPr>
          <w:p w14:paraId="2C83710F" w14:textId="62EADDB4" w:rsidR="00A321F9" w:rsidRPr="00625E9F" w:rsidRDefault="00A321F9" w:rsidP="00A321F9">
            <w:pPr>
              <w:pStyle w:val="Instructions"/>
              <w:spacing w:before="120"/>
              <w:rPr>
                <w:lang w:val="en-US" w:eastAsia="en-US"/>
              </w:rPr>
            </w:pPr>
            <w:bookmarkStart w:id="408" w:name="_Toc205190372"/>
            <w:bookmarkStart w:id="409" w:name="_Toc118224486"/>
            <w:bookmarkStart w:id="410" w:name="_Toc118909554"/>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Generator Step-Up (GSU)</w:t>
            </w:r>
            <w:r w:rsidRPr="00625E9F">
              <w:rPr>
                <w:lang w:val="en-US" w:eastAsia="en-US"/>
              </w:rPr>
              <w:t>” upon system implementation</w:t>
            </w:r>
            <w:r w:rsidR="00DB212E">
              <w:rPr>
                <w:lang w:val="en-US" w:eastAsia="en-US"/>
              </w:rPr>
              <w:t xml:space="preserve"> of PR106</w:t>
            </w:r>
            <w:r w:rsidRPr="00625E9F">
              <w:rPr>
                <w:lang w:val="en-US" w:eastAsia="en-US"/>
              </w:rPr>
              <w:t>:]</w:t>
            </w:r>
          </w:p>
          <w:p w14:paraId="4AAF7776" w14:textId="77777777" w:rsidR="00A321F9" w:rsidRPr="009A4B84" w:rsidRDefault="00A321F9" w:rsidP="00A321F9">
            <w:pPr>
              <w:pStyle w:val="Heading2"/>
              <w:numPr>
                <w:ilvl w:val="0"/>
                <w:numId w:val="0"/>
              </w:numPr>
              <w:tabs>
                <w:tab w:val="clear" w:pos="720"/>
              </w:tabs>
              <w:spacing w:before="0"/>
            </w:pPr>
            <w:r w:rsidRPr="009A4B84">
              <w:t>Generator Step-Up (GSU)</w:t>
            </w:r>
          </w:p>
          <w:p w14:paraId="766CBEC6" w14:textId="7437321F" w:rsidR="00A321F9" w:rsidRPr="00A321F9" w:rsidRDefault="00A321F9" w:rsidP="00A321F9">
            <w:pPr>
              <w:pStyle w:val="Heading2"/>
              <w:numPr>
                <w:ilvl w:val="0"/>
                <w:numId w:val="0"/>
              </w:numPr>
              <w:tabs>
                <w:tab w:val="clear" w:pos="720"/>
              </w:tabs>
              <w:spacing w:before="0"/>
              <w:rPr>
                <w:b w:val="0"/>
              </w:rPr>
            </w:pPr>
            <w:r w:rsidRPr="004A47BE">
              <w:rPr>
                <w:b w:val="0"/>
              </w:rPr>
              <w:t xml:space="preserve">Transformer in a station with generation where the voltage is transformed from the voltage level of the generator terminals to a higher voltage.  If the higher voltage is at or above 60 kV, the GSU </w:t>
            </w:r>
            <w:r>
              <w:rPr>
                <w:b w:val="0"/>
              </w:rPr>
              <w:t xml:space="preserve">may also be referred to </w:t>
            </w:r>
            <w:r w:rsidRPr="004A47BE">
              <w:rPr>
                <w:b w:val="0"/>
              </w:rPr>
              <w:t xml:space="preserve">as </w:t>
            </w:r>
            <w:r>
              <w:rPr>
                <w:b w:val="0"/>
              </w:rPr>
              <w:t>a Main Power Transformer (</w:t>
            </w:r>
            <w:r w:rsidRPr="004A47BE">
              <w:rPr>
                <w:b w:val="0"/>
              </w:rPr>
              <w:t>MPT</w:t>
            </w:r>
            <w:r>
              <w:rPr>
                <w:b w:val="0"/>
              </w:rPr>
              <w:t>)</w:t>
            </w:r>
            <w:r w:rsidRPr="004A47BE">
              <w:rPr>
                <w:b w:val="0"/>
              </w:rPr>
              <w:t>.</w:t>
            </w:r>
          </w:p>
        </w:tc>
      </w:tr>
    </w:tbl>
    <w:p w14:paraId="5EAB757B" w14:textId="77777777" w:rsidR="00FB31A4" w:rsidRDefault="00FB31A4" w:rsidP="00855683">
      <w:pPr>
        <w:pStyle w:val="BodyText"/>
        <w:spacing w:before="480"/>
      </w:pPr>
      <w:r w:rsidRPr="00190F77">
        <w:rPr>
          <w:b/>
        </w:rPr>
        <w:lastRenderedPageBreak/>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t>Generic Transmission Limit (GTL)</w:t>
      </w:r>
      <w:bookmarkEnd w:id="408"/>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1" w:name="_Toc205190373"/>
      <w:r w:rsidRPr="00D5497B">
        <w:rPr>
          <w:b/>
        </w:rPr>
        <w:t>Good Utility Practice</w:t>
      </w:r>
      <w:bookmarkEnd w:id="402"/>
      <w:bookmarkEnd w:id="409"/>
      <w:bookmarkEnd w:id="410"/>
      <w:bookmarkEnd w:id="411"/>
      <w:r w:rsidRPr="00D5497B">
        <w:rPr>
          <w:b/>
        </w:rPr>
        <w:t xml:space="preserve"> </w:t>
      </w:r>
    </w:p>
    <w:p w14:paraId="6B082987" w14:textId="77777777" w:rsidR="005D1947" w:rsidRDefault="00A442A0">
      <w:pPr>
        <w:pStyle w:val="BodyText"/>
      </w:pPr>
      <w:bookmarkStart w:id="412"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3" w:name="_Toc118224487"/>
      <w:bookmarkStart w:id="414" w:name="_Toc118909555"/>
      <w:bookmarkStart w:id="415" w:name="_Toc205190374"/>
      <w:r w:rsidRPr="00D5497B">
        <w:rPr>
          <w:b/>
        </w:rPr>
        <w:t>Governmental Authority</w:t>
      </w:r>
      <w:bookmarkEnd w:id="412"/>
      <w:bookmarkEnd w:id="413"/>
      <w:bookmarkEnd w:id="414"/>
      <w:bookmarkEnd w:id="415"/>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lastRenderedPageBreak/>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6" w:name="H"/>
      <w:bookmarkEnd w:id="416"/>
    </w:p>
    <w:p w14:paraId="416FBECD" w14:textId="77777777" w:rsidR="00B75513" w:rsidRDefault="001A76EC">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7" w:name="_Toc73847790"/>
      <w:bookmarkStart w:id="418" w:name="_Toc118224488"/>
      <w:bookmarkStart w:id="419" w:name="_Toc118909556"/>
      <w:bookmarkStart w:id="420" w:name="_Toc205190375"/>
      <w:r w:rsidRPr="00D5497B">
        <w:rPr>
          <w:b/>
        </w:rPr>
        <w:t>High Ancillary Service Limit (HASL)</w:t>
      </w:r>
      <w:bookmarkEnd w:id="417"/>
      <w:bookmarkEnd w:id="418"/>
      <w:bookmarkEnd w:id="419"/>
      <w:bookmarkEnd w:id="420"/>
      <w:r w:rsidRPr="00D5497B">
        <w:rPr>
          <w:b/>
        </w:rPr>
        <w:t xml:space="preserve"> </w:t>
      </w:r>
    </w:p>
    <w:p w14:paraId="14785CC7" w14:textId="77777777" w:rsidR="005D1947" w:rsidRDefault="00A442A0">
      <w:pPr>
        <w:pStyle w:val="BodyText"/>
      </w:pPr>
      <w:bookmarkStart w:id="421" w:name="_Toc74126496"/>
      <w:bookmarkStart w:id="422" w:name="_Toc73847791"/>
      <w:bookmarkStart w:id="423"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 xml:space="preserve">Capacity Shortfall Ratio Share,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4" w:name="_Toc118224489"/>
            <w:bookmarkStart w:id="425" w:name="_Toc118909557"/>
            <w:bookmarkStart w:id="426" w:name="_Toc205190376"/>
            <w:bookmarkStart w:id="427" w:name="_Toc73847795"/>
            <w:bookmarkEnd w:id="421"/>
            <w:bookmarkEnd w:id="422"/>
            <w:bookmarkEnd w:id="423"/>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4"/>
      <w:bookmarkEnd w:id="425"/>
      <w:bookmarkEnd w:id="426"/>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8" w:name="_Toc74126503"/>
      <w:bookmarkStart w:id="429" w:name="_Toc118224490"/>
      <w:bookmarkStart w:id="430" w:name="_Toc118909558"/>
      <w:bookmarkStart w:id="431" w:name="_Toc205190377"/>
      <w:bookmarkStart w:id="432" w:name="_Toc73847797"/>
      <w:bookmarkEnd w:id="427"/>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lastRenderedPageBreak/>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lastRenderedPageBreak/>
        <w:t xml:space="preserve">High Sustained Limit </w:t>
      </w:r>
      <w:r w:rsidR="00A442A0" w:rsidRPr="00837B78">
        <w:rPr>
          <w:iCs/>
        </w:rPr>
        <w:t>(HSL</w:t>
      </w:r>
      <w:r>
        <w:rPr>
          <w:iCs/>
        </w:rPr>
        <w:t>)</w:t>
      </w:r>
      <w:r w:rsidR="00A442A0" w:rsidRPr="00837B78">
        <w:rPr>
          <w:iCs/>
        </w:rPr>
        <w:t xml:space="preserve"> </w:t>
      </w:r>
      <w:bookmarkEnd w:id="428"/>
      <w:r w:rsidR="00A442A0" w:rsidRPr="00837B78">
        <w:rPr>
          <w:iCs/>
        </w:rPr>
        <w:t>for a Generation Resource</w:t>
      </w:r>
      <w:bookmarkEnd w:id="429"/>
      <w:bookmarkEnd w:id="430"/>
      <w:bookmarkEnd w:id="431"/>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3" w:name="_Toc74126502"/>
      <w:bookmarkStart w:id="434" w:name="_Toc118224491"/>
      <w:bookmarkStart w:id="435" w:name="_Toc118909559"/>
      <w:bookmarkStart w:id="436" w:name="_Toc205190378"/>
      <w:r w:rsidRPr="00837B78">
        <w:rPr>
          <w:iCs/>
        </w:rPr>
        <w:t>High Sustained Limit (HSL</w:t>
      </w:r>
      <w:r w:rsidR="00837B78">
        <w:rPr>
          <w:iCs/>
        </w:rPr>
        <w:t>)</w:t>
      </w:r>
      <w:r w:rsidRPr="00837B78">
        <w:rPr>
          <w:iCs/>
        </w:rPr>
        <w:t xml:space="preserve"> </w:t>
      </w:r>
      <w:bookmarkEnd w:id="433"/>
      <w:r w:rsidRPr="00837B78">
        <w:rPr>
          <w:iCs/>
        </w:rPr>
        <w:t>for a Load Resource</w:t>
      </w:r>
      <w:bookmarkEnd w:id="434"/>
      <w:bookmarkEnd w:id="435"/>
      <w:bookmarkEnd w:id="436"/>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7" w:name="_Toc80425567"/>
      <w:bookmarkStart w:id="438" w:name="_Toc118224492"/>
      <w:bookmarkStart w:id="439" w:name="_Toc118909560"/>
      <w:bookmarkStart w:id="440" w:name="_Toc205190379"/>
      <w:bookmarkStart w:id="441" w:name="_Toc73847802"/>
      <w:bookmarkEnd w:id="432"/>
      <w:r w:rsidRPr="00D5497B">
        <w:rPr>
          <w:b/>
        </w:rPr>
        <w:t>Hourly Reliability Unit Commitment (HRUC)</w:t>
      </w:r>
      <w:bookmarkEnd w:id="437"/>
      <w:bookmarkEnd w:id="438"/>
      <w:bookmarkEnd w:id="439"/>
      <w:bookmarkEnd w:id="440"/>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2" w:name="_Toc118224493"/>
      <w:bookmarkStart w:id="443" w:name="_Toc118909561"/>
      <w:bookmarkStart w:id="444" w:name="_Toc205190380"/>
      <w:bookmarkStart w:id="445" w:name="_Toc80425569"/>
      <w:r w:rsidRPr="00D5497B">
        <w:rPr>
          <w:b/>
        </w:rPr>
        <w:t>Hub</w:t>
      </w:r>
      <w:bookmarkEnd w:id="442"/>
      <w:bookmarkEnd w:id="443"/>
      <w:bookmarkEnd w:id="444"/>
      <w:r w:rsidRPr="00D5497B">
        <w:rPr>
          <w:b/>
        </w:rPr>
        <w:t xml:space="preserve"> </w:t>
      </w:r>
    </w:p>
    <w:bookmarkEnd w:id="441"/>
    <w:bookmarkEnd w:id="445"/>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6" w:name="_Toc118224494"/>
      <w:bookmarkStart w:id="447" w:name="_Toc118909562"/>
      <w:bookmarkStart w:id="448" w:name="_Toc205190381"/>
      <w:r w:rsidRPr="00D5497B">
        <w:rPr>
          <w:b/>
        </w:rPr>
        <w:t>Hub Bus</w:t>
      </w:r>
      <w:bookmarkEnd w:id="446"/>
      <w:bookmarkEnd w:id="447"/>
      <w:bookmarkEnd w:id="448"/>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lastRenderedPageBreak/>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9" w:name="I"/>
      <w:bookmarkEnd w:id="449"/>
    </w:p>
    <w:p w14:paraId="15A9DE57" w14:textId="77777777" w:rsidR="00CD6F70" w:rsidRDefault="001A76EC" w:rsidP="00CD6F70">
      <w:pPr>
        <w:pStyle w:val="ListIntroduction"/>
        <w:keepNext w:val="0"/>
        <w:rPr>
          <w:rStyle w:val="Hyperlink"/>
        </w:rPr>
      </w:pPr>
      <w:hyperlink w:anchor="_DEFINITIONS" w:history="1">
        <w:r w:rsidR="00842B9A">
          <w:rPr>
            <w:rStyle w:val="Hyperlink"/>
          </w:rPr>
          <w:t>[Back to Top]</w:t>
        </w:r>
      </w:hyperlink>
      <w:bookmarkStart w:id="450" w:name="_Toc205190382"/>
      <w:bookmarkStart w:id="451" w:name="_Toc172698881"/>
      <w:bookmarkStart w:id="452" w:name="_Toc118224495"/>
      <w:bookmarkStart w:id="453"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0"/>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1"/>
    </w:p>
    <w:p w14:paraId="1509DEAE" w14:textId="77777777" w:rsidR="005D1947" w:rsidRPr="00D5497B" w:rsidRDefault="00A442A0">
      <w:pPr>
        <w:pStyle w:val="H2"/>
        <w:tabs>
          <w:tab w:val="clear" w:pos="900"/>
          <w:tab w:val="left" w:pos="0"/>
        </w:tabs>
        <w:ind w:left="0" w:firstLine="0"/>
        <w:rPr>
          <w:b/>
        </w:rPr>
      </w:pPr>
      <w:bookmarkStart w:id="454" w:name="_Toc205190383"/>
      <w:r w:rsidRPr="00D5497B">
        <w:rPr>
          <w:b/>
        </w:rPr>
        <w:t>Independent Organization</w:t>
      </w:r>
      <w:bookmarkEnd w:id="454"/>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p w14:paraId="13356ED2" w14:textId="77777777" w:rsidR="00EA355E" w:rsidRPr="00E32E42" w:rsidRDefault="00EA355E" w:rsidP="00EA355E">
      <w:pPr>
        <w:keepNext/>
        <w:tabs>
          <w:tab w:val="left" w:pos="900"/>
        </w:tabs>
        <w:spacing w:before="24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p w14:paraId="0020BE5D" w14:textId="77777777" w:rsidR="00C13B54" w:rsidRPr="00D5497B" w:rsidRDefault="00C13B54" w:rsidP="00C13B54">
      <w:pPr>
        <w:pStyle w:val="H2"/>
        <w:tabs>
          <w:tab w:val="clear" w:pos="900"/>
          <w:tab w:val="left" w:pos="0"/>
        </w:tabs>
        <w:ind w:left="0" w:firstLine="0"/>
        <w:rPr>
          <w:b/>
        </w:rPr>
      </w:pPr>
      <w:r>
        <w:rPr>
          <w:b/>
        </w:rPr>
        <w:lastRenderedPageBreak/>
        <w:t>Interconnecting Entity (IE)</w:t>
      </w:r>
    </w:p>
    <w:p w14:paraId="0333AA04" w14:textId="4EEE6528"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5.1.1</w:t>
      </w:r>
      <w:r>
        <w:t>, Applicability.</w:t>
      </w:r>
    </w:p>
    <w:p w14:paraId="449985A4" w14:textId="4272F418" w:rsidR="00B75513" w:rsidRPr="00D5497B" w:rsidRDefault="00A442A0">
      <w:pPr>
        <w:pStyle w:val="H2"/>
        <w:keepNext w:val="0"/>
        <w:ind w:left="907" w:hanging="907"/>
        <w:rPr>
          <w:b/>
        </w:rPr>
      </w:pPr>
      <w:bookmarkStart w:id="455" w:name="_Toc205190384"/>
      <w:r w:rsidRPr="00D5497B">
        <w:rPr>
          <w:b/>
        </w:rPr>
        <w:t>Intermittent Renewable Resource (IRR)</w:t>
      </w:r>
      <w:bookmarkEnd w:id="452"/>
      <w:bookmarkEnd w:id="453"/>
      <w:bookmarkEnd w:id="455"/>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6" w:name="_Toc73847813"/>
      <w:bookmarkStart w:id="457" w:name="_Toc118224496"/>
      <w:bookmarkStart w:id="458" w:name="_Toc118909564"/>
      <w:bookmarkStart w:id="459" w:name="_Toc205190385"/>
      <w:r w:rsidRPr="00D5497B">
        <w:rPr>
          <w:b/>
        </w:rPr>
        <w:t>Interval Data Recorder (IDR)</w:t>
      </w:r>
      <w:bookmarkEnd w:id="456"/>
      <w:bookmarkEnd w:id="457"/>
      <w:bookmarkEnd w:id="458"/>
      <w:bookmarkEnd w:id="459"/>
    </w:p>
    <w:p w14:paraId="7510DB5E" w14:textId="77777777" w:rsidR="005D1947" w:rsidRDefault="00837B78">
      <w:pPr>
        <w:pStyle w:val="BodyText"/>
      </w:pPr>
      <w:bookmarkStart w:id="460"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77777777" w:rsidR="00B75513" w:rsidRPr="00D5497B" w:rsidRDefault="00837B78">
      <w:pPr>
        <w:pStyle w:val="H2"/>
        <w:tabs>
          <w:tab w:val="clear" w:pos="900"/>
          <w:tab w:val="left" w:pos="0"/>
        </w:tabs>
        <w:ind w:left="0" w:firstLine="0"/>
        <w:rPr>
          <w:b/>
          <w:iCs/>
        </w:rPr>
      </w:pPr>
      <w:bookmarkStart w:id="461" w:name="_Toc118224497"/>
      <w:bookmarkStart w:id="462" w:name="_Toc118909565"/>
      <w:bookmarkStart w:id="463" w:name="_Toc205190386"/>
      <w:r w:rsidRPr="00D5497B">
        <w:rPr>
          <w:b/>
        </w:rPr>
        <w:t>Interval Data Recorder (</w:t>
      </w:r>
      <w:r w:rsidRPr="00D5497B">
        <w:rPr>
          <w:b/>
          <w:iCs/>
        </w:rPr>
        <w:t xml:space="preserve">IDR) </w:t>
      </w:r>
      <w:r w:rsidR="00174142" w:rsidRPr="00D5497B">
        <w:rPr>
          <w:b/>
          <w:iCs/>
        </w:rPr>
        <w:t xml:space="preserve">Meter </w:t>
      </w:r>
      <w:r w:rsidRPr="00D5497B">
        <w:rPr>
          <w:b/>
        </w:rPr>
        <w:t>Mandatory</w:t>
      </w:r>
      <w:r w:rsidRPr="00D5497B">
        <w:rPr>
          <w:b/>
          <w:iCs/>
        </w:rPr>
        <w:t xml:space="preserve"> Installation </w:t>
      </w:r>
      <w:r w:rsidR="00174142" w:rsidRPr="00D5497B">
        <w:rPr>
          <w:b/>
          <w:iCs/>
        </w:rPr>
        <w:t>Requirements</w:t>
      </w:r>
    </w:p>
    <w:p w14:paraId="24218D59" w14:textId="77777777" w:rsidR="00B75513" w:rsidRDefault="00837B78">
      <w:pPr>
        <w:pStyle w:val="BodyText"/>
      </w:pPr>
      <w:r>
        <w:t xml:space="preserve">The kW (kVA) level at which the installation of </w:t>
      </w:r>
      <w:r w:rsidR="00174142">
        <w:t xml:space="preserve">an </w:t>
      </w:r>
      <w:r>
        <w:t>IDR</w:t>
      </w:r>
      <w:r w:rsidR="00174142">
        <w:t xml:space="preserve"> Meter</w:t>
      </w:r>
      <w:r>
        <w:t xml:space="preserve"> </w:t>
      </w:r>
      <w:r w:rsidR="00174142">
        <w:t xml:space="preserve">is </w:t>
      </w:r>
      <w:r>
        <w:t xml:space="preserve">required for Settlement purposes as set forth in Section 18.6.1, Interval Data Recorder </w:t>
      </w:r>
      <w:r w:rsidR="00174142">
        <w:t xml:space="preserve">Meter Mandatory </w:t>
      </w:r>
      <w:r>
        <w:t xml:space="preserve">Installation </w:t>
      </w:r>
      <w:r w:rsidR="00174142">
        <w:t>Requirements</w:t>
      </w:r>
      <w:r>
        <w:t>.</w:t>
      </w:r>
    </w:p>
    <w:p w14:paraId="3638626E" w14:textId="77777777" w:rsidR="00B75513" w:rsidRPr="00D5497B" w:rsidRDefault="00837B78">
      <w:pPr>
        <w:pStyle w:val="H2"/>
        <w:tabs>
          <w:tab w:val="clear" w:pos="900"/>
          <w:tab w:val="left" w:pos="0"/>
        </w:tabs>
        <w:ind w:left="0" w:firstLine="0"/>
        <w:rPr>
          <w:b/>
          <w:iCs/>
        </w:rPr>
      </w:pPr>
      <w:r w:rsidRPr="00D5497B">
        <w:rPr>
          <w:b/>
        </w:rPr>
        <w:t>Interval Data Recorder (</w:t>
      </w:r>
      <w:r w:rsidRPr="00D5497B">
        <w:rPr>
          <w:b/>
          <w:iCs/>
        </w:rPr>
        <w:t xml:space="preserve">IDR) </w:t>
      </w:r>
      <w:r w:rsidR="00174142" w:rsidRPr="00D5497B">
        <w:rPr>
          <w:b/>
          <w:iCs/>
        </w:rPr>
        <w:t xml:space="preserve">Meter </w:t>
      </w:r>
      <w:r w:rsidRPr="00D5497B">
        <w:rPr>
          <w:b/>
        </w:rPr>
        <w:t>Optional</w:t>
      </w:r>
      <w:r w:rsidRPr="00D5497B">
        <w:rPr>
          <w:b/>
          <w:iCs/>
        </w:rPr>
        <w:t xml:space="preserve"> Removal Threshold</w:t>
      </w:r>
    </w:p>
    <w:p w14:paraId="2C24DA4C" w14:textId="77777777" w:rsidR="00EC3BC9" w:rsidRDefault="00927819" w:rsidP="00C81CB2">
      <w:pPr>
        <w:pStyle w:val="BodyText"/>
        <w:rPr>
          <w:iCs w:val="0"/>
          <w:color w:val="000000"/>
        </w:rPr>
      </w:pPr>
      <w:r w:rsidRPr="00927819">
        <w:rPr>
          <w:iCs w:val="0"/>
          <w:color w:val="000000"/>
        </w:rPr>
        <w:t>The kW (kVA) level at which an IDR may be removed as set forth in Section 18.6.</w:t>
      </w:r>
      <w:r w:rsidR="00860FFE">
        <w:rPr>
          <w:iCs w:val="0"/>
          <w:color w:val="000000"/>
        </w:rPr>
        <w:t>2</w:t>
      </w:r>
      <w:r w:rsidRPr="00927819">
        <w:rPr>
          <w:iCs w:val="0"/>
          <w:color w:val="000000"/>
        </w:rPr>
        <w:t xml:space="preserve">, </w:t>
      </w:r>
      <w:r w:rsidR="00174142">
        <w:rPr>
          <w:iCs w:val="0"/>
          <w:color w:val="000000"/>
        </w:rPr>
        <w:t>Interval Data Record</w:t>
      </w:r>
      <w:r w:rsidR="008332EA">
        <w:rPr>
          <w:iCs w:val="0"/>
          <w:color w:val="000000"/>
        </w:rPr>
        <w:t>e</w:t>
      </w:r>
      <w:r w:rsidR="00174142">
        <w:rPr>
          <w:iCs w:val="0"/>
          <w:color w:val="000000"/>
        </w:rPr>
        <w:t>r Meter</w:t>
      </w:r>
      <w:r w:rsidR="00174142" w:rsidRPr="00927819">
        <w:rPr>
          <w:iCs w:val="0"/>
          <w:color w:val="000000"/>
        </w:rPr>
        <w:t xml:space="preserve"> </w:t>
      </w:r>
      <w:r w:rsidRPr="00927819">
        <w:rPr>
          <w:iCs w:val="0"/>
          <w:color w:val="000000"/>
        </w:rPr>
        <w:t>Optional Removal.</w:t>
      </w:r>
    </w:p>
    <w:p w14:paraId="22B13DA5" w14:textId="77777777" w:rsidR="00D973A6" w:rsidRPr="00C60250" w:rsidRDefault="00D973A6" w:rsidP="00413043">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lastRenderedPageBreak/>
        <w:t xml:space="preserve">Intra-Hour </w:t>
      </w:r>
      <w:proofErr w:type="spellStart"/>
      <w:r>
        <w:rPr>
          <w:i w:val="0"/>
        </w:rPr>
        <w:t>PhotoVoltaic</w:t>
      </w:r>
      <w:proofErr w:type="spellEnd"/>
      <w:r>
        <w:rPr>
          <w:i w:val="0"/>
        </w:rPr>
        <w:t xml:space="preserve"> Power Forecast (IHPPF)</w:t>
      </w:r>
    </w:p>
    <w:p w14:paraId="44472CA8" w14:textId="1ADAD8AF" w:rsidR="00DD0EA2" w:rsidRDefault="00DD0EA2" w:rsidP="00DD0EA2">
      <w:pPr>
        <w:pStyle w:val="BodyText"/>
        <w:rPr>
          <w:color w:val="000000"/>
        </w:rPr>
      </w:pPr>
      <w:r>
        <w:rPr>
          <w:sz w:val="23"/>
          <w:szCs w:val="23"/>
        </w:rPr>
        <w:t xml:space="preserve">The forecast of </w:t>
      </w:r>
      <w:proofErr w:type="spellStart"/>
      <w:r>
        <w:rPr>
          <w:sz w:val="23"/>
          <w:szCs w:val="23"/>
        </w:rPr>
        <w:t>PhotoVoltaic</w:t>
      </w:r>
      <w:proofErr w:type="spellEnd"/>
      <w:r>
        <w:rPr>
          <w:sz w:val="23"/>
          <w:szCs w:val="23"/>
        </w:rPr>
        <w:t xml:space="preserve">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1"/>
      <w:bookmarkEnd w:id="462"/>
      <w:bookmarkEnd w:id="463"/>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60"/>
    <w:p w14:paraId="769A5A9B" w14:textId="77777777" w:rsidR="005D1947" w:rsidRDefault="00A442A0">
      <w:pPr>
        <w:pStyle w:val="BodyText"/>
        <w:keepNext/>
        <w:rPr>
          <w:b/>
          <w:sz w:val="40"/>
          <w:szCs w:val="40"/>
        </w:rPr>
      </w:pPr>
      <w:r>
        <w:rPr>
          <w:b/>
          <w:sz w:val="40"/>
          <w:szCs w:val="40"/>
        </w:rPr>
        <w:t>J</w:t>
      </w:r>
      <w:bookmarkStart w:id="464" w:name="J"/>
      <w:bookmarkEnd w:id="464"/>
    </w:p>
    <w:p w14:paraId="1A92D968" w14:textId="77777777" w:rsidR="00B75513" w:rsidRDefault="001A76EC">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5" w:name="K"/>
      <w:bookmarkEnd w:id="465"/>
    </w:p>
    <w:p w14:paraId="58667C9C" w14:textId="77777777" w:rsidR="00B75513" w:rsidRDefault="001A76EC">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6" w:name="L"/>
      <w:bookmarkEnd w:id="466"/>
    </w:p>
    <w:p w14:paraId="6F19938D" w14:textId="77777777" w:rsidR="00B75513" w:rsidRDefault="001A76EC">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7" w:name="_Toc118224498"/>
      <w:bookmarkStart w:id="468" w:name="_Toc118909566"/>
      <w:bookmarkStart w:id="469"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7"/>
      <w:bookmarkEnd w:id="468"/>
      <w:bookmarkEnd w:id="469"/>
    </w:p>
    <w:p w14:paraId="4EBA29BA" w14:textId="77777777" w:rsidR="00B75513" w:rsidRPr="00D5497B" w:rsidRDefault="00A442A0">
      <w:pPr>
        <w:pStyle w:val="H2"/>
        <w:keepNext w:val="0"/>
        <w:ind w:left="907" w:hanging="907"/>
        <w:rPr>
          <w:b/>
        </w:rPr>
      </w:pPr>
      <w:bookmarkStart w:id="470" w:name="_Toc118224499"/>
      <w:bookmarkStart w:id="471" w:name="_Toc118909567"/>
      <w:bookmarkStart w:id="472"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0"/>
      <w:bookmarkEnd w:id="471"/>
      <w:bookmarkEnd w:id="472"/>
    </w:p>
    <w:p w14:paraId="56DFA1A1" w14:textId="77777777" w:rsidR="00B75513" w:rsidRPr="00D5497B" w:rsidRDefault="00A442A0">
      <w:pPr>
        <w:pStyle w:val="H2"/>
        <w:keepNext w:val="0"/>
        <w:ind w:left="907" w:hanging="907"/>
        <w:rPr>
          <w:b/>
        </w:rPr>
      </w:pPr>
      <w:bookmarkStart w:id="473" w:name="_Toc118224500"/>
      <w:bookmarkStart w:id="474" w:name="_Toc118909568"/>
      <w:bookmarkStart w:id="475"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3"/>
      <w:bookmarkEnd w:id="474"/>
      <w:bookmarkEnd w:id="475"/>
      <w:r w:rsidRPr="00D5497B">
        <w:rPr>
          <w:b/>
        </w:rPr>
        <w:t xml:space="preserve"> </w:t>
      </w:r>
    </w:p>
    <w:p w14:paraId="11F31214" w14:textId="3FD36688" w:rsidR="00943E4B" w:rsidRDefault="00A2517C" w:rsidP="00943E4B">
      <w:pPr>
        <w:pStyle w:val="H2"/>
        <w:rPr>
          <w:b/>
        </w:rPr>
      </w:pPr>
      <w:bookmarkStart w:id="476" w:name="_Toc73847817"/>
      <w:bookmarkStart w:id="477" w:name="_Toc118224501"/>
      <w:bookmarkStart w:id="478" w:name="_Toc118909569"/>
      <w:bookmarkStart w:id="479" w:name="_Toc205190390"/>
      <w:r>
        <w:rPr>
          <w:b/>
        </w:rPr>
        <w:lastRenderedPageBreak/>
        <w:t>Limited Duration Resource (LDR)</w:t>
      </w:r>
      <w:r w:rsidRPr="00D5497B">
        <w:rPr>
          <w:b/>
        </w:rPr>
        <w:t xml:space="preserve"> (</w:t>
      </w:r>
      <w:r w:rsidRPr="00D5497B">
        <w:rPr>
          <w:b/>
          <w:i/>
        </w:rPr>
        <w:t>see</w:t>
      </w:r>
      <w:r w:rsidRPr="00D5497B">
        <w:rPr>
          <w:b/>
        </w:rPr>
        <w:t xml:space="preserve"> </w:t>
      </w:r>
      <w:hyperlink w:anchor="ResourceAttribute" w:history="1">
        <w:r w:rsidRPr="007F7DD9">
          <w:rPr>
            <w:rStyle w:val="Hyperlink"/>
            <w:b/>
          </w:rPr>
          <w:t>Resource Attribute</w:t>
        </w:r>
      </w:hyperlink>
      <w:r w:rsidRPr="00D5497B">
        <w:rPr>
          <w:b/>
        </w:rPr>
        <w:t>)</w:t>
      </w:r>
      <w:r w:rsidR="00943E4B" w:rsidRPr="00943E4B">
        <w:rPr>
          <w:b/>
        </w:rPr>
        <w:t xml:space="preserve"> </w:t>
      </w:r>
    </w:p>
    <w:p w14:paraId="3509461C" w14:textId="77777777" w:rsidR="00943E4B" w:rsidRDefault="00943E4B" w:rsidP="00943E4B">
      <w:pPr>
        <w:pStyle w:val="H2"/>
        <w:rPr>
          <w:b/>
        </w:rPr>
      </w:pPr>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6"/>
      <w:bookmarkEnd w:id="477"/>
      <w:bookmarkEnd w:id="478"/>
      <w:bookmarkEnd w:id="479"/>
    </w:p>
    <w:p w14:paraId="46A9D45F" w14:textId="77777777" w:rsidR="005D1947" w:rsidRDefault="00A442A0">
      <w:pPr>
        <w:pStyle w:val="BodyText"/>
      </w:pPr>
      <w:bookmarkStart w:id="480"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1" w:name="_Toc118224502"/>
      <w:bookmarkStart w:id="482" w:name="_Toc118909570"/>
      <w:bookmarkStart w:id="483" w:name="_Toc205190391"/>
      <w:bookmarkStart w:id="484" w:name="_Toc73847820"/>
      <w:bookmarkEnd w:id="4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1"/>
      <w:bookmarkEnd w:id="482"/>
      <w:bookmarkEnd w:id="483"/>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5" w:name="_Toc118224503"/>
            <w:bookmarkStart w:id="486" w:name="_Toc118909571"/>
            <w:bookmarkStart w:id="487" w:name="_Toc205190392"/>
            <w:r>
              <w:rPr>
                <w:b/>
                <w:i/>
                <w:iCs/>
              </w:rPr>
              <w:lastRenderedPageBreak/>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t>Load Profile</w:t>
      </w:r>
      <w:bookmarkEnd w:id="484"/>
      <w:bookmarkEnd w:id="485"/>
      <w:bookmarkEnd w:id="486"/>
      <w:bookmarkEnd w:id="487"/>
    </w:p>
    <w:p w14:paraId="4FDFC59F" w14:textId="77777777" w:rsidR="005D1947" w:rsidRDefault="00A442A0">
      <w:pPr>
        <w:pStyle w:val="BodyText"/>
      </w:pPr>
      <w:bookmarkStart w:id="488"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89" w:name="_Toc205190393"/>
      <w:bookmarkStart w:id="490" w:name="_Toc118224504"/>
      <w:bookmarkStart w:id="491"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89"/>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2"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8"/>
      <w:bookmarkEnd w:id="490"/>
      <w:bookmarkEnd w:id="491"/>
      <w:bookmarkEnd w:id="492"/>
    </w:p>
    <w:p w14:paraId="4B6FBB01" w14:textId="77777777" w:rsidR="005D1947" w:rsidRDefault="00A442A0">
      <w:pPr>
        <w:pStyle w:val="BodyText"/>
      </w:pPr>
      <w:bookmarkStart w:id="493"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4" w:name="_Toc118224505"/>
      <w:bookmarkStart w:id="495" w:name="_Toc118909573"/>
      <w:bookmarkStart w:id="496" w:name="_Toc205190395"/>
      <w:r w:rsidRPr="00D5497B">
        <w:rPr>
          <w:b/>
        </w:rPr>
        <w:lastRenderedPageBreak/>
        <w:t>Load Profiling</w:t>
      </w:r>
      <w:bookmarkEnd w:id="493"/>
      <w:bookmarkEnd w:id="494"/>
      <w:bookmarkEnd w:id="495"/>
      <w:bookmarkEnd w:id="496"/>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7" w:name="_Toc73847824"/>
      <w:bookmarkStart w:id="498" w:name="_Toc118224506"/>
      <w:bookmarkStart w:id="499" w:name="_Toc118909574"/>
      <w:bookmarkStart w:id="500"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7"/>
      <w:bookmarkEnd w:id="498"/>
      <w:bookmarkEnd w:id="499"/>
      <w:bookmarkEnd w:id="500"/>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1" w:name="_Toc118224507"/>
      <w:bookmarkStart w:id="502" w:name="_Toc118909575"/>
      <w:bookmarkStart w:id="503"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1"/>
      <w:bookmarkEnd w:id="502"/>
      <w:bookmarkEnd w:id="503"/>
    </w:p>
    <w:p w14:paraId="6E2D39E5" w14:textId="77777777" w:rsidR="005D1947" w:rsidRPr="00D5497B" w:rsidRDefault="00A442A0">
      <w:pPr>
        <w:pStyle w:val="H2"/>
        <w:rPr>
          <w:b/>
        </w:rPr>
      </w:pPr>
      <w:bookmarkStart w:id="504" w:name="_Toc80425596"/>
      <w:bookmarkStart w:id="505" w:name="_Toc118224508"/>
      <w:bookmarkStart w:id="506" w:name="_Toc118909576"/>
      <w:bookmarkStart w:id="507" w:name="_Toc205190398"/>
      <w:bookmarkStart w:id="508" w:name="_Toc73847827"/>
      <w:r w:rsidRPr="00D5497B">
        <w:rPr>
          <w:b/>
        </w:rPr>
        <w:t>Load Serving Entity</w:t>
      </w:r>
      <w:bookmarkEnd w:id="504"/>
      <w:bookmarkEnd w:id="505"/>
      <w:bookmarkEnd w:id="506"/>
      <w:bookmarkEnd w:id="507"/>
      <w:r w:rsidR="00837B78" w:rsidRPr="00D5497B">
        <w:rPr>
          <w:b/>
        </w:rPr>
        <w:t xml:space="preserve"> (LSE)</w:t>
      </w:r>
    </w:p>
    <w:p w14:paraId="581305A5" w14:textId="77777777" w:rsidR="005D1947" w:rsidRDefault="00A442A0">
      <w:pPr>
        <w:pStyle w:val="BodyText"/>
      </w:pPr>
      <w:bookmarkStart w:id="509" w:name="_Toc80425597"/>
      <w:bookmarkStart w:id="510" w:name="_Toc73847830"/>
      <w:bookmarkEnd w:id="508"/>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1" w:name="_Toc118224509"/>
      <w:bookmarkStart w:id="512" w:name="_Toc118909577"/>
      <w:bookmarkStart w:id="513" w:name="_Toc205190399"/>
      <w:r w:rsidRPr="00D5497B">
        <w:rPr>
          <w:b/>
        </w:rPr>
        <w:t>Load Zone</w:t>
      </w:r>
      <w:bookmarkEnd w:id="509"/>
      <w:bookmarkEnd w:id="511"/>
      <w:bookmarkEnd w:id="512"/>
      <w:bookmarkEnd w:id="513"/>
    </w:p>
    <w:p w14:paraId="781AE023" w14:textId="77777777" w:rsidR="007956AB" w:rsidRDefault="007956AB" w:rsidP="007956AB">
      <w:pPr>
        <w:pStyle w:val="BodyTextNumbered"/>
      </w:pPr>
      <w:bookmarkStart w:id="514"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5" w:name="LMP"/>
      <w:bookmarkStart w:id="516" w:name="_Toc118224510"/>
      <w:bookmarkStart w:id="517" w:name="_Toc118909578"/>
      <w:bookmarkStart w:id="518" w:name="_Toc205190400"/>
      <w:bookmarkEnd w:id="510"/>
      <w:bookmarkEnd w:id="514"/>
      <w:bookmarkEnd w:id="515"/>
      <w:r w:rsidRPr="00D5497B">
        <w:rPr>
          <w:b/>
        </w:rPr>
        <w:lastRenderedPageBreak/>
        <w:t>Locational Marginal Price (LMP)</w:t>
      </w:r>
      <w:bookmarkStart w:id="519" w:name="Locational"/>
      <w:bookmarkEnd w:id="516"/>
      <w:bookmarkEnd w:id="517"/>
      <w:bookmarkEnd w:id="518"/>
      <w:bookmarkEnd w:id="519"/>
    </w:p>
    <w:p w14:paraId="61BD2DD1" w14:textId="77777777" w:rsidR="005D1947" w:rsidRDefault="00565A5A" w:rsidP="004E5DF8">
      <w:pPr>
        <w:pStyle w:val="BodyText"/>
        <w:keepNext/>
      </w:pPr>
      <w:bookmarkStart w:id="520"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77777777"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 </w:t>
      </w:r>
      <w:r w:rsidR="00747CB0">
        <w:t xml:space="preserve">(SE) </w:t>
      </w:r>
      <w:r w:rsidRPr="009F17AD">
        <w:t>Load data and LMPs at the Electrical Buses included in the Load Zone.</w:t>
      </w:r>
    </w:p>
    <w:p w14:paraId="6582AF9C" w14:textId="77777777" w:rsidR="005D1947" w:rsidRPr="004222A1" w:rsidRDefault="00A442A0">
      <w:pPr>
        <w:pStyle w:val="H2"/>
        <w:rPr>
          <w:b/>
        </w:rPr>
      </w:pPr>
      <w:bookmarkStart w:id="521" w:name="_Toc118224511"/>
      <w:bookmarkStart w:id="522" w:name="_Toc118909579"/>
      <w:bookmarkStart w:id="523" w:name="_Toc205190401"/>
      <w:r w:rsidRPr="004222A1">
        <w:rPr>
          <w:b/>
        </w:rPr>
        <w:t>Low Ancillary Service Limit (LASL)</w:t>
      </w:r>
      <w:bookmarkEnd w:id="520"/>
      <w:bookmarkEnd w:id="521"/>
      <w:bookmarkEnd w:id="522"/>
      <w:bookmarkEnd w:id="523"/>
      <w:r w:rsidRPr="004222A1">
        <w:rPr>
          <w:b/>
        </w:rPr>
        <w:t xml:space="preserve">  </w:t>
      </w:r>
    </w:p>
    <w:p w14:paraId="6197F12D" w14:textId="77777777" w:rsidR="005D1947" w:rsidRDefault="00A442A0">
      <w:pPr>
        <w:pStyle w:val="BodyText"/>
      </w:pPr>
      <w:bookmarkStart w:id="524"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5" w:name="_Toc118224512"/>
            <w:bookmarkStart w:id="526" w:name="_Toc118909580"/>
            <w:bookmarkStart w:id="527" w:name="_Toc205190402"/>
            <w:bookmarkStart w:id="528" w:name="_Toc73847837"/>
            <w:bookmarkEnd w:id="524"/>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25"/>
      <w:bookmarkEnd w:id="526"/>
      <w:bookmarkEnd w:id="527"/>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29" w:name="_Toc118224513"/>
      <w:bookmarkStart w:id="530" w:name="_Toc118909581"/>
      <w:bookmarkStart w:id="531" w:name="_Toc205190403"/>
      <w:bookmarkStart w:id="532" w:name="_Toc73847841"/>
      <w:bookmarkEnd w:id="528"/>
      <w:r w:rsidRPr="004222A1">
        <w:rPr>
          <w:b/>
        </w:rPr>
        <w:t>Low Power Consumption (LPC)</w:t>
      </w:r>
      <w:bookmarkEnd w:id="529"/>
      <w:bookmarkEnd w:id="530"/>
      <w:bookmarkEnd w:id="531"/>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3" w:name="_Toc74126547"/>
      <w:bookmarkStart w:id="534" w:name="_Toc118224514"/>
      <w:bookmarkStart w:id="535" w:name="_Toc118909582"/>
      <w:bookmarkStart w:id="536" w:name="_Toc205190404"/>
      <w:bookmarkEnd w:id="532"/>
      <w:r w:rsidRPr="004222A1">
        <w:rPr>
          <w:b/>
        </w:rPr>
        <w:t>Low Sustained Limit (LSL</w:t>
      </w:r>
      <w:bookmarkEnd w:id="533"/>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lastRenderedPageBreak/>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lastRenderedPageBreak/>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4"/>
      <w:bookmarkEnd w:id="535"/>
      <w:bookmarkEnd w:id="536"/>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594567B6" w14:textId="77777777" w:rsidR="005D1947" w:rsidRDefault="00A442A0">
      <w:pPr>
        <w:pStyle w:val="BodyText"/>
        <w:keepNext/>
        <w:rPr>
          <w:b/>
          <w:sz w:val="40"/>
          <w:szCs w:val="40"/>
        </w:rPr>
      </w:pPr>
      <w:r>
        <w:rPr>
          <w:b/>
          <w:sz w:val="40"/>
          <w:szCs w:val="40"/>
        </w:rPr>
        <w:t>M</w:t>
      </w:r>
      <w:bookmarkStart w:id="537" w:name="M"/>
      <w:bookmarkEnd w:id="537"/>
    </w:p>
    <w:p w14:paraId="56A89020" w14:textId="77777777" w:rsidR="00B75513" w:rsidRDefault="001A76EC">
      <w:pPr>
        <w:pStyle w:val="ListIntroduction"/>
        <w:keepNext w:val="0"/>
      </w:pPr>
      <w:hyperlink w:anchor="_DEFINITIONS" w:history="1">
        <w:r w:rsidR="00842B9A">
          <w:rPr>
            <w:rStyle w:val="Hyperlink"/>
          </w:rPr>
          <w:t>[Back to Top]</w:t>
        </w:r>
      </w:hyperlink>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0498839F" w14:textId="77777777" w:rsidTr="00EA06FC">
        <w:trPr>
          <w:trHeight w:val="476"/>
        </w:trPr>
        <w:tc>
          <w:tcPr>
            <w:tcW w:w="9350" w:type="dxa"/>
            <w:shd w:val="clear" w:color="auto" w:fill="E0E0E0"/>
          </w:tcPr>
          <w:p w14:paraId="57789409" w14:textId="2F5FF025" w:rsidR="00A321F9" w:rsidRPr="00625E9F" w:rsidRDefault="00A321F9" w:rsidP="00A321F9">
            <w:pPr>
              <w:pStyle w:val="Instructions"/>
              <w:spacing w:before="120"/>
              <w:rPr>
                <w:lang w:val="en-US" w:eastAsia="en-US"/>
              </w:rPr>
            </w:pPr>
            <w:bookmarkStart w:id="538" w:name="_Toc73847842"/>
            <w:bookmarkStart w:id="539" w:name="_Toc118224516"/>
            <w:bookmarkStart w:id="540" w:name="_Toc118909584"/>
            <w:bookmarkStart w:id="541" w:name="_Toc205190406"/>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Main Power Transformer (MPT)</w:t>
            </w:r>
            <w:r w:rsidRPr="00625E9F">
              <w:rPr>
                <w:lang w:val="en-US" w:eastAsia="en-US"/>
              </w:rPr>
              <w:t>” upon system implementation</w:t>
            </w:r>
            <w:r w:rsidR="00DB212E">
              <w:rPr>
                <w:lang w:val="en-US" w:eastAsia="en-US"/>
              </w:rPr>
              <w:t xml:space="preserve"> of PR106</w:t>
            </w:r>
            <w:r w:rsidRPr="00625E9F">
              <w:rPr>
                <w:lang w:val="en-US" w:eastAsia="en-US"/>
              </w:rPr>
              <w:t>:]</w:t>
            </w:r>
          </w:p>
          <w:p w14:paraId="394ED1E0" w14:textId="77777777" w:rsidR="00A321F9" w:rsidRPr="009A4B84" w:rsidRDefault="00A321F9" w:rsidP="00A321F9">
            <w:pPr>
              <w:pStyle w:val="Heading1"/>
              <w:numPr>
                <w:ilvl w:val="0"/>
                <w:numId w:val="0"/>
              </w:numPr>
            </w:pPr>
            <w:r w:rsidRPr="009A4B84">
              <w:rPr>
                <w:caps w:val="0"/>
              </w:rPr>
              <w:t>Main Power Transformer (MPT)</w:t>
            </w:r>
          </w:p>
          <w:p w14:paraId="2C6D9FCF" w14:textId="66F83870" w:rsidR="00A321F9" w:rsidRPr="00A321F9" w:rsidRDefault="00A321F9" w:rsidP="00A321F9">
            <w:pPr>
              <w:pStyle w:val="Heading1"/>
              <w:numPr>
                <w:ilvl w:val="0"/>
                <w:numId w:val="0"/>
              </w:numPr>
              <w:tabs>
                <w:tab w:val="left" w:pos="0"/>
              </w:tabs>
              <w:rPr>
                <w:b w:val="0"/>
                <w:caps w:val="0"/>
              </w:rPr>
            </w:pPr>
            <w:r>
              <w:rPr>
                <w:b w:val="0"/>
                <w:caps w:val="0"/>
              </w:rPr>
              <w:t>Transformer in a station with generation where voltage is transformed from a voltage lower than 60 kV to a voltage at or above 60 kV.  If the voltage lower than 60 kV is the voltage level of the generator</w:t>
            </w:r>
            <w:r w:rsidRPr="00664E81">
              <w:rPr>
                <w:b w:val="0"/>
                <w:caps w:val="0"/>
              </w:rPr>
              <w:t xml:space="preserve"> </w:t>
            </w:r>
            <w:r>
              <w:rPr>
                <w:b w:val="0"/>
                <w:caps w:val="0"/>
              </w:rPr>
              <w:t>terminals, the MPT may also be referred to as a Generator Step-Up (GSU).</w:t>
            </w:r>
          </w:p>
        </w:tc>
      </w:tr>
    </w:tbl>
    <w:p w14:paraId="1BAE01C1" w14:textId="77777777" w:rsidR="00B75513" w:rsidRPr="004222A1" w:rsidRDefault="00A442A0" w:rsidP="00855683">
      <w:pPr>
        <w:pStyle w:val="H2"/>
        <w:keepNext w:val="0"/>
        <w:spacing w:before="480"/>
        <w:ind w:left="907" w:hanging="907"/>
        <w:rPr>
          <w:b/>
        </w:rPr>
      </w:pPr>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8"/>
      <w:bookmarkEnd w:id="539"/>
      <w:bookmarkEnd w:id="540"/>
      <w:bookmarkEnd w:id="541"/>
    </w:p>
    <w:p w14:paraId="7D8612B0" w14:textId="77777777" w:rsidR="00475BE9" w:rsidRPr="004222A1" w:rsidRDefault="00475BE9" w:rsidP="00475BE9">
      <w:pPr>
        <w:pStyle w:val="H2"/>
        <w:rPr>
          <w:b/>
        </w:rPr>
      </w:pPr>
      <w:bookmarkStart w:id="542" w:name="_Toc118224517"/>
      <w:bookmarkStart w:id="543" w:name="_Toc118909585"/>
      <w:bookmarkStart w:id="544" w:name="_Toc205190407"/>
      <w:bookmarkStart w:id="545"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lastRenderedPageBreak/>
        <w:t>Make-Whole Payment</w:t>
      </w:r>
      <w:bookmarkEnd w:id="542"/>
      <w:bookmarkEnd w:id="543"/>
      <w:bookmarkEnd w:id="544"/>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6"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46"/>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7" w:name="_Toc118224519"/>
      <w:bookmarkStart w:id="548" w:name="_Toc118909587"/>
      <w:bookmarkStart w:id="549" w:name="_Toc205190410"/>
      <w:r w:rsidRPr="004222A1">
        <w:rPr>
          <w:b/>
        </w:rPr>
        <w:t>Market Clearing Price for Capacity (MCPC)</w:t>
      </w:r>
      <w:bookmarkEnd w:id="545"/>
      <w:bookmarkEnd w:id="547"/>
      <w:bookmarkEnd w:id="548"/>
      <w:bookmarkEnd w:id="549"/>
    </w:p>
    <w:p w14:paraId="40D70617" w14:textId="6F4A57FD" w:rsidR="005D1947" w:rsidRDefault="00A442A0">
      <w:pPr>
        <w:pStyle w:val="BodyText"/>
      </w:pPr>
      <w:bookmarkStart w:id="550" w:name="_Toc80425619"/>
      <w:bookmarkStart w:id="551"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2" w:name="_Toc118224520"/>
            <w:bookmarkStart w:id="553" w:name="_Toc118909588"/>
            <w:bookmarkStart w:id="554"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50"/>
      <w:bookmarkEnd w:id="552"/>
      <w:bookmarkEnd w:id="553"/>
      <w:bookmarkEnd w:id="554"/>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5" w:name="_Toc80425620"/>
      <w:bookmarkStart w:id="556" w:name="_Toc118224521"/>
      <w:bookmarkStart w:id="557" w:name="_Toc118909589"/>
      <w:bookmarkStart w:id="558" w:name="_Toc205190412"/>
      <w:r>
        <w:lastRenderedPageBreak/>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59" w:name="_Toc80425621"/>
      <w:bookmarkStart w:id="560" w:name="_Toc118224522"/>
      <w:bookmarkStart w:id="561" w:name="_Toc118909590"/>
      <w:bookmarkStart w:id="562" w:name="_Toc205190413"/>
      <w:bookmarkEnd w:id="555"/>
      <w:bookmarkEnd w:id="556"/>
      <w:bookmarkEnd w:id="557"/>
      <w:bookmarkEnd w:id="558"/>
      <w:r>
        <w:t>Market Information System (</w:t>
      </w:r>
      <w:r w:rsidR="00A442A0">
        <w:t>MIS</w:t>
      </w:r>
      <w:r>
        <w:t>)</w:t>
      </w:r>
      <w:r w:rsidR="00A442A0">
        <w:t xml:space="preserve"> Secure Area</w:t>
      </w:r>
      <w:bookmarkEnd w:id="559"/>
      <w:bookmarkEnd w:id="560"/>
      <w:bookmarkEnd w:id="561"/>
      <w:bookmarkEnd w:id="562"/>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3" w:name="_Toc80425623"/>
      <w:bookmarkStart w:id="564" w:name="_Toc118224524"/>
      <w:bookmarkStart w:id="565" w:name="_Toc118909592"/>
      <w:bookmarkStart w:id="566"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3"/>
      <w:bookmarkEnd w:id="564"/>
      <w:bookmarkEnd w:id="565"/>
      <w:bookmarkEnd w:id="566"/>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77777777" w:rsidR="000F6934" w:rsidRPr="004B32CF" w:rsidRDefault="000F6934" w:rsidP="00AC40CD">
            <w:pPr>
              <w:spacing w:before="120" w:after="240"/>
              <w:rPr>
                <w:b/>
                <w:i/>
                <w:iCs/>
              </w:rPr>
            </w:pPr>
            <w:bookmarkStart w:id="567" w:name="_Toc73847851"/>
            <w:bookmarkStart w:id="568" w:name="_Toc118224525"/>
            <w:bookmarkStart w:id="569" w:name="_Toc118909593"/>
            <w:bookmarkStart w:id="570" w:name="_Toc205190416"/>
            <w:bookmarkEnd w:id="551"/>
            <w:r>
              <w:rPr>
                <w:b/>
                <w:i/>
                <w:iCs/>
              </w:rPr>
              <w:t>[NPRR857</w:t>
            </w:r>
            <w:r w:rsidRPr="004B32CF">
              <w:rPr>
                <w:b/>
                <w:i/>
                <w:iCs/>
              </w:rPr>
              <w:t>:  Replace the above definition “</w:t>
            </w:r>
            <w:r>
              <w:rPr>
                <w:b/>
                <w:i/>
                <w:iCs/>
              </w:rPr>
              <w:t>Market Participant</w:t>
            </w:r>
            <w:r w:rsidRPr="004B32CF">
              <w:rPr>
                <w:b/>
                <w:i/>
                <w:iCs/>
              </w:rPr>
              <w:t>” with the following upon system implementation:]</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lastRenderedPageBreak/>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lastRenderedPageBreak/>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27F6EBAD" w14:textId="77777777" w:rsidR="00B75513" w:rsidRPr="004222A1" w:rsidRDefault="00A442A0">
      <w:pPr>
        <w:pStyle w:val="H2"/>
        <w:ind w:left="0" w:firstLine="0"/>
        <w:rPr>
          <w:b/>
        </w:rPr>
      </w:pPr>
      <w:bookmarkStart w:id="571" w:name="_Toc118224527"/>
      <w:bookmarkStart w:id="572" w:name="_Toc118909595"/>
      <w:bookmarkStart w:id="573" w:name="_Toc205190418"/>
      <w:bookmarkStart w:id="574" w:name="_Toc73847861"/>
      <w:bookmarkStart w:id="575" w:name="_Toc73847852"/>
      <w:bookmarkEnd w:id="567"/>
      <w:bookmarkEnd w:id="568"/>
      <w:bookmarkEnd w:id="569"/>
      <w:bookmarkEnd w:id="570"/>
      <w:r w:rsidRPr="004222A1">
        <w:rPr>
          <w:b/>
        </w:rPr>
        <w:t>Maximum Power Consumption (MPC)</w:t>
      </w:r>
      <w:bookmarkEnd w:id="571"/>
      <w:bookmarkEnd w:id="572"/>
      <w:bookmarkEnd w:id="573"/>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6" w:name="_Toc73847853"/>
      <w:bookmarkStart w:id="577" w:name="_Toc118224528"/>
      <w:bookmarkStart w:id="578" w:name="_Toc118909596"/>
      <w:bookmarkStart w:id="579" w:name="_Toc205190419"/>
      <w:bookmarkEnd w:id="574"/>
      <w:bookmarkEnd w:id="575"/>
      <w:r w:rsidRPr="004222A1">
        <w:rPr>
          <w:b/>
        </w:rPr>
        <w:lastRenderedPageBreak/>
        <w:t>Messaging System</w:t>
      </w:r>
      <w:bookmarkEnd w:id="576"/>
      <w:bookmarkEnd w:id="577"/>
      <w:bookmarkEnd w:id="578"/>
      <w:bookmarkEnd w:id="579"/>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0" w:name="_Toc73847854"/>
      <w:bookmarkStart w:id="581" w:name="_Toc80425630"/>
      <w:bookmarkStart w:id="582" w:name="_Toc118224529"/>
      <w:bookmarkStart w:id="583" w:name="_Toc118909597"/>
      <w:bookmarkStart w:id="584" w:name="_Toc205190420"/>
      <w:r w:rsidRPr="004222A1">
        <w:rPr>
          <w:b/>
          <w:lang w:val="sv-SE"/>
        </w:rPr>
        <w:t>Meter Data Acquisition System</w:t>
      </w:r>
      <w:bookmarkEnd w:id="580"/>
      <w:r w:rsidRPr="004222A1">
        <w:rPr>
          <w:b/>
          <w:lang w:val="sv-SE"/>
        </w:rPr>
        <w:t xml:space="preserve"> (MDAS)</w:t>
      </w:r>
      <w:bookmarkEnd w:id="581"/>
      <w:bookmarkEnd w:id="582"/>
      <w:bookmarkEnd w:id="583"/>
      <w:bookmarkEnd w:id="584"/>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5" w:name="_Toc80425633"/>
      <w:bookmarkStart w:id="586" w:name="_Toc118224530"/>
      <w:bookmarkStart w:id="587" w:name="_Toc118909598"/>
      <w:bookmarkStart w:id="588" w:name="_Toc205190421"/>
      <w:r w:rsidRPr="004222A1">
        <w:rPr>
          <w:b/>
        </w:rPr>
        <w:t>Meter Reading Entity (MRE)</w:t>
      </w:r>
      <w:bookmarkEnd w:id="585"/>
      <w:bookmarkEnd w:id="586"/>
      <w:bookmarkEnd w:id="587"/>
      <w:bookmarkEnd w:id="588"/>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89" w:name="_Toc118224531"/>
      <w:bookmarkStart w:id="590" w:name="_Toc118909599"/>
      <w:bookmarkStart w:id="591" w:name="_Toc205190422"/>
      <w:bookmarkStart w:id="592"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89"/>
      <w:bookmarkEnd w:id="590"/>
      <w:bookmarkEnd w:id="591"/>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3" w:name="_Toc118224532"/>
      <w:bookmarkStart w:id="594" w:name="_Toc118909600"/>
      <w:bookmarkStart w:id="595" w:name="_Toc205190423"/>
      <w:r w:rsidRPr="004222A1">
        <w:rPr>
          <w:b/>
        </w:rPr>
        <w:t>Minimum Reservation Price</w:t>
      </w:r>
      <w:bookmarkEnd w:id="593"/>
      <w:bookmarkEnd w:id="594"/>
      <w:bookmarkEnd w:id="595"/>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6" w:name="_Toc118224533"/>
      <w:bookmarkStart w:id="597" w:name="_Toc118909601"/>
      <w:bookmarkStart w:id="598" w:name="_Toc205190424"/>
      <w:bookmarkStart w:id="599" w:name="_Toc73847868"/>
      <w:bookmarkStart w:id="600" w:name="_Toc73847867"/>
      <w:bookmarkStart w:id="601" w:name="_Toc80425644"/>
      <w:bookmarkEnd w:id="592"/>
      <w:r w:rsidRPr="004222A1">
        <w:rPr>
          <w:b/>
        </w:rPr>
        <w:t>Mitigated Offer Cap</w:t>
      </w:r>
      <w:bookmarkEnd w:id="596"/>
      <w:bookmarkEnd w:id="597"/>
      <w:bookmarkEnd w:id="598"/>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2" w:name="_Toc118224534"/>
            <w:bookmarkStart w:id="603" w:name="_Toc118909602"/>
            <w:bookmarkStart w:id="604" w:name="_Toc205190425"/>
            <w:r>
              <w:rPr>
                <w:b/>
                <w:i/>
                <w:iCs/>
              </w:rPr>
              <w:lastRenderedPageBreak/>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02"/>
      <w:bookmarkEnd w:id="603"/>
      <w:bookmarkEnd w:id="604"/>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5" w:name="_Toc205190426"/>
      <w:bookmarkStart w:id="606" w:name="_Toc80425647"/>
      <w:bookmarkStart w:id="607" w:name="_Toc118224535"/>
      <w:bookmarkStart w:id="608" w:name="_Toc118909603"/>
      <w:bookmarkEnd w:id="599"/>
      <w:bookmarkEnd w:id="600"/>
      <w:bookmarkEnd w:id="601"/>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5"/>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09"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6"/>
      <w:bookmarkEnd w:id="607"/>
      <w:bookmarkEnd w:id="608"/>
      <w:bookmarkEnd w:id="609"/>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77777777" w:rsidR="00AE6DA3" w:rsidRPr="004B32CF" w:rsidRDefault="00AE6DA3" w:rsidP="00951681">
            <w:pPr>
              <w:spacing w:before="120" w:after="240"/>
              <w:rPr>
                <w:b/>
                <w:i/>
                <w:iCs/>
              </w:rPr>
            </w:pPr>
            <w:r>
              <w:rPr>
                <w:b/>
                <w:i/>
                <w:iCs/>
              </w:rPr>
              <w:lastRenderedPageBreak/>
              <w:t>[NPRR885</w:t>
            </w:r>
            <w:r w:rsidRPr="004B32CF">
              <w:rPr>
                <w:b/>
                <w:i/>
                <w:iCs/>
              </w:rPr>
              <w:t>:  Replace 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777777"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lastRenderedPageBreak/>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43EEB95E"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7E65A3F9" w:rsidR="00A046DB" w:rsidRPr="00625E9F" w:rsidRDefault="00A046DB" w:rsidP="00C06A8E">
            <w:pPr>
              <w:pStyle w:val="Instructions"/>
              <w:spacing w:before="120"/>
              <w:rPr>
                <w:lang w:val="en-US" w:eastAsia="en-US"/>
              </w:rPr>
            </w:pPr>
            <w:r>
              <w:rPr>
                <w:lang w:val="en-US" w:eastAsia="en-US"/>
              </w:rPr>
              <w:t>[NPRR1026</w:t>
            </w:r>
            <w:r w:rsidRPr="00625E9F">
              <w:rPr>
                <w:lang w:val="en-US" w:eastAsia="en-US"/>
              </w:rPr>
              <w:t xml:space="preserve">: </w:t>
            </w:r>
            <w:r>
              <w:rPr>
                <w:lang w:val="en-US" w:eastAsia="en-US"/>
              </w:rPr>
              <w:t xml:space="preserve"> </w:t>
            </w:r>
            <w:r w:rsidRPr="00625E9F">
              <w:rPr>
                <w:lang w:val="en-US" w:eastAsia="en-US"/>
              </w:rPr>
              <w:t>Insert the following definition “</w:t>
            </w:r>
            <w:r w:rsidRPr="00A046DB">
              <w:rPr>
                <w:lang w:val="en-US" w:eastAsia="en-US"/>
              </w:rPr>
              <w:t>MW Injection</w:t>
            </w:r>
            <w:r w:rsidRPr="00625E9F">
              <w:rPr>
                <w:lang w:val="en-US" w:eastAsia="en-US"/>
              </w:rPr>
              <w:t>” upon system implementation:]</w:t>
            </w:r>
          </w:p>
          <w:p w14:paraId="2E8A2001" w14:textId="77777777" w:rsidR="00A046DB" w:rsidRDefault="00A046DB" w:rsidP="00A046DB">
            <w:pPr>
              <w:spacing w:after="240"/>
            </w:pPr>
            <w:r>
              <w:rPr>
                <w:b/>
              </w:rPr>
              <w:t xml:space="preserve">MW Injection </w:t>
            </w:r>
          </w:p>
          <w:p w14:paraId="14362E63" w14:textId="186D78C8"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p>
        </w:tc>
      </w:tr>
    </w:tbl>
    <w:p w14:paraId="581BE67A"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77B801A1" w:rsidR="00A046DB" w:rsidRPr="00625E9F" w:rsidRDefault="00A046DB" w:rsidP="00C06A8E">
            <w:pPr>
              <w:pStyle w:val="Instructions"/>
              <w:spacing w:before="120"/>
              <w:rPr>
                <w:lang w:val="en-US" w:eastAsia="en-US"/>
              </w:rPr>
            </w:pPr>
            <w:r>
              <w:rPr>
                <w:lang w:val="en-US" w:eastAsia="en-US"/>
              </w:rPr>
              <w:t>[NPRR1026</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MW Withdrawal</w:t>
            </w:r>
            <w:r w:rsidRPr="00625E9F">
              <w:rPr>
                <w:lang w:val="en-US" w:eastAsia="en-US"/>
              </w:rPr>
              <w:t>” 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C05EA04"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0" w:name="N"/>
      <w:bookmarkEnd w:id="610"/>
    </w:p>
    <w:p w14:paraId="0BC3EB68" w14:textId="77777777" w:rsidR="00B75513" w:rsidRDefault="001A76EC">
      <w:pPr>
        <w:pStyle w:val="ListIntroduction"/>
        <w:keepNext w:val="0"/>
      </w:pPr>
      <w:hyperlink w:anchor="_DEFINITIONS" w:history="1">
        <w:r w:rsidR="00842B9A">
          <w:rPr>
            <w:rStyle w:val="Hyperlink"/>
          </w:rPr>
          <w:t>[Back to Top]</w:t>
        </w:r>
      </w:hyperlink>
    </w:p>
    <w:p w14:paraId="762AA149" w14:textId="77777777" w:rsidR="00CE3945" w:rsidRPr="00CE3945" w:rsidRDefault="00780592" w:rsidP="00CE3945">
      <w:pPr>
        <w:pStyle w:val="H2"/>
        <w:rPr>
          <w:b/>
        </w:rPr>
      </w:pPr>
      <w:bookmarkStart w:id="611" w:name="_Toc118224536"/>
      <w:bookmarkStart w:id="612" w:name="_Toc118909604"/>
      <w:bookmarkStart w:id="613" w:name="_Toc205190428"/>
      <w:bookmarkStart w:id="614" w:name="_Toc73847871"/>
      <w:bookmarkStart w:id="615" w:name="_Toc80425649"/>
      <w:r>
        <w:rPr>
          <w:b/>
        </w:rPr>
        <w:t>North American Electric Reliability Corporation (</w:t>
      </w:r>
      <w:r w:rsidR="00CE3945" w:rsidRPr="00CE3945">
        <w:rPr>
          <w:b/>
        </w:rPr>
        <w:t>NERC</w:t>
      </w:r>
      <w:r>
        <w:rPr>
          <w:b/>
        </w:rPr>
        <w:t>)</w:t>
      </w:r>
      <w:r w:rsidR="00CE3945" w:rsidRPr="00CE3945">
        <w:rPr>
          <w:b/>
        </w:rPr>
        <w:t xml:space="preserve"> Regional Entity</w:t>
      </w:r>
    </w:p>
    <w:p w14:paraId="5C7A69AD" w14:textId="77777777" w:rsidR="00CE3945" w:rsidRPr="00EE026A" w:rsidRDefault="00860FFE" w:rsidP="00CE3945">
      <w:pPr>
        <w:pStyle w:val="BodyText"/>
      </w:pPr>
      <w:r>
        <w:t>An Entity with delegated authority from the North American Electric Reliability Corporation (NERC) and approved by the Federal Energy Regulatory Commission (FERC) to propose and enforce NERC Reliability Standards in the ERCOT Region</w:t>
      </w:r>
      <w:r w:rsidR="00CE3945">
        <w:t>.</w:t>
      </w:r>
    </w:p>
    <w:p w14:paraId="5F34EAF0" w14:textId="77777777" w:rsidR="005D1947" w:rsidRPr="004222A1" w:rsidRDefault="00A442A0">
      <w:pPr>
        <w:pStyle w:val="H2"/>
        <w:rPr>
          <w:b/>
        </w:rPr>
      </w:pPr>
      <w:r w:rsidRPr="004222A1">
        <w:rPr>
          <w:b/>
        </w:rPr>
        <w:t>Net Dependable Capability</w:t>
      </w:r>
      <w:bookmarkEnd w:id="611"/>
      <w:bookmarkEnd w:id="612"/>
      <w:bookmarkEnd w:id="613"/>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6" w:name="_Toc118224537"/>
      <w:bookmarkStart w:id="617" w:name="_Toc118909605"/>
      <w:bookmarkStart w:id="618" w:name="_Toc205190429"/>
      <w:r w:rsidRPr="004222A1">
        <w:rPr>
          <w:b/>
        </w:rPr>
        <w:t>Net Generation</w:t>
      </w:r>
      <w:bookmarkEnd w:id="614"/>
      <w:bookmarkEnd w:id="615"/>
      <w:bookmarkEnd w:id="616"/>
      <w:bookmarkEnd w:id="617"/>
      <w:bookmarkEnd w:id="618"/>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19" w:name="_Toc80425650"/>
      <w:bookmarkStart w:id="620" w:name="_Toc118224538"/>
      <w:bookmarkStart w:id="621" w:name="_Toc118909606"/>
      <w:bookmarkStart w:id="622" w:name="_Toc205190430"/>
      <w:r w:rsidRPr="004222A1">
        <w:rPr>
          <w:b/>
        </w:rPr>
        <w:t>Network Operations Model</w:t>
      </w:r>
      <w:bookmarkEnd w:id="619"/>
      <w:bookmarkEnd w:id="620"/>
      <w:bookmarkEnd w:id="621"/>
      <w:bookmarkEnd w:id="622"/>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77777777" w:rsidR="000F6934" w:rsidRPr="004B32CF" w:rsidRDefault="000F6934" w:rsidP="00AC40CD">
            <w:pPr>
              <w:spacing w:before="120" w:after="240"/>
              <w:rPr>
                <w:b/>
                <w:i/>
                <w:iCs/>
              </w:rPr>
            </w:pPr>
            <w:bookmarkStart w:id="623" w:name="_Toc118224539"/>
            <w:bookmarkStart w:id="624" w:name="_Toc118909607"/>
            <w:bookmarkStart w:id="625"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lastRenderedPageBreak/>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lastRenderedPageBreak/>
        <w:t>Network Security Analysis</w:t>
      </w:r>
      <w:bookmarkEnd w:id="623"/>
      <w:bookmarkEnd w:id="624"/>
      <w:bookmarkEnd w:id="625"/>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6" w:name="_Toc73847874"/>
      <w:bookmarkStart w:id="627" w:name="_Toc118224540"/>
      <w:bookmarkStart w:id="628" w:name="_Toc118909608"/>
      <w:bookmarkStart w:id="629" w:name="_Toc205190432"/>
      <w:r w:rsidRPr="004222A1">
        <w:rPr>
          <w:b/>
        </w:rPr>
        <w:t>Non-Competitive Constraint</w:t>
      </w:r>
      <w:bookmarkEnd w:id="626"/>
      <w:bookmarkEnd w:id="627"/>
      <w:bookmarkEnd w:id="628"/>
      <w:bookmarkEnd w:id="629"/>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0" w:name="_Toc205190433"/>
            <w:bookmarkStart w:id="631" w:name="_Toc118224541"/>
            <w:bookmarkStart w:id="632"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0"/>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3" w:name="_Toc205190434"/>
      <w:r w:rsidRPr="004222A1">
        <w:rPr>
          <w:b/>
          <w:lang w:val="fr-FR"/>
        </w:rPr>
        <w:t xml:space="preserve">Non-Opt-In </w:t>
      </w:r>
      <w:proofErr w:type="spellStart"/>
      <w:r w:rsidRPr="004222A1">
        <w:rPr>
          <w:b/>
          <w:lang w:val="fr-FR"/>
        </w:rPr>
        <w:t>Entity</w:t>
      </w:r>
      <w:proofErr w:type="spellEnd"/>
      <w:r w:rsidRPr="004222A1">
        <w:rPr>
          <w:b/>
          <w:lang w:val="fr-FR"/>
        </w:rPr>
        <w:t xml:space="preserve"> (NOIE)</w:t>
      </w:r>
      <w:bookmarkEnd w:id="631"/>
      <w:bookmarkEnd w:id="632"/>
      <w:bookmarkEnd w:id="633"/>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4" w:name="_Toc73847877"/>
      <w:bookmarkStart w:id="635" w:name="_Toc80425660"/>
      <w:bookmarkStart w:id="636" w:name="_Toc118224542"/>
      <w:bookmarkStart w:id="637" w:name="_Toc118909610"/>
      <w:bookmarkStart w:id="638" w:name="_Toc205190435"/>
      <w:bookmarkStart w:id="639" w:name="_Toc73847878"/>
      <w:r w:rsidRPr="004222A1">
        <w:rPr>
          <w:b/>
          <w:lang w:val="fr-FR"/>
        </w:rPr>
        <w:t xml:space="preserve">Non-Opt-In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34"/>
      <w:bookmarkEnd w:id="635"/>
      <w:bookmarkEnd w:id="636"/>
      <w:bookmarkEnd w:id="637"/>
      <w:bookmarkEnd w:id="638"/>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0" w:name="_Toc80425661"/>
      <w:bookmarkStart w:id="641" w:name="_Toc118224543"/>
      <w:bookmarkStart w:id="642" w:name="_Toc118909611"/>
      <w:bookmarkStart w:id="643" w:name="_Toc205190436"/>
      <w:r w:rsidRPr="004222A1">
        <w:rPr>
          <w:b/>
          <w:lang w:val="it-IT"/>
        </w:rPr>
        <w:lastRenderedPageBreak/>
        <w:t>Non-Spinning Reserve (Non-Spin)</w:t>
      </w:r>
      <w:bookmarkEnd w:id="640"/>
      <w:bookmarkEnd w:id="641"/>
      <w:bookmarkEnd w:id="642"/>
      <w:bookmarkEnd w:id="643"/>
      <w:r w:rsidRPr="004222A1">
        <w:rPr>
          <w:b/>
          <w:lang w:val="it-IT"/>
        </w:rPr>
        <w:t xml:space="preserve"> </w:t>
      </w:r>
    </w:p>
    <w:bookmarkEnd w:id="639"/>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F41A44" w14:paraId="5F6FED35" w14:textId="77777777" w:rsidTr="00C06A8E">
        <w:trPr>
          <w:trHeight w:val="476"/>
        </w:trPr>
        <w:tc>
          <w:tcPr>
            <w:tcW w:w="9576" w:type="dxa"/>
            <w:shd w:val="clear" w:color="auto" w:fill="E0E0E0"/>
          </w:tcPr>
          <w:p w14:paraId="091370ED" w14:textId="46569EEE" w:rsidR="00F41A44" w:rsidRPr="00C37F8F" w:rsidRDefault="00F41A44" w:rsidP="00C06A8E">
            <w:pPr>
              <w:pStyle w:val="Instructions"/>
              <w:spacing w:before="120"/>
              <w:rPr>
                <w:lang w:val="en-US" w:eastAsia="en-US"/>
              </w:rPr>
            </w:pPr>
            <w:bookmarkStart w:id="644" w:name="_Toc118224544"/>
            <w:bookmarkStart w:id="645" w:name="_Toc118909612"/>
            <w:bookmarkStart w:id="646" w:name="_Toc205190437"/>
            <w:r>
              <w:rPr>
                <w:lang w:val="en-US" w:eastAsia="en-US"/>
              </w:rPr>
              <w:t>[</w:t>
            </w:r>
            <w:r w:rsidRPr="00C37F8F">
              <w:rPr>
                <w:lang w:val="en-US" w:eastAsia="en-US"/>
              </w:rPr>
              <w:t>NPRR1043:  Insert the following definition “Non-WSL ESR Charging Load” upon system implementation of NPRR986:]</w:t>
            </w:r>
          </w:p>
          <w:p w14:paraId="00D14B54" w14:textId="77777777" w:rsidR="00F41A44" w:rsidRPr="00C37F8F" w:rsidRDefault="00F41A44" w:rsidP="00F41A44">
            <w:pPr>
              <w:autoSpaceDE w:val="0"/>
              <w:autoSpaceDN w:val="0"/>
              <w:adjustRightInd w:val="0"/>
              <w:spacing w:after="240"/>
              <w:rPr>
                <w:b/>
                <w:bCs/>
              </w:rPr>
            </w:pPr>
            <w:r w:rsidRPr="00C37F8F">
              <w:rPr>
                <w:b/>
                <w:bCs/>
              </w:rPr>
              <w:t xml:space="preserve">Non-WSL </w:t>
            </w:r>
            <w:r w:rsidRPr="00C37F8F">
              <w:rPr>
                <w:b/>
              </w:rPr>
              <w:t>ESR</w:t>
            </w:r>
            <w:r w:rsidRPr="00C37F8F">
              <w:rPr>
                <w:b/>
                <w:bCs/>
              </w:rPr>
              <w:t xml:space="preserve"> Charging Load</w:t>
            </w:r>
          </w:p>
          <w:p w14:paraId="30C061AD" w14:textId="4F4AA835" w:rsidR="00F41A44" w:rsidRPr="00F41A44" w:rsidRDefault="00F41A44" w:rsidP="00F41A44">
            <w:pPr>
              <w:autoSpaceDE w:val="0"/>
              <w:autoSpaceDN w:val="0"/>
              <w:adjustRightInd w:val="0"/>
              <w:spacing w:after="240"/>
              <w:rPr>
                <w:color w:val="000000"/>
              </w:rPr>
            </w:pPr>
            <w:r w:rsidRPr="00C37F8F">
              <w:t>The metered or calculated charging Load withdrawn by an Energy Storage Resource (ESR) that is not receiving Wholesale Storage Load (WSL) treatment.</w:t>
            </w:r>
          </w:p>
        </w:tc>
      </w:tr>
    </w:tbl>
    <w:p w14:paraId="087AA4C3" w14:textId="77777777" w:rsidR="005D1947" w:rsidRPr="004222A1" w:rsidRDefault="00A442A0">
      <w:pPr>
        <w:pStyle w:val="H2"/>
        <w:ind w:left="907" w:hanging="907"/>
        <w:rPr>
          <w:b/>
        </w:rPr>
      </w:pPr>
      <w:r w:rsidRPr="004222A1">
        <w:rPr>
          <w:b/>
        </w:rPr>
        <w:t>Normal Ramp Rate</w:t>
      </w:r>
      <w:bookmarkEnd w:id="644"/>
      <w:bookmarkEnd w:id="645"/>
      <w:bookmarkEnd w:id="646"/>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47" w:name="_Toc80425664"/>
      <w:bookmarkStart w:id="648" w:name="_Toc118224545"/>
      <w:bookmarkStart w:id="649" w:name="_Toc118909613"/>
      <w:bookmarkStart w:id="650" w:name="_Toc205190438"/>
      <w:r w:rsidRPr="004222A1">
        <w:rPr>
          <w:b/>
        </w:rPr>
        <w:t>Normal Rating</w:t>
      </w:r>
      <w:bookmarkEnd w:id="647"/>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48"/>
      <w:bookmarkEnd w:id="649"/>
      <w:bookmarkEnd w:id="650"/>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1" w:name="O"/>
      <w:bookmarkEnd w:id="651"/>
    </w:p>
    <w:p w14:paraId="75F58771" w14:textId="77777777" w:rsidR="00B75513" w:rsidRDefault="001A76EC">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2" w:name="_Toc118224546"/>
      <w:bookmarkStart w:id="653" w:name="_Toc118909614"/>
      <w:bookmarkStart w:id="654" w:name="_Toc205190439"/>
      <w:r w:rsidRPr="004222A1">
        <w:rPr>
          <w:b/>
        </w:rPr>
        <w:t>Off-Line</w:t>
      </w:r>
      <w:bookmarkEnd w:id="652"/>
      <w:bookmarkEnd w:id="653"/>
      <w:bookmarkEnd w:id="654"/>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5" w:name="_Toc118224548"/>
      <w:bookmarkStart w:id="656" w:name="_Toc118909616"/>
      <w:bookmarkStart w:id="657" w:name="_Toc205190441"/>
      <w:proofErr w:type="spellStart"/>
      <w:r w:rsidRPr="004222A1">
        <w:rPr>
          <w:b/>
        </w:rPr>
        <w:lastRenderedPageBreak/>
        <w:t>Oklaunion</w:t>
      </w:r>
      <w:proofErr w:type="spellEnd"/>
      <w:r w:rsidRPr="004222A1">
        <w:rPr>
          <w:b/>
        </w:rPr>
        <w:t xml:space="preserve"> Exemption</w:t>
      </w:r>
      <w:bookmarkEnd w:id="655"/>
      <w:bookmarkEnd w:id="656"/>
      <w:bookmarkEnd w:id="657"/>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w:t>
      </w:r>
      <w:proofErr w:type="spellStart"/>
      <w:r>
        <w:t>Oklaunion</w:t>
      </w:r>
      <w:proofErr w:type="spellEnd"/>
      <w:r>
        <w:t xml:space="preserve"> Resource over the North DC Tie </w:t>
      </w:r>
      <w:r w:rsidR="00DE4439">
        <w:t xml:space="preserve">that </w:t>
      </w:r>
      <w:r>
        <w:t xml:space="preserve">are not treated as Load connected at transmission voltage, are not subject to any of the fees described in Section 4.4.4, DC Tie Schedules, and are limited to the actual net output of the </w:t>
      </w:r>
      <w:proofErr w:type="spellStart"/>
      <w:r>
        <w:t>Oklaunion</w:t>
      </w:r>
      <w:proofErr w:type="spellEnd"/>
      <w:r>
        <w:t xml:space="preserve"> Resource.</w:t>
      </w:r>
    </w:p>
    <w:p w14:paraId="7040356E" w14:textId="77777777" w:rsidR="005D1947" w:rsidRPr="004222A1" w:rsidRDefault="00A442A0">
      <w:pPr>
        <w:pStyle w:val="H2"/>
        <w:rPr>
          <w:b/>
        </w:rPr>
      </w:pPr>
      <w:bookmarkStart w:id="658" w:name="_Toc118224549"/>
      <w:bookmarkStart w:id="659" w:name="_Toc118909617"/>
      <w:bookmarkStart w:id="660" w:name="_Toc205190442"/>
      <w:r w:rsidRPr="004222A1">
        <w:rPr>
          <w:b/>
        </w:rPr>
        <w:t>On-Line</w:t>
      </w:r>
      <w:bookmarkEnd w:id="658"/>
      <w:bookmarkEnd w:id="659"/>
      <w:bookmarkEnd w:id="660"/>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1" w:name="_Toc80425673"/>
      <w:bookmarkStart w:id="662" w:name="_Toc118224550"/>
      <w:bookmarkStart w:id="663" w:name="_Toc118909618"/>
      <w:bookmarkStart w:id="664" w:name="_Toc205190443"/>
      <w:bookmarkStart w:id="665" w:name="_Toc73847886"/>
      <w:r w:rsidRPr="004222A1">
        <w:rPr>
          <w:b/>
        </w:rPr>
        <w:t>On-Peak</w:t>
      </w:r>
      <w:bookmarkEnd w:id="661"/>
      <w:r w:rsidRPr="004222A1">
        <w:rPr>
          <w:b/>
        </w:rPr>
        <w:t xml:space="preserve"> Hours</w:t>
      </w:r>
      <w:bookmarkEnd w:id="662"/>
      <w:bookmarkEnd w:id="663"/>
      <w:bookmarkEnd w:id="664"/>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6" w:name="_Toc80425675"/>
      <w:bookmarkStart w:id="667" w:name="_Toc118224551"/>
      <w:bookmarkStart w:id="668" w:name="_Toc118909619"/>
      <w:bookmarkStart w:id="669" w:name="_Toc205190444"/>
      <w:bookmarkStart w:id="670" w:name="_Toc73847888"/>
      <w:bookmarkEnd w:id="665"/>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6"/>
      <w:bookmarkEnd w:id="667"/>
      <w:bookmarkEnd w:id="668"/>
      <w:bookmarkEnd w:id="669"/>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1" w:name="_Toc80425677"/>
      <w:bookmarkStart w:id="672" w:name="_Toc118224553"/>
      <w:bookmarkStart w:id="673" w:name="_Toc118909621"/>
      <w:bookmarkStart w:id="674" w:name="_Toc205190446"/>
      <w:bookmarkStart w:id="675" w:name="_Toc73847889"/>
      <w:bookmarkEnd w:id="670"/>
      <w:r w:rsidRPr="004222A1">
        <w:rPr>
          <w:b/>
        </w:rPr>
        <w:t>Operating Hour</w:t>
      </w:r>
      <w:bookmarkEnd w:id="671"/>
      <w:bookmarkEnd w:id="672"/>
      <w:bookmarkEnd w:id="673"/>
      <w:bookmarkEnd w:id="674"/>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6" w:name="_Toc73847890"/>
      <w:bookmarkStart w:id="677" w:name="_Toc118224554"/>
      <w:bookmarkStart w:id="678" w:name="_Toc118909622"/>
      <w:bookmarkStart w:id="679" w:name="_Toc205190447"/>
      <w:bookmarkEnd w:id="675"/>
      <w:r w:rsidRPr="004222A1">
        <w:rPr>
          <w:b/>
        </w:rPr>
        <w:t>Operating Period</w:t>
      </w:r>
      <w:bookmarkEnd w:id="676"/>
      <w:bookmarkEnd w:id="677"/>
      <w:bookmarkEnd w:id="678"/>
      <w:bookmarkEnd w:id="679"/>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0" w:name="_Toc118224555"/>
            <w:bookmarkStart w:id="681" w:name="_Toc118909623"/>
            <w:bookmarkStart w:id="682" w:name="_Toc205190448"/>
            <w:bookmarkStart w:id="683" w:name="_Toc80425682"/>
            <w:bookmarkStart w:id="684" w:name="_Toc73847894"/>
            <w:r>
              <w:rPr>
                <w:b/>
                <w:i/>
                <w:iCs/>
              </w:rPr>
              <w:lastRenderedPageBreak/>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0"/>
      <w:bookmarkEnd w:id="681"/>
      <w:bookmarkEnd w:id="682"/>
    </w:p>
    <w:p w14:paraId="5A06DCD0" w14:textId="77777777" w:rsidR="00D26136" w:rsidRPr="004222A1" w:rsidRDefault="00C96602" w:rsidP="00CE2EF2">
      <w:pPr>
        <w:pStyle w:val="H2"/>
        <w:rPr>
          <w:b/>
        </w:rPr>
      </w:pPr>
      <w:bookmarkStart w:id="685" w:name="_Toc118224556"/>
      <w:bookmarkStart w:id="686" w:name="_Toc118909624"/>
      <w:bookmarkStart w:id="687" w:name="_Toc205190449"/>
      <w:bookmarkStart w:id="688"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3"/>
      <w:bookmarkEnd w:id="685"/>
      <w:bookmarkEnd w:id="686"/>
      <w:bookmarkEnd w:id="687"/>
    </w:p>
    <w:bookmarkEnd w:id="688"/>
    <w:p w14:paraId="68B41F59" w14:textId="77777777"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Transmission Grid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6DEAB718" w14:textId="77777777" w:rsidTr="007132B2">
        <w:trPr>
          <w:trHeight w:val="386"/>
        </w:trPr>
        <w:tc>
          <w:tcPr>
            <w:tcW w:w="9350" w:type="dxa"/>
            <w:shd w:val="pct12" w:color="auto" w:fill="auto"/>
          </w:tcPr>
          <w:p w14:paraId="3D4AB354" w14:textId="26BB79F3" w:rsidR="00102FDC" w:rsidRPr="004B32CF" w:rsidRDefault="00102FDC" w:rsidP="007132B2">
            <w:pPr>
              <w:spacing w:before="120" w:after="240"/>
              <w:rPr>
                <w:b/>
                <w:i/>
                <w:iCs/>
              </w:rPr>
            </w:pPr>
            <w:bookmarkStart w:id="689" w:name="_Toc118224557"/>
            <w:bookmarkStart w:id="690" w:name="_Toc118909625"/>
            <w:bookmarkStart w:id="691" w:name="_Toc205190450"/>
            <w:r>
              <w:rPr>
                <w:b/>
                <w:i/>
                <w:iCs/>
              </w:rPr>
              <w:t>[NPRR1016</w:t>
            </w:r>
            <w:r w:rsidRPr="004B32CF">
              <w:rPr>
                <w:b/>
                <w:i/>
                <w:iCs/>
              </w:rPr>
              <w:t>:  Replace the above definition “</w:t>
            </w:r>
            <w:r>
              <w:rPr>
                <w:b/>
                <w:i/>
                <w:iCs/>
              </w:rPr>
              <w:t>Outage</w:t>
            </w:r>
            <w:r w:rsidRPr="004B32CF">
              <w:rPr>
                <w:b/>
                <w:i/>
                <w:iCs/>
              </w:rPr>
              <w:t>” with the following upon system implementation:]</w:t>
            </w:r>
          </w:p>
          <w:p w14:paraId="190DA4FF" w14:textId="77777777" w:rsidR="00102FDC" w:rsidRPr="00102FDC" w:rsidRDefault="00102FDC" w:rsidP="00102FDC">
            <w:pPr>
              <w:keepNext/>
              <w:tabs>
                <w:tab w:val="left" w:pos="900"/>
              </w:tabs>
              <w:spacing w:after="240"/>
              <w:ind w:left="900" w:hanging="900"/>
              <w:outlineLvl w:val="1"/>
            </w:pPr>
            <w:r w:rsidRPr="00102FDC">
              <w:rPr>
                <w:b/>
              </w:rPr>
              <w:t>Outage</w:t>
            </w:r>
          </w:p>
          <w:p w14:paraId="0ADA25D9" w14:textId="0B945BD4" w:rsidR="00102FDC" w:rsidRPr="00C51B65" w:rsidRDefault="00102FDC" w:rsidP="00102FDC">
            <w:pPr>
              <w:spacing w:after="240"/>
              <w:rPr>
                <w:bCs/>
                <w:iCs/>
              </w:rPr>
            </w:pPr>
            <w:r w:rsidRPr="00102FDC">
              <w:rPr>
                <w:szCs w:val="24"/>
              </w:rPr>
              <w:t>The condition of a Transmission Facility or a portion of a Facility, or Generation Resource that is part of the ERCOT System and defined in the Network Operations Model that has been removed from its normal service, excluding the operations of Transmission Facilities associated with the start-up and shutdown of Generation Resources.</w:t>
            </w:r>
          </w:p>
        </w:tc>
      </w:tr>
    </w:tbl>
    <w:p w14:paraId="612382FB" w14:textId="77777777" w:rsidR="005D1947" w:rsidRDefault="00A442A0" w:rsidP="00855683">
      <w:pPr>
        <w:pStyle w:val="H3"/>
        <w:tabs>
          <w:tab w:val="clear" w:pos="1080"/>
        </w:tabs>
        <w:spacing w:before="480" w:after="120"/>
        <w:ind w:left="360" w:firstLine="0"/>
      </w:pPr>
      <w:r>
        <w:t>Forced Outage</w:t>
      </w:r>
      <w:bookmarkEnd w:id="689"/>
      <w:bookmarkEnd w:id="690"/>
      <w:bookmarkEnd w:id="691"/>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lastRenderedPageBreak/>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2" w:name="_Toc118224558"/>
      <w:bookmarkStart w:id="693" w:name="_Toc118909626"/>
      <w:bookmarkStart w:id="694" w:name="_Toc205190451"/>
      <w:r>
        <w:t>Maintenance Outage</w:t>
      </w:r>
      <w:bookmarkEnd w:id="692"/>
      <w:bookmarkEnd w:id="693"/>
      <w:bookmarkEnd w:id="694"/>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5" w:name="_Toc118224559"/>
      <w:bookmarkStart w:id="696" w:name="_Toc118909627"/>
      <w:bookmarkStart w:id="697" w:name="_Toc205190452"/>
      <w:bookmarkStart w:id="698" w:name="_Toc80425683"/>
      <w:r>
        <w:t>Opportunity Outage</w:t>
      </w:r>
      <w:bookmarkEnd w:id="695"/>
      <w:bookmarkEnd w:id="696"/>
      <w:bookmarkEnd w:id="697"/>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699" w:name="_Toc118224560"/>
      <w:bookmarkStart w:id="700" w:name="_Toc118909628"/>
      <w:bookmarkStart w:id="701" w:name="_Toc205190453"/>
      <w:r>
        <w:t>Planned Outage</w:t>
      </w:r>
      <w:bookmarkEnd w:id="698"/>
      <w:bookmarkEnd w:id="699"/>
      <w:bookmarkEnd w:id="700"/>
      <w:bookmarkEnd w:id="701"/>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2" w:name="_Toc97957528"/>
      <w:bookmarkStart w:id="703" w:name="_Toc118224561"/>
      <w:bookmarkStart w:id="704" w:name="_Toc118909629"/>
      <w:bookmarkStart w:id="705" w:name="_Toc205190454"/>
      <w:r>
        <w:t>Simple Transmission Outage</w:t>
      </w:r>
      <w:bookmarkEnd w:id="702"/>
      <w:bookmarkEnd w:id="703"/>
      <w:bookmarkEnd w:id="704"/>
      <w:bookmarkEnd w:id="705"/>
    </w:p>
    <w:p w14:paraId="0D8B1E41" w14:textId="77777777" w:rsidR="005D1947" w:rsidRDefault="00A442A0">
      <w:pPr>
        <w:pStyle w:val="BodyTextIndent"/>
        <w:ind w:left="360"/>
        <w:rPr>
          <w:b/>
        </w:rPr>
      </w:pPr>
      <w:bookmarkStart w:id="706"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6"/>
      <w:r>
        <w:t xml:space="preserve">  </w:t>
      </w:r>
    </w:p>
    <w:p w14:paraId="34E8B7A5" w14:textId="77777777" w:rsidR="002C0A55" w:rsidRPr="00F057BA" w:rsidRDefault="002C0A55" w:rsidP="002C0A55">
      <w:pPr>
        <w:pStyle w:val="BodyText"/>
        <w:spacing w:before="240"/>
        <w:rPr>
          <w:b/>
        </w:rPr>
      </w:pPr>
      <w:bookmarkStart w:id="707" w:name="_Toc73847896"/>
      <w:bookmarkStart w:id="708" w:name="_Toc80425684"/>
      <w:bookmarkStart w:id="709" w:name="_Toc118224563"/>
      <w:bookmarkStart w:id="710" w:name="_Toc118909631"/>
      <w:bookmarkStart w:id="711" w:name="_Toc205190456"/>
      <w:bookmarkEnd w:id="684"/>
      <w:r w:rsidRPr="00F057BA">
        <w:rPr>
          <w:b/>
        </w:rPr>
        <w:t>Outage Adjustment Evaluation (OAE)</w:t>
      </w:r>
    </w:p>
    <w:p w14:paraId="6CFA7166" w14:textId="77777777" w:rsidR="002C0A55" w:rsidRDefault="002C0A55" w:rsidP="002C0A55">
      <w:pPr>
        <w:pStyle w:val="BodyText"/>
      </w:pPr>
      <w:r w:rsidRPr="00F057BA">
        <w:lastRenderedPageBreak/>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77777777"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07"/>
      <w:bookmarkEnd w:id="708"/>
      <w:bookmarkEnd w:id="709"/>
      <w:bookmarkEnd w:id="710"/>
      <w:bookmarkEnd w:id="711"/>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2" w:name="P"/>
      <w:bookmarkEnd w:id="712"/>
    </w:p>
    <w:p w14:paraId="44945531" w14:textId="77777777" w:rsidR="003F0F8C" w:rsidRDefault="001A76EC" w:rsidP="003F0F8C">
      <w:pPr>
        <w:pStyle w:val="ListIntroduction"/>
        <w:keepNext w:val="0"/>
        <w:rPr>
          <w:rStyle w:val="Hyperlink"/>
        </w:rPr>
      </w:pPr>
      <w:hyperlink w:anchor="_DEFINITIONS" w:history="1">
        <w:r w:rsidR="00842B9A">
          <w:rPr>
            <w:rStyle w:val="Hyperlink"/>
          </w:rPr>
          <w:t>[Back to Top]</w:t>
        </w:r>
      </w:hyperlink>
      <w:bookmarkStart w:id="713" w:name="_Toc205190457"/>
      <w:bookmarkStart w:id="714" w:name="_Toc80425685"/>
      <w:bookmarkStart w:id="715" w:name="_Toc118224564"/>
      <w:bookmarkStart w:id="716" w:name="_Toc118909632"/>
      <w:bookmarkStart w:id="717" w:name="_Toc73847897"/>
    </w:p>
    <w:p w14:paraId="09952021" w14:textId="77777777" w:rsidR="003F0F8C" w:rsidRDefault="004954E5" w:rsidP="003F0F8C">
      <w:pPr>
        <w:pStyle w:val="ListIntroduction"/>
        <w:keepNext w:val="0"/>
        <w:spacing w:before="240"/>
        <w:rPr>
          <w:rStyle w:val="Hyperlink"/>
          <w:b/>
        </w:rPr>
      </w:pPr>
      <w:r w:rsidRPr="004222A1">
        <w:rPr>
          <w:b/>
        </w:rPr>
        <w:lastRenderedPageBreak/>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proofErr w:type="spellStart"/>
      <w:r w:rsidRPr="004222A1">
        <w:rPr>
          <w:b/>
        </w:rPr>
        <w:t>PhotoVoltaic</w:t>
      </w:r>
      <w:proofErr w:type="spellEnd"/>
      <w:r w:rsidRPr="004222A1">
        <w:rPr>
          <w:b/>
        </w:rPr>
        <w:t xml:space="preserve">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proofErr w:type="spellStart"/>
      <w:r>
        <w:rPr>
          <w:b/>
        </w:rPr>
        <w:t>PhotoVoltaic</w:t>
      </w:r>
      <w:proofErr w:type="spellEnd"/>
      <w:r>
        <w:rPr>
          <w:b/>
        </w:rPr>
        <w:t xml:space="preserve">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proofErr w:type="spellStart"/>
      <w:r>
        <w:rPr>
          <w:b/>
        </w:rPr>
        <w:t>PhotoVoltaic</w:t>
      </w:r>
      <w:proofErr w:type="spellEnd"/>
      <w:r>
        <w:rPr>
          <w:b/>
        </w:rPr>
        <w:t xml:space="preserve"> </w:t>
      </w:r>
      <w:r w:rsidRPr="00BD72A1">
        <w:rPr>
          <w:b/>
        </w:rPr>
        <w:t>Generation Resource Production Potential (PVGRPP)</w:t>
      </w:r>
    </w:p>
    <w:p w14:paraId="34DE510C" w14:textId="77777777" w:rsidR="00AB4022" w:rsidRDefault="00AB4022" w:rsidP="00C347C8">
      <w:pPr>
        <w:spacing w:after="240"/>
      </w:pPr>
      <w:r w:rsidRPr="00A95A96">
        <w:t xml:space="preserve">The generation in MWh per hour from a PVGR that could be generated from all available units of that Resource allocated from the 80% probability of exceedance of the Total ERCOT </w:t>
      </w:r>
      <w:proofErr w:type="spellStart"/>
      <w:r w:rsidRPr="00A95A96">
        <w:t>PhotoVoltaic</w:t>
      </w:r>
      <w:proofErr w:type="spellEnd"/>
      <w:r w:rsidRPr="00A95A96">
        <w:t xml:space="preserve">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3"/>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18"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4"/>
      </w:hyperlink>
      <w:r w:rsidR="00927819" w:rsidRPr="004222A1">
        <w:rPr>
          <w:b/>
        </w:rPr>
        <w:t>)</w:t>
      </w:r>
      <w:bookmarkEnd w:id="715"/>
      <w:bookmarkEnd w:id="716"/>
      <w:bookmarkEnd w:id="718"/>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p w14:paraId="7E1AFC9A" w14:textId="77777777" w:rsidR="00383714" w:rsidRPr="004222A1" w:rsidRDefault="00383714" w:rsidP="00383714">
      <w:pPr>
        <w:pStyle w:val="H2"/>
        <w:rPr>
          <w:b/>
        </w:rPr>
      </w:pPr>
      <w:r w:rsidRPr="004222A1">
        <w:rPr>
          <w:b/>
        </w:rPr>
        <w:t>Point of Interconnection (POI)</w:t>
      </w:r>
    </w:p>
    <w:p w14:paraId="6C599F2C" w14:textId="77777777" w:rsidR="00816941" w:rsidRDefault="00383714">
      <w:pPr>
        <w:pStyle w:val="BodyText"/>
      </w:pPr>
      <w:r>
        <w:t xml:space="preserve">The </w:t>
      </w:r>
      <w:r w:rsidR="00877DE7">
        <w:t>voltage level and substation</w:t>
      </w:r>
      <w:r>
        <w:t xml:space="preserve"> where a Generation Entity’s interconnection Facilities connect to the Transmission Facilities as reflected in the Standard Generation Interconnection Agreement (SGIA) between a Generation Entity and a Tran</w:t>
      </w:r>
      <w:r w:rsidR="00877DE7">
        <w:t>s</w:t>
      </w:r>
      <w:r>
        <w:t>mission Service Provider (</w:t>
      </w:r>
      <w:r w:rsidRPr="0080563C">
        <w:t>TSP</w:t>
      </w:r>
      <w:r>
        <w:t>)</w:t>
      </w:r>
      <w:r w:rsidRPr="001D12BC">
        <w:t xml:space="preserve"> or </w:t>
      </w:r>
      <w:r w:rsidRPr="00DB7411">
        <w:t xml:space="preserve">the </w:t>
      </w:r>
      <w:r w:rsidR="00877DE7">
        <w:t>voltage level and substation</w:t>
      </w:r>
      <w:r w:rsidRPr="00DB7411">
        <w:t xml:space="preserve"> where Load interconnects to the </w:t>
      </w:r>
      <w:r w:rsidRPr="0080563C">
        <w:t>TSP</w:t>
      </w:r>
      <w:r w:rsidRPr="00DB7411">
        <w:t xml:space="preserve"> Facilities</w:t>
      </w:r>
      <w:r>
        <w:t>.</w:t>
      </w:r>
    </w:p>
    <w:p w14:paraId="453C454F" w14:textId="77777777" w:rsidR="00B75513" w:rsidRPr="004222A1" w:rsidRDefault="00D00B67">
      <w:pPr>
        <w:pStyle w:val="H2"/>
        <w:keepNext w:val="0"/>
        <w:ind w:left="907" w:hanging="907"/>
        <w:rPr>
          <w:b/>
        </w:rPr>
      </w:pPr>
      <w:bookmarkStart w:id="719" w:name="_Toc118224565"/>
      <w:bookmarkStart w:id="720" w:name="_Toc118909633"/>
      <w:bookmarkStart w:id="721" w:name="_Toc205190459"/>
      <w:bookmarkEnd w:id="717"/>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77777777" w:rsidR="00472824" w:rsidRPr="004222A1" w:rsidRDefault="00472824" w:rsidP="00472824">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19"/>
      <w:bookmarkEnd w:id="720"/>
      <w:bookmarkEnd w:id="721"/>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2" w:name="_Toc73847901"/>
      <w:bookmarkStart w:id="723" w:name="_Toc118224566"/>
      <w:bookmarkStart w:id="724" w:name="_Toc118909634"/>
      <w:bookmarkStart w:id="725"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2"/>
      <w:bookmarkEnd w:id="723"/>
      <w:bookmarkEnd w:id="724"/>
      <w:bookmarkEnd w:id="725"/>
    </w:p>
    <w:p w14:paraId="4195A6AD" w14:textId="77777777" w:rsidR="005D1947" w:rsidRDefault="00A442A0">
      <w:pPr>
        <w:pStyle w:val="BodyText"/>
      </w:pPr>
      <w:bookmarkStart w:id="726"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lastRenderedPageBreak/>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78D60468" w:rsidR="00C51B65" w:rsidRPr="004B32CF" w:rsidRDefault="00C51B65" w:rsidP="00A321F9">
            <w:pPr>
              <w:spacing w:before="120" w:after="240"/>
              <w:rPr>
                <w:b/>
                <w:i/>
                <w:iCs/>
              </w:rPr>
            </w:pPr>
            <w:bookmarkStart w:id="727" w:name="_Toc80425694"/>
            <w:bookmarkStart w:id="728" w:name="_Toc118224567"/>
            <w:bookmarkStart w:id="729" w:name="_Toc118909635"/>
            <w:bookmarkStart w:id="730" w:name="_Toc205190463"/>
            <w:bookmarkStart w:id="731" w:name="_Toc73847905"/>
            <w:bookmarkEnd w:id="726"/>
            <w:r>
              <w:rPr>
                <w:b/>
                <w:i/>
                <w:iCs/>
              </w:rPr>
              <w:t>[NPRR989</w:t>
            </w:r>
            <w:r w:rsidRPr="004B32CF">
              <w:rPr>
                <w:b/>
                <w:i/>
                <w:iCs/>
              </w:rPr>
              <w:t>:  Replace 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FB9BD" w:rsidR="00C51B65" w:rsidRPr="00C51B65" w:rsidRDefault="00C51B65" w:rsidP="00A321F9">
            <w:pPr>
              <w:spacing w:after="240"/>
              <w:rPr>
                <w:szCs w:val="24"/>
              </w:rPr>
            </w:pPr>
            <w:r w:rsidRPr="00C51B65">
              <w:rPr>
                <w:szCs w:val="24"/>
              </w:rPr>
              <w:t>The immediate proportional increase or decrease in real power output provided by Settlement Only Transmission Generators (SOTGs), Settlement Only Transmission Self-Generators (SOTSGs), 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t>Prior Agreement</w:t>
      </w:r>
      <w:bookmarkEnd w:id="727"/>
      <w:bookmarkEnd w:id="728"/>
      <w:bookmarkEnd w:id="729"/>
      <w:bookmarkEnd w:id="730"/>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05D04B9B" w14:textId="77777777" w:rsidR="005D1947" w:rsidRPr="004222A1" w:rsidRDefault="00A442A0">
      <w:pPr>
        <w:pStyle w:val="H2"/>
        <w:rPr>
          <w:b/>
        </w:rPr>
      </w:pPr>
      <w:bookmarkStart w:id="732" w:name="_Toc205190464"/>
      <w:bookmarkStart w:id="733" w:name="_Toc73847906"/>
      <w:bookmarkStart w:id="734" w:name="_Toc80425696"/>
      <w:bookmarkStart w:id="735" w:name="_Toc118224568"/>
      <w:bookmarkStart w:id="736" w:name="_Toc118909636"/>
      <w:bookmarkStart w:id="737" w:name="_Toc73847907"/>
      <w:bookmarkEnd w:id="731"/>
      <w:r w:rsidRPr="004222A1">
        <w:rPr>
          <w:b/>
        </w:rPr>
        <w:t>Private Use Network</w:t>
      </w:r>
      <w:bookmarkEnd w:id="732"/>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38" w:name="_Toc205190465"/>
      <w:r w:rsidRPr="004222A1">
        <w:rPr>
          <w:b/>
        </w:rPr>
        <w:t>Program Administrator</w:t>
      </w:r>
      <w:bookmarkEnd w:id="733"/>
      <w:bookmarkEnd w:id="734"/>
      <w:bookmarkEnd w:id="735"/>
      <w:bookmarkEnd w:id="736"/>
      <w:bookmarkEnd w:id="738"/>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39" w:name="_Toc80425699"/>
      <w:bookmarkStart w:id="740" w:name="_Toc118224569"/>
      <w:bookmarkStart w:id="741" w:name="_Toc118909637"/>
      <w:bookmarkStart w:id="742" w:name="_Toc205190466"/>
      <w:bookmarkEnd w:id="737"/>
      <w:r w:rsidRPr="004222A1">
        <w:rPr>
          <w:b/>
        </w:rPr>
        <w:t>Protected Information</w:t>
      </w:r>
      <w:bookmarkEnd w:id="739"/>
      <w:bookmarkEnd w:id="740"/>
      <w:bookmarkEnd w:id="741"/>
      <w:bookmarkEnd w:id="742"/>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3" w:name="_Toc73847911"/>
      <w:bookmarkStart w:id="744" w:name="_Toc80425701"/>
      <w:bookmarkStart w:id="745" w:name="_Toc118224570"/>
      <w:bookmarkStart w:id="746" w:name="_Toc118909638"/>
      <w:bookmarkStart w:id="747" w:name="_Toc205190467"/>
      <w:r w:rsidRPr="004222A1">
        <w:rPr>
          <w:b/>
        </w:rPr>
        <w:lastRenderedPageBreak/>
        <w:t>Provider of Last Resort (POLR)</w:t>
      </w:r>
      <w:bookmarkEnd w:id="743"/>
      <w:bookmarkEnd w:id="744"/>
      <w:bookmarkEnd w:id="745"/>
      <w:bookmarkEnd w:id="746"/>
      <w:bookmarkEnd w:id="747"/>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48" w:name="Q"/>
      <w:bookmarkEnd w:id="748"/>
    </w:p>
    <w:p w14:paraId="2B2B3413" w14:textId="77777777" w:rsidR="00B75513" w:rsidRDefault="001A76EC">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49" w:name="_Toc73847913"/>
      <w:bookmarkStart w:id="750" w:name="_Toc80425706"/>
      <w:bookmarkStart w:id="751" w:name="_Toc118224573"/>
      <w:bookmarkStart w:id="752" w:name="_Toc118909641"/>
      <w:bookmarkStart w:id="753" w:name="_Toc205190470"/>
      <w:bookmarkStart w:id="754" w:name="QSE"/>
      <w:r w:rsidRPr="004222A1">
        <w:rPr>
          <w:b/>
        </w:rPr>
        <w:t>Qualified Scheduling Entity (QSE)</w:t>
      </w:r>
      <w:bookmarkEnd w:id="749"/>
      <w:bookmarkEnd w:id="750"/>
      <w:bookmarkEnd w:id="751"/>
      <w:bookmarkEnd w:id="752"/>
      <w:bookmarkEnd w:id="753"/>
      <w:bookmarkEnd w:id="754"/>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5" w:name="_Toc73847914"/>
      <w:bookmarkStart w:id="756" w:name="_Toc80425707"/>
      <w:bookmarkStart w:id="757" w:name="_Toc118224574"/>
      <w:bookmarkStart w:id="758" w:name="_Toc118909642"/>
      <w:bookmarkStart w:id="759"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w:t>
      </w:r>
      <w:proofErr w:type="spellStart"/>
      <w:r w:rsidRPr="004222A1">
        <w:rPr>
          <w:b/>
        </w:rPr>
        <w:t>Clawback</w:t>
      </w:r>
      <w:proofErr w:type="spellEnd"/>
      <w:r w:rsidRPr="004222A1">
        <w:rPr>
          <w:b/>
        </w:rPr>
        <w:t xml:space="preserve">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lastRenderedPageBreak/>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 xml:space="preserve">Qualified Scheduling Entity (QSE) </w:t>
            </w:r>
            <w:proofErr w:type="spellStart"/>
            <w:r w:rsidRPr="004C64EB">
              <w:rPr>
                <w:lang w:val="en-US" w:eastAsia="en-US"/>
              </w:rPr>
              <w:t>Clawback</w:t>
            </w:r>
            <w:proofErr w:type="spellEnd"/>
            <w:r w:rsidRPr="004C64EB">
              <w:rPr>
                <w:lang w:val="en-US" w:eastAsia="en-US"/>
              </w:rPr>
              <w:t xml:space="preserve">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w:t>
            </w:r>
            <w:proofErr w:type="spellStart"/>
            <w:r w:rsidRPr="00F56FDD">
              <w:rPr>
                <w:b/>
                <w:iCs/>
              </w:rPr>
              <w:t>Clawback</w:t>
            </w:r>
            <w:proofErr w:type="spellEnd"/>
            <w:r w:rsidRPr="00F56FDD">
              <w:rPr>
                <w:b/>
                <w:iCs/>
              </w:rPr>
              <w:t xml:space="preserve">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proofErr w:type="spellStart"/>
            <w:r w:rsidRPr="00F56FDD">
              <w:rPr>
                <w:lang w:val="x-none" w:eastAsia="x-none"/>
              </w:rPr>
              <w:t>napshot</w:t>
            </w:r>
            <w:proofErr w:type="spellEnd"/>
            <w:r w:rsidRPr="00F56FDD">
              <w:rPr>
                <w:lang w:val="x-none" w:eastAsia="x-none"/>
              </w:rPr>
              <w:t xml:space="preserve">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5"/>
      <w:r w:rsidRPr="004222A1">
        <w:rPr>
          <w:b/>
        </w:rPr>
        <w:t xml:space="preserve"> (QF)</w:t>
      </w:r>
      <w:bookmarkEnd w:id="756"/>
      <w:bookmarkEnd w:id="757"/>
      <w:bookmarkEnd w:id="758"/>
      <w:bookmarkEnd w:id="759"/>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t>R</w:t>
      </w:r>
      <w:bookmarkStart w:id="760" w:name="R"/>
      <w:bookmarkEnd w:id="760"/>
    </w:p>
    <w:p w14:paraId="29A2C034" w14:textId="77777777" w:rsidR="00B75513" w:rsidRDefault="001A76EC">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1" w:name="_Toc118224575"/>
      <w:bookmarkStart w:id="762" w:name="_Toc118909643"/>
      <w:bookmarkStart w:id="763" w:name="_Toc205190472"/>
      <w:bookmarkStart w:id="764" w:name="Ratings"/>
      <w:bookmarkStart w:id="765" w:name="_Toc73847915"/>
      <w:r w:rsidRPr="004222A1">
        <w:rPr>
          <w:b/>
        </w:rPr>
        <w:lastRenderedPageBreak/>
        <w:t>Rating</w:t>
      </w:r>
      <w:bookmarkEnd w:id="761"/>
      <w:bookmarkEnd w:id="762"/>
      <w:bookmarkEnd w:id="763"/>
      <w:bookmarkEnd w:id="764"/>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6" w:name="_Toc118224576"/>
      <w:bookmarkStart w:id="767" w:name="_Toc118909644"/>
      <w:bookmarkStart w:id="768" w:name="_Toc205190473"/>
      <w:r>
        <w:t>Emergency Rating</w:t>
      </w:r>
      <w:bookmarkEnd w:id="766"/>
      <w:bookmarkEnd w:id="767"/>
      <w:bookmarkEnd w:id="768"/>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69" w:name="_Toc118224577"/>
      <w:bookmarkStart w:id="770" w:name="_Toc118909645"/>
      <w:bookmarkStart w:id="771" w:name="_Toc205190474"/>
      <w:r>
        <w:t>15-Minute Rating</w:t>
      </w:r>
      <w:bookmarkEnd w:id="769"/>
      <w:bookmarkEnd w:id="770"/>
      <w:bookmarkEnd w:id="771"/>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2" w:name="_Toc118224578"/>
      <w:bookmarkStart w:id="773" w:name="_Toc118909646"/>
      <w:bookmarkStart w:id="774" w:name="_Toc205190475"/>
      <w:r>
        <w:t>Normal Rating</w:t>
      </w:r>
      <w:bookmarkEnd w:id="772"/>
      <w:bookmarkEnd w:id="773"/>
      <w:bookmarkEnd w:id="774"/>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5" w:name="_Toc118224579"/>
      <w:bookmarkStart w:id="776" w:name="_Toc118909647"/>
      <w:bookmarkStart w:id="777" w:name="_Toc205190476"/>
      <w:r>
        <w:t xml:space="preserve">Relay </w:t>
      </w:r>
      <w:proofErr w:type="spellStart"/>
      <w:r>
        <w:t>Loadability</w:t>
      </w:r>
      <w:proofErr w:type="spellEnd"/>
      <w:r>
        <w:t xml:space="preserve"> Rating</w:t>
      </w:r>
    </w:p>
    <w:p w14:paraId="1C6A0423" w14:textId="77777777" w:rsidR="00C7056A" w:rsidRDefault="00C7056A" w:rsidP="00C7056A">
      <w:pPr>
        <w:pStyle w:val="BodyText"/>
        <w:tabs>
          <w:tab w:val="left" w:pos="360"/>
        </w:tabs>
        <w:ind w:left="360"/>
      </w:pPr>
      <w:r>
        <w:t xml:space="preserve">The MVA rating below which no load-responsive phase-protection relay tripping is expected.  The Relay </w:t>
      </w:r>
      <w:proofErr w:type="spellStart"/>
      <w:r>
        <w:t>Loadability</w:t>
      </w:r>
      <w:proofErr w:type="spellEnd"/>
      <w:r>
        <w:t xml:space="preserve">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65"/>
      <w:bookmarkEnd w:id="775"/>
      <w:bookmarkEnd w:id="776"/>
      <w:bookmarkEnd w:id="777"/>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xml:space="preserve">, is produced by capacitors, overexcited generators and other </w:t>
      </w:r>
      <w:r>
        <w:lastRenderedPageBreak/>
        <w:t>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78" w:name="_Toc73847918"/>
      <w:bookmarkStart w:id="779" w:name="_Toc118224580"/>
      <w:bookmarkStart w:id="780" w:name="_Toc118909648"/>
      <w:bookmarkStart w:id="781" w:name="_Toc205190477"/>
      <w:r w:rsidRPr="004222A1">
        <w:rPr>
          <w:b/>
        </w:rPr>
        <w:t>Real-Time</w:t>
      </w:r>
      <w:bookmarkEnd w:id="778"/>
      <w:bookmarkEnd w:id="779"/>
      <w:bookmarkEnd w:id="780"/>
      <w:bookmarkEnd w:id="781"/>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lastRenderedPageBreak/>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lastRenderedPageBreak/>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w:t>
      </w:r>
      <w:proofErr w:type="spellStart"/>
      <w:r w:rsidRPr="00D25E37">
        <w:t>i</w:t>
      </w:r>
      <w:proofErr w:type="spellEnd"/>
      <w:r w:rsidRPr="00D25E37">
        <w:t>)</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lastRenderedPageBreak/>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2" w:name="_Toc73847924"/>
      <w:bookmarkStart w:id="783" w:name="_Toc118224582"/>
      <w:bookmarkStart w:id="784" w:name="_Toc118909650"/>
      <w:bookmarkStart w:id="785" w:name="_Toc205190481"/>
      <w:r w:rsidRPr="004222A1">
        <w:rPr>
          <w:b/>
          <w:iCs/>
        </w:rPr>
        <w:t>Regulation</w:t>
      </w:r>
      <w:r w:rsidRPr="004222A1">
        <w:rPr>
          <w:b/>
        </w:rPr>
        <w:t xml:space="preserve"> Down Service (Reg-Down)</w:t>
      </w:r>
      <w:bookmarkEnd w:id="782"/>
      <w:bookmarkEnd w:id="783"/>
      <w:bookmarkEnd w:id="784"/>
      <w:bookmarkEnd w:id="785"/>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6" w:name="_Toc73847925"/>
      <w:bookmarkStart w:id="787" w:name="_Toc118224583"/>
      <w:bookmarkStart w:id="788" w:name="_Toc118909651"/>
      <w:bookmarkStart w:id="789" w:name="_Toc205190482"/>
      <w:r w:rsidRPr="004222A1">
        <w:rPr>
          <w:b/>
        </w:rPr>
        <w:t>Regulation Service</w:t>
      </w:r>
      <w:bookmarkEnd w:id="786"/>
      <w:bookmarkEnd w:id="787"/>
      <w:bookmarkEnd w:id="788"/>
      <w:bookmarkEnd w:id="789"/>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lastRenderedPageBreak/>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w:t>
            </w:r>
            <w:r>
              <w:rPr>
                <w:lang w:val="en-US" w:eastAsia="en-US"/>
              </w:rPr>
              <w:lastRenderedPageBreak/>
              <w:t>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lastRenderedPageBreak/>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0" w:name="_Toc73847926"/>
            <w:bookmarkStart w:id="791" w:name="_Toc118224584"/>
            <w:bookmarkStart w:id="792" w:name="_Toc118909652"/>
            <w:bookmarkStart w:id="793"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0"/>
      <w:bookmarkEnd w:id="791"/>
      <w:bookmarkEnd w:id="792"/>
      <w:bookmarkEnd w:id="793"/>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4" w:name="_Toc80425722"/>
      <w:bookmarkStart w:id="795" w:name="_Toc118224585"/>
      <w:bookmarkStart w:id="796" w:name="_Toc118909653"/>
      <w:bookmarkStart w:id="797" w:name="_Toc205190484"/>
      <w:bookmarkStart w:id="798" w:name="_Toc73847928"/>
      <w:r>
        <w:rPr>
          <w:b/>
        </w:rPr>
        <w:t xml:space="preserve">Relay </w:t>
      </w:r>
      <w:proofErr w:type="spellStart"/>
      <w:r>
        <w:rPr>
          <w:b/>
        </w:rPr>
        <w:t>Loadability</w:t>
      </w:r>
      <w:proofErr w:type="spellEnd"/>
      <w:r>
        <w:rPr>
          <w:b/>
        </w:rPr>
        <w:t xml:space="preserve">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4"/>
      <w:bookmarkEnd w:id="795"/>
      <w:bookmarkEnd w:id="796"/>
      <w:bookmarkEnd w:id="797"/>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799" w:name="_Toc73847929"/>
      <w:bookmarkStart w:id="800" w:name="_Toc118224586"/>
      <w:bookmarkStart w:id="801" w:name="_Toc118909654"/>
      <w:bookmarkStart w:id="802" w:name="_Toc205190485"/>
      <w:bookmarkEnd w:id="798"/>
      <w:r w:rsidRPr="004222A1">
        <w:rPr>
          <w:b/>
        </w:rPr>
        <w:lastRenderedPageBreak/>
        <w:t>Reliability Must-Run (RMR) Unit</w:t>
      </w:r>
      <w:bookmarkEnd w:id="799"/>
      <w:bookmarkEnd w:id="800"/>
      <w:bookmarkEnd w:id="801"/>
      <w:bookmarkEnd w:id="802"/>
    </w:p>
    <w:p w14:paraId="6316A9B2" w14:textId="77777777" w:rsidR="005D1947" w:rsidRDefault="00A442A0">
      <w:pPr>
        <w:pStyle w:val="BodyText"/>
      </w:pPr>
      <w:bookmarkStart w:id="803" w:name="_Toc80425724"/>
      <w:bookmarkStart w:id="804"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5" w:name="_Toc118224587"/>
      <w:bookmarkStart w:id="806" w:name="_Toc118909655"/>
      <w:bookmarkStart w:id="807" w:name="_Toc205190486"/>
      <w:r w:rsidRPr="004222A1">
        <w:rPr>
          <w:b/>
        </w:rPr>
        <w:t>Reliability Unit Commitment (RUC)</w:t>
      </w:r>
      <w:bookmarkEnd w:id="803"/>
      <w:bookmarkEnd w:id="805"/>
      <w:bookmarkEnd w:id="806"/>
      <w:bookmarkEnd w:id="807"/>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p w14:paraId="6EB2F0F8" w14:textId="77777777" w:rsidR="009516E8" w:rsidRPr="004222A1" w:rsidRDefault="009516E8" w:rsidP="004E5DF8">
      <w:pPr>
        <w:pStyle w:val="H2"/>
        <w:ind w:left="907" w:hanging="907"/>
        <w:rPr>
          <w:b/>
        </w:rPr>
      </w:pPr>
      <w:bookmarkStart w:id="808" w:name="_Toc73847931"/>
      <w:bookmarkStart w:id="809" w:name="_Toc118224588"/>
      <w:bookmarkStart w:id="810" w:name="_Toc118909656"/>
      <w:bookmarkStart w:id="811" w:name="_Toc205190487"/>
      <w:bookmarkEnd w:id="804"/>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lastRenderedPageBreak/>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08"/>
      <w:bookmarkEnd w:id="809"/>
      <w:bookmarkEnd w:id="810"/>
      <w:bookmarkEnd w:id="811"/>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2" w:name="Remedial"/>
      <w:bookmarkStart w:id="813" w:name="_Toc205190488"/>
      <w:bookmarkStart w:id="814" w:name="_Toc73847932"/>
      <w:bookmarkStart w:id="815" w:name="_Toc118224589"/>
      <w:bookmarkStart w:id="816" w:name="_Toc118909657"/>
      <w:bookmarkEnd w:id="812"/>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lastRenderedPageBreak/>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3"/>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17"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17"/>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18" w:name="_Toc205190490"/>
      <w:r w:rsidRPr="004222A1">
        <w:rPr>
          <w:b/>
        </w:rPr>
        <w:t>Renewable Production Potential</w:t>
      </w:r>
      <w:bookmarkEnd w:id="814"/>
      <w:r w:rsidRPr="004222A1">
        <w:rPr>
          <w:b/>
        </w:rPr>
        <w:t xml:space="preserve"> (RPP)</w:t>
      </w:r>
      <w:bookmarkEnd w:id="815"/>
      <w:bookmarkEnd w:id="816"/>
      <w:bookmarkEnd w:id="818"/>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19" w:name="_Toc205190491"/>
      <w:bookmarkStart w:id="820" w:name="_Toc73847937"/>
      <w:bookmarkStart w:id="821" w:name="_Toc118224590"/>
      <w:bookmarkStart w:id="822" w:name="_Toc118909658"/>
      <w:r w:rsidRPr="004222A1">
        <w:rPr>
          <w:b/>
        </w:rPr>
        <w:t>Repowered Facility</w:t>
      </w:r>
      <w:bookmarkEnd w:id="819"/>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3" w:name="_Toc205190492"/>
      <w:r>
        <w:rPr>
          <w:b/>
        </w:rPr>
        <w:lastRenderedPageBreak/>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3"/>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4" w:name="_Toc205190493"/>
      <w:r w:rsidRPr="004222A1">
        <w:rPr>
          <w:b/>
        </w:rPr>
        <w:t>Resource</w:t>
      </w:r>
      <w:bookmarkStart w:id="825" w:name="Resource"/>
      <w:bookmarkEnd w:id="820"/>
      <w:bookmarkEnd w:id="821"/>
      <w:bookmarkEnd w:id="822"/>
      <w:bookmarkEnd w:id="824"/>
      <w:bookmarkEnd w:id="825"/>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p w14:paraId="2651881D" w14:textId="77777777" w:rsidR="00701996" w:rsidRDefault="00701996" w:rsidP="00701996">
      <w:pPr>
        <w:spacing w:before="24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C06A8E">
        <w:trPr>
          <w:trHeight w:val="476"/>
        </w:trPr>
        <w:tc>
          <w:tcPr>
            <w:tcW w:w="9576"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3760">
            <w:pPr>
              <w:spacing w:before="240" w:after="120"/>
              <w:ind w:left="727" w:hanging="7"/>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19F6209B" w:rsidR="00CA3760" w:rsidRPr="00CA3760" w:rsidRDefault="00CA3760" w:rsidP="00CA3760">
            <w:pPr>
              <w:pStyle w:val="BodyText"/>
              <w:ind w:left="1440" w:hanging="720"/>
              <w:rPr>
                <w:iCs w:val="0"/>
              </w:rPr>
            </w:pPr>
            <w:r w:rsidRPr="00EB59A3">
              <w:t>(2)</w:t>
            </w:r>
            <w:r w:rsidRPr="00EB59A3">
              <w:tab/>
              <w:t xml:space="preserve">All intermittent renewable generators must </w:t>
            </w:r>
            <w:r>
              <w:t xml:space="preserve">meet the conditions for aggregation stated in paragraph (12) of </w:t>
            </w:r>
            <w:r w:rsidRPr="00F45FA1">
              <w:t>Section 3.10.7.2, Modeling of Resources and Transmission Loads</w:t>
            </w:r>
            <w:r>
              <w:t>, except to the extent any such condition requires the generator to be a Resource</w:t>
            </w:r>
            <w:r w:rsidRPr="00EB59A3">
              <w:t>.</w:t>
            </w:r>
          </w:p>
        </w:tc>
      </w:tr>
    </w:tbl>
    <w:p w14:paraId="390407FF" w14:textId="77777777" w:rsidR="00CA3760" w:rsidRDefault="00CA3760" w:rsidP="00CA3760">
      <w:pPr>
        <w:ind w:left="360"/>
        <w:rPr>
          <w:iCs/>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034DDB60" w14:textId="77777777" w:rsidTr="007132B2">
        <w:trPr>
          <w:trHeight w:val="476"/>
        </w:trPr>
        <w:tc>
          <w:tcPr>
            <w:tcW w:w="9576" w:type="dxa"/>
            <w:shd w:val="clear" w:color="auto" w:fill="E0E0E0"/>
          </w:tcPr>
          <w:p w14:paraId="047D172B" w14:textId="52625ACD" w:rsidR="00102FDC" w:rsidRPr="00625E9F" w:rsidRDefault="00102FDC" w:rsidP="007132B2">
            <w:pPr>
              <w:pStyle w:val="Instructions"/>
              <w:spacing w:before="120"/>
              <w:rPr>
                <w:lang w:val="en-US" w:eastAsia="en-US"/>
              </w:rPr>
            </w:pPr>
            <w:r>
              <w:rPr>
                <w:lang w:val="en-US" w:eastAsia="en-US"/>
              </w:rPr>
              <w:lastRenderedPageBreak/>
              <w:t>[NPRR1016</w:t>
            </w:r>
            <w:r w:rsidRPr="00625E9F">
              <w:rPr>
                <w:lang w:val="en-US" w:eastAsia="en-US"/>
              </w:rPr>
              <w:t xml:space="preserve">: </w:t>
            </w:r>
            <w:r>
              <w:rPr>
                <w:lang w:val="en-US" w:eastAsia="en-US"/>
              </w:rPr>
              <w:t xml:space="preserve"> </w:t>
            </w:r>
            <w:r w:rsidRPr="00625E9F">
              <w:rPr>
                <w:lang w:val="en-US" w:eastAsia="en-US"/>
              </w:rPr>
              <w:t>Insert the following definition “</w:t>
            </w:r>
            <w:r w:rsidRPr="00102FDC">
              <w:rPr>
                <w:lang w:val="en-US" w:eastAsia="en-US"/>
              </w:rPr>
              <w:t>Distribution Energy Storage Resource (DESR)</w:t>
            </w:r>
            <w:r w:rsidRPr="00625E9F">
              <w:rPr>
                <w:lang w:val="en-US" w:eastAsia="en-US"/>
              </w:rPr>
              <w:t>” upon system implementation:]</w:t>
            </w:r>
          </w:p>
          <w:p w14:paraId="0A5B2CBE" w14:textId="77777777" w:rsidR="00102FDC" w:rsidRPr="006C5BAC" w:rsidRDefault="00102FDC" w:rsidP="00102FDC">
            <w:pPr>
              <w:pStyle w:val="H4"/>
              <w:spacing w:before="0" w:after="120"/>
              <w:ind w:left="1080" w:hanging="360"/>
            </w:pPr>
            <w:r w:rsidRPr="006C5BAC">
              <w:t>Distribution Energy Storage Resource (DESR)</w:t>
            </w:r>
          </w:p>
          <w:p w14:paraId="66D024E7" w14:textId="77777777" w:rsidR="00102FDC" w:rsidRDefault="00102FDC" w:rsidP="00102FDC">
            <w:pPr>
              <w:pStyle w:val="BodyText"/>
              <w:ind w:left="720"/>
            </w:pPr>
            <w:r>
              <w:t xml:space="preserve">An </w:t>
            </w:r>
            <w:r w:rsidRPr="006C5BAC">
              <w:t>Energy</w:t>
            </w:r>
            <w:r>
              <w:t xml:space="preserve"> Storage Resource (ESR) connected to the Distribution System that is either: </w:t>
            </w:r>
          </w:p>
          <w:p w14:paraId="5A248E61" w14:textId="77777777" w:rsidR="00102FDC" w:rsidRDefault="00102FDC" w:rsidP="00102FDC">
            <w:pPr>
              <w:spacing w:after="240"/>
              <w:ind w:left="1440" w:hanging="720"/>
            </w:pPr>
            <w:r>
              <w:t>(1)</w:t>
            </w:r>
            <w:r>
              <w:tab/>
              <w:t>Greater than ten MW and not registered with the Public Utility Commission of Texas (PUCT) as a self-generator; or</w:t>
            </w:r>
          </w:p>
          <w:p w14:paraId="4F762A9E" w14:textId="3B12FC5E" w:rsidR="00102FDC" w:rsidRPr="00C27D13" w:rsidRDefault="00102FDC" w:rsidP="00102FDC">
            <w:pPr>
              <w:spacing w:after="240"/>
              <w:ind w:left="1440" w:hanging="720"/>
            </w:pPr>
            <w:r>
              <w:t>(2)</w:t>
            </w:r>
            <w:r>
              <w:tab/>
              <w:t>Greater than one MW that chooses to register as a Resource with ERCOT to participate in the ERCOT markets.</w:t>
            </w:r>
          </w:p>
        </w:tc>
      </w:tr>
    </w:tbl>
    <w:p w14:paraId="52BF973F" w14:textId="4C6597AF" w:rsidR="00CC0A31" w:rsidRPr="00947983" w:rsidRDefault="00CC0A31" w:rsidP="00855683">
      <w:pPr>
        <w:spacing w:before="48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77777777"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54FFC5EA" w14:textId="77777777" w:rsidR="00CC0A31" w:rsidRDefault="00CC0A31" w:rsidP="00CC0A31">
      <w:pPr>
        <w:pStyle w:val="BodyText"/>
        <w:ind w:left="1440" w:hanging="720"/>
        <w:rPr>
          <w:iCs w:val="0"/>
        </w:rPr>
      </w:pPr>
      <w:r>
        <w:rPr>
          <w:iCs w:val="0"/>
        </w:rPr>
        <w:t>(2)</w:t>
      </w:r>
      <w:r>
        <w:rPr>
          <w:iCs w:val="0"/>
        </w:rPr>
        <w:tab/>
        <w:t>Ten</w:t>
      </w:r>
      <w:r w:rsidRPr="00C155A6">
        <w:rPr>
          <w:iCs w:val="0"/>
        </w:rPr>
        <w:t xml:space="preserve"> MW </w:t>
      </w:r>
      <w:r w:rsidRPr="006827FB">
        <w:rPr>
          <w:iCs w:val="0"/>
        </w:rPr>
        <w:t xml:space="preserve">or less that chooses to register as a Generation Resource to participate in the ERCOT markets.  </w:t>
      </w:r>
    </w:p>
    <w:p w14:paraId="735890C0" w14:textId="77777777" w:rsidR="00CC0A31" w:rsidRPr="007113FB" w:rsidRDefault="00CC0A31" w:rsidP="00102FDC">
      <w:pPr>
        <w:pStyle w:val="BodyText"/>
        <w:ind w:left="720"/>
        <w:rPr>
          <w:iCs w:val="0"/>
        </w:rPr>
      </w:pPr>
      <w:r>
        <w:rPr>
          <w:iCs w:val="0"/>
        </w:rPr>
        <w:t xml:space="preserve">DGRs must be </w:t>
      </w:r>
      <w:r w:rsidRPr="006827FB">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Pr>
          <w:iCs w:val="0"/>
        </w:rPr>
        <w:t>,</w:t>
      </w:r>
      <w:r w:rsidRPr="006827FB">
        <w:rPr>
          <w:iCs w:val="0"/>
        </w:rPr>
        <w:t xml:space="preserve"> and will be modeled in ERCOT systems </w:t>
      </w:r>
      <w:r>
        <w:rPr>
          <w:iCs w:val="0"/>
        </w:rPr>
        <w:t xml:space="preserve">in accordance with </w:t>
      </w:r>
      <w:r w:rsidRPr="009A5229">
        <w:rPr>
          <w:iCs w:val="0"/>
        </w:rPr>
        <w:t>Section 3.10.7.2</w:t>
      </w:r>
      <w:r w:rsidRPr="006827FB">
        <w:rPr>
          <w:iCs w:val="0"/>
        </w:rPr>
        <w:t>,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38586E90" w14:textId="77777777" w:rsidTr="007132B2">
        <w:trPr>
          <w:trHeight w:val="386"/>
        </w:trPr>
        <w:tc>
          <w:tcPr>
            <w:tcW w:w="9350" w:type="dxa"/>
            <w:shd w:val="pct12" w:color="auto" w:fill="auto"/>
          </w:tcPr>
          <w:p w14:paraId="3A44750D" w14:textId="398A2A4D" w:rsidR="00102FDC" w:rsidRPr="004B32CF" w:rsidRDefault="00102FDC" w:rsidP="007132B2">
            <w:pPr>
              <w:spacing w:before="120" w:after="240"/>
              <w:rPr>
                <w:b/>
                <w:i/>
                <w:iCs/>
              </w:rPr>
            </w:pPr>
            <w:r>
              <w:rPr>
                <w:b/>
                <w:i/>
                <w:iCs/>
              </w:rPr>
              <w:t>[NPRR1016</w:t>
            </w:r>
            <w:r w:rsidRPr="004B32CF">
              <w:rPr>
                <w:b/>
                <w:i/>
                <w:iCs/>
              </w:rPr>
              <w:t xml:space="preserve">:  Replace </w:t>
            </w:r>
            <w:r>
              <w:rPr>
                <w:b/>
                <w:i/>
                <w:iCs/>
              </w:rPr>
              <w:t>the definition “</w:t>
            </w:r>
            <w:r w:rsidRPr="00102FDC">
              <w:rPr>
                <w:b/>
                <w:i/>
                <w:iCs/>
              </w:rPr>
              <w:t>Distribution Generation Resource (DGR)</w:t>
            </w:r>
            <w:r>
              <w:rPr>
                <w:b/>
                <w:i/>
                <w:iCs/>
              </w:rPr>
              <w:t>” above w</w:t>
            </w:r>
            <w:r w:rsidRPr="004B32CF">
              <w:rPr>
                <w:b/>
                <w:i/>
                <w:iCs/>
              </w:rPr>
              <w:t>ith the following upon system implementation:]</w:t>
            </w:r>
          </w:p>
          <w:p w14:paraId="07CFF772" w14:textId="77777777" w:rsidR="00102FDC" w:rsidRPr="009A34E8" w:rsidRDefault="00102FDC" w:rsidP="00102FDC">
            <w:pPr>
              <w:pStyle w:val="H4"/>
              <w:spacing w:before="0" w:after="120"/>
              <w:ind w:left="1080" w:hanging="360"/>
            </w:pPr>
            <w:r w:rsidRPr="009A34E8">
              <w:t>Distribution Generation Resource (DGR)</w:t>
            </w:r>
          </w:p>
          <w:p w14:paraId="50548790" w14:textId="77777777" w:rsidR="00102FDC" w:rsidRDefault="00102FDC" w:rsidP="00102FDC">
            <w:pPr>
              <w:pStyle w:val="BodyText"/>
              <w:ind w:left="720"/>
              <w:rPr>
                <w:iCs w:val="0"/>
              </w:rPr>
            </w:pPr>
            <w:r w:rsidRPr="006827FB">
              <w:t>A Generation Resource</w:t>
            </w:r>
            <w:r>
              <w:t xml:space="preserve"> connected to the D</w:t>
            </w:r>
            <w:r w:rsidRPr="00E6618E">
              <w:t>istribution</w:t>
            </w:r>
            <w:r>
              <w:t xml:space="preserve"> System that is either: </w:t>
            </w:r>
          </w:p>
          <w:p w14:paraId="55E16D29" w14:textId="77777777" w:rsidR="00102FDC" w:rsidRDefault="00102FDC" w:rsidP="00102FDC">
            <w:pPr>
              <w:pStyle w:val="BodyText"/>
              <w:ind w:left="1440" w:hanging="720"/>
              <w:rPr>
                <w:iCs w:val="0"/>
              </w:rPr>
            </w:pPr>
            <w:r>
              <w:t>(1)</w:t>
            </w:r>
            <w:r>
              <w:tab/>
              <w:t>Greater than ten</w:t>
            </w:r>
            <w:r w:rsidRPr="006827FB">
              <w:t xml:space="preserve"> </w:t>
            </w:r>
            <w:r>
              <w:t>MW and</w:t>
            </w:r>
            <w:r w:rsidRPr="006827FB">
              <w:t xml:space="preserve"> not registered with the Public Utility Commission of Texas (PUCT) as a self</w:t>
            </w:r>
            <w:r>
              <w:t>-</w:t>
            </w:r>
            <w:r w:rsidRPr="006827FB">
              <w:t>generator</w:t>
            </w:r>
            <w:r>
              <w:t>;</w:t>
            </w:r>
            <w:r w:rsidRPr="006827FB">
              <w:t xml:space="preserve"> </w:t>
            </w:r>
            <w:r>
              <w:t>or</w:t>
            </w:r>
          </w:p>
          <w:p w14:paraId="6F4B5713" w14:textId="31004D80" w:rsidR="00102FDC" w:rsidRPr="00102FDC" w:rsidRDefault="00102FDC" w:rsidP="00102FDC">
            <w:pPr>
              <w:pStyle w:val="BodyText"/>
              <w:ind w:left="1440" w:hanging="720"/>
              <w:rPr>
                <w:iCs w:val="0"/>
              </w:rPr>
            </w:pPr>
            <w:r>
              <w:t>(2)</w:t>
            </w:r>
            <w:r>
              <w:tab/>
              <w:t>Greater than one MW</w:t>
            </w:r>
            <w:r w:rsidRPr="006827FB">
              <w:t xml:space="preserve"> that chooses to register as a Generation Resource to participate in the ERCOT markets.</w:t>
            </w:r>
          </w:p>
        </w:tc>
      </w:tr>
    </w:tbl>
    <w:p w14:paraId="27B6016C" w14:textId="77777777" w:rsidR="00CC0A31" w:rsidRPr="009A34E8" w:rsidRDefault="00CC0A31" w:rsidP="00855683">
      <w:pPr>
        <w:pStyle w:val="H4"/>
        <w:spacing w:before="480" w:after="120"/>
        <w:ind w:left="1080" w:hanging="360"/>
      </w:pPr>
      <w:r w:rsidRPr="009A34E8">
        <w:lastRenderedPageBreak/>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77777777"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4C96DBB3"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Ten</w:t>
      </w:r>
      <w:r w:rsidRPr="0026415E">
        <w:rPr>
          <w:iCs w:val="0"/>
        </w:rPr>
        <w:t xml:space="preserve"> MW or less that chooses to register as a Generation Resource to participate in the ERCOT markets.  </w:t>
      </w:r>
    </w:p>
    <w:p w14:paraId="52773400" w14:textId="77777777" w:rsidR="00CC0A31" w:rsidRPr="007113FB" w:rsidRDefault="00CC0A31" w:rsidP="00CC0A31">
      <w:pPr>
        <w:pStyle w:val="BodyText"/>
        <w:ind w:left="720"/>
        <w:rPr>
          <w:iCs w:val="0"/>
        </w:rPr>
      </w:pPr>
      <w:r>
        <w:rPr>
          <w:iCs w:val="0"/>
        </w:rPr>
        <w:t>TGRs must be</w:t>
      </w:r>
      <w:r w:rsidRPr="006827FB">
        <w:rPr>
          <w:iCs w:val="0"/>
        </w:rPr>
        <w:t xml:space="preserve"> registered with ERCOT </w:t>
      </w:r>
      <w:r>
        <w:rPr>
          <w:iCs w:val="0"/>
        </w:rPr>
        <w:t xml:space="preserve">in accordance with Planning Guide </w:t>
      </w:r>
      <w:r w:rsidRPr="009A5229">
        <w:rPr>
          <w:iCs w:val="0"/>
        </w:rPr>
        <w:t xml:space="preserve">Section </w:t>
      </w:r>
      <w:r w:rsidRPr="009A5229">
        <w:rPr>
          <w:sz w:val="23"/>
          <w:szCs w:val="23"/>
        </w:rPr>
        <w:t>6.8.2</w:t>
      </w:r>
      <w:r w:rsidRPr="006827FB">
        <w:rPr>
          <w:iCs w:val="0"/>
        </w:rPr>
        <w:t xml:space="preserve">, Resource Registration Process, and will be modeled in ERCOT systems </w:t>
      </w:r>
      <w:r>
        <w:rPr>
          <w:iCs w:val="0"/>
        </w:rPr>
        <w:t xml:space="preserve">in accordance with </w:t>
      </w:r>
      <w:r w:rsidRPr="009A5229">
        <w:rPr>
          <w:iCs w:val="0"/>
        </w:rPr>
        <w:t>Section 3.10.7.2</w:t>
      </w:r>
      <w:r w:rsidRPr="006827FB">
        <w:rPr>
          <w:iCs w:val="0"/>
        </w:rPr>
        <w:t>,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309E482A" w14:textId="77777777" w:rsidTr="007132B2">
        <w:trPr>
          <w:trHeight w:val="386"/>
        </w:trPr>
        <w:tc>
          <w:tcPr>
            <w:tcW w:w="9350" w:type="dxa"/>
            <w:shd w:val="pct12" w:color="auto" w:fill="auto"/>
          </w:tcPr>
          <w:p w14:paraId="381C96CF" w14:textId="01320C5C" w:rsidR="00102FDC" w:rsidRPr="004B32CF" w:rsidRDefault="00102FDC" w:rsidP="007132B2">
            <w:pPr>
              <w:spacing w:before="120" w:after="240"/>
              <w:rPr>
                <w:b/>
                <w:i/>
                <w:iCs/>
              </w:rPr>
            </w:pPr>
            <w:r>
              <w:rPr>
                <w:b/>
                <w:i/>
                <w:iCs/>
              </w:rPr>
              <w:t>[NPRR1016</w:t>
            </w:r>
            <w:r w:rsidRPr="004B32CF">
              <w:rPr>
                <w:b/>
                <w:i/>
                <w:iCs/>
              </w:rPr>
              <w:t xml:space="preserve">:  Replace </w:t>
            </w:r>
            <w:r>
              <w:rPr>
                <w:b/>
                <w:i/>
                <w:iCs/>
              </w:rPr>
              <w:t>the definition “</w:t>
            </w:r>
            <w:r w:rsidRPr="00102FDC">
              <w:rPr>
                <w:b/>
                <w:i/>
                <w:iCs/>
              </w:rPr>
              <w:t>Transmission Generation Resource (TGR)</w:t>
            </w:r>
            <w:r>
              <w:rPr>
                <w:b/>
                <w:i/>
                <w:iCs/>
              </w:rPr>
              <w:t>” above w</w:t>
            </w:r>
            <w:r w:rsidRPr="004B32CF">
              <w:rPr>
                <w:b/>
                <w:i/>
                <w:iCs/>
              </w:rPr>
              <w:t>ith the following upon system implementation:]</w:t>
            </w:r>
          </w:p>
          <w:p w14:paraId="6856C9CB" w14:textId="77777777" w:rsidR="00102FDC" w:rsidRPr="009A34E8" w:rsidRDefault="00102FDC" w:rsidP="00102FDC">
            <w:pPr>
              <w:pStyle w:val="H4"/>
              <w:spacing w:before="0" w:after="120"/>
              <w:ind w:left="1080" w:hanging="360"/>
            </w:pPr>
            <w:r w:rsidRPr="009A34E8">
              <w:t>Transmission Generation Resource (TGR)</w:t>
            </w:r>
          </w:p>
          <w:p w14:paraId="64885646" w14:textId="77777777" w:rsidR="00102FDC" w:rsidRDefault="00102FDC" w:rsidP="00102FDC">
            <w:pPr>
              <w:pStyle w:val="BodyText"/>
              <w:ind w:left="720"/>
              <w:rPr>
                <w:iCs w:val="0"/>
              </w:rPr>
            </w:pPr>
            <w:r w:rsidRPr="006827FB">
              <w:t xml:space="preserve">A Generation Resource </w:t>
            </w:r>
            <w:r>
              <w:t xml:space="preserve">connected to the ERCOT </w:t>
            </w:r>
            <w:r w:rsidRPr="00E6618E">
              <w:t xml:space="preserve">transmission </w:t>
            </w:r>
            <w:r>
              <w:t xml:space="preserve">system that is either: </w:t>
            </w:r>
          </w:p>
          <w:p w14:paraId="5D6299FD" w14:textId="77777777" w:rsidR="00102FDC" w:rsidRPr="0026415E" w:rsidRDefault="00102FDC" w:rsidP="00102FDC">
            <w:pPr>
              <w:pStyle w:val="BodyText"/>
              <w:ind w:left="1440" w:hanging="720"/>
              <w:rPr>
                <w:iCs w:val="0"/>
              </w:rPr>
            </w:pPr>
            <w:r w:rsidRPr="0026415E">
              <w:t>(1)</w:t>
            </w:r>
            <w:r w:rsidRPr="0026415E">
              <w:tab/>
              <w:t xml:space="preserve">Greater than </w:t>
            </w:r>
            <w:r>
              <w:t>ten</w:t>
            </w:r>
            <w:r w:rsidRPr="0026415E">
              <w:t xml:space="preserve"> MW and not registered with the </w:t>
            </w:r>
            <w:r w:rsidRPr="006827FB">
              <w:t xml:space="preserve">Public Utility Commission of Texas (PUCT) </w:t>
            </w:r>
            <w:r w:rsidRPr="0026415E">
              <w:t>as a self</w:t>
            </w:r>
            <w:r>
              <w:t>-</w:t>
            </w:r>
            <w:r w:rsidRPr="0026415E">
              <w:t xml:space="preserve">generator; or </w:t>
            </w:r>
          </w:p>
          <w:p w14:paraId="39529802" w14:textId="6C93EF46" w:rsidR="00102FDC" w:rsidRPr="00102FDC" w:rsidRDefault="00102FDC" w:rsidP="00102FDC">
            <w:pPr>
              <w:pStyle w:val="BodyText"/>
              <w:ind w:left="1440" w:hanging="720"/>
              <w:rPr>
                <w:iCs w:val="0"/>
              </w:rPr>
            </w:pPr>
            <w:r w:rsidRPr="0026415E">
              <w:t>(2)</w:t>
            </w:r>
            <w:r w:rsidRPr="0026415E">
              <w:tab/>
            </w:r>
            <w:r>
              <w:t>Greater than one MW</w:t>
            </w:r>
            <w:r w:rsidRPr="0026415E">
              <w:t xml:space="preserve"> that chooses to register as a Generation Resource to participate in the ERCOT markets.</w:t>
            </w:r>
          </w:p>
        </w:tc>
      </w:tr>
    </w:tbl>
    <w:p w14:paraId="199FB856" w14:textId="77777777" w:rsidR="00701996" w:rsidRPr="00701996" w:rsidRDefault="00701996" w:rsidP="00102FDC">
      <w:pPr>
        <w:spacing w:before="48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lastRenderedPageBreak/>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p w14:paraId="7EF3F1A4"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p w14:paraId="0E7D8492" w14:textId="77777777" w:rsidR="00CC0A31" w:rsidRPr="008777FC" w:rsidRDefault="00CC0A31" w:rsidP="00CC0A31">
      <w:pPr>
        <w:keepNext/>
        <w:widowControl w:val="0"/>
        <w:tabs>
          <w:tab w:val="left" w:pos="1260"/>
        </w:tabs>
        <w:spacing w:before="24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p w14:paraId="1E8F4E4D"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p w14:paraId="17655848" w14:textId="77777777" w:rsidR="00C30D8F" w:rsidRPr="0050352A" w:rsidRDefault="00C30D8F" w:rsidP="00B7747E">
      <w:pPr>
        <w:keepNext/>
        <w:tabs>
          <w:tab w:val="left" w:pos="900"/>
        </w:tabs>
        <w:spacing w:before="240" w:after="240"/>
        <w:ind w:left="900" w:hanging="900"/>
        <w:outlineLvl w:val="1"/>
        <w:rPr>
          <w:b/>
        </w:rPr>
      </w:pPr>
      <w:bookmarkStart w:id="826" w:name="Z"/>
      <w:bookmarkStart w:id="827" w:name="ResourceAttribute"/>
      <w:bookmarkEnd w:id="826"/>
      <w:bookmarkEnd w:id="827"/>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7777777"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xml:space="preserve">, </w:t>
      </w:r>
      <w:r w:rsidRPr="00402446">
        <w:rPr>
          <w:iCs/>
        </w:rPr>
        <w:lastRenderedPageBreak/>
        <w:t>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F4D1B" w14:paraId="63EBE969" w14:textId="77777777" w:rsidTr="007132B2">
        <w:trPr>
          <w:trHeight w:val="476"/>
        </w:trPr>
        <w:tc>
          <w:tcPr>
            <w:tcW w:w="9350" w:type="dxa"/>
            <w:shd w:val="clear" w:color="auto" w:fill="E0E0E0"/>
          </w:tcPr>
          <w:p w14:paraId="39E8F2B4" w14:textId="51A8E4ED" w:rsidR="00CF4D1B" w:rsidRPr="00625E9F" w:rsidRDefault="00CF4D1B" w:rsidP="007132B2">
            <w:pPr>
              <w:pStyle w:val="Instructions"/>
              <w:spacing w:before="120"/>
              <w:rPr>
                <w:lang w:val="en-US" w:eastAsia="en-US"/>
              </w:rPr>
            </w:pPr>
            <w:r>
              <w:rPr>
                <w:lang w:val="en-US" w:eastAsia="en-US"/>
              </w:rPr>
              <w:t>[NPRR973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CF4D1B">
              <w:rPr>
                <w:lang w:val="en-US" w:eastAsia="en-US"/>
              </w:rPr>
              <w:t>Aggregate Generation Resource (AGR)</w:t>
            </w:r>
            <w:r w:rsidR="00DB212E">
              <w:rPr>
                <w:lang w:val="en-US" w:eastAsia="en-US"/>
              </w:rPr>
              <w:t>”</w:t>
            </w:r>
            <w:r>
              <w:rPr>
                <w:lang w:val="en-US" w:eastAsia="en-US"/>
              </w:rPr>
              <w:t xml:space="preserve"> above with the following </w:t>
            </w:r>
            <w:r w:rsidRPr="00625E9F">
              <w:rPr>
                <w:lang w:val="en-US" w:eastAsia="en-US"/>
              </w:rPr>
              <w:t>upon system implementation</w:t>
            </w:r>
            <w:r w:rsidR="00DB212E">
              <w:rPr>
                <w:lang w:val="en-US" w:eastAsia="en-US"/>
              </w:rPr>
              <w:t xml:space="preserve"> of PR106</w:t>
            </w:r>
            <w:r w:rsidRPr="00625E9F">
              <w:rPr>
                <w:lang w:val="en-US" w:eastAsia="en-US"/>
              </w:rPr>
              <w:t>:]</w:t>
            </w:r>
          </w:p>
          <w:p w14:paraId="3B3BF76B" w14:textId="77777777" w:rsidR="00CF4D1B" w:rsidRPr="00402446" w:rsidRDefault="00CF4D1B" w:rsidP="00CF4D1B">
            <w:pPr>
              <w:keepNext/>
              <w:widowControl w:val="0"/>
              <w:tabs>
                <w:tab w:val="left" w:pos="1260"/>
              </w:tabs>
              <w:spacing w:after="120"/>
              <w:ind w:left="360"/>
              <w:outlineLvl w:val="3"/>
              <w:rPr>
                <w:bCs/>
                <w:i/>
                <w:snapToGrid w:val="0"/>
                <w:lang w:val="x-none" w:eastAsia="x-none"/>
              </w:rPr>
            </w:pPr>
            <w:r w:rsidRPr="00402446">
              <w:rPr>
                <w:b/>
                <w:bCs/>
                <w:i/>
                <w:snapToGrid w:val="0"/>
                <w:lang w:val="x-none" w:eastAsia="x-none"/>
              </w:rPr>
              <w:t>Aggregate Generation Resource (AGR)</w:t>
            </w:r>
          </w:p>
          <w:p w14:paraId="60F9A2EB" w14:textId="4FB054A2" w:rsidR="00CF4D1B" w:rsidRPr="00CF4D1B" w:rsidRDefault="00CF4D1B" w:rsidP="00CF4D1B">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w:t>
            </w:r>
            <w:r w:rsidRPr="00B7220D">
              <w:rPr>
                <w:iCs/>
              </w:rPr>
              <w:t xml:space="preserve"> </w:t>
            </w:r>
            <w:r>
              <w:rPr>
                <w:iCs/>
              </w:rPr>
              <w:t>Main Power Transformer (MPT)</w:t>
            </w:r>
            <w:r w:rsidRPr="00402446">
              <w:rPr>
                <w:iCs/>
              </w:rPr>
              <w:t>.</w:t>
            </w:r>
          </w:p>
        </w:tc>
      </w:tr>
    </w:tbl>
    <w:p w14:paraId="00EB3B75" w14:textId="77777777" w:rsidR="00CC0A31" w:rsidRPr="00402446" w:rsidRDefault="00CC0A31" w:rsidP="00855683">
      <w:pPr>
        <w:keepNext/>
        <w:widowControl w:val="0"/>
        <w:tabs>
          <w:tab w:val="left" w:pos="1260"/>
        </w:tabs>
        <w:spacing w:before="36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C06A8E">
        <w:trPr>
          <w:trHeight w:val="476"/>
        </w:trPr>
        <w:tc>
          <w:tcPr>
            <w:tcW w:w="9576"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0FD83FC2" w14:textId="77777777" w:rsidR="00BC59A2" w:rsidRPr="00402446" w:rsidRDefault="00BC59A2" w:rsidP="00BC59A2">
      <w:pPr>
        <w:ind w:left="360"/>
        <w:rPr>
          <w:iCs/>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1EA011F5" w14:textId="77777777" w:rsidTr="007132B2">
        <w:trPr>
          <w:trHeight w:val="476"/>
        </w:trPr>
        <w:tc>
          <w:tcPr>
            <w:tcW w:w="9576" w:type="dxa"/>
            <w:shd w:val="clear" w:color="auto" w:fill="E0E0E0"/>
          </w:tcPr>
          <w:p w14:paraId="308E6EC6" w14:textId="592E281D" w:rsidR="00102FDC" w:rsidRPr="00625E9F" w:rsidRDefault="00102FDC" w:rsidP="007132B2">
            <w:pPr>
              <w:pStyle w:val="Instructions"/>
              <w:spacing w:before="120"/>
              <w:rPr>
                <w:lang w:val="en-US" w:eastAsia="en-US"/>
              </w:rPr>
            </w:pPr>
            <w:r>
              <w:rPr>
                <w:lang w:val="en-US" w:eastAsia="en-US"/>
              </w:rPr>
              <w:t>[NPRR1016</w:t>
            </w:r>
            <w:r w:rsidRPr="00625E9F">
              <w:rPr>
                <w:lang w:val="en-US" w:eastAsia="en-US"/>
              </w:rPr>
              <w:t xml:space="preserve">: </w:t>
            </w:r>
            <w:r>
              <w:rPr>
                <w:lang w:val="en-US" w:eastAsia="en-US"/>
              </w:rPr>
              <w:t xml:space="preserve"> </w:t>
            </w:r>
            <w:r w:rsidRPr="00625E9F">
              <w:rPr>
                <w:lang w:val="en-US" w:eastAsia="en-US"/>
              </w:rPr>
              <w:t>Insert the following definition “</w:t>
            </w:r>
            <w:r w:rsidRPr="00102FDC">
              <w:rPr>
                <w:lang w:val="en-US" w:eastAsia="en-US"/>
              </w:rPr>
              <w:t>Inverter-Based Resource (IBR)</w:t>
            </w:r>
            <w:r w:rsidRPr="00625E9F">
              <w:rPr>
                <w:lang w:val="en-US" w:eastAsia="en-US"/>
              </w:rPr>
              <w:t>” upon system implementation:]</w:t>
            </w:r>
          </w:p>
          <w:p w14:paraId="116018B9" w14:textId="77777777" w:rsidR="00102FDC" w:rsidRPr="00102FDC" w:rsidRDefault="00102FDC" w:rsidP="00102FDC">
            <w:pPr>
              <w:keepNext/>
              <w:spacing w:after="120"/>
              <w:ind w:left="360"/>
              <w:outlineLvl w:val="2"/>
              <w:rPr>
                <w:b/>
                <w:bCs/>
                <w:i/>
              </w:rPr>
            </w:pPr>
            <w:r w:rsidRPr="00102FDC">
              <w:rPr>
                <w:b/>
                <w:bCs/>
                <w:i/>
              </w:rPr>
              <w:t>Inverter-Based Resource (IBR)</w:t>
            </w:r>
          </w:p>
          <w:p w14:paraId="2225C916" w14:textId="7AA99578" w:rsidR="00102FDC" w:rsidRPr="00102FDC" w:rsidRDefault="00102FDC" w:rsidP="00102FDC">
            <w:pPr>
              <w:spacing w:after="240"/>
              <w:ind w:left="360"/>
              <w:rPr>
                <w:bCs/>
                <w:iCs/>
                <w:snapToGrid w:val="0"/>
                <w:lang w:eastAsia="x-none"/>
              </w:rPr>
            </w:pPr>
            <w:r w:rsidRPr="00102FDC">
              <w:rPr>
                <w:bCs/>
                <w:iCs/>
                <w:snapToGrid w:val="0"/>
                <w:lang w:eastAsia="x-none"/>
              </w:rPr>
              <w:t>A Resource that is connected to the ERCOT System either completely or partially through a power electronic converter interface.</w:t>
            </w:r>
          </w:p>
        </w:tc>
      </w:tr>
    </w:tbl>
    <w:p w14:paraId="4ACC514F" w14:textId="77777777" w:rsidR="00C30D8F" w:rsidRDefault="00C30D8F" w:rsidP="00855683">
      <w:pPr>
        <w:pStyle w:val="H3"/>
        <w:tabs>
          <w:tab w:val="clear" w:pos="1080"/>
        </w:tabs>
        <w:spacing w:before="480" w:after="120"/>
        <w:ind w:left="360" w:firstLine="0"/>
        <w:rPr>
          <w:i w:val="0"/>
        </w:rPr>
      </w:pPr>
      <w:r w:rsidRPr="00421656">
        <w:lastRenderedPageBreak/>
        <w:t>Limited</w:t>
      </w:r>
      <w:r>
        <w:rPr>
          <w:i w:val="0"/>
        </w:rPr>
        <w:t xml:space="preserve"> </w:t>
      </w:r>
      <w:r w:rsidRPr="00421656">
        <w:t>Duration</w:t>
      </w:r>
      <w:r>
        <w:rPr>
          <w:i w:val="0"/>
        </w:rPr>
        <w:t xml:space="preserve"> </w:t>
      </w:r>
      <w:r w:rsidRPr="00421656">
        <w:t>Resource</w:t>
      </w:r>
      <w:r>
        <w:rPr>
          <w:i w:val="0"/>
        </w:rPr>
        <w:t xml:space="preserve"> (</w:t>
      </w:r>
      <w:r w:rsidRPr="00421656">
        <w:t>LDR</w:t>
      </w:r>
      <w:r>
        <w:rPr>
          <w:i w:val="0"/>
        </w:rPr>
        <w:t>)</w:t>
      </w:r>
    </w:p>
    <w:p w14:paraId="1B581CA4" w14:textId="550BA2A1" w:rsidR="00620E0D" w:rsidRDefault="00C30D8F" w:rsidP="00C30D8F">
      <w:pPr>
        <w:pStyle w:val="BodyText"/>
        <w:ind w:left="360"/>
      </w:pPr>
      <w:r>
        <w:t>A</w:t>
      </w:r>
      <w:r w:rsidR="007B741B">
        <w:t>n Energy Storage Resource (ESR)</w:t>
      </w:r>
      <w:r>
        <w:t xml:space="preserve"> that may be unavailable to </w:t>
      </w:r>
      <w:r w:rsidRPr="00A8169B">
        <w:t xml:space="preserve">Security-Constrained Economic Dispatch </w:t>
      </w:r>
      <w:r>
        <w:t>(SCED) due to the need to maintain its current state of charge.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C3113" w14:paraId="0DB02CF4" w14:textId="77777777" w:rsidTr="00943E4B">
        <w:trPr>
          <w:trHeight w:val="476"/>
        </w:trPr>
        <w:tc>
          <w:tcPr>
            <w:tcW w:w="9350" w:type="dxa"/>
            <w:shd w:val="clear" w:color="auto" w:fill="E0E0E0"/>
          </w:tcPr>
          <w:p w14:paraId="3CCC88FD" w14:textId="2C9FAE98" w:rsidR="002C3113" w:rsidRPr="00975A01" w:rsidRDefault="002C3113" w:rsidP="002C3113">
            <w:pPr>
              <w:pStyle w:val="Instructions"/>
              <w:spacing w:before="120"/>
              <w:rPr>
                <w:lang w:val="en-US" w:eastAsia="en-US"/>
              </w:rPr>
            </w:pPr>
            <w:r>
              <w:rPr>
                <w:lang w:val="en-US" w:eastAsia="en-US"/>
              </w:rPr>
              <w:t>[NPRR986</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w:t>
            </w:r>
            <w:r w:rsidRPr="00625E9F">
              <w:rPr>
                <w:lang w:val="en-US" w:eastAsia="en-US"/>
              </w:rPr>
              <w:t xml:space="preserve"> “</w:t>
            </w:r>
            <w:r w:rsidRPr="002C3113">
              <w:rPr>
                <w:lang w:val="en-US" w:eastAsia="en-US"/>
              </w:rPr>
              <w:t>Limited Duration Resource (LDR)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E4F8A5C" w14:textId="77777777" w:rsidR="00CC0A31" w:rsidRPr="00402446" w:rsidRDefault="00CC0A31" w:rsidP="00C429D0">
      <w:pPr>
        <w:keepNext/>
        <w:widowControl w:val="0"/>
        <w:tabs>
          <w:tab w:val="left" w:pos="1260"/>
        </w:tabs>
        <w:spacing w:before="48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28" w:name="ResourceCategory"/>
      <w:bookmarkStart w:id="829" w:name="_Toc73847941"/>
      <w:bookmarkStart w:id="830" w:name="_Toc118224596"/>
      <w:bookmarkStart w:id="831" w:name="_Toc118909664"/>
      <w:bookmarkStart w:id="832" w:name="_Toc205190503"/>
      <w:bookmarkEnd w:id="828"/>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proofErr w:type="spellStart"/>
      <w:r w:rsidRPr="00402446">
        <w:rPr>
          <w:b/>
          <w:bCs/>
          <w:i/>
          <w:snapToGrid w:val="0"/>
          <w:lang w:val="x-none" w:eastAsia="x-none"/>
        </w:rPr>
        <w:lastRenderedPageBreak/>
        <w:t>PhotoVoltaic</w:t>
      </w:r>
      <w:proofErr w:type="spellEnd"/>
      <w:r w:rsidRPr="00402446">
        <w:rPr>
          <w:b/>
          <w:bCs/>
          <w:i/>
          <w:snapToGrid w:val="0"/>
        </w:rPr>
        <w:t xml:space="preserve"> Generation Resource (PVGR)</w:t>
      </w:r>
    </w:p>
    <w:p w14:paraId="3D00F8A4" w14:textId="77777777" w:rsidR="00CC0A31" w:rsidRPr="00402446" w:rsidRDefault="00CC0A31" w:rsidP="00CC0A31">
      <w:pPr>
        <w:spacing w:after="240"/>
        <w:ind w:left="360"/>
        <w:rPr>
          <w:iCs/>
        </w:rPr>
      </w:pPr>
      <w:r w:rsidRPr="00402446">
        <w:rPr>
          <w:iCs/>
        </w:rPr>
        <w:t xml:space="preserve">A Generation Resource that is powered by </w:t>
      </w:r>
      <w:proofErr w:type="spellStart"/>
      <w:r w:rsidRPr="00402446">
        <w:rPr>
          <w:iCs/>
        </w:rPr>
        <w:t>PhotoVoltaic</w:t>
      </w:r>
      <w:proofErr w:type="spellEnd"/>
      <w:r w:rsidRPr="00402446">
        <w:rPr>
          <w:iCs/>
        </w:rPr>
        <w:t xml:space="preserve"> (PV) equipment exposed to light.  PV equipment may be aggregated together to form a PVGR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77777777" w:rsidR="00CC0A31" w:rsidRDefault="00CC0A31" w:rsidP="00CC0A31">
      <w:pPr>
        <w:spacing w:after="240"/>
        <w:ind w:left="360"/>
      </w:pPr>
      <w:r w:rsidRPr="00402446">
        <w:rPr>
          <w:iCs/>
        </w:rPr>
        <w:t>A Generation Resource that is powered by wind.  Wind turbines may be aggregated together to form a WGR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268A7609" w14:textId="77777777" w:rsidR="00467300" w:rsidRPr="00F2720A" w:rsidRDefault="00467300" w:rsidP="00467300">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7777777" w:rsidR="00EE5D7B" w:rsidRPr="00384784" w:rsidRDefault="00EE5D7B" w:rsidP="00EE5D7B">
      <w:pPr>
        <w:keepNext/>
        <w:tabs>
          <w:tab w:val="left" w:pos="900"/>
        </w:tabs>
        <w:spacing w:before="240" w:after="240"/>
        <w:ind w:left="900" w:hanging="900"/>
        <w:outlineLvl w:val="1"/>
        <w:rPr>
          <w:b/>
          <w:iCs/>
          <w:lang w:eastAsia="x-none"/>
        </w:rPr>
      </w:pPr>
      <w:r w:rsidRPr="00384784">
        <w:rPr>
          <w:b/>
        </w:rPr>
        <w:t>Resource</w:t>
      </w:r>
      <w:r w:rsidRPr="00384784">
        <w:rPr>
          <w:b/>
          <w:iCs/>
          <w:lang w:val="x-none" w:eastAsia="x-none"/>
        </w:rPr>
        <w:t xml:space="preserve"> Connectivity Node</w:t>
      </w:r>
      <w:r>
        <w:rPr>
          <w:b/>
          <w:iCs/>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29"/>
      <w:bookmarkEnd w:id="830"/>
      <w:bookmarkEnd w:id="831"/>
      <w:bookmarkEnd w:id="832"/>
    </w:p>
    <w:p w14:paraId="41CD42B4" w14:textId="305BAF98" w:rsidR="005D1947" w:rsidRDefault="0020238E">
      <w:pPr>
        <w:pStyle w:val="BodyText"/>
      </w:pPr>
      <w:bookmarkStart w:id="833"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A321F9">
        <w:trPr>
          <w:trHeight w:val="386"/>
        </w:trPr>
        <w:tc>
          <w:tcPr>
            <w:tcW w:w="9350" w:type="dxa"/>
            <w:shd w:val="pct12" w:color="auto" w:fill="auto"/>
          </w:tcPr>
          <w:p w14:paraId="5AEB4893" w14:textId="02A64E23" w:rsidR="00C51B65" w:rsidRPr="004B32CF" w:rsidRDefault="00C51B65" w:rsidP="00A321F9">
            <w:pPr>
              <w:spacing w:before="120" w:after="240"/>
              <w:rPr>
                <w:b/>
                <w:i/>
                <w:iCs/>
              </w:rPr>
            </w:pPr>
            <w:bookmarkStart w:id="834" w:name="_Toc118224597"/>
            <w:bookmarkStart w:id="835" w:name="_Toc118909665"/>
            <w:bookmarkStart w:id="836" w:name="_Toc205190504"/>
            <w:r>
              <w:rPr>
                <w:b/>
                <w:i/>
                <w:iCs/>
              </w:rPr>
              <w:t>[NPRR989</w:t>
            </w:r>
            <w:r w:rsidRPr="004B32CF">
              <w:rPr>
                <w:b/>
                <w:i/>
                <w:iCs/>
              </w:rPr>
              <w:t>:  Replace 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5B6DB3F2" w:rsidR="00C51B65" w:rsidRPr="00C51B65" w:rsidRDefault="00C51B65" w:rsidP="00A321F9">
            <w:pPr>
              <w:spacing w:after="240"/>
              <w:rPr>
                <w:szCs w:val="24"/>
              </w:rPr>
            </w:pPr>
            <w:r w:rsidRPr="00C51B65">
              <w:rPr>
                <w:szCs w:val="24"/>
              </w:rPr>
              <w:t>An Entity that owns or controls a Generation Resource, an Energy Storage Resource (ESR), a Settlement Only Generator (SOG), 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pPr>
        <w:pStyle w:val="H2"/>
        <w:rPr>
          <w:b/>
        </w:rPr>
      </w:pPr>
      <w:r w:rsidRPr="004222A1">
        <w:rPr>
          <w:b/>
        </w:rPr>
        <w:t>Resource ID</w:t>
      </w:r>
      <w:bookmarkEnd w:id="833"/>
      <w:r w:rsidRPr="004222A1">
        <w:rPr>
          <w:b/>
        </w:rPr>
        <w:t xml:space="preserve"> (RID)</w:t>
      </w:r>
      <w:bookmarkEnd w:id="834"/>
      <w:bookmarkEnd w:id="835"/>
      <w:bookmarkEnd w:id="836"/>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37" w:name="_Toc118224598"/>
      <w:bookmarkStart w:id="838" w:name="_Toc118909666"/>
      <w:bookmarkStart w:id="839" w:name="_Toc205190505"/>
      <w:bookmarkStart w:id="840" w:name="_Toc73847943"/>
      <w:bookmarkStart w:id="841" w:name="_Toc80425740"/>
      <w:bookmarkStart w:id="842" w:name="_Toc73847944"/>
      <w:r w:rsidRPr="004222A1">
        <w:rPr>
          <w:b/>
        </w:rPr>
        <w:t>Resource Node</w:t>
      </w:r>
      <w:bookmarkEnd w:id="837"/>
      <w:bookmarkEnd w:id="838"/>
      <w:bookmarkEnd w:id="839"/>
      <w:r w:rsidRPr="004222A1">
        <w:rPr>
          <w:b/>
        </w:rPr>
        <w:t xml:space="preserve"> </w:t>
      </w:r>
    </w:p>
    <w:p w14:paraId="098A3531" w14:textId="69CD200A" w:rsidR="009E355B" w:rsidRDefault="00FD3D41" w:rsidP="00E03A59">
      <w:pPr>
        <w:pStyle w:val="BodyText"/>
        <w:rPr>
          <w:rStyle w:val="msoins0"/>
        </w:rPr>
      </w:pPr>
      <w:r>
        <w:rPr>
          <w:rStyle w:val="msoins0"/>
        </w:rPr>
        <w:t xml:space="preserve">Either a logical construct that creates a virtual pricing point required to model a Combined-Cycle Configuration or an Electrical Bus defined in the Network Operations Model, at which a </w:t>
      </w:r>
      <w:r>
        <w:rPr>
          <w:rStyle w:val="msoins0"/>
        </w:rPr>
        <w:lastRenderedPageBreak/>
        <w:t xml:space="preserve">Generation Resource’s Settlement Point Price or WSL’s Settlement Point </w:t>
      </w:r>
      <w:r w:rsidR="00637C1C">
        <w:rPr>
          <w:rStyle w:val="msoins0"/>
        </w:rPr>
        <w:t xml:space="preserve">Price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  For a Generation Resource that is connected to the ERCOT Transmission Grid only by one or more radial transmission lines that all originate at the Generation Resource and terminate in a single substation switchyard, the Resource Node is an Electrical Bus in that substation.  For all other Generation Resources, the Resource Node is the Generation Resource’s side of the Electrical Bus at which the Generation Resource is connected to the ERCOT Transmission Grid.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72C57840" w14:textId="77777777" w:rsidTr="007132B2">
        <w:trPr>
          <w:trHeight w:val="476"/>
        </w:trPr>
        <w:tc>
          <w:tcPr>
            <w:tcW w:w="9350" w:type="dxa"/>
            <w:shd w:val="clear" w:color="auto" w:fill="E0E0E0"/>
          </w:tcPr>
          <w:p w14:paraId="289ABB8E" w14:textId="70195C8B" w:rsidR="00102FDC" w:rsidRPr="00625E9F" w:rsidRDefault="00102FDC" w:rsidP="007132B2">
            <w:pPr>
              <w:pStyle w:val="Instructions"/>
              <w:spacing w:before="120"/>
              <w:rPr>
                <w:lang w:val="en-US" w:eastAsia="en-US"/>
              </w:rPr>
            </w:pPr>
            <w:bookmarkStart w:id="843" w:name="_Toc118224599"/>
            <w:bookmarkStart w:id="844" w:name="_Toc118909667"/>
            <w:bookmarkStart w:id="845" w:name="_Toc205190506"/>
            <w:bookmarkEnd w:id="840"/>
            <w:bookmarkEnd w:id="841"/>
            <w:bookmarkEnd w:id="842"/>
            <w:r>
              <w:rPr>
                <w:lang w:val="en-US" w:eastAsia="en-US"/>
              </w:rPr>
              <w:t>[</w:t>
            </w:r>
            <w:r w:rsidR="00E03A59">
              <w:rPr>
                <w:lang w:val="en-US" w:eastAsia="en-US"/>
              </w:rPr>
              <w:t xml:space="preserve">NPRR1014, </w:t>
            </w:r>
            <w:r>
              <w:rPr>
                <w:lang w:val="en-US" w:eastAsia="en-US"/>
              </w:rPr>
              <w:t>NPRR1016</w:t>
            </w:r>
            <w:r w:rsidR="00E03A59">
              <w:rPr>
                <w:lang w:val="en-US" w:eastAsia="en-US"/>
              </w:rPr>
              <w:t>, and NPRR1043</w:t>
            </w:r>
            <w:r w:rsidRPr="00625E9F">
              <w:rPr>
                <w:lang w:val="en-US" w:eastAsia="en-US"/>
              </w:rPr>
              <w:t xml:space="preserve">: </w:t>
            </w:r>
            <w:r>
              <w:rPr>
                <w:lang w:val="en-US" w:eastAsia="en-US"/>
              </w:rPr>
              <w:t xml:space="preserve"> Replace </w:t>
            </w:r>
            <w:r w:rsidR="00EE7B76">
              <w:rPr>
                <w:lang w:val="en-US" w:eastAsia="en-US"/>
              </w:rPr>
              <w:t xml:space="preserve">applicable portions of </w:t>
            </w:r>
            <w:r>
              <w:rPr>
                <w:lang w:val="en-US" w:eastAsia="en-US"/>
              </w:rPr>
              <w:t>the</w:t>
            </w:r>
            <w:r w:rsidRPr="00625E9F">
              <w:rPr>
                <w:lang w:val="en-US" w:eastAsia="en-US"/>
              </w:rPr>
              <w:t xml:space="preserve"> definition “</w:t>
            </w:r>
            <w:r w:rsidR="00DB212E">
              <w:rPr>
                <w:lang w:val="en-US" w:eastAsia="en-US"/>
              </w:rPr>
              <w:t xml:space="preserve">Resource Node” </w:t>
            </w:r>
            <w:r>
              <w:rPr>
                <w:lang w:val="en-US" w:eastAsia="en-US"/>
              </w:rPr>
              <w:t xml:space="preserve">above with the following </w:t>
            </w:r>
            <w:r w:rsidRPr="00625E9F">
              <w:rPr>
                <w:lang w:val="en-US" w:eastAsia="en-US"/>
              </w:rPr>
              <w:t>upon system implementation</w:t>
            </w:r>
            <w:r w:rsidR="00EE7B76">
              <w:rPr>
                <w:lang w:val="en-US" w:eastAsia="en-US"/>
              </w:rPr>
              <w:t xml:space="preserve"> for NPRR1014 or NPRR1016; or upon system implementation of NPRR986 for NPRR1043</w:t>
            </w:r>
            <w:r w:rsidRPr="00625E9F">
              <w:rPr>
                <w:lang w:val="en-US" w:eastAsia="en-US"/>
              </w:rPr>
              <w:t>:]</w:t>
            </w:r>
          </w:p>
          <w:p w14:paraId="16D1D244" w14:textId="77777777" w:rsidR="00102FDC" w:rsidRPr="00102FDC" w:rsidRDefault="00102FDC" w:rsidP="00102FDC">
            <w:pPr>
              <w:keepNext/>
              <w:tabs>
                <w:tab w:val="left" w:pos="900"/>
              </w:tabs>
              <w:spacing w:after="240"/>
              <w:ind w:left="900" w:hanging="900"/>
              <w:outlineLvl w:val="1"/>
              <w:rPr>
                <w:b/>
              </w:rPr>
            </w:pPr>
            <w:r w:rsidRPr="00102FDC">
              <w:rPr>
                <w:b/>
              </w:rPr>
              <w:t xml:space="preserve">Resource Node </w:t>
            </w:r>
          </w:p>
          <w:p w14:paraId="2A1495D9" w14:textId="7816A937" w:rsidR="00102FDC" w:rsidRPr="00CF4D1B" w:rsidRDefault="00102FDC" w:rsidP="00EE7B76">
            <w:pPr>
              <w:spacing w:after="240"/>
              <w:rPr>
                <w:iCs/>
              </w:rPr>
            </w:pPr>
            <w:r w:rsidRPr="00102FDC">
              <w:rPr>
                <w:iCs/>
              </w:rPr>
              <w:t>Either a logical construct that creates a virtual pricing point required to model a Combined-Cycle Configuration or an Electrical Bus defined in the Network Operations Model, at which a Settlement Point Price</w:t>
            </w:r>
            <w:r w:rsidR="00E03A59">
              <w:rPr>
                <w:iCs/>
              </w:rPr>
              <w:t xml:space="preserve"> for a Generation Resource o</w:t>
            </w:r>
            <w:r w:rsidR="007D72E3">
              <w:rPr>
                <w:iCs/>
              </w:rPr>
              <w:t>r</w:t>
            </w:r>
            <w:r w:rsidR="00E03A59">
              <w:rPr>
                <w:iCs/>
              </w:rPr>
              <w:t xml:space="preserve"> Energy Storage Resource (ESR)</w:t>
            </w:r>
            <w:r w:rsidRPr="00102FDC">
              <w:rPr>
                <w:iCs/>
              </w:rPr>
              <w:t xml:space="preserve"> is calculated and used in Settlement.  All Resource Nodes shall be identified in accordance with the Other Binding Document titled “Procedure for Identifying Resource Nodes.”</w:t>
            </w:r>
          </w:p>
        </w:tc>
      </w:tr>
    </w:tbl>
    <w:p w14:paraId="56228386" w14:textId="77777777" w:rsidR="005D1947" w:rsidRPr="004222A1" w:rsidRDefault="00A442A0" w:rsidP="00855683">
      <w:pPr>
        <w:pStyle w:val="H2"/>
        <w:spacing w:before="480"/>
        <w:rPr>
          <w:b/>
        </w:rPr>
      </w:pPr>
      <w:r w:rsidRPr="004222A1">
        <w:rPr>
          <w:b/>
        </w:rPr>
        <w:t>Resource Parameter</w:t>
      </w:r>
      <w:bookmarkEnd w:id="843"/>
      <w:bookmarkEnd w:id="844"/>
      <w:bookmarkEnd w:id="845"/>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6" w:name="_Toc118224600"/>
      <w:bookmarkStart w:id="847" w:name="_Toc118909668"/>
      <w:bookmarkStart w:id="848"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p w14:paraId="53A7FF66" w14:textId="77777777" w:rsidR="005D1947" w:rsidRPr="004222A1" w:rsidRDefault="00A442A0" w:rsidP="004D3243">
      <w:pPr>
        <w:pStyle w:val="H2"/>
        <w:rPr>
          <w:b/>
        </w:rPr>
      </w:pPr>
      <w:r w:rsidRPr="004222A1">
        <w:rPr>
          <w:b/>
        </w:rPr>
        <w:t>Resource Status</w:t>
      </w:r>
      <w:bookmarkEnd w:id="846"/>
      <w:bookmarkEnd w:id="847"/>
      <w:bookmarkEnd w:id="848"/>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49" w:name="_Toc73847946"/>
      <w:bookmarkStart w:id="850" w:name="_Toc118224601"/>
      <w:bookmarkStart w:id="851" w:name="_Toc118909669"/>
      <w:bookmarkStart w:id="852" w:name="_Toc205190508"/>
      <w:r w:rsidRPr="004222A1">
        <w:rPr>
          <w:b/>
        </w:rPr>
        <w:t>Responsive Reserve</w:t>
      </w:r>
      <w:bookmarkEnd w:id="849"/>
      <w:bookmarkEnd w:id="850"/>
      <w:bookmarkEnd w:id="851"/>
      <w:bookmarkEnd w:id="852"/>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lastRenderedPageBreak/>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3" w:name="_Toc205190509"/>
            <w:bookmarkStart w:id="854" w:name="_Toc73847948"/>
            <w:bookmarkStart w:id="855" w:name="_Toc118224602"/>
            <w:bookmarkStart w:id="856"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3"/>
    </w:p>
    <w:p w14:paraId="450F530F" w14:textId="77777777" w:rsidR="005D1947" w:rsidRPr="004222A1" w:rsidRDefault="00A442A0">
      <w:pPr>
        <w:pStyle w:val="H2"/>
        <w:spacing w:before="360"/>
        <w:ind w:left="907" w:hanging="907"/>
        <w:rPr>
          <w:b/>
        </w:rPr>
      </w:pPr>
      <w:bookmarkStart w:id="857"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4"/>
      <w:r w:rsidRPr="004222A1">
        <w:rPr>
          <w:b/>
        </w:rPr>
        <w:t xml:space="preserve"> (REP)</w:t>
      </w:r>
      <w:bookmarkEnd w:id="855"/>
      <w:bookmarkEnd w:id="856"/>
      <w:bookmarkEnd w:id="857"/>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58" w:name="_Toc205190511"/>
      <w:bookmarkStart w:id="859" w:name="_Toc73847949"/>
      <w:bookmarkStart w:id="860" w:name="_Toc118224603"/>
      <w:bookmarkStart w:id="861" w:name="_Toc118909671"/>
      <w:r w:rsidRPr="004222A1">
        <w:rPr>
          <w:b/>
        </w:rPr>
        <w:t>Retail Entity</w:t>
      </w:r>
      <w:bookmarkEnd w:id="858"/>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2" w:name="_Toc205190512"/>
      <w:r w:rsidRPr="004222A1">
        <w:rPr>
          <w:b/>
        </w:rPr>
        <w:lastRenderedPageBreak/>
        <w:t>Revenue Quality Meter</w:t>
      </w:r>
      <w:bookmarkEnd w:id="859"/>
      <w:bookmarkEnd w:id="860"/>
      <w:bookmarkEnd w:id="861"/>
      <w:bookmarkEnd w:id="862"/>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3" w:name="S"/>
      <w:bookmarkEnd w:id="863"/>
    </w:p>
    <w:p w14:paraId="77DD348A" w14:textId="77777777" w:rsidR="00B75513" w:rsidRDefault="001A76EC">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4" w:name="_Toc118224607"/>
      <w:bookmarkStart w:id="865"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6" w:name="_Toc205190516"/>
      <w:r w:rsidRPr="004222A1">
        <w:rPr>
          <w:b/>
        </w:rPr>
        <w:t>Scheduled Power Consumption Snapshot</w:t>
      </w:r>
      <w:bookmarkEnd w:id="866"/>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67" w:name="_Toc205190517"/>
      <w:r w:rsidRPr="004222A1">
        <w:rPr>
          <w:b/>
        </w:rPr>
        <w:t>Season</w:t>
      </w:r>
      <w:bookmarkEnd w:id="867"/>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14CD0A46" w14:textId="77777777" w:rsidR="005D1947" w:rsidRPr="004222A1" w:rsidRDefault="00A442A0">
      <w:pPr>
        <w:pStyle w:val="H2"/>
        <w:rPr>
          <w:b/>
        </w:rPr>
      </w:pPr>
      <w:bookmarkStart w:id="868" w:name="_Toc205190518"/>
      <w:r w:rsidRPr="004222A1">
        <w:rPr>
          <w:b/>
        </w:rPr>
        <w:t>Security-Constrained Economic Dispatch (SCED)</w:t>
      </w:r>
      <w:bookmarkEnd w:id="864"/>
      <w:bookmarkEnd w:id="865"/>
      <w:bookmarkEnd w:id="868"/>
    </w:p>
    <w:p w14:paraId="190FDC20" w14:textId="77777777" w:rsidR="005D1947" w:rsidRDefault="00A442A0">
      <w:pPr>
        <w:pStyle w:val="BodyText"/>
      </w:pPr>
      <w:r>
        <w:t>The determination of desirable Generation Resource output levels using Energy Offer Curves while considering State Estimator</w:t>
      </w:r>
      <w:r w:rsidR="00323D61">
        <w:t xml:space="preserve"> (SE)</w:t>
      </w:r>
      <w:r>
        <w:t xml:space="preserve">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69" w:name="_Toc80425757"/>
            <w:bookmarkStart w:id="870" w:name="_Toc118224608"/>
            <w:bookmarkStart w:id="871" w:name="_Toc118909676"/>
            <w:bookmarkStart w:id="872" w:name="_Toc205190519"/>
            <w:bookmarkStart w:id="873" w:name="_Toc73847958"/>
            <w:r>
              <w:rPr>
                <w:lang w:val="en-US" w:eastAsia="en-US"/>
              </w:rPr>
              <w:lastRenderedPageBreak/>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12824655"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(SE)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t>Self-Arranged Ancillary Service</w:t>
      </w:r>
      <w:bookmarkEnd w:id="869"/>
      <w:r w:rsidRPr="004222A1">
        <w:rPr>
          <w:b/>
        </w:rPr>
        <w:t xml:space="preserve"> Quantity</w:t>
      </w:r>
      <w:bookmarkEnd w:id="870"/>
      <w:bookmarkEnd w:id="871"/>
      <w:bookmarkEnd w:id="872"/>
    </w:p>
    <w:p w14:paraId="10E34D96" w14:textId="6628C545" w:rsidR="005D1947" w:rsidRDefault="00A442A0">
      <w:pPr>
        <w:pStyle w:val="BodyText"/>
      </w:pPr>
      <w:bookmarkStart w:id="874" w:name="_Toc80425758"/>
      <w:bookmarkStart w:id="875" w:name="_Toc73847959"/>
      <w:bookmarkEnd w:id="873"/>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C06A8E">
        <w:trPr>
          <w:trHeight w:val="476"/>
        </w:trPr>
        <w:tc>
          <w:tcPr>
            <w:tcW w:w="9576" w:type="dxa"/>
            <w:shd w:val="clear" w:color="auto" w:fill="E0E0E0"/>
          </w:tcPr>
          <w:p w14:paraId="229D0F0B" w14:textId="431A487A" w:rsidR="00303344" w:rsidRPr="00625E9F" w:rsidRDefault="00303344" w:rsidP="00C06A8E">
            <w:pPr>
              <w:pStyle w:val="Instructions"/>
              <w:spacing w:before="120"/>
              <w:rPr>
                <w:lang w:val="en-US" w:eastAsia="en-US"/>
              </w:rPr>
            </w:pPr>
            <w:bookmarkStart w:id="876" w:name="_Toc118224609"/>
            <w:bookmarkStart w:id="877" w:name="_Toc118909677"/>
            <w:bookmarkStart w:id="878" w:name="_Toc205190520"/>
            <w:bookmarkStart w:id="879" w:name="_Toc80425760"/>
            <w:bookmarkStart w:id="880" w:name="_Toc73847963"/>
            <w:bookmarkEnd w:id="874"/>
            <w:bookmarkEnd w:id="875"/>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3C9C8CB3" w14:textId="77777777" w:rsidR="00A046DB" w:rsidRDefault="00A046DB" w:rsidP="00A046DB">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39B8EA9B" w:rsidR="00A046DB" w:rsidRPr="00625E9F" w:rsidRDefault="00A046DB" w:rsidP="00C06A8E">
            <w:pPr>
              <w:pStyle w:val="Instructions"/>
              <w:spacing w:before="120"/>
              <w:rPr>
                <w:lang w:val="en-US" w:eastAsia="en-US"/>
              </w:rPr>
            </w:pPr>
            <w:r>
              <w:rPr>
                <w:lang w:val="en-US" w:eastAsia="en-US"/>
              </w:rPr>
              <w:t>[NPRR1026</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 “Self-Limiting Facility</w:t>
            </w:r>
            <w:r w:rsidRPr="00625E9F">
              <w:rPr>
                <w:lang w:val="en-US" w:eastAsia="en-US"/>
              </w:rPr>
              <w:t>” 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12C25FE6" w:rsidR="00A046DB" w:rsidRPr="00A046DB" w:rsidRDefault="00A046DB" w:rsidP="00C06A8E">
            <w:pPr>
              <w:spacing w:after="240"/>
            </w:pPr>
            <w:r>
              <w:t xml:space="preserve">A modeled generation station that includes one or more Generation </w:t>
            </w:r>
            <w:r w:rsidRPr="00197513">
              <w:t>Resources</w:t>
            </w:r>
            <w:r>
              <w:t xml:space="preserve">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lastRenderedPageBreak/>
        <w:t>Self-Schedule</w:t>
      </w:r>
      <w:bookmarkEnd w:id="876"/>
      <w:bookmarkEnd w:id="877"/>
      <w:bookmarkEnd w:id="878"/>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1" w:name="_Toc205190521"/>
      <w:bookmarkStart w:id="882" w:name="_Toc118224610"/>
      <w:bookmarkStart w:id="883" w:name="_Toc118909678"/>
      <w:r w:rsidRPr="004222A1">
        <w:rPr>
          <w:b/>
        </w:rPr>
        <w:t>Service Address</w:t>
      </w:r>
      <w:bookmarkEnd w:id="881"/>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84" w:name="_Toc205190522"/>
      <w:r w:rsidRPr="004222A1">
        <w:rPr>
          <w:b/>
        </w:rPr>
        <w:t>Service Delivery Point</w:t>
      </w:r>
      <w:bookmarkEnd w:id="879"/>
      <w:bookmarkEnd w:id="882"/>
      <w:bookmarkEnd w:id="883"/>
      <w:bookmarkEnd w:id="884"/>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85" w:name="_Toc118224611"/>
      <w:bookmarkStart w:id="886" w:name="_Toc118909679"/>
      <w:bookmarkStart w:id="887" w:name="_Toc205190523"/>
      <w:bookmarkStart w:id="888" w:name="_Toc73847964"/>
      <w:bookmarkStart w:id="889" w:name="_Toc80425764"/>
      <w:bookmarkStart w:id="890" w:name="_Toc73847967"/>
      <w:bookmarkEnd w:id="880"/>
      <w:r w:rsidRPr="004222A1">
        <w:rPr>
          <w:b/>
        </w:rPr>
        <w:t>Settlement</w:t>
      </w:r>
      <w:bookmarkEnd w:id="885"/>
      <w:bookmarkEnd w:id="886"/>
      <w:bookmarkEnd w:id="887"/>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1" w:name="_Toc205190524"/>
      <w:bookmarkStart w:id="892" w:name="_Toc118224612"/>
      <w:bookmarkStart w:id="893" w:name="_Toc118909680"/>
      <w:r w:rsidRPr="004222A1">
        <w:rPr>
          <w:b/>
        </w:rPr>
        <w:t>Settlement Calendar</w:t>
      </w:r>
      <w:bookmarkEnd w:id="891"/>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894" w:name="_Toc205190525"/>
      <w:r w:rsidRPr="004222A1">
        <w:rPr>
          <w:b/>
        </w:rPr>
        <w:t>Settlement Interval</w:t>
      </w:r>
      <w:bookmarkEnd w:id="888"/>
      <w:bookmarkEnd w:id="889"/>
      <w:bookmarkEnd w:id="892"/>
      <w:bookmarkEnd w:id="893"/>
      <w:bookmarkEnd w:id="894"/>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895" w:name="_Toc73847966"/>
      <w:bookmarkStart w:id="896" w:name="_Toc80425766"/>
      <w:bookmarkStart w:id="897" w:name="_Toc118224613"/>
      <w:bookmarkStart w:id="898" w:name="_Toc118909681"/>
      <w:bookmarkStart w:id="899"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895"/>
      <w:bookmarkEnd w:id="896"/>
      <w:bookmarkEnd w:id="897"/>
      <w:bookmarkEnd w:id="898"/>
      <w:bookmarkEnd w:id="899"/>
    </w:p>
    <w:p w14:paraId="0A5CE8A5" w14:textId="77777777" w:rsidR="005D1947" w:rsidRDefault="00A442A0">
      <w:pPr>
        <w:pStyle w:val="BodyText"/>
      </w:pPr>
      <w:r>
        <w:t>Generation and end-use consumption meters used for allocation of ERCOT charges and wholesale and retail Settlements.</w:t>
      </w:r>
    </w:p>
    <w:p w14:paraId="2955C168" w14:textId="77777777" w:rsidR="00945EC5" w:rsidRDefault="00945EC5" w:rsidP="00945EC5">
      <w:pPr>
        <w:tabs>
          <w:tab w:val="left" w:pos="900"/>
        </w:tabs>
        <w:spacing w:before="240" w:after="240"/>
        <w:ind w:left="907" w:hanging="907"/>
        <w:outlineLvl w:val="1"/>
        <w:rPr>
          <w:b/>
          <w:lang w:val="fr-FR"/>
        </w:rPr>
      </w:pPr>
      <w:bookmarkStart w:id="900" w:name="_Toc80425767"/>
      <w:bookmarkStart w:id="901" w:name="_Toc118224614"/>
      <w:bookmarkStart w:id="902" w:name="_Toc118909682"/>
      <w:bookmarkStart w:id="903" w:name="_Toc205190527"/>
      <w:bookmarkEnd w:id="890"/>
      <w:r>
        <w:rPr>
          <w:b/>
        </w:rPr>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lastRenderedPageBreak/>
        <w:t>Settlement Only</w:t>
      </w:r>
      <w:r w:rsidRPr="00C174D2">
        <w:rPr>
          <w:b/>
          <w:lang w:val="fr-FR"/>
        </w:rPr>
        <w:t xml:space="preserve"> </w:t>
      </w:r>
      <w:r>
        <w:rPr>
          <w:b/>
          <w:lang w:val="fr-FR"/>
        </w:rPr>
        <w:t xml:space="preserve">Distribution </w:t>
      </w:r>
      <w:proofErr w:type="spellStart"/>
      <w:r w:rsidRPr="00C174D2">
        <w:rPr>
          <w:b/>
          <w:lang w:val="fr-FR"/>
        </w:rPr>
        <w:t>Generator</w:t>
      </w:r>
      <w:proofErr w:type="spellEnd"/>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proofErr w:type="spellStart"/>
      <w:r w:rsidRPr="00C174D2">
        <w:rPr>
          <w:b/>
          <w:lang w:val="fr-FR"/>
        </w:rPr>
        <w:t>Generator</w:t>
      </w:r>
      <w:proofErr w:type="spellEnd"/>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proofErr w:type="spellStart"/>
      <w:r w:rsidRPr="00C174D2">
        <w:rPr>
          <w:b/>
          <w:lang w:val="fr-FR"/>
        </w:rPr>
        <w:t>Generator</w:t>
      </w:r>
      <w:proofErr w:type="spellEnd"/>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0"/>
      <w:bookmarkEnd w:id="901"/>
      <w:bookmarkEnd w:id="902"/>
      <w:bookmarkEnd w:id="903"/>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04" w:name="_Toc80425768"/>
      <w:bookmarkStart w:id="905" w:name="_Toc118224615"/>
      <w:bookmarkStart w:id="906" w:name="_Toc118909683"/>
      <w:bookmarkStart w:id="907" w:name="_Toc205190528"/>
      <w:r w:rsidRPr="004222A1">
        <w:rPr>
          <w:b/>
        </w:rPr>
        <w:t>Settlement Point Price</w:t>
      </w:r>
      <w:bookmarkEnd w:id="904"/>
      <w:bookmarkEnd w:id="905"/>
      <w:bookmarkEnd w:id="906"/>
      <w:bookmarkEnd w:id="907"/>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08" w:name="_Toc118224616"/>
      <w:bookmarkStart w:id="909" w:name="_Toc118909684"/>
      <w:bookmarkStart w:id="910" w:name="_Toc205190529"/>
      <w:r w:rsidRPr="004222A1">
        <w:rPr>
          <w:b/>
        </w:rPr>
        <w:t>Settlement Quality Meter Data</w:t>
      </w:r>
      <w:bookmarkEnd w:id="908"/>
      <w:bookmarkEnd w:id="909"/>
      <w:bookmarkEnd w:id="910"/>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1" w:name="_Toc73847972"/>
      <w:bookmarkStart w:id="912" w:name="_Toc118224617"/>
      <w:bookmarkStart w:id="913" w:name="_Toc118909685"/>
      <w:bookmarkStart w:id="914" w:name="_Toc205190530"/>
      <w:r w:rsidRPr="004222A1">
        <w:rPr>
          <w:b/>
        </w:rPr>
        <w:t>Settlement Statement</w:t>
      </w:r>
      <w:bookmarkStart w:id="915" w:name="Settlementstatement"/>
      <w:bookmarkEnd w:id="915"/>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lastRenderedPageBreak/>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1"/>
      <w:bookmarkEnd w:id="912"/>
      <w:bookmarkEnd w:id="913"/>
      <w:bookmarkEnd w:id="914"/>
    </w:p>
    <w:p w14:paraId="51E37754" w14:textId="77777777" w:rsidR="005D1947" w:rsidRDefault="00A442A0">
      <w:pPr>
        <w:pStyle w:val="BodyText"/>
      </w:pPr>
      <w:bookmarkStart w:id="916"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17" w:name="_Toc118224618"/>
      <w:bookmarkStart w:id="918" w:name="_Toc118909686"/>
      <w:bookmarkStart w:id="919" w:name="_Toc205190531"/>
      <w:r w:rsidRPr="004222A1">
        <w:rPr>
          <w:b/>
        </w:rPr>
        <w:t>Shift Factor</w:t>
      </w:r>
      <w:bookmarkEnd w:id="916"/>
      <w:bookmarkEnd w:id="917"/>
      <w:bookmarkEnd w:id="918"/>
      <w:bookmarkEnd w:id="919"/>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 xml:space="preserve">Short-Term </w:t>
      </w:r>
      <w:proofErr w:type="spellStart"/>
      <w:r>
        <w:rPr>
          <w:b/>
        </w:rPr>
        <w:t>PhotoVoltaic</w:t>
      </w:r>
      <w:proofErr w:type="spellEnd"/>
      <w:r>
        <w:rPr>
          <w:b/>
        </w:rPr>
        <w:t xml:space="preserve">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0" w:name="_Toc118224619"/>
      <w:bookmarkStart w:id="921" w:name="_Toc118909687"/>
      <w:bookmarkStart w:id="922" w:name="_Toc205190532"/>
      <w:bookmarkStart w:id="923" w:name="_Toc73847975"/>
      <w:bookmarkStart w:id="924" w:name="_Toc80425774"/>
      <w:bookmarkStart w:id="925" w:name="_Toc73847976"/>
      <w:r w:rsidRPr="004222A1">
        <w:rPr>
          <w:b/>
        </w:rPr>
        <w:t>Short-Term Wind Power Forecast</w:t>
      </w:r>
      <w:bookmarkEnd w:id="920"/>
      <w:bookmarkEnd w:id="921"/>
      <w:bookmarkEnd w:id="922"/>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26" w:name="_Toc118224620"/>
      <w:bookmarkStart w:id="927" w:name="_Toc118909688"/>
      <w:bookmarkStart w:id="928" w:name="_Toc205190533"/>
      <w:bookmarkEnd w:id="923"/>
      <w:bookmarkEnd w:id="924"/>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26"/>
      <w:bookmarkEnd w:id="927"/>
      <w:bookmarkEnd w:id="928"/>
    </w:p>
    <w:p w14:paraId="317995E0" w14:textId="56B62BCE" w:rsidR="00B75513" w:rsidRPr="004222A1" w:rsidRDefault="00A442A0">
      <w:pPr>
        <w:pStyle w:val="H2"/>
        <w:keepNext w:val="0"/>
        <w:ind w:left="907" w:hanging="907"/>
        <w:rPr>
          <w:b/>
        </w:rPr>
      </w:pPr>
      <w:bookmarkStart w:id="929" w:name="_Toc118224622"/>
      <w:bookmarkStart w:id="930" w:name="_Toc118909690"/>
      <w:bookmarkStart w:id="931" w:name="_Toc205190535"/>
      <w:bookmarkStart w:id="932" w:name="_Toc80425775"/>
      <w:bookmarkEnd w:id="925"/>
      <w:r w:rsidRPr="004222A1">
        <w:rPr>
          <w:b/>
        </w:rPr>
        <w:t>Split Generation Resource</w:t>
      </w:r>
      <w:bookmarkEnd w:id="929"/>
      <w:bookmarkEnd w:id="930"/>
      <w:bookmarkEnd w:id="931"/>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33" w:name="_Toc118224623"/>
      <w:bookmarkStart w:id="934" w:name="_Toc118909691"/>
      <w:bookmarkStart w:id="935" w:name="_Toc205190536"/>
      <w:r w:rsidRPr="004222A1">
        <w:rPr>
          <w:b/>
        </w:rPr>
        <w:lastRenderedPageBreak/>
        <w:t>Startup Cost</w:t>
      </w:r>
      <w:bookmarkEnd w:id="933"/>
      <w:bookmarkEnd w:id="934"/>
      <w:bookmarkEnd w:id="935"/>
      <w:r w:rsidRPr="004222A1">
        <w:rPr>
          <w:b/>
        </w:rPr>
        <w:t xml:space="preserve"> </w:t>
      </w:r>
      <w:bookmarkEnd w:id="932"/>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(a)</w:t>
      </w:r>
      <w:r>
        <w:tab/>
        <w:t>Achieves its LSL;</w:t>
      </w:r>
    </w:p>
    <w:p w14:paraId="5F2AA5E4" w14:textId="77777777" w:rsidR="00816941" w:rsidRDefault="00260ED4">
      <w:pPr>
        <w:pStyle w:val="BodyText"/>
        <w:ind w:left="720"/>
      </w:pPr>
      <w:r>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36" w:name="_Toc80425776"/>
      <w:bookmarkStart w:id="937" w:name="_Toc118224624"/>
      <w:bookmarkStart w:id="938" w:name="_Toc118909692"/>
      <w:bookmarkStart w:id="939" w:name="_Toc205190537"/>
      <w:bookmarkStart w:id="940" w:name="_Toc73847977"/>
      <w:r w:rsidRPr="004222A1">
        <w:rPr>
          <w:b/>
        </w:rPr>
        <w:t>Startup Offer</w:t>
      </w:r>
      <w:bookmarkEnd w:id="936"/>
      <w:bookmarkEnd w:id="937"/>
      <w:bookmarkEnd w:id="938"/>
      <w:bookmarkEnd w:id="939"/>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77777777" w:rsidR="005D1947" w:rsidRPr="004222A1" w:rsidRDefault="00A442A0">
      <w:pPr>
        <w:pStyle w:val="H2"/>
        <w:rPr>
          <w:b/>
        </w:rPr>
      </w:pPr>
      <w:bookmarkStart w:id="941" w:name="_Toc118224625"/>
      <w:bookmarkStart w:id="942" w:name="_Toc118909693"/>
      <w:bookmarkStart w:id="943" w:name="_Toc205190538"/>
      <w:r w:rsidRPr="004222A1">
        <w:rPr>
          <w:b/>
        </w:rPr>
        <w:t>State Estimator (SE)</w:t>
      </w:r>
      <w:bookmarkEnd w:id="940"/>
      <w:bookmarkEnd w:id="941"/>
      <w:bookmarkEnd w:id="942"/>
      <w:bookmarkEnd w:id="943"/>
    </w:p>
    <w:p w14:paraId="141B3D08" w14:textId="77777777"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SE’s output is a description of the network and all of the values (topology, voltage, power flow, etc.) to describe each Electrical Bus and line included in the system model.</w:t>
      </w:r>
    </w:p>
    <w:p w14:paraId="7401179F" w14:textId="77777777" w:rsidR="00C65066" w:rsidRPr="004222A1" w:rsidRDefault="000C38F9">
      <w:pPr>
        <w:pStyle w:val="H2"/>
        <w:rPr>
          <w:b/>
        </w:rPr>
      </w:pPr>
      <w:r w:rsidRPr="004222A1">
        <w:rPr>
          <w:b/>
        </w:rPr>
        <w:t xml:space="preserve">State Estimator (SE)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proofErr w:type="spellStart"/>
      <w:r w:rsidRPr="00936C15">
        <w:rPr>
          <w:b/>
          <w:szCs w:val="24"/>
        </w:rPr>
        <w:t>Subsynchronous</w:t>
      </w:r>
      <w:proofErr w:type="spellEnd"/>
      <w:r w:rsidRPr="00936C15">
        <w:rPr>
          <w:b/>
          <w:szCs w:val="24"/>
        </w:rPr>
        <w:t xml:space="preserve"> Oscillation (SSO)</w:t>
      </w:r>
    </w:p>
    <w:p w14:paraId="7C35AA2D" w14:textId="77777777" w:rsidR="001E598F" w:rsidRPr="00936C15" w:rsidRDefault="001E598F" w:rsidP="001E598F">
      <w:pPr>
        <w:spacing w:after="240"/>
        <w:rPr>
          <w:szCs w:val="24"/>
        </w:rPr>
      </w:pPr>
      <w:r w:rsidRPr="00936C15">
        <w:rPr>
          <w:szCs w:val="24"/>
        </w:rPr>
        <w:lastRenderedPageBreak/>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proofErr w:type="spellStart"/>
      <w:r w:rsidRPr="00936C15">
        <w:t>Subsynchronous</w:t>
      </w:r>
      <w:proofErr w:type="spellEnd"/>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 xml:space="preserve">An electrical phenomena in which a resonance involving a Generation Resource and a series compensated transmission system results in electrical self-excitation of the Generation Resource at a </w:t>
      </w:r>
      <w:proofErr w:type="spellStart"/>
      <w:r w:rsidRPr="00936C15">
        <w:rPr>
          <w:szCs w:val="24"/>
        </w:rPr>
        <w:t>subsynchronous</w:t>
      </w:r>
      <w:proofErr w:type="spellEnd"/>
      <w:r w:rsidRPr="00936C15">
        <w:rPr>
          <w:szCs w:val="24"/>
        </w:rPr>
        <w:t xml:space="preserve">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proofErr w:type="spellStart"/>
      <w:r w:rsidRPr="00936C15">
        <w:rPr>
          <w:b/>
          <w:bCs/>
          <w:i/>
          <w:snapToGrid w:val="0"/>
          <w:lang w:val="x-none" w:eastAsia="x-none"/>
        </w:rPr>
        <w:t>Subsynchronous</w:t>
      </w:r>
      <w:proofErr w:type="spellEnd"/>
      <w:r w:rsidRPr="00936C15">
        <w:rPr>
          <w:b/>
          <w:bCs/>
          <w:i/>
          <w:snapToGrid w:val="0"/>
          <w:lang w:val="x-none" w:eastAsia="x-none"/>
        </w:rPr>
        <w:t xml:space="preserve">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proofErr w:type="spellStart"/>
      <w:r w:rsidRPr="00227BDD">
        <w:rPr>
          <w:b/>
        </w:rPr>
        <w:t>Subsynchronous</w:t>
      </w:r>
      <w:proofErr w:type="spellEnd"/>
      <w:r w:rsidRPr="00227BDD">
        <w:rPr>
          <w:b/>
        </w:rPr>
        <w:t xml:space="preserve">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lastRenderedPageBreak/>
        <w:t>Subsynchronous</w:t>
      </w:r>
      <w:proofErr w:type="spellEnd"/>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44" w:name="_Toc205190539"/>
      <w:bookmarkStart w:id="945" w:name="_Toc73847983"/>
      <w:bookmarkStart w:id="946" w:name="_Toc118224626"/>
      <w:bookmarkStart w:id="947"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44"/>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48" w:name="_Toc205190540"/>
      <w:r w:rsidRPr="004222A1">
        <w:rPr>
          <w:b/>
        </w:rPr>
        <w:t>System-Wide Offer Cap (SWC</w:t>
      </w:r>
      <w:r w:rsidR="00EF4BE7" w:rsidRPr="004222A1">
        <w:rPr>
          <w:b/>
        </w:rPr>
        <w:t>A</w:t>
      </w:r>
      <w:r w:rsidRPr="004222A1">
        <w:rPr>
          <w:b/>
        </w:rPr>
        <w:t>P)</w:t>
      </w:r>
      <w:bookmarkEnd w:id="948"/>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45"/>
          <w:bookmarkEnd w:id="946"/>
          <w:bookmarkEnd w:id="947"/>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lastRenderedPageBreak/>
        <w:t>T</w:t>
      </w:r>
      <w:bookmarkStart w:id="949" w:name="T"/>
      <w:bookmarkEnd w:id="949"/>
    </w:p>
    <w:p w14:paraId="76806BF3" w14:textId="77777777" w:rsidR="00B75513" w:rsidRDefault="001A76EC">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0" w:name="_Toc73847986"/>
      <w:bookmarkStart w:id="951" w:name="_Toc118224627"/>
      <w:bookmarkStart w:id="952" w:name="_Toc118909695"/>
      <w:bookmarkStart w:id="953" w:name="_Toc205190541"/>
      <w:r w:rsidRPr="004222A1">
        <w:rPr>
          <w:b/>
        </w:rPr>
        <w:t>T</w:t>
      </w:r>
      <w:r w:rsidR="00EF4BE7" w:rsidRPr="004222A1">
        <w:rPr>
          <w:b/>
        </w:rPr>
        <w:t xml:space="preserve">SP and </w:t>
      </w:r>
      <w:r w:rsidRPr="004222A1">
        <w:rPr>
          <w:b/>
        </w:rPr>
        <w:t>DSP Metered Entity</w:t>
      </w:r>
      <w:bookmarkEnd w:id="950"/>
      <w:bookmarkEnd w:id="951"/>
      <w:bookmarkEnd w:id="952"/>
      <w:bookmarkEnd w:id="953"/>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54" w:name="_Toc80425787"/>
      <w:bookmarkStart w:id="955" w:name="_Toc118224629"/>
      <w:bookmarkStart w:id="956" w:name="_Toc118909697"/>
      <w:bookmarkStart w:id="957" w:name="_Toc205190543"/>
      <w:bookmarkStart w:id="958"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54"/>
      <w:bookmarkEnd w:id="955"/>
      <w:bookmarkEnd w:id="956"/>
      <w:bookmarkEnd w:id="957"/>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59" w:name="_Toc118224630"/>
      <w:bookmarkStart w:id="960" w:name="_Toc118909698"/>
      <w:bookmarkStart w:id="961" w:name="_Toc205190544"/>
      <w:r w:rsidRPr="004222A1">
        <w:rPr>
          <w:b/>
        </w:rPr>
        <w:t xml:space="preserve">Texas </w:t>
      </w:r>
      <w:r w:rsidR="00EF4BE7" w:rsidRPr="004222A1">
        <w:rPr>
          <w:b/>
        </w:rPr>
        <w:t xml:space="preserve">Standard Electronic Transaction (TX </w:t>
      </w:r>
      <w:r w:rsidRPr="004222A1">
        <w:rPr>
          <w:b/>
        </w:rPr>
        <w:t>SET</w:t>
      </w:r>
      <w:bookmarkEnd w:id="958"/>
      <w:bookmarkEnd w:id="959"/>
      <w:bookmarkEnd w:id="960"/>
      <w:bookmarkEnd w:id="961"/>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62" w:name="_Toc118224631"/>
      <w:bookmarkStart w:id="963" w:name="_Toc118909699"/>
      <w:bookmarkStart w:id="964" w:name="_Toc205190545"/>
      <w:bookmarkStart w:id="965" w:name="_Toc80425796"/>
      <w:r w:rsidRPr="004222A1">
        <w:rPr>
          <w:b/>
        </w:rPr>
        <w:t>Three-Part Supply Offer</w:t>
      </w:r>
      <w:bookmarkEnd w:id="962"/>
      <w:bookmarkEnd w:id="963"/>
      <w:bookmarkEnd w:id="964"/>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66" w:name="_Toc118224632"/>
      <w:bookmarkStart w:id="967" w:name="_Toc118909700"/>
      <w:bookmarkStart w:id="968"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lastRenderedPageBreak/>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65"/>
      <w:bookmarkEnd w:id="966"/>
      <w:bookmarkEnd w:id="967"/>
      <w:bookmarkEnd w:id="968"/>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69" w:name="_Toc73848000"/>
      <w:bookmarkStart w:id="970" w:name="_Toc118224633"/>
      <w:bookmarkStart w:id="971" w:name="_Toc118909701"/>
      <w:bookmarkStart w:id="972" w:name="_Toc205190547"/>
      <w:r w:rsidRPr="004222A1">
        <w:rPr>
          <w:b/>
        </w:rPr>
        <w:t>Transmission and/or Distribution Service Provider (TDSP)</w:t>
      </w:r>
      <w:bookmarkEnd w:id="969"/>
      <w:bookmarkEnd w:id="970"/>
      <w:bookmarkEnd w:id="971"/>
      <w:bookmarkEnd w:id="972"/>
    </w:p>
    <w:p w14:paraId="0F29D92C" w14:textId="77777777" w:rsidR="0011691A" w:rsidRDefault="0011691A" w:rsidP="0011691A">
      <w:pPr>
        <w:pStyle w:val="BodyText"/>
      </w:pPr>
      <w:bookmarkStart w:id="973" w:name="_Toc118224634"/>
      <w:bookmarkStart w:id="974" w:name="_Toc118909702"/>
      <w:bookmarkStart w:id="975"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76" w:name="TransmissionElement"/>
      <w:r>
        <w:rPr>
          <w:b/>
        </w:rPr>
        <w:t>Transmission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73"/>
      <w:bookmarkEnd w:id="974"/>
      <w:bookmarkEnd w:id="975"/>
    </w:p>
    <w:bookmarkEnd w:id="976"/>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77" w:name="_Toc80425802"/>
      <w:bookmarkStart w:id="978" w:name="_Toc118224635"/>
      <w:bookmarkStart w:id="979" w:name="_Toc118909703"/>
      <w:bookmarkStart w:id="980" w:name="_Toc205190549"/>
      <w:bookmarkStart w:id="981" w:name="_Toc73848001"/>
      <w:r w:rsidRPr="004222A1">
        <w:rPr>
          <w:b/>
        </w:rPr>
        <w:t>Transmission Facilities</w:t>
      </w:r>
      <w:bookmarkEnd w:id="977"/>
      <w:bookmarkEnd w:id="978"/>
      <w:bookmarkEnd w:id="979"/>
      <w:bookmarkEnd w:id="980"/>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 xml:space="preserve">The direct current interconnections between ERCOT and the Southwest Power Pool or </w:t>
      </w:r>
      <w:proofErr w:type="spellStart"/>
      <w:r>
        <w:t>Comision</w:t>
      </w:r>
      <w:proofErr w:type="spellEnd"/>
      <w:r>
        <w:t xml:space="preserve"> Federal de </w:t>
      </w:r>
      <w:proofErr w:type="spellStart"/>
      <w:r>
        <w:t>Electricidad</w:t>
      </w:r>
      <w:proofErr w:type="spellEnd"/>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77777777" w:rsidR="003F2344" w:rsidRPr="004B32CF" w:rsidRDefault="003F2344" w:rsidP="00AC40CD">
            <w:pPr>
              <w:spacing w:before="120" w:after="240"/>
              <w:rPr>
                <w:b/>
                <w:i/>
                <w:iCs/>
              </w:rPr>
            </w:pPr>
            <w:bookmarkStart w:id="982" w:name="_Toc80425803"/>
            <w:bookmarkStart w:id="983" w:name="_Toc118224636"/>
            <w:bookmarkStart w:id="984" w:name="_Toc118909704"/>
            <w:bookmarkStart w:id="985" w:name="_Toc205190550"/>
            <w:bookmarkStart w:id="986" w:name="_Toc73848002"/>
            <w:bookmarkEnd w:id="981"/>
            <w:r>
              <w:rPr>
                <w:b/>
                <w:i/>
                <w:iCs/>
              </w:rPr>
              <w:lastRenderedPageBreak/>
              <w:t>[NPRR857</w:t>
            </w:r>
            <w:r w:rsidRPr="004B32CF">
              <w:rPr>
                <w:b/>
                <w:i/>
                <w:iCs/>
              </w:rPr>
              <w:t xml:space="preserve">:  Replace </w:t>
            </w:r>
            <w:r>
              <w:rPr>
                <w:b/>
                <w:i/>
                <w:iCs/>
              </w:rPr>
              <w:t>paragraph (3) above w</w:t>
            </w:r>
            <w:r w:rsidRPr="004B32CF">
              <w:rPr>
                <w:b/>
                <w:i/>
                <w:iCs/>
              </w:rPr>
              <w:t>ith the following upon system implementation:]</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82"/>
      <w:bookmarkEnd w:id="983"/>
      <w:bookmarkEnd w:id="984"/>
      <w:bookmarkEnd w:id="985"/>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87" w:name="_Toc73848003"/>
      <w:bookmarkStart w:id="988" w:name="_Toc80425804"/>
      <w:bookmarkStart w:id="989" w:name="_Toc118224637"/>
      <w:bookmarkStart w:id="990" w:name="_Toc118909705"/>
      <w:bookmarkStart w:id="991" w:name="_Toc205190551"/>
      <w:bookmarkStart w:id="992" w:name="_Toc73848004"/>
      <w:bookmarkEnd w:id="986"/>
      <w:r w:rsidRPr="004222A1">
        <w:rPr>
          <w:b/>
        </w:rPr>
        <w:t>Transmission Losses</w:t>
      </w:r>
      <w:bookmarkEnd w:id="987"/>
      <w:bookmarkEnd w:id="988"/>
      <w:bookmarkEnd w:id="989"/>
      <w:bookmarkEnd w:id="990"/>
      <w:bookmarkEnd w:id="991"/>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61C0319D" w14:textId="77777777" w:rsidR="005D1947" w:rsidRPr="004222A1" w:rsidRDefault="00A442A0">
      <w:pPr>
        <w:pStyle w:val="H2"/>
        <w:rPr>
          <w:b/>
        </w:rPr>
      </w:pPr>
      <w:bookmarkStart w:id="993" w:name="_Toc118224638"/>
      <w:bookmarkStart w:id="994" w:name="_Toc118909706"/>
      <w:bookmarkStart w:id="995" w:name="_Toc205190552"/>
      <w:r w:rsidRPr="004222A1">
        <w:rPr>
          <w:b/>
        </w:rPr>
        <w:t>Transmission Service</w:t>
      </w:r>
      <w:bookmarkEnd w:id="992"/>
      <w:bookmarkEnd w:id="993"/>
      <w:bookmarkEnd w:id="994"/>
      <w:bookmarkEnd w:id="995"/>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996" w:name="_Toc73848005"/>
      <w:bookmarkStart w:id="997" w:name="_Toc118224639"/>
      <w:bookmarkStart w:id="998" w:name="_Toc118909707"/>
      <w:bookmarkStart w:id="999" w:name="_Toc205190553"/>
      <w:r w:rsidRPr="004222A1">
        <w:rPr>
          <w:b/>
        </w:rPr>
        <w:t>Transmission Service Provider</w:t>
      </w:r>
      <w:bookmarkEnd w:id="996"/>
      <w:r w:rsidRPr="004222A1">
        <w:rPr>
          <w:b/>
        </w:rPr>
        <w:t xml:space="preserve"> (TSP)</w:t>
      </w:r>
      <w:bookmarkEnd w:id="997"/>
      <w:bookmarkEnd w:id="998"/>
      <w:bookmarkEnd w:id="999"/>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0" w:name="U"/>
      <w:bookmarkEnd w:id="1000"/>
    </w:p>
    <w:p w14:paraId="1E3F674E" w14:textId="77777777" w:rsidR="00B75513" w:rsidRDefault="001A76EC">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1" w:name="_Toc73848008"/>
      <w:bookmarkStart w:id="1002" w:name="_Toc80425809"/>
      <w:bookmarkStart w:id="1003" w:name="_Toc118224640"/>
      <w:bookmarkStart w:id="1004" w:name="_Toc118909708"/>
      <w:bookmarkStart w:id="1005" w:name="_Toc205190554"/>
      <w:bookmarkStart w:id="1006" w:name="_Toc73848010"/>
      <w:r w:rsidRPr="004222A1">
        <w:rPr>
          <w:b/>
        </w:rPr>
        <w:t>Unaccounted for Energy (UFE)</w:t>
      </w:r>
      <w:bookmarkEnd w:id="1001"/>
      <w:bookmarkEnd w:id="1002"/>
      <w:bookmarkEnd w:id="1003"/>
      <w:bookmarkEnd w:id="1004"/>
      <w:bookmarkEnd w:id="1005"/>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07" w:name="_Toc118224641"/>
      <w:bookmarkStart w:id="1008" w:name="_Toc118909709"/>
      <w:bookmarkStart w:id="1009" w:name="_Toc205190555"/>
      <w:bookmarkStart w:id="1010" w:name="_Toc73848014"/>
      <w:bookmarkEnd w:id="1006"/>
      <w:r w:rsidRPr="004222A1">
        <w:rPr>
          <w:b/>
        </w:rPr>
        <w:t>Unit Reactive Limit</w:t>
      </w:r>
      <w:bookmarkEnd w:id="1007"/>
      <w:bookmarkEnd w:id="1008"/>
      <w:bookmarkEnd w:id="1009"/>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1" w:name="_Toc205190556"/>
      <w:bookmarkStart w:id="1012" w:name="_Toc118224642"/>
      <w:bookmarkStart w:id="1013" w:name="_Toc118909710"/>
      <w:r w:rsidRPr="004222A1">
        <w:rPr>
          <w:b/>
        </w:rPr>
        <w:lastRenderedPageBreak/>
        <w:t>Updated Desired Base Point</w:t>
      </w:r>
      <w:bookmarkEnd w:id="1011"/>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14"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12"/>
      <w:bookmarkEnd w:id="1013"/>
      <w:bookmarkEnd w:id="1014"/>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0"/>
    <w:p w14:paraId="2421C9E7" w14:textId="77777777" w:rsidR="005D1947" w:rsidRDefault="00A442A0">
      <w:pPr>
        <w:pStyle w:val="BodyText"/>
        <w:keepNext/>
        <w:rPr>
          <w:b/>
          <w:sz w:val="40"/>
          <w:szCs w:val="40"/>
        </w:rPr>
      </w:pPr>
      <w:r>
        <w:rPr>
          <w:b/>
          <w:sz w:val="40"/>
          <w:szCs w:val="40"/>
        </w:rPr>
        <w:t>V</w:t>
      </w:r>
      <w:bookmarkStart w:id="1015" w:name="V"/>
      <w:bookmarkEnd w:id="1015"/>
    </w:p>
    <w:p w14:paraId="3F4B6B86" w14:textId="77777777" w:rsidR="00B75513" w:rsidRDefault="001A76EC">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16" w:name="_Toc80425818"/>
      <w:bookmarkStart w:id="1017" w:name="_Toc118224645"/>
      <w:bookmarkStart w:id="1018" w:name="_Toc118909713"/>
      <w:bookmarkStart w:id="1019" w:name="_Toc205190560"/>
      <w:r w:rsidRPr="004222A1">
        <w:rPr>
          <w:b/>
        </w:rPr>
        <w:t>Verbal Dispatch Instruction (VDI)</w:t>
      </w:r>
      <w:bookmarkEnd w:id="1016"/>
      <w:bookmarkEnd w:id="1017"/>
      <w:bookmarkEnd w:id="1018"/>
      <w:bookmarkEnd w:id="1019"/>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0" w:name="_Toc205190561"/>
      <w:bookmarkStart w:id="1021" w:name="_Toc73848017"/>
      <w:bookmarkStart w:id="1022" w:name="_Toc118224646"/>
      <w:bookmarkStart w:id="1023" w:name="_Toc118909714"/>
      <w:r w:rsidRPr="004222A1">
        <w:rPr>
          <w:b/>
        </w:rPr>
        <w:t>Voltage Profile</w:t>
      </w:r>
      <w:bookmarkEnd w:id="1020"/>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24"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lastRenderedPageBreak/>
        <w:t>Voltage Set Point</w:t>
      </w:r>
    </w:p>
    <w:p w14:paraId="03B53F22" w14:textId="77777777" w:rsidR="00031F2B" w:rsidRDefault="00E131AD" w:rsidP="00E131AD">
      <w:pPr>
        <w:spacing w:after="240"/>
      </w:pPr>
      <w:r>
        <w:rPr>
          <w:iCs/>
        </w:rPr>
        <w:t xml:space="preserve">The voltage that a Generation Resource 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4F7B1044" w:rsidR="00C51B65" w:rsidRPr="004B32CF" w:rsidRDefault="00C51B65" w:rsidP="00A321F9">
            <w:pPr>
              <w:spacing w:before="120" w:after="240"/>
              <w:rPr>
                <w:b/>
                <w:i/>
                <w:iCs/>
              </w:rPr>
            </w:pPr>
            <w:r>
              <w:rPr>
                <w:b/>
                <w:i/>
                <w:iCs/>
              </w:rPr>
              <w:t>[NPRR989</w:t>
            </w:r>
            <w:r w:rsidRPr="004B32CF">
              <w:rPr>
                <w:b/>
                <w:i/>
                <w:iCs/>
              </w:rPr>
              <w:t>:  Replace 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7F74F70B"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t>Voltage Support Service</w:t>
      </w:r>
      <w:bookmarkEnd w:id="1021"/>
      <w:bookmarkEnd w:id="1022"/>
      <w:bookmarkEnd w:id="1023"/>
      <w:bookmarkEnd w:id="1024"/>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25" w:name="W"/>
      <w:bookmarkEnd w:id="1025"/>
    </w:p>
    <w:p w14:paraId="79345C73" w14:textId="77777777" w:rsidR="00B75513" w:rsidRDefault="001A76EC">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26" w:name="_Toc73848019"/>
      <w:bookmarkStart w:id="1027" w:name="_Toc118224647"/>
      <w:bookmarkStart w:id="1028" w:name="_Toc118909715"/>
      <w:bookmarkStart w:id="1029"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26"/>
      <w:bookmarkEnd w:id="1027"/>
      <w:bookmarkEnd w:id="1028"/>
      <w:bookmarkEnd w:id="1029"/>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0" w:name="_Toc73848020"/>
      <w:bookmarkStart w:id="1031" w:name="_Toc80425825"/>
      <w:bookmarkStart w:id="1032" w:name="_Toc118224648"/>
      <w:bookmarkStart w:id="1033" w:name="_Toc118909716"/>
      <w:bookmarkStart w:id="1034" w:name="_Toc205190564"/>
      <w:r w:rsidRPr="004222A1">
        <w:rPr>
          <w:b/>
        </w:rPr>
        <w:lastRenderedPageBreak/>
        <w:t>Wholesale Customer</w:t>
      </w:r>
      <w:bookmarkEnd w:id="1030"/>
      <w:bookmarkEnd w:id="1031"/>
      <w:bookmarkEnd w:id="1032"/>
      <w:bookmarkEnd w:id="1033"/>
      <w:bookmarkEnd w:id="1034"/>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35"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35"/>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36" w:name="_Toc205190566"/>
      <w:r w:rsidRPr="004222A1">
        <w:rPr>
          <w:b/>
        </w:rPr>
        <w:t>Wind-powered Generation Resource Production Potential (WGRPP)</w:t>
      </w:r>
      <w:bookmarkEnd w:id="1036"/>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37" w:name="X"/>
      <w:bookmarkEnd w:id="1037"/>
    </w:p>
    <w:p w14:paraId="14574AFC" w14:textId="77777777" w:rsidR="00B75513" w:rsidRDefault="001A76EC">
      <w:pPr>
        <w:pStyle w:val="ListIntroduction"/>
        <w:keepNext w:val="0"/>
      </w:pPr>
      <w:hyperlink w:anchor="_DEFINITIONS" w:history="1">
        <w:r w:rsidR="00842B9A">
          <w:rPr>
            <w:rStyle w:val="Hyperlink"/>
          </w:rPr>
          <w:t>[Back to Top]</w:t>
        </w:r>
      </w:hyperlink>
    </w:p>
    <w:p w14:paraId="73E46C47" w14:textId="77777777" w:rsidR="005D1947" w:rsidRDefault="001A76EC">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38" w:name="Y"/>
      <w:bookmarkEnd w:id="1038"/>
    </w:p>
    <w:p w14:paraId="28022E90" w14:textId="77777777" w:rsidR="00B75513" w:rsidRDefault="001A76EC">
      <w:pPr>
        <w:pStyle w:val="ListIntroduction"/>
        <w:keepNext w:val="0"/>
      </w:pPr>
      <w:hyperlink w:anchor="_DEFINITIONS" w:history="1">
        <w:r w:rsidR="00842B9A">
          <w:rPr>
            <w:rStyle w:val="Hyperlink"/>
          </w:rPr>
          <w:t>[Back to Top]</w:t>
        </w:r>
      </w:hyperlink>
    </w:p>
    <w:p w14:paraId="76C10CB2" w14:textId="77777777" w:rsidR="005D1947" w:rsidRDefault="001A76EC">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1A76EC">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39" w:name="_ACRONYMS_AND_ABBREVIATIONS"/>
      <w:bookmarkStart w:id="1040" w:name="_Toc118224650"/>
      <w:bookmarkStart w:id="1041" w:name="_Toc118909718"/>
      <w:bookmarkStart w:id="1042" w:name="_Toc205190567"/>
      <w:bookmarkEnd w:id="1039"/>
      <w:r>
        <w:t>2.2</w:t>
      </w:r>
      <w:r>
        <w:tab/>
      </w:r>
      <w:r w:rsidR="00A442A0">
        <w:t>ACRONYMS AND ABBREVIATIONS</w:t>
      </w:r>
      <w:bookmarkEnd w:id="1040"/>
      <w:bookmarkEnd w:id="1041"/>
      <w:bookmarkEnd w:id="1042"/>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lastRenderedPageBreak/>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B68BD79" w14:textId="77777777" w:rsidR="005D1947" w:rsidRDefault="00A442A0" w:rsidP="00E56E9C">
      <w:pPr>
        <w:tabs>
          <w:tab w:val="left" w:pos="2160"/>
        </w:tabs>
        <w:spacing w:after="240"/>
      </w:pPr>
      <w:r>
        <w:rPr>
          <w:b/>
        </w:rPr>
        <w:t>CEII</w:t>
      </w:r>
      <w:r>
        <w:tab/>
        <w:t>Critical Energy Infrastructure Information</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4C41609D" w14:textId="77777777" w:rsidTr="00EA1F57">
        <w:trPr>
          <w:trHeight w:val="476"/>
        </w:trPr>
        <w:tc>
          <w:tcPr>
            <w:tcW w:w="9350" w:type="dxa"/>
            <w:shd w:val="clear" w:color="auto" w:fill="E0E0E0"/>
          </w:tcPr>
          <w:p w14:paraId="73EC5337" w14:textId="7746D5FD" w:rsidR="00975A01" w:rsidRPr="00975A01" w:rsidRDefault="00975A01" w:rsidP="004757FD">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t>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tc>
      </w:tr>
    </w:tbl>
    <w:p w14:paraId="5C399F40" w14:textId="77777777" w:rsidR="005D1947" w:rsidRDefault="00A442A0" w:rsidP="00E56E9C">
      <w:pPr>
        <w:tabs>
          <w:tab w:val="left" w:pos="2160"/>
        </w:tabs>
        <w:spacing w:before="240"/>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r>
      <w:proofErr w:type="spellStart"/>
      <w:r>
        <w:t>Comision</w:t>
      </w:r>
      <w:proofErr w:type="spellEnd"/>
      <w:r>
        <w:t xml:space="preserve"> Federal de </w:t>
      </w:r>
      <w:proofErr w:type="spellStart"/>
      <w:r>
        <w:t>Electricidad</w:t>
      </w:r>
      <w:proofErr w:type="spellEnd"/>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lastRenderedPageBreak/>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lastRenderedPageBreak/>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2ED324C7" w14:textId="77777777" w:rsidR="005D1947" w:rsidRDefault="00A442A0" w:rsidP="00831914">
      <w:pPr>
        <w:tabs>
          <w:tab w:val="left" w:pos="2160"/>
        </w:tabs>
        <w:rPr>
          <w:b/>
        </w:rPr>
      </w:pPr>
      <w:r>
        <w:rPr>
          <w:b/>
        </w:rPr>
        <w:t>FGR</w:t>
      </w:r>
      <w:r>
        <w:rPr>
          <w:b/>
        </w:rPr>
        <w:tab/>
      </w:r>
      <w:proofErr w:type="spellStart"/>
      <w:r>
        <w:t>Flowgate</w:t>
      </w:r>
      <w:proofErr w:type="spellEnd"/>
      <w:r>
        <w:t xml:space="preserv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lastRenderedPageBreak/>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 xml:space="preserve">Intra-Hour </w:t>
      </w:r>
      <w:proofErr w:type="spellStart"/>
      <w:r w:rsidRPr="00BF0D5A">
        <w:t>PhotoVoltaic</w:t>
      </w:r>
      <w:proofErr w:type="spellEnd"/>
      <w:r w:rsidRPr="00BF0D5A">
        <w:t xml:space="preserve">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proofErr w:type="spellStart"/>
      <w:r>
        <w:rPr>
          <w:b/>
        </w:rPr>
        <w:t>kVAr</w:t>
      </w:r>
      <w:proofErr w:type="spellEnd"/>
      <w:r>
        <w:tab/>
        <w:t>Kilovolt-Ampere reactive</w:t>
      </w:r>
    </w:p>
    <w:p w14:paraId="734A1A7D" w14:textId="77777777" w:rsidR="00831914" w:rsidRDefault="00831914" w:rsidP="00831914">
      <w:pPr>
        <w:tabs>
          <w:tab w:val="left" w:pos="2160"/>
        </w:tabs>
        <w:rPr>
          <w:b/>
        </w:rPr>
      </w:pPr>
      <w:proofErr w:type="spellStart"/>
      <w:r>
        <w:rPr>
          <w:b/>
        </w:rPr>
        <w:t>kVArh</w:t>
      </w:r>
      <w:proofErr w:type="spellEnd"/>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3D474F4C" w14:textId="77777777" w:rsidR="00C30D8F" w:rsidRDefault="00C30D8F" w:rsidP="00C429D0">
      <w:pPr>
        <w:tabs>
          <w:tab w:val="left" w:pos="2160"/>
        </w:tabs>
        <w:spacing w:after="240"/>
      </w:pPr>
      <w:r>
        <w:rPr>
          <w:b/>
        </w:rPr>
        <w:t>LDR</w:t>
      </w:r>
      <w:r>
        <w:rPr>
          <w:b/>
        </w:rPr>
        <w:tab/>
      </w:r>
      <w:r>
        <w:t>Limited Duration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C3113" w14:paraId="681ED941" w14:textId="77777777" w:rsidTr="00943E4B">
        <w:trPr>
          <w:trHeight w:val="476"/>
        </w:trPr>
        <w:tc>
          <w:tcPr>
            <w:tcW w:w="9350" w:type="dxa"/>
            <w:shd w:val="clear" w:color="auto" w:fill="E0E0E0"/>
          </w:tcPr>
          <w:p w14:paraId="6FE966EF" w14:textId="63ABF08A" w:rsidR="002C3113" w:rsidRPr="00975A01" w:rsidRDefault="002C3113" w:rsidP="002C3113">
            <w:pPr>
              <w:pStyle w:val="Instructions"/>
              <w:spacing w:before="120"/>
              <w:rPr>
                <w:lang w:val="en-US" w:eastAsia="en-US"/>
              </w:rPr>
            </w:pPr>
            <w:r>
              <w:rPr>
                <w:lang w:val="en-US" w:eastAsia="en-US"/>
              </w:rPr>
              <w:t>[NPRR986</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LDR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73B9E68E" w14:textId="77777777" w:rsidR="005D1947" w:rsidRDefault="00A442A0" w:rsidP="00C429D0">
      <w:pPr>
        <w:tabs>
          <w:tab w:val="left" w:pos="2160"/>
        </w:tabs>
        <w:spacing w:before="240"/>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lastRenderedPageBreak/>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0396A738" w14:textId="77777777" w:rsidR="00447BFB" w:rsidRDefault="00447BFB">
      <w:pPr>
        <w:tabs>
          <w:tab w:val="left" w:pos="2160"/>
        </w:tabs>
      </w:pPr>
    </w:p>
    <w:p w14:paraId="35163802" w14:textId="77777777" w:rsidR="00447BFB" w:rsidRDefault="00447BFB">
      <w:pPr>
        <w:tabs>
          <w:tab w:val="left" w:pos="2160"/>
        </w:tabs>
      </w:pP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proofErr w:type="spellStart"/>
      <w:r>
        <w:t>PhotoVoltaic</w:t>
      </w:r>
      <w:proofErr w:type="spellEnd"/>
    </w:p>
    <w:p w14:paraId="53A5F8F0" w14:textId="77777777" w:rsidR="00912CB4" w:rsidRPr="00912CB4" w:rsidRDefault="00912CB4" w:rsidP="00831914">
      <w:pPr>
        <w:tabs>
          <w:tab w:val="left" w:pos="2160"/>
        </w:tabs>
      </w:pPr>
      <w:r w:rsidRPr="000328E8">
        <w:rPr>
          <w:b/>
        </w:rPr>
        <w:t>PVGR</w:t>
      </w:r>
      <w:r w:rsidRPr="000328E8">
        <w:rPr>
          <w:b/>
        </w:rPr>
        <w:tab/>
      </w:r>
      <w:proofErr w:type="spellStart"/>
      <w:r w:rsidRPr="00912CB4">
        <w:t>PhotoVoltaic</w:t>
      </w:r>
      <w:proofErr w:type="spellEnd"/>
      <w:r w:rsidRPr="00912CB4">
        <w:t xml:space="preserve"> Generation Resource</w:t>
      </w:r>
    </w:p>
    <w:p w14:paraId="214BEA3A" w14:textId="77777777" w:rsidR="0078079C" w:rsidRPr="00BD72A1" w:rsidRDefault="0078079C" w:rsidP="0078079C">
      <w:pPr>
        <w:tabs>
          <w:tab w:val="left" w:pos="2160"/>
        </w:tabs>
      </w:pPr>
      <w:r>
        <w:rPr>
          <w:b/>
        </w:rPr>
        <w:t>PVGRPP</w:t>
      </w:r>
      <w:r>
        <w:rPr>
          <w:b/>
        </w:rPr>
        <w:tab/>
      </w:r>
      <w:proofErr w:type="spellStart"/>
      <w:r w:rsidRPr="0078079C">
        <w:t>PhotoVoltaic</w:t>
      </w:r>
      <w:proofErr w:type="spellEnd"/>
      <w:r w:rsidRPr="0078079C">
        <w:t xml:space="preserve">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lastRenderedPageBreak/>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0D2B5FA4" w14:textId="77777777" w:rsidR="00831914" w:rsidRDefault="00831914" w:rsidP="005078CC">
      <w:pPr>
        <w:tabs>
          <w:tab w:val="left" w:pos="2160"/>
        </w:tabs>
        <w:spacing w:before="240"/>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8F89F68" w14:textId="77777777" w:rsidR="005D1947" w:rsidRDefault="00A442A0">
      <w:pPr>
        <w:tabs>
          <w:tab w:val="left" w:pos="2160"/>
        </w:tabs>
      </w:pPr>
      <w:r>
        <w:rPr>
          <w:b/>
        </w:rPr>
        <w:t>SE</w:t>
      </w:r>
      <w:r>
        <w:rPr>
          <w:b/>
        </w:rPr>
        <w:tab/>
      </w:r>
      <w:r>
        <w:t>State Estimator</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597D534" w14:textId="77777777" w:rsidR="00DC7069" w:rsidRDefault="00DC7069" w:rsidP="00DC7069">
      <w:pPr>
        <w:tabs>
          <w:tab w:val="left" w:pos="2160"/>
        </w:tabs>
      </w:pPr>
      <w:r>
        <w:rPr>
          <w:b/>
        </w:rPr>
        <w:t>SODG</w:t>
      </w:r>
      <w:r>
        <w:rPr>
          <w:b/>
        </w:rPr>
        <w:tab/>
      </w:r>
      <w:r w:rsidRPr="000174BF">
        <w:t>Settlement Only Distribution Generator</w:t>
      </w:r>
    </w:p>
    <w:p w14:paraId="0CDB09EE" w14:textId="77777777" w:rsidR="00DC7069" w:rsidRDefault="00DC7069" w:rsidP="00DC7069">
      <w:pPr>
        <w:tabs>
          <w:tab w:val="left" w:pos="2160"/>
        </w:tabs>
      </w:pPr>
      <w:r>
        <w:rPr>
          <w:b/>
        </w:rPr>
        <w:t>SOG</w:t>
      </w:r>
      <w:r>
        <w:rPr>
          <w:b/>
        </w:rPr>
        <w:tab/>
      </w:r>
      <w:r w:rsidRPr="000174BF">
        <w:t xml:space="preserve">Settlement Only Generator </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proofErr w:type="spellStart"/>
      <w:r w:rsidR="001633F7" w:rsidRPr="001633F7">
        <w:t>Subsynchronous</w:t>
      </w:r>
      <w:proofErr w:type="spellEnd"/>
      <w:r w:rsidR="001633F7" w:rsidRPr="001633F7">
        <w:t xml:space="preserve"> Control Interaction</w:t>
      </w:r>
    </w:p>
    <w:p w14:paraId="52CE39E3" w14:textId="77777777" w:rsidR="004908FA" w:rsidRPr="004908FA" w:rsidRDefault="004908FA">
      <w:pPr>
        <w:tabs>
          <w:tab w:val="left" w:pos="2160"/>
        </w:tabs>
      </w:pPr>
      <w:r>
        <w:rPr>
          <w:b/>
        </w:rPr>
        <w:t>SSO</w:t>
      </w:r>
      <w:r>
        <w:rPr>
          <w:b/>
        </w:rPr>
        <w:tab/>
      </w:r>
      <w:proofErr w:type="spellStart"/>
      <w:r w:rsidR="001633F7" w:rsidRPr="00936C15">
        <w:t>Subsynchronous</w:t>
      </w:r>
      <w:proofErr w:type="spellEnd"/>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proofErr w:type="spellStart"/>
      <w:r w:rsidR="001633F7" w:rsidRPr="00936C15">
        <w:t>Subsynchronous</w:t>
      </w:r>
      <w:proofErr w:type="spellEnd"/>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 xml:space="preserve">Short-Term </w:t>
      </w:r>
      <w:proofErr w:type="spellStart"/>
      <w:r w:rsidRPr="0078079C">
        <w:t>PhotoVoltaic</w:t>
      </w:r>
      <w:proofErr w:type="spellEnd"/>
      <w:r w:rsidRPr="0078079C">
        <w:t xml:space="preserve">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 xml:space="preserve">Total ERCOT </w:t>
      </w:r>
      <w:proofErr w:type="spellStart"/>
      <w:r w:rsidRPr="0078079C">
        <w:t>PhotoVoltaic</w:t>
      </w:r>
      <w:proofErr w:type="spellEnd"/>
      <w:r w:rsidRPr="0078079C">
        <w:t xml:space="preserve">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CD0C121" w14:textId="77777777" w:rsidR="005D1947" w:rsidRDefault="005D1947">
      <w:pPr>
        <w:tabs>
          <w:tab w:val="left" w:pos="2160"/>
        </w:tabs>
      </w:pPr>
    </w:p>
    <w:p w14:paraId="1F8DED40" w14:textId="77777777" w:rsidR="005D1947" w:rsidRDefault="00A442A0">
      <w:pPr>
        <w:tabs>
          <w:tab w:val="left" w:pos="2160"/>
        </w:tabs>
      </w:pPr>
      <w:proofErr w:type="spellStart"/>
      <w:r>
        <w:rPr>
          <w:b/>
        </w:rPr>
        <w:t>VAr</w:t>
      </w:r>
      <w:proofErr w:type="spellEnd"/>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F7287D" w14:textId="77777777" w:rsidR="00EE7B76" w:rsidRDefault="00EE7B76">
      <w:r>
        <w:separator/>
      </w:r>
    </w:p>
  </w:endnote>
  <w:endnote w:type="continuationSeparator" w:id="0">
    <w:p w14:paraId="62C192AE" w14:textId="77777777" w:rsidR="00EE7B76" w:rsidRDefault="00EE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418556" w14:textId="77777777" w:rsidR="00EE7B76" w:rsidRDefault="00EE7B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EE7B76" w:rsidRDefault="00EE7B7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55E7DB" w14:textId="77777777" w:rsidR="00EE7B76" w:rsidRDefault="00EE7B76">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F72F3" w14:textId="3ECD5ACD" w:rsidR="00EE7B76" w:rsidRPr="00F909A2" w:rsidRDefault="00EE7B76">
    <w:pPr>
      <w:pStyle w:val="Footer"/>
      <w:tabs>
        <w:tab w:val="clear" w:pos="4680"/>
      </w:tabs>
      <w:spacing w:before="0" w:after="0"/>
    </w:pPr>
    <w:r w:rsidRPr="00F909A2">
      <w:t>ERCOT Nodal Protocols –</w:t>
    </w:r>
    <w:r>
      <w:t xml:space="preserve"> January 1, 2021</w:t>
    </w:r>
    <w:r w:rsidRPr="00F909A2">
      <w:tab/>
    </w:r>
    <w:r>
      <w:rPr>
        <w:rStyle w:val="PageNumber"/>
      </w:rPr>
      <w:fldChar w:fldCharType="begin"/>
    </w:r>
    <w:r w:rsidRPr="00F909A2">
      <w:rPr>
        <w:rStyle w:val="PageNumber"/>
      </w:rPr>
      <w:instrText xml:space="preserve"> PAGE </w:instrText>
    </w:r>
    <w:r>
      <w:rPr>
        <w:rStyle w:val="PageNumber"/>
      </w:rPr>
      <w:fldChar w:fldCharType="separate"/>
    </w:r>
    <w:r w:rsidR="007D72E3">
      <w:rPr>
        <w:rStyle w:val="PageNumber"/>
        <w:noProof/>
      </w:rPr>
      <w:t>93</w:t>
    </w:r>
    <w:r>
      <w:rPr>
        <w:rStyle w:val="PageNumber"/>
      </w:rPr>
      <w:fldChar w:fldCharType="end"/>
    </w:r>
  </w:p>
  <w:p w14:paraId="26A9916C" w14:textId="77777777" w:rsidR="00EE7B76" w:rsidRDefault="00EE7B76">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764932" w14:textId="77777777" w:rsidR="00EE7B76" w:rsidRDefault="00EE7B76">
      <w:r>
        <w:separator/>
      </w:r>
    </w:p>
  </w:footnote>
  <w:footnote w:type="continuationSeparator" w:id="0">
    <w:p w14:paraId="700835B5" w14:textId="77777777" w:rsidR="00EE7B76" w:rsidRDefault="00EE7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C43C44" w14:textId="77777777" w:rsidR="00EE7B76" w:rsidRDefault="00EE7B76"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445AE" w14:textId="77777777" w:rsidR="00EE7B76" w:rsidRDefault="00EE7B76">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38B"/>
    <w:rsid w:val="000369FC"/>
    <w:rsid w:val="00037722"/>
    <w:rsid w:val="00037EA2"/>
    <w:rsid w:val="0004106B"/>
    <w:rsid w:val="00044A42"/>
    <w:rsid w:val="00045480"/>
    <w:rsid w:val="00046A38"/>
    <w:rsid w:val="0005081C"/>
    <w:rsid w:val="00050B73"/>
    <w:rsid w:val="00053E16"/>
    <w:rsid w:val="00055F52"/>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232D"/>
    <w:rsid w:val="00112989"/>
    <w:rsid w:val="00112B5C"/>
    <w:rsid w:val="0011691A"/>
    <w:rsid w:val="00117C75"/>
    <w:rsid w:val="0012195B"/>
    <w:rsid w:val="001239E2"/>
    <w:rsid w:val="00123B8F"/>
    <w:rsid w:val="00124F3C"/>
    <w:rsid w:val="00125B10"/>
    <w:rsid w:val="00130C21"/>
    <w:rsid w:val="00131012"/>
    <w:rsid w:val="001325DD"/>
    <w:rsid w:val="00135C8C"/>
    <w:rsid w:val="0014296C"/>
    <w:rsid w:val="001462D2"/>
    <w:rsid w:val="0014713B"/>
    <w:rsid w:val="00150A8D"/>
    <w:rsid w:val="00153191"/>
    <w:rsid w:val="00153C5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A76EC"/>
    <w:rsid w:val="001B111B"/>
    <w:rsid w:val="001B13F2"/>
    <w:rsid w:val="001B1432"/>
    <w:rsid w:val="001B2402"/>
    <w:rsid w:val="001B5BDC"/>
    <w:rsid w:val="001B651A"/>
    <w:rsid w:val="001B771D"/>
    <w:rsid w:val="001C1996"/>
    <w:rsid w:val="001C2B7E"/>
    <w:rsid w:val="001C43A0"/>
    <w:rsid w:val="001C6C9F"/>
    <w:rsid w:val="001D089B"/>
    <w:rsid w:val="001D15E7"/>
    <w:rsid w:val="001D3473"/>
    <w:rsid w:val="001D44A0"/>
    <w:rsid w:val="001D50FB"/>
    <w:rsid w:val="001D65AC"/>
    <w:rsid w:val="001D7A0F"/>
    <w:rsid w:val="001D7E5E"/>
    <w:rsid w:val="001D7F82"/>
    <w:rsid w:val="001E21AB"/>
    <w:rsid w:val="001E3E65"/>
    <w:rsid w:val="001E4107"/>
    <w:rsid w:val="001E598F"/>
    <w:rsid w:val="001F1F97"/>
    <w:rsid w:val="001F28A1"/>
    <w:rsid w:val="001F3D58"/>
    <w:rsid w:val="001F69E5"/>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D7C"/>
    <w:rsid w:val="002234A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7D5"/>
    <w:rsid w:val="00260ED4"/>
    <w:rsid w:val="002615F3"/>
    <w:rsid w:val="00261945"/>
    <w:rsid w:val="00265B6B"/>
    <w:rsid w:val="00265F40"/>
    <w:rsid w:val="0027014C"/>
    <w:rsid w:val="00271DF4"/>
    <w:rsid w:val="00271F9F"/>
    <w:rsid w:val="002727AA"/>
    <w:rsid w:val="00272D57"/>
    <w:rsid w:val="00272DBE"/>
    <w:rsid w:val="0027577D"/>
    <w:rsid w:val="00276794"/>
    <w:rsid w:val="00281BF8"/>
    <w:rsid w:val="00286EDD"/>
    <w:rsid w:val="00287194"/>
    <w:rsid w:val="00292747"/>
    <w:rsid w:val="002946F4"/>
    <w:rsid w:val="00295B5E"/>
    <w:rsid w:val="002965B0"/>
    <w:rsid w:val="002A03F1"/>
    <w:rsid w:val="002A3E63"/>
    <w:rsid w:val="002B12A6"/>
    <w:rsid w:val="002B2AF8"/>
    <w:rsid w:val="002B5E29"/>
    <w:rsid w:val="002B5F28"/>
    <w:rsid w:val="002B7145"/>
    <w:rsid w:val="002B7814"/>
    <w:rsid w:val="002C0A55"/>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111C"/>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18AB"/>
    <w:rsid w:val="0031328E"/>
    <w:rsid w:val="0031459B"/>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59AE"/>
    <w:rsid w:val="00375A78"/>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7BC7"/>
    <w:rsid w:val="00400B23"/>
    <w:rsid w:val="00401A93"/>
    <w:rsid w:val="00405748"/>
    <w:rsid w:val="004059A7"/>
    <w:rsid w:val="00406B6D"/>
    <w:rsid w:val="00413043"/>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2B0C"/>
    <w:rsid w:val="004331B5"/>
    <w:rsid w:val="004368D4"/>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61C97"/>
    <w:rsid w:val="00467300"/>
    <w:rsid w:val="0046745C"/>
    <w:rsid w:val="00467F33"/>
    <w:rsid w:val="004727E1"/>
    <w:rsid w:val="00472824"/>
    <w:rsid w:val="0047389E"/>
    <w:rsid w:val="004741B5"/>
    <w:rsid w:val="004746D9"/>
    <w:rsid w:val="004757FD"/>
    <w:rsid w:val="00475BE9"/>
    <w:rsid w:val="00477048"/>
    <w:rsid w:val="004778ED"/>
    <w:rsid w:val="00485F3C"/>
    <w:rsid w:val="00487B37"/>
    <w:rsid w:val="004908FA"/>
    <w:rsid w:val="004914D8"/>
    <w:rsid w:val="0049400B"/>
    <w:rsid w:val="00494D69"/>
    <w:rsid w:val="004954E5"/>
    <w:rsid w:val="0049654A"/>
    <w:rsid w:val="004A0A1B"/>
    <w:rsid w:val="004A1F35"/>
    <w:rsid w:val="004A3B0E"/>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4EB"/>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4A64"/>
    <w:rsid w:val="004F5B22"/>
    <w:rsid w:val="004F5CC0"/>
    <w:rsid w:val="00500237"/>
    <w:rsid w:val="00503E82"/>
    <w:rsid w:val="0050413A"/>
    <w:rsid w:val="005056BF"/>
    <w:rsid w:val="00507609"/>
    <w:rsid w:val="005078CC"/>
    <w:rsid w:val="00510183"/>
    <w:rsid w:val="00511942"/>
    <w:rsid w:val="0051425B"/>
    <w:rsid w:val="00516192"/>
    <w:rsid w:val="0051746F"/>
    <w:rsid w:val="00520267"/>
    <w:rsid w:val="00521EC7"/>
    <w:rsid w:val="00524674"/>
    <w:rsid w:val="00524710"/>
    <w:rsid w:val="005248E3"/>
    <w:rsid w:val="00525026"/>
    <w:rsid w:val="00525E7A"/>
    <w:rsid w:val="0052766A"/>
    <w:rsid w:val="005366F2"/>
    <w:rsid w:val="00536FEB"/>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726D8"/>
    <w:rsid w:val="00572EBE"/>
    <w:rsid w:val="00573282"/>
    <w:rsid w:val="0057459B"/>
    <w:rsid w:val="0057730D"/>
    <w:rsid w:val="0057761C"/>
    <w:rsid w:val="005846D0"/>
    <w:rsid w:val="005859D2"/>
    <w:rsid w:val="00586221"/>
    <w:rsid w:val="00586230"/>
    <w:rsid w:val="005872DD"/>
    <w:rsid w:val="00587383"/>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39B1"/>
    <w:rsid w:val="005F5E22"/>
    <w:rsid w:val="005F5EF5"/>
    <w:rsid w:val="00600BE1"/>
    <w:rsid w:val="00601C16"/>
    <w:rsid w:val="00602759"/>
    <w:rsid w:val="006037A4"/>
    <w:rsid w:val="00605788"/>
    <w:rsid w:val="0060611F"/>
    <w:rsid w:val="0060680B"/>
    <w:rsid w:val="0060756B"/>
    <w:rsid w:val="00607853"/>
    <w:rsid w:val="00607DBF"/>
    <w:rsid w:val="00612D6C"/>
    <w:rsid w:val="00613588"/>
    <w:rsid w:val="006141AC"/>
    <w:rsid w:val="00620A0B"/>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2F28"/>
    <w:rsid w:val="006A6BDA"/>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12A6E"/>
    <w:rsid w:val="007132B2"/>
    <w:rsid w:val="00714C35"/>
    <w:rsid w:val="00715EC5"/>
    <w:rsid w:val="007172FA"/>
    <w:rsid w:val="007176D3"/>
    <w:rsid w:val="00720E7C"/>
    <w:rsid w:val="00722FD6"/>
    <w:rsid w:val="00723280"/>
    <w:rsid w:val="00723B6A"/>
    <w:rsid w:val="00726AC9"/>
    <w:rsid w:val="00727588"/>
    <w:rsid w:val="00730A9B"/>
    <w:rsid w:val="0073251A"/>
    <w:rsid w:val="00736326"/>
    <w:rsid w:val="00736560"/>
    <w:rsid w:val="007368DE"/>
    <w:rsid w:val="0073770A"/>
    <w:rsid w:val="007379BF"/>
    <w:rsid w:val="007401D3"/>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E9B"/>
    <w:rsid w:val="00763829"/>
    <w:rsid w:val="0076385C"/>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5A3B"/>
    <w:rsid w:val="007A5D5F"/>
    <w:rsid w:val="007B0871"/>
    <w:rsid w:val="007B0C9D"/>
    <w:rsid w:val="007B17F3"/>
    <w:rsid w:val="007B20F1"/>
    <w:rsid w:val="007B3F67"/>
    <w:rsid w:val="007B5769"/>
    <w:rsid w:val="007B734C"/>
    <w:rsid w:val="007B741B"/>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E0A"/>
    <w:rsid w:val="007E2E74"/>
    <w:rsid w:val="007E6948"/>
    <w:rsid w:val="007E7F01"/>
    <w:rsid w:val="007E7FF2"/>
    <w:rsid w:val="007F2379"/>
    <w:rsid w:val="007F2862"/>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30A0"/>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215F"/>
    <w:rsid w:val="00853E01"/>
    <w:rsid w:val="00855683"/>
    <w:rsid w:val="00856191"/>
    <w:rsid w:val="0085756A"/>
    <w:rsid w:val="00860C1D"/>
    <w:rsid w:val="00860FFE"/>
    <w:rsid w:val="00861746"/>
    <w:rsid w:val="00863725"/>
    <w:rsid w:val="00867389"/>
    <w:rsid w:val="00871795"/>
    <w:rsid w:val="00871B40"/>
    <w:rsid w:val="008742AB"/>
    <w:rsid w:val="00875A7A"/>
    <w:rsid w:val="00876F91"/>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9AB"/>
    <w:rsid w:val="008A2B80"/>
    <w:rsid w:val="008A33C0"/>
    <w:rsid w:val="008A4EAB"/>
    <w:rsid w:val="008A5875"/>
    <w:rsid w:val="008A7F8E"/>
    <w:rsid w:val="008B1CC8"/>
    <w:rsid w:val="008B22E0"/>
    <w:rsid w:val="008B27EE"/>
    <w:rsid w:val="008B2D8F"/>
    <w:rsid w:val="008B2FB5"/>
    <w:rsid w:val="008C0380"/>
    <w:rsid w:val="008C2665"/>
    <w:rsid w:val="008C36B0"/>
    <w:rsid w:val="008C5D4D"/>
    <w:rsid w:val="008C6A7F"/>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CB4"/>
    <w:rsid w:val="00914597"/>
    <w:rsid w:val="00915266"/>
    <w:rsid w:val="0091538B"/>
    <w:rsid w:val="009164D6"/>
    <w:rsid w:val="00916EB4"/>
    <w:rsid w:val="0092355A"/>
    <w:rsid w:val="00925082"/>
    <w:rsid w:val="009270F5"/>
    <w:rsid w:val="0092711A"/>
    <w:rsid w:val="00927819"/>
    <w:rsid w:val="00927A86"/>
    <w:rsid w:val="00934730"/>
    <w:rsid w:val="00936C15"/>
    <w:rsid w:val="009372BA"/>
    <w:rsid w:val="00943E4B"/>
    <w:rsid w:val="00945EC5"/>
    <w:rsid w:val="009470F7"/>
    <w:rsid w:val="00951681"/>
    <w:rsid w:val="009516E8"/>
    <w:rsid w:val="00954781"/>
    <w:rsid w:val="00954DB6"/>
    <w:rsid w:val="00954DFA"/>
    <w:rsid w:val="00956D7A"/>
    <w:rsid w:val="009600A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3E76"/>
    <w:rsid w:val="009840A1"/>
    <w:rsid w:val="00985F77"/>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B033A"/>
    <w:rsid w:val="009B5591"/>
    <w:rsid w:val="009B57E7"/>
    <w:rsid w:val="009B7909"/>
    <w:rsid w:val="009C030B"/>
    <w:rsid w:val="009C077F"/>
    <w:rsid w:val="009C2397"/>
    <w:rsid w:val="009C4AED"/>
    <w:rsid w:val="009C65F0"/>
    <w:rsid w:val="009D0979"/>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79B0"/>
    <w:rsid w:val="00A0116C"/>
    <w:rsid w:val="00A03EBA"/>
    <w:rsid w:val="00A04512"/>
    <w:rsid w:val="00A046DB"/>
    <w:rsid w:val="00A057A8"/>
    <w:rsid w:val="00A06158"/>
    <w:rsid w:val="00A106BF"/>
    <w:rsid w:val="00A123CA"/>
    <w:rsid w:val="00A12C6A"/>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606A2"/>
    <w:rsid w:val="00A61EEE"/>
    <w:rsid w:val="00A6570C"/>
    <w:rsid w:val="00A67E42"/>
    <w:rsid w:val="00A72A6E"/>
    <w:rsid w:val="00A72E19"/>
    <w:rsid w:val="00A761DF"/>
    <w:rsid w:val="00A765BA"/>
    <w:rsid w:val="00A774A8"/>
    <w:rsid w:val="00A77EDB"/>
    <w:rsid w:val="00A80E57"/>
    <w:rsid w:val="00A825EA"/>
    <w:rsid w:val="00A82B62"/>
    <w:rsid w:val="00A83C2E"/>
    <w:rsid w:val="00A85FBE"/>
    <w:rsid w:val="00A87F79"/>
    <w:rsid w:val="00A905BA"/>
    <w:rsid w:val="00A91B91"/>
    <w:rsid w:val="00A93F1A"/>
    <w:rsid w:val="00A94407"/>
    <w:rsid w:val="00A94980"/>
    <w:rsid w:val="00A9590F"/>
    <w:rsid w:val="00A978E1"/>
    <w:rsid w:val="00AA1067"/>
    <w:rsid w:val="00AA1DF9"/>
    <w:rsid w:val="00AA21DE"/>
    <w:rsid w:val="00AA3195"/>
    <w:rsid w:val="00AA622A"/>
    <w:rsid w:val="00AA6B04"/>
    <w:rsid w:val="00AA7B52"/>
    <w:rsid w:val="00AB0416"/>
    <w:rsid w:val="00AB146A"/>
    <w:rsid w:val="00AB227A"/>
    <w:rsid w:val="00AB2983"/>
    <w:rsid w:val="00AB3183"/>
    <w:rsid w:val="00AB4022"/>
    <w:rsid w:val="00AB5B9D"/>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41FB9"/>
    <w:rsid w:val="00B468E6"/>
    <w:rsid w:val="00B46C21"/>
    <w:rsid w:val="00B473F2"/>
    <w:rsid w:val="00B52417"/>
    <w:rsid w:val="00B5334E"/>
    <w:rsid w:val="00B54247"/>
    <w:rsid w:val="00B55C81"/>
    <w:rsid w:val="00B60DCF"/>
    <w:rsid w:val="00B623A8"/>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90722"/>
    <w:rsid w:val="00B92820"/>
    <w:rsid w:val="00B94AC3"/>
    <w:rsid w:val="00B9690C"/>
    <w:rsid w:val="00BA26C2"/>
    <w:rsid w:val="00BA4CC5"/>
    <w:rsid w:val="00BA4FE6"/>
    <w:rsid w:val="00BA64B1"/>
    <w:rsid w:val="00BB10BF"/>
    <w:rsid w:val="00BB2446"/>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4BFC"/>
    <w:rsid w:val="00BD58C7"/>
    <w:rsid w:val="00BD6A8B"/>
    <w:rsid w:val="00BE0C6B"/>
    <w:rsid w:val="00BE1E4C"/>
    <w:rsid w:val="00BE1E8F"/>
    <w:rsid w:val="00BF0D5A"/>
    <w:rsid w:val="00BF1043"/>
    <w:rsid w:val="00BF2DF3"/>
    <w:rsid w:val="00BF7222"/>
    <w:rsid w:val="00C00650"/>
    <w:rsid w:val="00C01466"/>
    <w:rsid w:val="00C020EA"/>
    <w:rsid w:val="00C03AFB"/>
    <w:rsid w:val="00C04EDF"/>
    <w:rsid w:val="00C05AF3"/>
    <w:rsid w:val="00C06A8E"/>
    <w:rsid w:val="00C07145"/>
    <w:rsid w:val="00C07B67"/>
    <w:rsid w:val="00C11BCD"/>
    <w:rsid w:val="00C12347"/>
    <w:rsid w:val="00C12967"/>
    <w:rsid w:val="00C13B54"/>
    <w:rsid w:val="00C1584D"/>
    <w:rsid w:val="00C21272"/>
    <w:rsid w:val="00C22F03"/>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51B65"/>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64DC"/>
    <w:rsid w:val="00C7727A"/>
    <w:rsid w:val="00C811A0"/>
    <w:rsid w:val="00C81CB2"/>
    <w:rsid w:val="00C820E3"/>
    <w:rsid w:val="00C8235B"/>
    <w:rsid w:val="00C84C21"/>
    <w:rsid w:val="00C925F1"/>
    <w:rsid w:val="00C952F0"/>
    <w:rsid w:val="00C953D0"/>
    <w:rsid w:val="00C96602"/>
    <w:rsid w:val="00CA09FF"/>
    <w:rsid w:val="00CA1792"/>
    <w:rsid w:val="00CA3760"/>
    <w:rsid w:val="00CA3B4F"/>
    <w:rsid w:val="00CA49B5"/>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6526"/>
    <w:rsid w:val="00D20AA5"/>
    <w:rsid w:val="00D21629"/>
    <w:rsid w:val="00D23AC3"/>
    <w:rsid w:val="00D26136"/>
    <w:rsid w:val="00D26FE6"/>
    <w:rsid w:val="00D2755F"/>
    <w:rsid w:val="00D31B68"/>
    <w:rsid w:val="00D32759"/>
    <w:rsid w:val="00D32CC8"/>
    <w:rsid w:val="00D354A4"/>
    <w:rsid w:val="00D35A7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D76"/>
    <w:rsid w:val="00DC09EF"/>
    <w:rsid w:val="00DC142E"/>
    <w:rsid w:val="00DC214E"/>
    <w:rsid w:val="00DC2864"/>
    <w:rsid w:val="00DC3114"/>
    <w:rsid w:val="00DC46B1"/>
    <w:rsid w:val="00DC57A6"/>
    <w:rsid w:val="00DC58C0"/>
    <w:rsid w:val="00DC7069"/>
    <w:rsid w:val="00DC7652"/>
    <w:rsid w:val="00DD0EA2"/>
    <w:rsid w:val="00DD30E6"/>
    <w:rsid w:val="00DD3C39"/>
    <w:rsid w:val="00DD4A95"/>
    <w:rsid w:val="00DD4CD7"/>
    <w:rsid w:val="00DD6BDB"/>
    <w:rsid w:val="00DD769F"/>
    <w:rsid w:val="00DD7B57"/>
    <w:rsid w:val="00DE3374"/>
    <w:rsid w:val="00DE4304"/>
    <w:rsid w:val="00DE4439"/>
    <w:rsid w:val="00DE5AF9"/>
    <w:rsid w:val="00DF0A9D"/>
    <w:rsid w:val="00DF127C"/>
    <w:rsid w:val="00DF1B0C"/>
    <w:rsid w:val="00DF51A7"/>
    <w:rsid w:val="00DF5C04"/>
    <w:rsid w:val="00DF6D65"/>
    <w:rsid w:val="00E003C8"/>
    <w:rsid w:val="00E00CEA"/>
    <w:rsid w:val="00E02611"/>
    <w:rsid w:val="00E0266B"/>
    <w:rsid w:val="00E03714"/>
    <w:rsid w:val="00E03A59"/>
    <w:rsid w:val="00E041F6"/>
    <w:rsid w:val="00E07100"/>
    <w:rsid w:val="00E07FD1"/>
    <w:rsid w:val="00E1003B"/>
    <w:rsid w:val="00E1232B"/>
    <w:rsid w:val="00E131AD"/>
    <w:rsid w:val="00E1322C"/>
    <w:rsid w:val="00E143A6"/>
    <w:rsid w:val="00E146B7"/>
    <w:rsid w:val="00E14A01"/>
    <w:rsid w:val="00E14AB0"/>
    <w:rsid w:val="00E17893"/>
    <w:rsid w:val="00E2244F"/>
    <w:rsid w:val="00E22CD8"/>
    <w:rsid w:val="00E25D31"/>
    <w:rsid w:val="00E260BD"/>
    <w:rsid w:val="00E317AE"/>
    <w:rsid w:val="00E32E42"/>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4E87"/>
    <w:rsid w:val="00E65389"/>
    <w:rsid w:val="00E6599A"/>
    <w:rsid w:val="00E673BD"/>
    <w:rsid w:val="00E707A2"/>
    <w:rsid w:val="00E7169F"/>
    <w:rsid w:val="00E71E4F"/>
    <w:rsid w:val="00E7227D"/>
    <w:rsid w:val="00E726A8"/>
    <w:rsid w:val="00E7419B"/>
    <w:rsid w:val="00E745B6"/>
    <w:rsid w:val="00E749FA"/>
    <w:rsid w:val="00E75FC9"/>
    <w:rsid w:val="00E76B0C"/>
    <w:rsid w:val="00E76EF4"/>
    <w:rsid w:val="00E8084B"/>
    <w:rsid w:val="00E83CCF"/>
    <w:rsid w:val="00E83ED7"/>
    <w:rsid w:val="00E84A1C"/>
    <w:rsid w:val="00E94405"/>
    <w:rsid w:val="00E962BD"/>
    <w:rsid w:val="00E96D3D"/>
    <w:rsid w:val="00E974F5"/>
    <w:rsid w:val="00EA0550"/>
    <w:rsid w:val="00EA06FC"/>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C043C"/>
    <w:rsid w:val="00EC04FB"/>
    <w:rsid w:val="00EC1693"/>
    <w:rsid w:val="00EC200B"/>
    <w:rsid w:val="00EC2421"/>
    <w:rsid w:val="00EC2C4B"/>
    <w:rsid w:val="00EC3BC9"/>
    <w:rsid w:val="00EC40DD"/>
    <w:rsid w:val="00EC4359"/>
    <w:rsid w:val="00EC4A67"/>
    <w:rsid w:val="00EC53CE"/>
    <w:rsid w:val="00EC5FFF"/>
    <w:rsid w:val="00EC749A"/>
    <w:rsid w:val="00ED2B79"/>
    <w:rsid w:val="00ED554F"/>
    <w:rsid w:val="00ED622D"/>
    <w:rsid w:val="00EE0462"/>
    <w:rsid w:val="00EE103A"/>
    <w:rsid w:val="00EE1229"/>
    <w:rsid w:val="00EE41F7"/>
    <w:rsid w:val="00EE5725"/>
    <w:rsid w:val="00EE5953"/>
    <w:rsid w:val="00EE5D7B"/>
    <w:rsid w:val="00EE7889"/>
    <w:rsid w:val="00EE7B76"/>
    <w:rsid w:val="00EE7D65"/>
    <w:rsid w:val="00EE7DD6"/>
    <w:rsid w:val="00EF133E"/>
    <w:rsid w:val="00EF140E"/>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ECE"/>
    <w:rsid w:val="00F623DC"/>
    <w:rsid w:val="00F63840"/>
    <w:rsid w:val="00F64283"/>
    <w:rsid w:val="00F666EE"/>
    <w:rsid w:val="00F7520C"/>
    <w:rsid w:val="00F753FE"/>
    <w:rsid w:val="00F7694F"/>
    <w:rsid w:val="00F76A3F"/>
    <w:rsid w:val="00F77D43"/>
    <w:rsid w:val="00F77FE2"/>
    <w:rsid w:val="00F804AA"/>
    <w:rsid w:val="00F82578"/>
    <w:rsid w:val="00F83B89"/>
    <w:rsid w:val="00F83E3E"/>
    <w:rsid w:val="00F84E77"/>
    <w:rsid w:val="00F8575A"/>
    <w:rsid w:val="00F85A30"/>
    <w:rsid w:val="00F909A2"/>
    <w:rsid w:val="00F91168"/>
    <w:rsid w:val="00F91831"/>
    <w:rsid w:val="00F92C99"/>
    <w:rsid w:val="00F94828"/>
    <w:rsid w:val="00F974A8"/>
    <w:rsid w:val="00FA0B04"/>
    <w:rsid w:val="00FA14D1"/>
    <w:rsid w:val="00FA2A9D"/>
    <w:rsid w:val="00FA2E52"/>
    <w:rsid w:val="00FB2344"/>
    <w:rsid w:val="00FB31A4"/>
    <w:rsid w:val="00FB5139"/>
    <w:rsid w:val="00FB7651"/>
    <w:rsid w:val="00FB76B0"/>
    <w:rsid w:val="00FC1524"/>
    <w:rsid w:val="00FC1B02"/>
    <w:rsid w:val="00FC3EDA"/>
    <w:rsid w:val="00FC4BAD"/>
    <w:rsid w:val="00FC4ED8"/>
    <w:rsid w:val="00FC5320"/>
    <w:rsid w:val="00FC6220"/>
    <w:rsid w:val="00FC6EB3"/>
    <w:rsid w:val="00FD07E7"/>
    <w:rsid w:val="00FD1CA9"/>
    <w:rsid w:val="00FD2B19"/>
    <w:rsid w:val="00FD3D41"/>
    <w:rsid w:val="00FD4F61"/>
    <w:rsid w:val="00FD603D"/>
    <w:rsid w:val="00FE0278"/>
    <w:rsid w:val="00FE2366"/>
    <w:rsid w:val="00FE2B0B"/>
    <w:rsid w:val="00FE4FDD"/>
    <w:rsid w:val="00FE5155"/>
    <w:rsid w:val="00FE616A"/>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2E0750F1"/>
  <w15:chartTrackingRefBased/>
  <w15:docId w15:val="{C99B4EC4-D107-4F1B-A97B-E7415541D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pir_proces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mktrules/nprotocols/pir_proces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4D1E2-277E-4A50-A8A2-931ED7487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110</Pages>
  <Words>26294</Words>
  <Characters>156465</Characters>
  <Application>Microsoft Office Word</Application>
  <DocSecurity>0</DocSecurity>
  <Lines>1303</Lines>
  <Paragraphs>364</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182395</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cp:lastModifiedBy>ERCOT</cp:lastModifiedBy>
  <cp:revision>5</cp:revision>
  <cp:lastPrinted>2006-04-19T19:09:00Z</cp:lastPrinted>
  <dcterms:created xsi:type="dcterms:W3CDTF">2020-12-28T14:34:00Z</dcterms:created>
  <dcterms:modified xsi:type="dcterms:W3CDTF">2021-08-17T21:28:00Z</dcterms:modified>
</cp:coreProperties>
</file>