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67E29E31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43348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B5008E6" w14:textId="1F4A3363" w:rsidR="00C97625" w:rsidRPr="00595DDC" w:rsidRDefault="006D2ED0" w:rsidP="004C6772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8A4CCD" w:rsidRPr="00503AD9">
                <w:rPr>
                  <w:rStyle w:val="Hyperlink"/>
                </w:rPr>
                <w:t>1087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726527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79F5DE9" w14:textId="383B8C40" w:rsidR="00C97625" w:rsidRPr="009F3D0E" w:rsidRDefault="00490FA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Prohibit Participation of Critical Loads and </w:t>
            </w:r>
            <w:r w:rsidRPr="001942C9">
              <w:t>G</w:t>
            </w:r>
            <w:r>
              <w:t>eneration Resource Support Loads as Load Resources or ERS Resources</w:t>
            </w:r>
          </w:p>
        </w:tc>
      </w:tr>
      <w:tr w:rsidR="00FC0BDC" w14:paraId="28D0BC3E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A2E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6CDA" w14:textId="3B730B4D" w:rsidR="00FC0BDC" w:rsidRPr="009F3D0E" w:rsidRDefault="00F54BB3" w:rsidP="0047253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3, 2021</w:t>
            </w:r>
          </w:p>
        </w:tc>
      </w:tr>
      <w:tr w:rsidR="00F13670" w14:paraId="6C66FBDF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25037" w14:textId="54EC4869" w:rsidR="00F13670" w:rsidRDefault="00C026A7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15C48F1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78D6787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8E4D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637" w14:textId="07A2BCA3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C026A7" w:rsidRPr="00931063">
              <w:rPr>
                <w:rFonts w:cs="Arial"/>
              </w:rPr>
              <w:t>Public</w:t>
            </w:r>
            <w:r w:rsidR="00C026A7">
              <w:rPr>
                <w:rFonts w:cs="Arial"/>
              </w:rPr>
              <w:t xml:space="preserve"> Utility Commission of Texas </w:t>
            </w:r>
            <w:r w:rsidR="00C026A7" w:rsidRPr="00931063">
              <w:rPr>
                <w:rFonts w:cs="Arial"/>
              </w:rPr>
              <w:t>(</w:t>
            </w:r>
            <w:r w:rsidR="00C026A7">
              <w:rPr>
                <w:rFonts w:cs="Arial"/>
              </w:rPr>
              <w:t>PUCT</w:t>
            </w:r>
            <w:r w:rsidR="00C026A7" w:rsidRPr="00931063">
              <w:rPr>
                <w:rFonts w:cs="Arial"/>
              </w:rPr>
              <w:t>)</w:t>
            </w:r>
            <w:r w:rsidR="00C026A7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25F16FA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D7666F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0819302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21104688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5D8F3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A70B65A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666D2DC6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6E8CDA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41E3893" w14:textId="77777777" w:rsidR="004D252E" w:rsidRPr="009266AD" w:rsidRDefault="005B6754" w:rsidP="005B6754">
            <w:pPr>
              <w:pStyle w:val="NormalArial"/>
              <w:rPr>
                <w:sz w:val="22"/>
                <w:szCs w:val="22"/>
              </w:rPr>
            </w:pPr>
            <w:r w:rsidRPr="00F8123F">
              <w:rPr>
                <w:rFonts w:cs="Arial"/>
              </w:rPr>
              <w:t>ERCOT will update its business processes to implement</w:t>
            </w:r>
            <w:r>
              <w:rPr>
                <w:rFonts w:cs="Arial"/>
              </w:rPr>
              <w:t xml:space="preserve"> this NPRR</w:t>
            </w:r>
            <w:r w:rsidRPr="00F8123F">
              <w:rPr>
                <w:rFonts w:cs="Arial"/>
              </w:rPr>
              <w:t>.</w:t>
            </w:r>
          </w:p>
        </w:tc>
      </w:tr>
      <w:tr w:rsidR="00F13670" w14:paraId="4885DACA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8204FC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805FB4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522744DC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0CF27A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7897EB8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A10BD59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31A842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4F3CEEB6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34D9E7EC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6F9EA983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5B2D362D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320C7" w14:textId="77777777" w:rsidR="000A2646" w:rsidRPr="00A36BDB" w:rsidRDefault="005B6754" w:rsidP="0088379F">
            <w:pPr>
              <w:pStyle w:val="NormalArial"/>
            </w:pPr>
            <w:r>
              <w:t xml:space="preserve">None. </w:t>
            </w:r>
          </w:p>
        </w:tc>
      </w:tr>
    </w:tbl>
    <w:p w14:paraId="70844BEA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07691" w14:textId="77777777" w:rsidR="009D4B07" w:rsidRDefault="009D4B07">
      <w:r>
        <w:separator/>
      </w:r>
    </w:p>
  </w:endnote>
  <w:endnote w:type="continuationSeparator" w:id="0">
    <w:p w14:paraId="1A37EFF8" w14:textId="77777777" w:rsidR="009D4B07" w:rsidRDefault="009D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CAD87" w14:textId="39F77BDA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6D2ED0">
      <w:rPr>
        <w:rFonts w:ascii="Arial" w:hAnsi="Arial"/>
        <w:noProof/>
        <w:sz w:val="18"/>
      </w:rPr>
      <w:t>1087NPRR-05 Revised Impact Analysis 080321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A04B2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A04B2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5D89F7FF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78F04" w14:textId="77777777" w:rsidR="009D4B07" w:rsidRDefault="009D4B07">
      <w:r>
        <w:separator/>
      </w:r>
    </w:p>
  </w:footnote>
  <w:footnote w:type="continuationSeparator" w:id="0">
    <w:p w14:paraId="010A2C54" w14:textId="77777777" w:rsidR="009D4B07" w:rsidRDefault="009D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7C359" w14:textId="10BA1FB1" w:rsidR="006B0C5E" w:rsidRDefault="00C026A7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FC43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42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B83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EB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A0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30C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27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4A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CE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01CBC"/>
    <w:multiLevelType w:val="multilevel"/>
    <w:tmpl w:val="1A849B3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54887E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AF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E4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041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42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65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12E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31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AE9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A11F3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53B"/>
    <w:rsid w:val="00472F10"/>
    <w:rsid w:val="0047741B"/>
    <w:rsid w:val="00483998"/>
    <w:rsid w:val="00490FA0"/>
    <w:rsid w:val="004938B8"/>
    <w:rsid w:val="004B2AA2"/>
    <w:rsid w:val="004C389D"/>
    <w:rsid w:val="004C47CB"/>
    <w:rsid w:val="004C6772"/>
    <w:rsid w:val="004D252E"/>
    <w:rsid w:val="004E7041"/>
    <w:rsid w:val="004F3DFF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38D5"/>
    <w:rsid w:val="005B47A6"/>
    <w:rsid w:val="005B47C7"/>
    <w:rsid w:val="005B56D9"/>
    <w:rsid w:val="005B6754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55F7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BF8"/>
    <w:rsid w:val="006B0C5E"/>
    <w:rsid w:val="006C3039"/>
    <w:rsid w:val="006D2ED0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4CCD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B07"/>
    <w:rsid w:val="009D4F91"/>
    <w:rsid w:val="009D7998"/>
    <w:rsid w:val="009E0E28"/>
    <w:rsid w:val="009F0EB6"/>
    <w:rsid w:val="009F3D0E"/>
    <w:rsid w:val="009F5415"/>
    <w:rsid w:val="00A04B22"/>
    <w:rsid w:val="00A06E42"/>
    <w:rsid w:val="00A13A23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026A7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313A1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4BB3"/>
    <w:rsid w:val="00F555E9"/>
    <w:rsid w:val="00F64E6D"/>
    <w:rsid w:val="00F7084F"/>
    <w:rsid w:val="00F72884"/>
    <w:rsid w:val="00F76FE9"/>
    <w:rsid w:val="00F7743C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8B70505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8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54374-9188-4565-8901-1A2AB0347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2021-08-03T22:24:00Z</dcterms:created>
  <dcterms:modified xsi:type="dcterms:W3CDTF">2021-08-03T22:25:00Z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