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B45113" w14:paraId="56D61B5E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3BCF6D" w14:textId="77777777" w:rsidR="00B45113" w:rsidRDefault="00B45113" w:rsidP="00B45113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791740C" w14:textId="70435EDF" w:rsidR="00B45113" w:rsidRPr="00595DDC" w:rsidRDefault="006B543D" w:rsidP="00B45113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="00B45113" w:rsidRPr="00797B07">
                <w:rPr>
                  <w:rStyle w:val="Hyperlink"/>
                </w:rPr>
                <w:t>1084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1DB61D" w14:textId="60447224" w:rsidR="00B45113" w:rsidRDefault="00B45113" w:rsidP="00B45113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8E07ADB" w14:textId="525C2C00" w:rsidR="00B45113" w:rsidRPr="009F3D0E" w:rsidRDefault="00B45113" w:rsidP="00B4511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>Improvements to Reporting of Resource Outages and Derates</w:t>
            </w:r>
          </w:p>
        </w:tc>
      </w:tr>
      <w:tr w:rsidR="007A4799" w14:paraId="6EE899BD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D012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2418" w14:textId="53BFBDD6" w:rsidR="007A4799" w:rsidRPr="009F3D0E" w:rsidRDefault="006211B0" w:rsidP="00814B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3, 2021</w:t>
            </w:r>
          </w:p>
        </w:tc>
      </w:tr>
      <w:tr w:rsidR="007A4799" w14:paraId="120A881F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ECC83" w14:textId="3B3B7726" w:rsidR="007A4799" w:rsidRDefault="008D5AC8" w:rsidP="000B0BB8">
            <w:pPr>
              <w:pStyle w:val="Header"/>
              <w:spacing w:before="120" w:after="120"/>
            </w:pPr>
            <w:r>
              <w:t>Estimated Cost</w:t>
            </w:r>
            <w:r w:rsidR="007A4799">
              <w:t>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BD8AA50" w14:textId="77777777" w:rsidR="007A4799" w:rsidRPr="006211B0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211B0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6F7582B1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48F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7DBC" w14:textId="7356BBB4"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 w:rsidR="007E63E6" w:rsidRPr="00931063">
              <w:rPr>
                <w:rFonts w:cs="Arial"/>
              </w:rPr>
              <w:t>Public</w:t>
            </w:r>
            <w:r w:rsidR="007E63E6">
              <w:rPr>
                <w:rFonts w:cs="Arial"/>
              </w:rPr>
              <w:t xml:space="preserve"> Utility Commission of Texas </w:t>
            </w:r>
            <w:r w:rsidR="007E63E6" w:rsidRPr="00931063">
              <w:rPr>
                <w:rFonts w:cs="Arial"/>
              </w:rPr>
              <w:t>(</w:t>
            </w:r>
            <w:r w:rsidR="007E63E6">
              <w:rPr>
                <w:rFonts w:cs="Arial"/>
              </w:rPr>
              <w:t>PUCT</w:t>
            </w:r>
            <w:r w:rsidR="007E63E6" w:rsidRPr="00931063">
              <w:rPr>
                <w:rFonts w:cs="Arial"/>
              </w:rPr>
              <w:t>)</w:t>
            </w:r>
            <w:r w:rsidR="007E63E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approval.</w:t>
            </w:r>
          </w:p>
        </w:tc>
      </w:tr>
      <w:tr w:rsidR="007A4799" w14:paraId="5CF56413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3A1A3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3FC9BE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1C8F1259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D1C78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B0A1332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1A5A85C6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FA81D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EA13AD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5436A34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CABD98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05D840B2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4F23115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608BA4D1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F5C3C8D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4EC7A067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3EDD96" w14:textId="77777777" w:rsidR="007A4799" w:rsidRPr="00F555E9" w:rsidRDefault="007A4799" w:rsidP="000B0BB8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5B61723F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3458E94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4468CB21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0D9BFDE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7B7239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3CA252E2" w14:textId="77777777" w:rsidR="007A4799" w:rsidRDefault="007A4799" w:rsidP="007A4799"/>
    <w:p w14:paraId="3A527A86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14E9" w14:textId="77777777" w:rsidR="001E4C57" w:rsidRDefault="001E4C57" w:rsidP="007A4799">
      <w:pPr>
        <w:spacing w:after="0" w:line="240" w:lineRule="auto"/>
      </w:pPr>
      <w:r>
        <w:separator/>
      </w:r>
    </w:p>
  </w:endnote>
  <w:endnote w:type="continuationSeparator" w:id="0">
    <w:p w14:paraId="20EB9750" w14:textId="77777777" w:rsidR="001E4C57" w:rsidRDefault="001E4C57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2DDE" w14:textId="514EA205" w:rsidR="006B0C5E" w:rsidRDefault="00B4511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1084</w:t>
    </w:r>
    <w:r w:rsidR="00BA2B92" w:rsidRPr="002C1B57">
      <w:rPr>
        <w:rFonts w:ascii="Arial" w:hAnsi="Arial"/>
        <w:sz w:val="18"/>
      </w:rPr>
      <w:t>NPRR</w:t>
    </w:r>
    <w:r w:rsidR="002C1B57" w:rsidRPr="002C1B57">
      <w:rPr>
        <w:rFonts w:ascii="Arial" w:hAnsi="Arial"/>
        <w:sz w:val="18"/>
      </w:rPr>
      <w:t>-0</w:t>
    </w:r>
    <w:r w:rsidR="006B543D">
      <w:rPr>
        <w:rFonts w:ascii="Arial" w:hAnsi="Arial"/>
        <w:sz w:val="18"/>
      </w:rPr>
      <w:t>6 Revised</w:t>
    </w:r>
    <w:r w:rsidR="00BA2B92" w:rsidRPr="002C1B57">
      <w:rPr>
        <w:szCs w:val="23"/>
      </w:rPr>
      <w:t xml:space="preserve"> </w:t>
    </w:r>
    <w:r w:rsidR="00BA2B92" w:rsidRPr="002C1B57">
      <w:rPr>
        <w:rFonts w:ascii="Arial" w:hAnsi="Arial"/>
        <w:sz w:val="18"/>
      </w:rPr>
      <w:t>Impact Analysis 0</w:t>
    </w:r>
    <w:r w:rsidR="006B543D">
      <w:rPr>
        <w:rFonts w:ascii="Arial" w:hAnsi="Arial"/>
        <w:sz w:val="18"/>
      </w:rPr>
      <w:t>803</w:t>
    </w:r>
    <w:r w:rsidR="002C1B57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FF30F9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FF30F9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D0D7850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3447E" w14:textId="77777777" w:rsidR="001E4C57" w:rsidRDefault="001E4C57" w:rsidP="007A4799">
      <w:pPr>
        <w:spacing w:after="0" w:line="240" w:lineRule="auto"/>
      </w:pPr>
      <w:r>
        <w:separator/>
      </w:r>
    </w:p>
  </w:footnote>
  <w:footnote w:type="continuationSeparator" w:id="0">
    <w:p w14:paraId="76835280" w14:textId="77777777" w:rsidR="001E4C57" w:rsidRDefault="001E4C57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FFABA" w14:textId="10828E3A" w:rsidR="006B0C5E" w:rsidRDefault="007E63E6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BA2B92"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B0BB8"/>
    <w:rsid w:val="000B1D79"/>
    <w:rsid w:val="000F3858"/>
    <w:rsid w:val="001E4C57"/>
    <w:rsid w:val="00200BAB"/>
    <w:rsid w:val="002C1B57"/>
    <w:rsid w:val="00375B30"/>
    <w:rsid w:val="00560448"/>
    <w:rsid w:val="006211B0"/>
    <w:rsid w:val="006A263B"/>
    <w:rsid w:val="006B543D"/>
    <w:rsid w:val="006D44F4"/>
    <w:rsid w:val="007A4799"/>
    <w:rsid w:val="007E63E6"/>
    <w:rsid w:val="00814BEC"/>
    <w:rsid w:val="008862B1"/>
    <w:rsid w:val="008D5AC8"/>
    <w:rsid w:val="008E517E"/>
    <w:rsid w:val="00AC4D82"/>
    <w:rsid w:val="00B45113"/>
    <w:rsid w:val="00BA2B92"/>
    <w:rsid w:val="00BB204A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67CF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814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10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3</cp:revision>
  <dcterms:created xsi:type="dcterms:W3CDTF">2021-08-03T22:26:00Z</dcterms:created>
  <dcterms:modified xsi:type="dcterms:W3CDTF">2021-08-03T22:26:00Z</dcterms:modified>
</cp:coreProperties>
</file>