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1EBBBEFA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07BBE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C030BC" w14:textId="77777777" w:rsidR="00C97625" w:rsidRPr="00595DDC" w:rsidRDefault="00191AFF" w:rsidP="00A6260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7C0CF4" w:rsidRPr="007C0CF4">
                <w:rPr>
                  <w:rStyle w:val="Hyperlink"/>
                </w:rPr>
                <w:t>1063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1A6F8B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135F9C4" w14:textId="77777777" w:rsidR="00C97625" w:rsidRPr="009F3D0E" w:rsidRDefault="007C0CF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7C0CF4">
              <w:rPr>
                <w:szCs w:val="23"/>
              </w:rPr>
              <w:t>Dynamic Rating Transparency</w:t>
            </w:r>
          </w:p>
        </w:tc>
      </w:tr>
      <w:tr w:rsidR="00FC0BDC" w14:paraId="704007A3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5071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CDCC" w14:textId="109603C5" w:rsidR="00FC0BDC" w:rsidRPr="009F3D0E" w:rsidRDefault="009C6DB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28, 2021</w:t>
            </w:r>
          </w:p>
        </w:tc>
      </w:tr>
      <w:tr w:rsidR="00F13670" w14:paraId="4B408C3A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71F438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5B2F9DD" w14:textId="05EF8756"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7C0CF4">
              <w:rPr>
                <w:rFonts w:ascii="Arial" w:hAnsi="Arial" w:cs="Arial"/>
              </w:rPr>
              <w:t>15</w:t>
            </w:r>
            <w:r w:rsidRPr="00C24F50">
              <w:rPr>
                <w:rFonts w:ascii="Arial" w:hAnsi="Arial" w:cs="Arial"/>
              </w:rPr>
              <w:t>k and $</w:t>
            </w:r>
            <w:r w:rsidR="007C0CF4">
              <w:rPr>
                <w:rFonts w:ascii="Arial" w:hAnsi="Arial" w:cs="Arial"/>
              </w:rPr>
              <w:t>25</w:t>
            </w:r>
            <w:r w:rsidR="00CC211B">
              <w:rPr>
                <w:rFonts w:ascii="Arial" w:hAnsi="Arial" w:cs="Arial"/>
              </w:rPr>
              <w:t>k</w:t>
            </w:r>
          </w:p>
          <w:p w14:paraId="5E284DE1" w14:textId="7D3218D4"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7C0CF4"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1972BB2A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E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B8AC" w14:textId="533AC4A0" w:rsidR="00390F23" w:rsidRDefault="00390F23" w:rsidP="00E13F0C">
            <w:pPr>
              <w:pStyle w:val="NormalArial"/>
              <w:spacing w:before="120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F32558" w:rsidRPr="00931063">
              <w:rPr>
                <w:rFonts w:cs="Arial"/>
              </w:rPr>
              <w:t>Public</w:t>
            </w:r>
            <w:r w:rsidR="00F32558">
              <w:rPr>
                <w:rFonts w:cs="Arial"/>
              </w:rPr>
              <w:t xml:space="preserve"> Utility Commission of Texas </w:t>
            </w:r>
            <w:r w:rsidR="00F32558" w:rsidRPr="00931063">
              <w:rPr>
                <w:rFonts w:cs="Arial"/>
              </w:rPr>
              <w:t>(</w:t>
            </w:r>
            <w:r w:rsidR="00F32558">
              <w:rPr>
                <w:rFonts w:cs="Arial"/>
              </w:rPr>
              <w:t>PUCT</w:t>
            </w:r>
            <w:r w:rsidR="00F32558" w:rsidRPr="00931063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>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2B3E74F4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16197FA6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6B42AFF6" w14:textId="77777777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7C0CF4">
              <w:rPr>
                <w:rFonts w:cs="Arial"/>
              </w:rPr>
              <w:t>3</w:t>
            </w:r>
            <w:r w:rsidRPr="00C24F50">
              <w:rPr>
                <w:rFonts w:cs="Arial"/>
              </w:rPr>
              <w:t xml:space="preserve"> to </w:t>
            </w:r>
            <w:r w:rsidR="007C0CF4">
              <w:rPr>
                <w:rFonts w:cs="Arial"/>
              </w:rPr>
              <w:t>4</w:t>
            </w:r>
            <w:r w:rsidRPr="00C24F50">
              <w:rPr>
                <w:rFonts w:cs="Arial"/>
              </w:rPr>
              <w:t xml:space="preserve"> months in current systems</w:t>
            </w:r>
          </w:p>
          <w:p w14:paraId="78655418" w14:textId="1B2EA5A5"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14:paraId="625813EE" w14:textId="45AF4DC0"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14:paraId="68016B00" w14:textId="3BB4D1E6" w:rsidR="0026620F" w:rsidRPr="00E13F0C" w:rsidRDefault="00815947" w:rsidP="00E13F0C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5347BB" w:rsidRPr="005347BB">
              <w:rPr>
                <w:rFonts w:ascii="Arial" w:hAnsi="Arial"/>
              </w:rPr>
              <w:t xml:space="preserve">No Risk to Schedule  </w:t>
            </w:r>
          </w:p>
        </w:tc>
      </w:tr>
      <w:tr w:rsidR="00F13670" w14:paraId="29D5F20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82FDC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94E3B4A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C0CF4">
              <w:t>10</w:t>
            </w:r>
            <w:r w:rsidR="00CB2C65" w:rsidRPr="00CB2C65">
              <w:t>0% ERCOT; 0% Vendor</w:t>
            </w:r>
          </w:p>
          <w:p w14:paraId="49458616" w14:textId="77777777" w:rsidR="00CB2C65" w:rsidRDefault="00CB2C65" w:rsidP="002D6CAB">
            <w:pPr>
              <w:pStyle w:val="NormalArial"/>
            </w:pPr>
          </w:p>
          <w:p w14:paraId="0B35CBBE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3E9C60A6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273EC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C15F0D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00C616BF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A63434D" w14:textId="77777777" w:rsidR="004B1BFC" w:rsidRDefault="007C0CF4" w:rsidP="007C0CF4">
            <w:pPr>
              <w:pStyle w:val="NormalArial"/>
              <w:numPr>
                <w:ilvl w:val="0"/>
                <w:numId w:val="8"/>
              </w:numPr>
            </w:pPr>
            <w:r w:rsidRPr="007C0CF4">
              <w:t>ERCOT Website and MIS Systems</w:t>
            </w:r>
            <w:r>
              <w:t xml:space="preserve">   100%</w:t>
            </w:r>
          </w:p>
          <w:p w14:paraId="5D19B75D" w14:textId="77777777" w:rsidR="007C0CF4" w:rsidRPr="007C0CF4" w:rsidRDefault="007C0CF4" w:rsidP="007C0CF4">
            <w:pPr>
              <w:pStyle w:val="NormalArial"/>
              <w:ind w:left="720"/>
            </w:pPr>
          </w:p>
        </w:tc>
      </w:tr>
      <w:tr w:rsidR="00F13670" w14:paraId="0634BE90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348F6F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B6F419B" w14:textId="77777777" w:rsidR="004D252E" w:rsidRPr="009266AD" w:rsidRDefault="007C0CF4" w:rsidP="00D54DC7">
            <w:pPr>
              <w:pStyle w:val="NormalArial"/>
              <w:rPr>
                <w:sz w:val="22"/>
                <w:szCs w:val="22"/>
              </w:rPr>
            </w:pPr>
            <w:r w:rsidRPr="007C0CF4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384875A3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F5954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092BC24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ED5CFC5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7727909A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7B90A56F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03D0EB37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E358C2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0DC3D34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5D0CBD6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1C24AB6A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13F2179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28BD46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497F20AB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814E8" w14:textId="77777777" w:rsidR="00BF6B3B" w:rsidRDefault="00BF6B3B">
      <w:r>
        <w:separator/>
      </w:r>
    </w:p>
  </w:endnote>
  <w:endnote w:type="continuationSeparator" w:id="0">
    <w:p w14:paraId="39B516D5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FD577" w14:textId="5F0D97A3" w:rsidR="006B0C5E" w:rsidRDefault="00E13F0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1063NPRR-</w:t>
    </w:r>
    <w:r w:rsidR="009C6DBB">
      <w:rPr>
        <w:rFonts w:ascii="Arial" w:hAnsi="Arial"/>
        <w:sz w:val="18"/>
      </w:rPr>
      <w:t>21</w:t>
    </w:r>
    <w:r w:rsidR="009C6DBB">
      <w:rPr>
        <w:rFonts w:ascii="Arial" w:hAnsi="Arial"/>
        <w:sz w:val="18"/>
      </w:rPr>
      <w:t xml:space="preserve"> </w:t>
    </w:r>
    <w:r w:rsidR="009C6DBB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9C6DBB">
      <w:rPr>
        <w:rFonts w:ascii="Arial" w:hAnsi="Arial"/>
        <w:sz w:val="18"/>
      </w:rPr>
      <w:t>0</w:t>
    </w:r>
    <w:r w:rsidR="009C6DBB">
      <w:rPr>
        <w:rFonts w:ascii="Arial" w:hAnsi="Arial"/>
        <w:sz w:val="18"/>
      </w:rPr>
      <w:t>72</w:t>
    </w:r>
    <w:r w:rsidR="009C6DBB">
      <w:rPr>
        <w:rFonts w:ascii="Arial" w:hAnsi="Arial"/>
        <w:sz w:val="18"/>
      </w:rPr>
      <w:t>821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7FCCF53E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517CA" w14:textId="77777777" w:rsidR="00BF6B3B" w:rsidRDefault="00BF6B3B">
      <w:r>
        <w:separator/>
      </w:r>
    </w:p>
  </w:footnote>
  <w:footnote w:type="continuationSeparator" w:id="0">
    <w:p w14:paraId="7E208E31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5569E" w14:textId="065FC066" w:rsidR="006B0C5E" w:rsidRDefault="00F32558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105AC"/>
    <w:multiLevelType w:val="hybridMultilevel"/>
    <w:tmpl w:val="786C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4D43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3D18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1BAD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3735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85FE9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0CF4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4351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0B2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6DBB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260F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37DE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19EF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D7E15"/>
    <w:rsid w:val="00DE239D"/>
    <w:rsid w:val="00DE35A9"/>
    <w:rsid w:val="00E014F4"/>
    <w:rsid w:val="00E03CD6"/>
    <w:rsid w:val="00E13CDD"/>
    <w:rsid w:val="00E13F0C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2558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E8B5D29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2021-07-28T15:18:00Z</dcterms:created>
  <dcterms:modified xsi:type="dcterms:W3CDTF">2021-07-28T15:18:00Z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