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1AB0AC8A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D5CEB6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067FA14" w14:textId="77777777" w:rsidR="00C97625" w:rsidRPr="00595DDC" w:rsidRDefault="00FD71A5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="00C24F50" w:rsidRPr="00C24F50">
                <w:rPr>
                  <w:rStyle w:val="Hyperlink"/>
                </w:rPr>
                <w:t>995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F1A290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03F64B3A" w14:textId="77777777" w:rsidR="00C97625" w:rsidRPr="009F3D0E" w:rsidRDefault="00C24F50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C24F50">
              <w:rPr>
                <w:szCs w:val="23"/>
              </w:rPr>
              <w:t>RTF-6 Create Definition and Terms for Settlement Only Storage</w:t>
            </w:r>
          </w:p>
        </w:tc>
      </w:tr>
      <w:tr w:rsidR="00FC0BDC" w14:paraId="438F65AB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F40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F4AD" w14:textId="3803E32D" w:rsidR="00FC0BDC" w:rsidRPr="009F3D0E" w:rsidRDefault="005D19A3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July 27, 2021</w:t>
            </w:r>
          </w:p>
        </w:tc>
      </w:tr>
      <w:tr w:rsidR="00F13670" w14:paraId="6E449A7A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3C1C46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0158A62" w14:textId="77777777" w:rsidR="00C24F50" w:rsidRPr="00C24F50" w:rsidRDefault="00C24F50" w:rsidP="00C24F5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24F50">
              <w:rPr>
                <w:rFonts w:ascii="Arial" w:hAnsi="Arial" w:cs="Arial"/>
              </w:rPr>
              <w:t>Between $800k and $1.2M</w:t>
            </w:r>
          </w:p>
          <w:p w14:paraId="056AD39B" w14:textId="77777777" w:rsidR="00124420" w:rsidRPr="002D68CF" w:rsidRDefault="00C24F50" w:rsidP="00C24F50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C24F50">
              <w:rPr>
                <w:rFonts w:ascii="Arial" w:hAnsi="Arial" w:cs="Arial"/>
              </w:rPr>
              <w:t>Additional Cost to Implement in Passport: TBD</w:t>
            </w:r>
          </w:p>
        </w:tc>
      </w:tr>
      <w:tr w:rsidR="00F13670" w14:paraId="23FBCAD7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2AD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3388" w14:textId="3BD01DD2"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</w:t>
            </w:r>
            <w:r w:rsidR="00026EB9" w:rsidRPr="00931063">
              <w:rPr>
                <w:rFonts w:cs="Arial"/>
              </w:rPr>
              <w:t>Public</w:t>
            </w:r>
            <w:r w:rsidR="00026EB9">
              <w:rPr>
                <w:rFonts w:cs="Arial"/>
              </w:rPr>
              <w:t xml:space="preserve"> Utility Commission of Texas </w:t>
            </w:r>
            <w:r w:rsidR="00026EB9" w:rsidRPr="00931063">
              <w:rPr>
                <w:rFonts w:cs="Arial"/>
              </w:rPr>
              <w:t>(</w:t>
            </w:r>
            <w:r w:rsidR="00026EB9">
              <w:rPr>
                <w:rFonts w:cs="Arial"/>
              </w:rPr>
              <w:t>PUCT</w:t>
            </w:r>
            <w:r w:rsidR="00026EB9" w:rsidRPr="00931063">
              <w:rPr>
                <w:rFonts w:cs="Arial"/>
              </w:rPr>
              <w:t xml:space="preserve">) </w:t>
            </w:r>
            <w:r w:rsidRPr="0026620F">
              <w:rPr>
                <w:rFonts w:cs="Arial"/>
              </w:rPr>
              <w:t>prioritization and approval.  Please see the Project Priority List (</w:t>
            </w:r>
            <w:hyperlink r:id="rId11" w:history="1">
              <w:r w:rsidRPr="00E87AE5">
                <w:rPr>
                  <w:rStyle w:val="Hyperlink"/>
                  <w:rFonts w:cs="Arial"/>
                </w:rPr>
                <w:t>PPL</w:t>
              </w:r>
            </w:hyperlink>
            <w:r w:rsidRPr="0026620F">
              <w:rPr>
                <w:rFonts w:cs="Arial"/>
              </w:rPr>
              <w:t>) for additional information.</w:t>
            </w:r>
          </w:p>
          <w:p w14:paraId="1A19BAAE" w14:textId="77777777" w:rsidR="0026620F" w:rsidRDefault="0026620F" w:rsidP="00B0156D">
            <w:pPr>
              <w:pStyle w:val="NormalArial"/>
              <w:rPr>
                <w:rFonts w:cs="Arial"/>
              </w:rPr>
            </w:pPr>
          </w:p>
          <w:p w14:paraId="681B699E" w14:textId="77777777" w:rsidR="00C24F50" w:rsidRPr="00C24F50" w:rsidRDefault="0026620F" w:rsidP="00DA3B1F">
            <w:pPr>
              <w:pStyle w:val="NormalArial"/>
              <w:rPr>
                <w:rFonts w:cs="Arial"/>
              </w:rPr>
            </w:pPr>
            <w:r w:rsidRPr="00C24F50">
              <w:rPr>
                <w:rFonts w:cs="Arial"/>
              </w:rPr>
              <w:t xml:space="preserve">Estimated project duration:  </w:t>
            </w:r>
          </w:p>
          <w:p w14:paraId="7EAFCC61" w14:textId="77777777" w:rsidR="0026620F" w:rsidRPr="00C24F50" w:rsidRDefault="00C24F50" w:rsidP="00C24F50">
            <w:pPr>
              <w:pStyle w:val="NormalArial"/>
              <w:rPr>
                <w:rFonts w:cs="Arial"/>
              </w:rPr>
            </w:pPr>
            <w:r w:rsidRPr="00C24F50">
              <w:rPr>
                <w:rFonts w:cs="Arial"/>
              </w:rPr>
              <w:t xml:space="preserve">    20</w:t>
            </w:r>
            <w:r w:rsidR="0026620F" w:rsidRPr="00C24F50">
              <w:rPr>
                <w:rFonts w:cs="Arial"/>
              </w:rPr>
              <w:t xml:space="preserve"> to </w:t>
            </w:r>
            <w:r w:rsidRPr="00C24F50">
              <w:rPr>
                <w:rFonts w:cs="Arial"/>
              </w:rPr>
              <w:t>30</w:t>
            </w:r>
            <w:r w:rsidR="0026620F" w:rsidRPr="00C24F50">
              <w:rPr>
                <w:rFonts w:cs="Arial"/>
              </w:rPr>
              <w:t xml:space="preserve"> months</w:t>
            </w:r>
            <w:r w:rsidRPr="00C24F50">
              <w:rPr>
                <w:rFonts w:cs="Arial"/>
              </w:rPr>
              <w:t xml:space="preserve"> in current systems</w:t>
            </w:r>
          </w:p>
          <w:p w14:paraId="39409A5A" w14:textId="77777777" w:rsidR="00C24F50" w:rsidRPr="00C24F50" w:rsidRDefault="00C24F50" w:rsidP="00C24F50">
            <w:pPr>
              <w:pStyle w:val="NormalArial"/>
              <w:rPr>
                <w:rFonts w:cs="Arial"/>
              </w:rPr>
            </w:pPr>
          </w:p>
          <w:p w14:paraId="7E6E44EF" w14:textId="77777777" w:rsidR="00C24F50" w:rsidRPr="00C24F50" w:rsidRDefault="00C24F50" w:rsidP="00C24F50">
            <w:pPr>
              <w:pStyle w:val="NormalArial"/>
            </w:pPr>
            <w:r w:rsidRPr="00C24F50">
              <w:t xml:space="preserve">Passport Schedule Risk Assessment: </w:t>
            </w:r>
          </w:p>
          <w:p w14:paraId="675787A6" w14:textId="77777777" w:rsidR="00C24F50" w:rsidRPr="00511748" w:rsidRDefault="00C24F50" w:rsidP="00C24F50">
            <w:pPr>
              <w:pStyle w:val="NormalArial"/>
              <w:rPr>
                <w:sz w:val="22"/>
                <w:szCs w:val="22"/>
              </w:rPr>
            </w:pPr>
            <w:r w:rsidRPr="00C24F50">
              <w:t xml:space="preserve">    Significant Risk to Passport Schedule</w:t>
            </w:r>
          </w:p>
        </w:tc>
      </w:tr>
      <w:tr w:rsidR="00F13670" w14:paraId="74BA8138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A1644A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0391179E" w14:textId="77777777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C24F50">
              <w:t>96</w:t>
            </w:r>
            <w:r w:rsidR="00CB2C65" w:rsidRPr="00CB2C65">
              <w:t xml:space="preserve">% ERCOT; </w:t>
            </w:r>
            <w:r w:rsidR="00C24F50">
              <w:t>4</w:t>
            </w:r>
            <w:r w:rsidR="00CB2C65" w:rsidRPr="00CB2C65">
              <w:t>% Vendor</w:t>
            </w:r>
          </w:p>
          <w:p w14:paraId="7043CCBB" w14:textId="77777777" w:rsidR="00CB2C65" w:rsidRDefault="00CB2C65" w:rsidP="002D6CAB">
            <w:pPr>
              <w:pStyle w:val="NormalArial"/>
            </w:pPr>
          </w:p>
          <w:p w14:paraId="741214F2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FCDF0AA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FC448B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35DE646F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2FBFCB4B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6BE6D555" w14:textId="77777777" w:rsidR="004B1BFC" w:rsidRPr="00C24F50" w:rsidRDefault="00C24F50" w:rsidP="00C24F50">
            <w:pPr>
              <w:pStyle w:val="NormalArial"/>
              <w:numPr>
                <w:ilvl w:val="0"/>
                <w:numId w:val="7"/>
              </w:numPr>
            </w:pPr>
            <w:r w:rsidRPr="00C24F50">
              <w:t>Resource Integration                                           4</w:t>
            </w:r>
            <w:r>
              <w:t>4</w:t>
            </w:r>
            <w:r w:rsidRPr="00C24F50">
              <w:t>%</w:t>
            </w:r>
          </w:p>
          <w:p w14:paraId="11931CF6" w14:textId="77777777" w:rsidR="00C24F50" w:rsidRPr="00C24F50" w:rsidRDefault="00C24F50" w:rsidP="00C24F50">
            <w:pPr>
              <w:pStyle w:val="NormalArial"/>
              <w:numPr>
                <w:ilvl w:val="0"/>
                <w:numId w:val="7"/>
              </w:numPr>
            </w:pPr>
            <w:r w:rsidRPr="00C24F50">
              <w:t>Market Settlements (S&amp;B)                                   38%</w:t>
            </w:r>
          </w:p>
          <w:p w14:paraId="53CABF3D" w14:textId="77777777" w:rsidR="00C24F50" w:rsidRPr="00C24F50" w:rsidRDefault="00C24F50" w:rsidP="00C24F50">
            <w:pPr>
              <w:pStyle w:val="NormalArial"/>
              <w:numPr>
                <w:ilvl w:val="0"/>
                <w:numId w:val="7"/>
              </w:numPr>
            </w:pPr>
            <w:r w:rsidRPr="00C24F50">
              <w:t>Market Management Systems (MMS)                   9%</w:t>
            </w:r>
          </w:p>
          <w:p w14:paraId="24177801" w14:textId="77777777" w:rsidR="00C24F50" w:rsidRPr="00C24F50" w:rsidRDefault="00C24F50" w:rsidP="00C24F50">
            <w:pPr>
              <w:pStyle w:val="NormalArial"/>
              <w:numPr>
                <w:ilvl w:val="0"/>
                <w:numId w:val="7"/>
              </w:numPr>
            </w:pPr>
            <w:r w:rsidRPr="00C24F50">
              <w:t>Data and Information Products (DAIP)                  4%</w:t>
            </w:r>
          </w:p>
          <w:p w14:paraId="336386F8" w14:textId="77777777" w:rsidR="00C24F50" w:rsidRPr="00C24F50" w:rsidRDefault="00C24F50" w:rsidP="00C24F50">
            <w:pPr>
              <w:pStyle w:val="NormalArial"/>
              <w:numPr>
                <w:ilvl w:val="0"/>
                <w:numId w:val="7"/>
              </w:numPr>
            </w:pPr>
            <w:r w:rsidRPr="00C24F50">
              <w:t>Energy Management System (EMS)                     2%</w:t>
            </w:r>
          </w:p>
          <w:p w14:paraId="0C3DB250" w14:textId="77777777" w:rsidR="00C24F50" w:rsidRPr="00C24F50" w:rsidRDefault="00C24F50" w:rsidP="00C24F50">
            <w:pPr>
              <w:pStyle w:val="NormalArial"/>
              <w:numPr>
                <w:ilvl w:val="0"/>
                <w:numId w:val="7"/>
              </w:numPr>
            </w:pPr>
            <w:r w:rsidRPr="00C24F50">
              <w:t>Network Model Management System (NMMS)     1%</w:t>
            </w:r>
          </w:p>
          <w:p w14:paraId="35EE4EDA" w14:textId="77777777" w:rsidR="00C24F50" w:rsidRPr="00C24F50" w:rsidRDefault="00C24F50" w:rsidP="00C24F50">
            <w:pPr>
              <w:pStyle w:val="NormalArial"/>
              <w:numPr>
                <w:ilvl w:val="0"/>
                <w:numId w:val="7"/>
              </w:numPr>
            </w:pPr>
            <w:r w:rsidRPr="00C24F50">
              <w:t>CRM &amp; Registration System (REG)                       1%</w:t>
            </w:r>
          </w:p>
          <w:p w14:paraId="1253C5FC" w14:textId="77777777" w:rsidR="00C24F50" w:rsidRPr="00C24F50" w:rsidRDefault="00C24F50" w:rsidP="00C24F50">
            <w:pPr>
              <w:pStyle w:val="NormalArial"/>
              <w:numPr>
                <w:ilvl w:val="0"/>
                <w:numId w:val="7"/>
              </w:numPr>
            </w:pPr>
            <w:r w:rsidRPr="00C24F50">
              <w:t>Integration                                                              1%</w:t>
            </w:r>
          </w:p>
          <w:p w14:paraId="32DEFE48" w14:textId="77777777" w:rsidR="00C24F50" w:rsidRPr="00FE71C0" w:rsidRDefault="00C24F50" w:rsidP="00C24F50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1AB6E7A1" w14:textId="77777777" w:rsidTr="0073672A">
        <w:trPr>
          <w:trHeight w:val="57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9681CD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AFE595B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34BFDFF8" w14:textId="77777777" w:rsidTr="0073672A">
        <w:trPr>
          <w:trHeight w:val="674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E0D0B8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4CB41CC0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0000E5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178464B4" w14:textId="77777777" w:rsidTr="0073672A">
        <w:trPr>
          <w:trHeight w:val="476"/>
        </w:trPr>
        <w:tc>
          <w:tcPr>
            <w:tcW w:w="10440" w:type="dxa"/>
            <w:shd w:val="clear" w:color="auto" w:fill="FFFFFF"/>
            <w:vAlign w:val="center"/>
          </w:tcPr>
          <w:p w14:paraId="5D3363B1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0B76A5A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181A57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0777C402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1A45F66" w14:textId="77777777" w:rsidTr="0073672A">
        <w:trPr>
          <w:trHeight w:val="251"/>
        </w:trPr>
        <w:tc>
          <w:tcPr>
            <w:tcW w:w="10440" w:type="dxa"/>
            <w:shd w:val="clear" w:color="auto" w:fill="FFFFFF"/>
            <w:vAlign w:val="center"/>
          </w:tcPr>
          <w:p w14:paraId="18A734E1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06C4B272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9ECA6B7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42FE6B8C" w14:textId="77777777" w:rsidR="00BE76F0" w:rsidRDefault="00BE76F0" w:rsidP="00BE76F0"/>
    <w:sectPr w:rsidR="00BE76F0" w:rsidSect="001F5696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1E2541" w14:textId="77777777" w:rsidR="00BF6B3B" w:rsidRDefault="00BF6B3B">
      <w:r>
        <w:separator/>
      </w:r>
    </w:p>
  </w:endnote>
  <w:endnote w:type="continuationSeparator" w:id="0">
    <w:p w14:paraId="1843C3A6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78755" w14:textId="61203497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FD71A5">
      <w:rPr>
        <w:rFonts w:ascii="Arial" w:hAnsi="Arial"/>
        <w:noProof/>
        <w:sz w:val="18"/>
      </w:rPr>
      <w:t>995NPRR-27 Revised Impact Analysis 072721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73672A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73672A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266F9C2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70B32D" w14:textId="77777777" w:rsidR="00BF6B3B" w:rsidRDefault="00BF6B3B">
      <w:r>
        <w:separator/>
      </w:r>
    </w:p>
  </w:footnote>
  <w:footnote w:type="continuationSeparator" w:id="0">
    <w:p w14:paraId="0D9CE630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DFFB7" w14:textId="7015F131" w:rsidR="006B0C5E" w:rsidRDefault="00026EB9">
    <w:pPr>
      <w:pStyle w:val="Header"/>
      <w:jc w:val="center"/>
      <w:rPr>
        <w:sz w:val="30"/>
      </w:rPr>
    </w:pPr>
    <w:r>
      <w:rPr>
        <w:sz w:val="30"/>
      </w:rPr>
      <w:t xml:space="preserve">Revised </w:t>
    </w:r>
    <w:r w:rsidR="006B0C5E"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24342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DAA0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9A0AD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E48D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7EA9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A2A5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7EE9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5AA8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9A9D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0428B"/>
    <w:multiLevelType w:val="hybridMultilevel"/>
    <w:tmpl w:val="0812F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678D6"/>
    <w:multiLevelType w:val="multilevel"/>
    <w:tmpl w:val="0A7A587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211854"/>
    <w:multiLevelType w:val="hybridMultilevel"/>
    <w:tmpl w:val="D3B42F86"/>
    <w:lvl w:ilvl="0" w:tplc="A5F666B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7A26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BCB7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005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FC36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345F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9843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7697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7C65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26EB9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470DA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D19A3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3672A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24F50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5F62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A5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540A1C9C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rcot.com/services/projec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ercot.com/mktrules/issues/NPRR99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1728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Grand Oak Capital</cp:lastModifiedBy>
  <cp:revision>3</cp:revision>
  <cp:lastPrinted>2007-01-12T13:31:00Z</cp:lastPrinted>
  <dcterms:created xsi:type="dcterms:W3CDTF">2021-07-27T16:04:00Z</dcterms:created>
  <dcterms:modified xsi:type="dcterms:W3CDTF">2021-07-27T16:04:00Z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