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AFB04" w14:textId="77777777" w:rsidR="00C11D70" w:rsidRPr="00C11D70" w:rsidRDefault="00C11D70" w:rsidP="00C11D70">
      <w:pPr>
        <w:pStyle w:val="Title"/>
        <w:rPr>
          <w:rFonts w:asciiTheme="minorHAnsi" w:hAnsiTheme="minorHAnsi" w:cstheme="minorHAnsi"/>
          <w:sz w:val="40"/>
          <w:szCs w:val="40"/>
        </w:rPr>
      </w:pPr>
      <w:bookmarkStart w:id="0" w:name="_Hlk72330817"/>
      <w:r w:rsidRPr="00C11D70">
        <w:rPr>
          <w:rFonts w:asciiTheme="minorHAnsi" w:hAnsiTheme="minorHAnsi" w:cstheme="minorHAnsi"/>
          <w:sz w:val="40"/>
          <w:szCs w:val="40"/>
        </w:rPr>
        <w:t>May</w:t>
      </w:r>
      <w:r w:rsidRPr="00C11D70">
        <w:rPr>
          <w:rFonts w:asciiTheme="minorHAnsi" w:hAnsiTheme="minorHAnsi" w:cstheme="minorHAnsi"/>
          <w:spacing w:val="-6"/>
          <w:sz w:val="40"/>
          <w:szCs w:val="40"/>
        </w:rPr>
        <w:t xml:space="preserve"> </w:t>
      </w:r>
      <w:r w:rsidRPr="00C11D70">
        <w:rPr>
          <w:rFonts w:asciiTheme="minorHAnsi" w:hAnsiTheme="minorHAnsi" w:cstheme="minorHAnsi"/>
          <w:sz w:val="40"/>
          <w:szCs w:val="40"/>
        </w:rPr>
        <w:t>Meeting</w:t>
      </w:r>
    </w:p>
    <w:p w14:paraId="65DCB0D4" w14:textId="77777777" w:rsidR="00C11D70" w:rsidRPr="00C11D70" w:rsidRDefault="00C11D70" w:rsidP="00C11D70">
      <w:pPr>
        <w:tabs>
          <w:tab w:val="left" w:pos="1622"/>
        </w:tabs>
        <w:spacing w:before="51"/>
        <w:ind w:left="103"/>
        <w:rPr>
          <w:rFonts w:cstheme="minorHAnsi"/>
        </w:rPr>
      </w:pPr>
      <w:r w:rsidRPr="00C11D70">
        <w:rPr>
          <w:rFonts w:cstheme="minorHAnsi"/>
          <w:color w:val="767676"/>
        </w:rPr>
        <w:t>Tuesday,</w:t>
      </w:r>
      <w:r w:rsidRPr="00C11D70">
        <w:rPr>
          <w:rFonts w:cstheme="minorHAnsi"/>
          <w:color w:val="767676"/>
          <w:spacing w:val="5"/>
        </w:rPr>
        <w:t xml:space="preserve"> </w:t>
      </w:r>
      <w:r w:rsidRPr="00C11D70">
        <w:rPr>
          <w:rFonts w:cstheme="minorHAnsi"/>
          <w:color w:val="767676"/>
        </w:rPr>
        <w:t>May</w:t>
      </w:r>
      <w:r w:rsidRPr="00C11D70">
        <w:rPr>
          <w:rFonts w:cstheme="minorHAnsi"/>
          <w:color w:val="767676"/>
          <w:spacing w:val="6"/>
        </w:rPr>
        <w:t xml:space="preserve"> </w:t>
      </w:r>
      <w:r w:rsidRPr="00C11D70">
        <w:rPr>
          <w:rFonts w:cstheme="minorHAnsi"/>
          <w:color w:val="767676"/>
        </w:rPr>
        <w:t>18,</w:t>
      </w:r>
      <w:r w:rsidRPr="00C11D70">
        <w:rPr>
          <w:rFonts w:cstheme="minorHAnsi"/>
          <w:color w:val="767676"/>
          <w:spacing w:val="5"/>
        </w:rPr>
        <w:t xml:space="preserve"> </w:t>
      </w:r>
      <w:r w:rsidRPr="00C11D70">
        <w:rPr>
          <w:rFonts w:cstheme="minorHAnsi"/>
          <w:color w:val="767676"/>
        </w:rPr>
        <w:t>2021</w:t>
      </w:r>
      <w:r w:rsidRPr="00C11D70">
        <w:rPr>
          <w:rFonts w:cstheme="minorHAnsi"/>
          <w:color w:val="767676"/>
        </w:rPr>
        <w:tab/>
        <w:t>9:30</w:t>
      </w:r>
      <w:r w:rsidRPr="00C11D70">
        <w:rPr>
          <w:rFonts w:cstheme="minorHAnsi"/>
          <w:color w:val="767676"/>
          <w:spacing w:val="6"/>
        </w:rPr>
        <w:t xml:space="preserve"> </w:t>
      </w:r>
      <w:r w:rsidRPr="00C11D70">
        <w:rPr>
          <w:rFonts w:cstheme="minorHAnsi"/>
          <w:color w:val="767676"/>
        </w:rPr>
        <w:t>AM</w:t>
      </w:r>
    </w:p>
    <w:bookmarkEnd w:id="0"/>
    <w:p w14:paraId="300CEC62" w14:textId="1B3FBDFA" w:rsidR="00C11D70" w:rsidRDefault="00C11D70" w:rsidP="00C11D70">
      <w:pPr>
        <w:tabs>
          <w:tab w:val="left" w:pos="3828"/>
        </w:tabs>
      </w:pPr>
    </w:p>
    <w:p w14:paraId="7767DDC8" w14:textId="1D40C52E" w:rsidR="00C11D70" w:rsidRPr="00C11D70" w:rsidRDefault="00C11D70" w:rsidP="00C11D70">
      <w:pPr>
        <w:tabs>
          <w:tab w:val="left" w:pos="3828"/>
        </w:tabs>
        <w:rPr>
          <w:b/>
          <w:bCs/>
        </w:rPr>
      </w:pPr>
      <w:r>
        <w:rPr>
          <w:b/>
          <w:bCs/>
        </w:rPr>
        <w:t>Feedbacks from DWG and SSWG</w:t>
      </w:r>
    </w:p>
    <w:p w14:paraId="0862EA54" w14:textId="2BBEA3DC" w:rsidR="00C11D70" w:rsidRPr="00C11D70" w:rsidRDefault="00C11D70" w:rsidP="00C11D70">
      <w:pPr>
        <w:numPr>
          <w:ilvl w:val="0"/>
          <w:numId w:val="1"/>
        </w:numPr>
        <w:tabs>
          <w:tab w:val="left" w:pos="3828"/>
        </w:tabs>
      </w:pPr>
      <w:r w:rsidRPr="00C11D70">
        <w:t>DWG voted for SSWG or to promote PGDTF to a working group</w:t>
      </w:r>
    </w:p>
    <w:p w14:paraId="55C43F07" w14:textId="77777777" w:rsidR="00C11D70" w:rsidRPr="00C11D70" w:rsidRDefault="00C11D70" w:rsidP="00C11D70">
      <w:pPr>
        <w:numPr>
          <w:ilvl w:val="0"/>
          <w:numId w:val="1"/>
        </w:numPr>
        <w:tabs>
          <w:tab w:val="left" w:pos="3828"/>
        </w:tabs>
      </w:pPr>
      <w:r w:rsidRPr="00C11D70">
        <w:t>SSWG voted for DWG since they don’t have the bandwidth to take it on - they currently have one month in the year free to work on the case</w:t>
      </w:r>
    </w:p>
    <w:p w14:paraId="64B2D751" w14:textId="77777777" w:rsidR="00C11D70" w:rsidRPr="00C11D70" w:rsidRDefault="00C11D70" w:rsidP="00C11D70">
      <w:pPr>
        <w:numPr>
          <w:ilvl w:val="0"/>
          <w:numId w:val="1"/>
        </w:numPr>
        <w:tabs>
          <w:tab w:val="left" w:pos="3828"/>
        </w:tabs>
      </w:pPr>
      <w:r w:rsidRPr="00C11D70">
        <w:t>Larisa Loyferman - what does it mean to add more work?</w:t>
      </w:r>
    </w:p>
    <w:p w14:paraId="3BFB2E38" w14:textId="77777777" w:rsidR="00C11D70" w:rsidRPr="00C11D70" w:rsidRDefault="00C11D70" w:rsidP="00C11D70">
      <w:pPr>
        <w:numPr>
          <w:ilvl w:val="1"/>
          <w:numId w:val="1"/>
        </w:numPr>
        <w:tabs>
          <w:tab w:val="left" w:pos="3828"/>
        </w:tabs>
      </w:pPr>
      <w:r w:rsidRPr="00C11D70">
        <w:t>Maybe build a yearly GIC case - not necessarily run an analysis, but more for maintenance of the database used to develop the GIC model</w:t>
      </w:r>
    </w:p>
    <w:p w14:paraId="2E28F47C" w14:textId="77777777" w:rsidR="00C11D70" w:rsidRPr="00C11D70" w:rsidRDefault="00C11D70" w:rsidP="00C11D70">
      <w:pPr>
        <w:numPr>
          <w:ilvl w:val="0"/>
          <w:numId w:val="1"/>
        </w:numPr>
        <w:tabs>
          <w:tab w:val="left" w:pos="3828"/>
        </w:tabs>
      </w:pPr>
      <w:r w:rsidRPr="00C11D70">
        <w:t>CNP is opposed to this idea</w:t>
      </w:r>
    </w:p>
    <w:p w14:paraId="7438003A" w14:textId="77777777" w:rsidR="00C11D70" w:rsidRPr="00C11D70" w:rsidRDefault="00C11D70" w:rsidP="00C11D70">
      <w:pPr>
        <w:numPr>
          <w:ilvl w:val="0"/>
          <w:numId w:val="1"/>
        </w:numPr>
        <w:tabs>
          <w:tab w:val="left" w:pos="3828"/>
        </w:tabs>
      </w:pPr>
      <w:r w:rsidRPr="00C11D70">
        <w:t>ERCOT - not comfortable in developing a yearly case</w:t>
      </w:r>
    </w:p>
    <w:p w14:paraId="236DA057" w14:textId="77777777" w:rsidR="00C11D70" w:rsidRPr="00C11D70" w:rsidRDefault="00C11D70" w:rsidP="00C11D70">
      <w:pPr>
        <w:numPr>
          <w:ilvl w:val="0"/>
          <w:numId w:val="1"/>
        </w:numPr>
        <w:tabs>
          <w:tab w:val="left" w:pos="3828"/>
        </w:tabs>
      </w:pPr>
      <w:r w:rsidRPr="00C11D70">
        <w:t>Larisa - maintaining the database only would not be productive since the only way to confirm is correct is to build the model.</w:t>
      </w:r>
    </w:p>
    <w:p w14:paraId="3FACF968" w14:textId="77777777" w:rsidR="00C11D70" w:rsidRPr="00C11D70" w:rsidRDefault="00C11D70" w:rsidP="00C11D70">
      <w:pPr>
        <w:numPr>
          <w:ilvl w:val="0"/>
          <w:numId w:val="1"/>
        </w:numPr>
        <w:tabs>
          <w:tab w:val="left" w:pos="3828"/>
        </w:tabs>
      </w:pPr>
      <w:r w:rsidRPr="00C11D70">
        <w:t>Chu - as of now the best option is to take this ROS to help with the decision</w:t>
      </w:r>
    </w:p>
    <w:p w14:paraId="69E8CF6A" w14:textId="77777777" w:rsidR="00C11D70" w:rsidRPr="00C11D70" w:rsidRDefault="00C11D70" w:rsidP="00C11D70">
      <w:pPr>
        <w:numPr>
          <w:ilvl w:val="1"/>
          <w:numId w:val="1"/>
        </w:numPr>
        <w:tabs>
          <w:tab w:val="left" w:pos="3828"/>
        </w:tabs>
      </w:pPr>
      <w:r w:rsidRPr="00C11D70">
        <w:t>Probably the July ROS meeting</w:t>
      </w:r>
    </w:p>
    <w:p w14:paraId="2369FE09" w14:textId="77777777" w:rsidR="00C11D70" w:rsidRPr="00C11D70" w:rsidRDefault="00C11D70" w:rsidP="00C11D70">
      <w:pPr>
        <w:numPr>
          <w:ilvl w:val="0"/>
          <w:numId w:val="1"/>
        </w:numPr>
        <w:tabs>
          <w:tab w:val="left" w:pos="3828"/>
        </w:tabs>
      </w:pPr>
      <w:r w:rsidRPr="00C11D70">
        <w:t>Omar CPS energy - when is the next GIC model build?</w:t>
      </w:r>
    </w:p>
    <w:p w14:paraId="344361A8" w14:textId="77777777" w:rsidR="00C11D70" w:rsidRPr="00C11D70" w:rsidRDefault="00C11D70" w:rsidP="00C11D70">
      <w:pPr>
        <w:numPr>
          <w:ilvl w:val="1"/>
          <w:numId w:val="1"/>
        </w:numPr>
        <w:tabs>
          <w:tab w:val="left" w:pos="3828"/>
        </w:tabs>
      </w:pPr>
      <w:r w:rsidRPr="00C11D70">
        <w:t>June 2024 model ready</w:t>
      </w:r>
    </w:p>
    <w:p w14:paraId="18064153" w14:textId="58D9486E" w:rsidR="00C11D70" w:rsidRDefault="00C11D70" w:rsidP="00C11D70">
      <w:pPr>
        <w:numPr>
          <w:ilvl w:val="1"/>
          <w:numId w:val="1"/>
        </w:numPr>
        <w:tabs>
          <w:tab w:val="left" w:pos="3828"/>
        </w:tabs>
      </w:pPr>
      <w:r w:rsidRPr="00C11D70">
        <w:t>Late 2023 or early 2024 next build</w:t>
      </w:r>
    </w:p>
    <w:p w14:paraId="22BC922F" w14:textId="2DA89FA1" w:rsidR="00C11D70" w:rsidRPr="00C11D70" w:rsidRDefault="00C11D70" w:rsidP="00C11D70">
      <w:pPr>
        <w:tabs>
          <w:tab w:val="left" w:pos="3828"/>
        </w:tabs>
        <w:rPr>
          <w:b/>
          <w:bCs/>
        </w:rPr>
      </w:pPr>
      <w:r>
        <w:rPr>
          <w:b/>
          <w:bCs/>
        </w:rPr>
        <w:t>Supplement GMDVA Preliminary results</w:t>
      </w:r>
    </w:p>
    <w:p w14:paraId="4304D815" w14:textId="77777777" w:rsidR="00C11D70" w:rsidRPr="00C11D70" w:rsidRDefault="00C11D70" w:rsidP="00C11D70">
      <w:pPr>
        <w:numPr>
          <w:ilvl w:val="0"/>
          <w:numId w:val="1"/>
        </w:numPr>
        <w:tabs>
          <w:tab w:val="left" w:pos="3828"/>
        </w:tabs>
      </w:pPr>
      <w:r w:rsidRPr="00C11D70">
        <w:t>Supplemental GMD event caused outages</w:t>
      </w:r>
    </w:p>
    <w:p w14:paraId="2BE269AF" w14:textId="77777777" w:rsidR="00C11D70" w:rsidRPr="00C11D70" w:rsidRDefault="00C11D70" w:rsidP="00C11D70">
      <w:pPr>
        <w:numPr>
          <w:ilvl w:val="1"/>
          <w:numId w:val="1"/>
        </w:numPr>
        <w:tabs>
          <w:tab w:val="left" w:pos="3828"/>
        </w:tabs>
      </w:pPr>
      <w:r w:rsidRPr="00C11D70">
        <w:t>No low voltage violations</w:t>
      </w:r>
    </w:p>
    <w:p w14:paraId="27FD2010" w14:textId="3900B9CE" w:rsidR="00C11D70" w:rsidRDefault="00C11D70" w:rsidP="00C11D70">
      <w:pPr>
        <w:numPr>
          <w:ilvl w:val="1"/>
          <w:numId w:val="1"/>
        </w:numPr>
        <w:tabs>
          <w:tab w:val="left" w:pos="3828"/>
        </w:tabs>
      </w:pPr>
      <w:r w:rsidRPr="00C11D70">
        <w:t>No potential cascading for BES</w:t>
      </w:r>
    </w:p>
    <w:p w14:paraId="6853D4DC" w14:textId="747C3894" w:rsidR="00C11D70" w:rsidRPr="00C11D70" w:rsidRDefault="00C11D70" w:rsidP="00C11D70">
      <w:pPr>
        <w:tabs>
          <w:tab w:val="left" w:pos="3828"/>
        </w:tabs>
        <w:rPr>
          <w:b/>
          <w:bCs/>
        </w:rPr>
      </w:pPr>
      <w:r>
        <w:rPr>
          <w:b/>
          <w:bCs/>
        </w:rPr>
        <w:t>ERCOT Request Updates</w:t>
      </w:r>
    </w:p>
    <w:p w14:paraId="34C3D636" w14:textId="77777777" w:rsidR="00C11D70" w:rsidRPr="00C11D70" w:rsidRDefault="00C11D70" w:rsidP="00C11D70">
      <w:pPr>
        <w:numPr>
          <w:ilvl w:val="0"/>
          <w:numId w:val="1"/>
        </w:numPr>
        <w:tabs>
          <w:tab w:val="left" w:pos="3828"/>
        </w:tabs>
      </w:pPr>
      <w:r w:rsidRPr="00C11D70">
        <w:t>Collect the data from magnetometers and GMD measurement equipment GIC monitor</w:t>
      </w:r>
    </w:p>
    <w:p w14:paraId="57FDABA2" w14:textId="77777777" w:rsidR="00C11D70" w:rsidRPr="00C11D70" w:rsidRDefault="00C11D70" w:rsidP="00C11D70">
      <w:pPr>
        <w:numPr>
          <w:ilvl w:val="0"/>
          <w:numId w:val="1"/>
        </w:numPr>
        <w:tabs>
          <w:tab w:val="left" w:pos="3828"/>
        </w:tabs>
      </w:pPr>
      <w:r w:rsidRPr="00C11D70">
        <w:t>Larisa - there is a requirement for a process to be in place but no requirement to actually collect the data</w:t>
      </w:r>
    </w:p>
    <w:p w14:paraId="39AE53C6" w14:textId="08D68446" w:rsidR="00C11D70" w:rsidRPr="00C11D70" w:rsidRDefault="00C11D70" w:rsidP="00C11D70">
      <w:pPr>
        <w:numPr>
          <w:ilvl w:val="0"/>
          <w:numId w:val="1"/>
        </w:numPr>
        <w:tabs>
          <w:tab w:val="left" w:pos="3828"/>
        </w:tabs>
      </w:pPr>
      <w:r w:rsidRPr="00C11D70">
        <w:t xml:space="preserve">ERCOT - not trying to impose annual process like collecting the data. Based on our interpretation of the requirement we do need to collect the information on what measurement equipment is available in the system. Once we have the process, we do need to demonstrate the process works, for that reason we are doing at this time, but after this time it will only be based on the need. We </w:t>
      </w:r>
      <w:r w:rsidRPr="00C11D70">
        <w:lastRenderedPageBreak/>
        <w:t>do understand there are no magnetometers installed by any TSP, therefore we are working with A&amp;M to get their data from magnetometers.</w:t>
      </w:r>
    </w:p>
    <w:p w14:paraId="6FD09850" w14:textId="77777777" w:rsidR="00C11D70" w:rsidRPr="00C11D70" w:rsidRDefault="00C11D70" w:rsidP="00C11D70">
      <w:pPr>
        <w:numPr>
          <w:ilvl w:val="0"/>
          <w:numId w:val="1"/>
        </w:numPr>
        <w:tabs>
          <w:tab w:val="left" w:pos="3828"/>
        </w:tabs>
      </w:pPr>
      <w:r w:rsidRPr="00C11D70">
        <w:t>For the data requested ERCOT added two additional items - entity's name and station's name of where the measurement equipment is located - everything else is the same as the NERC requirement.</w:t>
      </w:r>
    </w:p>
    <w:p w14:paraId="3070168C" w14:textId="77777777" w:rsidR="00C11D70" w:rsidRPr="00C11D70" w:rsidRDefault="00C11D70" w:rsidP="00C11D70">
      <w:pPr>
        <w:numPr>
          <w:ilvl w:val="0"/>
          <w:numId w:val="1"/>
        </w:numPr>
        <w:tabs>
          <w:tab w:val="left" w:pos="3828"/>
        </w:tabs>
      </w:pPr>
      <w:r w:rsidRPr="00C11D70">
        <w:t>Larisa - What does NERC mean by Current Transformer device nameplate? Is it the CT associated with the GIC measurement?</w:t>
      </w:r>
    </w:p>
    <w:p w14:paraId="571DB879" w14:textId="4FBA544F" w:rsidR="00C11D70" w:rsidRDefault="00C11D70" w:rsidP="00C11D70">
      <w:pPr>
        <w:numPr>
          <w:ilvl w:val="1"/>
          <w:numId w:val="1"/>
        </w:numPr>
        <w:tabs>
          <w:tab w:val="left" w:pos="3828"/>
        </w:tabs>
      </w:pPr>
      <w:r w:rsidRPr="00C11D70">
        <w:t>If anyone has any information, please share with the group.</w:t>
      </w:r>
    </w:p>
    <w:p w14:paraId="3A412BD9" w14:textId="4D3BE322" w:rsidR="0013542E" w:rsidRDefault="0013542E" w:rsidP="00C11D70">
      <w:pPr>
        <w:numPr>
          <w:ilvl w:val="1"/>
          <w:numId w:val="1"/>
        </w:numPr>
        <w:tabs>
          <w:tab w:val="left" w:pos="3828"/>
        </w:tabs>
      </w:pPr>
      <w:r>
        <w:t>In NERC’s GMD DRI, NERC is referring to the transducer CT associated with the GIC monitor and not the power transformer (or autotransformers). This data will be provided by EPRI for TSPs participating in the SUNBURST Project</w:t>
      </w:r>
      <w:r>
        <w:t>.</w:t>
      </w:r>
    </w:p>
    <w:p w14:paraId="21E933E1" w14:textId="0A78149C" w:rsidR="00C11D70" w:rsidRDefault="00C11D70" w:rsidP="00C11D70">
      <w:pPr>
        <w:tabs>
          <w:tab w:val="left" w:pos="3828"/>
        </w:tabs>
      </w:pPr>
    </w:p>
    <w:p w14:paraId="5A851CFA" w14:textId="38D42A89" w:rsidR="00C11D70" w:rsidRDefault="00C11D70" w:rsidP="00C11D70">
      <w:pPr>
        <w:spacing w:after="0" w:line="240" w:lineRule="auto"/>
        <w:textAlignment w:val="center"/>
        <w:rPr>
          <w:rFonts w:ascii="Times New Roman" w:hAnsi="Times New Roman"/>
          <w:b/>
          <w:bCs/>
        </w:rPr>
      </w:pPr>
      <w:r>
        <w:rPr>
          <w:rFonts w:ascii="Times New Roman" w:hAnsi="Times New Roman"/>
          <w:b/>
          <w:bCs/>
        </w:rPr>
        <w:t>Rollcall May 18</w:t>
      </w:r>
      <w:r>
        <w:rPr>
          <w:rFonts w:ascii="Times New Roman" w:hAnsi="Times New Roman"/>
          <w:b/>
          <w:bCs/>
          <w:vertAlign w:val="superscript"/>
        </w:rPr>
        <w:t>th</w:t>
      </w:r>
      <w:r>
        <w:rPr>
          <w:rFonts w:ascii="Times New Roman" w:hAnsi="Times New Roman"/>
          <w:b/>
          <w:bCs/>
        </w:rPr>
        <w:t>, 2021</w:t>
      </w:r>
    </w:p>
    <w:tbl>
      <w:tblPr>
        <w:tblStyle w:val="TableGrid"/>
        <w:tblW w:w="9445" w:type="dxa"/>
        <w:tblInd w:w="0" w:type="dxa"/>
        <w:tblLook w:val="04A0" w:firstRow="1" w:lastRow="0" w:firstColumn="1" w:lastColumn="0" w:noHBand="0" w:noVBand="1"/>
      </w:tblPr>
      <w:tblGrid>
        <w:gridCol w:w="2335"/>
        <w:gridCol w:w="1890"/>
        <w:gridCol w:w="2430"/>
        <w:gridCol w:w="2790"/>
      </w:tblGrid>
      <w:tr w:rsidR="00C11D70" w14:paraId="59C6F3C2" w14:textId="77777777" w:rsidTr="00C11D70">
        <w:trPr>
          <w:trHeight w:val="310"/>
        </w:trPr>
        <w:tc>
          <w:tcPr>
            <w:tcW w:w="2335" w:type="dxa"/>
            <w:tcBorders>
              <w:top w:val="single" w:sz="4" w:space="0" w:color="auto"/>
              <w:left w:val="single" w:sz="4" w:space="0" w:color="auto"/>
              <w:bottom w:val="single" w:sz="4" w:space="0" w:color="auto"/>
              <w:right w:val="single" w:sz="4" w:space="0" w:color="auto"/>
            </w:tcBorders>
            <w:hideMark/>
          </w:tcPr>
          <w:p w14:paraId="3FB5880C" w14:textId="77777777" w:rsidR="00C11D70" w:rsidRDefault="00C11D70">
            <w:pPr>
              <w:rPr>
                <w:rFonts w:ascii="Times New Roman" w:hAnsi="Times New Roman"/>
                <w:b/>
                <w:bCs/>
              </w:rPr>
            </w:pPr>
            <w:r>
              <w:rPr>
                <w:rFonts w:ascii="Times New Roman" w:hAnsi="Times New Roman"/>
                <w:b/>
                <w:bCs/>
              </w:rPr>
              <w:t>Attendee</w:t>
            </w:r>
          </w:p>
        </w:tc>
        <w:tc>
          <w:tcPr>
            <w:tcW w:w="1890" w:type="dxa"/>
            <w:tcBorders>
              <w:top w:val="single" w:sz="4" w:space="0" w:color="auto"/>
              <w:left w:val="single" w:sz="4" w:space="0" w:color="auto"/>
              <w:bottom w:val="single" w:sz="4" w:space="0" w:color="auto"/>
              <w:right w:val="single" w:sz="4" w:space="0" w:color="auto"/>
            </w:tcBorders>
            <w:hideMark/>
          </w:tcPr>
          <w:p w14:paraId="32311D69" w14:textId="77777777" w:rsidR="00C11D70" w:rsidRDefault="00C11D70">
            <w:pPr>
              <w:rPr>
                <w:rFonts w:ascii="Times New Roman" w:hAnsi="Times New Roman"/>
                <w:b/>
                <w:bCs/>
              </w:rPr>
            </w:pPr>
            <w:r>
              <w:rPr>
                <w:rFonts w:ascii="Times New Roman" w:hAnsi="Times New Roman"/>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214211F3" w14:textId="77777777" w:rsidR="00C11D70" w:rsidRDefault="00C11D70">
            <w:pPr>
              <w:rPr>
                <w:rFonts w:ascii="Times New Roman" w:hAnsi="Times New Roman"/>
                <w:b/>
                <w:bCs/>
              </w:rPr>
            </w:pPr>
            <w:r>
              <w:rPr>
                <w:rFonts w:ascii="Times New Roman" w:hAnsi="Times New Roman"/>
                <w:b/>
                <w:bCs/>
              </w:rPr>
              <w:t>Attendee</w:t>
            </w:r>
          </w:p>
        </w:tc>
        <w:tc>
          <w:tcPr>
            <w:tcW w:w="2790" w:type="dxa"/>
            <w:tcBorders>
              <w:top w:val="single" w:sz="4" w:space="0" w:color="auto"/>
              <w:left w:val="single" w:sz="4" w:space="0" w:color="auto"/>
              <w:bottom w:val="single" w:sz="4" w:space="0" w:color="auto"/>
              <w:right w:val="single" w:sz="4" w:space="0" w:color="auto"/>
            </w:tcBorders>
            <w:hideMark/>
          </w:tcPr>
          <w:p w14:paraId="7EB751B8" w14:textId="77777777" w:rsidR="00C11D70" w:rsidRDefault="00C11D70">
            <w:pPr>
              <w:rPr>
                <w:rFonts w:ascii="Times New Roman" w:hAnsi="Times New Roman"/>
                <w:b/>
                <w:bCs/>
              </w:rPr>
            </w:pPr>
            <w:r>
              <w:rPr>
                <w:rFonts w:ascii="Times New Roman" w:hAnsi="Times New Roman"/>
                <w:b/>
                <w:bCs/>
              </w:rPr>
              <w:t>Company</w:t>
            </w:r>
          </w:p>
        </w:tc>
      </w:tr>
      <w:tr w:rsidR="00C11D70" w14:paraId="57E5CAD3" w14:textId="77777777" w:rsidTr="00C11D70">
        <w:trPr>
          <w:trHeight w:val="310"/>
        </w:trPr>
        <w:tc>
          <w:tcPr>
            <w:tcW w:w="2335" w:type="dxa"/>
            <w:tcBorders>
              <w:top w:val="single" w:sz="4" w:space="0" w:color="auto"/>
              <w:left w:val="single" w:sz="4" w:space="0" w:color="auto"/>
              <w:bottom w:val="single" w:sz="4" w:space="0" w:color="auto"/>
              <w:right w:val="single" w:sz="4" w:space="0" w:color="auto"/>
            </w:tcBorders>
            <w:hideMark/>
          </w:tcPr>
          <w:p w14:paraId="40823351" w14:textId="77777777" w:rsidR="00C11D70" w:rsidRDefault="00C11D70">
            <w:pPr>
              <w:rPr>
                <w:rFonts w:ascii="Times New Roman" w:hAnsi="Times New Roman"/>
              </w:rPr>
            </w:pPr>
            <w:r>
              <w:rPr>
                <w:rFonts w:ascii="Times New Roman" w:hAnsi="Times New Roman"/>
              </w:rPr>
              <w:t>Chu Liang</w:t>
            </w:r>
          </w:p>
        </w:tc>
        <w:tc>
          <w:tcPr>
            <w:tcW w:w="1890" w:type="dxa"/>
            <w:tcBorders>
              <w:top w:val="single" w:sz="4" w:space="0" w:color="auto"/>
              <w:left w:val="single" w:sz="4" w:space="0" w:color="auto"/>
              <w:bottom w:val="single" w:sz="4" w:space="0" w:color="auto"/>
              <w:right w:val="single" w:sz="4" w:space="0" w:color="auto"/>
            </w:tcBorders>
            <w:hideMark/>
          </w:tcPr>
          <w:p w14:paraId="5DF77C19" w14:textId="77777777" w:rsidR="00C11D70" w:rsidRDefault="00C11D70">
            <w:pPr>
              <w:rPr>
                <w:rFonts w:ascii="Times New Roman" w:hAnsi="Times New Roman"/>
              </w:rPr>
            </w:pPr>
            <w:r>
              <w:rPr>
                <w:rFonts w:ascii="Times New Roman" w:hAnsi="Times New Roman"/>
              </w:rPr>
              <w:t>WETT</w:t>
            </w:r>
          </w:p>
        </w:tc>
        <w:tc>
          <w:tcPr>
            <w:tcW w:w="2430" w:type="dxa"/>
            <w:tcBorders>
              <w:top w:val="single" w:sz="4" w:space="0" w:color="auto"/>
              <w:left w:val="single" w:sz="4" w:space="0" w:color="auto"/>
              <w:bottom w:val="single" w:sz="4" w:space="0" w:color="auto"/>
              <w:right w:val="single" w:sz="4" w:space="0" w:color="auto"/>
            </w:tcBorders>
            <w:hideMark/>
          </w:tcPr>
          <w:p w14:paraId="7A60A478" w14:textId="77777777" w:rsidR="00C11D70" w:rsidRDefault="00C11D70">
            <w:pPr>
              <w:rPr>
                <w:rFonts w:ascii="Times New Roman" w:hAnsi="Times New Roman"/>
              </w:rPr>
            </w:pPr>
            <w:r>
              <w:rPr>
                <w:rFonts w:ascii="Times New Roman" w:hAnsi="Times New Roman"/>
              </w:rPr>
              <w:t>Jorge Canamar</w:t>
            </w:r>
          </w:p>
        </w:tc>
        <w:tc>
          <w:tcPr>
            <w:tcW w:w="2790" w:type="dxa"/>
            <w:tcBorders>
              <w:top w:val="single" w:sz="4" w:space="0" w:color="auto"/>
              <w:left w:val="single" w:sz="4" w:space="0" w:color="auto"/>
              <w:bottom w:val="single" w:sz="4" w:space="0" w:color="auto"/>
              <w:right w:val="single" w:sz="4" w:space="0" w:color="auto"/>
            </w:tcBorders>
            <w:hideMark/>
          </w:tcPr>
          <w:p w14:paraId="6892842E" w14:textId="77777777" w:rsidR="00C11D70" w:rsidRDefault="00C11D70">
            <w:pPr>
              <w:rPr>
                <w:rFonts w:ascii="Times New Roman" w:hAnsi="Times New Roman"/>
              </w:rPr>
            </w:pPr>
            <w:r>
              <w:rPr>
                <w:rFonts w:ascii="Times New Roman" w:hAnsi="Times New Roman"/>
              </w:rPr>
              <w:t>Sharyland</w:t>
            </w:r>
          </w:p>
        </w:tc>
      </w:tr>
      <w:tr w:rsidR="00C11D70" w14:paraId="36647B4D" w14:textId="77777777" w:rsidTr="00C11D70">
        <w:trPr>
          <w:trHeight w:val="324"/>
        </w:trPr>
        <w:tc>
          <w:tcPr>
            <w:tcW w:w="2335" w:type="dxa"/>
            <w:tcBorders>
              <w:top w:val="single" w:sz="4" w:space="0" w:color="auto"/>
              <w:left w:val="single" w:sz="4" w:space="0" w:color="auto"/>
              <w:bottom w:val="single" w:sz="4" w:space="0" w:color="auto"/>
              <w:right w:val="single" w:sz="4" w:space="0" w:color="auto"/>
            </w:tcBorders>
            <w:hideMark/>
          </w:tcPr>
          <w:p w14:paraId="25A2F2FF" w14:textId="77777777" w:rsidR="00C11D70" w:rsidRDefault="00C11D70">
            <w:pPr>
              <w:rPr>
                <w:rFonts w:ascii="Times New Roman" w:hAnsi="Times New Roman"/>
              </w:rPr>
            </w:pPr>
            <w:r>
              <w:rPr>
                <w:rFonts w:ascii="Times New Roman" w:hAnsi="Times New Roman"/>
              </w:rPr>
              <w:t>Cole Dietert</w:t>
            </w:r>
          </w:p>
        </w:tc>
        <w:tc>
          <w:tcPr>
            <w:tcW w:w="1890" w:type="dxa"/>
            <w:tcBorders>
              <w:top w:val="single" w:sz="4" w:space="0" w:color="auto"/>
              <w:left w:val="single" w:sz="4" w:space="0" w:color="auto"/>
              <w:bottom w:val="single" w:sz="4" w:space="0" w:color="auto"/>
              <w:right w:val="single" w:sz="4" w:space="0" w:color="auto"/>
            </w:tcBorders>
            <w:hideMark/>
          </w:tcPr>
          <w:p w14:paraId="7750DB27" w14:textId="77777777" w:rsidR="00C11D70" w:rsidRDefault="00C11D70">
            <w:pPr>
              <w:rPr>
                <w:rFonts w:ascii="Times New Roman" w:hAnsi="Times New Roman"/>
              </w:rPr>
            </w:pPr>
            <w:r>
              <w:rPr>
                <w:rFonts w:ascii="Times New Roman" w:hAnsi="Times New Roman"/>
              </w:rPr>
              <w:t>LPL/EPE</w:t>
            </w:r>
          </w:p>
        </w:tc>
        <w:tc>
          <w:tcPr>
            <w:tcW w:w="2430" w:type="dxa"/>
            <w:tcBorders>
              <w:top w:val="single" w:sz="4" w:space="0" w:color="auto"/>
              <w:left w:val="single" w:sz="4" w:space="0" w:color="auto"/>
              <w:bottom w:val="single" w:sz="4" w:space="0" w:color="auto"/>
              <w:right w:val="single" w:sz="4" w:space="0" w:color="auto"/>
            </w:tcBorders>
            <w:hideMark/>
          </w:tcPr>
          <w:p w14:paraId="73F4620C" w14:textId="16219D22" w:rsidR="00C11D70" w:rsidRDefault="00C11D70">
            <w:pPr>
              <w:rPr>
                <w:rFonts w:ascii="Times New Roman" w:hAnsi="Times New Roman"/>
              </w:rPr>
            </w:pPr>
            <w:r>
              <w:rPr>
                <w:rFonts w:ascii="Times New Roman" w:hAnsi="Times New Roman"/>
              </w:rPr>
              <w:t>Alonso Gonzalez</w:t>
            </w:r>
          </w:p>
        </w:tc>
        <w:tc>
          <w:tcPr>
            <w:tcW w:w="2790" w:type="dxa"/>
            <w:tcBorders>
              <w:top w:val="single" w:sz="4" w:space="0" w:color="auto"/>
              <w:left w:val="single" w:sz="4" w:space="0" w:color="auto"/>
              <w:bottom w:val="single" w:sz="4" w:space="0" w:color="auto"/>
              <w:right w:val="single" w:sz="4" w:space="0" w:color="auto"/>
            </w:tcBorders>
            <w:hideMark/>
          </w:tcPr>
          <w:p w14:paraId="0162625F" w14:textId="6AB647CE" w:rsidR="00C11D70" w:rsidRDefault="00C11D70">
            <w:pPr>
              <w:rPr>
                <w:rFonts w:ascii="Times New Roman" w:hAnsi="Times New Roman"/>
              </w:rPr>
            </w:pPr>
          </w:p>
        </w:tc>
      </w:tr>
      <w:tr w:rsidR="00C11D70" w14:paraId="1F0C3597" w14:textId="77777777" w:rsidTr="00C11D70">
        <w:trPr>
          <w:trHeight w:val="310"/>
        </w:trPr>
        <w:tc>
          <w:tcPr>
            <w:tcW w:w="2335" w:type="dxa"/>
            <w:tcBorders>
              <w:top w:val="single" w:sz="4" w:space="0" w:color="auto"/>
              <w:left w:val="single" w:sz="4" w:space="0" w:color="auto"/>
              <w:bottom w:val="single" w:sz="4" w:space="0" w:color="auto"/>
              <w:right w:val="single" w:sz="4" w:space="0" w:color="auto"/>
            </w:tcBorders>
            <w:hideMark/>
          </w:tcPr>
          <w:p w14:paraId="47DB19EE" w14:textId="77777777" w:rsidR="00C11D70" w:rsidRDefault="00C11D70">
            <w:pPr>
              <w:rPr>
                <w:rFonts w:ascii="Times New Roman" w:hAnsi="Times New Roman"/>
              </w:rPr>
            </w:pPr>
            <w:r>
              <w:rPr>
                <w:rFonts w:ascii="Times New Roman" w:hAnsi="Times New Roman"/>
              </w:rPr>
              <w:t>Ping Yan</w:t>
            </w:r>
          </w:p>
        </w:tc>
        <w:tc>
          <w:tcPr>
            <w:tcW w:w="1890" w:type="dxa"/>
            <w:tcBorders>
              <w:top w:val="single" w:sz="4" w:space="0" w:color="auto"/>
              <w:left w:val="single" w:sz="4" w:space="0" w:color="auto"/>
              <w:bottom w:val="single" w:sz="4" w:space="0" w:color="auto"/>
              <w:right w:val="single" w:sz="4" w:space="0" w:color="auto"/>
            </w:tcBorders>
            <w:hideMark/>
          </w:tcPr>
          <w:p w14:paraId="3B7EA66A" w14:textId="77777777" w:rsidR="00C11D70" w:rsidRDefault="00C11D70">
            <w:pPr>
              <w:rPr>
                <w:rFonts w:ascii="Times New Roman" w:hAnsi="Times New Roman"/>
              </w:rPr>
            </w:pPr>
            <w:r>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04C2FA04" w14:textId="77777777" w:rsidR="00C11D70" w:rsidRDefault="00C11D70">
            <w:pPr>
              <w:rPr>
                <w:rFonts w:ascii="Times New Roman" w:hAnsi="Times New Roman"/>
              </w:rPr>
            </w:pPr>
            <w:r>
              <w:rPr>
                <w:rFonts w:ascii="Times New Roman" w:hAnsi="Times New Roman"/>
              </w:rPr>
              <w:t>Eric Meier</w:t>
            </w:r>
          </w:p>
        </w:tc>
        <w:tc>
          <w:tcPr>
            <w:tcW w:w="2790" w:type="dxa"/>
            <w:tcBorders>
              <w:top w:val="single" w:sz="4" w:space="0" w:color="auto"/>
              <w:left w:val="single" w:sz="4" w:space="0" w:color="auto"/>
              <w:bottom w:val="single" w:sz="4" w:space="0" w:color="auto"/>
              <w:right w:val="single" w:sz="4" w:space="0" w:color="auto"/>
            </w:tcBorders>
            <w:hideMark/>
          </w:tcPr>
          <w:p w14:paraId="46FE2632" w14:textId="77777777" w:rsidR="00C11D70" w:rsidRDefault="00C11D70">
            <w:pPr>
              <w:rPr>
                <w:rFonts w:ascii="Times New Roman" w:hAnsi="Times New Roman"/>
              </w:rPr>
            </w:pPr>
            <w:r>
              <w:rPr>
                <w:rFonts w:ascii="Times New Roman" w:hAnsi="Times New Roman"/>
              </w:rPr>
              <w:t>ERCOT</w:t>
            </w:r>
          </w:p>
        </w:tc>
      </w:tr>
      <w:tr w:rsidR="00C11D70" w14:paraId="70483C8B" w14:textId="77777777" w:rsidTr="00C11D70">
        <w:trPr>
          <w:trHeight w:val="310"/>
        </w:trPr>
        <w:tc>
          <w:tcPr>
            <w:tcW w:w="2335" w:type="dxa"/>
            <w:tcBorders>
              <w:top w:val="single" w:sz="4" w:space="0" w:color="auto"/>
              <w:left w:val="single" w:sz="4" w:space="0" w:color="auto"/>
              <w:bottom w:val="single" w:sz="4" w:space="0" w:color="auto"/>
              <w:right w:val="single" w:sz="4" w:space="0" w:color="auto"/>
            </w:tcBorders>
            <w:hideMark/>
          </w:tcPr>
          <w:p w14:paraId="3270AB23" w14:textId="77777777" w:rsidR="00C11D70" w:rsidRDefault="00C11D70">
            <w:pPr>
              <w:rPr>
                <w:rFonts w:ascii="Times New Roman" w:hAnsi="Times New Roman"/>
              </w:rPr>
            </w:pPr>
            <w:r>
              <w:rPr>
                <w:rFonts w:ascii="Times New Roman" w:hAnsi="Times New Roman"/>
              </w:rPr>
              <w:t>Phung Nguyen</w:t>
            </w:r>
          </w:p>
        </w:tc>
        <w:tc>
          <w:tcPr>
            <w:tcW w:w="1890" w:type="dxa"/>
            <w:tcBorders>
              <w:top w:val="single" w:sz="4" w:space="0" w:color="auto"/>
              <w:left w:val="single" w:sz="4" w:space="0" w:color="auto"/>
              <w:bottom w:val="single" w:sz="4" w:space="0" w:color="auto"/>
              <w:right w:val="single" w:sz="4" w:space="0" w:color="auto"/>
            </w:tcBorders>
            <w:hideMark/>
          </w:tcPr>
          <w:p w14:paraId="276229EB" w14:textId="77777777" w:rsidR="00C11D70" w:rsidRDefault="00C11D70">
            <w:pPr>
              <w:rPr>
                <w:rFonts w:ascii="Times New Roman" w:hAnsi="Times New Roman"/>
              </w:rPr>
            </w:pPr>
            <w:r>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7BEEEBCB" w14:textId="06601444" w:rsidR="00C11D70" w:rsidRDefault="00C11D70">
            <w:pPr>
              <w:rPr>
                <w:rFonts w:ascii="Times New Roman" w:hAnsi="Times New Roman"/>
              </w:rPr>
            </w:pPr>
            <w:r>
              <w:rPr>
                <w:rFonts w:ascii="Times New Roman" w:hAnsi="Times New Roman"/>
              </w:rPr>
              <w:t>Joel Koepke</w:t>
            </w:r>
          </w:p>
        </w:tc>
        <w:tc>
          <w:tcPr>
            <w:tcW w:w="2790" w:type="dxa"/>
            <w:tcBorders>
              <w:top w:val="single" w:sz="4" w:space="0" w:color="auto"/>
              <w:left w:val="single" w:sz="4" w:space="0" w:color="auto"/>
              <w:bottom w:val="single" w:sz="4" w:space="0" w:color="auto"/>
              <w:right w:val="single" w:sz="4" w:space="0" w:color="auto"/>
            </w:tcBorders>
            <w:hideMark/>
          </w:tcPr>
          <w:p w14:paraId="17D8B945" w14:textId="77777777" w:rsidR="00C11D70" w:rsidRDefault="00C11D70">
            <w:pPr>
              <w:rPr>
                <w:rFonts w:ascii="Times New Roman" w:hAnsi="Times New Roman"/>
              </w:rPr>
            </w:pPr>
            <w:r>
              <w:rPr>
                <w:rFonts w:ascii="Times New Roman" w:hAnsi="Times New Roman"/>
              </w:rPr>
              <w:t>ERCOT</w:t>
            </w:r>
          </w:p>
        </w:tc>
      </w:tr>
      <w:tr w:rsidR="00C11D70" w14:paraId="110108D7" w14:textId="77777777" w:rsidTr="00C11D70">
        <w:trPr>
          <w:trHeight w:val="368"/>
        </w:trPr>
        <w:tc>
          <w:tcPr>
            <w:tcW w:w="2335" w:type="dxa"/>
            <w:tcBorders>
              <w:top w:val="single" w:sz="4" w:space="0" w:color="auto"/>
              <w:left w:val="single" w:sz="4" w:space="0" w:color="auto"/>
              <w:bottom w:val="single" w:sz="4" w:space="0" w:color="auto"/>
              <w:right w:val="single" w:sz="4" w:space="0" w:color="auto"/>
            </w:tcBorders>
            <w:hideMark/>
          </w:tcPr>
          <w:p w14:paraId="1E478E58" w14:textId="77777777" w:rsidR="00C11D70" w:rsidRDefault="00C11D70">
            <w:pPr>
              <w:rPr>
                <w:rFonts w:ascii="Times New Roman" w:hAnsi="Times New Roman"/>
              </w:rPr>
            </w:pPr>
            <w:r>
              <w:rPr>
                <w:rFonts w:ascii="Times New Roman" w:hAnsi="Times New Roman"/>
              </w:rPr>
              <w:t>Phil Bracy</w:t>
            </w:r>
          </w:p>
        </w:tc>
        <w:tc>
          <w:tcPr>
            <w:tcW w:w="1890" w:type="dxa"/>
            <w:tcBorders>
              <w:top w:val="single" w:sz="4" w:space="0" w:color="auto"/>
              <w:left w:val="single" w:sz="4" w:space="0" w:color="auto"/>
              <w:bottom w:val="single" w:sz="4" w:space="0" w:color="auto"/>
              <w:right w:val="single" w:sz="4" w:space="0" w:color="auto"/>
            </w:tcBorders>
            <w:hideMark/>
          </w:tcPr>
          <w:p w14:paraId="3A2C8489" w14:textId="77777777" w:rsidR="00C11D70" w:rsidRDefault="00C11D70">
            <w:pPr>
              <w:rPr>
                <w:rFonts w:ascii="Times New Roman" w:hAnsi="Times New Roman"/>
              </w:rPr>
            </w:pPr>
            <w:r>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58E548F2" w14:textId="77777777" w:rsidR="00C11D70" w:rsidRDefault="00C11D70">
            <w:pPr>
              <w:rPr>
                <w:rFonts w:ascii="Times New Roman" w:hAnsi="Times New Roman"/>
              </w:rPr>
            </w:pPr>
            <w:r>
              <w:rPr>
                <w:rFonts w:ascii="Times New Roman" w:hAnsi="Times New Roman"/>
              </w:rPr>
              <w:t>Christian Danielson</w:t>
            </w:r>
          </w:p>
        </w:tc>
        <w:tc>
          <w:tcPr>
            <w:tcW w:w="2790" w:type="dxa"/>
            <w:tcBorders>
              <w:top w:val="single" w:sz="4" w:space="0" w:color="auto"/>
              <w:left w:val="single" w:sz="4" w:space="0" w:color="auto"/>
              <w:bottom w:val="single" w:sz="4" w:space="0" w:color="auto"/>
              <w:right w:val="single" w:sz="4" w:space="0" w:color="auto"/>
            </w:tcBorders>
            <w:hideMark/>
          </w:tcPr>
          <w:p w14:paraId="6F2C4932" w14:textId="77777777" w:rsidR="00C11D70" w:rsidRDefault="00C11D70">
            <w:pPr>
              <w:rPr>
                <w:rFonts w:ascii="Times New Roman" w:hAnsi="Times New Roman"/>
              </w:rPr>
            </w:pPr>
            <w:r>
              <w:rPr>
                <w:rFonts w:ascii="Times New Roman" w:hAnsi="Times New Roman"/>
              </w:rPr>
              <w:t>EPE/REC/LPL</w:t>
            </w:r>
          </w:p>
        </w:tc>
      </w:tr>
      <w:tr w:rsidR="00C11D70" w14:paraId="035F02FC" w14:textId="77777777" w:rsidTr="00C11D70">
        <w:trPr>
          <w:trHeight w:val="310"/>
        </w:trPr>
        <w:tc>
          <w:tcPr>
            <w:tcW w:w="2335" w:type="dxa"/>
            <w:tcBorders>
              <w:top w:val="single" w:sz="4" w:space="0" w:color="auto"/>
              <w:left w:val="single" w:sz="4" w:space="0" w:color="auto"/>
              <w:bottom w:val="single" w:sz="4" w:space="0" w:color="auto"/>
              <w:right w:val="single" w:sz="4" w:space="0" w:color="auto"/>
            </w:tcBorders>
            <w:hideMark/>
          </w:tcPr>
          <w:p w14:paraId="6FBCD560" w14:textId="77777777" w:rsidR="00C11D70" w:rsidRDefault="00C11D70">
            <w:pPr>
              <w:rPr>
                <w:rFonts w:ascii="Times New Roman" w:hAnsi="Times New Roman"/>
              </w:rPr>
            </w:pPr>
            <w:r>
              <w:rPr>
                <w:rFonts w:ascii="Times New Roman" w:hAnsi="Times New Roman"/>
              </w:rPr>
              <w:t>Jianhui Zhang</w:t>
            </w:r>
          </w:p>
        </w:tc>
        <w:tc>
          <w:tcPr>
            <w:tcW w:w="1890" w:type="dxa"/>
            <w:tcBorders>
              <w:top w:val="single" w:sz="4" w:space="0" w:color="auto"/>
              <w:left w:val="single" w:sz="4" w:space="0" w:color="auto"/>
              <w:bottom w:val="single" w:sz="4" w:space="0" w:color="auto"/>
              <w:right w:val="single" w:sz="4" w:space="0" w:color="auto"/>
            </w:tcBorders>
            <w:hideMark/>
          </w:tcPr>
          <w:p w14:paraId="3A52C9B3" w14:textId="77777777" w:rsidR="00C11D70" w:rsidRDefault="00C11D70">
            <w:pPr>
              <w:rPr>
                <w:rFonts w:ascii="Times New Roman" w:hAnsi="Times New Roman"/>
              </w:rPr>
            </w:pPr>
            <w:r>
              <w:rPr>
                <w:rFonts w:ascii="Times New Roman" w:hAnsi="Times New Roman"/>
              </w:rPr>
              <w:t>AEN</w:t>
            </w:r>
          </w:p>
        </w:tc>
        <w:tc>
          <w:tcPr>
            <w:tcW w:w="2430" w:type="dxa"/>
            <w:tcBorders>
              <w:top w:val="single" w:sz="4" w:space="0" w:color="auto"/>
              <w:left w:val="single" w:sz="4" w:space="0" w:color="auto"/>
              <w:bottom w:val="single" w:sz="4" w:space="0" w:color="auto"/>
              <w:right w:val="single" w:sz="4" w:space="0" w:color="auto"/>
            </w:tcBorders>
            <w:hideMark/>
          </w:tcPr>
          <w:p w14:paraId="15109B64" w14:textId="77777777" w:rsidR="00C11D70" w:rsidRDefault="00C11D70">
            <w:pPr>
              <w:rPr>
                <w:rFonts w:ascii="Times New Roman" w:hAnsi="Times New Roman"/>
              </w:rPr>
            </w:pPr>
            <w:r>
              <w:rPr>
                <w:rFonts w:ascii="Times New Roman" w:hAnsi="Times New Roman"/>
              </w:rPr>
              <w:t>Ramya Nagarajan</w:t>
            </w:r>
          </w:p>
        </w:tc>
        <w:tc>
          <w:tcPr>
            <w:tcW w:w="2790" w:type="dxa"/>
            <w:tcBorders>
              <w:top w:val="single" w:sz="4" w:space="0" w:color="auto"/>
              <w:left w:val="single" w:sz="4" w:space="0" w:color="auto"/>
              <w:bottom w:val="single" w:sz="4" w:space="0" w:color="auto"/>
              <w:right w:val="single" w:sz="4" w:space="0" w:color="auto"/>
            </w:tcBorders>
            <w:hideMark/>
          </w:tcPr>
          <w:p w14:paraId="39260A1E" w14:textId="77777777" w:rsidR="00C11D70" w:rsidRDefault="00C11D70">
            <w:pPr>
              <w:rPr>
                <w:rFonts w:ascii="Times New Roman" w:hAnsi="Times New Roman"/>
              </w:rPr>
            </w:pPr>
            <w:r>
              <w:rPr>
                <w:rFonts w:ascii="Times New Roman" w:hAnsi="Times New Roman"/>
              </w:rPr>
              <w:t>CTT</w:t>
            </w:r>
          </w:p>
        </w:tc>
      </w:tr>
      <w:tr w:rsidR="00C11D70" w14:paraId="301A0B94" w14:textId="77777777" w:rsidTr="00C11D70">
        <w:trPr>
          <w:trHeight w:val="324"/>
        </w:trPr>
        <w:tc>
          <w:tcPr>
            <w:tcW w:w="2335" w:type="dxa"/>
            <w:tcBorders>
              <w:top w:val="single" w:sz="4" w:space="0" w:color="auto"/>
              <w:left w:val="single" w:sz="4" w:space="0" w:color="auto"/>
              <w:bottom w:val="single" w:sz="4" w:space="0" w:color="auto"/>
              <w:right w:val="single" w:sz="4" w:space="0" w:color="auto"/>
            </w:tcBorders>
            <w:hideMark/>
          </w:tcPr>
          <w:p w14:paraId="6F02281B" w14:textId="77777777" w:rsidR="00C11D70" w:rsidRDefault="00C11D70">
            <w:pPr>
              <w:rPr>
                <w:rFonts w:ascii="Times New Roman" w:hAnsi="Times New Roman"/>
              </w:rPr>
            </w:pPr>
            <w:r>
              <w:rPr>
                <w:rFonts w:ascii="Times New Roman" w:hAnsi="Times New Roman"/>
              </w:rPr>
              <w:t>Samuel Whistler</w:t>
            </w:r>
          </w:p>
        </w:tc>
        <w:tc>
          <w:tcPr>
            <w:tcW w:w="1890" w:type="dxa"/>
            <w:tcBorders>
              <w:top w:val="single" w:sz="4" w:space="0" w:color="auto"/>
              <w:left w:val="single" w:sz="4" w:space="0" w:color="auto"/>
              <w:bottom w:val="single" w:sz="4" w:space="0" w:color="auto"/>
              <w:right w:val="single" w:sz="4" w:space="0" w:color="auto"/>
            </w:tcBorders>
            <w:hideMark/>
          </w:tcPr>
          <w:p w14:paraId="40C9743E" w14:textId="77777777" w:rsidR="00C11D70" w:rsidRDefault="00C11D70">
            <w:pPr>
              <w:rPr>
                <w:rFonts w:ascii="Times New Roman" w:hAnsi="Times New Roman"/>
              </w:rPr>
            </w:pPr>
            <w:r>
              <w:rPr>
                <w:rFonts w:ascii="Times New Roman" w:hAnsi="Times New Roman"/>
              </w:rPr>
              <w:t>CNP</w:t>
            </w:r>
          </w:p>
        </w:tc>
        <w:tc>
          <w:tcPr>
            <w:tcW w:w="2430" w:type="dxa"/>
            <w:tcBorders>
              <w:top w:val="single" w:sz="4" w:space="0" w:color="auto"/>
              <w:left w:val="single" w:sz="4" w:space="0" w:color="auto"/>
              <w:bottom w:val="single" w:sz="4" w:space="0" w:color="auto"/>
              <w:right w:val="single" w:sz="4" w:space="0" w:color="auto"/>
            </w:tcBorders>
            <w:hideMark/>
          </w:tcPr>
          <w:p w14:paraId="0B7D3FAD" w14:textId="14C83DC4" w:rsidR="00C11D70" w:rsidRDefault="00C11D70">
            <w:pPr>
              <w:rPr>
                <w:rFonts w:ascii="Times New Roman" w:hAnsi="Times New Roman"/>
              </w:rPr>
            </w:pPr>
            <w:r>
              <w:rPr>
                <w:rFonts w:ascii="Times New Roman" w:hAnsi="Times New Roman"/>
              </w:rPr>
              <w:t>Edward Lopez</w:t>
            </w:r>
          </w:p>
        </w:tc>
        <w:tc>
          <w:tcPr>
            <w:tcW w:w="2790" w:type="dxa"/>
            <w:tcBorders>
              <w:top w:val="single" w:sz="4" w:space="0" w:color="auto"/>
              <w:left w:val="single" w:sz="4" w:space="0" w:color="auto"/>
              <w:bottom w:val="single" w:sz="4" w:space="0" w:color="auto"/>
              <w:right w:val="single" w:sz="4" w:space="0" w:color="auto"/>
            </w:tcBorders>
            <w:hideMark/>
          </w:tcPr>
          <w:p w14:paraId="5F007875" w14:textId="7CAB6F84" w:rsidR="00C11D70" w:rsidRDefault="00C11D70">
            <w:pPr>
              <w:rPr>
                <w:rFonts w:ascii="Times New Roman" w:hAnsi="Times New Roman"/>
              </w:rPr>
            </w:pPr>
            <w:r>
              <w:rPr>
                <w:rFonts w:ascii="Times New Roman" w:hAnsi="Times New Roman"/>
              </w:rPr>
              <w:t>BTU</w:t>
            </w:r>
          </w:p>
        </w:tc>
      </w:tr>
      <w:tr w:rsidR="00C11D70" w14:paraId="7337DEFE" w14:textId="77777777" w:rsidTr="00C11D70">
        <w:trPr>
          <w:trHeight w:val="324"/>
        </w:trPr>
        <w:tc>
          <w:tcPr>
            <w:tcW w:w="2335" w:type="dxa"/>
            <w:tcBorders>
              <w:top w:val="single" w:sz="4" w:space="0" w:color="auto"/>
              <w:left w:val="single" w:sz="4" w:space="0" w:color="auto"/>
              <w:bottom w:val="single" w:sz="4" w:space="0" w:color="auto"/>
              <w:right w:val="single" w:sz="4" w:space="0" w:color="auto"/>
            </w:tcBorders>
            <w:hideMark/>
          </w:tcPr>
          <w:p w14:paraId="723AF5E5" w14:textId="77777777" w:rsidR="00C11D70" w:rsidRDefault="00C11D70">
            <w:pPr>
              <w:rPr>
                <w:rFonts w:ascii="Times New Roman" w:hAnsi="Times New Roman"/>
              </w:rPr>
            </w:pPr>
            <w:r>
              <w:rPr>
                <w:rFonts w:ascii="Times New Roman" w:hAnsi="Times New Roman"/>
              </w:rPr>
              <w:t>Omer</w:t>
            </w:r>
          </w:p>
        </w:tc>
        <w:tc>
          <w:tcPr>
            <w:tcW w:w="1890" w:type="dxa"/>
            <w:tcBorders>
              <w:top w:val="single" w:sz="4" w:space="0" w:color="auto"/>
              <w:left w:val="single" w:sz="4" w:space="0" w:color="auto"/>
              <w:bottom w:val="single" w:sz="4" w:space="0" w:color="auto"/>
              <w:right w:val="single" w:sz="4" w:space="0" w:color="auto"/>
            </w:tcBorders>
            <w:hideMark/>
          </w:tcPr>
          <w:p w14:paraId="5AF836D2" w14:textId="77777777" w:rsidR="00C11D70" w:rsidRDefault="00C11D70">
            <w:pPr>
              <w:rPr>
                <w:rFonts w:ascii="Times New Roman" w:hAnsi="Times New Roman"/>
              </w:rPr>
            </w:pPr>
            <w:r>
              <w:rPr>
                <w:rFonts w:ascii="Times New Roman" w:hAnsi="Times New Roman"/>
              </w:rPr>
              <w:t>CPS</w:t>
            </w:r>
          </w:p>
        </w:tc>
        <w:tc>
          <w:tcPr>
            <w:tcW w:w="2430" w:type="dxa"/>
            <w:tcBorders>
              <w:top w:val="single" w:sz="4" w:space="0" w:color="auto"/>
              <w:left w:val="single" w:sz="4" w:space="0" w:color="auto"/>
              <w:bottom w:val="single" w:sz="4" w:space="0" w:color="auto"/>
              <w:right w:val="single" w:sz="4" w:space="0" w:color="auto"/>
            </w:tcBorders>
            <w:hideMark/>
          </w:tcPr>
          <w:p w14:paraId="7F5BEE07" w14:textId="77777777" w:rsidR="00C11D70" w:rsidRDefault="00C11D70">
            <w:pPr>
              <w:rPr>
                <w:rFonts w:ascii="Times New Roman" w:hAnsi="Times New Roman"/>
              </w:rPr>
            </w:pPr>
            <w:r>
              <w:rPr>
                <w:rFonts w:ascii="Times New Roman" w:hAnsi="Times New Roman"/>
              </w:rPr>
              <w:t>Larisa Loyferman</w:t>
            </w:r>
          </w:p>
        </w:tc>
        <w:tc>
          <w:tcPr>
            <w:tcW w:w="2790" w:type="dxa"/>
            <w:tcBorders>
              <w:top w:val="single" w:sz="4" w:space="0" w:color="auto"/>
              <w:left w:val="single" w:sz="4" w:space="0" w:color="auto"/>
              <w:bottom w:val="single" w:sz="4" w:space="0" w:color="auto"/>
              <w:right w:val="single" w:sz="4" w:space="0" w:color="auto"/>
            </w:tcBorders>
            <w:hideMark/>
          </w:tcPr>
          <w:p w14:paraId="04C77749" w14:textId="77777777" w:rsidR="00C11D70" w:rsidRDefault="00C11D70">
            <w:pPr>
              <w:rPr>
                <w:rFonts w:ascii="Times New Roman" w:hAnsi="Times New Roman"/>
              </w:rPr>
            </w:pPr>
            <w:r>
              <w:rPr>
                <w:rFonts w:ascii="Times New Roman" w:hAnsi="Times New Roman"/>
              </w:rPr>
              <w:t>CenterPoint</w:t>
            </w:r>
          </w:p>
        </w:tc>
      </w:tr>
      <w:tr w:rsidR="00C11D70" w14:paraId="66C34B8F" w14:textId="77777777" w:rsidTr="00C11D70">
        <w:trPr>
          <w:trHeight w:val="324"/>
        </w:trPr>
        <w:tc>
          <w:tcPr>
            <w:tcW w:w="2335" w:type="dxa"/>
            <w:tcBorders>
              <w:top w:val="single" w:sz="4" w:space="0" w:color="auto"/>
              <w:left w:val="single" w:sz="4" w:space="0" w:color="auto"/>
              <w:bottom w:val="single" w:sz="4" w:space="0" w:color="auto"/>
              <w:right w:val="single" w:sz="4" w:space="0" w:color="auto"/>
            </w:tcBorders>
            <w:hideMark/>
          </w:tcPr>
          <w:p w14:paraId="4172AE4F" w14:textId="77777777" w:rsidR="00C11D70" w:rsidRDefault="00C11D70">
            <w:pPr>
              <w:rPr>
                <w:rFonts w:ascii="Times New Roman" w:hAnsi="Times New Roman"/>
              </w:rPr>
            </w:pPr>
            <w:r>
              <w:rPr>
                <w:rFonts w:ascii="Times New Roman" w:hAnsi="Times New Roman"/>
              </w:rPr>
              <w:t>Takayuki Ito</w:t>
            </w:r>
          </w:p>
        </w:tc>
        <w:tc>
          <w:tcPr>
            <w:tcW w:w="1890" w:type="dxa"/>
            <w:tcBorders>
              <w:top w:val="single" w:sz="4" w:space="0" w:color="auto"/>
              <w:left w:val="single" w:sz="4" w:space="0" w:color="auto"/>
              <w:bottom w:val="single" w:sz="4" w:space="0" w:color="auto"/>
              <w:right w:val="single" w:sz="4" w:space="0" w:color="auto"/>
            </w:tcBorders>
            <w:hideMark/>
          </w:tcPr>
          <w:p w14:paraId="6795E63D" w14:textId="77777777" w:rsidR="00C11D70" w:rsidRDefault="00C11D70">
            <w:pPr>
              <w:rPr>
                <w:rFonts w:ascii="Times New Roman" w:hAnsi="Times New Roman"/>
              </w:rPr>
            </w:pPr>
            <w:r>
              <w:rPr>
                <w:rFonts w:ascii="Times New Roman" w:hAnsi="Times New Roman"/>
              </w:rPr>
              <w:t>AEP</w:t>
            </w:r>
          </w:p>
        </w:tc>
        <w:tc>
          <w:tcPr>
            <w:tcW w:w="2430" w:type="dxa"/>
            <w:tcBorders>
              <w:top w:val="single" w:sz="4" w:space="0" w:color="auto"/>
              <w:left w:val="single" w:sz="4" w:space="0" w:color="auto"/>
              <w:bottom w:val="single" w:sz="4" w:space="0" w:color="auto"/>
              <w:right w:val="single" w:sz="4" w:space="0" w:color="auto"/>
            </w:tcBorders>
            <w:hideMark/>
          </w:tcPr>
          <w:p w14:paraId="7CAE8E52" w14:textId="77777777" w:rsidR="00C11D70" w:rsidRDefault="00C11D70">
            <w:pPr>
              <w:rPr>
                <w:rFonts w:ascii="Times New Roman" w:hAnsi="Times New Roman"/>
              </w:rPr>
            </w:pPr>
            <w:r>
              <w:rPr>
                <w:rFonts w:ascii="Times New Roman" w:hAnsi="Times New Roman"/>
              </w:rPr>
              <w:t>Amjed Kandah</w:t>
            </w:r>
          </w:p>
        </w:tc>
        <w:tc>
          <w:tcPr>
            <w:tcW w:w="2790" w:type="dxa"/>
            <w:tcBorders>
              <w:top w:val="single" w:sz="4" w:space="0" w:color="auto"/>
              <w:left w:val="single" w:sz="4" w:space="0" w:color="auto"/>
              <w:bottom w:val="single" w:sz="4" w:space="0" w:color="auto"/>
              <w:right w:val="single" w:sz="4" w:space="0" w:color="auto"/>
            </w:tcBorders>
            <w:hideMark/>
          </w:tcPr>
          <w:p w14:paraId="4F96C9AA" w14:textId="77777777" w:rsidR="00C11D70" w:rsidRDefault="00C11D70">
            <w:pPr>
              <w:rPr>
                <w:rFonts w:ascii="Times New Roman" w:hAnsi="Times New Roman"/>
              </w:rPr>
            </w:pPr>
            <w:r>
              <w:rPr>
                <w:rFonts w:ascii="Times New Roman" w:hAnsi="Times New Roman"/>
              </w:rPr>
              <w:t>ONCOR</w:t>
            </w:r>
          </w:p>
        </w:tc>
      </w:tr>
      <w:tr w:rsidR="00C11D70" w14:paraId="3F0846D2" w14:textId="77777777" w:rsidTr="00C11D70">
        <w:trPr>
          <w:trHeight w:val="324"/>
        </w:trPr>
        <w:tc>
          <w:tcPr>
            <w:tcW w:w="2335" w:type="dxa"/>
            <w:tcBorders>
              <w:top w:val="single" w:sz="4" w:space="0" w:color="auto"/>
              <w:left w:val="single" w:sz="4" w:space="0" w:color="auto"/>
              <w:bottom w:val="single" w:sz="4" w:space="0" w:color="auto"/>
              <w:right w:val="single" w:sz="4" w:space="0" w:color="auto"/>
            </w:tcBorders>
            <w:hideMark/>
          </w:tcPr>
          <w:p w14:paraId="6D368DC1" w14:textId="77777777" w:rsidR="00C11D70" w:rsidRDefault="00C11D70">
            <w:pPr>
              <w:rPr>
                <w:rFonts w:ascii="Times New Roman" w:hAnsi="Times New Roman"/>
              </w:rPr>
            </w:pPr>
            <w:r>
              <w:rPr>
                <w:rFonts w:ascii="Times New Roman" w:hAnsi="Times New Roman"/>
              </w:rPr>
              <w:t>Minnie Han</w:t>
            </w:r>
          </w:p>
        </w:tc>
        <w:tc>
          <w:tcPr>
            <w:tcW w:w="1890" w:type="dxa"/>
            <w:tcBorders>
              <w:top w:val="single" w:sz="4" w:space="0" w:color="auto"/>
              <w:left w:val="single" w:sz="4" w:space="0" w:color="auto"/>
              <w:bottom w:val="single" w:sz="4" w:space="0" w:color="auto"/>
              <w:right w:val="single" w:sz="4" w:space="0" w:color="auto"/>
            </w:tcBorders>
            <w:hideMark/>
          </w:tcPr>
          <w:p w14:paraId="60E91907" w14:textId="77777777" w:rsidR="00C11D70" w:rsidRDefault="00C11D70">
            <w:pPr>
              <w:rPr>
                <w:rFonts w:ascii="Times New Roman" w:hAnsi="Times New Roman"/>
              </w:rPr>
            </w:pPr>
            <w:r>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6971FB61" w14:textId="77777777" w:rsidR="00C11D70" w:rsidRDefault="00C11D70">
            <w:pPr>
              <w:rPr>
                <w:rFonts w:ascii="Times New Roman" w:hAnsi="Times New Roman"/>
              </w:rPr>
            </w:pPr>
            <w:r>
              <w:rPr>
                <w:rFonts w:ascii="Times New Roman" w:hAnsi="Times New Roman"/>
                <w:bCs/>
              </w:rPr>
              <w:t>Omar Urquidez</w:t>
            </w:r>
          </w:p>
        </w:tc>
        <w:tc>
          <w:tcPr>
            <w:tcW w:w="2790" w:type="dxa"/>
            <w:tcBorders>
              <w:top w:val="single" w:sz="4" w:space="0" w:color="auto"/>
              <w:left w:val="single" w:sz="4" w:space="0" w:color="auto"/>
              <w:bottom w:val="single" w:sz="4" w:space="0" w:color="auto"/>
              <w:right w:val="single" w:sz="4" w:space="0" w:color="auto"/>
            </w:tcBorders>
            <w:hideMark/>
          </w:tcPr>
          <w:p w14:paraId="54C5B046" w14:textId="77777777" w:rsidR="00C11D70" w:rsidRDefault="00C11D70">
            <w:pPr>
              <w:rPr>
                <w:rFonts w:ascii="Times New Roman" w:hAnsi="Times New Roman"/>
              </w:rPr>
            </w:pPr>
            <w:r>
              <w:rPr>
                <w:rFonts w:ascii="Times New Roman" w:hAnsi="Times New Roman"/>
              </w:rPr>
              <w:t>BMCD</w:t>
            </w:r>
          </w:p>
        </w:tc>
      </w:tr>
      <w:tr w:rsidR="00C11D70" w14:paraId="0FDD0A86" w14:textId="77777777" w:rsidTr="00C11D70">
        <w:trPr>
          <w:trHeight w:val="324"/>
        </w:trPr>
        <w:tc>
          <w:tcPr>
            <w:tcW w:w="2335" w:type="dxa"/>
            <w:tcBorders>
              <w:top w:val="single" w:sz="4" w:space="0" w:color="auto"/>
              <w:left w:val="single" w:sz="4" w:space="0" w:color="auto"/>
              <w:bottom w:val="single" w:sz="4" w:space="0" w:color="auto"/>
              <w:right w:val="single" w:sz="4" w:space="0" w:color="auto"/>
            </w:tcBorders>
            <w:hideMark/>
          </w:tcPr>
          <w:p w14:paraId="3B91B484" w14:textId="77777777" w:rsidR="00C11D70" w:rsidRDefault="00C11D70">
            <w:pPr>
              <w:rPr>
                <w:rFonts w:ascii="Times New Roman" w:hAnsi="Times New Roman"/>
              </w:rPr>
            </w:pPr>
            <w:r>
              <w:rPr>
                <w:rFonts w:ascii="Times New Roman" w:hAnsi="Times New Roman"/>
              </w:rPr>
              <w:t>Charles Gibune</w:t>
            </w:r>
          </w:p>
        </w:tc>
        <w:tc>
          <w:tcPr>
            <w:tcW w:w="1890" w:type="dxa"/>
            <w:tcBorders>
              <w:top w:val="single" w:sz="4" w:space="0" w:color="auto"/>
              <w:left w:val="single" w:sz="4" w:space="0" w:color="auto"/>
              <w:bottom w:val="single" w:sz="4" w:space="0" w:color="auto"/>
              <w:right w:val="single" w:sz="4" w:space="0" w:color="auto"/>
            </w:tcBorders>
            <w:hideMark/>
          </w:tcPr>
          <w:p w14:paraId="5FC6F7B4" w14:textId="77777777" w:rsidR="00C11D70" w:rsidRDefault="00C11D70">
            <w:pPr>
              <w:rPr>
                <w:rFonts w:ascii="Times New Roman" w:hAnsi="Times New Roman"/>
              </w:rPr>
            </w:pPr>
            <w:r>
              <w:rPr>
                <w:rFonts w:ascii="Times New Roman" w:hAnsi="Times New Roman"/>
              </w:rPr>
              <w:t>DNV GL</w:t>
            </w:r>
          </w:p>
        </w:tc>
        <w:tc>
          <w:tcPr>
            <w:tcW w:w="2430" w:type="dxa"/>
            <w:tcBorders>
              <w:top w:val="single" w:sz="4" w:space="0" w:color="auto"/>
              <w:left w:val="single" w:sz="4" w:space="0" w:color="auto"/>
              <w:bottom w:val="single" w:sz="4" w:space="0" w:color="auto"/>
              <w:right w:val="single" w:sz="4" w:space="0" w:color="auto"/>
            </w:tcBorders>
            <w:hideMark/>
          </w:tcPr>
          <w:p w14:paraId="6F19A6BB" w14:textId="77777777" w:rsidR="00C11D70" w:rsidRDefault="00C11D70">
            <w:pPr>
              <w:rPr>
                <w:rFonts w:ascii="Times New Roman" w:hAnsi="Times New Roman"/>
              </w:rPr>
            </w:pPr>
            <w:r>
              <w:rPr>
                <w:rFonts w:ascii="Times New Roman" w:hAnsi="Times New Roman"/>
                <w:bCs/>
              </w:rPr>
              <w:t>Chenyan Guo</w:t>
            </w:r>
          </w:p>
        </w:tc>
        <w:tc>
          <w:tcPr>
            <w:tcW w:w="2790" w:type="dxa"/>
            <w:tcBorders>
              <w:top w:val="single" w:sz="4" w:space="0" w:color="auto"/>
              <w:left w:val="single" w:sz="4" w:space="0" w:color="auto"/>
              <w:bottom w:val="single" w:sz="4" w:space="0" w:color="auto"/>
              <w:right w:val="single" w:sz="4" w:space="0" w:color="auto"/>
            </w:tcBorders>
            <w:hideMark/>
          </w:tcPr>
          <w:p w14:paraId="461E34D1" w14:textId="77777777" w:rsidR="00C11D70" w:rsidRDefault="00C11D70">
            <w:pPr>
              <w:rPr>
                <w:rFonts w:ascii="Times New Roman" w:hAnsi="Times New Roman"/>
              </w:rPr>
            </w:pPr>
            <w:r>
              <w:rPr>
                <w:rFonts w:ascii="Times New Roman" w:hAnsi="Times New Roman"/>
              </w:rPr>
              <w:t>Lone Star</w:t>
            </w:r>
          </w:p>
        </w:tc>
      </w:tr>
      <w:tr w:rsidR="00C11D70" w14:paraId="13DEF1C0" w14:textId="77777777" w:rsidTr="00C11D70">
        <w:trPr>
          <w:trHeight w:val="324"/>
        </w:trPr>
        <w:tc>
          <w:tcPr>
            <w:tcW w:w="2335" w:type="dxa"/>
            <w:tcBorders>
              <w:top w:val="single" w:sz="4" w:space="0" w:color="auto"/>
              <w:left w:val="single" w:sz="4" w:space="0" w:color="auto"/>
              <w:bottom w:val="single" w:sz="4" w:space="0" w:color="auto"/>
              <w:right w:val="single" w:sz="4" w:space="0" w:color="auto"/>
            </w:tcBorders>
            <w:hideMark/>
          </w:tcPr>
          <w:p w14:paraId="2DE96CEE" w14:textId="56389AAD" w:rsidR="00C11D70" w:rsidRDefault="00C11D70">
            <w:pPr>
              <w:rPr>
                <w:rFonts w:ascii="Times New Roman" w:hAnsi="Times New Roman"/>
              </w:rPr>
            </w:pPr>
            <w:r>
              <w:rPr>
                <w:rFonts w:ascii="Times New Roman" w:hAnsi="Times New Roman"/>
              </w:rPr>
              <w:t>Ben Guo</w:t>
            </w:r>
          </w:p>
        </w:tc>
        <w:tc>
          <w:tcPr>
            <w:tcW w:w="1890" w:type="dxa"/>
            <w:tcBorders>
              <w:top w:val="single" w:sz="4" w:space="0" w:color="auto"/>
              <w:left w:val="single" w:sz="4" w:space="0" w:color="auto"/>
              <w:bottom w:val="single" w:sz="4" w:space="0" w:color="auto"/>
              <w:right w:val="single" w:sz="4" w:space="0" w:color="auto"/>
            </w:tcBorders>
            <w:hideMark/>
          </w:tcPr>
          <w:p w14:paraId="6F04AD6A" w14:textId="77777777" w:rsidR="00C11D70" w:rsidRDefault="00C11D70">
            <w:pPr>
              <w:rPr>
                <w:rFonts w:ascii="Times New Roman" w:hAnsi="Times New Roman"/>
              </w:rPr>
            </w:pPr>
            <w:r>
              <w:rPr>
                <w:rFonts w:ascii="Times New Roman" w:hAnsi="Times New Roman"/>
              </w:rPr>
              <w:t>LCRA</w:t>
            </w:r>
          </w:p>
        </w:tc>
        <w:tc>
          <w:tcPr>
            <w:tcW w:w="2430" w:type="dxa"/>
            <w:tcBorders>
              <w:top w:val="single" w:sz="4" w:space="0" w:color="auto"/>
              <w:left w:val="single" w:sz="4" w:space="0" w:color="auto"/>
              <w:bottom w:val="single" w:sz="4" w:space="0" w:color="auto"/>
              <w:right w:val="single" w:sz="4" w:space="0" w:color="auto"/>
            </w:tcBorders>
            <w:hideMark/>
          </w:tcPr>
          <w:p w14:paraId="217DBC3D" w14:textId="77777777" w:rsidR="00C11D70" w:rsidRDefault="00C11D70">
            <w:pPr>
              <w:rPr>
                <w:rFonts w:ascii="Times New Roman" w:hAnsi="Times New Roman"/>
              </w:rPr>
            </w:pPr>
            <w:r>
              <w:rPr>
                <w:rFonts w:ascii="Times New Roman" w:hAnsi="Times New Roman"/>
              </w:rPr>
              <w:t>Anthony Rutka</w:t>
            </w:r>
          </w:p>
        </w:tc>
        <w:tc>
          <w:tcPr>
            <w:tcW w:w="2790" w:type="dxa"/>
            <w:tcBorders>
              <w:top w:val="single" w:sz="4" w:space="0" w:color="auto"/>
              <w:left w:val="single" w:sz="4" w:space="0" w:color="auto"/>
              <w:bottom w:val="single" w:sz="4" w:space="0" w:color="auto"/>
              <w:right w:val="single" w:sz="4" w:space="0" w:color="auto"/>
            </w:tcBorders>
            <w:hideMark/>
          </w:tcPr>
          <w:p w14:paraId="6FAB2608" w14:textId="77777777" w:rsidR="00C11D70" w:rsidRDefault="00C11D70">
            <w:pPr>
              <w:rPr>
                <w:rFonts w:ascii="Times New Roman" w:hAnsi="Times New Roman"/>
              </w:rPr>
            </w:pPr>
            <w:r>
              <w:rPr>
                <w:rFonts w:ascii="Times New Roman" w:hAnsi="Times New Roman"/>
              </w:rPr>
              <w:t>LPL/REC</w:t>
            </w:r>
          </w:p>
        </w:tc>
      </w:tr>
    </w:tbl>
    <w:p w14:paraId="3BBB5E4B" w14:textId="77777777" w:rsidR="00C11D70" w:rsidRDefault="00C11D70" w:rsidP="00C11D70">
      <w:pPr>
        <w:tabs>
          <w:tab w:val="left" w:pos="3828"/>
        </w:tabs>
      </w:pPr>
    </w:p>
    <w:p w14:paraId="41A645FD" w14:textId="22D7BFD9" w:rsidR="00C11D70" w:rsidRDefault="00C11D70" w:rsidP="00C11D70">
      <w:pPr>
        <w:tabs>
          <w:tab w:val="left" w:pos="3828"/>
        </w:tabs>
      </w:pPr>
    </w:p>
    <w:p w14:paraId="49E79F81" w14:textId="77777777" w:rsidR="00C11D70" w:rsidRPr="00C11D70" w:rsidRDefault="00C11D70" w:rsidP="00C11D70">
      <w:pPr>
        <w:tabs>
          <w:tab w:val="left" w:pos="3828"/>
        </w:tabs>
      </w:pPr>
    </w:p>
    <w:p w14:paraId="2A3ADBF7" w14:textId="77777777" w:rsidR="00C11D70" w:rsidRPr="00C11D70" w:rsidRDefault="00C11D70" w:rsidP="00C11D70">
      <w:pPr>
        <w:tabs>
          <w:tab w:val="left" w:pos="3828"/>
        </w:tabs>
      </w:pPr>
    </w:p>
    <w:p w14:paraId="2F155CB0" w14:textId="77777777" w:rsidR="00C11D70" w:rsidRPr="00C11D70" w:rsidRDefault="00C11D70" w:rsidP="00C11D70">
      <w:pPr>
        <w:tabs>
          <w:tab w:val="left" w:pos="3828"/>
        </w:tabs>
      </w:pPr>
    </w:p>
    <w:p w14:paraId="61918A20" w14:textId="77777777" w:rsidR="00C11D70" w:rsidRPr="00C11D70" w:rsidRDefault="00C11D70" w:rsidP="00C11D70">
      <w:pPr>
        <w:tabs>
          <w:tab w:val="left" w:pos="3828"/>
        </w:tabs>
      </w:pPr>
    </w:p>
    <w:p w14:paraId="276CE4B0" w14:textId="77777777" w:rsidR="00C11D70" w:rsidRPr="00C11D70" w:rsidRDefault="00C11D70" w:rsidP="00C11D70">
      <w:pPr>
        <w:tabs>
          <w:tab w:val="left" w:pos="3828"/>
        </w:tabs>
      </w:pPr>
    </w:p>
    <w:p w14:paraId="60F31934" w14:textId="178DFF78" w:rsidR="00C11D70" w:rsidRPr="00C11D70" w:rsidRDefault="00C11D70" w:rsidP="00C11D70">
      <w:pPr>
        <w:tabs>
          <w:tab w:val="left" w:pos="3828"/>
        </w:tabs>
      </w:pPr>
    </w:p>
    <w:sectPr w:rsidR="00C11D70" w:rsidRPr="00C11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00DA"/>
    <w:multiLevelType w:val="multilevel"/>
    <w:tmpl w:val="21040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F33B2E"/>
    <w:multiLevelType w:val="hybridMultilevel"/>
    <w:tmpl w:val="03646680"/>
    <w:lvl w:ilvl="0" w:tplc="B0B478A6">
      <w:numFmt w:val="bullet"/>
      <w:lvlText w:val="•"/>
      <w:lvlJc w:val="left"/>
      <w:pPr>
        <w:ind w:left="465" w:hanging="178"/>
      </w:pPr>
      <w:rPr>
        <w:rFonts w:ascii="Calibri" w:eastAsia="Calibri" w:hAnsi="Calibri" w:cs="Calibri" w:hint="default"/>
        <w:b w:val="0"/>
        <w:bCs w:val="0"/>
        <w:i w:val="0"/>
        <w:iCs w:val="0"/>
        <w:w w:val="105"/>
        <w:sz w:val="14"/>
        <w:szCs w:val="14"/>
        <w:lang w:val="en-US" w:eastAsia="en-US" w:bidi="ar-SA"/>
      </w:rPr>
    </w:lvl>
    <w:lvl w:ilvl="1" w:tplc="0F184BBC">
      <w:numFmt w:val="bullet"/>
      <w:lvlText w:val="○"/>
      <w:lvlJc w:val="left"/>
      <w:pPr>
        <w:ind w:left="826" w:hanging="193"/>
      </w:pPr>
      <w:rPr>
        <w:rFonts w:ascii="Courier New" w:eastAsia="Courier New" w:hAnsi="Courier New" w:cs="Courier New" w:hint="default"/>
        <w:b w:val="0"/>
        <w:bCs w:val="0"/>
        <w:i w:val="0"/>
        <w:iCs w:val="0"/>
        <w:w w:val="105"/>
        <w:sz w:val="14"/>
        <w:szCs w:val="14"/>
        <w:lang w:val="en-US" w:eastAsia="en-US" w:bidi="ar-SA"/>
      </w:rPr>
    </w:lvl>
    <w:lvl w:ilvl="2" w:tplc="E25A3568">
      <w:numFmt w:val="bullet"/>
      <w:lvlText w:val="•"/>
      <w:lvlJc w:val="left"/>
      <w:pPr>
        <w:ind w:left="1800" w:hanging="193"/>
      </w:pPr>
      <w:rPr>
        <w:rFonts w:hint="default"/>
        <w:lang w:val="en-US" w:eastAsia="en-US" w:bidi="ar-SA"/>
      </w:rPr>
    </w:lvl>
    <w:lvl w:ilvl="3" w:tplc="30220A9E">
      <w:numFmt w:val="bullet"/>
      <w:lvlText w:val="•"/>
      <w:lvlJc w:val="left"/>
      <w:pPr>
        <w:ind w:left="2781" w:hanging="193"/>
      </w:pPr>
      <w:rPr>
        <w:rFonts w:hint="default"/>
        <w:lang w:val="en-US" w:eastAsia="en-US" w:bidi="ar-SA"/>
      </w:rPr>
    </w:lvl>
    <w:lvl w:ilvl="4" w:tplc="CF08172A">
      <w:numFmt w:val="bullet"/>
      <w:lvlText w:val="•"/>
      <w:lvlJc w:val="left"/>
      <w:pPr>
        <w:ind w:left="3762" w:hanging="193"/>
      </w:pPr>
      <w:rPr>
        <w:rFonts w:hint="default"/>
        <w:lang w:val="en-US" w:eastAsia="en-US" w:bidi="ar-SA"/>
      </w:rPr>
    </w:lvl>
    <w:lvl w:ilvl="5" w:tplc="F168D950">
      <w:numFmt w:val="bullet"/>
      <w:lvlText w:val="•"/>
      <w:lvlJc w:val="left"/>
      <w:pPr>
        <w:ind w:left="4743" w:hanging="193"/>
      </w:pPr>
      <w:rPr>
        <w:rFonts w:hint="default"/>
        <w:lang w:val="en-US" w:eastAsia="en-US" w:bidi="ar-SA"/>
      </w:rPr>
    </w:lvl>
    <w:lvl w:ilvl="6" w:tplc="5FCC8EAE">
      <w:numFmt w:val="bullet"/>
      <w:lvlText w:val="•"/>
      <w:lvlJc w:val="left"/>
      <w:pPr>
        <w:ind w:left="5724" w:hanging="193"/>
      </w:pPr>
      <w:rPr>
        <w:rFonts w:hint="default"/>
        <w:lang w:val="en-US" w:eastAsia="en-US" w:bidi="ar-SA"/>
      </w:rPr>
    </w:lvl>
    <w:lvl w:ilvl="7" w:tplc="0DCC9DB6">
      <w:numFmt w:val="bullet"/>
      <w:lvlText w:val="•"/>
      <w:lvlJc w:val="left"/>
      <w:pPr>
        <w:ind w:left="6705" w:hanging="193"/>
      </w:pPr>
      <w:rPr>
        <w:rFonts w:hint="default"/>
        <w:lang w:val="en-US" w:eastAsia="en-US" w:bidi="ar-SA"/>
      </w:rPr>
    </w:lvl>
    <w:lvl w:ilvl="8" w:tplc="F2809948">
      <w:numFmt w:val="bullet"/>
      <w:lvlText w:val="•"/>
      <w:lvlJc w:val="left"/>
      <w:pPr>
        <w:ind w:left="7686" w:hanging="19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70"/>
    <w:rsid w:val="0013542E"/>
    <w:rsid w:val="004C549A"/>
    <w:rsid w:val="00C1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B306"/>
  <w15:chartTrackingRefBased/>
  <w15:docId w15:val="{2F5FFE05-EFC7-4F6D-A330-E5950206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1D70"/>
    <w:pPr>
      <w:widowControl w:val="0"/>
      <w:autoSpaceDE w:val="0"/>
      <w:autoSpaceDN w:val="0"/>
      <w:spacing w:after="0" w:line="240" w:lineRule="auto"/>
    </w:pPr>
    <w:rPr>
      <w:rFonts w:ascii="Calibri" w:eastAsia="Calibri" w:hAnsi="Calibri" w:cs="Calibri"/>
      <w:sz w:val="14"/>
      <w:szCs w:val="14"/>
      <w:lang w:eastAsia="en-US"/>
    </w:rPr>
  </w:style>
  <w:style w:type="character" w:customStyle="1" w:styleId="BodyTextChar">
    <w:name w:val="Body Text Char"/>
    <w:basedOn w:val="DefaultParagraphFont"/>
    <w:link w:val="BodyText"/>
    <w:uiPriority w:val="1"/>
    <w:rsid w:val="00C11D70"/>
    <w:rPr>
      <w:rFonts w:ascii="Calibri" w:eastAsia="Calibri" w:hAnsi="Calibri" w:cs="Calibri"/>
      <w:sz w:val="14"/>
      <w:szCs w:val="14"/>
      <w:lang w:eastAsia="en-US"/>
    </w:rPr>
  </w:style>
  <w:style w:type="paragraph" w:styleId="Title">
    <w:name w:val="Title"/>
    <w:basedOn w:val="Normal"/>
    <w:link w:val="TitleChar"/>
    <w:uiPriority w:val="10"/>
    <w:qFormat/>
    <w:rsid w:val="00C11D70"/>
    <w:pPr>
      <w:widowControl w:val="0"/>
      <w:autoSpaceDE w:val="0"/>
      <w:autoSpaceDN w:val="0"/>
      <w:spacing w:before="21" w:after="0" w:line="240" w:lineRule="auto"/>
      <w:ind w:left="103"/>
    </w:pPr>
    <w:rPr>
      <w:rFonts w:ascii="Calibri Light" w:eastAsia="Calibri Light" w:hAnsi="Calibri Light" w:cs="Calibri Light"/>
      <w:sz w:val="27"/>
      <w:szCs w:val="27"/>
      <w:lang w:eastAsia="en-US"/>
    </w:rPr>
  </w:style>
  <w:style w:type="character" w:customStyle="1" w:styleId="TitleChar">
    <w:name w:val="Title Char"/>
    <w:basedOn w:val="DefaultParagraphFont"/>
    <w:link w:val="Title"/>
    <w:uiPriority w:val="10"/>
    <w:rsid w:val="00C11D70"/>
    <w:rPr>
      <w:rFonts w:ascii="Calibri Light" w:eastAsia="Calibri Light" w:hAnsi="Calibri Light" w:cs="Calibri Light"/>
      <w:sz w:val="27"/>
      <w:szCs w:val="27"/>
      <w:lang w:eastAsia="en-US"/>
    </w:rPr>
  </w:style>
  <w:style w:type="paragraph" w:styleId="ListParagraph">
    <w:name w:val="List Paragraph"/>
    <w:basedOn w:val="Normal"/>
    <w:uiPriority w:val="1"/>
    <w:qFormat/>
    <w:rsid w:val="00C11D70"/>
    <w:pPr>
      <w:widowControl w:val="0"/>
      <w:autoSpaceDE w:val="0"/>
      <w:autoSpaceDN w:val="0"/>
      <w:spacing w:before="9" w:after="0" w:line="240" w:lineRule="auto"/>
      <w:ind w:left="465" w:hanging="193"/>
    </w:pPr>
    <w:rPr>
      <w:rFonts w:ascii="Calibri" w:eastAsia="Calibri" w:hAnsi="Calibri" w:cs="Calibri"/>
      <w:lang w:eastAsia="en-US"/>
    </w:rPr>
  </w:style>
  <w:style w:type="table" w:styleId="TableGrid">
    <w:name w:val="Table Grid"/>
    <w:basedOn w:val="TableNormal"/>
    <w:uiPriority w:val="39"/>
    <w:rsid w:val="00C11D70"/>
    <w:pPr>
      <w:spacing w:after="0" w:line="240" w:lineRule="auto"/>
    </w:pPr>
    <w:rPr>
      <w:rFonts w:ascii="Calibri" w:eastAsia="Times New Roman"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5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Liang</dc:creator>
  <cp:keywords/>
  <dc:description/>
  <cp:lastModifiedBy>Chu Liang</cp:lastModifiedBy>
  <cp:revision>2</cp:revision>
  <dcterms:created xsi:type="dcterms:W3CDTF">2021-05-19T20:32:00Z</dcterms:created>
  <dcterms:modified xsi:type="dcterms:W3CDTF">2021-07-15T23:01:00Z</dcterms:modified>
</cp:coreProperties>
</file>