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451D28" w14:paraId="7E3E5ED4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1E6039" w14:textId="77777777" w:rsidR="00451D28" w:rsidRDefault="00451D28" w:rsidP="00451D28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5E3185" w14:textId="708610A4" w:rsidR="00451D28" w:rsidRPr="00595DDC" w:rsidRDefault="00451D28" w:rsidP="00F76D8C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201E34">
                <w:rPr>
                  <w:rStyle w:val="Hyperlink"/>
                </w:rPr>
                <w:t>1086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E6161" w14:textId="4C9679EC" w:rsidR="00451D28" w:rsidRDefault="00451D28" w:rsidP="00451D28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20AAA91" w14:textId="224E0BF8" w:rsidR="00451D28" w:rsidRPr="009F3D0E" w:rsidRDefault="00451D28" w:rsidP="00451D28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Recovery, Charges, and Settlement</w:t>
            </w:r>
            <w:r w:rsidRPr="004A04A1">
              <w:t xml:space="preserve"> for Operating Losses During an LCAP </w:t>
            </w:r>
            <w:r>
              <w:t>Effective Period</w:t>
            </w:r>
          </w:p>
        </w:tc>
      </w:tr>
      <w:tr w:rsidR="00FC0BDC" w14:paraId="6DE1B28E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E945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D873" w14:textId="166EA314" w:rsidR="00FC0BDC" w:rsidRPr="009F3D0E" w:rsidRDefault="00A6260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</w:t>
            </w:r>
            <w:r w:rsidR="00451D28">
              <w:rPr>
                <w:rFonts w:ascii="Arial" w:hAnsi="Arial" w:cs="Arial"/>
                <w:szCs w:val="22"/>
              </w:rPr>
              <w:t>ly 14</w:t>
            </w:r>
            <w:r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14:paraId="1A38A980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BD851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DF6501A" w14:textId="77777777"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7C0CF4">
              <w:rPr>
                <w:rFonts w:ascii="Arial" w:hAnsi="Arial" w:cs="Arial"/>
              </w:rPr>
              <w:t>15</w:t>
            </w:r>
            <w:r w:rsidRPr="00C24F50">
              <w:rPr>
                <w:rFonts w:ascii="Arial" w:hAnsi="Arial" w:cs="Arial"/>
              </w:rPr>
              <w:t>k and $</w:t>
            </w:r>
            <w:r w:rsidR="007C0CF4">
              <w:rPr>
                <w:rFonts w:ascii="Arial" w:hAnsi="Arial" w:cs="Arial"/>
              </w:rPr>
              <w:t>25</w:t>
            </w:r>
            <w:r w:rsidR="00CC211B">
              <w:rPr>
                <w:rFonts w:ascii="Arial" w:hAnsi="Arial" w:cs="Arial"/>
              </w:rPr>
              <w:t>k</w:t>
            </w:r>
          </w:p>
          <w:p w14:paraId="2D6BC386" w14:textId="77777777"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7C0CF4">
              <w:rPr>
                <w:rFonts w:ascii="Arial" w:hAnsi="Arial" w:cs="Arial"/>
              </w:rPr>
              <w:t>ost to Implement in Passport: N/A</w:t>
            </w:r>
          </w:p>
        </w:tc>
      </w:tr>
      <w:tr w:rsidR="00F13670" w14:paraId="0B7804E4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415C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2031" w14:textId="77777777" w:rsidR="00390F23" w:rsidRDefault="00390F23" w:rsidP="00E13F0C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6ABAD35C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1C4B6F47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14:paraId="14F8BE21" w14:textId="181B8471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451D28">
              <w:rPr>
                <w:rFonts w:cs="Arial"/>
              </w:rPr>
              <w:t>1</w:t>
            </w:r>
            <w:r w:rsidRPr="00C24F50">
              <w:rPr>
                <w:rFonts w:cs="Arial"/>
              </w:rPr>
              <w:t xml:space="preserve"> to </w:t>
            </w:r>
            <w:r w:rsidR="00451D28">
              <w:rPr>
                <w:rFonts w:cs="Arial"/>
              </w:rPr>
              <w:t>2</w:t>
            </w:r>
            <w:r w:rsidRPr="00C24F50">
              <w:rPr>
                <w:rFonts w:cs="Arial"/>
              </w:rPr>
              <w:t xml:space="preserve"> months in current systems</w:t>
            </w:r>
          </w:p>
          <w:p w14:paraId="25A2A878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14:paraId="6C25CB13" w14:textId="77777777"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14:paraId="00EC7CAF" w14:textId="77777777" w:rsidR="0026620F" w:rsidRPr="00E13F0C" w:rsidRDefault="00815947" w:rsidP="00E13F0C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5347BB" w:rsidRPr="005347BB">
              <w:rPr>
                <w:rFonts w:ascii="Arial" w:hAnsi="Arial"/>
              </w:rPr>
              <w:t xml:space="preserve">No Risk to Schedule  </w:t>
            </w:r>
          </w:p>
        </w:tc>
      </w:tr>
      <w:tr w:rsidR="00F13670" w14:paraId="1388746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064F7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B0E1750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7C0CF4">
              <w:t>10</w:t>
            </w:r>
            <w:r w:rsidR="00CB2C65" w:rsidRPr="00CB2C65">
              <w:t>0% ERCOT; 0% Vendor</w:t>
            </w:r>
          </w:p>
          <w:p w14:paraId="36A0FD0A" w14:textId="77777777" w:rsidR="00CB2C65" w:rsidRDefault="00CB2C65" w:rsidP="002D6CAB">
            <w:pPr>
              <w:pStyle w:val="NormalArial"/>
            </w:pPr>
          </w:p>
          <w:p w14:paraId="591847D4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3DF4C4D1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715FE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043AB68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F13919F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CC63643" w14:textId="0CD310C3" w:rsidR="004B1BFC" w:rsidRDefault="00451D28" w:rsidP="007C0CF4">
            <w:pPr>
              <w:pStyle w:val="NormalArial"/>
              <w:numPr>
                <w:ilvl w:val="0"/>
                <w:numId w:val="8"/>
              </w:numPr>
            </w:pPr>
            <w:r w:rsidRPr="00451D28">
              <w:t>Data Management &amp; Analytic Systems</w:t>
            </w:r>
            <w:r w:rsidR="007C0CF4">
              <w:t xml:space="preserve">   100%</w:t>
            </w:r>
          </w:p>
          <w:p w14:paraId="6B1C7657" w14:textId="77777777" w:rsidR="007C0CF4" w:rsidRPr="007C0CF4" w:rsidRDefault="007C0CF4" w:rsidP="007C0CF4">
            <w:pPr>
              <w:pStyle w:val="NormalArial"/>
              <w:ind w:left="720"/>
            </w:pPr>
          </w:p>
        </w:tc>
      </w:tr>
      <w:tr w:rsidR="00F13670" w14:paraId="20762C1A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F5E4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E403677" w14:textId="77777777" w:rsidR="004D252E" w:rsidRPr="009266AD" w:rsidRDefault="007C0CF4" w:rsidP="00D54DC7">
            <w:pPr>
              <w:pStyle w:val="NormalArial"/>
              <w:rPr>
                <w:sz w:val="22"/>
                <w:szCs w:val="22"/>
              </w:rPr>
            </w:pPr>
            <w:r w:rsidRPr="007C0CF4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175EF3D0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6B61D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B055A1D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0BC2DFB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E41A523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E3CD199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12168FFB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68FF49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E386D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AE065F8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EE74F76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74273930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B4978F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1FC9EA63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8D387" w14:textId="77777777" w:rsidR="00BF6B3B" w:rsidRDefault="00BF6B3B">
      <w:r>
        <w:separator/>
      </w:r>
    </w:p>
  </w:endnote>
  <w:endnote w:type="continuationSeparator" w:id="0">
    <w:p w14:paraId="7DD13B2A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BA3B4" w14:textId="0F616EBE" w:rsidR="006B0C5E" w:rsidRDefault="00E13F0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</w:t>
    </w:r>
    <w:r w:rsidR="00F76D8C">
      <w:rPr>
        <w:rFonts w:ascii="Arial" w:hAnsi="Arial"/>
        <w:sz w:val="18"/>
      </w:rPr>
      <w:t>86</w:t>
    </w:r>
    <w:r>
      <w:rPr>
        <w:rFonts w:ascii="Arial" w:hAnsi="Arial"/>
        <w:sz w:val="18"/>
      </w:rPr>
      <w:t>NPRR-</w:t>
    </w:r>
    <w:r w:rsidR="00F76D8C">
      <w:rPr>
        <w:rFonts w:ascii="Arial" w:hAnsi="Arial"/>
        <w:sz w:val="18"/>
      </w:rPr>
      <w:t>02</w:t>
    </w:r>
    <w:r>
      <w:rPr>
        <w:rFonts w:ascii="Arial" w:hAnsi="Arial"/>
        <w:sz w:val="18"/>
      </w:rPr>
      <w:t xml:space="preserve"> Impact Analysis 0</w:t>
    </w:r>
    <w:r w:rsidR="00F76D8C">
      <w:rPr>
        <w:rFonts w:ascii="Arial" w:hAnsi="Arial"/>
        <w:sz w:val="18"/>
      </w:rPr>
      <w:t>714</w:t>
    </w:r>
    <w:r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06741998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1ACDC" w14:textId="77777777" w:rsidR="00BF6B3B" w:rsidRDefault="00BF6B3B">
      <w:r>
        <w:separator/>
      </w:r>
    </w:p>
  </w:footnote>
  <w:footnote w:type="continuationSeparator" w:id="0">
    <w:p w14:paraId="0DA8F0D6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C287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105AC"/>
    <w:multiLevelType w:val="hybridMultilevel"/>
    <w:tmpl w:val="786C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4D43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3D18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51D28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0CF4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0B2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260F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37DE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3F0C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D8C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0DADC82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8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1301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2021-07-14T14:30:00Z</dcterms:created>
  <dcterms:modified xsi:type="dcterms:W3CDTF">2021-07-14T14:31:00Z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