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40E14" w14:textId="07DE5139" w:rsidR="002D4753" w:rsidRPr="007A0428" w:rsidRDefault="002D4753" w:rsidP="002D4753">
      <w:pPr>
        <w:pStyle w:val="NormalArial"/>
        <w:widowControl w:val="0"/>
        <w:spacing w:after="100" w:afterAutospacing="1"/>
        <w:outlineLvl w:val="0"/>
        <w:rPr>
          <w:rFonts w:ascii="Times New Roman" w:hAnsi="Times New Roman"/>
          <w:b/>
          <w:u w:val="single"/>
        </w:rPr>
      </w:pPr>
      <w:r w:rsidRPr="007A0428">
        <w:rPr>
          <w:rFonts w:ascii="Times New Roman" w:hAnsi="Times New Roman"/>
          <w:b/>
          <w:u w:val="single"/>
        </w:rPr>
        <w:t xml:space="preserve">Section </w:t>
      </w:r>
      <w:r w:rsidR="00A26405">
        <w:rPr>
          <w:rFonts w:ascii="Times New Roman" w:hAnsi="Times New Roman"/>
          <w:b/>
          <w:u w:val="single"/>
        </w:rPr>
        <w:t>2</w:t>
      </w:r>
      <w:r w:rsidRPr="007A0428">
        <w:rPr>
          <w:rFonts w:ascii="Times New Roman" w:hAnsi="Times New Roman"/>
          <w:b/>
          <w:u w:val="single"/>
        </w:rPr>
        <w:t>:</w:t>
      </w:r>
    </w:p>
    <w:p w14:paraId="4A085F5E" w14:textId="1041F9EA" w:rsidR="002D4753" w:rsidRPr="007A0428" w:rsidRDefault="00A26405" w:rsidP="002D4753">
      <w:pPr>
        <w:pStyle w:val="PRRHeader"/>
        <w:widowControl w:val="0"/>
        <w:spacing w:after="100" w:afterAutospacing="1"/>
        <w:ind w:left="720" w:firstLine="0"/>
        <w:rPr>
          <w:lang w:val="en-US"/>
        </w:rPr>
      </w:pPr>
      <w:r>
        <w:rPr>
          <w:lang w:val="en-US"/>
        </w:rPr>
        <w:t>NPRR979</w:t>
      </w:r>
      <w:r w:rsidR="002D4753" w:rsidRPr="007A0428">
        <w:rPr>
          <w:lang w:val="en-US"/>
        </w:rPr>
        <w:t xml:space="preserve"> – </w:t>
      </w:r>
      <w:r w:rsidRPr="00A26405">
        <w:rPr>
          <w:lang w:val="en-US"/>
        </w:rPr>
        <w:t>Incorporate State Estimator Standards and Telemetry Standards into Protocols</w:t>
      </w:r>
    </w:p>
    <w:p w14:paraId="3E3F63B4" w14:textId="06B230E2" w:rsidR="002D4753" w:rsidRPr="007A0428" w:rsidRDefault="002D4753" w:rsidP="002D4753">
      <w:pPr>
        <w:pStyle w:val="PRRHeader"/>
        <w:widowControl w:val="0"/>
        <w:spacing w:after="100" w:afterAutospacing="1"/>
        <w:ind w:left="1152" w:firstLine="0"/>
        <w:rPr>
          <w:b w:val="0"/>
          <w:lang w:val="en-US"/>
        </w:rPr>
      </w:pPr>
      <w:r w:rsidRPr="007A0428">
        <w:rPr>
          <w:b w:val="0"/>
        </w:rPr>
        <w:t xml:space="preserve">This Nodal Protocol Revision Request (NPRR) </w:t>
      </w:r>
      <w:r w:rsidR="00A26405" w:rsidRPr="00A26405">
        <w:rPr>
          <w:b w:val="0"/>
        </w:rPr>
        <w:t>incorporates the “State Estimator Standards” and “Telemetry Standards” Other Binding Documents into the Protocols.</w:t>
      </w:r>
    </w:p>
    <w:p w14:paraId="2D12EC84" w14:textId="59A6AB3B" w:rsidR="002D4753" w:rsidRDefault="002D4753" w:rsidP="002D4753">
      <w:pPr>
        <w:pStyle w:val="PRRHeader"/>
        <w:widowControl w:val="0"/>
        <w:spacing w:after="100" w:afterAutospacing="1"/>
        <w:ind w:left="720" w:firstLine="0"/>
        <w:rPr>
          <w:lang w:val="en-US"/>
        </w:rPr>
      </w:pPr>
      <w:r w:rsidRPr="007A0428">
        <w:rPr>
          <w:lang w:val="en-US"/>
        </w:rPr>
        <w:t>Revised</w:t>
      </w:r>
      <w:r w:rsidRPr="007A0428">
        <w:t xml:space="preserve"> Subsection</w:t>
      </w:r>
      <w:r w:rsidR="00A26405">
        <w:rPr>
          <w:lang w:val="en-US"/>
        </w:rPr>
        <w:t>s</w:t>
      </w:r>
      <w:r w:rsidRPr="007A0428">
        <w:t xml:space="preserve">:  </w:t>
      </w:r>
      <w:r w:rsidR="00A26405">
        <w:rPr>
          <w:lang w:val="en-US"/>
        </w:rPr>
        <w:t>2.1 and 2.2</w:t>
      </w:r>
    </w:p>
    <w:p w14:paraId="2C9ED3E4" w14:textId="45EE3BB7" w:rsidR="00A26405" w:rsidRPr="009D3436" w:rsidRDefault="00A26405" w:rsidP="00A26405">
      <w:pPr>
        <w:pStyle w:val="PRRHeader"/>
        <w:widowControl w:val="0"/>
        <w:spacing w:after="100" w:afterAutospacing="1"/>
        <w:ind w:left="720" w:firstLine="0"/>
        <w:rPr>
          <w:lang w:val="en-US"/>
        </w:rPr>
      </w:pPr>
      <w:r>
        <w:rPr>
          <w:lang w:val="en-US"/>
        </w:rPr>
        <w:t>NPRR1062</w:t>
      </w:r>
      <w:r w:rsidRPr="009D3436">
        <w:rPr>
          <w:lang w:val="en-US"/>
        </w:rPr>
        <w:t xml:space="preserve"> – </w:t>
      </w:r>
      <w:r w:rsidRPr="00A26405">
        <w:rPr>
          <w:lang w:val="en-US"/>
        </w:rPr>
        <w:t>Modify IDR Meter Requirement and Eliminate IDR Meter Requirement Report</w:t>
      </w:r>
    </w:p>
    <w:p w14:paraId="6433A406" w14:textId="49C4A084" w:rsidR="00A26405" w:rsidRPr="009D3436" w:rsidRDefault="00A26405" w:rsidP="00A26405">
      <w:pPr>
        <w:pStyle w:val="PRRHeader"/>
        <w:widowControl w:val="0"/>
        <w:spacing w:after="100" w:afterAutospacing="1"/>
        <w:ind w:left="1152" w:firstLine="0"/>
        <w:rPr>
          <w:b w:val="0"/>
          <w:lang w:val="en-US"/>
        </w:rPr>
      </w:pPr>
      <w:r w:rsidRPr="009D3436">
        <w:rPr>
          <w:b w:val="0"/>
        </w:rPr>
        <w:t xml:space="preserve">This Nodal Protocol Revision Request (NPRR) </w:t>
      </w:r>
      <w:r w:rsidRPr="00A26405">
        <w:rPr>
          <w:b w:val="0"/>
        </w:rPr>
        <w:t>changes the metering requirement for Premises connected at transmission voltage and/or having a peak Demand greater than 700kW/700kVA</w:t>
      </w:r>
      <w:r w:rsidR="00BA1770">
        <w:rPr>
          <w:b w:val="0"/>
          <w:lang w:val="en-US"/>
        </w:rPr>
        <w:t xml:space="preserve"> </w:t>
      </w:r>
      <w:r w:rsidRPr="00A26405">
        <w:rPr>
          <w:b w:val="0"/>
        </w:rPr>
        <w:t>to be an IDR which includes IDR Meters and Advanced Meters.  This NPRR also eliminates the IDR Meter Requirement Report.</w:t>
      </w:r>
    </w:p>
    <w:p w14:paraId="48241DFA" w14:textId="5C1130BD" w:rsidR="00A26405" w:rsidRPr="00A26405" w:rsidRDefault="00A26405" w:rsidP="00A26405">
      <w:pPr>
        <w:pStyle w:val="PRRHeader"/>
        <w:widowControl w:val="0"/>
        <w:spacing w:after="100" w:afterAutospacing="1"/>
        <w:ind w:left="720" w:firstLine="0"/>
        <w:rPr>
          <w:lang w:val="en-US"/>
        </w:rPr>
      </w:pPr>
      <w:r w:rsidRPr="009D3436">
        <w:rPr>
          <w:lang w:val="en-US"/>
        </w:rPr>
        <w:t>Revised</w:t>
      </w:r>
      <w:r w:rsidRPr="009D3436">
        <w:t xml:space="preserve"> Subsection:  </w:t>
      </w:r>
      <w:r>
        <w:rPr>
          <w:lang w:val="en-US"/>
        </w:rPr>
        <w:t xml:space="preserve">2.1 </w:t>
      </w:r>
      <w:r w:rsidRPr="009D3436">
        <w:rPr>
          <w:lang w:val="en-US"/>
        </w:rPr>
        <w:t>[effective upon system implementation]</w:t>
      </w:r>
    </w:p>
    <w:p w14:paraId="68B9146C" w14:textId="312E6A06" w:rsidR="006E211D" w:rsidRPr="008A2F73" w:rsidRDefault="00A26405" w:rsidP="006E211D">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3</w:t>
      </w:r>
      <w:r w:rsidR="006E211D" w:rsidRPr="008A2F73">
        <w:rPr>
          <w:rFonts w:ascii="Times New Roman" w:hAnsi="Times New Roman"/>
          <w:b/>
          <w:u w:val="single"/>
        </w:rPr>
        <w:t>:</w:t>
      </w:r>
    </w:p>
    <w:p w14:paraId="7A0557FF" w14:textId="77777777" w:rsidR="00A26405" w:rsidRPr="007A0428" w:rsidRDefault="00A26405" w:rsidP="00A26405">
      <w:pPr>
        <w:pStyle w:val="PRRHeader"/>
        <w:widowControl w:val="0"/>
        <w:spacing w:after="100" w:afterAutospacing="1"/>
        <w:ind w:left="720" w:firstLine="0"/>
        <w:rPr>
          <w:lang w:val="en-US"/>
        </w:rPr>
      </w:pPr>
      <w:r>
        <w:rPr>
          <w:lang w:val="en-US"/>
        </w:rPr>
        <w:t>NPRR979</w:t>
      </w:r>
      <w:r w:rsidRPr="007A0428">
        <w:rPr>
          <w:lang w:val="en-US"/>
        </w:rPr>
        <w:t xml:space="preserve"> – </w:t>
      </w:r>
      <w:r w:rsidRPr="00A26405">
        <w:rPr>
          <w:lang w:val="en-US"/>
        </w:rPr>
        <w:t>Incorporate State Estimator Standards and Telemetry Standards into Protocols</w:t>
      </w:r>
    </w:p>
    <w:p w14:paraId="2DA97A77" w14:textId="77777777" w:rsidR="00A26405" w:rsidRPr="008A2F73" w:rsidRDefault="00A26405" w:rsidP="00A26405">
      <w:pPr>
        <w:pStyle w:val="PRRHeader"/>
        <w:widowControl w:val="0"/>
        <w:spacing w:after="100" w:afterAutospacing="1"/>
        <w:ind w:left="1152" w:firstLine="0"/>
        <w:rPr>
          <w:b w:val="0"/>
          <w:lang w:val="en-US"/>
        </w:rPr>
      </w:pPr>
      <w:r w:rsidRPr="008A2F73">
        <w:rPr>
          <w:b w:val="0"/>
          <w:i/>
          <w:lang w:val="en-US"/>
        </w:rPr>
        <w:t>See Section 2 above</w:t>
      </w:r>
      <w:r w:rsidRPr="008A2F73">
        <w:rPr>
          <w:b w:val="0"/>
          <w:lang w:val="en-US"/>
        </w:rPr>
        <w:t>.</w:t>
      </w:r>
    </w:p>
    <w:p w14:paraId="3E40C1FA" w14:textId="0E9FF7B3" w:rsidR="00A26405" w:rsidRDefault="00A26405" w:rsidP="00A26405">
      <w:pPr>
        <w:pStyle w:val="PRRHeader"/>
        <w:widowControl w:val="0"/>
        <w:spacing w:after="100" w:afterAutospacing="1"/>
        <w:ind w:left="720" w:firstLine="0"/>
      </w:pPr>
      <w:r w:rsidRPr="007A0428">
        <w:rPr>
          <w:lang w:val="en-US"/>
        </w:rPr>
        <w:t>Revised</w:t>
      </w:r>
      <w:r w:rsidRPr="007A0428">
        <w:t xml:space="preserve"> Subsection</w:t>
      </w:r>
      <w:r>
        <w:rPr>
          <w:lang w:val="en-US"/>
        </w:rPr>
        <w:t>s</w:t>
      </w:r>
      <w:r w:rsidRPr="007A0428">
        <w:t xml:space="preserve">:  </w:t>
      </w:r>
      <w:r>
        <w:t>3.10.5, 3.10.6, 3.10.7.5, 3.10.7.5.1, 3.10.7.5.2, 3.10.7.5.3 (new), 3.10.7.5.4 (new), 3.10.7.5.5 (new), 3.10.7.5.6 (new), 3.10.7.5.7 (new), 3.10.7.5.8 (new), 3.10.7.5.8.1 (new), 3.10.7.5.8.2 (new), 3.10.7.5.9 (new), 3.10.7.5.10 (new), 3.10.9, 3.10.9.1, 3.10.9.2, 3.10.9.2 (new), 3.10.9.3 (new), 3.10.9.4 (new), and 3.10.9.5 (new)</w:t>
      </w:r>
    </w:p>
    <w:p w14:paraId="06BC5321" w14:textId="7FEB3CFB" w:rsidR="00A26405" w:rsidRPr="009D3436" w:rsidRDefault="00A26405" w:rsidP="00A26405">
      <w:pPr>
        <w:pStyle w:val="PRRHeader"/>
        <w:widowControl w:val="0"/>
        <w:spacing w:after="100" w:afterAutospacing="1"/>
        <w:ind w:left="720" w:firstLine="0"/>
        <w:rPr>
          <w:lang w:val="en-US"/>
        </w:rPr>
      </w:pPr>
      <w:r>
        <w:rPr>
          <w:lang w:val="en-US"/>
        </w:rPr>
        <w:t>NPRR1064</w:t>
      </w:r>
      <w:r w:rsidRPr="009D3436">
        <w:rPr>
          <w:lang w:val="en-US"/>
        </w:rPr>
        <w:t xml:space="preserve"> – </w:t>
      </w:r>
      <w:r w:rsidRPr="00A26405">
        <w:rPr>
          <w:lang w:val="en-US"/>
        </w:rPr>
        <w:t>Identification of Chronic Congestion</w:t>
      </w:r>
    </w:p>
    <w:p w14:paraId="01CDD7DB" w14:textId="02928F96" w:rsidR="00A26405" w:rsidRPr="009D3436" w:rsidRDefault="00A26405" w:rsidP="00A26405">
      <w:pPr>
        <w:pStyle w:val="PRRHeader"/>
        <w:widowControl w:val="0"/>
        <w:spacing w:after="100" w:afterAutospacing="1"/>
        <w:ind w:left="1152" w:firstLine="0"/>
        <w:rPr>
          <w:b w:val="0"/>
          <w:lang w:val="en-US"/>
        </w:rPr>
      </w:pPr>
      <w:r w:rsidRPr="009D3436">
        <w:rPr>
          <w:b w:val="0"/>
        </w:rPr>
        <w:t xml:space="preserve">This Nodal Protocol Revision Request (NPRR) </w:t>
      </w:r>
      <w:r w:rsidRPr="00A26405">
        <w:rPr>
          <w:b w:val="0"/>
        </w:rPr>
        <w:t>better conforms Protocol language to ERCOT’s as-built systems with respect to the evaluation and reporting of chronic congestion.  This NPRR also clarifies ERCOT’s expectations and processes regarding the verification of modeling information for elements that are included in the chronic congestion report.</w:t>
      </w:r>
    </w:p>
    <w:p w14:paraId="72EB917C" w14:textId="1B421BC9" w:rsidR="00A26405" w:rsidRDefault="00A26405" w:rsidP="00A26405">
      <w:pPr>
        <w:pStyle w:val="PRRHeader"/>
        <w:widowControl w:val="0"/>
        <w:spacing w:after="100" w:afterAutospacing="1"/>
        <w:ind w:left="720" w:firstLine="0"/>
      </w:pPr>
      <w:r w:rsidRPr="00A26405">
        <w:t>Revised</w:t>
      </w:r>
      <w:r w:rsidRPr="009D3436">
        <w:t xml:space="preserve"> Subsection</w:t>
      </w:r>
      <w:r>
        <w:rPr>
          <w:lang w:val="en-US"/>
        </w:rPr>
        <w:t>s</w:t>
      </w:r>
      <w:r w:rsidRPr="009D3436">
        <w:t xml:space="preserve">:  </w:t>
      </w:r>
      <w:r>
        <w:t>3.20, 3.20.1, and 3.20.2</w:t>
      </w:r>
    </w:p>
    <w:p w14:paraId="4C55BEA9" w14:textId="79A1C377" w:rsidR="00A26405" w:rsidRPr="009D3436" w:rsidRDefault="00A26405" w:rsidP="00A26405">
      <w:pPr>
        <w:pStyle w:val="PRRHeader"/>
        <w:widowControl w:val="0"/>
        <w:spacing w:after="100" w:afterAutospacing="1"/>
        <w:ind w:left="720" w:firstLine="0"/>
        <w:rPr>
          <w:lang w:val="en-US"/>
        </w:rPr>
      </w:pPr>
      <w:r>
        <w:rPr>
          <w:lang w:val="en-US"/>
        </w:rPr>
        <w:t>NPRR1071</w:t>
      </w:r>
      <w:r w:rsidRPr="009D3436">
        <w:rPr>
          <w:lang w:val="en-US"/>
        </w:rPr>
        <w:t xml:space="preserve"> – </w:t>
      </w:r>
      <w:r w:rsidRPr="00A26405">
        <w:rPr>
          <w:lang w:val="en-US"/>
        </w:rPr>
        <w:t>Minor Revisions to the Reporting of Demand Response by Retail Electric Providers and Non-Opt-In Entities</w:t>
      </w:r>
    </w:p>
    <w:p w14:paraId="108033B0" w14:textId="7209A66E" w:rsidR="00A26405" w:rsidRPr="009D3436" w:rsidRDefault="00A26405" w:rsidP="00A26405">
      <w:pPr>
        <w:pStyle w:val="PRRHeader"/>
        <w:widowControl w:val="0"/>
        <w:spacing w:after="100" w:afterAutospacing="1"/>
        <w:ind w:left="1152" w:firstLine="0"/>
        <w:rPr>
          <w:b w:val="0"/>
          <w:lang w:val="en-US"/>
        </w:rPr>
      </w:pPr>
      <w:r w:rsidRPr="009D3436">
        <w:rPr>
          <w:b w:val="0"/>
        </w:rPr>
        <w:t xml:space="preserve">This Nodal Protocol Revision Request (NPRR) </w:t>
      </w:r>
      <w:r w:rsidRPr="00A26405">
        <w:rPr>
          <w:b w:val="0"/>
        </w:rPr>
        <w:t xml:space="preserve">modifies the threshold for participation by Retail Electric Providers (REPs) from 95% to 98%; the timing </w:t>
      </w:r>
      <w:r w:rsidRPr="00A26405">
        <w:rPr>
          <w:b w:val="0"/>
        </w:rPr>
        <w:lastRenderedPageBreak/>
        <w:t>requirement for REPs to provide information to ERCOT regarding Demand response deployments from October 15 to October 31; and the posting date for the final report from December 15 to December 31.</w:t>
      </w:r>
    </w:p>
    <w:p w14:paraId="738B9165" w14:textId="49FD177F" w:rsidR="00A26405" w:rsidRPr="00A26405" w:rsidRDefault="00A26405" w:rsidP="00A26405">
      <w:pPr>
        <w:pStyle w:val="PRRHeader"/>
        <w:widowControl w:val="0"/>
        <w:spacing w:after="100" w:afterAutospacing="1"/>
        <w:ind w:left="720" w:firstLine="0"/>
      </w:pPr>
      <w:r w:rsidRPr="00A26405">
        <w:t>Revised</w:t>
      </w:r>
      <w:r w:rsidRPr="009D3436">
        <w:t xml:space="preserve"> Subsection:  </w:t>
      </w:r>
      <w:r>
        <w:t>3.10.7.2.2</w:t>
      </w:r>
    </w:p>
    <w:p w14:paraId="5D455F73" w14:textId="1C29E8DA" w:rsidR="00131F7F" w:rsidRPr="007A0428" w:rsidRDefault="00131F7F" w:rsidP="00131F7F">
      <w:pPr>
        <w:pStyle w:val="NormalArial"/>
        <w:widowControl w:val="0"/>
        <w:spacing w:after="100" w:afterAutospacing="1"/>
        <w:outlineLvl w:val="0"/>
        <w:rPr>
          <w:rFonts w:ascii="Times New Roman" w:hAnsi="Times New Roman"/>
          <w:b/>
          <w:u w:val="single"/>
        </w:rPr>
      </w:pPr>
      <w:r w:rsidRPr="007A0428">
        <w:rPr>
          <w:rFonts w:ascii="Times New Roman" w:hAnsi="Times New Roman"/>
          <w:b/>
          <w:u w:val="single"/>
        </w:rPr>
        <w:t xml:space="preserve">Section </w:t>
      </w:r>
      <w:r>
        <w:rPr>
          <w:rFonts w:ascii="Times New Roman" w:hAnsi="Times New Roman"/>
          <w:b/>
          <w:u w:val="single"/>
        </w:rPr>
        <w:t>4</w:t>
      </w:r>
      <w:r w:rsidRPr="007A0428">
        <w:rPr>
          <w:rFonts w:ascii="Times New Roman" w:hAnsi="Times New Roman"/>
          <w:b/>
          <w:u w:val="single"/>
        </w:rPr>
        <w:t>:</w:t>
      </w:r>
    </w:p>
    <w:p w14:paraId="496BB444" w14:textId="5D1E4C7D" w:rsidR="00131F7F" w:rsidRPr="007A0428" w:rsidRDefault="00131F7F" w:rsidP="00131F7F">
      <w:pPr>
        <w:pStyle w:val="PRRHeader"/>
        <w:widowControl w:val="0"/>
        <w:spacing w:after="100" w:afterAutospacing="1"/>
        <w:ind w:left="720" w:firstLine="0"/>
        <w:rPr>
          <w:lang w:val="en-US"/>
        </w:rPr>
      </w:pPr>
      <w:r>
        <w:rPr>
          <w:lang w:val="en-US"/>
        </w:rPr>
        <w:t>NPRR1080</w:t>
      </w:r>
      <w:r w:rsidRPr="007A0428">
        <w:rPr>
          <w:lang w:val="en-US"/>
        </w:rPr>
        <w:t xml:space="preserve"> – </w:t>
      </w:r>
      <w:r w:rsidRPr="00DD409B">
        <w:t>Limiting Ancillary Service Price to System-Wide Offer Cap</w:t>
      </w:r>
    </w:p>
    <w:p w14:paraId="43EF6759" w14:textId="6875B71C" w:rsidR="00131F7F" w:rsidRPr="007A0428" w:rsidRDefault="00131F7F" w:rsidP="00131F7F">
      <w:pPr>
        <w:pStyle w:val="PRRHeader"/>
        <w:widowControl w:val="0"/>
        <w:spacing w:after="100" w:afterAutospacing="1"/>
        <w:ind w:left="1152" w:firstLine="0"/>
        <w:rPr>
          <w:b w:val="0"/>
          <w:lang w:val="en-US"/>
        </w:rPr>
      </w:pPr>
      <w:r w:rsidRPr="007A0428">
        <w:rPr>
          <w:b w:val="0"/>
        </w:rPr>
        <w:t xml:space="preserve">This Nodal Protocol Revision Request (NPRR) </w:t>
      </w:r>
      <w:r w:rsidRPr="00131F7F">
        <w:rPr>
          <w:b w:val="0"/>
        </w:rPr>
        <w:t xml:space="preserve">limits the Ancillary Service Market Clearing Prices for Capacity (MCPCs) to the effective </w:t>
      </w:r>
      <w:r w:rsidR="00B92FB8">
        <w:rPr>
          <w:b w:val="0"/>
          <w:lang w:val="en-US"/>
        </w:rPr>
        <w:t>System-Wide Offer Cap (</w:t>
      </w:r>
      <w:r w:rsidRPr="00131F7F">
        <w:rPr>
          <w:b w:val="0"/>
        </w:rPr>
        <w:t>SWCAP</w:t>
      </w:r>
      <w:r w:rsidR="00B92FB8">
        <w:rPr>
          <w:b w:val="0"/>
          <w:lang w:val="en-US"/>
        </w:rPr>
        <w:t>)</w:t>
      </w:r>
      <w:r w:rsidRPr="00131F7F">
        <w:rPr>
          <w:b w:val="0"/>
        </w:rPr>
        <w:t xml:space="preserve"> by reducing the Ancillary Service penalty factors used in Day-Ahead Market (DAM) and Supplementa</w:t>
      </w:r>
      <w:r w:rsidR="00B92FB8">
        <w:rPr>
          <w:b w:val="0"/>
          <w:lang w:val="en-US"/>
        </w:rPr>
        <w:t>l</w:t>
      </w:r>
      <w:r w:rsidRPr="00131F7F">
        <w:rPr>
          <w:b w:val="0"/>
        </w:rPr>
        <w:t xml:space="preserve"> Ancillary Service</w:t>
      </w:r>
      <w:r w:rsidR="00B92FB8">
        <w:rPr>
          <w:b w:val="0"/>
          <w:lang w:val="en-US"/>
        </w:rPr>
        <w:t>s</w:t>
      </w:r>
      <w:r w:rsidRPr="00131F7F">
        <w:rPr>
          <w:b w:val="0"/>
        </w:rPr>
        <w:t xml:space="preserve"> Market (SASM) to values equal to or immediately below the SWCAP.</w:t>
      </w:r>
    </w:p>
    <w:p w14:paraId="525CA895" w14:textId="34B9588B" w:rsidR="00131F7F" w:rsidRPr="00131F7F" w:rsidRDefault="00131F7F" w:rsidP="00131F7F">
      <w:pPr>
        <w:pStyle w:val="PRRHeader"/>
        <w:widowControl w:val="0"/>
        <w:spacing w:after="100" w:afterAutospacing="1"/>
        <w:ind w:left="720" w:firstLine="0"/>
        <w:rPr>
          <w:lang w:val="en-US"/>
        </w:rPr>
      </w:pPr>
      <w:r w:rsidRPr="007A0428">
        <w:rPr>
          <w:lang w:val="en-US"/>
        </w:rPr>
        <w:t>Revised</w:t>
      </w:r>
      <w:r w:rsidRPr="007A0428">
        <w:t xml:space="preserve"> Subsection:  </w:t>
      </w:r>
      <w:r>
        <w:rPr>
          <w:lang w:val="en-US"/>
        </w:rPr>
        <w:t>4.5.1</w:t>
      </w:r>
    </w:p>
    <w:p w14:paraId="7F3F14FF" w14:textId="2B032A7A" w:rsidR="00131F7F" w:rsidRPr="007A0428" w:rsidRDefault="00131F7F" w:rsidP="00131F7F">
      <w:pPr>
        <w:pStyle w:val="NormalArial"/>
        <w:widowControl w:val="0"/>
        <w:spacing w:after="100" w:afterAutospacing="1"/>
        <w:outlineLvl w:val="0"/>
        <w:rPr>
          <w:rFonts w:ascii="Times New Roman" w:hAnsi="Times New Roman"/>
          <w:b/>
          <w:u w:val="single"/>
        </w:rPr>
      </w:pPr>
      <w:r w:rsidRPr="007A0428">
        <w:rPr>
          <w:rFonts w:ascii="Times New Roman" w:hAnsi="Times New Roman"/>
          <w:b/>
          <w:u w:val="single"/>
        </w:rPr>
        <w:t xml:space="preserve">Section </w:t>
      </w:r>
      <w:r>
        <w:rPr>
          <w:rFonts w:ascii="Times New Roman" w:hAnsi="Times New Roman"/>
          <w:b/>
          <w:u w:val="single"/>
        </w:rPr>
        <w:t>6</w:t>
      </w:r>
      <w:r w:rsidRPr="007A0428">
        <w:rPr>
          <w:rFonts w:ascii="Times New Roman" w:hAnsi="Times New Roman"/>
          <w:b/>
          <w:u w:val="single"/>
        </w:rPr>
        <w:t>:</w:t>
      </w:r>
    </w:p>
    <w:p w14:paraId="32157F69" w14:textId="77777777" w:rsidR="00131F7F" w:rsidRPr="007A0428" w:rsidRDefault="00131F7F" w:rsidP="00131F7F">
      <w:pPr>
        <w:pStyle w:val="PRRHeader"/>
        <w:widowControl w:val="0"/>
        <w:spacing w:after="100" w:afterAutospacing="1"/>
        <w:ind w:left="720" w:firstLine="0"/>
        <w:rPr>
          <w:lang w:val="en-US"/>
        </w:rPr>
      </w:pPr>
      <w:r>
        <w:rPr>
          <w:lang w:val="en-US"/>
        </w:rPr>
        <w:t>NPRR1080</w:t>
      </w:r>
      <w:r w:rsidRPr="007A0428">
        <w:rPr>
          <w:lang w:val="en-US"/>
        </w:rPr>
        <w:t xml:space="preserve"> – </w:t>
      </w:r>
      <w:r w:rsidRPr="00DD409B">
        <w:t>Limiting Ancillary Service Price to System-Wide Offer Cap</w:t>
      </w:r>
    </w:p>
    <w:p w14:paraId="224E8327" w14:textId="55E299F9" w:rsidR="00131F7F" w:rsidRPr="008A2F73" w:rsidRDefault="00131F7F" w:rsidP="00131F7F">
      <w:pPr>
        <w:pStyle w:val="PRRHeader"/>
        <w:widowControl w:val="0"/>
        <w:spacing w:after="100" w:afterAutospacing="1"/>
        <w:ind w:left="1152" w:firstLine="0"/>
        <w:rPr>
          <w:b w:val="0"/>
          <w:lang w:val="en-US"/>
        </w:rPr>
      </w:pPr>
      <w:r w:rsidRPr="008A2F73">
        <w:rPr>
          <w:b w:val="0"/>
          <w:i/>
          <w:lang w:val="en-US"/>
        </w:rPr>
        <w:t xml:space="preserve">See Section </w:t>
      </w:r>
      <w:r>
        <w:rPr>
          <w:b w:val="0"/>
          <w:i/>
          <w:lang w:val="en-US"/>
        </w:rPr>
        <w:t>4</w:t>
      </w:r>
      <w:r w:rsidRPr="008A2F73">
        <w:rPr>
          <w:b w:val="0"/>
          <w:i/>
          <w:lang w:val="en-US"/>
        </w:rPr>
        <w:t xml:space="preserve"> above</w:t>
      </w:r>
      <w:r w:rsidRPr="008A2F73">
        <w:rPr>
          <w:b w:val="0"/>
          <w:lang w:val="en-US"/>
        </w:rPr>
        <w:t>.</w:t>
      </w:r>
    </w:p>
    <w:p w14:paraId="2492F604" w14:textId="61197D17" w:rsidR="00131F7F" w:rsidRPr="00131F7F" w:rsidRDefault="00131F7F" w:rsidP="00131F7F">
      <w:pPr>
        <w:pStyle w:val="PRRHeader"/>
        <w:widowControl w:val="0"/>
        <w:spacing w:after="100" w:afterAutospacing="1"/>
        <w:ind w:left="720" w:firstLine="0"/>
        <w:rPr>
          <w:lang w:val="en-US"/>
        </w:rPr>
      </w:pPr>
      <w:r w:rsidRPr="007A0428">
        <w:rPr>
          <w:lang w:val="en-US"/>
        </w:rPr>
        <w:t>Revised</w:t>
      </w:r>
      <w:r w:rsidRPr="007A0428">
        <w:t xml:space="preserve"> Subsection:  </w:t>
      </w:r>
      <w:r>
        <w:t>6.4.9.2.2</w:t>
      </w:r>
    </w:p>
    <w:p w14:paraId="024E7915" w14:textId="1E89828E" w:rsidR="00131F7F" w:rsidRPr="007A0428" w:rsidRDefault="00131F7F" w:rsidP="00131F7F">
      <w:pPr>
        <w:pStyle w:val="PRRHeader"/>
        <w:widowControl w:val="0"/>
        <w:spacing w:after="100" w:afterAutospacing="1"/>
        <w:ind w:left="720" w:firstLine="0"/>
        <w:rPr>
          <w:lang w:val="en-US"/>
        </w:rPr>
      </w:pPr>
      <w:r>
        <w:rPr>
          <w:lang w:val="en-US"/>
        </w:rPr>
        <w:t>NPRR1081</w:t>
      </w:r>
      <w:r w:rsidRPr="007A0428">
        <w:rPr>
          <w:lang w:val="en-US"/>
        </w:rPr>
        <w:t xml:space="preserve"> – </w:t>
      </w:r>
      <w:r w:rsidRPr="0026233F">
        <w:t>Revisions to Real-Time Reliability Deployment Price Adder to Consider Firm Load Shed</w:t>
      </w:r>
    </w:p>
    <w:p w14:paraId="1787DC0B" w14:textId="36D13B22" w:rsidR="00131F7F" w:rsidRPr="007A0428" w:rsidRDefault="00131F7F" w:rsidP="00131F7F">
      <w:pPr>
        <w:pStyle w:val="PRRHeader"/>
        <w:widowControl w:val="0"/>
        <w:spacing w:after="100" w:afterAutospacing="1"/>
        <w:ind w:left="1152" w:firstLine="0"/>
        <w:rPr>
          <w:b w:val="0"/>
          <w:lang w:val="en-US"/>
        </w:rPr>
      </w:pPr>
      <w:r w:rsidRPr="007A0428">
        <w:rPr>
          <w:b w:val="0"/>
        </w:rPr>
        <w:t xml:space="preserve">This Nodal Protocol Revision Request (NPRR) </w:t>
      </w:r>
      <w:r w:rsidRPr="00131F7F">
        <w:rPr>
          <w:b w:val="0"/>
        </w:rPr>
        <w:t>modifies the calculation of the Real-Time On-Line Reliability Deployment Price Adder so that the combination of System Lambda, the Real-Time On-Line Reserve Price Adder, and the Real-Time On-Line Reliability Deployment Price Adder will be equal to the Value of Lost Load (VOLL) when ERCOT is directing firm Load shed during Energy Emergency Alert (EEA) Level 3.</w:t>
      </w:r>
    </w:p>
    <w:p w14:paraId="52115B6D" w14:textId="3F90F4CE" w:rsidR="00131F7F" w:rsidRPr="00131F7F" w:rsidRDefault="00131F7F" w:rsidP="00131F7F">
      <w:pPr>
        <w:pStyle w:val="PRRHeader"/>
        <w:widowControl w:val="0"/>
        <w:spacing w:after="100" w:afterAutospacing="1"/>
        <w:ind w:left="720" w:firstLine="0"/>
        <w:rPr>
          <w:lang w:val="en-US"/>
        </w:rPr>
      </w:pPr>
      <w:r w:rsidRPr="007A0428">
        <w:rPr>
          <w:lang w:val="en-US"/>
        </w:rPr>
        <w:t>Revised</w:t>
      </w:r>
      <w:r w:rsidRPr="007A0428">
        <w:t xml:space="preserve"> Subsection:  </w:t>
      </w:r>
      <w:r w:rsidRPr="0026233F">
        <w:t>6.5.7.3.1</w:t>
      </w:r>
    </w:p>
    <w:p w14:paraId="61D65F31" w14:textId="641AB7AA" w:rsidR="00B90D2A" w:rsidRPr="009D3436" w:rsidRDefault="00B90D2A" w:rsidP="00B90D2A">
      <w:pPr>
        <w:pStyle w:val="NormalArial"/>
        <w:widowControl w:val="0"/>
        <w:spacing w:after="100" w:afterAutospacing="1"/>
        <w:outlineLvl w:val="0"/>
        <w:rPr>
          <w:rFonts w:ascii="Times New Roman" w:hAnsi="Times New Roman"/>
          <w:b/>
          <w:u w:val="single"/>
        </w:rPr>
      </w:pPr>
      <w:r w:rsidRPr="009D3436">
        <w:rPr>
          <w:rFonts w:ascii="Times New Roman" w:hAnsi="Times New Roman"/>
          <w:b/>
          <w:u w:val="single"/>
        </w:rPr>
        <w:t>Sec</w:t>
      </w:r>
      <w:r w:rsidR="00A26405">
        <w:rPr>
          <w:rFonts w:ascii="Times New Roman" w:hAnsi="Times New Roman"/>
          <w:b/>
          <w:u w:val="single"/>
        </w:rPr>
        <w:t>tion 10</w:t>
      </w:r>
      <w:r w:rsidRPr="009D3436">
        <w:rPr>
          <w:rFonts w:ascii="Times New Roman" w:hAnsi="Times New Roman"/>
          <w:b/>
          <w:u w:val="single"/>
        </w:rPr>
        <w:t>:</w:t>
      </w:r>
    </w:p>
    <w:p w14:paraId="502EE33C" w14:textId="77777777" w:rsidR="00A26405" w:rsidRPr="009D3436" w:rsidRDefault="00A26405" w:rsidP="00A26405">
      <w:pPr>
        <w:pStyle w:val="PRRHeader"/>
        <w:widowControl w:val="0"/>
        <w:spacing w:after="100" w:afterAutospacing="1"/>
        <w:ind w:left="720" w:firstLine="0"/>
        <w:rPr>
          <w:lang w:val="en-US"/>
        </w:rPr>
      </w:pPr>
      <w:r>
        <w:rPr>
          <w:lang w:val="en-US"/>
        </w:rPr>
        <w:t>NPRR1062</w:t>
      </w:r>
      <w:r w:rsidRPr="009D3436">
        <w:rPr>
          <w:lang w:val="en-US"/>
        </w:rPr>
        <w:t xml:space="preserve"> – </w:t>
      </w:r>
      <w:r w:rsidRPr="00A26405">
        <w:rPr>
          <w:lang w:val="en-US"/>
        </w:rPr>
        <w:t>Modify IDR Meter Requirement and Eliminate IDR Meter Requirement Report</w:t>
      </w:r>
    </w:p>
    <w:p w14:paraId="0568A425" w14:textId="77777777" w:rsidR="00A26405" w:rsidRPr="008A2F73" w:rsidRDefault="00A26405" w:rsidP="00A26405">
      <w:pPr>
        <w:pStyle w:val="PRRHeader"/>
        <w:widowControl w:val="0"/>
        <w:spacing w:after="100" w:afterAutospacing="1"/>
        <w:ind w:left="1152" w:firstLine="0"/>
        <w:rPr>
          <w:b w:val="0"/>
          <w:lang w:val="en-US"/>
        </w:rPr>
      </w:pPr>
      <w:r w:rsidRPr="008A2F73">
        <w:rPr>
          <w:b w:val="0"/>
          <w:i/>
          <w:lang w:val="en-US"/>
        </w:rPr>
        <w:t>See Section 2 above</w:t>
      </w:r>
      <w:r w:rsidRPr="008A2F73">
        <w:rPr>
          <w:b w:val="0"/>
          <w:lang w:val="en-US"/>
        </w:rPr>
        <w:t>.</w:t>
      </w:r>
    </w:p>
    <w:p w14:paraId="22765195" w14:textId="5861C043" w:rsidR="00A26405" w:rsidRDefault="00A26405" w:rsidP="00A26405">
      <w:pPr>
        <w:pStyle w:val="PRRHeader"/>
        <w:widowControl w:val="0"/>
        <w:spacing w:after="100" w:afterAutospacing="1"/>
        <w:ind w:left="720" w:firstLine="0"/>
        <w:rPr>
          <w:lang w:val="en-US"/>
        </w:rPr>
      </w:pPr>
      <w:r w:rsidRPr="009D3436">
        <w:rPr>
          <w:lang w:val="en-US"/>
        </w:rPr>
        <w:t>Revised</w:t>
      </w:r>
      <w:r w:rsidRPr="009D3436">
        <w:t xml:space="preserve"> Subsection</w:t>
      </w:r>
      <w:r>
        <w:rPr>
          <w:lang w:val="en-US"/>
        </w:rPr>
        <w:t>s</w:t>
      </w:r>
      <w:r w:rsidRPr="009D3436">
        <w:t xml:space="preserve">:  </w:t>
      </w:r>
      <w:r>
        <w:t>10.2.2, 10.3.3.3, and 10.9</w:t>
      </w:r>
      <w:r>
        <w:rPr>
          <w:lang w:val="en-US"/>
        </w:rPr>
        <w:t xml:space="preserve"> </w:t>
      </w:r>
      <w:r w:rsidRPr="009D3436">
        <w:rPr>
          <w:lang w:val="en-US"/>
        </w:rPr>
        <w:t>[effective upon system implementation]</w:t>
      </w:r>
    </w:p>
    <w:p w14:paraId="7242A948" w14:textId="386105A9" w:rsidR="008B2123" w:rsidRPr="00D1276E" w:rsidRDefault="008B2123" w:rsidP="008B2123">
      <w:pPr>
        <w:pStyle w:val="NormalArial"/>
        <w:spacing w:after="100" w:afterAutospacing="1"/>
        <w:outlineLvl w:val="0"/>
        <w:rPr>
          <w:rFonts w:ascii="Times New Roman" w:hAnsi="Times New Roman"/>
          <w:b/>
          <w:u w:val="single"/>
        </w:rPr>
      </w:pPr>
      <w:r>
        <w:rPr>
          <w:rFonts w:ascii="Times New Roman" w:hAnsi="Times New Roman"/>
          <w:b/>
          <w:u w:val="single"/>
        </w:rPr>
        <w:lastRenderedPageBreak/>
        <w:t>Section 16</w:t>
      </w:r>
      <w:r w:rsidRPr="008A4805">
        <w:rPr>
          <w:rFonts w:ascii="Times New Roman" w:hAnsi="Times New Roman"/>
          <w:b/>
          <w:u w:val="single"/>
        </w:rPr>
        <w:t>:</w:t>
      </w:r>
    </w:p>
    <w:p w14:paraId="02652E63" w14:textId="5FC8DF87" w:rsidR="008B2123" w:rsidRDefault="008B2123" w:rsidP="008B2123">
      <w:pPr>
        <w:pStyle w:val="NormalArial"/>
        <w:spacing w:after="100" w:afterAutospacing="1"/>
        <w:ind w:left="720"/>
        <w:outlineLvl w:val="0"/>
        <w:rPr>
          <w:rFonts w:ascii="Times New Roman" w:hAnsi="Times New Roman"/>
          <w:b/>
        </w:rPr>
      </w:pPr>
      <w:r>
        <w:rPr>
          <w:rFonts w:ascii="Times New Roman" w:hAnsi="Times New Roman"/>
          <w:b/>
        </w:rPr>
        <w:t>PIR005 – Protocol Interpretation Request – Paragraph (1)(c) of Section 16.2.3</w:t>
      </w:r>
    </w:p>
    <w:p w14:paraId="7EB14FEC" w14:textId="4900FC3D" w:rsidR="008B2123" w:rsidRDefault="008B2123" w:rsidP="008B2123">
      <w:pPr>
        <w:pStyle w:val="NormalArial"/>
        <w:spacing w:after="100" w:afterAutospacing="1"/>
        <w:ind w:left="1260"/>
        <w:outlineLvl w:val="0"/>
        <w:rPr>
          <w:rFonts w:ascii="Times New Roman" w:hAnsi="Times New Roman"/>
        </w:rPr>
      </w:pPr>
      <w:r>
        <w:rPr>
          <w:rFonts w:ascii="Times New Roman" w:hAnsi="Times New Roman"/>
        </w:rPr>
        <w:t xml:space="preserve">This Protocol Interpretation Request (PIR) is </w:t>
      </w:r>
      <w:proofErr w:type="gramStart"/>
      <w:r>
        <w:rPr>
          <w:rFonts w:ascii="Times New Roman" w:hAnsi="Times New Roman"/>
        </w:rPr>
        <w:t>in regards to</w:t>
      </w:r>
      <w:proofErr w:type="gramEnd"/>
      <w:r w:rsidRPr="008B2123">
        <w:rPr>
          <w:rFonts w:ascii="Times New Roman" w:hAnsi="Times New Roman"/>
        </w:rPr>
        <w:t xml:space="preserve"> the applicability of </w:t>
      </w:r>
      <w:r>
        <w:rPr>
          <w:rFonts w:ascii="Times New Roman" w:hAnsi="Times New Roman"/>
        </w:rPr>
        <w:t xml:space="preserve">paragraph (1)(c) of </w:t>
      </w:r>
      <w:r w:rsidRPr="008B2123">
        <w:rPr>
          <w:rFonts w:ascii="Times New Roman" w:hAnsi="Times New Roman"/>
        </w:rPr>
        <w:t xml:space="preserve">Section 16.2.3 to </w:t>
      </w:r>
      <w:r w:rsidR="00B92FB8">
        <w:rPr>
          <w:rFonts w:ascii="Times New Roman" w:hAnsi="Times New Roman"/>
        </w:rPr>
        <w:t>Qualified Scheduling Entities (</w:t>
      </w:r>
      <w:r w:rsidRPr="008B2123">
        <w:rPr>
          <w:rFonts w:ascii="Times New Roman" w:hAnsi="Times New Roman"/>
        </w:rPr>
        <w:t>QSEs</w:t>
      </w:r>
      <w:r w:rsidR="00B92FB8">
        <w:rPr>
          <w:rFonts w:ascii="Times New Roman" w:hAnsi="Times New Roman"/>
        </w:rPr>
        <w:t>)</w:t>
      </w:r>
      <w:r w:rsidRPr="008B2123">
        <w:rPr>
          <w:rFonts w:ascii="Times New Roman" w:hAnsi="Times New Roman"/>
        </w:rPr>
        <w:t xml:space="preserve"> representing Energy Storage Resources</w:t>
      </w:r>
      <w:r w:rsidR="00B92FB8">
        <w:rPr>
          <w:rFonts w:ascii="Times New Roman" w:hAnsi="Times New Roman"/>
        </w:rPr>
        <w:t xml:space="preserve"> (ESRs)</w:t>
      </w:r>
      <w:r w:rsidRPr="008B2123">
        <w:rPr>
          <w:rFonts w:ascii="Times New Roman" w:hAnsi="Times New Roman"/>
        </w:rPr>
        <w:t>. See Market Notice</w:t>
      </w:r>
      <w:r w:rsidR="00D722A3">
        <w:rPr>
          <w:rFonts w:ascii="Times New Roman" w:hAnsi="Times New Roman"/>
        </w:rPr>
        <w:t xml:space="preserve"> </w:t>
      </w:r>
      <w:r w:rsidR="00D722A3" w:rsidRPr="00D722A3">
        <w:rPr>
          <w:rFonts w:ascii="Times New Roman" w:hAnsi="Times New Roman"/>
        </w:rPr>
        <w:t>M-A062921-01</w:t>
      </w:r>
      <w:r w:rsidRPr="008B2123">
        <w:rPr>
          <w:rFonts w:ascii="Times New Roman" w:hAnsi="Times New Roman"/>
        </w:rPr>
        <w:t xml:space="preserve">, Protocol Interpretation Regarding Necessity of Non-Opt-In Entity Consent to Qualified Scheduling Entity Representation of Energy Storage Resource in Non-Opt-In Entity Service Territory, at </w:t>
      </w:r>
      <w:hyperlink r:id="rId8" w:history="1">
        <w:r w:rsidR="003E4BCF" w:rsidRPr="000043DC">
          <w:rPr>
            <w:rStyle w:val="Hyperlink"/>
            <w:rFonts w:ascii="Times New Roman" w:hAnsi="Times New Roman"/>
          </w:rPr>
          <w:t>http://www.ercot.com/mktrules/nprotocols/pir_process.html</w:t>
        </w:r>
      </w:hyperlink>
      <w:r w:rsidRPr="008B2123">
        <w:rPr>
          <w:rFonts w:ascii="Times New Roman" w:hAnsi="Times New Roman"/>
        </w:rPr>
        <w:t xml:space="preserve"> for full details of this Protocol Interpretation.</w:t>
      </w:r>
    </w:p>
    <w:p w14:paraId="73540745" w14:textId="150DCA00" w:rsidR="008B2123" w:rsidRPr="00FC7EAB" w:rsidRDefault="008B2123" w:rsidP="008B2123">
      <w:pPr>
        <w:pStyle w:val="NormalArial"/>
        <w:spacing w:after="100" w:afterAutospacing="1"/>
        <w:ind w:left="720"/>
        <w:outlineLvl w:val="0"/>
        <w:rPr>
          <w:rFonts w:ascii="Times New Roman" w:hAnsi="Times New Roman"/>
          <w:b/>
        </w:rPr>
      </w:pPr>
      <w:r>
        <w:rPr>
          <w:rFonts w:ascii="Times New Roman" w:hAnsi="Times New Roman"/>
          <w:b/>
        </w:rPr>
        <w:t>Revised Subsection:  16.2.3</w:t>
      </w:r>
    </w:p>
    <w:p w14:paraId="0398ACE1" w14:textId="5AD15AD4" w:rsidR="00A26405" w:rsidRPr="009D3436" w:rsidRDefault="00A26405" w:rsidP="00A26405">
      <w:pPr>
        <w:pStyle w:val="NormalArial"/>
        <w:widowControl w:val="0"/>
        <w:spacing w:after="100" w:afterAutospacing="1"/>
        <w:outlineLvl w:val="0"/>
        <w:rPr>
          <w:rFonts w:ascii="Times New Roman" w:hAnsi="Times New Roman"/>
          <w:b/>
          <w:u w:val="single"/>
        </w:rPr>
      </w:pPr>
      <w:r w:rsidRPr="009D3436">
        <w:rPr>
          <w:rFonts w:ascii="Times New Roman" w:hAnsi="Times New Roman"/>
          <w:b/>
          <w:u w:val="single"/>
        </w:rPr>
        <w:t>Sec</w:t>
      </w:r>
      <w:r>
        <w:rPr>
          <w:rFonts w:ascii="Times New Roman" w:hAnsi="Times New Roman"/>
          <w:b/>
          <w:u w:val="single"/>
        </w:rPr>
        <w:t>tion 18</w:t>
      </w:r>
      <w:r w:rsidRPr="009D3436">
        <w:rPr>
          <w:rFonts w:ascii="Times New Roman" w:hAnsi="Times New Roman"/>
          <w:b/>
          <w:u w:val="single"/>
        </w:rPr>
        <w:t>:</w:t>
      </w:r>
    </w:p>
    <w:p w14:paraId="132CF41B" w14:textId="77777777" w:rsidR="00A26405" w:rsidRPr="009D3436" w:rsidRDefault="00A26405" w:rsidP="00A26405">
      <w:pPr>
        <w:pStyle w:val="PRRHeader"/>
        <w:widowControl w:val="0"/>
        <w:spacing w:after="100" w:afterAutospacing="1"/>
        <w:ind w:left="720" w:firstLine="0"/>
        <w:rPr>
          <w:lang w:val="en-US"/>
        </w:rPr>
      </w:pPr>
      <w:r>
        <w:rPr>
          <w:lang w:val="en-US"/>
        </w:rPr>
        <w:t>NPRR1062</w:t>
      </w:r>
      <w:r w:rsidRPr="009D3436">
        <w:rPr>
          <w:lang w:val="en-US"/>
        </w:rPr>
        <w:t xml:space="preserve"> – </w:t>
      </w:r>
      <w:r w:rsidRPr="00A26405">
        <w:rPr>
          <w:lang w:val="en-US"/>
        </w:rPr>
        <w:t>Modify IDR Meter Requirement and Eliminate IDR Meter Requirement Report</w:t>
      </w:r>
    </w:p>
    <w:p w14:paraId="3E9D6469" w14:textId="77777777" w:rsidR="00A26405" w:rsidRPr="008A2F73" w:rsidRDefault="00A26405" w:rsidP="00A26405">
      <w:pPr>
        <w:pStyle w:val="PRRHeader"/>
        <w:widowControl w:val="0"/>
        <w:spacing w:after="100" w:afterAutospacing="1"/>
        <w:ind w:left="1152" w:firstLine="0"/>
        <w:rPr>
          <w:b w:val="0"/>
          <w:lang w:val="en-US"/>
        </w:rPr>
      </w:pPr>
      <w:r w:rsidRPr="008A2F73">
        <w:rPr>
          <w:b w:val="0"/>
          <w:i/>
          <w:lang w:val="en-US"/>
        </w:rPr>
        <w:t>See Section 2 above</w:t>
      </w:r>
      <w:r w:rsidRPr="008A2F73">
        <w:rPr>
          <w:b w:val="0"/>
          <w:lang w:val="en-US"/>
        </w:rPr>
        <w:t>.</w:t>
      </w:r>
    </w:p>
    <w:p w14:paraId="41F232EE" w14:textId="5C170960" w:rsidR="00A26405" w:rsidRPr="00A26405" w:rsidRDefault="00A26405" w:rsidP="00A26405">
      <w:pPr>
        <w:pStyle w:val="PRRHeader"/>
        <w:widowControl w:val="0"/>
        <w:spacing w:after="100" w:afterAutospacing="1"/>
        <w:ind w:left="720" w:firstLine="0"/>
        <w:rPr>
          <w:lang w:val="en-US"/>
        </w:rPr>
      </w:pPr>
      <w:r w:rsidRPr="009D3436">
        <w:rPr>
          <w:lang w:val="en-US"/>
        </w:rPr>
        <w:t>Revised</w:t>
      </w:r>
      <w:r w:rsidRPr="009D3436">
        <w:t xml:space="preserve"> Subsection</w:t>
      </w:r>
      <w:r>
        <w:rPr>
          <w:lang w:val="en-US"/>
        </w:rPr>
        <w:t>s</w:t>
      </w:r>
      <w:r w:rsidRPr="009D3436">
        <w:t xml:space="preserve">:  </w:t>
      </w:r>
      <w:r>
        <w:t>18.6, 18.6.1, 18.7 (new), 18.6.2 (delete), 18.6.3 (delete), 18.6.4 (delete), 18.6.5 (delete), and 18.6.6 (delete)</w:t>
      </w:r>
      <w:r w:rsidRPr="009D3436">
        <w:rPr>
          <w:lang w:val="en-US"/>
        </w:rPr>
        <w:t xml:space="preserve"> [effective upon system implementation]</w:t>
      </w:r>
    </w:p>
    <w:p w14:paraId="447F20E4" w14:textId="5265B2A1" w:rsidR="000E6E60" w:rsidRPr="00B75902" w:rsidRDefault="000E6E60" w:rsidP="00064304">
      <w:pPr>
        <w:pStyle w:val="NormalArial"/>
        <w:widowControl w:val="0"/>
        <w:spacing w:after="100" w:afterAutospacing="1"/>
        <w:outlineLvl w:val="0"/>
        <w:rPr>
          <w:rFonts w:ascii="Times New Roman" w:hAnsi="Times New Roman"/>
          <w:b/>
          <w:u w:val="single"/>
        </w:rPr>
      </w:pPr>
      <w:r w:rsidRPr="00B75902">
        <w:rPr>
          <w:rFonts w:ascii="Times New Roman" w:hAnsi="Times New Roman"/>
          <w:b/>
          <w:u w:val="single"/>
        </w:rPr>
        <w:t>Administrative Changes:</w:t>
      </w:r>
    </w:p>
    <w:p w14:paraId="5C1D9AB3" w14:textId="77777777" w:rsidR="000E6E60" w:rsidRPr="00B75902" w:rsidRDefault="000E6E60" w:rsidP="000E6E60">
      <w:pPr>
        <w:pStyle w:val="NormalArial"/>
        <w:widowControl w:val="0"/>
        <w:spacing w:after="100" w:afterAutospacing="1"/>
        <w:ind w:left="720"/>
        <w:outlineLvl w:val="0"/>
        <w:rPr>
          <w:rFonts w:ascii="Times New Roman" w:hAnsi="Times New Roman"/>
          <w:b/>
          <w:u w:val="single"/>
        </w:rPr>
      </w:pPr>
      <w:r w:rsidRPr="00B75902">
        <w:rPr>
          <w:rFonts w:ascii="Times New Roman" w:hAnsi="Times New Roman"/>
        </w:rPr>
        <w:t>Non-substantive administrative changes were made such as spelling corrections, formatting, and correcting Section numbering and references.</w:t>
      </w:r>
    </w:p>
    <w:p w14:paraId="2F32A20A" w14:textId="1A14D679" w:rsidR="000E6E60" w:rsidRPr="000E6E60" w:rsidRDefault="000E6E60" w:rsidP="000E6E60">
      <w:pPr>
        <w:pStyle w:val="PRRHeader"/>
        <w:widowControl w:val="0"/>
        <w:spacing w:after="100" w:afterAutospacing="1"/>
        <w:ind w:left="720" w:firstLine="0"/>
        <w:rPr>
          <w:lang w:val="en-US"/>
        </w:rPr>
      </w:pPr>
      <w:r w:rsidRPr="00B75902">
        <w:t>Revised</w:t>
      </w:r>
      <w:r w:rsidRPr="00B75902">
        <w:rPr>
          <w:lang w:val="en-US"/>
        </w:rPr>
        <w:t xml:space="preserve"> Subsection</w:t>
      </w:r>
      <w:r w:rsidR="00C377DF">
        <w:rPr>
          <w:lang w:val="en-US"/>
        </w:rPr>
        <w:t>s</w:t>
      </w:r>
      <w:r w:rsidRPr="00B75902">
        <w:rPr>
          <w:lang w:val="en-US"/>
        </w:rPr>
        <w:t xml:space="preserve">:  </w:t>
      </w:r>
      <w:r w:rsidR="00557C77">
        <w:rPr>
          <w:lang w:val="en-US"/>
        </w:rPr>
        <w:t xml:space="preserve">3.10.7.1, </w:t>
      </w:r>
      <w:r w:rsidR="00563C13">
        <w:rPr>
          <w:lang w:val="en-US"/>
        </w:rPr>
        <w:t>8.2</w:t>
      </w:r>
      <w:r w:rsidR="00B92FB8">
        <w:rPr>
          <w:lang w:val="en-US"/>
        </w:rPr>
        <w:t>, 15.1.1.2.1, 15.1.4.1, 15.1.10.2</w:t>
      </w:r>
    </w:p>
    <w:sectPr w:rsidR="000E6E60" w:rsidRPr="000E6E60">
      <w:headerReference w:type="default" r:id="rId9"/>
      <w:footerReference w:type="even" r:id="rId10"/>
      <w:footerReference w:type="default" r:id="rId11"/>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B92FB8">
      <w:rPr>
        <w:noProof/>
        <w:sz w:val="20"/>
        <w:szCs w:val="20"/>
      </w:rPr>
      <w:t>3</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B92FB8">
      <w:rPr>
        <w:noProof/>
        <w:sz w:val="20"/>
        <w:szCs w:val="20"/>
      </w:rPr>
      <w:t>3</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148E495C"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A26405">
      <w:rPr>
        <w:rFonts w:ascii="Times New Roman Bold" w:hAnsi="Times New Roman Bold"/>
        <w:b w:val="0"/>
      </w:rPr>
      <w:t>July</w:t>
    </w:r>
    <w:r>
      <w:rPr>
        <w:rFonts w:ascii="Times New Roman Bold" w:hAnsi="Times New Roman Bold"/>
        <w:b w:val="0"/>
      </w:rPr>
      <w:t xml:space="preserve"> 1, 2021</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46D3"/>
    <w:rsid w:val="0008473D"/>
    <w:rsid w:val="0008515B"/>
    <w:rsid w:val="00090563"/>
    <w:rsid w:val="000910E8"/>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1F7F"/>
    <w:rsid w:val="00133E44"/>
    <w:rsid w:val="00134040"/>
    <w:rsid w:val="00135A65"/>
    <w:rsid w:val="00135A6B"/>
    <w:rsid w:val="0013639D"/>
    <w:rsid w:val="001369C8"/>
    <w:rsid w:val="001379BD"/>
    <w:rsid w:val="00141468"/>
    <w:rsid w:val="00141965"/>
    <w:rsid w:val="00142E7D"/>
    <w:rsid w:val="001434BB"/>
    <w:rsid w:val="00143A1C"/>
    <w:rsid w:val="00144CBA"/>
    <w:rsid w:val="00146653"/>
    <w:rsid w:val="00147741"/>
    <w:rsid w:val="0014776A"/>
    <w:rsid w:val="00147AEF"/>
    <w:rsid w:val="0015155D"/>
    <w:rsid w:val="001526E3"/>
    <w:rsid w:val="001576DB"/>
    <w:rsid w:val="001602E0"/>
    <w:rsid w:val="0016078E"/>
    <w:rsid w:val="001616EF"/>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FEB"/>
    <w:rsid w:val="00242705"/>
    <w:rsid w:val="002432DD"/>
    <w:rsid w:val="00243E58"/>
    <w:rsid w:val="00244F48"/>
    <w:rsid w:val="00245931"/>
    <w:rsid w:val="00245F5D"/>
    <w:rsid w:val="00246940"/>
    <w:rsid w:val="00247254"/>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BCF"/>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C77"/>
    <w:rsid w:val="00557F7B"/>
    <w:rsid w:val="00560081"/>
    <w:rsid w:val="005607F4"/>
    <w:rsid w:val="00560D8D"/>
    <w:rsid w:val="00560DBE"/>
    <w:rsid w:val="00562F40"/>
    <w:rsid w:val="00563C13"/>
    <w:rsid w:val="00563E3E"/>
    <w:rsid w:val="005648C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D02"/>
    <w:rsid w:val="005E2459"/>
    <w:rsid w:val="005E388D"/>
    <w:rsid w:val="005E3CE1"/>
    <w:rsid w:val="005E5186"/>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5CF"/>
    <w:rsid w:val="006E5DC8"/>
    <w:rsid w:val="006E62CB"/>
    <w:rsid w:val="006E7383"/>
    <w:rsid w:val="006E7F36"/>
    <w:rsid w:val="006F2431"/>
    <w:rsid w:val="006F2D4B"/>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83"/>
    <w:rsid w:val="007913CB"/>
    <w:rsid w:val="00791439"/>
    <w:rsid w:val="00792091"/>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563"/>
    <w:rsid w:val="00837C77"/>
    <w:rsid w:val="00840375"/>
    <w:rsid w:val="00841EA4"/>
    <w:rsid w:val="008428E1"/>
    <w:rsid w:val="00842A5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23"/>
    <w:rsid w:val="008B2173"/>
    <w:rsid w:val="008B39EB"/>
    <w:rsid w:val="008B3A08"/>
    <w:rsid w:val="008B5D3C"/>
    <w:rsid w:val="008B5F44"/>
    <w:rsid w:val="008B6DA9"/>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491A"/>
    <w:rsid w:val="009F4A62"/>
    <w:rsid w:val="009F5B37"/>
    <w:rsid w:val="009F6193"/>
    <w:rsid w:val="009F6663"/>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405"/>
    <w:rsid w:val="00A26897"/>
    <w:rsid w:val="00A307EE"/>
    <w:rsid w:val="00A3255F"/>
    <w:rsid w:val="00A33691"/>
    <w:rsid w:val="00A3398A"/>
    <w:rsid w:val="00A3551F"/>
    <w:rsid w:val="00A4000F"/>
    <w:rsid w:val="00A402D8"/>
    <w:rsid w:val="00A4197B"/>
    <w:rsid w:val="00A426EB"/>
    <w:rsid w:val="00A42A17"/>
    <w:rsid w:val="00A44FB9"/>
    <w:rsid w:val="00A46989"/>
    <w:rsid w:val="00A50695"/>
    <w:rsid w:val="00A50E17"/>
    <w:rsid w:val="00A51798"/>
    <w:rsid w:val="00A51FDD"/>
    <w:rsid w:val="00A52CED"/>
    <w:rsid w:val="00A54BD2"/>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239"/>
    <w:rsid w:val="00B33795"/>
    <w:rsid w:val="00B33E0E"/>
    <w:rsid w:val="00B33F0D"/>
    <w:rsid w:val="00B34860"/>
    <w:rsid w:val="00B3560C"/>
    <w:rsid w:val="00B360F4"/>
    <w:rsid w:val="00B400F0"/>
    <w:rsid w:val="00B40ABA"/>
    <w:rsid w:val="00B40FF9"/>
    <w:rsid w:val="00B4306D"/>
    <w:rsid w:val="00B43BE9"/>
    <w:rsid w:val="00B43F73"/>
    <w:rsid w:val="00B4606A"/>
    <w:rsid w:val="00B46216"/>
    <w:rsid w:val="00B476A8"/>
    <w:rsid w:val="00B5071C"/>
    <w:rsid w:val="00B513C6"/>
    <w:rsid w:val="00B53B42"/>
    <w:rsid w:val="00B53B9E"/>
    <w:rsid w:val="00B54654"/>
    <w:rsid w:val="00B57C8A"/>
    <w:rsid w:val="00B57D46"/>
    <w:rsid w:val="00B60B1D"/>
    <w:rsid w:val="00B60C4A"/>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2FB8"/>
    <w:rsid w:val="00B954AE"/>
    <w:rsid w:val="00BA0A65"/>
    <w:rsid w:val="00BA1770"/>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74FB"/>
    <w:rsid w:val="00D17602"/>
    <w:rsid w:val="00D17C8E"/>
    <w:rsid w:val="00D20FD0"/>
    <w:rsid w:val="00D23397"/>
    <w:rsid w:val="00D2442B"/>
    <w:rsid w:val="00D26792"/>
    <w:rsid w:val="00D30316"/>
    <w:rsid w:val="00D304EC"/>
    <w:rsid w:val="00D30521"/>
    <w:rsid w:val="00D30E97"/>
    <w:rsid w:val="00D3254A"/>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C7A"/>
    <w:rsid w:val="00D4734F"/>
    <w:rsid w:val="00D50091"/>
    <w:rsid w:val="00D51A47"/>
    <w:rsid w:val="00D53385"/>
    <w:rsid w:val="00D53A1C"/>
    <w:rsid w:val="00D54071"/>
    <w:rsid w:val="00D54ECF"/>
    <w:rsid w:val="00D5795C"/>
    <w:rsid w:val="00D60BC3"/>
    <w:rsid w:val="00D64660"/>
    <w:rsid w:val="00D64A78"/>
    <w:rsid w:val="00D66B52"/>
    <w:rsid w:val="00D674AA"/>
    <w:rsid w:val="00D722A3"/>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40120"/>
    <w:rsid w:val="00E41232"/>
    <w:rsid w:val="00E432A4"/>
    <w:rsid w:val="00E436C9"/>
    <w:rsid w:val="00E43703"/>
    <w:rsid w:val="00E43BA0"/>
    <w:rsid w:val="00E43E9D"/>
    <w:rsid w:val="00E440FA"/>
    <w:rsid w:val="00E44489"/>
    <w:rsid w:val="00E44D3F"/>
    <w:rsid w:val="00E4541C"/>
    <w:rsid w:val="00E46B42"/>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EFD"/>
    <w:rsid w:val="00EC3D58"/>
    <w:rsid w:val="00EC4740"/>
    <w:rsid w:val="00EC4C91"/>
    <w:rsid w:val="00EC5FE7"/>
    <w:rsid w:val="00EC7F77"/>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 w:type="character" w:styleId="UnresolvedMention">
    <w:name w:val="Unresolved Mention"/>
    <w:basedOn w:val="DefaultParagraphFont"/>
    <w:uiPriority w:val="99"/>
    <w:semiHidden/>
    <w:unhideWhenUsed/>
    <w:rsid w:val="003E4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nprotocols/pir_proces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4D99E-438E-4AC7-ADF5-0804CA56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612</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C Phillips</cp:lastModifiedBy>
  <cp:revision>6</cp:revision>
  <cp:lastPrinted>2019-12-18T16:51:00Z</cp:lastPrinted>
  <dcterms:created xsi:type="dcterms:W3CDTF">2021-06-28T17:10:00Z</dcterms:created>
  <dcterms:modified xsi:type="dcterms:W3CDTF">2021-06-29T17:13:00Z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