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5B145" w14:textId="79321E3A" w:rsidR="00387971" w:rsidRPr="00274C77" w:rsidRDefault="00B22EA7" w:rsidP="00002163">
      <w:pPr>
        <w:jc w:val="right"/>
      </w:pPr>
      <w:r w:rsidRPr="00274C77">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274C77">
        <w:t xml:space="preserve"> </w:t>
      </w:r>
    </w:p>
    <w:p w14:paraId="7785B146" w14:textId="2BEB0697" w:rsidR="00387971" w:rsidRPr="00274C77" w:rsidRDefault="002119B1" w:rsidP="00EA2B1F">
      <w:pPr>
        <w:pStyle w:val="StyleStylespacerRightBefore400pt9pt"/>
        <w:rPr>
          <w:sz w:val="28"/>
          <w:szCs w:val="28"/>
        </w:rPr>
      </w:pPr>
      <w:r>
        <w:rPr>
          <w:color w:val="auto"/>
          <w:sz w:val="28"/>
          <w:szCs w:val="28"/>
        </w:rPr>
        <w:t>M</w:t>
      </w:r>
      <w:r w:rsidR="00750CC2">
        <w:rPr>
          <w:color w:val="auto"/>
          <w:sz w:val="28"/>
          <w:szCs w:val="28"/>
        </w:rPr>
        <w:t>ay</w:t>
      </w:r>
      <w:r w:rsidR="00B821D4" w:rsidRPr="00274C77">
        <w:rPr>
          <w:color w:val="auto"/>
          <w:sz w:val="28"/>
          <w:szCs w:val="28"/>
        </w:rPr>
        <w:t xml:space="preserve"> </w:t>
      </w:r>
      <w:r w:rsidR="003F2D70" w:rsidRPr="00274C77">
        <w:rPr>
          <w:color w:val="auto"/>
          <w:sz w:val="28"/>
          <w:szCs w:val="28"/>
        </w:rPr>
        <w:t>20</w:t>
      </w:r>
      <w:r w:rsidR="00157C20" w:rsidRPr="00274C77">
        <w:rPr>
          <w:color w:val="auto"/>
          <w:sz w:val="28"/>
          <w:szCs w:val="28"/>
        </w:rPr>
        <w:t>21</w:t>
      </w:r>
      <w:r w:rsidR="00B21C71" w:rsidRPr="00274C77">
        <w:rPr>
          <w:color w:val="auto"/>
          <w:sz w:val="28"/>
          <w:szCs w:val="28"/>
        </w:rPr>
        <w:t xml:space="preserve"> ERCOT Monthly Operations Report</w:t>
      </w:r>
      <w:r w:rsidR="004809C1" w:rsidRPr="00274C77">
        <w:rPr>
          <w:sz w:val="28"/>
          <w:szCs w:val="28"/>
        </w:rPr>
        <w:br/>
      </w:r>
    </w:p>
    <w:p w14:paraId="5F3798C4" w14:textId="77777777" w:rsidR="00E56161" w:rsidRPr="00274C77" w:rsidRDefault="00B21C71" w:rsidP="00EA2B1F">
      <w:pPr>
        <w:pStyle w:val="StyleArial18ptBoldText2Right"/>
      </w:pPr>
      <w:r w:rsidRPr="00274C77">
        <w:t xml:space="preserve">Reliability and Operations Subcommittee Meeting </w:t>
      </w:r>
    </w:p>
    <w:p w14:paraId="7785B147" w14:textId="7F750BDB" w:rsidR="00AE70F7" w:rsidRPr="00274C77" w:rsidRDefault="002119B1" w:rsidP="00EA2B1F">
      <w:pPr>
        <w:pStyle w:val="StyleArial18ptBoldText2Right"/>
      </w:pPr>
      <w:r>
        <w:t>July</w:t>
      </w:r>
      <w:r w:rsidR="003E30AE" w:rsidRPr="00274C77">
        <w:t xml:space="preserve"> </w:t>
      </w:r>
      <w:r>
        <w:t>08</w:t>
      </w:r>
      <w:r w:rsidR="00576A57" w:rsidRPr="00274C77">
        <w:t>,</w:t>
      </w:r>
      <w:r w:rsidR="00412CF8" w:rsidRPr="00274C77">
        <w:t xml:space="preserve"> 202</w:t>
      </w:r>
      <w:r w:rsidR="007A5EC2" w:rsidRPr="00274C77">
        <w:t>1</w:t>
      </w:r>
    </w:p>
    <w:p w14:paraId="7785B14A" w14:textId="77777777" w:rsidR="003C5767" w:rsidRPr="000029FF" w:rsidRDefault="003C5767" w:rsidP="00400806">
      <w:pPr>
        <w:pStyle w:val="TOCHead"/>
        <w:rPr>
          <w:highlight w:val="yellow"/>
        </w:rPr>
        <w:sectPr w:rsidR="003C5767" w:rsidRPr="000029FF"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266FCB" w:rsidRDefault="00B0784A" w:rsidP="008E6AC2">
      <w:pPr>
        <w:pStyle w:val="StyleTOCHeadAccent1"/>
        <w:spacing w:after="120"/>
      </w:pPr>
      <w:bookmarkStart w:id="0" w:name="_Toc85269770"/>
      <w:r w:rsidRPr="00266FCB">
        <w:lastRenderedPageBreak/>
        <w:t>Table of Contents</w:t>
      </w:r>
      <w:bookmarkEnd w:id="0"/>
    </w:p>
    <w:p w14:paraId="063DD38A" w14:textId="77777777" w:rsidR="00784C1D" w:rsidRPr="00266FCB" w:rsidRDefault="00AC4F79">
      <w:pPr>
        <w:pStyle w:val="TOC1"/>
        <w:rPr>
          <w:rFonts w:asciiTheme="minorHAnsi" w:eastAsiaTheme="minorEastAsia" w:hAnsiTheme="minorHAnsi" w:cstheme="minorBidi"/>
          <w:noProof/>
          <w:color w:val="auto"/>
          <w:sz w:val="22"/>
          <w:szCs w:val="22"/>
        </w:rPr>
      </w:pPr>
      <w:r w:rsidRPr="00266FCB">
        <w:rPr>
          <w:rFonts w:cs="Arial"/>
          <w:color w:val="auto"/>
        </w:rPr>
        <w:fldChar w:fldCharType="begin"/>
      </w:r>
      <w:r w:rsidRPr="00266FCB">
        <w:rPr>
          <w:rFonts w:cs="Arial"/>
          <w:color w:val="auto"/>
        </w:rPr>
        <w:instrText xml:space="preserve"> TOC \o "1-3" \h \z \u </w:instrText>
      </w:r>
      <w:r w:rsidRPr="00266FCB">
        <w:rPr>
          <w:rFonts w:cs="Arial"/>
          <w:color w:val="auto"/>
        </w:rPr>
        <w:fldChar w:fldCharType="separate"/>
      </w:r>
      <w:hyperlink w:anchor="_Toc69398845" w:history="1">
        <w:r w:rsidR="00784C1D" w:rsidRPr="00266FCB">
          <w:rPr>
            <w:rStyle w:val="Hyperlink"/>
            <w:noProof/>
            <w14:scene3d>
              <w14:camera w14:prst="orthographicFront"/>
              <w14:lightRig w14:rig="threePt" w14:dir="t">
                <w14:rot w14:lat="0" w14:lon="0" w14:rev="0"/>
              </w14:lightRig>
            </w14:scene3d>
          </w:rPr>
          <w:t>1.</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Report Highlights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_Toc69398845 \h </w:instrText>
        </w:r>
        <w:r w:rsidR="00784C1D" w:rsidRPr="00266FCB">
          <w:rPr>
            <w:noProof/>
            <w:webHidden/>
          </w:rPr>
        </w:r>
        <w:r w:rsidR="00784C1D" w:rsidRPr="00266FCB">
          <w:rPr>
            <w:noProof/>
            <w:webHidden/>
          </w:rPr>
          <w:fldChar w:fldCharType="separate"/>
        </w:r>
        <w:r w:rsidR="00784C1D" w:rsidRPr="00266FCB">
          <w:rPr>
            <w:noProof/>
            <w:webHidden/>
          </w:rPr>
          <w:t>2</w:t>
        </w:r>
        <w:r w:rsidR="00784C1D" w:rsidRPr="00266FCB">
          <w:rPr>
            <w:noProof/>
            <w:webHidden/>
          </w:rPr>
          <w:fldChar w:fldCharType="end"/>
        </w:r>
      </w:hyperlink>
    </w:p>
    <w:p w14:paraId="0CE9144D" w14:textId="77777777" w:rsidR="00784C1D" w:rsidRPr="00266FCB" w:rsidRDefault="009D56CB">
      <w:pPr>
        <w:pStyle w:val="TOC1"/>
        <w:rPr>
          <w:rFonts w:asciiTheme="minorHAnsi" w:eastAsiaTheme="minorEastAsia" w:hAnsiTheme="minorHAnsi" w:cstheme="minorBidi"/>
          <w:noProof/>
          <w:color w:val="auto"/>
          <w:sz w:val="22"/>
          <w:szCs w:val="22"/>
        </w:rPr>
      </w:pPr>
      <w:hyperlink w:anchor="_Toc69398846" w:history="1">
        <w:r w:rsidR="00784C1D" w:rsidRPr="00266FCB">
          <w:rPr>
            <w:rStyle w:val="Hyperlink"/>
            <w:noProof/>
            <w14:scene3d>
              <w14:camera w14:prst="orthographicFront"/>
              <w14:lightRig w14:rig="threePt" w14:dir="t">
                <w14:rot w14:lat="0" w14:lon="0" w14:rev="0"/>
              </w14:lightRig>
            </w14:scene3d>
          </w:rPr>
          <w:t>2.</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Frequency Control</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_Toc69398846 \h </w:instrText>
        </w:r>
        <w:r w:rsidR="00784C1D" w:rsidRPr="00266FCB">
          <w:rPr>
            <w:noProof/>
            <w:webHidden/>
          </w:rPr>
        </w:r>
        <w:r w:rsidR="00784C1D" w:rsidRPr="00266FCB">
          <w:rPr>
            <w:noProof/>
            <w:webHidden/>
          </w:rPr>
          <w:fldChar w:fldCharType="separate"/>
        </w:r>
        <w:r w:rsidR="00784C1D" w:rsidRPr="00266FCB">
          <w:rPr>
            <w:noProof/>
            <w:webHidden/>
          </w:rPr>
          <w:t>3</w:t>
        </w:r>
        <w:r w:rsidR="00784C1D" w:rsidRPr="00266FCB">
          <w:rPr>
            <w:noProof/>
            <w:webHidden/>
          </w:rPr>
          <w:fldChar w:fldCharType="end"/>
        </w:r>
      </w:hyperlink>
    </w:p>
    <w:p w14:paraId="64BC862B" w14:textId="77777777" w:rsidR="00784C1D" w:rsidRPr="00266FCB" w:rsidRDefault="009D56CB">
      <w:pPr>
        <w:pStyle w:val="TOC2"/>
        <w:rPr>
          <w:rFonts w:asciiTheme="minorHAnsi" w:eastAsiaTheme="minorEastAsia" w:hAnsiTheme="minorHAnsi" w:cstheme="minorBidi"/>
          <w:noProof/>
          <w:color w:val="auto"/>
          <w:sz w:val="22"/>
          <w:szCs w:val="22"/>
        </w:rPr>
      </w:pPr>
      <w:hyperlink w:anchor="_Toc69398847" w:history="1">
        <w:r w:rsidR="00784C1D" w:rsidRPr="00266FCB">
          <w:rPr>
            <w:rStyle w:val="Hyperlink"/>
            <w:noProof/>
          </w:rPr>
          <w:t>2.1.</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Frequency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_Toc69398847 \h </w:instrText>
        </w:r>
        <w:r w:rsidR="00784C1D" w:rsidRPr="00266FCB">
          <w:rPr>
            <w:noProof/>
            <w:webHidden/>
          </w:rPr>
        </w:r>
        <w:r w:rsidR="00784C1D" w:rsidRPr="00266FCB">
          <w:rPr>
            <w:noProof/>
            <w:webHidden/>
          </w:rPr>
          <w:fldChar w:fldCharType="separate"/>
        </w:r>
        <w:r w:rsidR="00784C1D" w:rsidRPr="00266FCB">
          <w:rPr>
            <w:noProof/>
            <w:webHidden/>
          </w:rPr>
          <w:t>3</w:t>
        </w:r>
        <w:r w:rsidR="00784C1D" w:rsidRPr="00266FCB">
          <w:rPr>
            <w:noProof/>
            <w:webHidden/>
          </w:rPr>
          <w:fldChar w:fldCharType="end"/>
        </w:r>
      </w:hyperlink>
    </w:p>
    <w:p w14:paraId="2F74024E" w14:textId="77777777" w:rsidR="00784C1D" w:rsidRPr="00266FCB" w:rsidRDefault="009D56CB">
      <w:pPr>
        <w:pStyle w:val="TOC2"/>
        <w:rPr>
          <w:rFonts w:asciiTheme="minorHAnsi" w:eastAsiaTheme="minorEastAsia" w:hAnsiTheme="minorHAnsi" w:cstheme="minorBidi"/>
          <w:noProof/>
          <w:color w:val="auto"/>
          <w:sz w:val="22"/>
          <w:szCs w:val="22"/>
        </w:rPr>
      </w:pPr>
      <w:hyperlink w:anchor="_Toc69398848" w:history="1">
        <w:r w:rsidR="00784C1D" w:rsidRPr="00266FCB">
          <w:rPr>
            <w:rStyle w:val="Hyperlink"/>
            <w:noProof/>
          </w:rPr>
          <w:t>2.2.</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Responsive Reserve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_Toc69398848 \h </w:instrText>
        </w:r>
        <w:r w:rsidR="00784C1D" w:rsidRPr="00266FCB">
          <w:rPr>
            <w:noProof/>
            <w:webHidden/>
          </w:rPr>
        </w:r>
        <w:r w:rsidR="00784C1D" w:rsidRPr="00266FCB">
          <w:rPr>
            <w:noProof/>
            <w:webHidden/>
          </w:rPr>
          <w:fldChar w:fldCharType="separate"/>
        </w:r>
        <w:r w:rsidR="00784C1D" w:rsidRPr="00266FCB">
          <w:rPr>
            <w:noProof/>
            <w:webHidden/>
          </w:rPr>
          <w:t>4</w:t>
        </w:r>
        <w:r w:rsidR="00784C1D" w:rsidRPr="00266FCB">
          <w:rPr>
            <w:noProof/>
            <w:webHidden/>
          </w:rPr>
          <w:fldChar w:fldCharType="end"/>
        </w:r>
      </w:hyperlink>
    </w:p>
    <w:p w14:paraId="10892648" w14:textId="77777777" w:rsidR="00784C1D" w:rsidRPr="00266FCB" w:rsidRDefault="009D56CB">
      <w:pPr>
        <w:pStyle w:val="TOC2"/>
        <w:rPr>
          <w:rFonts w:asciiTheme="minorHAnsi" w:eastAsiaTheme="minorEastAsia" w:hAnsiTheme="minorHAnsi" w:cstheme="minorBidi"/>
          <w:noProof/>
          <w:color w:val="auto"/>
          <w:sz w:val="22"/>
          <w:szCs w:val="22"/>
        </w:rPr>
      </w:pPr>
      <w:hyperlink w:anchor="_Toc69398849" w:history="1">
        <w:r w:rsidR="00784C1D" w:rsidRPr="00266FCB">
          <w:rPr>
            <w:rStyle w:val="Hyperlink"/>
            <w:noProof/>
          </w:rPr>
          <w:t>2.3.</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Load Resource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_Toc69398849 \h </w:instrText>
        </w:r>
        <w:r w:rsidR="00784C1D" w:rsidRPr="00266FCB">
          <w:rPr>
            <w:noProof/>
            <w:webHidden/>
          </w:rPr>
        </w:r>
        <w:r w:rsidR="00784C1D" w:rsidRPr="00266FCB">
          <w:rPr>
            <w:noProof/>
            <w:webHidden/>
          </w:rPr>
          <w:fldChar w:fldCharType="separate"/>
        </w:r>
        <w:r w:rsidR="00784C1D" w:rsidRPr="00266FCB">
          <w:rPr>
            <w:noProof/>
            <w:webHidden/>
          </w:rPr>
          <w:t>4</w:t>
        </w:r>
        <w:r w:rsidR="00784C1D" w:rsidRPr="00266FCB">
          <w:rPr>
            <w:noProof/>
            <w:webHidden/>
          </w:rPr>
          <w:fldChar w:fldCharType="end"/>
        </w:r>
      </w:hyperlink>
    </w:p>
    <w:p w14:paraId="788E579E" w14:textId="77777777" w:rsidR="00784C1D" w:rsidRPr="00266FCB" w:rsidRDefault="009D56CB">
      <w:pPr>
        <w:pStyle w:val="TOC1"/>
        <w:rPr>
          <w:rFonts w:asciiTheme="minorHAnsi" w:eastAsiaTheme="minorEastAsia" w:hAnsiTheme="minorHAnsi" w:cstheme="minorBidi"/>
          <w:noProof/>
          <w:color w:val="auto"/>
          <w:sz w:val="22"/>
          <w:szCs w:val="22"/>
        </w:rPr>
      </w:pPr>
      <w:hyperlink w:anchor="_Toc69398850" w:history="1">
        <w:r w:rsidR="00784C1D" w:rsidRPr="00266FCB">
          <w:rPr>
            <w:rStyle w:val="Hyperlink"/>
            <w:noProof/>
            <w14:scene3d>
              <w14:camera w14:prst="orthographicFront"/>
              <w14:lightRig w14:rig="threePt" w14:dir="t">
                <w14:rot w14:lat="0" w14:lon="0" w14:rev="0"/>
              </w14:lightRig>
            </w14:scene3d>
          </w:rPr>
          <w:t>3.</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Reliability Unit Commitment</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_Toc69398850 \h </w:instrText>
        </w:r>
        <w:r w:rsidR="00784C1D" w:rsidRPr="00266FCB">
          <w:rPr>
            <w:noProof/>
            <w:webHidden/>
          </w:rPr>
        </w:r>
        <w:r w:rsidR="00784C1D" w:rsidRPr="00266FCB">
          <w:rPr>
            <w:noProof/>
            <w:webHidden/>
          </w:rPr>
          <w:fldChar w:fldCharType="separate"/>
        </w:r>
        <w:r w:rsidR="00784C1D" w:rsidRPr="00266FCB">
          <w:rPr>
            <w:noProof/>
            <w:webHidden/>
          </w:rPr>
          <w:t>4</w:t>
        </w:r>
        <w:r w:rsidR="00784C1D" w:rsidRPr="00266FCB">
          <w:rPr>
            <w:noProof/>
            <w:webHidden/>
          </w:rPr>
          <w:fldChar w:fldCharType="end"/>
        </w:r>
      </w:hyperlink>
    </w:p>
    <w:p w14:paraId="07C442D6" w14:textId="77777777" w:rsidR="00784C1D" w:rsidRPr="00266FCB" w:rsidRDefault="009D56CB">
      <w:pPr>
        <w:pStyle w:val="TOC1"/>
        <w:rPr>
          <w:rFonts w:asciiTheme="minorHAnsi" w:eastAsiaTheme="minorEastAsia" w:hAnsiTheme="minorHAnsi" w:cstheme="minorBidi"/>
          <w:noProof/>
          <w:color w:val="auto"/>
          <w:sz w:val="22"/>
          <w:szCs w:val="22"/>
        </w:rPr>
      </w:pPr>
      <w:hyperlink w:anchor="_Toc69398851" w:history="1">
        <w:r w:rsidR="00784C1D" w:rsidRPr="00266FCB">
          <w:rPr>
            <w:rStyle w:val="Hyperlink"/>
            <w:noProof/>
            <w14:scene3d>
              <w14:camera w14:prst="orthographicFront"/>
              <w14:lightRig w14:rig="threePt" w14:dir="t">
                <w14:rot w14:lat="0" w14:lon="0" w14:rev="0"/>
              </w14:lightRig>
            </w14:scene3d>
          </w:rPr>
          <w:t>4.</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Wind Generation as a Percent of Load</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_Toc69398851 \h </w:instrText>
        </w:r>
        <w:r w:rsidR="00784C1D" w:rsidRPr="00266FCB">
          <w:rPr>
            <w:noProof/>
            <w:webHidden/>
          </w:rPr>
        </w:r>
        <w:r w:rsidR="00784C1D" w:rsidRPr="00266FCB">
          <w:rPr>
            <w:noProof/>
            <w:webHidden/>
          </w:rPr>
          <w:fldChar w:fldCharType="separate"/>
        </w:r>
        <w:r w:rsidR="00784C1D" w:rsidRPr="00266FCB">
          <w:rPr>
            <w:noProof/>
            <w:webHidden/>
          </w:rPr>
          <w:t>5</w:t>
        </w:r>
        <w:r w:rsidR="00784C1D" w:rsidRPr="00266FCB">
          <w:rPr>
            <w:noProof/>
            <w:webHidden/>
          </w:rPr>
          <w:fldChar w:fldCharType="end"/>
        </w:r>
      </w:hyperlink>
    </w:p>
    <w:p w14:paraId="0F44B7BA" w14:textId="77777777" w:rsidR="00784C1D" w:rsidRPr="00266FCB" w:rsidRDefault="009D56CB">
      <w:pPr>
        <w:pStyle w:val="TOC1"/>
        <w:rPr>
          <w:rFonts w:asciiTheme="minorHAnsi" w:eastAsiaTheme="minorEastAsia" w:hAnsiTheme="minorHAnsi" w:cstheme="minorBidi"/>
          <w:noProof/>
          <w:color w:val="auto"/>
          <w:sz w:val="22"/>
          <w:szCs w:val="22"/>
        </w:rPr>
      </w:pPr>
      <w:hyperlink w:anchor="_Toc69398852" w:history="1">
        <w:r w:rsidR="00784C1D" w:rsidRPr="00266FCB">
          <w:rPr>
            <w:rStyle w:val="Hyperlink"/>
            <w:noProof/>
            <w14:scene3d>
              <w14:camera w14:prst="orthographicFront"/>
              <w14:lightRig w14:rig="threePt" w14:dir="t">
                <w14:rot w14:lat="0" w14:lon="0" w14:rev="0"/>
              </w14:lightRig>
            </w14:scene3d>
          </w:rPr>
          <w:t>5.</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Largest Net-Load Ramp</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_Toc69398852 \h </w:instrText>
        </w:r>
        <w:r w:rsidR="00784C1D" w:rsidRPr="00266FCB">
          <w:rPr>
            <w:noProof/>
            <w:webHidden/>
          </w:rPr>
        </w:r>
        <w:r w:rsidR="00784C1D" w:rsidRPr="00266FCB">
          <w:rPr>
            <w:noProof/>
            <w:webHidden/>
          </w:rPr>
          <w:fldChar w:fldCharType="separate"/>
        </w:r>
        <w:r w:rsidR="00784C1D" w:rsidRPr="00266FCB">
          <w:rPr>
            <w:noProof/>
            <w:webHidden/>
          </w:rPr>
          <w:t>7</w:t>
        </w:r>
        <w:r w:rsidR="00784C1D" w:rsidRPr="00266FCB">
          <w:rPr>
            <w:noProof/>
            <w:webHidden/>
          </w:rPr>
          <w:fldChar w:fldCharType="end"/>
        </w:r>
      </w:hyperlink>
    </w:p>
    <w:p w14:paraId="5A4925F2" w14:textId="77777777" w:rsidR="00784C1D" w:rsidRPr="00266FCB" w:rsidRDefault="009D56CB">
      <w:pPr>
        <w:pStyle w:val="TOC1"/>
        <w:rPr>
          <w:rFonts w:asciiTheme="minorHAnsi" w:eastAsiaTheme="minorEastAsia" w:hAnsiTheme="minorHAnsi" w:cstheme="minorBidi"/>
          <w:noProof/>
          <w:color w:val="auto"/>
          <w:sz w:val="22"/>
          <w:szCs w:val="22"/>
        </w:rPr>
      </w:pPr>
      <w:hyperlink w:anchor="_Toc69398853" w:history="1">
        <w:r w:rsidR="00784C1D" w:rsidRPr="00266FCB">
          <w:rPr>
            <w:rStyle w:val="Hyperlink"/>
            <w:noProof/>
            <w14:scene3d>
              <w14:camera w14:prst="orthographicFront"/>
              <w14:lightRig w14:rig="threePt" w14:dir="t">
                <w14:rot w14:lat="0" w14:lon="0" w14:rev="0"/>
              </w14:lightRig>
            </w14:scene3d>
          </w:rPr>
          <w:t>6.</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COP Error Analysis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_Toc69398853 \h </w:instrText>
        </w:r>
        <w:r w:rsidR="00784C1D" w:rsidRPr="00266FCB">
          <w:rPr>
            <w:noProof/>
            <w:webHidden/>
          </w:rPr>
        </w:r>
        <w:r w:rsidR="00784C1D" w:rsidRPr="00266FCB">
          <w:rPr>
            <w:noProof/>
            <w:webHidden/>
          </w:rPr>
          <w:fldChar w:fldCharType="separate"/>
        </w:r>
        <w:r w:rsidR="00784C1D" w:rsidRPr="00266FCB">
          <w:rPr>
            <w:noProof/>
            <w:webHidden/>
          </w:rPr>
          <w:t>7</w:t>
        </w:r>
        <w:r w:rsidR="00784C1D" w:rsidRPr="00266FCB">
          <w:rPr>
            <w:noProof/>
            <w:webHidden/>
          </w:rPr>
          <w:fldChar w:fldCharType="end"/>
        </w:r>
      </w:hyperlink>
    </w:p>
    <w:p w14:paraId="4341AAC7" w14:textId="77777777" w:rsidR="00784C1D" w:rsidRPr="00266FCB" w:rsidRDefault="009D56CB">
      <w:pPr>
        <w:pStyle w:val="TOC1"/>
        <w:rPr>
          <w:rFonts w:asciiTheme="minorHAnsi" w:eastAsiaTheme="minorEastAsia" w:hAnsiTheme="minorHAnsi" w:cstheme="minorBidi"/>
          <w:noProof/>
          <w:color w:val="auto"/>
          <w:sz w:val="22"/>
          <w:szCs w:val="22"/>
        </w:rPr>
      </w:pPr>
      <w:hyperlink w:anchor="_Toc69398854" w:history="1">
        <w:r w:rsidR="00784C1D" w:rsidRPr="00266FCB">
          <w:rPr>
            <w:rStyle w:val="Hyperlink"/>
            <w:noProof/>
            <w14:scene3d>
              <w14:camera w14:prst="orthographicFront"/>
              <w14:lightRig w14:rig="threePt" w14:dir="t">
                <w14:rot w14:lat="0" w14:lon="0" w14:rev="0"/>
              </w14:lightRig>
            </w14:scene3d>
          </w:rPr>
          <w:t>7.</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Congestion Analysis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_Toc69398854 \h </w:instrText>
        </w:r>
        <w:r w:rsidR="00784C1D" w:rsidRPr="00266FCB">
          <w:rPr>
            <w:noProof/>
            <w:webHidden/>
          </w:rPr>
        </w:r>
        <w:r w:rsidR="00784C1D" w:rsidRPr="00266FCB">
          <w:rPr>
            <w:noProof/>
            <w:webHidden/>
          </w:rPr>
          <w:fldChar w:fldCharType="separate"/>
        </w:r>
        <w:r w:rsidR="00784C1D" w:rsidRPr="00266FCB">
          <w:rPr>
            <w:noProof/>
            <w:webHidden/>
          </w:rPr>
          <w:t>9</w:t>
        </w:r>
        <w:r w:rsidR="00784C1D" w:rsidRPr="00266FCB">
          <w:rPr>
            <w:noProof/>
            <w:webHidden/>
          </w:rPr>
          <w:fldChar w:fldCharType="end"/>
        </w:r>
      </w:hyperlink>
    </w:p>
    <w:p w14:paraId="4941636B" w14:textId="77777777" w:rsidR="00784C1D" w:rsidRPr="00266FCB" w:rsidRDefault="009D56CB">
      <w:pPr>
        <w:pStyle w:val="TOC2"/>
        <w:rPr>
          <w:rFonts w:asciiTheme="minorHAnsi" w:eastAsiaTheme="minorEastAsia" w:hAnsiTheme="minorHAnsi" w:cstheme="minorBidi"/>
          <w:noProof/>
          <w:color w:val="auto"/>
          <w:sz w:val="22"/>
          <w:szCs w:val="22"/>
        </w:rPr>
      </w:pPr>
      <w:hyperlink w:anchor="_Toc69398855" w:history="1">
        <w:r w:rsidR="00784C1D" w:rsidRPr="00266FCB">
          <w:rPr>
            <w:rStyle w:val="Hyperlink"/>
            <w:noProof/>
          </w:rPr>
          <w:t>7.1.</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Notable Constraints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_Toc69398855 \h </w:instrText>
        </w:r>
        <w:r w:rsidR="00784C1D" w:rsidRPr="00266FCB">
          <w:rPr>
            <w:noProof/>
            <w:webHidden/>
          </w:rPr>
        </w:r>
        <w:r w:rsidR="00784C1D" w:rsidRPr="00266FCB">
          <w:rPr>
            <w:noProof/>
            <w:webHidden/>
          </w:rPr>
          <w:fldChar w:fldCharType="separate"/>
        </w:r>
        <w:r w:rsidR="00784C1D" w:rsidRPr="00266FCB">
          <w:rPr>
            <w:noProof/>
            <w:webHidden/>
          </w:rPr>
          <w:t>9</w:t>
        </w:r>
        <w:r w:rsidR="00784C1D" w:rsidRPr="00266FCB">
          <w:rPr>
            <w:noProof/>
            <w:webHidden/>
          </w:rPr>
          <w:fldChar w:fldCharType="end"/>
        </w:r>
      </w:hyperlink>
    </w:p>
    <w:p w14:paraId="6C8FD284" w14:textId="77777777" w:rsidR="00784C1D" w:rsidRPr="00266FCB" w:rsidRDefault="009D56CB">
      <w:pPr>
        <w:pStyle w:val="TOC2"/>
        <w:rPr>
          <w:rFonts w:asciiTheme="minorHAnsi" w:eastAsiaTheme="minorEastAsia" w:hAnsiTheme="minorHAnsi" w:cstheme="minorBidi"/>
          <w:noProof/>
          <w:color w:val="auto"/>
          <w:sz w:val="22"/>
          <w:szCs w:val="22"/>
        </w:rPr>
      </w:pPr>
      <w:hyperlink w:anchor="_Toc69398856" w:history="1">
        <w:r w:rsidR="00784C1D" w:rsidRPr="00266FCB">
          <w:rPr>
            <w:rStyle w:val="Hyperlink"/>
            <w:noProof/>
          </w:rPr>
          <w:t>7.2.</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Generic Transmission Constraint Congestion</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_Toc69398856 \h </w:instrText>
        </w:r>
        <w:r w:rsidR="00784C1D" w:rsidRPr="00266FCB">
          <w:rPr>
            <w:noProof/>
            <w:webHidden/>
          </w:rPr>
        </w:r>
        <w:r w:rsidR="00784C1D" w:rsidRPr="00266FCB">
          <w:rPr>
            <w:noProof/>
            <w:webHidden/>
          </w:rPr>
          <w:fldChar w:fldCharType="separate"/>
        </w:r>
        <w:r w:rsidR="00784C1D" w:rsidRPr="00266FCB">
          <w:rPr>
            <w:noProof/>
            <w:webHidden/>
          </w:rPr>
          <w:t>15</w:t>
        </w:r>
        <w:r w:rsidR="00784C1D" w:rsidRPr="00266FCB">
          <w:rPr>
            <w:noProof/>
            <w:webHidden/>
          </w:rPr>
          <w:fldChar w:fldCharType="end"/>
        </w:r>
      </w:hyperlink>
    </w:p>
    <w:p w14:paraId="648BF934" w14:textId="77777777" w:rsidR="00784C1D" w:rsidRPr="00266FCB" w:rsidRDefault="009D56CB">
      <w:pPr>
        <w:pStyle w:val="TOC2"/>
        <w:rPr>
          <w:rFonts w:asciiTheme="minorHAnsi" w:eastAsiaTheme="minorEastAsia" w:hAnsiTheme="minorHAnsi" w:cstheme="minorBidi"/>
          <w:noProof/>
          <w:color w:val="auto"/>
          <w:sz w:val="22"/>
          <w:szCs w:val="22"/>
        </w:rPr>
      </w:pPr>
      <w:hyperlink w:anchor="_Toc69398857" w:history="1">
        <w:r w:rsidR="00784C1D" w:rsidRPr="00266FCB">
          <w:rPr>
            <w:rStyle w:val="Hyperlink"/>
            <w:noProof/>
          </w:rPr>
          <w:t>7.3.</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Manual Overrides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_Toc69398857 \h </w:instrText>
        </w:r>
        <w:r w:rsidR="00784C1D" w:rsidRPr="00266FCB">
          <w:rPr>
            <w:noProof/>
            <w:webHidden/>
          </w:rPr>
        </w:r>
        <w:r w:rsidR="00784C1D" w:rsidRPr="00266FCB">
          <w:rPr>
            <w:noProof/>
            <w:webHidden/>
          </w:rPr>
          <w:fldChar w:fldCharType="separate"/>
        </w:r>
        <w:r w:rsidR="00784C1D" w:rsidRPr="00266FCB">
          <w:rPr>
            <w:noProof/>
            <w:webHidden/>
          </w:rPr>
          <w:t>16</w:t>
        </w:r>
        <w:r w:rsidR="00784C1D" w:rsidRPr="00266FCB">
          <w:rPr>
            <w:noProof/>
            <w:webHidden/>
          </w:rPr>
          <w:fldChar w:fldCharType="end"/>
        </w:r>
      </w:hyperlink>
    </w:p>
    <w:p w14:paraId="68E4256B" w14:textId="77777777" w:rsidR="00784C1D" w:rsidRPr="00266FCB" w:rsidRDefault="009D56CB">
      <w:pPr>
        <w:pStyle w:val="TOC2"/>
        <w:rPr>
          <w:rFonts w:asciiTheme="minorHAnsi" w:eastAsiaTheme="minorEastAsia" w:hAnsiTheme="minorHAnsi" w:cstheme="minorBidi"/>
          <w:noProof/>
          <w:color w:val="auto"/>
          <w:sz w:val="22"/>
          <w:szCs w:val="22"/>
        </w:rPr>
      </w:pPr>
      <w:hyperlink w:anchor="_Toc69398858" w:history="1">
        <w:r w:rsidR="00784C1D" w:rsidRPr="00266FCB">
          <w:rPr>
            <w:rStyle w:val="Hyperlink"/>
            <w:noProof/>
          </w:rPr>
          <w:t>7.4.</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Congestion Costs for Calendar Year 2021</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_Toc69398858 \h </w:instrText>
        </w:r>
        <w:r w:rsidR="00784C1D" w:rsidRPr="00266FCB">
          <w:rPr>
            <w:noProof/>
            <w:webHidden/>
          </w:rPr>
        </w:r>
        <w:r w:rsidR="00784C1D" w:rsidRPr="00266FCB">
          <w:rPr>
            <w:noProof/>
            <w:webHidden/>
          </w:rPr>
          <w:fldChar w:fldCharType="separate"/>
        </w:r>
        <w:r w:rsidR="00784C1D" w:rsidRPr="00266FCB">
          <w:rPr>
            <w:noProof/>
            <w:webHidden/>
          </w:rPr>
          <w:t>16</w:t>
        </w:r>
        <w:r w:rsidR="00784C1D" w:rsidRPr="00266FCB">
          <w:rPr>
            <w:noProof/>
            <w:webHidden/>
          </w:rPr>
          <w:fldChar w:fldCharType="end"/>
        </w:r>
      </w:hyperlink>
    </w:p>
    <w:p w14:paraId="137C586F" w14:textId="77777777" w:rsidR="00784C1D" w:rsidRPr="00266FCB" w:rsidRDefault="009D56CB">
      <w:pPr>
        <w:pStyle w:val="TOC1"/>
        <w:rPr>
          <w:rFonts w:asciiTheme="minorHAnsi" w:eastAsiaTheme="minorEastAsia" w:hAnsiTheme="minorHAnsi" w:cstheme="minorBidi"/>
          <w:noProof/>
          <w:color w:val="auto"/>
          <w:sz w:val="22"/>
          <w:szCs w:val="22"/>
        </w:rPr>
      </w:pPr>
      <w:hyperlink w:anchor="_Toc69398859" w:history="1">
        <w:r w:rsidR="00784C1D" w:rsidRPr="00266FCB">
          <w:rPr>
            <w:rStyle w:val="Hyperlink"/>
            <w:noProof/>
            <w14:scene3d>
              <w14:camera w14:prst="orthographicFront"/>
              <w14:lightRig w14:rig="threePt" w14:dir="t">
                <w14:rot w14:lat="0" w14:lon="0" w14:rev="0"/>
              </w14:lightRig>
            </w14:scene3d>
          </w:rPr>
          <w:t>8.</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System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_Toc69398859 \h </w:instrText>
        </w:r>
        <w:r w:rsidR="00784C1D" w:rsidRPr="00266FCB">
          <w:rPr>
            <w:noProof/>
            <w:webHidden/>
          </w:rPr>
        </w:r>
        <w:r w:rsidR="00784C1D" w:rsidRPr="00266FCB">
          <w:rPr>
            <w:noProof/>
            <w:webHidden/>
          </w:rPr>
          <w:fldChar w:fldCharType="separate"/>
        </w:r>
        <w:r w:rsidR="00784C1D" w:rsidRPr="00266FCB">
          <w:rPr>
            <w:noProof/>
            <w:webHidden/>
          </w:rPr>
          <w:t>17</w:t>
        </w:r>
        <w:r w:rsidR="00784C1D" w:rsidRPr="00266FCB">
          <w:rPr>
            <w:noProof/>
            <w:webHidden/>
          </w:rPr>
          <w:fldChar w:fldCharType="end"/>
        </w:r>
      </w:hyperlink>
    </w:p>
    <w:p w14:paraId="245956A5" w14:textId="77777777" w:rsidR="00784C1D" w:rsidRPr="00266FCB" w:rsidRDefault="009D56CB">
      <w:pPr>
        <w:pStyle w:val="TOC2"/>
        <w:rPr>
          <w:rFonts w:asciiTheme="minorHAnsi" w:eastAsiaTheme="minorEastAsia" w:hAnsiTheme="minorHAnsi" w:cstheme="minorBidi"/>
          <w:noProof/>
          <w:color w:val="auto"/>
          <w:sz w:val="22"/>
          <w:szCs w:val="22"/>
        </w:rPr>
      </w:pPr>
      <w:hyperlink w:anchor="_Toc69398860" w:history="1">
        <w:r w:rsidR="00784C1D" w:rsidRPr="00266FCB">
          <w:rPr>
            <w:rStyle w:val="Hyperlink"/>
            <w:noProof/>
          </w:rPr>
          <w:t>8.1.</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ERCOT Peak Load</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_Toc69398860 \h </w:instrText>
        </w:r>
        <w:r w:rsidR="00784C1D" w:rsidRPr="00266FCB">
          <w:rPr>
            <w:noProof/>
            <w:webHidden/>
          </w:rPr>
        </w:r>
        <w:r w:rsidR="00784C1D" w:rsidRPr="00266FCB">
          <w:rPr>
            <w:noProof/>
            <w:webHidden/>
          </w:rPr>
          <w:fldChar w:fldCharType="separate"/>
        </w:r>
        <w:r w:rsidR="00784C1D" w:rsidRPr="00266FCB">
          <w:rPr>
            <w:noProof/>
            <w:webHidden/>
          </w:rPr>
          <w:t>17</w:t>
        </w:r>
        <w:r w:rsidR="00784C1D" w:rsidRPr="00266FCB">
          <w:rPr>
            <w:noProof/>
            <w:webHidden/>
          </w:rPr>
          <w:fldChar w:fldCharType="end"/>
        </w:r>
      </w:hyperlink>
    </w:p>
    <w:p w14:paraId="125DB3E3" w14:textId="77777777" w:rsidR="00784C1D" w:rsidRPr="00266FCB" w:rsidRDefault="009D56CB">
      <w:pPr>
        <w:pStyle w:val="TOC2"/>
        <w:rPr>
          <w:rFonts w:asciiTheme="minorHAnsi" w:eastAsiaTheme="minorEastAsia" w:hAnsiTheme="minorHAnsi" w:cstheme="minorBidi"/>
          <w:noProof/>
          <w:color w:val="auto"/>
          <w:sz w:val="22"/>
          <w:szCs w:val="22"/>
        </w:rPr>
      </w:pPr>
      <w:hyperlink w:anchor="_Toc69398861" w:history="1">
        <w:r w:rsidR="00784C1D" w:rsidRPr="00266FCB">
          <w:rPr>
            <w:rStyle w:val="Hyperlink"/>
            <w:noProof/>
          </w:rPr>
          <w:t>8.2.</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Load Shed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_Toc69398861 \h </w:instrText>
        </w:r>
        <w:r w:rsidR="00784C1D" w:rsidRPr="00266FCB">
          <w:rPr>
            <w:noProof/>
            <w:webHidden/>
          </w:rPr>
        </w:r>
        <w:r w:rsidR="00784C1D" w:rsidRPr="00266FCB">
          <w:rPr>
            <w:noProof/>
            <w:webHidden/>
          </w:rPr>
          <w:fldChar w:fldCharType="separate"/>
        </w:r>
        <w:r w:rsidR="00784C1D" w:rsidRPr="00266FCB">
          <w:rPr>
            <w:noProof/>
            <w:webHidden/>
          </w:rPr>
          <w:t>17</w:t>
        </w:r>
        <w:r w:rsidR="00784C1D" w:rsidRPr="00266FCB">
          <w:rPr>
            <w:noProof/>
            <w:webHidden/>
          </w:rPr>
          <w:fldChar w:fldCharType="end"/>
        </w:r>
      </w:hyperlink>
    </w:p>
    <w:p w14:paraId="2FCACAEE" w14:textId="77777777" w:rsidR="00784C1D" w:rsidRPr="00266FCB" w:rsidRDefault="009D56CB">
      <w:pPr>
        <w:pStyle w:val="TOC2"/>
        <w:rPr>
          <w:rFonts w:asciiTheme="minorHAnsi" w:eastAsiaTheme="minorEastAsia" w:hAnsiTheme="minorHAnsi" w:cstheme="minorBidi"/>
          <w:noProof/>
          <w:color w:val="auto"/>
          <w:sz w:val="22"/>
          <w:szCs w:val="22"/>
        </w:rPr>
      </w:pPr>
      <w:hyperlink w:anchor="_Toc69398862" w:history="1">
        <w:r w:rsidR="00784C1D" w:rsidRPr="00266FCB">
          <w:rPr>
            <w:rStyle w:val="Hyperlink"/>
            <w:noProof/>
          </w:rPr>
          <w:t>8.3.</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Stability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_Toc69398862 \h </w:instrText>
        </w:r>
        <w:r w:rsidR="00784C1D" w:rsidRPr="00266FCB">
          <w:rPr>
            <w:noProof/>
            <w:webHidden/>
          </w:rPr>
        </w:r>
        <w:r w:rsidR="00784C1D" w:rsidRPr="00266FCB">
          <w:rPr>
            <w:noProof/>
            <w:webHidden/>
          </w:rPr>
          <w:fldChar w:fldCharType="separate"/>
        </w:r>
        <w:r w:rsidR="00784C1D" w:rsidRPr="00266FCB">
          <w:rPr>
            <w:noProof/>
            <w:webHidden/>
          </w:rPr>
          <w:t>17</w:t>
        </w:r>
        <w:r w:rsidR="00784C1D" w:rsidRPr="00266FCB">
          <w:rPr>
            <w:noProof/>
            <w:webHidden/>
          </w:rPr>
          <w:fldChar w:fldCharType="end"/>
        </w:r>
      </w:hyperlink>
    </w:p>
    <w:p w14:paraId="11D7E089" w14:textId="77777777" w:rsidR="00784C1D" w:rsidRPr="00266FCB" w:rsidRDefault="009D56CB">
      <w:pPr>
        <w:pStyle w:val="TOC2"/>
        <w:rPr>
          <w:rFonts w:asciiTheme="minorHAnsi" w:eastAsiaTheme="minorEastAsia" w:hAnsiTheme="minorHAnsi" w:cstheme="minorBidi"/>
          <w:noProof/>
          <w:color w:val="auto"/>
          <w:sz w:val="22"/>
          <w:szCs w:val="22"/>
        </w:rPr>
      </w:pPr>
      <w:hyperlink w:anchor="_Toc69398863" w:history="1">
        <w:r w:rsidR="00784C1D" w:rsidRPr="00266FCB">
          <w:rPr>
            <w:rStyle w:val="Hyperlink"/>
            <w:noProof/>
          </w:rPr>
          <w:t>8.4.</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Notable PMU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_Toc69398863 \h </w:instrText>
        </w:r>
        <w:r w:rsidR="00784C1D" w:rsidRPr="00266FCB">
          <w:rPr>
            <w:noProof/>
            <w:webHidden/>
          </w:rPr>
        </w:r>
        <w:r w:rsidR="00784C1D" w:rsidRPr="00266FCB">
          <w:rPr>
            <w:noProof/>
            <w:webHidden/>
          </w:rPr>
          <w:fldChar w:fldCharType="separate"/>
        </w:r>
        <w:r w:rsidR="00784C1D" w:rsidRPr="00266FCB">
          <w:rPr>
            <w:noProof/>
            <w:webHidden/>
          </w:rPr>
          <w:t>17</w:t>
        </w:r>
        <w:r w:rsidR="00784C1D" w:rsidRPr="00266FCB">
          <w:rPr>
            <w:noProof/>
            <w:webHidden/>
          </w:rPr>
          <w:fldChar w:fldCharType="end"/>
        </w:r>
      </w:hyperlink>
    </w:p>
    <w:p w14:paraId="21CD939B" w14:textId="77777777" w:rsidR="00784C1D" w:rsidRPr="00266FCB" w:rsidRDefault="009D56CB">
      <w:pPr>
        <w:pStyle w:val="TOC2"/>
        <w:rPr>
          <w:rFonts w:asciiTheme="minorHAnsi" w:eastAsiaTheme="minorEastAsia" w:hAnsiTheme="minorHAnsi" w:cstheme="minorBidi"/>
          <w:noProof/>
          <w:color w:val="auto"/>
          <w:sz w:val="22"/>
          <w:szCs w:val="22"/>
        </w:rPr>
      </w:pPr>
      <w:hyperlink w:anchor="_Toc69398864" w:history="1">
        <w:r w:rsidR="00784C1D" w:rsidRPr="00266FCB">
          <w:rPr>
            <w:rStyle w:val="Hyperlink"/>
            <w:noProof/>
          </w:rPr>
          <w:t>8.5.</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DC Tie Curtailment</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_Toc69398864 \h </w:instrText>
        </w:r>
        <w:r w:rsidR="00784C1D" w:rsidRPr="00266FCB">
          <w:rPr>
            <w:noProof/>
            <w:webHidden/>
          </w:rPr>
        </w:r>
        <w:r w:rsidR="00784C1D" w:rsidRPr="00266FCB">
          <w:rPr>
            <w:noProof/>
            <w:webHidden/>
          </w:rPr>
          <w:fldChar w:fldCharType="separate"/>
        </w:r>
        <w:r w:rsidR="00784C1D" w:rsidRPr="00266FCB">
          <w:rPr>
            <w:noProof/>
            <w:webHidden/>
          </w:rPr>
          <w:t>17</w:t>
        </w:r>
        <w:r w:rsidR="00784C1D" w:rsidRPr="00266FCB">
          <w:rPr>
            <w:noProof/>
            <w:webHidden/>
          </w:rPr>
          <w:fldChar w:fldCharType="end"/>
        </w:r>
      </w:hyperlink>
    </w:p>
    <w:p w14:paraId="66A45EBF" w14:textId="77777777" w:rsidR="00784C1D" w:rsidRPr="00266FCB" w:rsidRDefault="009D56CB">
      <w:pPr>
        <w:pStyle w:val="TOC2"/>
        <w:rPr>
          <w:rFonts w:asciiTheme="minorHAnsi" w:eastAsiaTheme="minorEastAsia" w:hAnsiTheme="minorHAnsi" w:cstheme="minorBidi"/>
          <w:noProof/>
          <w:color w:val="auto"/>
          <w:sz w:val="22"/>
          <w:szCs w:val="22"/>
        </w:rPr>
      </w:pPr>
      <w:hyperlink w:anchor="_Toc69398865" w:history="1">
        <w:r w:rsidR="00784C1D" w:rsidRPr="00266FCB">
          <w:rPr>
            <w:rStyle w:val="Hyperlink"/>
            <w:noProof/>
          </w:rPr>
          <w:t>8.6.</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TRE/DOE Reportable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_Toc69398865 \h </w:instrText>
        </w:r>
        <w:r w:rsidR="00784C1D" w:rsidRPr="00266FCB">
          <w:rPr>
            <w:noProof/>
            <w:webHidden/>
          </w:rPr>
        </w:r>
        <w:r w:rsidR="00784C1D" w:rsidRPr="00266FCB">
          <w:rPr>
            <w:noProof/>
            <w:webHidden/>
          </w:rPr>
          <w:fldChar w:fldCharType="separate"/>
        </w:r>
        <w:r w:rsidR="00784C1D" w:rsidRPr="00266FCB">
          <w:rPr>
            <w:noProof/>
            <w:webHidden/>
          </w:rPr>
          <w:t>18</w:t>
        </w:r>
        <w:r w:rsidR="00784C1D" w:rsidRPr="00266FCB">
          <w:rPr>
            <w:noProof/>
            <w:webHidden/>
          </w:rPr>
          <w:fldChar w:fldCharType="end"/>
        </w:r>
      </w:hyperlink>
    </w:p>
    <w:p w14:paraId="4AD3C37E" w14:textId="77777777" w:rsidR="00784C1D" w:rsidRPr="00266FCB" w:rsidRDefault="009D56CB">
      <w:pPr>
        <w:pStyle w:val="TOC2"/>
        <w:rPr>
          <w:rFonts w:asciiTheme="minorHAnsi" w:eastAsiaTheme="minorEastAsia" w:hAnsiTheme="minorHAnsi" w:cstheme="minorBidi"/>
          <w:noProof/>
          <w:color w:val="auto"/>
          <w:sz w:val="22"/>
          <w:szCs w:val="22"/>
        </w:rPr>
      </w:pPr>
      <w:hyperlink w:anchor="_Toc69398866" w:history="1">
        <w:r w:rsidR="00784C1D" w:rsidRPr="00266FCB">
          <w:rPr>
            <w:rStyle w:val="Hyperlink"/>
            <w:noProof/>
          </w:rPr>
          <w:t>8.7.</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New/Updated Constraint Management Plans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_Toc69398866 \h </w:instrText>
        </w:r>
        <w:r w:rsidR="00784C1D" w:rsidRPr="00266FCB">
          <w:rPr>
            <w:noProof/>
            <w:webHidden/>
          </w:rPr>
        </w:r>
        <w:r w:rsidR="00784C1D" w:rsidRPr="00266FCB">
          <w:rPr>
            <w:noProof/>
            <w:webHidden/>
          </w:rPr>
          <w:fldChar w:fldCharType="separate"/>
        </w:r>
        <w:r w:rsidR="00784C1D" w:rsidRPr="00266FCB">
          <w:rPr>
            <w:noProof/>
            <w:webHidden/>
          </w:rPr>
          <w:t>18</w:t>
        </w:r>
        <w:r w:rsidR="00784C1D" w:rsidRPr="00266FCB">
          <w:rPr>
            <w:noProof/>
            <w:webHidden/>
          </w:rPr>
          <w:fldChar w:fldCharType="end"/>
        </w:r>
      </w:hyperlink>
    </w:p>
    <w:p w14:paraId="38FF8726" w14:textId="77777777" w:rsidR="00784C1D" w:rsidRPr="00266FCB" w:rsidRDefault="009D56CB">
      <w:pPr>
        <w:pStyle w:val="TOC2"/>
        <w:rPr>
          <w:rFonts w:asciiTheme="minorHAnsi" w:eastAsiaTheme="minorEastAsia" w:hAnsiTheme="minorHAnsi" w:cstheme="minorBidi"/>
          <w:noProof/>
          <w:color w:val="auto"/>
          <w:sz w:val="22"/>
          <w:szCs w:val="22"/>
        </w:rPr>
      </w:pPr>
      <w:hyperlink w:anchor="_Toc69398867" w:history="1">
        <w:r w:rsidR="00784C1D" w:rsidRPr="00266FCB">
          <w:rPr>
            <w:rStyle w:val="Hyperlink"/>
            <w:noProof/>
          </w:rPr>
          <w:t>8.8.</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New/Modified/Removed RAS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_Toc69398867 \h </w:instrText>
        </w:r>
        <w:r w:rsidR="00784C1D" w:rsidRPr="00266FCB">
          <w:rPr>
            <w:noProof/>
            <w:webHidden/>
          </w:rPr>
        </w:r>
        <w:r w:rsidR="00784C1D" w:rsidRPr="00266FCB">
          <w:rPr>
            <w:noProof/>
            <w:webHidden/>
          </w:rPr>
          <w:fldChar w:fldCharType="separate"/>
        </w:r>
        <w:r w:rsidR="00784C1D" w:rsidRPr="00266FCB">
          <w:rPr>
            <w:noProof/>
            <w:webHidden/>
          </w:rPr>
          <w:t>18</w:t>
        </w:r>
        <w:r w:rsidR="00784C1D" w:rsidRPr="00266FCB">
          <w:rPr>
            <w:noProof/>
            <w:webHidden/>
          </w:rPr>
          <w:fldChar w:fldCharType="end"/>
        </w:r>
      </w:hyperlink>
    </w:p>
    <w:p w14:paraId="3DF0967F" w14:textId="77777777" w:rsidR="00784C1D" w:rsidRPr="00266FCB" w:rsidRDefault="009D56CB">
      <w:pPr>
        <w:pStyle w:val="TOC2"/>
        <w:rPr>
          <w:rFonts w:asciiTheme="minorHAnsi" w:eastAsiaTheme="minorEastAsia" w:hAnsiTheme="minorHAnsi" w:cstheme="minorBidi"/>
          <w:noProof/>
          <w:color w:val="auto"/>
          <w:sz w:val="22"/>
          <w:szCs w:val="22"/>
        </w:rPr>
      </w:pPr>
      <w:hyperlink w:anchor="_Toc69398868" w:history="1">
        <w:r w:rsidR="00784C1D" w:rsidRPr="00266FCB">
          <w:rPr>
            <w:rStyle w:val="Hyperlink"/>
            <w:noProof/>
          </w:rPr>
          <w:t>8.9.</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New Procedures/Forms/Operating Bulletins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_Toc69398868 \h </w:instrText>
        </w:r>
        <w:r w:rsidR="00784C1D" w:rsidRPr="00266FCB">
          <w:rPr>
            <w:noProof/>
            <w:webHidden/>
          </w:rPr>
        </w:r>
        <w:r w:rsidR="00784C1D" w:rsidRPr="00266FCB">
          <w:rPr>
            <w:noProof/>
            <w:webHidden/>
          </w:rPr>
          <w:fldChar w:fldCharType="separate"/>
        </w:r>
        <w:r w:rsidR="00784C1D" w:rsidRPr="00266FCB">
          <w:rPr>
            <w:noProof/>
            <w:webHidden/>
          </w:rPr>
          <w:t>18</w:t>
        </w:r>
        <w:r w:rsidR="00784C1D" w:rsidRPr="00266FCB">
          <w:rPr>
            <w:noProof/>
            <w:webHidden/>
          </w:rPr>
          <w:fldChar w:fldCharType="end"/>
        </w:r>
      </w:hyperlink>
    </w:p>
    <w:p w14:paraId="51CA49DF" w14:textId="77777777" w:rsidR="00784C1D" w:rsidRPr="00266FCB" w:rsidRDefault="009D56CB">
      <w:pPr>
        <w:pStyle w:val="TOC1"/>
        <w:rPr>
          <w:rFonts w:asciiTheme="minorHAnsi" w:eastAsiaTheme="minorEastAsia" w:hAnsiTheme="minorHAnsi" w:cstheme="minorBidi"/>
          <w:noProof/>
          <w:color w:val="auto"/>
          <w:sz w:val="22"/>
          <w:szCs w:val="22"/>
        </w:rPr>
      </w:pPr>
      <w:hyperlink w:anchor="_Toc69398869" w:history="1">
        <w:r w:rsidR="00784C1D" w:rsidRPr="00266FCB">
          <w:rPr>
            <w:rStyle w:val="Hyperlink"/>
            <w:noProof/>
            <w14:scene3d>
              <w14:camera w14:prst="orthographicFront"/>
              <w14:lightRig w14:rig="threePt" w14:dir="t">
                <w14:rot w14:lat="0" w14:lon="0" w14:rev="0"/>
              </w14:lightRig>
            </w14:scene3d>
          </w:rPr>
          <w:t>9.</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Emergency Conditions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_Toc69398869 \h </w:instrText>
        </w:r>
        <w:r w:rsidR="00784C1D" w:rsidRPr="00266FCB">
          <w:rPr>
            <w:noProof/>
            <w:webHidden/>
          </w:rPr>
        </w:r>
        <w:r w:rsidR="00784C1D" w:rsidRPr="00266FCB">
          <w:rPr>
            <w:noProof/>
            <w:webHidden/>
          </w:rPr>
          <w:fldChar w:fldCharType="separate"/>
        </w:r>
        <w:r w:rsidR="00784C1D" w:rsidRPr="00266FCB">
          <w:rPr>
            <w:noProof/>
            <w:webHidden/>
          </w:rPr>
          <w:t>19</w:t>
        </w:r>
        <w:r w:rsidR="00784C1D" w:rsidRPr="00266FCB">
          <w:rPr>
            <w:noProof/>
            <w:webHidden/>
          </w:rPr>
          <w:fldChar w:fldCharType="end"/>
        </w:r>
      </w:hyperlink>
    </w:p>
    <w:p w14:paraId="5880D1A4" w14:textId="77777777" w:rsidR="00784C1D" w:rsidRPr="00266FCB" w:rsidRDefault="009D56CB">
      <w:pPr>
        <w:pStyle w:val="TOC2"/>
        <w:rPr>
          <w:rFonts w:asciiTheme="minorHAnsi" w:eastAsiaTheme="minorEastAsia" w:hAnsiTheme="minorHAnsi" w:cstheme="minorBidi"/>
          <w:noProof/>
          <w:color w:val="auto"/>
          <w:sz w:val="22"/>
          <w:szCs w:val="22"/>
        </w:rPr>
      </w:pPr>
      <w:hyperlink w:anchor="_Toc69398870" w:history="1">
        <w:r w:rsidR="00784C1D" w:rsidRPr="00266FCB">
          <w:rPr>
            <w:rStyle w:val="Hyperlink"/>
            <w:noProof/>
          </w:rPr>
          <w:t>9.1.</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OCNs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_Toc69398870 \h </w:instrText>
        </w:r>
        <w:r w:rsidR="00784C1D" w:rsidRPr="00266FCB">
          <w:rPr>
            <w:noProof/>
            <w:webHidden/>
          </w:rPr>
        </w:r>
        <w:r w:rsidR="00784C1D" w:rsidRPr="00266FCB">
          <w:rPr>
            <w:noProof/>
            <w:webHidden/>
          </w:rPr>
          <w:fldChar w:fldCharType="separate"/>
        </w:r>
        <w:r w:rsidR="00784C1D" w:rsidRPr="00266FCB">
          <w:rPr>
            <w:noProof/>
            <w:webHidden/>
          </w:rPr>
          <w:t>19</w:t>
        </w:r>
        <w:r w:rsidR="00784C1D" w:rsidRPr="00266FCB">
          <w:rPr>
            <w:noProof/>
            <w:webHidden/>
          </w:rPr>
          <w:fldChar w:fldCharType="end"/>
        </w:r>
      </w:hyperlink>
    </w:p>
    <w:p w14:paraId="60F7746A" w14:textId="77777777" w:rsidR="00784C1D" w:rsidRPr="00266FCB" w:rsidRDefault="009D56CB">
      <w:pPr>
        <w:pStyle w:val="TOC2"/>
        <w:rPr>
          <w:rFonts w:asciiTheme="minorHAnsi" w:eastAsiaTheme="minorEastAsia" w:hAnsiTheme="minorHAnsi" w:cstheme="minorBidi"/>
          <w:noProof/>
          <w:color w:val="auto"/>
          <w:sz w:val="22"/>
          <w:szCs w:val="22"/>
        </w:rPr>
      </w:pPr>
      <w:hyperlink w:anchor="_Toc69398871" w:history="1">
        <w:r w:rsidR="00784C1D" w:rsidRPr="00266FCB">
          <w:rPr>
            <w:rStyle w:val="Hyperlink"/>
            <w:noProof/>
          </w:rPr>
          <w:t>9.2.</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Advisories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_Toc69398871 \h </w:instrText>
        </w:r>
        <w:r w:rsidR="00784C1D" w:rsidRPr="00266FCB">
          <w:rPr>
            <w:noProof/>
            <w:webHidden/>
          </w:rPr>
        </w:r>
        <w:r w:rsidR="00784C1D" w:rsidRPr="00266FCB">
          <w:rPr>
            <w:noProof/>
            <w:webHidden/>
          </w:rPr>
          <w:fldChar w:fldCharType="separate"/>
        </w:r>
        <w:r w:rsidR="00784C1D" w:rsidRPr="00266FCB">
          <w:rPr>
            <w:noProof/>
            <w:webHidden/>
          </w:rPr>
          <w:t>19</w:t>
        </w:r>
        <w:r w:rsidR="00784C1D" w:rsidRPr="00266FCB">
          <w:rPr>
            <w:noProof/>
            <w:webHidden/>
          </w:rPr>
          <w:fldChar w:fldCharType="end"/>
        </w:r>
      </w:hyperlink>
    </w:p>
    <w:p w14:paraId="1039FFAC" w14:textId="77777777" w:rsidR="00784C1D" w:rsidRPr="00266FCB" w:rsidRDefault="009D56CB">
      <w:pPr>
        <w:pStyle w:val="TOC2"/>
        <w:rPr>
          <w:rFonts w:asciiTheme="minorHAnsi" w:eastAsiaTheme="minorEastAsia" w:hAnsiTheme="minorHAnsi" w:cstheme="minorBidi"/>
          <w:noProof/>
          <w:color w:val="auto"/>
          <w:sz w:val="22"/>
          <w:szCs w:val="22"/>
        </w:rPr>
      </w:pPr>
      <w:hyperlink w:anchor="_Toc69398872" w:history="1">
        <w:r w:rsidR="00784C1D" w:rsidRPr="00266FCB">
          <w:rPr>
            <w:rStyle w:val="Hyperlink"/>
            <w:noProof/>
          </w:rPr>
          <w:t>9.3.</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Watches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_Toc69398872 \h </w:instrText>
        </w:r>
        <w:r w:rsidR="00784C1D" w:rsidRPr="00266FCB">
          <w:rPr>
            <w:noProof/>
            <w:webHidden/>
          </w:rPr>
        </w:r>
        <w:r w:rsidR="00784C1D" w:rsidRPr="00266FCB">
          <w:rPr>
            <w:noProof/>
            <w:webHidden/>
          </w:rPr>
          <w:fldChar w:fldCharType="separate"/>
        </w:r>
        <w:r w:rsidR="00784C1D" w:rsidRPr="00266FCB">
          <w:rPr>
            <w:noProof/>
            <w:webHidden/>
          </w:rPr>
          <w:t>19</w:t>
        </w:r>
        <w:r w:rsidR="00784C1D" w:rsidRPr="00266FCB">
          <w:rPr>
            <w:noProof/>
            <w:webHidden/>
          </w:rPr>
          <w:fldChar w:fldCharType="end"/>
        </w:r>
      </w:hyperlink>
    </w:p>
    <w:p w14:paraId="1C1211F3" w14:textId="77777777" w:rsidR="00784C1D" w:rsidRPr="00266FCB" w:rsidRDefault="009D56CB">
      <w:pPr>
        <w:pStyle w:val="TOC2"/>
        <w:rPr>
          <w:rFonts w:asciiTheme="minorHAnsi" w:eastAsiaTheme="minorEastAsia" w:hAnsiTheme="minorHAnsi" w:cstheme="minorBidi"/>
          <w:noProof/>
          <w:color w:val="auto"/>
          <w:sz w:val="22"/>
          <w:szCs w:val="22"/>
        </w:rPr>
      </w:pPr>
      <w:hyperlink w:anchor="_Toc69398873" w:history="1">
        <w:r w:rsidR="00784C1D" w:rsidRPr="00266FCB">
          <w:rPr>
            <w:rStyle w:val="Hyperlink"/>
            <w:noProof/>
          </w:rPr>
          <w:t>9.4.</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Emergency Notices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_Toc69398873 \h </w:instrText>
        </w:r>
        <w:r w:rsidR="00784C1D" w:rsidRPr="00266FCB">
          <w:rPr>
            <w:noProof/>
            <w:webHidden/>
          </w:rPr>
        </w:r>
        <w:r w:rsidR="00784C1D" w:rsidRPr="00266FCB">
          <w:rPr>
            <w:noProof/>
            <w:webHidden/>
          </w:rPr>
          <w:fldChar w:fldCharType="separate"/>
        </w:r>
        <w:r w:rsidR="00784C1D" w:rsidRPr="00266FCB">
          <w:rPr>
            <w:noProof/>
            <w:webHidden/>
          </w:rPr>
          <w:t>19</w:t>
        </w:r>
        <w:r w:rsidR="00784C1D" w:rsidRPr="00266FCB">
          <w:rPr>
            <w:noProof/>
            <w:webHidden/>
          </w:rPr>
          <w:fldChar w:fldCharType="end"/>
        </w:r>
      </w:hyperlink>
    </w:p>
    <w:p w14:paraId="7C474E0C" w14:textId="77777777" w:rsidR="00784C1D" w:rsidRPr="00266FCB" w:rsidRDefault="009D56CB">
      <w:pPr>
        <w:pStyle w:val="TOC1"/>
        <w:rPr>
          <w:rFonts w:asciiTheme="minorHAnsi" w:eastAsiaTheme="minorEastAsia" w:hAnsiTheme="minorHAnsi" w:cstheme="minorBidi"/>
          <w:noProof/>
          <w:color w:val="auto"/>
          <w:sz w:val="22"/>
          <w:szCs w:val="22"/>
        </w:rPr>
      </w:pPr>
      <w:hyperlink w:anchor="_Toc69398874" w:history="1">
        <w:r w:rsidR="00784C1D" w:rsidRPr="00266FCB">
          <w:rPr>
            <w:rStyle w:val="Hyperlink"/>
            <w:noProof/>
            <w14:scene3d>
              <w14:camera w14:prst="orthographicFront"/>
              <w14:lightRig w14:rig="threePt" w14:dir="t">
                <w14:rot w14:lat="0" w14:lon="0" w14:rev="0"/>
              </w14:lightRig>
            </w14:scene3d>
          </w:rPr>
          <w:t>10.</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Application Performance</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_Toc69398874 \h </w:instrText>
        </w:r>
        <w:r w:rsidR="00784C1D" w:rsidRPr="00266FCB">
          <w:rPr>
            <w:noProof/>
            <w:webHidden/>
          </w:rPr>
        </w:r>
        <w:r w:rsidR="00784C1D" w:rsidRPr="00266FCB">
          <w:rPr>
            <w:noProof/>
            <w:webHidden/>
          </w:rPr>
          <w:fldChar w:fldCharType="separate"/>
        </w:r>
        <w:r w:rsidR="00784C1D" w:rsidRPr="00266FCB">
          <w:rPr>
            <w:noProof/>
            <w:webHidden/>
          </w:rPr>
          <w:t>19</w:t>
        </w:r>
        <w:r w:rsidR="00784C1D" w:rsidRPr="00266FCB">
          <w:rPr>
            <w:noProof/>
            <w:webHidden/>
          </w:rPr>
          <w:fldChar w:fldCharType="end"/>
        </w:r>
      </w:hyperlink>
    </w:p>
    <w:p w14:paraId="568A1A18" w14:textId="77777777" w:rsidR="00784C1D" w:rsidRPr="00266FCB" w:rsidRDefault="009D56CB">
      <w:pPr>
        <w:pStyle w:val="TOC2"/>
        <w:rPr>
          <w:rFonts w:asciiTheme="minorHAnsi" w:eastAsiaTheme="minorEastAsia" w:hAnsiTheme="minorHAnsi" w:cstheme="minorBidi"/>
          <w:noProof/>
          <w:color w:val="auto"/>
          <w:sz w:val="22"/>
          <w:szCs w:val="22"/>
        </w:rPr>
      </w:pPr>
      <w:hyperlink w:anchor="_Toc69398875" w:history="1">
        <w:r w:rsidR="00784C1D" w:rsidRPr="00266FCB">
          <w:rPr>
            <w:rStyle w:val="Hyperlink"/>
            <w:noProof/>
          </w:rPr>
          <w:t>10.1.</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TSAT/VSAT Performance Issues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_Toc69398875 \h </w:instrText>
        </w:r>
        <w:r w:rsidR="00784C1D" w:rsidRPr="00266FCB">
          <w:rPr>
            <w:noProof/>
            <w:webHidden/>
          </w:rPr>
        </w:r>
        <w:r w:rsidR="00784C1D" w:rsidRPr="00266FCB">
          <w:rPr>
            <w:noProof/>
            <w:webHidden/>
          </w:rPr>
          <w:fldChar w:fldCharType="separate"/>
        </w:r>
        <w:r w:rsidR="00784C1D" w:rsidRPr="00266FCB">
          <w:rPr>
            <w:noProof/>
            <w:webHidden/>
          </w:rPr>
          <w:t>19</w:t>
        </w:r>
        <w:r w:rsidR="00784C1D" w:rsidRPr="00266FCB">
          <w:rPr>
            <w:noProof/>
            <w:webHidden/>
          </w:rPr>
          <w:fldChar w:fldCharType="end"/>
        </w:r>
      </w:hyperlink>
    </w:p>
    <w:p w14:paraId="0B17EEC0" w14:textId="77777777" w:rsidR="00784C1D" w:rsidRPr="00266FCB" w:rsidRDefault="009D56CB">
      <w:pPr>
        <w:pStyle w:val="TOC2"/>
        <w:rPr>
          <w:rFonts w:asciiTheme="minorHAnsi" w:eastAsiaTheme="minorEastAsia" w:hAnsiTheme="minorHAnsi" w:cstheme="minorBidi"/>
          <w:noProof/>
          <w:color w:val="auto"/>
          <w:sz w:val="22"/>
          <w:szCs w:val="22"/>
        </w:rPr>
      </w:pPr>
      <w:hyperlink w:anchor="_Toc69398876" w:history="1">
        <w:r w:rsidR="00784C1D" w:rsidRPr="00266FCB">
          <w:rPr>
            <w:rStyle w:val="Hyperlink"/>
            <w:noProof/>
          </w:rPr>
          <w:t>10.2.</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Communication Issues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_Toc69398876 \h </w:instrText>
        </w:r>
        <w:r w:rsidR="00784C1D" w:rsidRPr="00266FCB">
          <w:rPr>
            <w:noProof/>
            <w:webHidden/>
          </w:rPr>
        </w:r>
        <w:r w:rsidR="00784C1D" w:rsidRPr="00266FCB">
          <w:rPr>
            <w:noProof/>
            <w:webHidden/>
          </w:rPr>
          <w:fldChar w:fldCharType="separate"/>
        </w:r>
        <w:r w:rsidR="00784C1D" w:rsidRPr="00266FCB">
          <w:rPr>
            <w:noProof/>
            <w:webHidden/>
          </w:rPr>
          <w:t>19</w:t>
        </w:r>
        <w:r w:rsidR="00784C1D" w:rsidRPr="00266FCB">
          <w:rPr>
            <w:noProof/>
            <w:webHidden/>
          </w:rPr>
          <w:fldChar w:fldCharType="end"/>
        </w:r>
      </w:hyperlink>
    </w:p>
    <w:p w14:paraId="302F0209" w14:textId="77777777" w:rsidR="00784C1D" w:rsidRPr="00266FCB" w:rsidRDefault="009D56CB">
      <w:pPr>
        <w:pStyle w:val="TOC2"/>
        <w:rPr>
          <w:rFonts w:asciiTheme="minorHAnsi" w:eastAsiaTheme="minorEastAsia" w:hAnsiTheme="minorHAnsi" w:cstheme="minorBidi"/>
          <w:noProof/>
          <w:color w:val="auto"/>
          <w:sz w:val="22"/>
          <w:szCs w:val="22"/>
        </w:rPr>
      </w:pPr>
      <w:hyperlink w:anchor="_Toc69398877" w:history="1">
        <w:r w:rsidR="00784C1D" w:rsidRPr="00266FCB">
          <w:rPr>
            <w:rStyle w:val="Hyperlink"/>
            <w:noProof/>
          </w:rPr>
          <w:t>10.3.</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Market System Issues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_Toc69398877 \h </w:instrText>
        </w:r>
        <w:r w:rsidR="00784C1D" w:rsidRPr="00266FCB">
          <w:rPr>
            <w:noProof/>
            <w:webHidden/>
          </w:rPr>
        </w:r>
        <w:r w:rsidR="00784C1D" w:rsidRPr="00266FCB">
          <w:rPr>
            <w:noProof/>
            <w:webHidden/>
          </w:rPr>
          <w:fldChar w:fldCharType="separate"/>
        </w:r>
        <w:r w:rsidR="00784C1D" w:rsidRPr="00266FCB">
          <w:rPr>
            <w:noProof/>
            <w:webHidden/>
          </w:rPr>
          <w:t>19</w:t>
        </w:r>
        <w:r w:rsidR="00784C1D" w:rsidRPr="00266FCB">
          <w:rPr>
            <w:noProof/>
            <w:webHidden/>
          </w:rPr>
          <w:fldChar w:fldCharType="end"/>
        </w:r>
      </w:hyperlink>
    </w:p>
    <w:p w14:paraId="166DD549" w14:textId="77777777" w:rsidR="00784C1D" w:rsidRPr="00266FCB" w:rsidRDefault="009D56CB">
      <w:pPr>
        <w:pStyle w:val="TOC1"/>
        <w:rPr>
          <w:rFonts w:asciiTheme="minorHAnsi" w:eastAsiaTheme="minorEastAsia" w:hAnsiTheme="minorHAnsi" w:cstheme="minorBidi"/>
          <w:noProof/>
          <w:color w:val="auto"/>
          <w:sz w:val="22"/>
          <w:szCs w:val="22"/>
        </w:rPr>
      </w:pPr>
      <w:hyperlink w:anchor="_Toc69398878" w:history="1">
        <w:r w:rsidR="00784C1D" w:rsidRPr="00266FCB">
          <w:rPr>
            <w:rStyle w:val="Hyperlink"/>
            <w:noProof/>
            <w14:scene3d>
              <w14:camera w14:prst="orthographicFront"/>
              <w14:lightRig w14:rig="threePt" w14:dir="t">
                <w14:rot w14:lat="0" w14:lon="0" w14:rev="0"/>
              </w14:lightRig>
            </w14:scene3d>
          </w:rPr>
          <w:t>11.</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Model Updates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_Toc69398878 \h </w:instrText>
        </w:r>
        <w:r w:rsidR="00784C1D" w:rsidRPr="00266FCB">
          <w:rPr>
            <w:noProof/>
            <w:webHidden/>
          </w:rPr>
        </w:r>
        <w:r w:rsidR="00784C1D" w:rsidRPr="00266FCB">
          <w:rPr>
            <w:noProof/>
            <w:webHidden/>
          </w:rPr>
          <w:fldChar w:fldCharType="separate"/>
        </w:r>
        <w:r w:rsidR="00784C1D" w:rsidRPr="00266FCB">
          <w:rPr>
            <w:noProof/>
            <w:webHidden/>
          </w:rPr>
          <w:t>20</w:t>
        </w:r>
        <w:r w:rsidR="00784C1D" w:rsidRPr="00266FCB">
          <w:rPr>
            <w:noProof/>
            <w:webHidden/>
          </w:rPr>
          <w:fldChar w:fldCharType="end"/>
        </w:r>
      </w:hyperlink>
    </w:p>
    <w:p w14:paraId="0E9C05F9" w14:textId="77777777" w:rsidR="00784C1D" w:rsidRPr="00266FCB" w:rsidRDefault="009D56CB">
      <w:pPr>
        <w:pStyle w:val="TOC1"/>
        <w:rPr>
          <w:rFonts w:asciiTheme="minorHAnsi" w:eastAsiaTheme="minorEastAsia" w:hAnsiTheme="minorHAnsi" w:cstheme="minorBidi"/>
          <w:noProof/>
          <w:color w:val="auto"/>
          <w:sz w:val="22"/>
          <w:szCs w:val="22"/>
        </w:rPr>
      </w:pPr>
      <w:hyperlink w:anchor="_Toc69398879" w:history="1">
        <w:r w:rsidR="00784C1D" w:rsidRPr="00266FCB">
          <w:rPr>
            <w:rStyle w:val="Hyperlink"/>
            <w:noProof/>
          </w:rPr>
          <w:t>Appendix A: Real-Time Constraints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_Toc69398879 \h </w:instrText>
        </w:r>
        <w:r w:rsidR="00784C1D" w:rsidRPr="00266FCB">
          <w:rPr>
            <w:noProof/>
            <w:webHidden/>
          </w:rPr>
        </w:r>
        <w:r w:rsidR="00784C1D" w:rsidRPr="00266FCB">
          <w:rPr>
            <w:noProof/>
            <w:webHidden/>
          </w:rPr>
          <w:fldChar w:fldCharType="separate"/>
        </w:r>
        <w:r w:rsidR="00784C1D" w:rsidRPr="00266FCB">
          <w:rPr>
            <w:noProof/>
            <w:webHidden/>
          </w:rPr>
          <w:t>22</w:t>
        </w:r>
        <w:r w:rsidR="00784C1D" w:rsidRPr="00266FCB">
          <w:rPr>
            <w:noProof/>
            <w:webHidden/>
          </w:rPr>
          <w:fldChar w:fldCharType="end"/>
        </w:r>
      </w:hyperlink>
    </w:p>
    <w:p w14:paraId="30605536" w14:textId="102C8FC7" w:rsidR="007F1A60" w:rsidRPr="00266FCB" w:rsidRDefault="00AC4F79" w:rsidP="000B5998">
      <w:r w:rsidRPr="00266FCB">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266FCB" w:rsidRDefault="007F1A60">
      <w:pPr>
        <w:rPr>
          <w:rFonts w:cs="Arial"/>
          <w:b/>
          <w:bCs/>
          <w:kern w:val="32"/>
        </w:rPr>
      </w:pPr>
      <w:r w:rsidRPr="00266FCB">
        <w:br w:type="page"/>
      </w:r>
    </w:p>
    <w:p w14:paraId="7785B164" w14:textId="7AB1C0C5" w:rsidR="003B23AC" w:rsidRPr="00357CE9" w:rsidRDefault="00B21C71">
      <w:pPr>
        <w:pStyle w:val="Heading1"/>
        <w:spacing w:before="0"/>
      </w:pPr>
      <w:bookmarkStart w:id="250" w:name="_Toc69398845"/>
      <w:r w:rsidRPr="00357CE9">
        <w:lastRenderedPageBreak/>
        <w:t>Report Highlights</w:t>
      </w:r>
      <w:bookmarkEnd w:id="250"/>
    </w:p>
    <w:p w14:paraId="3677AF6F" w14:textId="3DF9BDB7" w:rsidR="00444610" w:rsidRPr="00357CE9" w:rsidRDefault="00A41DDC" w:rsidP="00324B40">
      <w:pPr>
        <w:pStyle w:val="bulletlevel1"/>
      </w:pPr>
      <w:r w:rsidRPr="00357CE9">
        <w:rPr>
          <w:color w:val="auto"/>
          <w:szCs w:val="21"/>
        </w:rPr>
        <w:t xml:space="preserve">The unofficial ERCOT </w:t>
      </w:r>
      <w:r w:rsidR="00BA21B3" w:rsidRPr="00357CE9">
        <w:rPr>
          <w:color w:val="auto"/>
          <w:szCs w:val="21"/>
        </w:rPr>
        <w:t xml:space="preserve">peak </w:t>
      </w:r>
      <w:r w:rsidR="009D1017" w:rsidRPr="00357CE9">
        <w:rPr>
          <w:color w:val="auto"/>
          <w:szCs w:val="21"/>
        </w:rPr>
        <w:t xml:space="preserve">load </w:t>
      </w:r>
      <w:r w:rsidRPr="00357CE9">
        <w:rPr>
          <w:color w:val="auto"/>
          <w:szCs w:val="21"/>
        </w:rPr>
        <w:t xml:space="preserve">was </w:t>
      </w:r>
      <w:r w:rsidR="008478B4" w:rsidRPr="008478B4">
        <w:rPr>
          <w:color w:val="auto"/>
          <w:szCs w:val="21"/>
        </w:rPr>
        <w:t xml:space="preserve">62,821 </w:t>
      </w:r>
      <w:r w:rsidR="00AB470E" w:rsidRPr="00357CE9">
        <w:rPr>
          <w:color w:val="auto"/>
          <w:szCs w:val="21"/>
        </w:rPr>
        <w:t>MW</w:t>
      </w:r>
      <w:r w:rsidRPr="00357CE9">
        <w:rPr>
          <w:color w:val="auto"/>
          <w:szCs w:val="21"/>
        </w:rPr>
        <w:t>.</w:t>
      </w:r>
    </w:p>
    <w:p w14:paraId="738D67EC" w14:textId="432E3237" w:rsidR="00A41DDC" w:rsidRPr="00AF5B03" w:rsidRDefault="00A41DDC" w:rsidP="00A41DDC">
      <w:pPr>
        <w:pStyle w:val="bulletlevel1"/>
        <w:rPr>
          <w:b/>
          <w:color w:val="auto"/>
          <w:szCs w:val="21"/>
        </w:rPr>
      </w:pPr>
      <w:r w:rsidRPr="00AF5B03">
        <w:rPr>
          <w:color w:val="auto"/>
          <w:szCs w:val="21"/>
        </w:rPr>
        <w:t xml:space="preserve">There </w:t>
      </w:r>
      <w:r w:rsidR="00135D9B" w:rsidRPr="00AF5B03">
        <w:rPr>
          <w:color w:val="auto"/>
          <w:szCs w:val="21"/>
        </w:rPr>
        <w:t>were</w:t>
      </w:r>
      <w:r w:rsidR="00934F7F" w:rsidRPr="00AF5B03">
        <w:rPr>
          <w:color w:val="auto"/>
          <w:szCs w:val="21"/>
        </w:rPr>
        <w:t xml:space="preserve"> </w:t>
      </w:r>
      <w:r w:rsidR="00AF5B03" w:rsidRPr="00AF5B03">
        <w:rPr>
          <w:color w:val="auto"/>
          <w:szCs w:val="21"/>
        </w:rPr>
        <w:t>6</w:t>
      </w:r>
      <w:r w:rsidR="00C010B3" w:rsidRPr="00AF5B03">
        <w:rPr>
          <w:color w:val="auto"/>
          <w:szCs w:val="21"/>
        </w:rPr>
        <w:t xml:space="preserve"> </w:t>
      </w:r>
      <w:r w:rsidRPr="00AF5B03">
        <w:rPr>
          <w:color w:val="auto"/>
          <w:szCs w:val="21"/>
        </w:rPr>
        <w:t>frequency event</w:t>
      </w:r>
      <w:r w:rsidR="00472F4B" w:rsidRPr="00AF5B03">
        <w:rPr>
          <w:color w:val="auto"/>
          <w:szCs w:val="21"/>
        </w:rPr>
        <w:t>s</w:t>
      </w:r>
      <w:r w:rsidRPr="00AF5B03">
        <w:rPr>
          <w:b/>
          <w:color w:val="auto"/>
          <w:szCs w:val="21"/>
        </w:rPr>
        <w:t xml:space="preserve">. </w:t>
      </w:r>
    </w:p>
    <w:p w14:paraId="12D8B442" w14:textId="24FEEC7D" w:rsidR="00A41DDC" w:rsidRPr="00AF5B03" w:rsidRDefault="00A41DDC" w:rsidP="00A41DDC">
      <w:pPr>
        <w:pStyle w:val="bulletlevel1"/>
        <w:rPr>
          <w:color w:val="auto"/>
          <w:szCs w:val="21"/>
        </w:rPr>
      </w:pPr>
      <w:r w:rsidRPr="00AF5B03">
        <w:rPr>
          <w:color w:val="auto"/>
          <w:szCs w:val="21"/>
        </w:rPr>
        <w:t xml:space="preserve">There </w:t>
      </w:r>
      <w:r w:rsidR="001204F6" w:rsidRPr="00AF5B03">
        <w:rPr>
          <w:color w:val="auto"/>
          <w:szCs w:val="21"/>
        </w:rPr>
        <w:t>were</w:t>
      </w:r>
      <w:r w:rsidR="00635DA7" w:rsidRPr="00AF5B03">
        <w:rPr>
          <w:color w:val="auto"/>
          <w:szCs w:val="21"/>
        </w:rPr>
        <w:t xml:space="preserve"> </w:t>
      </w:r>
      <w:r w:rsidR="00AF5B03" w:rsidRPr="00AF5B03">
        <w:rPr>
          <w:color w:val="auto"/>
          <w:szCs w:val="21"/>
        </w:rPr>
        <w:t>5</w:t>
      </w:r>
      <w:r w:rsidR="00F036ED" w:rsidRPr="00AF5B03">
        <w:rPr>
          <w:color w:val="auto"/>
          <w:szCs w:val="21"/>
        </w:rPr>
        <w:t xml:space="preserve"> </w:t>
      </w:r>
      <w:r w:rsidRPr="00AF5B03">
        <w:rPr>
          <w:color w:val="auto"/>
          <w:szCs w:val="21"/>
        </w:rPr>
        <w:t>instance</w:t>
      </w:r>
      <w:r w:rsidR="00472F4B" w:rsidRPr="00AF5B03">
        <w:rPr>
          <w:color w:val="auto"/>
          <w:szCs w:val="21"/>
        </w:rPr>
        <w:t>s</w:t>
      </w:r>
      <w:r w:rsidRPr="00AF5B03">
        <w:rPr>
          <w:color w:val="auto"/>
          <w:szCs w:val="21"/>
        </w:rPr>
        <w:t xml:space="preserve"> where Responsive Reserves were deployed</w:t>
      </w:r>
      <w:r w:rsidR="002444F0" w:rsidRPr="00AF5B03">
        <w:rPr>
          <w:color w:val="auto"/>
          <w:szCs w:val="21"/>
        </w:rPr>
        <w:t>.</w:t>
      </w:r>
    </w:p>
    <w:p w14:paraId="569D7F26" w14:textId="4A6E4304" w:rsidR="00EC023C" w:rsidRPr="008478B4" w:rsidRDefault="00A41DDC" w:rsidP="00D41682">
      <w:pPr>
        <w:pStyle w:val="bulletlevel1"/>
        <w:rPr>
          <w:color w:val="auto"/>
          <w:szCs w:val="21"/>
        </w:rPr>
      </w:pPr>
      <w:r w:rsidRPr="008478B4">
        <w:rPr>
          <w:color w:val="auto"/>
          <w:szCs w:val="21"/>
        </w:rPr>
        <w:t xml:space="preserve">There </w:t>
      </w:r>
      <w:r w:rsidR="00D17DF0" w:rsidRPr="008478B4">
        <w:rPr>
          <w:color w:val="auto"/>
          <w:szCs w:val="21"/>
        </w:rPr>
        <w:t>were</w:t>
      </w:r>
      <w:r w:rsidR="002478A7" w:rsidRPr="008478B4">
        <w:rPr>
          <w:color w:val="auto"/>
          <w:szCs w:val="21"/>
        </w:rPr>
        <w:t xml:space="preserve"> </w:t>
      </w:r>
      <w:r w:rsidR="007972E9" w:rsidRPr="008478B4">
        <w:rPr>
          <w:color w:val="auto"/>
          <w:szCs w:val="21"/>
        </w:rPr>
        <w:t>no</w:t>
      </w:r>
      <w:r w:rsidR="002478A7" w:rsidRPr="008478B4">
        <w:rPr>
          <w:color w:val="auto"/>
          <w:szCs w:val="21"/>
        </w:rPr>
        <w:t xml:space="preserve"> HRUC commitment</w:t>
      </w:r>
      <w:r w:rsidR="001705ED" w:rsidRPr="008478B4">
        <w:rPr>
          <w:color w:val="auto"/>
          <w:szCs w:val="21"/>
        </w:rPr>
        <w:t>s</w:t>
      </w:r>
      <w:r w:rsidR="00A72428" w:rsidRPr="008478B4">
        <w:rPr>
          <w:color w:val="auto"/>
          <w:szCs w:val="21"/>
        </w:rPr>
        <w:t>.</w:t>
      </w:r>
    </w:p>
    <w:p w14:paraId="3779A447" w14:textId="77777777" w:rsidR="008478B4" w:rsidRDefault="008478B4" w:rsidP="00D17DF0">
      <w:pPr>
        <w:pStyle w:val="bulletlevel1"/>
        <w:rPr>
          <w:color w:val="auto"/>
          <w:szCs w:val="21"/>
        </w:rPr>
      </w:pPr>
      <w:r w:rsidRPr="008478B4">
        <w:rPr>
          <w:color w:val="auto"/>
          <w:szCs w:val="21"/>
        </w:rPr>
        <w:t xml:space="preserve">There were 18 days of congestion on the West Texas Export GTC, 20 days on the Panhandle GTC, 26 days on the North Edinburg to Lobo GTC, 27 days on the Raymondville to Rio Hondo, 22 days on the Nelson Sharpe to Rio Hondo GTC, 9 days on the Valley Export GTC, 5 days on the North to Houston GTC, and 9 days on the Bearkat GTC. There was no activity on the remaining GTCs during the month. </w:t>
      </w:r>
    </w:p>
    <w:p w14:paraId="470E055B" w14:textId="0276A741" w:rsidR="007F0B6B" w:rsidRPr="008478B4" w:rsidRDefault="007972E9" w:rsidP="00D17DF0">
      <w:pPr>
        <w:pStyle w:val="bulletlevel1"/>
        <w:rPr>
          <w:color w:val="auto"/>
          <w:szCs w:val="21"/>
        </w:rPr>
      </w:pPr>
      <w:r w:rsidRPr="008478B4">
        <w:rPr>
          <w:color w:val="auto"/>
          <w:szCs w:val="21"/>
        </w:rPr>
        <w:t>There were 4</w:t>
      </w:r>
      <w:r w:rsidR="00C010B3" w:rsidRPr="008478B4">
        <w:rPr>
          <w:color w:val="auto"/>
          <w:szCs w:val="21"/>
        </w:rPr>
        <w:t xml:space="preserve"> DC tie curtailment</w:t>
      </w:r>
      <w:r w:rsidRPr="008478B4">
        <w:rPr>
          <w:color w:val="auto"/>
          <w:szCs w:val="21"/>
        </w:rPr>
        <w:t>s</w:t>
      </w:r>
      <w:r w:rsidR="00C010B3" w:rsidRPr="008478B4">
        <w:rPr>
          <w:color w:val="auto"/>
          <w:szCs w:val="21"/>
        </w:rPr>
        <w:t>, due to unplanned outage</w:t>
      </w:r>
      <w:r w:rsidR="00E975E7">
        <w:rPr>
          <w:color w:val="auto"/>
          <w:szCs w:val="21"/>
        </w:rPr>
        <w:t>s</w:t>
      </w:r>
      <w:r w:rsidR="00C010B3" w:rsidRPr="008478B4">
        <w:rPr>
          <w:color w:val="auto"/>
          <w:szCs w:val="21"/>
        </w:rPr>
        <w:t>.</w:t>
      </w:r>
    </w:p>
    <w:p w14:paraId="7561CE95" w14:textId="2CDCE76D" w:rsidR="007F0B6B" w:rsidRPr="000029FF" w:rsidRDefault="007F0B6B" w:rsidP="00E910BC">
      <w:pPr>
        <w:pStyle w:val="bulletlevel1"/>
        <w:numPr>
          <w:ilvl w:val="0"/>
          <w:numId w:val="0"/>
        </w:numPr>
        <w:ind w:left="1872"/>
        <w:rPr>
          <w:color w:val="auto"/>
          <w:highlight w:val="yellow"/>
        </w:rPr>
      </w:pPr>
    </w:p>
    <w:p w14:paraId="0B6FDD7D" w14:textId="55E1CBC1" w:rsidR="0090553B" w:rsidRPr="000029FF" w:rsidRDefault="0090553B" w:rsidP="0090553B">
      <w:pPr>
        <w:pStyle w:val="bulletlevel1"/>
        <w:numPr>
          <w:ilvl w:val="0"/>
          <w:numId w:val="0"/>
        </w:numPr>
        <w:ind w:left="1872"/>
        <w:rPr>
          <w:color w:val="auto"/>
          <w:highlight w:val="yellow"/>
        </w:rPr>
      </w:pPr>
    </w:p>
    <w:p w14:paraId="7A19EB99" w14:textId="77777777" w:rsidR="006B101D" w:rsidRPr="000029FF" w:rsidRDefault="006B101D" w:rsidP="006B101D">
      <w:pPr>
        <w:pStyle w:val="bulletlevel1"/>
        <w:numPr>
          <w:ilvl w:val="0"/>
          <w:numId w:val="0"/>
        </w:numPr>
        <w:ind w:left="1872"/>
        <w:rPr>
          <w:color w:val="auto"/>
          <w:highlight w:val="yellow"/>
        </w:rPr>
      </w:pPr>
    </w:p>
    <w:p w14:paraId="545922A0" w14:textId="05DA679C" w:rsidR="00B21C71" w:rsidRPr="000029FF" w:rsidRDefault="00B21C71" w:rsidP="00E3750B">
      <w:pPr>
        <w:pStyle w:val="bulletlevel1"/>
        <w:numPr>
          <w:ilvl w:val="1"/>
          <w:numId w:val="1"/>
        </w:numPr>
        <w:rPr>
          <w:color w:val="auto"/>
          <w:highlight w:val="yellow"/>
        </w:rPr>
      </w:pPr>
      <w:r w:rsidRPr="000029FF">
        <w:rPr>
          <w:rFonts w:cs="Arial"/>
          <w:color w:val="auto"/>
          <w:highlight w:val="yellow"/>
        </w:rPr>
        <w:br w:type="page"/>
      </w:r>
    </w:p>
    <w:p w14:paraId="7785B17F" w14:textId="714778E8" w:rsidR="00C7592F" w:rsidRPr="007F478C" w:rsidRDefault="00B21C71" w:rsidP="00B21C71">
      <w:pPr>
        <w:pStyle w:val="Heading1"/>
      </w:pPr>
      <w:bookmarkStart w:id="251" w:name="_Toc69398846"/>
      <w:bookmarkEnd w:id="248"/>
      <w:bookmarkEnd w:id="249"/>
      <w:r w:rsidRPr="007F478C">
        <w:lastRenderedPageBreak/>
        <w:t>Frequency Control</w:t>
      </w:r>
      <w:bookmarkEnd w:id="251"/>
    </w:p>
    <w:p w14:paraId="00E00D11" w14:textId="3B05B86F" w:rsidR="006B7D86" w:rsidRPr="00466C23" w:rsidRDefault="00B21C71" w:rsidP="00AE7132">
      <w:pPr>
        <w:pStyle w:val="Heading2"/>
      </w:pPr>
      <w:bookmarkStart w:id="252" w:name="_Toc69398847"/>
      <w:r w:rsidRPr="007F478C">
        <w:t>Frequency Events</w:t>
      </w:r>
      <w:bookmarkEnd w:id="252"/>
    </w:p>
    <w:p w14:paraId="5BA19DCF" w14:textId="18E0D20E" w:rsidR="00AE7132" w:rsidRPr="007F478C" w:rsidRDefault="00AE7132" w:rsidP="00AE7132">
      <w:pPr>
        <w:rPr>
          <w:szCs w:val="21"/>
        </w:rPr>
      </w:pPr>
      <w:r w:rsidRPr="007F478C">
        <w:rPr>
          <w:szCs w:val="21"/>
        </w:rPr>
        <w:t>The ER</w:t>
      </w:r>
      <w:r w:rsidR="00CB1655" w:rsidRPr="007F478C">
        <w:rPr>
          <w:szCs w:val="21"/>
        </w:rPr>
        <w:t>COT Interconnection exp</w:t>
      </w:r>
      <w:r w:rsidR="00251A86" w:rsidRPr="007F478C">
        <w:rPr>
          <w:szCs w:val="21"/>
        </w:rPr>
        <w:t xml:space="preserve">erienced </w:t>
      </w:r>
      <w:r w:rsidR="00127DE9">
        <w:rPr>
          <w:szCs w:val="21"/>
        </w:rPr>
        <w:t>6</w:t>
      </w:r>
      <w:r w:rsidR="005336A4" w:rsidRPr="007F478C">
        <w:rPr>
          <w:szCs w:val="21"/>
        </w:rPr>
        <w:t xml:space="preserve"> </w:t>
      </w:r>
      <w:r w:rsidRPr="007F478C">
        <w:rPr>
          <w:szCs w:val="21"/>
        </w:rPr>
        <w:t>frequency event</w:t>
      </w:r>
      <w:r w:rsidR="00251A86" w:rsidRPr="007F478C">
        <w:rPr>
          <w:szCs w:val="21"/>
        </w:rPr>
        <w:t>s</w:t>
      </w:r>
      <w:r w:rsidR="002C7D89" w:rsidRPr="007F478C">
        <w:rPr>
          <w:szCs w:val="21"/>
        </w:rPr>
        <w:t>,</w:t>
      </w:r>
      <w:r w:rsidR="00B30850" w:rsidRPr="007F478C">
        <w:rPr>
          <w:szCs w:val="21"/>
        </w:rPr>
        <w:t xml:space="preserve"> </w:t>
      </w:r>
      <w:r w:rsidR="003E2E0C" w:rsidRPr="007F478C">
        <w:rPr>
          <w:szCs w:val="21"/>
        </w:rPr>
        <w:t xml:space="preserve">which resulted from </w:t>
      </w:r>
      <w:r w:rsidR="0086611F" w:rsidRPr="007F478C">
        <w:rPr>
          <w:szCs w:val="21"/>
        </w:rPr>
        <w:t>unit’s</w:t>
      </w:r>
      <w:r w:rsidR="002C7D89" w:rsidRPr="007F478C">
        <w:rPr>
          <w:szCs w:val="21"/>
        </w:rPr>
        <w:t xml:space="preserve"> trip</w:t>
      </w:r>
      <w:r w:rsidR="0086611F" w:rsidRPr="007F478C">
        <w:rPr>
          <w:szCs w:val="21"/>
        </w:rPr>
        <w:t>s</w:t>
      </w:r>
      <w:r w:rsidRPr="007F478C">
        <w:rPr>
          <w:szCs w:val="21"/>
        </w:rPr>
        <w:t xml:space="preserve">. The average event duration was </w:t>
      </w:r>
      <w:r w:rsidR="002A44A8" w:rsidRPr="007F478C">
        <w:rPr>
          <w:szCs w:val="21"/>
        </w:rPr>
        <w:t>00:</w:t>
      </w:r>
      <w:r w:rsidR="00127DE9">
        <w:rPr>
          <w:szCs w:val="21"/>
        </w:rPr>
        <w:t>03:47</w:t>
      </w:r>
      <w:r w:rsidR="00E61EF5" w:rsidRPr="007F478C">
        <w:rPr>
          <w:szCs w:val="21"/>
        </w:rPr>
        <w:t>.</w:t>
      </w:r>
    </w:p>
    <w:p w14:paraId="62300628" w14:textId="77777777" w:rsidR="00AE7132" w:rsidRPr="007F478C" w:rsidRDefault="00AE7132" w:rsidP="00AE7132">
      <w:pPr>
        <w:rPr>
          <w:szCs w:val="21"/>
        </w:rPr>
      </w:pPr>
    </w:p>
    <w:p w14:paraId="48CF4DFF" w14:textId="43729B81" w:rsidR="00D457D0" w:rsidRDefault="00E53969" w:rsidP="00E53969">
      <w:pPr>
        <w:rPr>
          <w:szCs w:val="21"/>
        </w:rPr>
      </w:pPr>
      <w:r w:rsidRPr="007F478C">
        <w:rPr>
          <w:szCs w:val="21"/>
        </w:rPr>
        <w:t xml:space="preserve">A summary of the frequency events is provided below. The reported frequency events meet one of the following criteria: Delta Frequency is 60 mHz or greater; the MW loss is 350 MW or greater; </w:t>
      </w:r>
      <w:r w:rsidR="00895E58" w:rsidRPr="007F478C">
        <w:rPr>
          <w:szCs w:val="21"/>
        </w:rPr>
        <w:t>resource trip event</w:t>
      </w:r>
      <w:r w:rsidRPr="007F478C">
        <w:rPr>
          <w:szCs w:val="21"/>
        </w:rPr>
        <w:t xml:space="preserve"> triggered RRS deployment. Frequency events that have been identified as Frequency Measurable Events (FME) for purposes of BAL-001-TRE-1 analysis are highlighted in blue. 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For the frequency events listed below, the ERCOT system met these standards and transitioned well after each disturbance.</w:t>
      </w:r>
      <w:r w:rsidR="00950108" w:rsidRPr="007F478C">
        <w:rPr>
          <w:szCs w:val="21"/>
        </w:rPr>
        <w:t xml:space="preserve"> </w:t>
      </w:r>
    </w:p>
    <w:p w14:paraId="2743749C" w14:textId="77777777" w:rsidR="007F478C" w:rsidRDefault="007F478C" w:rsidP="00E53969">
      <w:pPr>
        <w:rPr>
          <w:szCs w:val="21"/>
        </w:rPr>
      </w:pPr>
    </w:p>
    <w:p w14:paraId="61DD5957" w14:textId="77777777" w:rsidR="007F478C" w:rsidRDefault="007F478C" w:rsidP="00E53969">
      <w:pPr>
        <w:rPr>
          <w:szCs w:val="21"/>
        </w:rPr>
      </w:pPr>
    </w:p>
    <w:tbl>
      <w:tblPr>
        <w:tblW w:w="9553" w:type="dxa"/>
        <w:tblInd w:w="-5" w:type="dxa"/>
        <w:tblLook w:val="04A0" w:firstRow="1" w:lastRow="0" w:firstColumn="1" w:lastColumn="0" w:noHBand="0" w:noVBand="1"/>
      </w:tblPr>
      <w:tblGrid>
        <w:gridCol w:w="1017"/>
        <w:gridCol w:w="1228"/>
        <w:gridCol w:w="1228"/>
        <w:gridCol w:w="1039"/>
        <w:gridCol w:w="1034"/>
        <w:gridCol w:w="901"/>
        <w:gridCol w:w="767"/>
        <w:gridCol w:w="767"/>
        <w:gridCol w:w="705"/>
        <w:gridCol w:w="867"/>
      </w:tblGrid>
      <w:tr w:rsidR="00466C23" w:rsidRPr="007F478C" w14:paraId="2F1C743B" w14:textId="77777777" w:rsidTr="00466C23">
        <w:trPr>
          <w:trHeight w:val="839"/>
        </w:trPr>
        <w:tc>
          <w:tcPr>
            <w:tcW w:w="1017" w:type="dxa"/>
            <w:vMerge w:val="restart"/>
            <w:tcBorders>
              <w:top w:val="single" w:sz="4" w:space="0" w:color="auto"/>
              <w:left w:val="single" w:sz="4" w:space="0" w:color="auto"/>
              <w:bottom w:val="nil"/>
              <w:right w:val="single" w:sz="4" w:space="0" w:color="auto"/>
            </w:tcBorders>
            <w:shd w:val="clear" w:color="000000" w:fill="444D53"/>
            <w:vAlign w:val="center"/>
            <w:hideMark/>
          </w:tcPr>
          <w:p w14:paraId="55E327CB" w14:textId="77777777" w:rsidR="00466C23" w:rsidRPr="007F478C" w:rsidRDefault="00466C23" w:rsidP="007F478C">
            <w:pPr>
              <w:jc w:val="center"/>
              <w:rPr>
                <w:rFonts w:cs="Arial"/>
                <w:b/>
                <w:bCs/>
                <w:color w:val="FFFFFF"/>
              </w:rPr>
            </w:pPr>
            <w:r w:rsidRPr="007F478C">
              <w:rPr>
                <w:rFonts w:cs="Arial"/>
                <w:b/>
                <w:bCs/>
                <w:color w:val="FFFFFF"/>
              </w:rPr>
              <w:t>Date and Time</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067A7742" w14:textId="77777777" w:rsidR="00466C23" w:rsidRPr="007F478C" w:rsidRDefault="00466C23" w:rsidP="007F478C">
            <w:pPr>
              <w:jc w:val="center"/>
              <w:rPr>
                <w:rFonts w:cs="Arial"/>
                <w:b/>
                <w:bCs/>
                <w:color w:val="FFFFFF"/>
              </w:rPr>
            </w:pPr>
            <w:r w:rsidRPr="007F478C">
              <w:rPr>
                <w:rFonts w:cs="Arial"/>
                <w:b/>
                <w:bCs/>
                <w:color w:val="FFFFFF"/>
              </w:rPr>
              <w:t>Delta Frequency</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233DD0A8" w14:textId="77777777" w:rsidR="00466C23" w:rsidRPr="007F478C" w:rsidRDefault="00466C23" w:rsidP="007F478C">
            <w:pPr>
              <w:jc w:val="center"/>
              <w:rPr>
                <w:rFonts w:cs="Arial"/>
                <w:b/>
                <w:bCs/>
                <w:color w:val="FFFFFF"/>
              </w:rPr>
            </w:pPr>
            <w:r w:rsidRPr="007F478C">
              <w:rPr>
                <w:rFonts w:cs="Arial"/>
                <w:b/>
                <w:bCs/>
                <w:color w:val="FFFFFF"/>
              </w:rPr>
              <w:t>Max/Min Frequency</w:t>
            </w:r>
          </w:p>
        </w:tc>
        <w:tc>
          <w:tcPr>
            <w:tcW w:w="1039" w:type="dxa"/>
            <w:vMerge w:val="restart"/>
            <w:tcBorders>
              <w:top w:val="single" w:sz="4" w:space="0" w:color="auto"/>
              <w:left w:val="single" w:sz="4" w:space="0" w:color="auto"/>
              <w:bottom w:val="nil"/>
              <w:right w:val="single" w:sz="4" w:space="0" w:color="auto"/>
            </w:tcBorders>
            <w:shd w:val="clear" w:color="000000" w:fill="444D53"/>
            <w:vAlign w:val="center"/>
            <w:hideMark/>
          </w:tcPr>
          <w:p w14:paraId="157A80EB" w14:textId="77777777" w:rsidR="00466C23" w:rsidRPr="007F478C" w:rsidRDefault="00466C23" w:rsidP="007F478C">
            <w:pPr>
              <w:jc w:val="center"/>
              <w:rPr>
                <w:rFonts w:cs="Arial"/>
                <w:b/>
                <w:bCs/>
                <w:color w:val="FFFFFF"/>
              </w:rPr>
            </w:pPr>
            <w:bookmarkStart w:id="253" w:name="RANGE!D1"/>
            <w:r w:rsidRPr="007F478C">
              <w:rPr>
                <w:rFonts w:cs="Arial"/>
                <w:b/>
                <w:bCs/>
                <w:color w:val="FFFFFF"/>
              </w:rPr>
              <w:t>Duration of Event</w:t>
            </w:r>
            <w:bookmarkEnd w:id="253"/>
          </w:p>
        </w:tc>
        <w:tc>
          <w:tcPr>
            <w:tcW w:w="1935" w:type="dxa"/>
            <w:gridSpan w:val="2"/>
            <w:tcBorders>
              <w:top w:val="single" w:sz="4" w:space="0" w:color="auto"/>
              <w:left w:val="nil"/>
              <w:bottom w:val="single" w:sz="4" w:space="0" w:color="auto"/>
              <w:right w:val="single" w:sz="4" w:space="0" w:color="000000"/>
            </w:tcBorders>
            <w:shd w:val="clear" w:color="000000" w:fill="444D53"/>
            <w:vAlign w:val="center"/>
            <w:hideMark/>
          </w:tcPr>
          <w:p w14:paraId="17B08094" w14:textId="77777777" w:rsidR="00466C23" w:rsidRPr="007F478C" w:rsidRDefault="00466C23" w:rsidP="007F478C">
            <w:pPr>
              <w:jc w:val="center"/>
              <w:rPr>
                <w:rFonts w:cs="Arial"/>
                <w:b/>
                <w:bCs/>
                <w:color w:val="FFFFFF"/>
              </w:rPr>
            </w:pPr>
            <w:bookmarkStart w:id="254" w:name="RANGE!E1"/>
            <w:r w:rsidRPr="007F478C">
              <w:rPr>
                <w:rFonts w:cs="Arial"/>
                <w:b/>
                <w:bCs/>
                <w:color w:val="FFFFFF"/>
              </w:rPr>
              <w:t xml:space="preserve">PMU Data </w:t>
            </w:r>
            <w:bookmarkEnd w:id="254"/>
          </w:p>
        </w:tc>
        <w:tc>
          <w:tcPr>
            <w:tcW w:w="767" w:type="dxa"/>
            <w:vMerge w:val="restart"/>
            <w:tcBorders>
              <w:top w:val="single" w:sz="4" w:space="0" w:color="auto"/>
              <w:left w:val="single" w:sz="4" w:space="0" w:color="auto"/>
              <w:bottom w:val="nil"/>
              <w:right w:val="single" w:sz="4" w:space="0" w:color="auto"/>
            </w:tcBorders>
            <w:shd w:val="clear" w:color="000000" w:fill="444D53"/>
            <w:vAlign w:val="center"/>
            <w:hideMark/>
          </w:tcPr>
          <w:p w14:paraId="694172FF" w14:textId="77777777" w:rsidR="00466C23" w:rsidRPr="007F478C" w:rsidRDefault="00466C23" w:rsidP="007F478C">
            <w:pPr>
              <w:jc w:val="center"/>
              <w:rPr>
                <w:rFonts w:cs="Arial"/>
                <w:b/>
                <w:bCs/>
                <w:color w:val="FFFFFF"/>
              </w:rPr>
            </w:pPr>
            <w:r w:rsidRPr="007F478C">
              <w:rPr>
                <w:rFonts w:cs="Arial"/>
                <w:b/>
                <w:bCs/>
                <w:color w:val="FFFFFF"/>
              </w:rPr>
              <w:t>MW Loss</w:t>
            </w:r>
          </w:p>
        </w:tc>
        <w:tc>
          <w:tcPr>
            <w:tcW w:w="767" w:type="dxa"/>
            <w:tcBorders>
              <w:top w:val="single" w:sz="4" w:space="0" w:color="auto"/>
              <w:left w:val="nil"/>
              <w:bottom w:val="single" w:sz="4" w:space="0" w:color="auto"/>
              <w:right w:val="single" w:sz="4" w:space="0" w:color="auto"/>
            </w:tcBorders>
            <w:shd w:val="clear" w:color="000000" w:fill="444D53"/>
            <w:vAlign w:val="center"/>
            <w:hideMark/>
          </w:tcPr>
          <w:p w14:paraId="0EE59A8C" w14:textId="77777777" w:rsidR="00466C23" w:rsidRPr="007F478C" w:rsidRDefault="00466C23" w:rsidP="007F478C">
            <w:pPr>
              <w:jc w:val="center"/>
              <w:rPr>
                <w:rFonts w:cs="Arial"/>
                <w:b/>
                <w:bCs/>
                <w:color w:val="FFFFFF"/>
              </w:rPr>
            </w:pPr>
            <w:r w:rsidRPr="007F478C">
              <w:rPr>
                <w:rFonts w:cs="Arial"/>
                <w:b/>
                <w:bCs/>
                <w:color w:val="FFFFFF"/>
              </w:rPr>
              <w:t>Load</w:t>
            </w:r>
          </w:p>
        </w:tc>
        <w:tc>
          <w:tcPr>
            <w:tcW w:w="705" w:type="dxa"/>
            <w:tcBorders>
              <w:top w:val="single" w:sz="4" w:space="0" w:color="auto"/>
              <w:left w:val="nil"/>
              <w:bottom w:val="single" w:sz="4" w:space="0" w:color="auto"/>
              <w:right w:val="single" w:sz="4" w:space="0" w:color="auto"/>
            </w:tcBorders>
            <w:shd w:val="clear" w:color="000000" w:fill="444D53"/>
            <w:vAlign w:val="center"/>
            <w:hideMark/>
          </w:tcPr>
          <w:p w14:paraId="1966B4A5" w14:textId="77777777" w:rsidR="00466C23" w:rsidRPr="007F478C" w:rsidRDefault="00466C23" w:rsidP="007F478C">
            <w:pPr>
              <w:jc w:val="center"/>
              <w:rPr>
                <w:rFonts w:cs="Arial"/>
                <w:b/>
                <w:bCs/>
                <w:color w:val="FFFFFF"/>
              </w:rPr>
            </w:pPr>
            <w:r w:rsidRPr="007F478C">
              <w:rPr>
                <w:rFonts w:cs="Arial"/>
                <w:b/>
                <w:bCs/>
                <w:color w:val="FFFFFF"/>
              </w:rPr>
              <w:t>Wind</w:t>
            </w:r>
          </w:p>
        </w:tc>
        <w:tc>
          <w:tcPr>
            <w:tcW w:w="867" w:type="dxa"/>
            <w:tcBorders>
              <w:top w:val="single" w:sz="4" w:space="0" w:color="auto"/>
              <w:left w:val="nil"/>
              <w:bottom w:val="single" w:sz="4" w:space="0" w:color="auto"/>
              <w:right w:val="single" w:sz="4" w:space="0" w:color="auto"/>
            </w:tcBorders>
            <w:shd w:val="clear" w:color="000000" w:fill="444D53"/>
            <w:vAlign w:val="center"/>
            <w:hideMark/>
          </w:tcPr>
          <w:p w14:paraId="142CD1DF" w14:textId="77777777" w:rsidR="00466C23" w:rsidRPr="007F478C" w:rsidRDefault="00466C23" w:rsidP="007F478C">
            <w:pPr>
              <w:jc w:val="center"/>
              <w:rPr>
                <w:rFonts w:cs="Arial"/>
                <w:b/>
                <w:bCs/>
                <w:color w:val="FFFFFF"/>
              </w:rPr>
            </w:pPr>
            <w:r w:rsidRPr="007F478C">
              <w:rPr>
                <w:rFonts w:cs="Arial"/>
                <w:b/>
                <w:bCs/>
                <w:color w:val="FFFFFF"/>
              </w:rPr>
              <w:t>Inertia</w:t>
            </w:r>
          </w:p>
        </w:tc>
      </w:tr>
      <w:tr w:rsidR="00466C23" w:rsidRPr="007F478C" w14:paraId="171E4CF9" w14:textId="77777777" w:rsidTr="00466C23">
        <w:trPr>
          <w:trHeight w:val="839"/>
        </w:trPr>
        <w:tc>
          <w:tcPr>
            <w:tcW w:w="1017" w:type="dxa"/>
            <w:vMerge/>
            <w:tcBorders>
              <w:top w:val="single" w:sz="4" w:space="0" w:color="auto"/>
              <w:left w:val="single" w:sz="4" w:space="0" w:color="auto"/>
              <w:bottom w:val="nil"/>
              <w:right w:val="single" w:sz="4" w:space="0" w:color="auto"/>
            </w:tcBorders>
            <w:vAlign w:val="center"/>
            <w:hideMark/>
          </w:tcPr>
          <w:p w14:paraId="71A3CBE7" w14:textId="77777777" w:rsidR="00466C23" w:rsidRPr="007F478C" w:rsidRDefault="00466C23" w:rsidP="007F478C">
            <w:pPr>
              <w:rPr>
                <w:rFonts w:cs="Arial"/>
                <w:b/>
                <w:bCs/>
                <w:color w:val="FFFFFF"/>
              </w:rPr>
            </w:pPr>
          </w:p>
        </w:tc>
        <w:tc>
          <w:tcPr>
            <w:tcW w:w="1228" w:type="dxa"/>
            <w:tcBorders>
              <w:top w:val="nil"/>
              <w:left w:val="nil"/>
              <w:bottom w:val="nil"/>
              <w:right w:val="single" w:sz="4" w:space="0" w:color="auto"/>
            </w:tcBorders>
            <w:shd w:val="clear" w:color="000000" w:fill="444D53"/>
            <w:vAlign w:val="center"/>
            <w:hideMark/>
          </w:tcPr>
          <w:p w14:paraId="33D26045" w14:textId="77777777" w:rsidR="00466C23" w:rsidRPr="007F478C" w:rsidRDefault="00466C23" w:rsidP="007F478C">
            <w:pPr>
              <w:jc w:val="center"/>
              <w:rPr>
                <w:rFonts w:cs="Arial"/>
                <w:b/>
                <w:bCs/>
                <w:color w:val="FFFFFF"/>
              </w:rPr>
            </w:pPr>
            <w:bookmarkStart w:id="255" w:name="RANGE!B2"/>
            <w:r w:rsidRPr="007F478C">
              <w:rPr>
                <w:rFonts w:cs="Arial"/>
                <w:b/>
                <w:bCs/>
                <w:color w:val="FFFFFF"/>
              </w:rPr>
              <w:t>(Hz)</w:t>
            </w:r>
            <w:bookmarkEnd w:id="255"/>
          </w:p>
        </w:tc>
        <w:tc>
          <w:tcPr>
            <w:tcW w:w="1228" w:type="dxa"/>
            <w:tcBorders>
              <w:top w:val="nil"/>
              <w:left w:val="nil"/>
              <w:bottom w:val="nil"/>
              <w:right w:val="single" w:sz="4" w:space="0" w:color="auto"/>
            </w:tcBorders>
            <w:shd w:val="clear" w:color="000000" w:fill="444D53"/>
            <w:vAlign w:val="center"/>
            <w:hideMark/>
          </w:tcPr>
          <w:p w14:paraId="28C3FA94" w14:textId="77777777" w:rsidR="00466C23" w:rsidRPr="007F478C" w:rsidRDefault="00466C23" w:rsidP="007F478C">
            <w:pPr>
              <w:jc w:val="center"/>
              <w:rPr>
                <w:rFonts w:cs="Arial"/>
                <w:b/>
                <w:bCs/>
                <w:color w:val="FFFFFF"/>
              </w:rPr>
            </w:pPr>
            <w:r w:rsidRPr="007F478C">
              <w:rPr>
                <w:rFonts w:cs="Arial"/>
                <w:b/>
                <w:bCs/>
                <w:color w:val="FFFFFF"/>
              </w:rPr>
              <w:t>(Hz)</w:t>
            </w:r>
          </w:p>
        </w:tc>
        <w:tc>
          <w:tcPr>
            <w:tcW w:w="1039" w:type="dxa"/>
            <w:vMerge/>
            <w:tcBorders>
              <w:top w:val="single" w:sz="4" w:space="0" w:color="auto"/>
              <w:left w:val="single" w:sz="4" w:space="0" w:color="auto"/>
              <w:bottom w:val="nil"/>
              <w:right w:val="single" w:sz="4" w:space="0" w:color="auto"/>
            </w:tcBorders>
            <w:vAlign w:val="center"/>
            <w:hideMark/>
          </w:tcPr>
          <w:p w14:paraId="0170CC7F" w14:textId="77777777" w:rsidR="00466C23" w:rsidRPr="007F478C" w:rsidRDefault="00466C23" w:rsidP="007F478C">
            <w:pPr>
              <w:rPr>
                <w:rFonts w:cs="Arial"/>
                <w:b/>
                <w:bCs/>
                <w:color w:val="FFFFFF"/>
              </w:rPr>
            </w:pPr>
          </w:p>
        </w:tc>
        <w:tc>
          <w:tcPr>
            <w:tcW w:w="1034" w:type="dxa"/>
            <w:tcBorders>
              <w:top w:val="nil"/>
              <w:left w:val="nil"/>
              <w:bottom w:val="nil"/>
              <w:right w:val="single" w:sz="4" w:space="0" w:color="auto"/>
            </w:tcBorders>
            <w:shd w:val="clear" w:color="000000" w:fill="444D53"/>
            <w:vAlign w:val="center"/>
            <w:hideMark/>
          </w:tcPr>
          <w:p w14:paraId="5F61D79C" w14:textId="77777777" w:rsidR="00466C23" w:rsidRPr="007F478C" w:rsidRDefault="00466C23" w:rsidP="007F478C">
            <w:pPr>
              <w:jc w:val="center"/>
              <w:rPr>
                <w:rFonts w:cs="Arial"/>
                <w:b/>
                <w:bCs/>
                <w:color w:val="FFFFFF"/>
                <w:sz w:val="16"/>
                <w:szCs w:val="16"/>
              </w:rPr>
            </w:pPr>
            <w:r w:rsidRPr="007F478C">
              <w:rPr>
                <w:rFonts w:cs="Arial"/>
                <w:b/>
                <w:bCs/>
                <w:color w:val="FFFFFF"/>
                <w:sz w:val="16"/>
                <w:szCs w:val="16"/>
              </w:rPr>
              <w:t>Oscillation Mode (Hz)</w:t>
            </w:r>
          </w:p>
        </w:tc>
        <w:tc>
          <w:tcPr>
            <w:tcW w:w="901" w:type="dxa"/>
            <w:tcBorders>
              <w:top w:val="nil"/>
              <w:left w:val="nil"/>
              <w:bottom w:val="nil"/>
              <w:right w:val="single" w:sz="4" w:space="0" w:color="auto"/>
            </w:tcBorders>
            <w:shd w:val="clear" w:color="000000" w:fill="444D53"/>
            <w:vAlign w:val="center"/>
            <w:hideMark/>
          </w:tcPr>
          <w:p w14:paraId="479973B5" w14:textId="77777777" w:rsidR="00466C23" w:rsidRPr="007F478C" w:rsidRDefault="00466C23" w:rsidP="007F478C">
            <w:pPr>
              <w:jc w:val="center"/>
              <w:rPr>
                <w:rFonts w:cs="Arial"/>
                <w:b/>
                <w:bCs/>
                <w:color w:val="FFFFFF"/>
                <w:sz w:val="16"/>
                <w:szCs w:val="16"/>
              </w:rPr>
            </w:pPr>
            <w:r w:rsidRPr="007F478C">
              <w:rPr>
                <w:rFonts w:cs="Arial"/>
                <w:b/>
                <w:bCs/>
                <w:color w:val="FFFFFF"/>
                <w:sz w:val="16"/>
                <w:szCs w:val="16"/>
              </w:rPr>
              <w:t>Damping Ratio</w:t>
            </w:r>
          </w:p>
        </w:tc>
        <w:tc>
          <w:tcPr>
            <w:tcW w:w="767" w:type="dxa"/>
            <w:vMerge/>
            <w:tcBorders>
              <w:top w:val="single" w:sz="4" w:space="0" w:color="auto"/>
              <w:left w:val="single" w:sz="4" w:space="0" w:color="auto"/>
              <w:bottom w:val="nil"/>
              <w:right w:val="single" w:sz="4" w:space="0" w:color="auto"/>
            </w:tcBorders>
            <w:vAlign w:val="center"/>
            <w:hideMark/>
          </w:tcPr>
          <w:p w14:paraId="64F8CB9B" w14:textId="77777777" w:rsidR="00466C23" w:rsidRPr="007F478C" w:rsidRDefault="00466C23" w:rsidP="007F478C">
            <w:pPr>
              <w:rPr>
                <w:rFonts w:cs="Arial"/>
                <w:b/>
                <w:bCs/>
                <w:color w:val="FFFFFF"/>
              </w:rPr>
            </w:pPr>
          </w:p>
        </w:tc>
        <w:tc>
          <w:tcPr>
            <w:tcW w:w="767" w:type="dxa"/>
            <w:tcBorders>
              <w:top w:val="nil"/>
              <w:left w:val="nil"/>
              <w:bottom w:val="nil"/>
              <w:right w:val="single" w:sz="4" w:space="0" w:color="auto"/>
            </w:tcBorders>
            <w:shd w:val="clear" w:color="000000" w:fill="444D53"/>
            <w:vAlign w:val="center"/>
            <w:hideMark/>
          </w:tcPr>
          <w:p w14:paraId="37A7E5E1" w14:textId="77777777" w:rsidR="00466C23" w:rsidRPr="007F478C" w:rsidRDefault="00466C23" w:rsidP="007F478C">
            <w:pPr>
              <w:jc w:val="center"/>
              <w:rPr>
                <w:rFonts w:cs="Arial"/>
                <w:b/>
                <w:bCs/>
                <w:color w:val="FFFFFF"/>
              </w:rPr>
            </w:pPr>
            <w:r w:rsidRPr="007F478C">
              <w:rPr>
                <w:rFonts w:cs="Arial"/>
                <w:b/>
                <w:bCs/>
                <w:color w:val="FFFFFF"/>
              </w:rPr>
              <w:t>(MW)</w:t>
            </w:r>
          </w:p>
        </w:tc>
        <w:tc>
          <w:tcPr>
            <w:tcW w:w="705" w:type="dxa"/>
            <w:tcBorders>
              <w:top w:val="nil"/>
              <w:left w:val="nil"/>
              <w:bottom w:val="nil"/>
              <w:right w:val="single" w:sz="4" w:space="0" w:color="auto"/>
            </w:tcBorders>
            <w:shd w:val="clear" w:color="000000" w:fill="444D53"/>
            <w:vAlign w:val="center"/>
            <w:hideMark/>
          </w:tcPr>
          <w:p w14:paraId="3F2ACA25" w14:textId="77777777" w:rsidR="00466C23" w:rsidRPr="007F478C" w:rsidRDefault="00466C23" w:rsidP="007F478C">
            <w:pPr>
              <w:jc w:val="center"/>
              <w:rPr>
                <w:rFonts w:cs="Arial"/>
                <w:b/>
                <w:bCs/>
                <w:color w:val="FFFFFF"/>
              </w:rPr>
            </w:pPr>
            <w:r w:rsidRPr="007F478C">
              <w:rPr>
                <w:rFonts w:cs="Arial"/>
                <w:b/>
                <w:bCs/>
                <w:color w:val="FFFFFF"/>
              </w:rPr>
              <w:t xml:space="preserve">% </w:t>
            </w:r>
          </w:p>
        </w:tc>
        <w:tc>
          <w:tcPr>
            <w:tcW w:w="867" w:type="dxa"/>
            <w:tcBorders>
              <w:top w:val="nil"/>
              <w:left w:val="nil"/>
              <w:bottom w:val="nil"/>
              <w:right w:val="single" w:sz="4" w:space="0" w:color="auto"/>
            </w:tcBorders>
            <w:shd w:val="clear" w:color="000000" w:fill="444D53"/>
            <w:vAlign w:val="center"/>
            <w:hideMark/>
          </w:tcPr>
          <w:p w14:paraId="6799CC60" w14:textId="77777777" w:rsidR="00466C23" w:rsidRPr="007F478C" w:rsidRDefault="00466C23" w:rsidP="007F478C">
            <w:pPr>
              <w:jc w:val="center"/>
              <w:rPr>
                <w:rFonts w:cs="Arial"/>
                <w:b/>
                <w:bCs/>
                <w:color w:val="FFFFFF"/>
              </w:rPr>
            </w:pPr>
            <w:bookmarkStart w:id="256" w:name="RANGE!J2"/>
            <w:r w:rsidRPr="007F478C">
              <w:rPr>
                <w:rFonts w:cs="Arial"/>
                <w:b/>
                <w:bCs/>
                <w:color w:val="FFFFFF"/>
              </w:rPr>
              <w:t>(GW-s)</w:t>
            </w:r>
            <w:bookmarkEnd w:id="256"/>
          </w:p>
        </w:tc>
      </w:tr>
      <w:tr w:rsidR="00466C23" w:rsidRPr="007F478C" w14:paraId="734F02D8" w14:textId="77777777" w:rsidTr="00466C23">
        <w:trPr>
          <w:trHeight w:val="675"/>
        </w:trPr>
        <w:tc>
          <w:tcPr>
            <w:tcW w:w="1017" w:type="dxa"/>
            <w:tcBorders>
              <w:top w:val="nil"/>
              <w:left w:val="single" w:sz="8" w:space="0" w:color="auto"/>
              <w:bottom w:val="single" w:sz="8" w:space="0" w:color="auto"/>
              <w:right w:val="single" w:sz="8" w:space="0" w:color="auto"/>
            </w:tcBorders>
            <w:shd w:val="clear" w:color="auto" w:fill="auto"/>
            <w:noWrap/>
            <w:vAlign w:val="center"/>
            <w:hideMark/>
          </w:tcPr>
          <w:p w14:paraId="007BADCC" w14:textId="1C0BDF7A" w:rsidR="00466C23" w:rsidRPr="007F478C" w:rsidRDefault="00466C23" w:rsidP="00127DE9">
            <w:pPr>
              <w:jc w:val="center"/>
              <w:rPr>
                <w:rFonts w:cs="Arial"/>
                <w:color w:val="000000"/>
                <w:sz w:val="18"/>
                <w:szCs w:val="18"/>
              </w:rPr>
            </w:pPr>
            <w:r>
              <w:rPr>
                <w:rFonts w:cs="Arial"/>
                <w:color w:val="000000"/>
                <w:sz w:val="18"/>
                <w:szCs w:val="18"/>
              </w:rPr>
              <w:t>5/5/2021 12:39</w:t>
            </w:r>
          </w:p>
        </w:tc>
        <w:tc>
          <w:tcPr>
            <w:tcW w:w="1228" w:type="dxa"/>
            <w:tcBorders>
              <w:top w:val="single" w:sz="8" w:space="0" w:color="auto"/>
              <w:left w:val="nil"/>
              <w:bottom w:val="single" w:sz="8" w:space="0" w:color="auto"/>
              <w:right w:val="single" w:sz="8" w:space="0" w:color="auto"/>
            </w:tcBorders>
            <w:shd w:val="clear" w:color="auto" w:fill="auto"/>
            <w:noWrap/>
            <w:vAlign w:val="center"/>
            <w:hideMark/>
          </w:tcPr>
          <w:p w14:paraId="23C72D93" w14:textId="396720FD" w:rsidR="00466C23" w:rsidRPr="007F478C" w:rsidRDefault="00466C23" w:rsidP="00127DE9">
            <w:pPr>
              <w:jc w:val="center"/>
              <w:rPr>
                <w:rFonts w:cs="Arial"/>
                <w:color w:val="000000"/>
                <w:sz w:val="18"/>
                <w:szCs w:val="18"/>
              </w:rPr>
            </w:pPr>
            <w:r>
              <w:rPr>
                <w:rFonts w:cs="Arial"/>
                <w:color w:val="000000"/>
                <w:sz w:val="18"/>
                <w:szCs w:val="18"/>
              </w:rPr>
              <w:t>0.093</w:t>
            </w:r>
          </w:p>
        </w:tc>
        <w:tc>
          <w:tcPr>
            <w:tcW w:w="1228" w:type="dxa"/>
            <w:tcBorders>
              <w:top w:val="single" w:sz="8" w:space="0" w:color="auto"/>
              <w:left w:val="nil"/>
              <w:bottom w:val="single" w:sz="8" w:space="0" w:color="auto"/>
              <w:right w:val="single" w:sz="8" w:space="0" w:color="auto"/>
            </w:tcBorders>
            <w:shd w:val="clear" w:color="auto" w:fill="auto"/>
            <w:noWrap/>
            <w:vAlign w:val="center"/>
            <w:hideMark/>
          </w:tcPr>
          <w:p w14:paraId="2B2C184D" w14:textId="1852E360" w:rsidR="00466C23" w:rsidRPr="007F478C" w:rsidRDefault="00466C23" w:rsidP="00127DE9">
            <w:pPr>
              <w:jc w:val="center"/>
              <w:rPr>
                <w:rFonts w:cs="Arial"/>
                <w:color w:val="000000"/>
                <w:sz w:val="18"/>
                <w:szCs w:val="18"/>
              </w:rPr>
            </w:pPr>
            <w:r>
              <w:rPr>
                <w:rFonts w:cs="Arial"/>
                <w:color w:val="000000"/>
                <w:sz w:val="18"/>
                <w:szCs w:val="18"/>
              </w:rPr>
              <w:t>59.909</w:t>
            </w:r>
          </w:p>
        </w:tc>
        <w:tc>
          <w:tcPr>
            <w:tcW w:w="1039" w:type="dxa"/>
            <w:tcBorders>
              <w:top w:val="single" w:sz="8" w:space="0" w:color="auto"/>
              <w:left w:val="nil"/>
              <w:bottom w:val="single" w:sz="8" w:space="0" w:color="auto"/>
              <w:right w:val="single" w:sz="8" w:space="0" w:color="auto"/>
            </w:tcBorders>
            <w:shd w:val="clear" w:color="auto" w:fill="auto"/>
            <w:noWrap/>
            <w:vAlign w:val="center"/>
            <w:hideMark/>
          </w:tcPr>
          <w:p w14:paraId="55AD1448" w14:textId="231F6D81" w:rsidR="00466C23" w:rsidRPr="007F478C" w:rsidRDefault="00466C23" w:rsidP="00127DE9">
            <w:pPr>
              <w:jc w:val="center"/>
              <w:rPr>
                <w:rFonts w:cs="Arial"/>
                <w:color w:val="000000"/>
                <w:sz w:val="18"/>
                <w:szCs w:val="18"/>
              </w:rPr>
            </w:pPr>
            <w:r>
              <w:rPr>
                <w:rFonts w:cs="Arial"/>
                <w:color w:val="000000"/>
                <w:sz w:val="18"/>
                <w:szCs w:val="18"/>
              </w:rPr>
              <w:t>0:04:45</w:t>
            </w:r>
          </w:p>
        </w:tc>
        <w:tc>
          <w:tcPr>
            <w:tcW w:w="1034" w:type="dxa"/>
            <w:tcBorders>
              <w:top w:val="single" w:sz="8" w:space="0" w:color="auto"/>
              <w:left w:val="nil"/>
              <w:bottom w:val="single" w:sz="8" w:space="0" w:color="auto"/>
              <w:right w:val="single" w:sz="8" w:space="0" w:color="auto"/>
            </w:tcBorders>
            <w:shd w:val="clear" w:color="auto" w:fill="auto"/>
            <w:noWrap/>
            <w:vAlign w:val="center"/>
            <w:hideMark/>
          </w:tcPr>
          <w:p w14:paraId="6BEFE93B" w14:textId="53F7F6E9" w:rsidR="00466C23" w:rsidRPr="007F478C" w:rsidRDefault="00466C23" w:rsidP="00127DE9">
            <w:pPr>
              <w:jc w:val="center"/>
              <w:rPr>
                <w:rFonts w:cs="Arial"/>
                <w:color w:val="000000"/>
                <w:sz w:val="18"/>
                <w:szCs w:val="18"/>
              </w:rPr>
            </w:pPr>
            <w:r>
              <w:rPr>
                <w:rFonts w:cs="Arial"/>
                <w:color w:val="000000"/>
                <w:sz w:val="18"/>
                <w:szCs w:val="18"/>
              </w:rPr>
              <w:t> 0.63</w:t>
            </w:r>
          </w:p>
        </w:tc>
        <w:tc>
          <w:tcPr>
            <w:tcW w:w="901" w:type="dxa"/>
            <w:tcBorders>
              <w:top w:val="single" w:sz="8" w:space="0" w:color="auto"/>
              <w:left w:val="nil"/>
              <w:bottom w:val="single" w:sz="8" w:space="0" w:color="auto"/>
              <w:right w:val="single" w:sz="8" w:space="0" w:color="auto"/>
            </w:tcBorders>
            <w:shd w:val="clear" w:color="auto" w:fill="auto"/>
            <w:noWrap/>
            <w:vAlign w:val="center"/>
            <w:hideMark/>
          </w:tcPr>
          <w:p w14:paraId="6DD36122" w14:textId="1C722E9E" w:rsidR="00466C23" w:rsidRPr="007F478C" w:rsidRDefault="00466C23" w:rsidP="00127DE9">
            <w:pPr>
              <w:jc w:val="center"/>
              <w:rPr>
                <w:rFonts w:cs="Arial"/>
                <w:color w:val="000000"/>
                <w:sz w:val="18"/>
                <w:szCs w:val="18"/>
              </w:rPr>
            </w:pPr>
            <w:r>
              <w:rPr>
                <w:rFonts w:cs="Arial"/>
                <w:color w:val="000000"/>
                <w:sz w:val="18"/>
                <w:szCs w:val="18"/>
              </w:rPr>
              <w:t>7%</w:t>
            </w:r>
          </w:p>
        </w:tc>
        <w:tc>
          <w:tcPr>
            <w:tcW w:w="767" w:type="dxa"/>
            <w:tcBorders>
              <w:top w:val="single" w:sz="8" w:space="0" w:color="auto"/>
              <w:left w:val="nil"/>
              <w:bottom w:val="single" w:sz="8" w:space="0" w:color="auto"/>
              <w:right w:val="single" w:sz="8" w:space="0" w:color="auto"/>
            </w:tcBorders>
            <w:shd w:val="clear" w:color="auto" w:fill="auto"/>
            <w:noWrap/>
            <w:vAlign w:val="center"/>
            <w:hideMark/>
          </w:tcPr>
          <w:p w14:paraId="61425A59" w14:textId="50FC6426" w:rsidR="00466C23" w:rsidRPr="007F478C" w:rsidRDefault="00466C23" w:rsidP="00127DE9">
            <w:pPr>
              <w:jc w:val="center"/>
              <w:rPr>
                <w:rFonts w:cs="Arial"/>
                <w:color w:val="000000"/>
                <w:sz w:val="18"/>
                <w:szCs w:val="18"/>
              </w:rPr>
            </w:pPr>
            <w:r>
              <w:rPr>
                <w:rFonts w:cs="Arial"/>
                <w:color w:val="000000"/>
                <w:sz w:val="18"/>
                <w:szCs w:val="18"/>
              </w:rPr>
              <w:t>362</w:t>
            </w:r>
          </w:p>
        </w:tc>
        <w:tc>
          <w:tcPr>
            <w:tcW w:w="767" w:type="dxa"/>
            <w:tcBorders>
              <w:top w:val="single" w:sz="8" w:space="0" w:color="auto"/>
              <w:left w:val="nil"/>
              <w:bottom w:val="single" w:sz="8" w:space="0" w:color="auto"/>
              <w:right w:val="single" w:sz="8" w:space="0" w:color="auto"/>
            </w:tcBorders>
            <w:shd w:val="clear" w:color="auto" w:fill="auto"/>
            <w:noWrap/>
            <w:vAlign w:val="center"/>
            <w:hideMark/>
          </w:tcPr>
          <w:p w14:paraId="4990F20E" w14:textId="3CC4291C" w:rsidR="00466C23" w:rsidRPr="007F478C" w:rsidRDefault="00466C23" w:rsidP="00127DE9">
            <w:pPr>
              <w:jc w:val="center"/>
              <w:rPr>
                <w:rFonts w:cs="Arial"/>
                <w:color w:val="000000"/>
                <w:sz w:val="18"/>
                <w:szCs w:val="18"/>
              </w:rPr>
            </w:pPr>
            <w:r>
              <w:rPr>
                <w:rFonts w:cs="Arial"/>
                <w:color w:val="000000"/>
                <w:sz w:val="18"/>
                <w:szCs w:val="18"/>
              </w:rPr>
              <w:t>42,200</w:t>
            </w:r>
          </w:p>
        </w:tc>
        <w:tc>
          <w:tcPr>
            <w:tcW w:w="705" w:type="dxa"/>
            <w:tcBorders>
              <w:top w:val="single" w:sz="8" w:space="0" w:color="auto"/>
              <w:left w:val="nil"/>
              <w:bottom w:val="single" w:sz="8" w:space="0" w:color="auto"/>
              <w:right w:val="single" w:sz="8" w:space="0" w:color="auto"/>
            </w:tcBorders>
            <w:shd w:val="clear" w:color="auto" w:fill="auto"/>
            <w:noWrap/>
            <w:vAlign w:val="center"/>
            <w:hideMark/>
          </w:tcPr>
          <w:p w14:paraId="58A2E83D" w14:textId="165E5CA1" w:rsidR="00466C23" w:rsidRPr="007F478C" w:rsidRDefault="00466C23" w:rsidP="00127DE9">
            <w:pPr>
              <w:jc w:val="center"/>
              <w:rPr>
                <w:rFonts w:cs="Arial"/>
                <w:color w:val="000000"/>
                <w:sz w:val="18"/>
                <w:szCs w:val="18"/>
              </w:rPr>
            </w:pPr>
            <w:r>
              <w:rPr>
                <w:rFonts w:cs="Arial"/>
                <w:color w:val="000000"/>
                <w:sz w:val="18"/>
                <w:szCs w:val="18"/>
              </w:rPr>
              <w:t>14%</w:t>
            </w:r>
          </w:p>
        </w:tc>
        <w:tc>
          <w:tcPr>
            <w:tcW w:w="867" w:type="dxa"/>
            <w:tcBorders>
              <w:top w:val="single" w:sz="8" w:space="0" w:color="auto"/>
              <w:left w:val="nil"/>
              <w:bottom w:val="single" w:sz="8" w:space="0" w:color="auto"/>
              <w:right w:val="single" w:sz="8" w:space="0" w:color="auto"/>
            </w:tcBorders>
            <w:shd w:val="clear" w:color="auto" w:fill="auto"/>
            <w:noWrap/>
            <w:vAlign w:val="center"/>
            <w:hideMark/>
          </w:tcPr>
          <w:p w14:paraId="7CB44E3D" w14:textId="4CF7F7A0" w:rsidR="00466C23" w:rsidRPr="007F478C" w:rsidRDefault="00466C23" w:rsidP="00127DE9">
            <w:pPr>
              <w:jc w:val="center"/>
              <w:rPr>
                <w:rFonts w:cs="Arial"/>
                <w:color w:val="000000"/>
                <w:sz w:val="18"/>
                <w:szCs w:val="18"/>
              </w:rPr>
            </w:pPr>
            <w:r>
              <w:rPr>
                <w:rFonts w:cs="Arial"/>
                <w:color w:val="000000"/>
                <w:sz w:val="18"/>
                <w:szCs w:val="18"/>
              </w:rPr>
              <w:t>228,253</w:t>
            </w:r>
          </w:p>
        </w:tc>
      </w:tr>
      <w:tr w:rsidR="00466C23" w:rsidRPr="007F478C" w14:paraId="179C078E" w14:textId="77777777" w:rsidTr="00466C23">
        <w:trPr>
          <w:trHeight w:val="682"/>
        </w:trPr>
        <w:tc>
          <w:tcPr>
            <w:tcW w:w="1017" w:type="dxa"/>
            <w:tcBorders>
              <w:top w:val="nil"/>
              <w:left w:val="single" w:sz="8" w:space="0" w:color="auto"/>
              <w:bottom w:val="single" w:sz="4" w:space="0" w:color="auto"/>
              <w:right w:val="single" w:sz="8" w:space="0" w:color="auto"/>
            </w:tcBorders>
            <w:shd w:val="clear" w:color="auto" w:fill="auto"/>
            <w:noWrap/>
            <w:vAlign w:val="center"/>
          </w:tcPr>
          <w:p w14:paraId="4CB457D8" w14:textId="6DBDF490" w:rsidR="00466C23" w:rsidRPr="007F478C" w:rsidRDefault="00466C23" w:rsidP="00127DE9">
            <w:pPr>
              <w:jc w:val="center"/>
              <w:rPr>
                <w:rFonts w:cs="Arial"/>
                <w:color w:val="000000"/>
                <w:sz w:val="18"/>
                <w:szCs w:val="18"/>
              </w:rPr>
            </w:pPr>
            <w:r>
              <w:rPr>
                <w:rFonts w:cs="Arial"/>
                <w:color w:val="000000"/>
                <w:sz w:val="18"/>
                <w:szCs w:val="18"/>
              </w:rPr>
              <w:t>5/9/2021 11:21</w:t>
            </w:r>
          </w:p>
        </w:tc>
        <w:tc>
          <w:tcPr>
            <w:tcW w:w="1228" w:type="dxa"/>
            <w:tcBorders>
              <w:top w:val="nil"/>
              <w:left w:val="nil"/>
              <w:bottom w:val="single" w:sz="4" w:space="0" w:color="auto"/>
              <w:right w:val="single" w:sz="8" w:space="0" w:color="auto"/>
            </w:tcBorders>
            <w:shd w:val="clear" w:color="auto" w:fill="auto"/>
            <w:noWrap/>
            <w:vAlign w:val="center"/>
          </w:tcPr>
          <w:p w14:paraId="3D9AE358" w14:textId="2B5C221D" w:rsidR="00466C23" w:rsidRPr="007F478C" w:rsidRDefault="00466C23" w:rsidP="00127DE9">
            <w:pPr>
              <w:jc w:val="center"/>
              <w:rPr>
                <w:rFonts w:cs="Arial"/>
                <w:color w:val="000000"/>
                <w:sz w:val="18"/>
                <w:szCs w:val="18"/>
              </w:rPr>
            </w:pPr>
            <w:r>
              <w:rPr>
                <w:rFonts w:cs="Arial"/>
                <w:color w:val="000000"/>
                <w:sz w:val="18"/>
                <w:szCs w:val="18"/>
              </w:rPr>
              <w:t>0.174</w:t>
            </w:r>
          </w:p>
        </w:tc>
        <w:tc>
          <w:tcPr>
            <w:tcW w:w="1228" w:type="dxa"/>
            <w:tcBorders>
              <w:top w:val="nil"/>
              <w:left w:val="nil"/>
              <w:bottom w:val="single" w:sz="4" w:space="0" w:color="auto"/>
              <w:right w:val="single" w:sz="8" w:space="0" w:color="auto"/>
            </w:tcBorders>
            <w:shd w:val="clear" w:color="auto" w:fill="auto"/>
            <w:noWrap/>
            <w:vAlign w:val="center"/>
          </w:tcPr>
          <w:p w14:paraId="7A1073B1" w14:textId="0895784C" w:rsidR="00466C23" w:rsidRPr="007F478C" w:rsidRDefault="00466C23" w:rsidP="00127DE9">
            <w:pPr>
              <w:jc w:val="center"/>
              <w:rPr>
                <w:rFonts w:cs="Arial"/>
                <w:color w:val="000000"/>
                <w:sz w:val="18"/>
                <w:szCs w:val="18"/>
              </w:rPr>
            </w:pPr>
            <w:r>
              <w:rPr>
                <w:rFonts w:cs="Arial"/>
                <w:color w:val="000000"/>
                <w:sz w:val="18"/>
                <w:szCs w:val="18"/>
              </w:rPr>
              <w:t>59.817</w:t>
            </w:r>
          </w:p>
        </w:tc>
        <w:tc>
          <w:tcPr>
            <w:tcW w:w="1039" w:type="dxa"/>
            <w:tcBorders>
              <w:top w:val="nil"/>
              <w:left w:val="nil"/>
              <w:bottom w:val="single" w:sz="4" w:space="0" w:color="auto"/>
              <w:right w:val="single" w:sz="8" w:space="0" w:color="auto"/>
            </w:tcBorders>
            <w:shd w:val="clear" w:color="auto" w:fill="auto"/>
            <w:noWrap/>
            <w:vAlign w:val="center"/>
          </w:tcPr>
          <w:p w14:paraId="64334D80" w14:textId="6934B334" w:rsidR="00466C23" w:rsidRPr="007F478C" w:rsidRDefault="00466C23" w:rsidP="00127DE9">
            <w:pPr>
              <w:jc w:val="center"/>
              <w:rPr>
                <w:rFonts w:cs="Arial"/>
                <w:color w:val="000000"/>
                <w:sz w:val="18"/>
                <w:szCs w:val="18"/>
              </w:rPr>
            </w:pPr>
            <w:r>
              <w:rPr>
                <w:rFonts w:cs="Arial"/>
                <w:color w:val="000000"/>
                <w:sz w:val="18"/>
                <w:szCs w:val="18"/>
              </w:rPr>
              <w:t>0:02:43</w:t>
            </w:r>
          </w:p>
        </w:tc>
        <w:tc>
          <w:tcPr>
            <w:tcW w:w="1034" w:type="dxa"/>
            <w:tcBorders>
              <w:top w:val="nil"/>
              <w:left w:val="nil"/>
              <w:bottom w:val="single" w:sz="4" w:space="0" w:color="auto"/>
              <w:right w:val="single" w:sz="8" w:space="0" w:color="auto"/>
            </w:tcBorders>
            <w:shd w:val="clear" w:color="auto" w:fill="auto"/>
            <w:noWrap/>
            <w:vAlign w:val="center"/>
          </w:tcPr>
          <w:p w14:paraId="1F311F9D" w14:textId="25CBC98E" w:rsidR="00466C23" w:rsidRDefault="00466C23" w:rsidP="00127DE9">
            <w:pPr>
              <w:jc w:val="center"/>
              <w:rPr>
                <w:rFonts w:cs="Arial"/>
                <w:color w:val="000000"/>
                <w:sz w:val="18"/>
                <w:szCs w:val="18"/>
              </w:rPr>
            </w:pPr>
            <w:r>
              <w:rPr>
                <w:rFonts w:cs="Arial"/>
                <w:color w:val="000000"/>
                <w:sz w:val="18"/>
                <w:szCs w:val="18"/>
              </w:rPr>
              <w:t> 0.66</w:t>
            </w:r>
          </w:p>
        </w:tc>
        <w:tc>
          <w:tcPr>
            <w:tcW w:w="901" w:type="dxa"/>
            <w:tcBorders>
              <w:top w:val="nil"/>
              <w:left w:val="nil"/>
              <w:bottom w:val="single" w:sz="4" w:space="0" w:color="auto"/>
              <w:right w:val="single" w:sz="8" w:space="0" w:color="auto"/>
            </w:tcBorders>
            <w:shd w:val="clear" w:color="auto" w:fill="auto"/>
            <w:noWrap/>
            <w:vAlign w:val="center"/>
          </w:tcPr>
          <w:p w14:paraId="3A968408" w14:textId="16000323" w:rsidR="00466C23" w:rsidRDefault="00466C23" w:rsidP="00127DE9">
            <w:pPr>
              <w:jc w:val="center"/>
              <w:rPr>
                <w:rFonts w:cs="Arial"/>
                <w:color w:val="000000"/>
                <w:sz w:val="18"/>
                <w:szCs w:val="18"/>
              </w:rPr>
            </w:pPr>
            <w:r>
              <w:rPr>
                <w:rFonts w:cs="Arial"/>
                <w:color w:val="000000"/>
                <w:sz w:val="18"/>
                <w:szCs w:val="18"/>
              </w:rPr>
              <w:t>6%</w:t>
            </w:r>
          </w:p>
        </w:tc>
        <w:tc>
          <w:tcPr>
            <w:tcW w:w="767" w:type="dxa"/>
            <w:tcBorders>
              <w:top w:val="nil"/>
              <w:left w:val="nil"/>
              <w:bottom w:val="single" w:sz="4" w:space="0" w:color="auto"/>
              <w:right w:val="single" w:sz="8" w:space="0" w:color="auto"/>
            </w:tcBorders>
            <w:shd w:val="clear" w:color="auto" w:fill="auto"/>
            <w:noWrap/>
            <w:vAlign w:val="center"/>
          </w:tcPr>
          <w:p w14:paraId="3B53F103" w14:textId="1985122F" w:rsidR="00466C23" w:rsidRPr="007F478C" w:rsidRDefault="00466C23" w:rsidP="00127DE9">
            <w:pPr>
              <w:jc w:val="center"/>
              <w:rPr>
                <w:rFonts w:cs="Arial"/>
                <w:color w:val="000000"/>
                <w:sz w:val="18"/>
                <w:szCs w:val="18"/>
              </w:rPr>
            </w:pPr>
            <w:r>
              <w:rPr>
                <w:rFonts w:cs="Arial"/>
                <w:color w:val="000000"/>
                <w:sz w:val="18"/>
                <w:szCs w:val="18"/>
              </w:rPr>
              <w:t>1299</w:t>
            </w:r>
          </w:p>
        </w:tc>
        <w:tc>
          <w:tcPr>
            <w:tcW w:w="767" w:type="dxa"/>
            <w:tcBorders>
              <w:top w:val="nil"/>
              <w:left w:val="nil"/>
              <w:bottom w:val="single" w:sz="4" w:space="0" w:color="auto"/>
              <w:right w:val="single" w:sz="8" w:space="0" w:color="auto"/>
            </w:tcBorders>
            <w:shd w:val="clear" w:color="auto" w:fill="auto"/>
            <w:noWrap/>
            <w:vAlign w:val="center"/>
          </w:tcPr>
          <w:p w14:paraId="1E51CC38" w14:textId="21175EF5" w:rsidR="00466C23" w:rsidRPr="007F478C" w:rsidRDefault="00466C23" w:rsidP="00127DE9">
            <w:pPr>
              <w:jc w:val="center"/>
              <w:rPr>
                <w:rFonts w:cs="Arial"/>
                <w:color w:val="000000"/>
                <w:sz w:val="18"/>
                <w:szCs w:val="18"/>
              </w:rPr>
            </w:pPr>
            <w:r>
              <w:rPr>
                <w:rFonts w:cs="Arial"/>
                <w:color w:val="000000"/>
                <w:sz w:val="18"/>
                <w:szCs w:val="18"/>
              </w:rPr>
              <w:t>47,341</w:t>
            </w:r>
          </w:p>
        </w:tc>
        <w:tc>
          <w:tcPr>
            <w:tcW w:w="705" w:type="dxa"/>
            <w:tcBorders>
              <w:top w:val="nil"/>
              <w:left w:val="nil"/>
              <w:bottom w:val="single" w:sz="4" w:space="0" w:color="auto"/>
              <w:right w:val="single" w:sz="8" w:space="0" w:color="auto"/>
            </w:tcBorders>
            <w:shd w:val="clear" w:color="auto" w:fill="auto"/>
            <w:noWrap/>
            <w:vAlign w:val="center"/>
          </w:tcPr>
          <w:p w14:paraId="431448CD" w14:textId="18A2943B" w:rsidR="00466C23" w:rsidRPr="007F478C" w:rsidRDefault="00466C23" w:rsidP="00127DE9">
            <w:pPr>
              <w:jc w:val="center"/>
              <w:rPr>
                <w:rFonts w:cs="Arial"/>
                <w:color w:val="000000"/>
                <w:sz w:val="18"/>
                <w:szCs w:val="18"/>
              </w:rPr>
            </w:pPr>
            <w:r>
              <w:rPr>
                <w:rFonts w:cs="Arial"/>
                <w:color w:val="000000"/>
                <w:sz w:val="18"/>
                <w:szCs w:val="18"/>
              </w:rPr>
              <w:t>34%</w:t>
            </w:r>
          </w:p>
        </w:tc>
        <w:tc>
          <w:tcPr>
            <w:tcW w:w="867" w:type="dxa"/>
            <w:tcBorders>
              <w:top w:val="nil"/>
              <w:left w:val="nil"/>
              <w:bottom w:val="single" w:sz="4" w:space="0" w:color="auto"/>
              <w:right w:val="single" w:sz="8" w:space="0" w:color="auto"/>
            </w:tcBorders>
            <w:shd w:val="clear" w:color="auto" w:fill="auto"/>
            <w:noWrap/>
            <w:vAlign w:val="center"/>
          </w:tcPr>
          <w:p w14:paraId="7C39ACBF" w14:textId="301D49E4" w:rsidR="00466C23" w:rsidRPr="007F478C" w:rsidRDefault="00466C23" w:rsidP="00127DE9">
            <w:pPr>
              <w:jc w:val="center"/>
              <w:rPr>
                <w:rFonts w:cs="Arial"/>
                <w:color w:val="000000"/>
                <w:sz w:val="18"/>
                <w:szCs w:val="18"/>
              </w:rPr>
            </w:pPr>
            <w:r>
              <w:rPr>
                <w:rFonts w:cs="Arial"/>
                <w:color w:val="000000"/>
                <w:sz w:val="18"/>
                <w:szCs w:val="18"/>
              </w:rPr>
              <w:t>227,246</w:t>
            </w:r>
          </w:p>
        </w:tc>
      </w:tr>
      <w:tr w:rsidR="00466C23" w:rsidRPr="007F478C" w14:paraId="0DB15CE7" w14:textId="77777777" w:rsidTr="00466C23">
        <w:trPr>
          <w:trHeight w:val="800"/>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D0FE8" w14:textId="040172AF" w:rsidR="00466C23" w:rsidRPr="007F478C" w:rsidRDefault="00466C23" w:rsidP="00127DE9">
            <w:pPr>
              <w:jc w:val="center"/>
              <w:rPr>
                <w:rFonts w:cs="Arial"/>
                <w:color w:val="000000"/>
                <w:sz w:val="18"/>
                <w:szCs w:val="18"/>
              </w:rPr>
            </w:pPr>
            <w:r>
              <w:rPr>
                <w:rFonts w:cs="Arial"/>
                <w:color w:val="000000"/>
                <w:sz w:val="18"/>
                <w:szCs w:val="18"/>
              </w:rPr>
              <w:t>5/19/2021 12:06</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7FF71" w14:textId="02A20B6D" w:rsidR="00466C23" w:rsidRPr="007F478C" w:rsidRDefault="00466C23" w:rsidP="00127DE9">
            <w:pPr>
              <w:jc w:val="center"/>
              <w:rPr>
                <w:rFonts w:cs="Arial"/>
                <w:color w:val="000000"/>
                <w:sz w:val="18"/>
                <w:szCs w:val="18"/>
              </w:rPr>
            </w:pPr>
            <w:r>
              <w:rPr>
                <w:rFonts w:cs="Arial"/>
                <w:color w:val="000000"/>
                <w:sz w:val="18"/>
                <w:szCs w:val="18"/>
              </w:rPr>
              <w:t>0.090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F4274" w14:textId="2C2BF400" w:rsidR="00466C23" w:rsidRPr="007F478C" w:rsidRDefault="00466C23" w:rsidP="00127DE9">
            <w:pPr>
              <w:jc w:val="center"/>
              <w:rPr>
                <w:rFonts w:cs="Arial"/>
                <w:color w:val="000000"/>
                <w:sz w:val="18"/>
                <w:szCs w:val="18"/>
              </w:rPr>
            </w:pPr>
            <w:r>
              <w:rPr>
                <w:rFonts w:cs="Arial"/>
                <w:color w:val="000000"/>
                <w:sz w:val="18"/>
                <w:szCs w:val="18"/>
              </w:rPr>
              <w:t>59.887</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54304" w14:textId="0361420B" w:rsidR="00466C23" w:rsidRPr="007F478C" w:rsidRDefault="00466C23" w:rsidP="00127DE9">
            <w:pPr>
              <w:jc w:val="center"/>
              <w:rPr>
                <w:rFonts w:cs="Arial"/>
                <w:color w:val="000000"/>
                <w:sz w:val="18"/>
                <w:szCs w:val="18"/>
              </w:rPr>
            </w:pPr>
            <w:r>
              <w:rPr>
                <w:rFonts w:cs="Arial"/>
                <w:color w:val="000000"/>
                <w:sz w:val="18"/>
                <w:szCs w:val="18"/>
              </w:rPr>
              <w:t>0:03:14</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8D959" w14:textId="41B3B0E0" w:rsidR="00466C23" w:rsidRPr="007F478C" w:rsidRDefault="00466C23" w:rsidP="00127DE9">
            <w:pPr>
              <w:jc w:val="center"/>
              <w:rPr>
                <w:rFonts w:cs="Arial"/>
                <w:color w:val="000000"/>
                <w:sz w:val="18"/>
                <w:szCs w:val="18"/>
              </w:rPr>
            </w:pPr>
            <w:r>
              <w:rPr>
                <w:rFonts w:cs="Arial"/>
                <w:color w:val="000000"/>
                <w:sz w:val="18"/>
                <w:szCs w:val="18"/>
              </w:rPr>
              <w:t> 1.22</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736EC" w14:textId="6AC58216" w:rsidR="00466C23" w:rsidRPr="007F478C" w:rsidRDefault="00466C23" w:rsidP="00127DE9">
            <w:pPr>
              <w:jc w:val="center"/>
              <w:rPr>
                <w:rFonts w:cs="Arial"/>
                <w:color w:val="000000"/>
                <w:sz w:val="18"/>
                <w:szCs w:val="18"/>
              </w:rPr>
            </w:pPr>
            <w:r>
              <w:rPr>
                <w:rFonts w:cs="Arial"/>
                <w:color w:val="000000"/>
                <w:sz w:val="18"/>
                <w:szCs w:val="18"/>
              </w:rPr>
              <w:t>13 %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2E4DD" w14:textId="7C022430" w:rsidR="00466C23" w:rsidRPr="007F478C" w:rsidRDefault="00466C23" w:rsidP="00127DE9">
            <w:pPr>
              <w:jc w:val="center"/>
              <w:rPr>
                <w:rFonts w:cs="Arial"/>
                <w:color w:val="000000"/>
                <w:sz w:val="18"/>
                <w:szCs w:val="18"/>
              </w:rPr>
            </w:pPr>
            <w:r>
              <w:rPr>
                <w:rFonts w:cs="Arial"/>
                <w:color w:val="000000"/>
                <w:sz w:val="18"/>
                <w:szCs w:val="18"/>
              </w:rPr>
              <w:t>420.15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29FB0" w14:textId="3ED29899" w:rsidR="00466C23" w:rsidRPr="007F478C" w:rsidRDefault="00466C23" w:rsidP="00127DE9">
            <w:pPr>
              <w:jc w:val="center"/>
              <w:rPr>
                <w:rFonts w:cs="Arial"/>
                <w:color w:val="000000"/>
                <w:sz w:val="18"/>
                <w:szCs w:val="18"/>
              </w:rPr>
            </w:pPr>
            <w:r>
              <w:rPr>
                <w:rFonts w:cs="Arial"/>
                <w:color w:val="000000"/>
                <w:sz w:val="18"/>
                <w:szCs w:val="18"/>
              </w:rPr>
              <w:t>41,658</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525FD" w14:textId="7D401801" w:rsidR="00466C23" w:rsidRPr="007F478C" w:rsidRDefault="00466C23" w:rsidP="00127DE9">
            <w:pPr>
              <w:jc w:val="center"/>
              <w:rPr>
                <w:rFonts w:cs="Arial"/>
                <w:color w:val="000000"/>
                <w:sz w:val="18"/>
                <w:szCs w:val="18"/>
              </w:rPr>
            </w:pPr>
            <w:r>
              <w:rPr>
                <w:rFonts w:cs="Arial"/>
                <w:color w:val="000000"/>
                <w:sz w:val="18"/>
                <w:szCs w:val="18"/>
              </w:rPr>
              <w:t>15%</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F28EA" w14:textId="74336B70" w:rsidR="00466C23" w:rsidRPr="007F478C" w:rsidRDefault="00466C23" w:rsidP="00127DE9">
            <w:pPr>
              <w:jc w:val="center"/>
              <w:rPr>
                <w:rFonts w:cs="Arial"/>
                <w:color w:val="000000"/>
                <w:sz w:val="18"/>
                <w:szCs w:val="18"/>
              </w:rPr>
            </w:pPr>
            <w:r>
              <w:rPr>
                <w:rFonts w:cs="Arial"/>
                <w:color w:val="000000"/>
                <w:sz w:val="18"/>
                <w:szCs w:val="18"/>
              </w:rPr>
              <w:t>223,178</w:t>
            </w:r>
          </w:p>
        </w:tc>
      </w:tr>
      <w:tr w:rsidR="00466C23" w:rsidRPr="007F478C" w14:paraId="08C811A6" w14:textId="77777777" w:rsidTr="00466C23">
        <w:trPr>
          <w:trHeight w:val="675"/>
        </w:trPr>
        <w:tc>
          <w:tcPr>
            <w:tcW w:w="101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845C350" w14:textId="2B61516F" w:rsidR="00466C23" w:rsidRPr="007F478C" w:rsidRDefault="00466C23" w:rsidP="00127DE9">
            <w:pPr>
              <w:jc w:val="center"/>
              <w:rPr>
                <w:rFonts w:cs="Arial"/>
                <w:color w:val="000000"/>
                <w:sz w:val="18"/>
                <w:szCs w:val="18"/>
              </w:rPr>
            </w:pPr>
            <w:r>
              <w:rPr>
                <w:rFonts w:cs="Arial"/>
                <w:color w:val="000000"/>
                <w:sz w:val="18"/>
                <w:szCs w:val="18"/>
              </w:rPr>
              <w:t>5/24/2021 20:03</w:t>
            </w:r>
          </w:p>
        </w:tc>
        <w:tc>
          <w:tcPr>
            <w:tcW w:w="1228" w:type="dxa"/>
            <w:tcBorders>
              <w:top w:val="single" w:sz="4" w:space="0" w:color="auto"/>
              <w:left w:val="nil"/>
              <w:bottom w:val="single" w:sz="8" w:space="0" w:color="auto"/>
              <w:right w:val="single" w:sz="8" w:space="0" w:color="auto"/>
            </w:tcBorders>
            <w:shd w:val="clear" w:color="auto" w:fill="auto"/>
            <w:noWrap/>
            <w:vAlign w:val="center"/>
            <w:hideMark/>
          </w:tcPr>
          <w:p w14:paraId="5762B325" w14:textId="27AF7840" w:rsidR="00466C23" w:rsidRPr="007F478C" w:rsidRDefault="00466C23" w:rsidP="00127DE9">
            <w:pPr>
              <w:jc w:val="center"/>
              <w:rPr>
                <w:rFonts w:cs="Arial"/>
                <w:color w:val="000000"/>
                <w:sz w:val="18"/>
                <w:szCs w:val="18"/>
              </w:rPr>
            </w:pPr>
            <w:r>
              <w:rPr>
                <w:rFonts w:cs="Arial"/>
                <w:color w:val="000000"/>
                <w:sz w:val="18"/>
                <w:szCs w:val="18"/>
              </w:rPr>
              <w:t>0.138</w:t>
            </w:r>
          </w:p>
        </w:tc>
        <w:tc>
          <w:tcPr>
            <w:tcW w:w="1228" w:type="dxa"/>
            <w:tcBorders>
              <w:top w:val="single" w:sz="4" w:space="0" w:color="auto"/>
              <w:left w:val="nil"/>
              <w:bottom w:val="single" w:sz="8" w:space="0" w:color="auto"/>
              <w:right w:val="single" w:sz="8" w:space="0" w:color="auto"/>
            </w:tcBorders>
            <w:shd w:val="clear" w:color="auto" w:fill="auto"/>
            <w:noWrap/>
            <w:vAlign w:val="center"/>
            <w:hideMark/>
          </w:tcPr>
          <w:p w14:paraId="007F7F8B" w14:textId="7E360441" w:rsidR="00466C23" w:rsidRPr="007F478C" w:rsidRDefault="00466C23" w:rsidP="00127DE9">
            <w:pPr>
              <w:jc w:val="center"/>
              <w:rPr>
                <w:rFonts w:cs="Arial"/>
                <w:color w:val="000000"/>
                <w:sz w:val="18"/>
                <w:szCs w:val="18"/>
              </w:rPr>
            </w:pPr>
            <w:r>
              <w:rPr>
                <w:rFonts w:cs="Arial"/>
                <w:color w:val="000000"/>
                <w:sz w:val="18"/>
                <w:szCs w:val="18"/>
              </w:rPr>
              <w:t>59.851</w:t>
            </w:r>
          </w:p>
        </w:tc>
        <w:tc>
          <w:tcPr>
            <w:tcW w:w="1039" w:type="dxa"/>
            <w:tcBorders>
              <w:top w:val="single" w:sz="4" w:space="0" w:color="auto"/>
              <w:left w:val="nil"/>
              <w:bottom w:val="single" w:sz="8" w:space="0" w:color="auto"/>
              <w:right w:val="single" w:sz="8" w:space="0" w:color="auto"/>
            </w:tcBorders>
            <w:shd w:val="clear" w:color="auto" w:fill="auto"/>
            <w:noWrap/>
            <w:vAlign w:val="center"/>
            <w:hideMark/>
          </w:tcPr>
          <w:p w14:paraId="364C9698" w14:textId="48EDE442" w:rsidR="00466C23" w:rsidRPr="007F478C" w:rsidRDefault="00466C23" w:rsidP="00127DE9">
            <w:pPr>
              <w:jc w:val="center"/>
              <w:rPr>
                <w:rFonts w:cs="Arial"/>
                <w:color w:val="000000"/>
                <w:sz w:val="18"/>
                <w:szCs w:val="18"/>
              </w:rPr>
            </w:pPr>
            <w:r>
              <w:rPr>
                <w:rFonts w:cs="Arial"/>
                <w:color w:val="000000"/>
                <w:sz w:val="18"/>
                <w:szCs w:val="18"/>
              </w:rPr>
              <w:t>0:05:13</w:t>
            </w:r>
          </w:p>
        </w:tc>
        <w:tc>
          <w:tcPr>
            <w:tcW w:w="1034" w:type="dxa"/>
            <w:tcBorders>
              <w:top w:val="single" w:sz="4" w:space="0" w:color="auto"/>
              <w:left w:val="nil"/>
              <w:bottom w:val="single" w:sz="8" w:space="0" w:color="auto"/>
              <w:right w:val="single" w:sz="8" w:space="0" w:color="auto"/>
            </w:tcBorders>
            <w:shd w:val="clear" w:color="auto" w:fill="auto"/>
            <w:noWrap/>
            <w:vAlign w:val="center"/>
            <w:hideMark/>
          </w:tcPr>
          <w:p w14:paraId="333A074F" w14:textId="51C9D9E9" w:rsidR="00466C23" w:rsidRPr="007F478C" w:rsidRDefault="00466C23" w:rsidP="00127DE9">
            <w:pPr>
              <w:jc w:val="center"/>
              <w:rPr>
                <w:rFonts w:cs="Arial"/>
                <w:color w:val="000000"/>
                <w:sz w:val="18"/>
                <w:szCs w:val="18"/>
              </w:rPr>
            </w:pPr>
            <w:r>
              <w:rPr>
                <w:rFonts w:cs="Arial"/>
                <w:color w:val="000000"/>
                <w:sz w:val="18"/>
                <w:szCs w:val="18"/>
              </w:rPr>
              <w:t>0.81 </w:t>
            </w:r>
          </w:p>
        </w:tc>
        <w:tc>
          <w:tcPr>
            <w:tcW w:w="901" w:type="dxa"/>
            <w:tcBorders>
              <w:top w:val="single" w:sz="4" w:space="0" w:color="auto"/>
              <w:left w:val="nil"/>
              <w:bottom w:val="single" w:sz="8" w:space="0" w:color="auto"/>
              <w:right w:val="single" w:sz="8" w:space="0" w:color="auto"/>
            </w:tcBorders>
            <w:shd w:val="clear" w:color="auto" w:fill="auto"/>
            <w:noWrap/>
            <w:vAlign w:val="center"/>
            <w:hideMark/>
          </w:tcPr>
          <w:p w14:paraId="54372895" w14:textId="34A9CE16" w:rsidR="00466C23" w:rsidRPr="007F478C" w:rsidRDefault="00466C23" w:rsidP="00127DE9">
            <w:pPr>
              <w:jc w:val="center"/>
              <w:rPr>
                <w:rFonts w:cs="Arial"/>
                <w:color w:val="000000"/>
                <w:sz w:val="18"/>
                <w:szCs w:val="18"/>
              </w:rPr>
            </w:pPr>
            <w:r>
              <w:rPr>
                <w:rFonts w:cs="Arial"/>
                <w:color w:val="000000"/>
                <w:sz w:val="18"/>
                <w:szCs w:val="18"/>
              </w:rPr>
              <w:t>8%</w:t>
            </w:r>
          </w:p>
        </w:tc>
        <w:tc>
          <w:tcPr>
            <w:tcW w:w="767" w:type="dxa"/>
            <w:tcBorders>
              <w:top w:val="single" w:sz="4" w:space="0" w:color="auto"/>
              <w:left w:val="nil"/>
              <w:bottom w:val="single" w:sz="8" w:space="0" w:color="auto"/>
              <w:right w:val="single" w:sz="8" w:space="0" w:color="auto"/>
            </w:tcBorders>
            <w:shd w:val="clear" w:color="auto" w:fill="auto"/>
            <w:noWrap/>
            <w:vAlign w:val="center"/>
            <w:hideMark/>
          </w:tcPr>
          <w:p w14:paraId="631CAF86" w14:textId="39959E3B" w:rsidR="00466C23" w:rsidRPr="007F478C" w:rsidRDefault="00466C23" w:rsidP="00127DE9">
            <w:pPr>
              <w:jc w:val="center"/>
              <w:rPr>
                <w:rFonts w:cs="Arial"/>
                <w:color w:val="000000"/>
                <w:sz w:val="18"/>
                <w:szCs w:val="18"/>
              </w:rPr>
            </w:pPr>
            <w:r>
              <w:rPr>
                <w:rFonts w:cs="Arial"/>
                <w:color w:val="000000"/>
                <w:sz w:val="18"/>
                <w:szCs w:val="18"/>
              </w:rPr>
              <w:t>823.57</w:t>
            </w:r>
          </w:p>
        </w:tc>
        <w:tc>
          <w:tcPr>
            <w:tcW w:w="767" w:type="dxa"/>
            <w:tcBorders>
              <w:top w:val="single" w:sz="4" w:space="0" w:color="auto"/>
              <w:left w:val="nil"/>
              <w:bottom w:val="single" w:sz="8" w:space="0" w:color="auto"/>
              <w:right w:val="single" w:sz="8" w:space="0" w:color="auto"/>
            </w:tcBorders>
            <w:shd w:val="clear" w:color="auto" w:fill="auto"/>
            <w:noWrap/>
            <w:vAlign w:val="center"/>
            <w:hideMark/>
          </w:tcPr>
          <w:p w14:paraId="5E8687E3" w14:textId="367ABFD4" w:rsidR="00466C23" w:rsidRPr="007F478C" w:rsidRDefault="00466C23" w:rsidP="00127DE9">
            <w:pPr>
              <w:jc w:val="center"/>
              <w:rPr>
                <w:rFonts w:cs="Arial"/>
                <w:color w:val="000000"/>
                <w:sz w:val="18"/>
                <w:szCs w:val="18"/>
              </w:rPr>
            </w:pPr>
            <w:r>
              <w:rPr>
                <w:rFonts w:cs="Arial"/>
                <w:color w:val="000000"/>
                <w:sz w:val="18"/>
                <w:szCs w:val="18"/>
              </w:rPr>
              <w:t>47,599</w:t>
            </w:r>
          </w:p>
        </w:tc>
        <w:tc>
          <w:tcPr>
            <w:tcW w:w="705" w:type="dxa"/>
            <w:tcBorders>
              <w:top w:val="single" w:sz="4" w:space="0" w:color="auto"/>
              <w:left w:val="nil"/>
              <w:bottom w:val="single" w:sz="8" w:space="0" w:color="auto"/>
              <w:right w:val="single" w:sz="8" w:space="0" w:color="auto"/>
            </w:tcBorders>
            <w:shd w:val="clear" w:color="auto" w:fill="auto"/>
            <w:noWrap/>
            <w:vAlign w:val="center"/>
            <w:hideMark/>
          </w:tcPr>
          <w:p w14:paraId="6A17F1FE" w14:textId="006DBDE8" w:rsidR="00466C23" w:rsidRPr="007F478C" w:rsidRDefault="00466C23" w:rsidP="00127DE9">
            <w:pPr>
              <w:jc w:val="center"/>
              <w:rPr>
                <w:rFonts w:cs="Arial"/>
                <w:color w:val="000000"/>
                <w:sz w:val="18"/>
                <w:szCs w:val="18"/>
              </w:rPr>
            </w:pPr>
            <w:r>
              <w:rPr>
                <w:rFonts w:cs="Arial"/>
                <w:color w:val="000000"/>
                <w:sz w:val="18"/>
                <w:szCs w:val="18"/>
              </w:rPr>
              <w:t>42%</w:t>
            </w:r>
          </w:p>
        </w:tc>
        <w:tc>
          <w:tcPr>
            <w:tcW w:w="867" w:type="dxa"/>
            <w:tcBorders>
              <w:top w:val="single" w:sz="4" w:space="0" w:color="auto"/>
              <w:left w:val="nil"/>
              <w:bottom w:val="single" w:sz="8" w:space="0" w:color="auto"/>
              <w:right w:val="single" w:sz="8" w:space="0" w:color="auto"/>
            </w:tcBorders>
            <w:shd w:val="clear" w:color="auto" w:fill="auto"/>
            <w:noWrap/>
            <w:vAlign w:val="center"/>
            <w:hideMark/>
          </w:tcPr>
          <w:p w14:paraId="33AB9802" w14:textId="65150087" w:rsidR="00466C23" w:rsidRPr="007F478C" w:rsidRDefault="00466C23" w:rsidP="00127DE9">
            <w:pPr>
              <w:jc w:val="center"/>
              <w:rPr>
                <w:rFonts w:cs="Arial"/>
                <w:color w:val="000000"/>
                <w:sz w:val="18"/>
                <w:szCs w:val="18"/>
              </w:rPr>
            </w:pPr>
            <w:r>
              <w:rPr>
                <w:rFonts w:cs="Arial"/>
                <w:color w:val="000000"/>
                <w:sz w:val="18"/>
                <w:szCs w:val="18"/>
              </w:rPr>
              <w:t>212,045</w:t>
            </w:r>
          </w:p>
        </w:tc>
      </w:tr>
      <w:tr w:rsidR="00466C23" w:rsidRPr="007F478C" w14:paraId="1C132ED7" w14:textId="77777777" w:rsidTr="00466C23">
        <w:trPr>
          <w:trHeight w:val="675"/>
        </w:trPr>
        <w:tc>
          <w:tcPr>
            <w:tcW w:w="1017" w:type="dxa"/>
            <w:tcBorders>
              <w:top w:val="nil"/>
              <w:left w:val="single" w:sz="8" w:space="0" w:color="auto"/>
              <w:bottom w:val="single" w:sz="8" w:space="0" w:color="auto"/>
              <w:right w:val="single" w:sz="8" w:space="0" w:color="auto"/>
            </w:tcBorders>
            <w:shd w:val="clear" w:color="auto" w:fill="auto"/>
            <w:noWrap/>
            <w:vAlign w:val="center"/>
          </w:tcPr>
          <w:p w14:paraId="7BBD6AFD" w14:textId="3FB99791" w:rsidR="00466C23" w:rsidRPr="007F478C" w:rsidRDefault="00466C23" w:rsidP="00127DE9">
            <w:pPr>
              <w:jc w:val="center"/>
              <w:rPr>
                <w:rFonts w:cs="Arial"/>
                <w:color w:val="000000"/>
                <w:sz w:val="18"/>
                <w:szCs w:val="18"/>
              </w:rPr>
            </w:pPr>
            <w:r>
              <w:rPr>
                <w:rFonts w:cs="Arial"/>
                <w:color w:val="000000"/>
                <w:sz w:val="18"/>
                <w:szCs w:val="18"/>
              </w:rPr>
              <w:t>5/25/2021 7:02</w:t>
            </w:r>
          </w:p>
        </w:tc>
        <w:tc>
          <w:tcPr>
            <w:tcW w:w="1228" w:type="dxa"/>
            <w:tcBorders>
              <w:top w:val="nil"/>
              <w:left w:val="nil"/>
              <w:bottom w:val="single" w:sz="8" w:space="0" w:color="auto"/>
              <w:right w:val="single" w:sz="8" w:space="0" w:color="auto"/>
            </w:tcBorders>
            <w:shd w:val="clear" w:color="auto" w:fill="auto"/>
            <w:noWrap/>
            <w:vAlign w:val="center"/>
          </w:tcPr>
          <w:p w14:paraId="2CBE7854" w14:textId="4DF85E0E" w:rsidR="00466C23" w:rsidRPr="007F478C" w:rsidRDefault="00466C23" w:rsidP="00127DE9">
            <w:pPr>
              <w:jc w:val="center"/>
              <w:rPr>
                <w:rFonts w:cs="Arial"/>
                <w:color w:val="000000"/>
                <w:sz w:val="18"/>
                <w:szCs w:val="18"/>
              </w:rPr>
            </w:pPr>
            <w:r>
              <w:rPr>
                <w:rFonts w:cs="Arial"/>
                <w:color w:val="000000"/>
                <w:sz w:val="18"/>
                <w:szCs w:val="18"/>
              </w:rPr>
              <w:t>0.120</w:t>
            </w:r>
          </w:p>
        </w:tc>
        <w:tc>
          <w:tcPr>
            <w:tcW w:w="1228" w:type="dxa"/>
            <w:tcBorders>
              <w:top w:val="nil"/>
              <w:left w:val="nil"/>
              <w:bottom w:val="single" w:sz="8" w:space="0" w:color="auto"/>
              <w:right w:val="single" w:sz="8" w:space="0" w:color="auto"/>
            </w:tcBorders>
            <w:shd w:val="clear" w:color="auto" w:fill="auto"/>
            <w:noWrap/>
            <w:vAlign w:val="center"/>
          </w:tcPr>
          <w:p w14:paraId="221AF147" w14:textId="4C3D2AC2" w:rsidR="00466C23" w:rsidRPr="007F478C" w:rsidRDefault="00466C23" w:rsidP="00127DE9">
            <w:pPr>
              <w:jc w:val="center"/>
              <w:rPr>
                <w:rFonts w:cs="Arial"/>
                <w:color w:val="000000"/>
                <w:sz w:val="18"/>
                <w:szCs w:val="18"/>
              </w:rPr>
            </w:pPr>
            <w:r>
              <w:rPr>
                <w:rFonts w:cs="Arial"/>
                <w:color w:val="000000"/>
                <w:sz w:val="18"/>
                <w:szCs w:val="18"/>
              </w:rPr>
              <w:t>59.850</w:t>
            </w:r>
          </w:p>
        </w:tc>
        <w:tc>
          <w:tcPr>
            <w:tcW w:w="1039" w:type="dxa"/>
            <w:tcBorders>
              <w:top w:val="nil"/>
              <w:left w:val="nil"/>
              <w:bottom w:val="single" w:sz="8" w:space="0" w:color="auto"/>
              <w:right w:val="single" w:sz="8" w:space="0" w:color="auto"/>
            </w:tcBorders>
            <w:shd w:val="clear" w:color="auto" w:fill="auto"/>
            <w:noWrap/>
            <w:vAlign w:val="center"/>
          </w:tcPr>
          <w:p w14:paraId="7EA7048F" w14:textId="619E2EFD" w:rsidR="00466C23" w:rsidRPr="007F478C" w:rsidRDefault="00466C23" w:rsidP="00127DE9">
            <w:pPr>
              <w:jc w:val="center"/>
              <w:rPr>
                <w:rFonts w:cs="Arial"/>
                <w:color w:val="000000"/>
                <w:sz w:val="18"/>
                <w:szCs w:val="18"/>
              </w:rPr>
            </w:pPr>
            <w:r>
              <w:rPr>
                <w:rFonts w:cs="Arial"/>
                <w:color w:val="000000"/>
                <w:sz w:val="18"/>
                <w:szCs w:val="18"/>
              </w:rPr>
              <w:t>0:04:40</w:t>
            </w:r>
          </w:p>
        </w:tc>
        <w:tc>
          <w:tcPr>
            <w:tcW w:w="1034" w:type="dxa"/>
            <w:tcBorders>
              <w:top w:val="nil"/>
              <w:left w:val="nil"/>
              <w:bottom w:val="single" w:sz="8" w:space="0" w:color="auto"/>
              <w:right w:val="single" w:sz="8" w:space="0" w:color="auto"/>
            </w:tcBorders>
            <w:shd w:val="clear" w:color="auto" w:fill="auto"/>
            <w:noWrap/>
            <w:vAlign w:val="center"/>
          </w:tcPr>
          <w:p w14:paraId="6866E4FF" w14:textId="0C7D89F0" w:rsidR="00466C23" w:rsidRPr="007F478C" w:rsidRDefault="00466C23" w:rsidP="00127DE9">
            <w:pPr>
              <w:jc w:val="center"/>
              <w:rPr>
                <w:rFonts w:cs="Arial"/>
                <w:color w:val="000000"/>
                <w:sz w:val="18"/>
                <w:szCs w:val="18"/>
              </w:rPr>
            </w:pPr>
            <w:r>
              <w:rPr>
                <w:rFonts w:cs="Arial"/>
                <w:color w:val="000000"/>
                <w:sz w:val="18"/>
                <w:szCs w:val="18"/>
              </w:rPr>
              <w:t> 0.8</w:t>
            </w:r>
          </w:p>
        </w:tc>
        <w:tc>
          <w:tcPr>
            <w:tcW w:w="901" w:type="dxa"/>
            <w:tcBorders>
              <w:top w:val="nil"/>
              <w:left w:val="nil"/>
              <w:bottom w:val="single" w:sz="8" w:space="0" w:color="auto"/>
              <w:right w:val="single" w:sz="8" w:space="0" w:color="auto"/>
            </w:tcBorders>
            <w:shd w:val="clear" w:color="auto" w:fill="auto"/>
            <w:noWrap/>
            <w:vAlign w:val="center"/>
          </w:tcPr>
          <w:p w14:paraId="4E6BFF00" w14:textId="4721707D" w:rsidR="00466C23" w:rsidRPr="007F478C" w:rsidRDefault="00466C23" w:rsidP="00127DE9">
            <w:pPr>
              <w:jc w:val="center"/>
              <w:rPr>
                <w:rFonts w:cs="Arial"/>
                <w:color w:val="000000"/>
                <w:sz w:val="18"/>
                <w:szCs w:val="18"/>
              </w:rPr>
            </w:pPr>
            <w:r>
              <w:rPr>
                <w:rFonts w:cs="Arial"/>
                <w:color w:val="000000"/>
                <w:sz w:val="18"/>
                <w:szCs w:val="18"/>
              </w:rPr>
              <w:t>11%</w:t>
            </w:r>
          </w:p>
        </w:tc>
        <w:tc>
          <w:tcPr>
            <w:tcW w:w="767" w:type="dxa"/>
            <w:tcBorders>
              <w:top w:val="nil"/>
              <w:left w:val="nil"/>
              <w:bottom w:val="single" w:sz="8" w:space="0" w:color="auto"/>
              <w:right w:val="single" w:sz="8" w:space="0" w:color="auto"/>
            </w:tcBorders>
            <w:shd w:val="clear" w:color="auto" w:fill="auto"/>
            <w:noWrap/>
            <w:vAlign w:val="center"/>
          </w:tcPr>
          <w:p w14:paraId="20228037" w14:textId="68E53D01" w:rsidR="00466C23" w:rsidRPr="007F478C" w:rsidRDefault="00466C23" w:rsidP="00127DE9">
            <w:pPr>
              <w:jc w:val="center"/>
              <w:rPr>
                <w:rFonts w:cs="Arial"/>
                <w:color w:val="000000"/>
                <w:sz w:val="18"/>
                <w:szCs w:val="18"/>
              </w:rPr>
            </w:pPr>
            <w:r>
              <w:rPr>
                <w:rFonts w:cs="Arial"/>
                <w:color w:val="000000"/>
                <w:sz w:val="18"/>
                <w:szCs w:val="18"/>
              </w:rPr>
              <w:t>470.97</w:t>
            </w:r>
          </w:p>
        </w:tc>
        <w:tc>
          <w:tcPr>
            <w:tcW w:w="767" w:type="dxa"/>
            <w:tcBorders>
              <w:top w:val="nil"/>
              <w:left w:val="nil"/>
              <w:bottom w:val="single" w:sz="8" w:space="0" w:color="auto"/>
              <w:right w:val="single" w:sz="8" w:space="0" w:color="auto"/>
            </w:tcBorders>
            <w:shd w:val="clear" w:color="auto" w:fill="auto"/>
            <w:noWrap/>
            <w:vAlign w:val="center"/>
          </w:tcPr>
          <w:p w14:paraId="669D6FF5" w14:textId="3D624826" w:rsidR="00466C23" w:rsidRPr="007F478C" w:rsidRDefault="00466C23" w:rsidP="00127DE9">
            <w:pPr>
              <w:jc w:val="center"/>
              <w:rPr>
                <w:rFonts w:cs="Arial"/>
                <w:color w:val="000000"/>
                <w:sz w:val="18"/>
                <w:szCs w:val="18"/>
              </w:rPr>
            </w:pPr>
            <w:r>
              <w:rPr>
                <w:rFonts w:cs="Arial"/>
                <w:color w:val="000000"/>
                <w:sz w:val="18"/>
                <w:szCs w:val="18"/>
              </w:rPr>
              <w:t>39,853</w:t>
            </w:r>
          </w:p>
        </w:tc>
        <w:tc>
          <w:tcPr>
            <w:tcW w:w="705" w:type="dxa"/>
            <w:tcBorders>
              <w:top w:val="nil"/>
              <w:left w:val="nil"/>
              <w:bottom w:val="single" w:sz="8" w:space="0" w:color="auto"/>
              <w:right w:val="single" w:sz="8" w:space="0" w:color="auto"/>
            </w:tcBorders>
            <w:shd w:val="clear" w:color="auto" w:fill="auto"/>
            <w:noWrap/>
            <w:vAlign w:val="center"/>
          </w:tcPr>
          <w:p w14:paraId="40DCE9C3" w14:textId="7E76AC26" w:rsidR="00466C23" w:rsidRPr="007F478C" w:rsidRDefault="00466C23" w:rsidP="00127DE9">
            <w:pPr>
              <w:jc w:val="center"/>
              <w:rPr>
                <w:rFonts w:cs="Arial"/>
                <w:color w:val="000000"/>
                <w:sz w:val="18"/>
                <w:szCs w:val="18"/>
              </w:rPr>
            </w:pPr>
            <w:r>
              <w:rPr>
                <w:rFonts w:cs="Arial"/>
                <w:color w:val="000000"/>
                <w:sz w:val="18"/>
                <w:szCs w:val="18"/>
              </w:rPr>
              <w:t>23%</w:t>
            </w:r>
          </w:p>
        </w:tc>
        <w:tc>
          <w:tcPr>
            <w:tcW w:w="867" w:type="dxa"/>
            <w:tcBorders>
              <w:top w:val="nil"/>
              <w:left w:val="nil"/>
              <w:bottom w:val="single" w:sz="8" w:space="0" w:color="auto"/>
              <w:right w:val="single" w:sz="8" w:space="0" w:color="auto"/>
            </w:tcBorders>
            <w:shd w:val="clear" w:color="auto" w:fill="auto"/>
            <w:noWrap/>
            <w:vAlign w:val="center"/>
          </w:tcPr>
          <w:p w14:paraId="7600BCEC" w14:textId="29B71F8C" w:rsidR="00466C23" w:rsidRPr="007F478C" w:rsidRDefault="00466C23" w:rsidP="00127DE9">
            <w:pPr>
              <w:jc w:val="center"/>
              <w:rPr>
                <w:rFonts w:cs="Arial"/>
                <w:color w:val="000000"/>
                <w:sz w:val="18"/>
                <w:szCs w:val="18"/>
              </w:rPr>
            </w:pPr>
            <w:r>
              <w:rPr>
                <w:rFonts w:cs="Arial"/>
                <w:color w:val="000000"/>
                <w:sz w:val="18"/>
                <w:szCs w:val="18"/>
              </w:rPr>
              <w:t>217,438</w:t>
            </w:r>
          </w:p>
        </w:tc>
      </w:tr>
      <w:tr w:rsidR="00466C23" w:rsidRPr="007F478C" w14:paraId="4D45E927" w14:textId="77777777" w:rsidTr="00466C23">
        <w:trPr>
          <w:trHeight w:val="675"/>
        </w:trPr>
        <w:tc>
          <w:tcPr>
            <w:tcW w:w="1017" w:type="dxa"/>
            <w:tcBorders>
              <w:top w:val="nil"/>
              <w:left w:val="single" w:sz="8" w:space="0" w:color="auto"/>
              <w:bottom w:val="single" w:sz="8" w:space="0" w:color="auto"/>
              <w:right w:val="single" w:sz="8" w:space="0" w:color="auto"/>
            </w:tcBorders>
            <w:shd w:val="clear" w:color="auto" w:fill="auto"/>
            <w:noWrap/>
            <w:vAlign w:val="center"/>
          </w:tcPr>
          <w:p w14:paraId="4ADBABC5" w14:textId="0E0D114A" w:rsidR="00466C23" w:rsidRPr="007F478C" w:rsidRDefault="00466C23" w:rsidP="00127DE9">
            <w:pPr>
              <w:jc w:val="center"/>
              <w:rPr>
                <w:rFonts w:cs="Arial"/>
                <w:color w:val="000000"/>
                <w:sz w:val="18"/>
                <w:szCs w:val="18"/>
              </w:rPr>
            </w:pPr>
            <w:r>
              <w:rPr>
                <w:rFonts w:cs="Arial"/>
                <w:color w:val="000000"/>
                <w:sz w:val="18"/>
                <w:szCs w:val="18"/>
              </w:rPr>
              <w:t>5/26/2021 23:14</w:t>
            </w:r>
          </w:p>
        </w:tc>
        <w:tc>
          <w:tcPr>
            <w:tcW w:w="1228" w:type="dxa"/>
            <w:tcBorders>
              <w:top w:val="nil"/>
              <w:left w:val="nil"/>
              <w:bottom w:val="single" w:sz="8" w:space="0" w:color="auto"/>
              <w:right w:val="single" w:sz="8" w:space="0" w:color="auto"/>
            </w:tcBorders>
            <w:shd w:val="clear" w:color="auto" w:fill="auto"/>
            <w:noWrap/>
            <w:vAlign w:val="center"/>
          </w:tcPr>
          <w:p w14:paraId="68597BDB" w14:textId="265D0E70" w:rsidR="00466C23" w:rsidRPr="007F478C" w:rsidRDefault="00466C23" w:rsidP="00127DE9">
            <w:pPr>
              <w:jc w:val="center"/>
              <w:rPr>
                <w:rFonts w:cs="Arial"/>
                <w:color w:val="000000"/>
                <w:sz w:val="18"/>
                <w:szCs w:val="18"/>
              </w:rPr>
            </w:pPr>
            <w:r>
              <w:rPr>
                <w:rFonts w:cs="Arial"/>
                <w:color w:val="000000"/>
                <w:sz w:val="18"/>
                <w:szCs w:val="18"/>
              </w:rPr>
              <w:t>0.092</w:t>
            </w:r>
          </w:p>
        </w:tc>
        <w:tc>
          <w:tcPr>
            <w:tcW w:w="1228" w:type="dxa"/>
            <w:tcBorders>
              <w:top w:val="nil"/>
              <w:left w:val="nil"/>
              <w:bottom w:val="single" w:sz="8" w:space="0" w:color="auto"/>
              <w:right w:val="single" w:sz="8" w:space="0" w:color="auto"/>
            </w:tcBorders>
            <w:shd w:val="clear" w:color="auto" w:fill="auto"/>
            <w:noWrap/>
            <w:vAlign w:val="center"/>
          </w:tcPr>
          <w:p w14:paraId="4BF171DA" w14:textId="5AFFAE43" w:rsidR="00466C23" w:rsidRPr="007F478C" w:rsidRDefault="00466C23" w:rsidP="00127DE9">
            <w:pPr>
              <w:jc w:val="center"/>
              <w:rPr>
                <w:rFonts w:cs="Arial"/>
                <w:color w:val="000000"/>
                <w:sz w:val="18"/>
                <w:szCs w:val="18"/>
              </w:rPr>
            </w:pPr>
            <w:r>
              <w:rPr>
                <w:rFonts w:cs="Arial"/>
                <w:color w:val="000000"/>
                <w:sz w:val="18"/>
                <w:szCs w:val="18"/>
              </w:rPr>
              <w:t>59.864</w:t>
            </w:r>
          </w:p>
        </w:tc>
        <w:tc>
          <w:tcPr>
            <w:tcW w:w="1039" w:type="dxa"/>
            <w:tcBorders>
              <w:top w:val="nil"/>
              <w:left w:val="nil"/>
              <w:bottom w:val="single" w:sz="8" w:space="0" w:color="auto"/>
              <w:right w:val="single" w:sz="8" w:space="0" w:color="auto"/>
            </w:tcBorders>
            <w:shd w:val="clear" w:color="auto" w:fill="auto"/>
            <w:noWrap/>
            <w:vAlign w:val="center"/>
          </w:tcPr>
          <w:p w14:paraId="08A98440" w14:textId="1DCD166F" w:rsidR="00466C23" w:rsidRPr="007F478C" w:rsidRDefault="00466C23" w:rsidP="00127DE9">
            <w:pPr>
              <w:jc w:val="center"/>
              <w:rPr>
                <w:rFonts w:cs="Arial"/>
                <w:color w:val="000000"/>
                <w:sz w:val="18"/>
                <w:szCs w:val="18"/>
              </w:rPr>
            </w:pPr>
            <w:r>
              <w:rPr>
                <w:rFonts w:cs="Arial"/>
                <w:color w:val="000000"/>
                <w:sz w:val="18"/>
                <w:szCs w:val="18"/>
              </w:rPr>
              <w:t>0:02:07</w:t>
            </w:r>
          </w:p>
        </w:tc>
        <w:tc>
          <w:tcPr>
            <w:tcW w:w="1034" w:type="dxa"/>
            <w:tcBorders>
              <w:top w:val="nil"/>
              <w:left w:val="nil"/>
              <w:bottom w:val="single" w:sz="8" w:space="0" w:color="auto"/>
              <w:right w:val="single" w:sz="8" w:space="0" w:color="auto"/>
            </w:tcBorders>
            <w:shd w:val="clear" w:color="auto" w:fill="auto"/>
            <w:noWrap/>
            <w:vAlign w:val="center"/>
          </w:tcPr>
          <w:p w14:paraId="6A434CBC" w14:textId="5FE26ED9" w:rsidR="00466C23" w:rsidRPr="007F478C" w:rsidRDefault="00466C23" w:rsidP="00127DE9">
            <w:pPr>
              <w:jc w:val="center"/>
              <w:rPr>
                <w:rFonts w:cs="Arial"/>
                <w:color w:val="000000"/>
                <w:sz w:val="18"/>
                <w:szCs w:val="18"/>
              </w:rPr>
            </w:pPr>
            <w:r>
              <w:rPr>
                <w:rFonts w:cs="Arial"/>
                <w:color w:val="000000"/>
                <w:sz w:val="18"/>
                <w:szCs w:val="18"/>
              </w:rPr>
              <w:t>0.95 </w:t>
            </w:r>
          </w:p>
        </w:tc>
        <w:tc>
          <w:tcPr>
            <w:tcW w:w="901" w:type="dxa"/>
            <w:tcBorders>
              <w:top w:val="nil"/>
              <w:left w:val="nil"/>
              <w:bottom w:val="single" w:sz="8" w:space="0" w:color="auto"/>
              <w:right w:val="single" w:sz="8" w:space="0" w:color="auto"/>
            </w:tcBorders>
            <w:shd w:val="clear" w:color="auto" w:fill="auto"/>
            <w:noWrap/>
            <w:vAlign w:val="center"/>
          </w:tcPr>
          <w:p w14:paraId="32E3BF0F" w14:textId="0CC36276" w:rsidR="00466C23" w:rsidRPr="007F478C" w:rsidRDefault="00466C23" w:rsidP="00127DE9">
            <w:pPr>
              <w:jc w:val="center"/>
              <w:rPr>
                <w:rFonts w:cs="Arial"/>
                <w:color w:val="000000"/>
                <w:sz w:val="18"/>
                <w:szCs w:val="18"/>
              </w:rPr>
            </w:pPr>
            <w:r>
              <w:rPr>
                <w:rFonts w:cs="Arial"/>
                <w:color w:val="000000"/>
                <w:sz w:val="18"/>
                <w:szCs w:val="18"/>
              </w:rPr>
              <w:t>6%</w:t>
            </w:r>
          </w:p>
        </w:tc>
        <w:tc>
          <w:tcPr>
            <w:tcW w:w="767" w:type="dxa"/>
            <w:tcBorders>
              <w:top w:val="nil"/>
              <w:left w:val="nil"/>
              <w:bottom w:val="single" w:sz="8" w:space="0" w:color="auto"/>
              <w:right w:val="single" w:sz="8" w:space="0" w:color="auto"/>
            </w:tcBorders>
            <w:shd w:val="clear" w:color="auto" w:fill="auto"/>
            <w:noWrap/>
            <w:vAlign w:val="center"/>
          </w:tcPr>
          <w:p w14:paraId="66257877" w14:textId="3EA5045C" w:rsidR="00466C23" w:rsidRPr="007F478C" w:rsidRDefault="00466C23" w:rsidP="00127DE9">
            <w:pPr>
              <w:jc w:val="center"/>
              <w:rPr>
                <w:rFonts w:cs="Arial"/>
                <w:color w:val="000000"/>
                <w:sz w:val="18"/>
                <w:szCs w:val="18"/>
              </w:rPr>
            </w:pPr>
            <w:r>
              <w:rPr>
                <w:rFonts w:cs="Arial"/>
                <w:color w:val="000000"/>
                <w:sz w:val="18"/>
                <w:szCs w:val="18"/>
              </w:rPr>
              <w:t>485.11</w:t>
            </w:r>
          </w:p>
        </w:tc>
        <w:tc>
          <w:tcPr>
            <w:tcW w:w="767" w:type="dxa"/>
            <w:tcBorders>
              <w:top w:val="nil"/>
              <w:left w:val="nil"/>
              <w:bottom w:val="single" w:sz="8" w:space="0" w:color="auto"/>
              <w:right w:val="single" w:sz="8" w:space="0" w:color="auto"/>
            </w:tcBorders>
            <w:shd w:val="clear" w:color="auto" w:fill="auto"/>
            <w:noWrap/>
            <w:vAlign w:val="center"/>
          </w:tcPr>
          <w:p w14:paraId="468B5B26" w14:textId="5BA51FCD" w:rsidR="00466C23" w:rsidRPr="007F478C" w:rsidRDefault="00466C23" w:rsidP="00127DE9">
            <w:pPr>
              <w:jc w:val="center"/>
              <w:rPr>
                <w:rFonts w:cs="Arial"/>
                <w:color w:val="000000"/>
                <w:sz w:val="18"/>
                <w:szCs w:val="18"/>
              </w:rPr>
            </w:pPr>
            <w:r>
              <w:rPr>
                <w:rFonts w:cs="Arial"/>
                <w:color w:val="000000"/>
                <w:sz w:val="18"/>
                <w:szCs w:val="18"/>
              </w:rPr>
              <w:t>48,442</w:t>
            </w:r>
          </w:p>
        </w:tc>
        <w:tc>
          <w:tcPr>
            <w:tcW w:w="705" w:type="dxa"/>
            <w:tcBorders>
              <w:top w:val="nil"/>
              <w:left w:val="nil"/>
              <w:bottom w:val="single" w:sz="8" w:space="0" w:color="auto"/>
              <w:right w:val="single" w:sz="8" w:space="0" w:color="auto"/>
            </w:tcBorders>
            <w:shd w:val="clear" w:color="auto" w:fill="auto"/>
            <w:noWrap/>
            <w:vAlign w:val="center"/>
          </w:tcPr>
          <w:p w14:paraId="6B34AC8D" w14:textId="68C1E844" w:rsidR="00466C23" w:rsidRPr="007F478C" w:rsidRDefault="00466C23" w:rsidP="00127DE9">
            <w:pPr>
              <w:jc w:val="center"/>
              <w:rPr>
                <w:rFonts w:cs="Arial"/>
                <w:color w:val="000000"/>
                <w:sz w:val="18"/>
                <w:szCs w:val="18"/>
              </w:rPr>
            </w:pPr>
            <w:r>
              <w:rPr>
                <w:rFonts w:cs="Arial"/>
                <w:color w:val="000000"/>
                <w:sz w:val="18"/>
                <w:szCs w:val="18"/>
              </w:rPr>
              <w:t>42%</w:t>
            </w:r>
          </w:p>
        </w:tc>
        <w:tc>
          <w:tcPr>
            <w:tcW w:w="867" w:type="dxa"/>
            <w:tcBorders>
              <w:top w:val="nil"/>
              <w:left w:val="nil"/>
              <w:bottom w:val="single" w:sz="8" w:space="0" w:color="auto"/>
              <w:right w:val="single" w:sz="8" w:space="0" w:color="auto"/>
            </w:tcBorders>
            <w:shd w:val="clear" w:color="auto" w:fill="auto"/>
            <w:noWrap/>
            <w:vAlign w:val="center"/>
          </w:tcPr>
          <w:p w14:paraId="5ECC7EB4" w14:textId="71F86F03" w:rsidR="00466C23" w:rsidRPr="007F478C" w:rsidRDefault="00466C23" w:rsidP="00127DE9">
            <w:pPr>
              <w:jc w:val="center"/>
              <w:rPr>
                <w:rFonts w:cs="Arial"/>
                <w:color w:val="000000"/>
                <w:sz w:val="18"/>
                <w:szCs w:val="18"/>
              </w:rPr>
            </w:pPr>
            <w:r>
              <w:rPr>
                <w:rFonts w:cs="Arial"/>
                <w:color w:val="000000"/>
                <w:sz w:val="18"/>
                <w:szCs w:val="18"/>
              </w:rPr>
              <w:t>197,971</w:t>
            </w:r>
          </w:p>
        </w:tc>
      </w:tr>
    </w:tbl>
    <w:p w14:paraId="03B94230" w14:textId="77777777" w:rsidR="007F478C" w:rsidRPr="007F478C" w:rsidRDefault="007F478C" w:rsidP="00E53969">
      <w:pPr>
        <w:rPr>
          <w:szCs w:val="21"/>
        </w:rPr>
      </w:pPr>
    </w:p>
    <w:p w14:paraId="2429310C" w14:textId="77777777" w:rsidR="00DF591B" w:rsidRPr="007F478C" w:rsidRDefault="00DF591B" w:rsidP="00E53969">
      <w:pPr>
        <w:rPr>
          <w:szCs w:val="21"/>
        </w:rPr>
      </w:pPr>
    </w:p>
    <w:p w14:paraId="00651CB0" w14:textId="1CDBCE91" w:rsidR="001631F3" w:rsidRPr="007F478C" w:rsidRDefault="002113A7" w:rsidP="00092401">
      <w:pPr>
        <w:jc w:val="center"/>
        <w:rPr>
          <w:sz w:val="16"/>
        </w:rPr>
      </w:pPr>
      <w:r w:rsidRPr="007F478C">
        <w:rPr>
          <w:sz w:val="16"/>
        </w:rPr>
        <w:t xml:space="preserve"> </w:t>
      </w:r>
      <w:r w:rsidR="00F851DA" w:rsidRPr="007F478C">
        <w:rPr>
          <w:sz w:val="16"/>
        </w:rPr>
        <w:t>(Note: All data on this graph encompasses frequency event analysis based on BAL-001-TRE-1.)</w:t>
      </w:r>
    </w:p>
    <w:p w14:paraId="379060B3" w14:textId="2423D7A1" w:rsidR="00092401" w:rsidRPr="007F478C" w:rsidRDefault="00092401" w:rsidP="0028686A">
      <w:pPr>
        <w:jc w:val="center"/>
      </w:pPr>
    </w:p>
    <w:p w14:paraId="0F60F29F" w14:textId="77777777" w:rsidR="00F16214" w:rsidRPr="007F478C" w:rsidRDefault="00F16214" w:rsidP="0028686A">
      <w:pPr>
        <w:jc w:val="center"/>
      </w:pPr>
    </w:p>
    <w:p w14:paraId="779D83B6" w14:textId="0B6AD82C" w:rsidR="00D76EE0" w:rsidRPr="00CF52A6" w:rsidRDefault="00D3456C" w:rsidP="0028686A">
      <w:pPr>
        <w:jc w:val="center"/>
      </w:pPr>
      <w:r>
        <w:rPr>
          <w:noProof/>
        </w:rPr>
        <w:lastRenderedPageBreak/>
        <w:drawing>
          <wp:inline distT="0" distB="0" distL="0" distR="0" wp14:anchorId="4E1815C3" wp14:editId="7E4DB31D">
            <wp:extent cx="6014085" cy="3577046"/>
            <wp:effectExtent l="0" t="0" r="571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45829" cy="3595926"/>
                    </a:xfrm>
                    <a:prstGeom prst="rect">
                      <a:avLst/>
                    </a:prstGeom>
                    <a:noFill/>
                  </pic:spPr>
                </pic:pic>
              </a:graphicData>
            </a:graphic>
          </wp:inline>
        </w:drawing>
      </w:r>
    </w:p>
    <w:p w14:paraId="29B4B031" w14:textId="05DD582C" w:rsidR="003E7D72" w:rsidRDefault="003E7D72" w:rsidP="000E3039">
      <w:pPr>
        <w:jc w:val="center"/>
      </w:pPr>
    </w:p>
    <w:p w14:paraId="17C6BDF5" w14:textId="3E722AEF" w:rsidR="00750CC2" w:rsidRDefault="00750CC2" w:rsidP="000E3039">
      <w:pPr>
        <w:jc w:val="center"/>
      </w:pPr>
    </w:p>
    <w:p w14:paraId="7D943A0D" w14:textId="77777777" w:rsidR="00D3456C" w:rsidRDefault="00D3456C" w:rsidP="00B21C71"/>
    <w:p w14:paraId="2425DD7C" w14:textId="178C548C" w:rsidR="003A5E82" w:rsidRPr="00CF52A6" w:rsidRDefault="003A5E82" w:rsidP="00B21C71">
      <w:r w:rsidRPr="00CF52A6">
        <w:t>Note that the large standard deviation</w:t>
      </w:r>
      <w:r w:rsidR="008E21D6" w:rsidRPr="00CF52A6">
        <w:t xml:space="preserve"> </w:t>
      </w:r>
      <w:r w:rsidR="00B30850" w:rsidRPr="00CF52A6">
        <w:t xml:space="preserve">in </w:t>
      </w:r>
      <w:r w:rsidR="00BD0AC3" w:rsidRPr="00CF52A6">
        <w:t>June 2019</w:t>
      </w:r>
      <w:r w:rsidR="00B30850" w:rsidRPr="00CF52A6">
        <w:t xml:space="preserve"> </w:t>
      </w:r>
      <w:r w:rsidRPr="00CF52A6">
        <w:t>is due to coincidental extreme high and low duration</w:t>
      </w:r>
      <w:r w:rsidR="00BD0AC3" w:rsidRPr="00CF52A6">
        <w:t>s for a small set of events (2</w:t>
      </w:r>
      <w:r w:rsidR="00E61EF5" w:rsidRPr="00CF52A6">
        <w:t>).</w:t>
      </w:r>
    </w:p>
    <w:p w14:paraId="7EAEF62F" w14:textId="77777777" w:rsidR="00BD0AC3" w:rsidRPr="00CF52A6" w:rsidRDefault="00BD0AC3" w:rsidP="00B21C71"/>
    <w:p w14:paraId="49CA4A90" w14:textId="2C2EE3CE" w:rsidR="00330B77" w:rsidRPr="00466C23" w:rsidRDefault="003A690D" w:rsidP="007066F0">
      <w:pPr>
        <w:pStyle w:val="Heading2"/>
      </w:pPr>
      <w:bookmarkStart w:id="257" w:name="_Toc69398848"/>
      <w:r w:rsidRPr="00CF52A6">
        <w:t>Responsive Reserve Events</w:t>
      </w:r>
      <w:bookmarkEnd w:id="257"/>
    </w:p>
    <w:p w14:paraId="5CE55442" w14:textId="289E618B" w:rsidR="007066F0" w:rsidRPr="00CF52A6" w:rsidRDefault="007066F0" w:rsidP="007066F0">
      <w:pPr>
        <w:rPr>
          <w:szCs w:val="21"/>
        </w:rPr>
      </w:pPr>
      <w:r w:rsidRPr="00CF52A6">
        <w:rPr>
          <w:szCs w:val="21"/>
        </w:rPr>
        <w:t xml:space="preserve">There </w:t>
      </w:r>
      <w:r w:rsidR="009C127C" w:rsidRPr="00CF52A6">
        <w:rPr>
          <w:szCs w:val="21"/>
        </w:rPr>
        <w:t>were</w:t>
      </w:r>
      <w:r w:rsidR="00632315" w:rsidRPr="00CF52A6">
        <w:rPr>
          <w:szCs w:val="21"/>
        </w:rPr>
        <w:t xml:space="preserve"> </w:t>
      </w:r>
      <w:r w:rsidR="00AF5B03">
        <w:rPr>
          <w:szCs w:val="21"/>
        </w:rPr>
        <w:t>5</w:t>
      </w:r>
      <w:r w:rsidR="00632315" w:rsidRPr="00CF52A6">
        <w:rPr>
          <w:szCs w:val="21"/>
        </w:rPr>
        <w:t xml:space="preserve"> event</w:t>
      </w:r>
      <w:r w:rsidR="009C127C" w:rsidRPr="00CF52A6">
        <w:rPr>
          <w:szCs w:val="21"/>
        </w:rPr>
        <w:t>s</w:t>
      </w:r>
      <w:r w:rsidRPr="00CF52A6">
        <w:rPr>
          <w:szCs w:val="21"/>
        </w:rPr>
        <w:t xml:space="preserve"> where Responsive Reser</w:t>
      </w:r>
      <w:r w:rsidR="00BA21B3" w:rsidRPr="00CF52A6">
        <w:rPr>
          <w:szCs w:val="21"/>
        </w:rPr>
        <w:t>ve MWs were released to SCED</w:t>
      </w:r>
      <w:r w:rsidRPr="00CF52A6">
        <w:rPr>
          <w:szCs w:val="21"/>
        </w:rPr>
        <w:t>. The events highlighted in blue were related to frequency events reported in Section 2.1 above.</w:t>
      </w:r>
    </w:p>
    <w:p w14:paraId="5FDFD4F4" w14:textId="77777777" w:rsidR="00C010B3" w:rsidRPr="00CF52A6" w:rsidRDefault="00C010B3" w:rsidP="007066F0">
      <w:pPr>
        <w:rPr>
          <w:szCs w:val="21"/>
        </w:rPr>
      </w:pPr>
    </w:p>
    <w:tbl>
      <w:tblPr>
        <w:tblW w:w="9620" w:type="dxa"/>
        <w:tblLook w:val="04A0" w:firstRow="1" w:lastRow="0" w:firstColumn="1" w:lastColumn="0" w:noHBand="0" w:noVBand="1"/>
      </w:tblPr>
      <w:tblGrid>
        <w:gridCol w:w="1960"/>
        <w:gridCol w:w="2380"/>
        <w:gridCol w:w="1540"/>
        <w:gridCol w:w="1660"/>
        <w:gridCol w:w="2080"/>
      </w:tblGrid>
      <w:tr w:rsidR="00C010B3" w:rsidRPr="00C010B3" w14:paraId="5D527213" w14:textId="77777777" w:rsidTr="00C010B3">
        <w:trPr>
          <w:trHeight w:val="525"/>
        </w:trPr>
        <w:tc>
          <w:tcPr>
            <w:tcW w:w="19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7F2C1670" w14:textId="77777777" w:rsidR="00C010B3" w:rsidRPr="00CF52A6" w:rsidRDefault="00C010B3" w:rsidP="00C010B3">
            <w:pPr>
              <w:jc w:val="center"/>
              <w:rPr>
                <w:rFonts w:cs="Arial"/>
                <w:color w:val="FFFFFF"/>
              </w:rPr>
            </w:pPr>
            <w:r w:rsidRPr="00CF52A6">
              <w:rPr>
                <w:rFonts w:cs="Arial"/>
                <w:color w:val="FFFFFF"/>
              </w:rPr>
              <w:t>Date and Time Released to SCED</w:t>
            </w:r>
          </w:p>
        </w:tc>
        <w:tc>
          <w:tcPr>
            <w:tcW w:w="2380" w:type="dxa"/>
            <w:tcBorders>
              <w:top w:val="single" w:sz="8" w:space="0" w:color="auto"/>
              <w:left w:val="nil"/>
              <w:bottom w:val="single" w:sz="8" w:space="0" w:color="000000"/>
              <w:right w:val="single" w:sz="8" w:space="0" w:color="auto"/>
            </w:tcBorders>
            <w:shd w:val="clear" w:color="000000" w:fill="444D53"/>
            <w:vAlign w:val="center"/>
            <w:hideMark/>
          </w:tcPr>
          <w:p w14:paraId="5965B5E1" w14:textId="77777777" w:rsidR="00C010B3" w:rsidRPr="00CF52A6" w:rsidRDefault="00C010B3" w:rsidP="00C010B3">
            <w:pPr>
              <w:jc w:val="center"/>
              <w:rPr>
                <w:rFonts w:cs="Arial"/>
                <w:color w:val="FFFFFF"/>
              </w:rPr>
            </w:pPr>
            <w:r w:rsidRPr="00CF52A6">
              <w:rPr>
                <w:rFonts w:cs="Arial"/>
                <w:color w:val="FFFFFF"/>
              </w:rPr>
              <w:t>Date and Time Recalled</w:t>
            </w:r>
          </w:p>
        </w:tc>
        <w:tc>
          <w:tcPr>
            <w:tcW w:w="1540" w:type="dxa"/>
            <w:tcBorders>
              <w:top w:val="single" w:sz="8" w:space="0" w:color="auto"/>
              <w:left w:val="nil"/>
              <w:bottom w:val="nil"/>
              <w:right w:val="single" w:sz="8" w:space="0" w:color="auto"/>
            </w:tcBorders>
            <w:shd w:val="clear" w:color="000000" w:fill="444D53"/>
            <w:vAlign w:val="center"/>
            <w:hideMark/>
          </w:tcPr>
          <w:p w14:paraId="2DFF67DC" w14:textId="77777777" w:rsidR="00C010B3" w:rsidRPr="00CF52A6" w:rsidRDefault="00C010B3" w:rsidP="00C010B3">
            <w:pPr>
              <w:jc w:val="center"/>
              <w:rPr>
                <w:rFonts w:cs="Arial"/>
                <w:color w:val="FFFFFF"/>
              </w:rPr>
            </w:pPr>
            <w:r w:rsidRPr="00CF52A6">
              <w:rPr>
                <w:rFonts w:cs="Arial"/>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3A4024B6" w14:textId="77777777" w:rsidR="00C010B3" w:rsidRPr="00CF52A6" w:rsidRDefault="00C010B3" w:rsidP="00C010B3">
            <w:pPr>
              <w:jc w:val="center"/>
              <w:rPr>
                <w:rFonts w:cs="Arial"/>
                <w:color w:val="FFFFFF"/>
              </w:rPr>
            </w:pPr>
            <w:r w:rsidRPr="00CF52A6">
              <w:rPr>
                <w:rFonts w:cs="Arial"/>
                <w:color w:val="FFFFFF"/>
              </w:rPr>
              <w:t>Maximum MWs Released</w:t>
            </w:r>
          </w:p>
        </w:tc>
        <w:tc>
          <w:tcPr>
            <w:tcW w:w="2080" w:type="dxa"/>
            <w:tcBorders>
              <w:top w:val="single" w:sz="8" w:space="0" w:color="auto"/>
              <w:left w:val="nil"/>
              <w:bottom w:val="single" w:sz="8" w:space="0" w:color="auto"/>
              <w:right w:val="single" w:sz="8" w:space="0" w:color="auto"/>
            </w:tcBorders>
            <w:shd w:val="clear" w:color="000000" w:fill="444D53"/>
            <w:vAlign w:val="center"/>
            <w:hideMark/>
          </w:tcPr>
          <w:p w14:paraId="49CD2006" w14:textId="77777777" w:rsidR="00C010B3" w:rsidRPr="00C010B3" w:rsidRDefault="00C010B3" w:rsidP="00C010B3">
            <w:pPr>
              <w:jc w:val="center"/>
              <w:rPr>
                <w:rFonts w:cs="Arial"/>
                <w:color w:val="FFFFFF"/>
              </w:rPr>
            </w:pPr>
            <w:r w:rsidRPr="00CF52A6">
              <w:rPr>
                <w:rFonts w:cs="Arial"/>
                <w:color w:val="FFFFFF"/>
              </w:rPr>
              <w:t>Comments</w:t>
            </w:r>
          </w:p>
        </w:tc>
      </w:tr>
      <w:tr w:rsidR="00AF5B03" w:rsidRPr="00C010B3" w14:paraId="624DA7B8" w14:textId="77777777" w:rsidTr="008F1A73">
        <w:trPr>
          <w:trHeight w:val="315"/>
        </w:trPr>
        <w:tc>
          <w:tcPr>
            <w:tcW w:w="1960" w:type="dxa"/>
            <w:tcBorders>
              <w:top w:val="nil"/>
              <w:left w:val="single" w:sz="8" w:space="0" w:color="auto"/>
              <w:bottom w:val="single" w:sz="8" w:space="0" w:color="auto"/>
              <w:right w:val="single" w:sz="8" w:space="0" w:color="auto"/>
            </w:tcBorders>
            <w:shd w:val="clear" w:color="000000" w:fill="BDD7EE"/>
            <w:noWrap/>
            <w:vAlign w:val="center"/>
            <w:hideMark/>
          </w:tcPr>
          <w:p w14:paraId="3EEF3252" w14:textId="54D829FC" w:rsidR="00AF5B03" w:rsidRPr="00C010B3" w:rsidRDefault="00AF5B03" w:rsidP="00AF5B03">
            <w:pPr>
              <w:jc w:val="center"/>
              <w:rPr>
                <w:rFonts w:cs="Arial"/>
                <w:color w:val="000000"/>
                <w:sz w:val="18"/>
                <w:szCs w:val="18"/>
              </w:rPr>
            </w:pPr>
            <w:r>
              <w:rPr>
                <w:rFonts w:cs="Arial"/>
                <w:color w:val="000000"/>
                <w:sz w:val="18"/>
                <w:szCs w:val="18"/>
              </w:rPr>
              <w:t>5/9/2021 11:21</w:t>
            </w:r>
          </w:p>
        </w:tc>
        <w:tc>
          <w:tcPr>
            <w:tcW w:w="2380" w:type="dxa"/>
            <w:tcBorders>
              <w:top w:val="single" w:sz="8" w:space="0" w:color="000000"/>
              <w:left w:val="nil"/>
              <w:bottom w:val="single" w:sz="8" w:space="0" w:color="000000"/>
              <w:right w:val="single" w:sz="8" w:space="0" w:color="auto"/>
            </w:tcBorders>
            <w:shd w:val="clear" w:color="000000" w:fill="B8CCE4"/>
            <w:vAlign w:val="center"/>
            <w:hideMark/>
          </w:tcPr>
          <w:p w14:paraId="796A5172" w14:textId="4CA9EC0A" w:rsidR="00AF5B03" w:rsidRPr="00C010B3" w:rsidRDefault="00AF5B03" w:rsidP="00AF5B03">
            <w:pPr>
              <w:jc w:val="center"/>
              <w:rPr>
                <w:rFonts w:cs="Arial"/>
                <w:color w:val="000000"/>
              </w:rPr>
            </w:pPr>
            <w:r>
              <w:rPr>
                <w:rFonts w:cs="Arial"/>
                <w:color w:val="000000"/>
              </w:rPr>
              <w:t>5/9/2021 11:24:03</w:t>
            </w:r>
          </w:p>
        </w:tc>
        <w:tc>
          <w:tcPr>
            <w:tcW w:w="1540" w:type="dxa"/>
            <w:tcBorders>
              <w:top w:val="single" w:sz="4" w:space="0" w:color="auto"/>
              <w:left w:val="nil"/>
              <w:bottom w:val="single" w:sz="8" w:space="0" w:color="auto"/>
              <w:right w:val="single" w:sz="8" w:space="0" w:color="auto"/>
            </w:tcBorders>
            <w:shd w:val="clear" w:color="000000" w:fill="BDD7EE"/>
            <w:noWrap/>
            <w:vAlign w:val="center"/>
            <w:hideMark/>
          </w:tcPr>
          <w:p w14:paraId="7EC38490" w14:textId="49797165" w:rsidR="00AF5B03" w:rsidRPr="00C010B3" w:rsidRDefault="00AF5B03" w:rsidP="00AF5B03">
            <w:pPr>
              <w:jc w:val="center"/>
              <w:rPr>
                <w:rFonts w:cs="Arial"/>
                <w:color w:val="000000"/>
              </w:rPr>
            </w:pPr>
            <w:r>
              <w:rPr>
                <w:rFonts w:cs="Arial"/>
                <w:color w:val="000000"/>
              </w:rPr>
              <w:t>00:02:26</w:t>
            </w:r>
          </w:p>
        </w:tc>
        <w:tc>
          <w:tcPr>
            <w:tcW w:w="1660" w:type="dxa"/>
            <w:tcBorders>
              <w:top w:val="nil"/>
              <w:left w:val="nil"/>
              <w:bottom w:val="single" w:sz="8" w:space="0" w:color="000000"/>
              <w:right w:val="single" w:sz="8" w:space="0" w:color="auto"/>
            </w:tcBorders>
            <w:shd w:val="clear" w:color="000000" w:fill="BDD7EE"/>
            <w:vAlign w:val="center"/>
            <w:hideMark/>
          </w:tcPr>
          <w:p w14:paraId="2DC175C9" w14:textId="45380408" w:rsidR="00AF5B03" w:rsidRPr="00C010B3" w:rsidRDefault="00AF5B03" w:rsidP="00AF5B03">
            <w:pPr>
              <w:jc w:val="center"/>
              <w:rPr>
                <w:rFonts w:cs="Arial"/>
                <w:color w:val="000000"/>
              </w:rPr>
            </w:pPr>
            <w:r>
              <w:rPr>
                <w:rFonts w:cs="Arial"/>
                <w:color w:val="000000"/>
              </w:rPr>
              <w:t>859</w:t>
            </w:r>
          </w:p>
        </w:tc>
        <w:tc>
          <w:tcPr>
            <w:tcW w:w="2080" w:type="dxa"/>
            <w:tcBorders>
              <w:top w:val="nil"/>
              <w:left w:val="nil"/>
              <w:bottom w:val="single" w:sz="8" w:space="0" w:color="auto"/>
              <w:right w:val="single" w:sz="8" w:space="0" w:color="auto"/>
            </w:tcBorders>
            <w:shd w:val="clear" w:color="000000" w:fill="BDD7EE"/>
            <w:noWrap/>
            <w:vAlign w:val="center"/>
            <w:hideMark/>
          </w:tcPr>
          <w:p w14:paraId="71D06207" w14:textId="36EC3AB0" w:rsidR="00AF5B03" w:rsidRPr="00C010B3" w:rsidRDefault="00AF5B03" w:rsidP="00AF5B03">
            <w:pPr>
              <w:jc w:val="center"/>
              <w:rPr>
                <w:rFonts w:cs="Arial"/>
              </w:rPr>
            </w:pPr>
            <w:r>
              <w:rPr>
                <w:rFonts w:cs="Arial"/>
              </w:rPr>
              <w:t> </w:t>
            </w:r>
          </w:p>
        </w:tc>
      </w:tr>
      <w:tr w:rsidR="00AF5B03" w:rsidRPr="00C010B3" w14:paraId="722C42E7" w14:textId="77777777" w:rsidTr="008F1A73">
        <w:trPr>
          <w:trHeight w:val="315"/>
        </w:trPr>
        <w:tc>
          <w:tcPr>
            <w:tcW w:w="1960" w:type="dxa"/>
            <w:tcBorders>
              <w:top w:val="nil"/>
              <w:left w:val="single" w:sz="8" w:space="0" w:color="auto"/>
              <w:bottom w:val="single" w:sz="8" w:space="0" w:color="auto"/>
              <w:right w:val="single" w:sz="8" w:space="0" w:color="auto"/>
            </w:tcBorders>
            <w:shd w:val="clear" w:color="000000" w:fill="BDD7EE"/>
            <w:noWrap/>
            <w:vAlign w:val="center"/>
            <w:hideMark/>
          </w:tcPr>
          <w:p w14:paraId="58281D60" w14:textId="13BF2A6A" w:rsidR="00AF5B03" w:rsidRPr="00C010B3" w:rsidRDefault="00AF5B03" w:rsidP="00AF5B03">
            <w:pPr>
              <w:jc w:val="center"/>
              <w:rPr>
                <w:rFonts w:cs="Arial"/>
                <w:color w:val="000000"/>
                <w:sz w:val="18"/>
                <w:szCs w:val="18"/>
              </w:rPr>
            </w:pPr>
            <w:r>
              <w:rPr>
                <w:rFonts w:cs="Arial"/>
                <w:color w:val="000000"/>
                <w:sz w:val="18"/>
                <w:szCs w:val="18"/>
              </w:rPr>
              <w:t>5/19/2021 12:06</w:t>
            </w:r>
          </w:p>
        </w:tc>
        <w:tc>
          <w:tcPr>
            <w:tcW w:w="2380" w:type="dxa"/>
            <w:tcBorders>
              <w:top w:val="nil"/>
              <w:left w:val="nil"/>
              <w:bottom w:val="single" w:sz="8" w:space="0" w:color="000000"/>
              <w:right w:val="single" w:sz="8" w:space="0" w:color="auto"/>
            </w:tcBorders>
            <w:shd w:val="clear" w:color="000000" w:fill="B8CCE4"/>
            <w:vAlign w:val="center"/>
            <w:hideMark/>
          </w:tcPr>
          <w:p w14:paraId="15FBDC6C" w14:textId="2A5FA0A5" w:rsidR="00AF5B03" w:rsidRPr="00C010B3" w:rsidRDefault="00AF5B03" w:rsidP="00AF5B03">
            <w:pPr>
              <w:jc w:val="center"/>
              <w:rPr>
                <w:rFonts w:cs="Arial"/>
                <w:color w:val="000000"/>
              </w:rPr>
            </w:pPr>
            <w:r>
              <w:rPr>
                <w:rFonts w:cs="Arial"/>
                <w:color w:val="000000"/>
              </w:rPr>
              <w:t>5/19/2021 12:10:28</w:t>
            </w:r>
          </w:p>
        </w:tc>
        <w:tc>
          <w:tcPr>
            <w:tcW w:w="1540" w:type="dxa"/>
            <w:tcBorders>
              <w:top w:val="single" w:sz="4" w:space="0" w:color="auto"/>
              <w:left w:val="nil"/>
              <w:bottom w:val="single" w:sz="8" w:space="0" w:color="auto"/>
              <w:right w:val="single" w:sz="8" w:space="0" w:color="auto"/>
            </w:tcBorders>
            <w:shd w:val="clear" w:color="000000" w:fill="BDD7EE"/>
            <w:noWrap/>
            <w:vAlign w:val="center"/>
            <w:hideMark/>
          </w:tcPr>
          <w:p w14:paraId="7A43C7F7" w14:textId="47B889C5" w:rsidR="00AF5B03" w:rsidRPr="00C010B3" w:rsidRDefault="00AF5B03" w:rsidP="00AF5B03">
            <w:pPr>
              <w:jc w:val="center"/>
              <w:rPr>
                <w:rFonts w:cs="Arial"/>
                <w:color w:val="000000"/>
              </w:rPr>
            </w:pPr>
            <w:r>
              <w:rPr>
                <w:rFonts w:cs="Arial"/>
                <w:color w:val="000000"/>
              </w:rPr>
              <w:t>00:03:32</w:t>
            </w:r>
          </w:p>
        </w:tc>
        <w:tc>
          <w:tcPr>
            <w:tcW w:w="1660" w:type="dxa"/>
            <w:tcBorders>
              <w:top w:val="nil"/>
              <w:left w:val="nil"/>
              <w:bottom w:val="single" w:sz="8" w:space="0" w:color="000000"/>
              <w:right w:val="single" w:sz="8" w:space="0" w:color="auto"/>
            </w:tcBorders>
            <w:shd w:val="clear" w:color="000000" w:fill="BDD7EE"/>
            <w:vAlign w:val="center"/>
            <w:hideMark/>
          </w:tcPr>
          <w:p w14:paraId="155B396E" w14:textId="094FC830" w:rsidR="00AF5B03" w:rsidRPr="00C010B3" w:rsidRDefault="00AF5B03" w:rsidP="00AF5B03">
            <w:pPr>
              <w:jc w:val="center"/>
              <w:rPr>
                <w:rFonts w:cs="Arial"/>
                <w:color w:val="000000"/>
              </w:rPr>
            </w:pPr>
            <w:r>
              <w:rPr>
                <w:rFonts w:cs="Arial"/>
                <w:color w:val="000000"/>
              </w:rPr>
              <w:t>514</w:t>
            </w:r>
          </w:p>
        </w:tc>
        <w:tc>
          <w:tcPr>
            <w:tcW w:w="2080" w:type="dxa"/>
            <w:tcBorders>
              <w:top w:val="nil"/>
              <w:left w:val="nil"/>
              <w:bottom w:val="single" w:sz="8" w:space="0" w:color="auto"/>
              <w:right w:val="single" w:sz="8" w:space="0" w:color="auto"/>
            </w:tcBorders>
            <w:shd w:val="clear" w:color="000000" w:fill="BDD7EE"/>
            <w:noWrap/>
            <w:vAlign w:val="center"/>
            <w:hideMark/>
          </w:tcPr>
          <w:p w14:paraId="67B6FD9C" w14:textId="5373DFD8" w:rsidR="00AF5B03" w:rsidRPr="00C010B3" w:rsidRDefault="00AF5B03" w:rsidP="00AF5B03">
            <w:pPr>
              <w:jc w:val="center"/>
              <w:rPr>
                <w:rFonts w:cs="Arial"/>
              </w:rPr>
            </w:pPr>
            <w:r>
              <w:rPr>
                <w:rFonts w:cs="Arial"/>
              </w:rPr>
              <w:t> </w:t>
            </w:r>
          </w:p>
        </w:tc>
      </w:tr>
      <w:tr w:rsidR="00AF5B03" w:rsidRPr="00C010B3" w14:paraId="7FA3481F" w14:textId="77777777" w:rsidTr="008F1A73">
        <w:trPr>
          <w:trHeight w:val="315"/>
        </w:trPr>
        <w:tc>
          <w:tcPr>
            <w:tcW w:w="1960" w:type="dxa"/>
            <w:tcBorders>
              <w:top w:val="nil"/>
              <w:left w:val="single" w:sz="8" w:space="0" w:color="auto"/>
              <w:bottom w:val="single" w:sz="8" w:space="0" w:color="auto"/>
              <w:right w:val="single" w:sz="8" w:space="0" w:color="auto"/>
            </w:tcBorders>
            <w:shd w:val="clear" w:color="000000" w:fill="BDD7EE"/>
            <w:noWrap/>
            <w:vAlign w:val="center"/>
            <w:hideMark/>
          </w:tcPr>
          <w:p w14:paraId="270F9413" w14:textId="2330FA59" w:rsidR="00AF5B03" w:rsidRPr="00C010B3" w:rsidRDefault="00AF5B03" w:rsidP="00AF5B03">
            <w:pPr>
              <w:jc w:val="center"/>
              <w:rPr>
                <w:rFonts w:cs="Arial"/>
                <w:color w:val="000000"/>
                <w:sz w:val="18"/>
                <w:szCs w:val="18"/>
              </w:rPr>
            </w:pPr>
            <w:r>
              <w:rPr>
                <w:rFonts w:cs="Arial"/>
                <w:color w:val="000000"/>
                <w:sz w:val="18"/>
                <w:szCs w:val="18"/>
              </w:rPr>
              <w:t>5/24/2021 20:03</w:t>
            </w:r>
          </w:p>
        </w:tc>
        <w:tc>
          <w:tcPr>
            <w:tcW w:w="2380" w:type="dxa"/>
            <w:tcBorders>
              <w:top w:val="nil"/>
              <w:left w:val="nil"/>
              <w:bottom w:val="single" w:sz="8" w:space="0" w:color="000000"/>
              <w:right w:val="single" w:sz="8" w:space="0" w:color="auto"/>
            </w:tcBorders>
            <w:shd w:val="clear" w:color="000000" w:fill="B8CCE4"/>
            <w:vAlign w:val="center"/>
            <w:hideMark/>
          </w:tcPr>
          <w:p w14:paraId="1BB075FF" w14:textId="23A0E77B" w:rsidR="00AF5B03" w:rsidRPr="00C010B3" w:rsidRDefault="00AF5B03" w:rsidP="00AF5B03">
            <w:pPr>
              <w:jc w:val="center"/>
              <w:rPr>
                <w:rFonts w:cs="Arial"/>
                <w:color w:val="000000"/>
              </w:rPr>
            </w:pPr>
            <w:r>
              <w:rPr>
                <w:rFonts w:cs="Arial"/>
                <w:color w:val="000000"/>
              </w:rPr>
              <w:t>5/24/2021 20:08:21</w:t>
            </w:r>
          </w:p>
        </w:tc>
        <w:tc>
          <w:tcPr>
            <w:tcW w:w="1540" w:type="dxa"/>
            <w:tcBorders>
              <w:top w:val="single" w:sz="4" w:space="0" w:color="auto"/>
              <w:left w:val="nil"/>
              <w:bottom w:val="single" w:sz="8" w:space="0" w:color="auto"/>
              <w:right w:val="single" w:sz="8" w:space="0" w:color="auto"/>
            </w:tcBorders>
            <w:shd w:val="clear" w:color="000000" w:fill="BDD7EE"/>
            <w:noWrap/>
            <w:vAlign w:val="center"/>
            <w:hideMark/>
          </w:tcPr>
          <w:p w14:paraId="5BAB69FD" w14:textId="3595DE4B" w:rsidR="00AF5B03" w:rsidRPr="00C010B3" w:rsidRDefault="00AF5B03" w:rsidP="00AF5B03">
            <w:pPr>
              <w:jc w:val="center"/>
              <w:rPr>
                <w:rFonts w:cs="Arial"/>
                <w:color w:val="000000"/>
              </w:rPr>
            </w:pPr>
            <w:r>
              <w:rPr>
                <w:rFonts w:cs="Arial"/>
                <w:color w:val="000000"/>
              </w:rPr>
              <w:t>00:05:08</w:t>
            </w:r>
          </w:p>
        </w:tc>
        <w:tc>
          <w:tcPr>
            <w:tcW w:w="1660" w:type="dxa"/>
            <w:tcBorders>
              <w:top w:val="nil"/>
              <w:left w:val="nil"/>
              <w:bottom w:val="single" w:sz="8" w:space="0" w:color="000000"/>
              <w:right w:val="single" w:sz="8" w:space="0" w:color="auto"/>
            </w:tcBorders>
            <w:shd w:val="clear" w:color="000000" w:fill="BDD7EE"/>
            <w:vAlign w:val="center"/>
            <w:hideMark/>
          </w:tcPr>
          <w:p w14:paraId="5A0DEB25" w14:textId="6027C286" w:rsidR="00AF5B03" w:rsidRPr="00C010B3" w:rsidRDefault="00AF5B03" w:rsidP="00AF5B03">
            <w:pPr>
              <w:jc w:val="center"/>
              <w:rPr>
                <w:rFonts w:cs="Arial"/>
                <w:color w:val="000000"/>
              </w:rPr>
            </w:pPr>
            <w:r>
              <w:rPr>
                <w:rFonts w:cs="Arial"/>
                <w:color w:val="000000"/>
              </w:rPr>
              <w:t>913</w:t>
            </w:r>
          </w:p>
        </w:tc>
        <w:tc>
          <w:tcPr>
            <w:tcW w:w="2080" w:type="dxa"/>
            <w:tcBorders>
              <w:top w:val="nil"/>
              <w:left w:val="nil"/>
              <w:bottom w:val="single" w:sz="8" w:space="0" w:color="auto"/>
              <w:right w:val="single" w:sz="8" w:space="0" w:color="auto"/>
            </w:tcBorders>
            <w:shd w:val="clear" w:color="000000" w:fill="BDD7EE"/>
            <w:noWrap/>
            <w:vAlign w:val="center"/>
            <w:hideMark/>
          </w:tcPr>
          <w:p w14:paraId="6302DB48" w14:textId="74072384" w:rsidR="00AF5B03" w:rsidRPr="00C010B3" w:rsidRDefault="00AF5B03" w:rsidP="00AF5B03">
            <w:pPr>
              <w:jc w:val="center"/>
              <w:rPr>
                <w:rFonts w:cs="Arial"/>
              </w:rPr>
            </w:pPr>
            <w:r>
              <w:rPr>
                <w:rFonts w:cs="Arial"/>
              </w:rPr>
              <w:t> </w:t>
            </w:r>
          </w:p>
        </w:tc>
      </w:tr>
      <w:tr w:rsidR="00AF5B03" w:rsidRPr="00C010B3" w14:paraId="038BBE94" w14:textId="77777777" w:rsidTr="008F1A73">
        <w:trPr>
          <w:trHeight w:val="315"/>
        </w:trPr>
        <w:tc>
          <w:tcPr>
            <w:tcW w:w="1960" w:type="dxa"/>
            <w:tcBorders>
              <w:top w:val="nil"/>
              <w:left w:val="single" w:sz="8" w:space="0" w:color="auto"/>
              <w:bottom w:val="single" w:sz="8" w:space="0" w:color="auto"/>
              <w:right w:val="single" w:sz="8" w:space="0" w:color="auto"/>
            </w:tcBorders>
            <w:shd w:val="clear" w:color="000000" w:fill="B8CCE4"/>
            <w:noWrap/>
            <w:vAlign w:val="center"/>
            <w:hideMark/>
          </w:tcPr>
          <w:p w14:paraId="3612CDD7" w14:textId="4D5C8774" w:rsidR="00AF5B03" w:rsidRPr="00C010B3" w:rsidRDefault="00AF5B03" w:rsidP="00AF5B03">
            <w:pPr>
              <w:jc w:val="center"/>
              <w:rPr>
                <w:rFonts w:cs="Arial"/>
                <w:color w:val="000000"/>
                <w:sz w:val="18"/>
                <w:szCs w:val="18"/>
              </w:rPr>
            </w:pPr>
            <w:r>
              <w:rPr>
                <w:rFonts w:cs="Arial"/>
                <w:color w:val="000000"/>
                <w:sz w:val="18"/>
                <w:szCs w:val="18"/>
              </w:rPr>
              <w:t>5/25/2021 7:02</w:t>
            </w:r>
          </w:p>
        </w:tc>
        <w:tc>
          <w:tcPr>
            <w:tcW w:w="2380" w:type="dxa"/>
            <w:tcBorders>
              <w:top w:val="nil"/>
              <w:left w:val="nil"/>
              <w:bottom w:val="single" w:sz="8" w:space="0" w:color="000000"/>
              <w:right w:val="single" w:sz="8" w:space="0" w:color="auto"/>
            </w:tcBorders>
            <w:shd w:val="clear" w:color="000000" w:fill="B8CCE4"/>
            <w:vAlign w:val="center"/>
            <w:hideMark/>
          </w:tcPr>
          <w:p w14:paraId="0A6F7F42" w14:textId="37D681A4" w:rsidR="00AF5B03" w:rsidRPr="00C010B3" w:rsidRDefault="00AF5B03" w:rsidP="00AF5B03">
            <w:pPr>
              <w:jc w:val="center"/>
              <w:rPr>
                <w:rFonts w:cs="Arial"/>
                <w:color w:val="000000"/>
              </w:rPr>
            </w:pPr>
            <w:r>
              <w:rPr>
                <w:rFonts w:cs="Arial"/>
                <w:color w:val="000000"/>
              </w:rPr>
              <w:t>5/25/2021 7:06:57</w:t>
            </w:r>
          </w:p>
        </w:tc>
        <w:tc>
          <w:tcPr>
            <w:tcW w:w="1540" w:type="dxa"/>
            <w:tcBorders>
              <w:top w:val="single" w:sz="4" w:space="0" w:color="auto"/>
              <w:left w:val="nil"/>
              <w:bottom w:val="single" w:sz="8" w:space="0" w:color="auto"/>
              <w:right w:val="single" w:sz="8" w:space="0" w:color="auto"/>
            </w:tcBorders>
            <w:shd w:val="clear" w:color="000000" w:fill="B8CCE4"/>
            <w:noWrap/>
            <w:vAlign w:val="center"/>
            <w:hideMark/>
          </w:tcPr>
          <w:p w14:paraId="7271CBC2" w14:textId="7957FEDE" w:rsidR="00AF5B03" w:rsidRPr="00C010B3" w:rsidRDefault="00AF5B03" w:rsidP="00AF5B03">
            <w:pPr>
              <w:jc w:val="center"/>
              <w:rPr>
                <w:rFonts w:cs="Arial"/>
                <w:color w:val="000000"/>
              </w:rPr>
            </w:pPr>
            <w:r>
              <w:rPr>
                <w:rFonts w:cs="Arial"/>
                <w:color w:val="000000"/>
              </w:rPr>
              <w:t>00:04:40</w:t>
            </w:r>
          </w:p>
        </w:tc>
        <w:tc>
          <w:tcPr>
            <w:tcW w:w="1660" w:type="dxa"/>
            <w:tcBorders>
              <w:top w:val="nil"/>
              <w:left w:val="nil"/>
              <w:bottom w:val="single" w:sz="8" w:space="0" w:color="000000"/>
              <w:right w:val="single" w:sz="8" w:space="0" w:color="auto"/>
            </w:tcBorders>
            <w:shd w:val="clear" w:color="000000" w:fill="B8CCE4"/>
            <w:vAlign w:val="center"/>
            <w:hideMark/>
          </w:tcPr>
          <w:p w14:paraId="12A2C7F1" w14:textId="173DA41E" w:rsidR="00AF5B03" w:rsidRPr="00C010B3" w:rsidRDefault="00AF5B03" w:rsidP="00AF5B03">
            <w:pPr>
              <w:jc w:val="center"/>
              <w:rPr>
                <w:rFonts w:cs="Arial"/>
                <w:color w:val="000000"/>
              </w:rPr>
            </w:pPr>
            <w:r>
              <w:rPr>
                <w:rFonts w:cs="Arial"/>
                <w:color w:val="000000"/>
              </w:rPr>
              <w:t>1146</w:t>
            </w:r>
          </w:p>
        </w:tc>
        <w:tc>
          <w:tcPr>
            <w:tcW w:w="2080" w:type="dxa"/>
            <w:tcBorders>
              <w:top w:val="nil"/>
              <w:left w:val="nil"/>
              <w:bottom w:val="single" w:sz="8" w:space="0" w:color="auto"/>
              <w:right w:val="single" w:sz="8" w:space="0" w:color="auto"/>
            </w:tcBorders>
            <w:shd w:val="clear" w:color="000000" w:fill="B8CCE4"/>
            <w:noWrap/>
            <w:vAlign w:val="center"/>
            <w:hideMark/>
          </w:tcPr>
          <w:p w14:paraId="09DD22C6" w14:textId="1DEF23A4" w:rsidR="00AF5B03" w:rsidRPr="00C010B3" w:rsidRDefault="00AF5B03" w:rsidP="00AF5B03">
            <w:pPr>
              <w:jc w:val="center"/>
              <w:rPr>
                <w:rFonts w:cs="Arial"/>
              </w:rPr>
            </w:pPr>
            <w:r>
              <w:rPr>
                <w:rFonts w:cs="Arial"/>
              </w:rPr>
              <w:t> </w:t>
            </w:r>
          </w:p>
        </w:tc>
      </w:tr>
      <w:tr w:rsidR="00AF5B03" w:rsidRPr="00C010B3" w14:paraId="11C78159" w14:textId="77777777" w:rsidTr="008F1A73">
        <w:trPr>
          <w:trHeight w:val="315"/>
        </w:trPr>
        <w:tc>
          <w:tcPr>
            <w:tcW w:w="1960" w:type="dxa"/>
            <w:tcBorders>
              <w:top w:val="nil"/>
              <w:left w:val="single" w:sz="8" w:space="0" w:color="auto"/>
              <w:bottom w:val="single" w:sz="8" w:space="0" w:color="auto"/>
              <w:right w:val="single" w:sz="8" w:space="0" w:color="auto"/>
            </w:tcBorders>
            <w:shd w:val="clear" w:color="000000" w:fill="B8CCE4"/>
            <w:noWrap/>
            <w:vAlign w:val="center"/>
          </w:tcPr>
          <w:p w14:paraId="5BBAA776" w14:textId="7A370A1D" w:rsidR="00AF5B03" w:rsidRPr="00C010B3" w:rsidRDefault="00AF5B03" w:rsidP="00AF5B03">
            <w:pPr>
              <w:jc w:val="center"/>
              <w:rPr>
                <w:rFonts w:cs="Arial"/>
                <w:color w:val="000000"/>
                <w:sz w:val="18"/>
                <w:szCs w:val="18"/>
              </w:rPr>
            </w:pPr>
            <w:r>
              <w:rPr>
                <w:rFonts w:cs="Arial"/>
                <w:color w:val="000000"/>
                <w:sz w:val="18"/>
                <w:szCs w:val="18"/>
              </w:rPr>
              <w:t>5/26/2021 23:14</w:t>
            </w:r>
          </w:p>
        </w:tc>
        <w:tc>
          <w:tcPr>
            <w:tcW w:w="2380" w:type="dxa"/>
            <w:tcBorders>
              <w:top w:val="nil"/>
              <w:left w:val="nil"/>
              <w:bottom w:val="single" w:sz="8" w:space="0" w:color="000000"/>
              <w:right w:val="single" w:sz="8" w:space="0" w:color="auto"/>
            </w:tcBorders>
            <w:shd w:val="clear" w:color="000000" w:fill="B8CCE4"/>
            <w:vAlign w:val="center"/>
          </w:tcPr>
          <w:p w14:paraId="22B7385B" w14:textId="2C8BFBF0" w:rsidR="00AF5B03" w:rsidRPr="00C010B3" w:rsidRDefault="00AF5B03" w:rsidP="00AF5B03">
            <w:pPr>
              <w:jc w:val="center"/>
              <w:rPr>
                <w:rFonts w:cs="Arial"/>
                <w:color w:val="000000"/>
              </w:rPr>
            </w:pPr>
            <w:r>
              <w:rPr>
                <w:rFonts w:cs="Arial"/>
                <w:color w:val="000000"/>
              </w:rPr>
              <w:t>5/26/2021 23:17:32</w:t>
            </w:r>
          </w:p>
        </w:tc>
        <w:tc>
          <w:tcPr>
            <w:tcW w:w="1540" w:type="dxa"/>
            <w:tcBorders>
              <w:top w:val="single" w:sz="4" w:space="0" w:color="auto"/>
              <w:left w:val="nil"/>
              <w:bottom w:val="single" w:sz="8" w:space="0" w:color="auto"/>
              <w:right w:val="single" w:sz="8" w:space="0" w:color="auto"/>
            </w:tcBorders>
            <w:shd w:val="clear" w:color="000000" w:fill="B8CCE4"/>
            <w:noWrap/>
            <w:vAlign w:val="center"/>
          </w:tcPr>
          <w:p w14:paraId="69F9B068" w14:textId="114CF457" w:rsidR="00AF5B03" w:rsidRPr="00C010B3" w:rsidRDefault="00AF5B03" w:rsidP="00AF5B03">
            <w:pPr>
              <w:jc w:val="center"/>
              <w:rPr>
                <w:rFonts w:cs="Arial"/>
                <w:color w:val="000000"/>
              </w:rPr>
            </w:pPr>
            <w:r>
              <w:rPr>
                <w:rFonts w:cs="Arial"/>
                <w:color w:val="000000"/>
              </w:rPr>
              <w:t>00:03:04</w:t>
            </w:r>
          </w:p>
        </w:tc>
        <w:tc>
          <w:tcPr>
            <w:tcW w:w="1660" w:type="dxa"/>
            <w:tcBorders>
              <w:top w:val="nil"/>
              <w:left w:val="nil"/>
              <w:bottom w:val="single" w:sz="8" w:space="0" w:color="000000"/>
              <w:right w:val="single" w:sz="8" w:space="0" w:color="auto"/>
            </w:tcBorders>
            <w:shd w:val="clear" w:color="000000" w:fill="B8CCE4"/>
            <w:vAlign w:val="center"/>
          </w:tcPr>
          <w:p w14:paraId="2AF16C36" w14:textId="50467264" w:rsidR="00AF5B03" w:rsidRPr="00C010B3" w:rsidRDefault="00AF5B03" w:rsidP="00AF5B03">
            <w:pPr>
              <w:jc w:val="center"/>
              <w:rPr>
                <w:rFonts w:cs="Arial"/>
                <w:color w:val="000000"/>
              </w:rPr>
            </w:pPr>
            <w:r>
              <w:rPr>
                <w:rFonts w:cs="Arial"/>
                <w:color w:val="000000"/>
              </w:rPr>
              <w:t>955</w:t>
            </w:r>
          </w:p>
        </w:tc>
        <w:tc>
          <w:tcPr>
            <w:tcW w:w="2080" w:type="dxa"/>
            <w:tcBorders>
              <w:top w:val="nil"/>
              <w:left w:val="nil"/>
              <w:bottom w:val="single" w:sz="8" w:space="0" w:color="auto"/>
              <w:right w:val="single" w:sz="8" w:space="0" w:color="auto"/>
            </w:tcBorders>
            <w:shd w:val="clear" w:color="000000" w:fill="B8CCE4"/>
            <w:noWrap/>
            <w:vAlign w:val="center"/>
          </w:tcPr>
          <w:p w14:paraId="0AD112B6" w14:textId="399F366D" w:rsidR="00AF5B03" w:rsidRPr="00C010B3" w:rsidRDefault="00AF5B03" w:rsidP="00AF5B03">
            <w:pPr>
              <w:jc w:val="center"/>
              <w:rPr>
                <w:rFonts w:cs="Arial"/>
              </w:rPr>
            </w:pPr>
            <w:r>
              <w:rPr>
                <w:rFonts w:cs="Arial"/>
              </w:rPr>
              <w:t> </w:t>
            </w:r>
          </w:p>
        </w:tc>
      </w:tr>
    </w:tbl>
    <w:p w14:paraId="28F97779" w14:textId="77777777" w:rsidR="00C010B3" w:rsidRPr="000029FF" w:rsidRDefault="00C010B3" w:rsidP="007066F0">
      <w:pPr>
        <w:rPr>
          <w:szCs w:val="21"/>
          <w:highlight w:val="yellow"/>
        </w:rPr>
      </w:pPr>
    </w:p>
    <w:p w14:paraId="5EF4ECBD" w14:textId="77777777" w:rsidR="0028686A" w:rsidRPr="00C010B3" w:rsidRDefault="0028686A" w:rsidP="007066F0">
      <w:pPr>
        <w:rPr>
          <w:szCs w:val="21"/>
        </w:rPr>
      </w:pPr>
    </w:p>
    <w:p w14:paraId="095AA65D" w14:textId="175C90FC" w:rsidR="00FD085E" w:rsidRPr="00C010B3" w:rsidRDefault="001665CF" w:rsidP="00FD085E">
      <w:pPr>
        <w:pStyle w:val="Heading2"/>
      </w:pPr>
      <w:bookmarkStart w:id="258" w:name="_Toc69398849"/>
      <w:r w:rsidRPr="00C010B3">
        <w:t>Load Resource Events</w:t>
      </w:r>
      <w:bookmarkEnd w:id="258"/>
    </w:p>
    <w:p w14:paraId="2787F849" w14:textId="56CE900E" w:rsidR="00F4421B" w:rsidRPr="00C010B3" w:rsidRDefault="00FF75BF" w:rsidP="00F4421B">
      <w:pPr>
        <w:rPr>
          <w:szCs w:val="21"/>
        </w:rPr>
      </w:pPr>
      <w:r w:rsidRPr="00C010B3">
        <w:rPr>
          <w:szCs w:val="21"/>
        </w:rPr>
        <w:t>None</w:t>
      </w:r>
    </w:p>
    <w:p w14:paraId="4B999549" w14:textId="1A8A3412" w:rsidR="003B6EDE" w:rsidRPr="008F31E5" w:rsidRDefault="001665CF" w:rsidP="006B4A8A">
      <w:pPr>
        <w:pStyle w:val="Heading1"/>
      </w:pPr>
      <w:bookmarkStart w:id="259" w:name="_Toc69398850"/>
      <w:r w:rsidRPr="008F31E5">
        <w:lastRenderedPageBreak/>
        <w:t>Reliability Unit Commitment</w:t>
      </w:r>
      <w:bookmarkEnd w:id="259"/>
    </w:p>
    <w:p w14:paraId="7124CC96" w14:textId="77777777" w:rsidR="00082EBF" w:rsidRPr="008F31E5" w:rsidRDefault="00082EBF" w:rsidP="00082EBF">
      <w:pPr>
        <w:rPr>
          <w:rFonts w:cs="Arial"/>
          <w:szCs w:val="21"/>
        </w:rPr>
      </w:pPr>
      <w:r w:rsidRPr="008F31E5">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8F31E5">
        <w:rPr>
          <w:rFonts w:cs="Arial"/>
          <w:szCs w:val="21"/>
        </w:rPr>
        <w:sym w:font="Wingdings" w:char="F0E0"/>
      </w:r>
      <w:r w:rsidRPr="008F31E5">
        <w:rPr>
          <w:rFonts w:cs="Arial"/>
          <w:szCs w:val="21"/>
        </w:rPr>
        <w:t xml:space="preserve"> Generation </w:t>
      </w:r>
      <w:r w:rsidRPr="008F31E5">
        <w:rPr>
          <w:rFonts w:cs="Arial"/>
          <w:szCs w:val="21"/>
        </w:rPr>
        <w:sym w:font="Wingdings" w:char="F0E0"/>
      </w:r>
      <w:r w:rsidRPr="008F31E5">
        <w:rPr>
          <w:rFonts w:cs="Arial"/>
          <w:szCs w:val="21"/>
        </w:rPr>
        <w:t xml:space="preserve"> Reliability Unit Commitment.</w:t>
      </w:r>
    </w:p>
    <w:p w14:paraId="2BC980F8" w14:textId="77777777" w:rsidR="00082EBF" w:rsidRPr="008F31E5" w:rsidRDefault="00082EBF" w:rsidP="00082EBF">
      <w:pPr>
        <w:jc w:val="both"/>
        <w:rPr>
          <w:rFonts w:cs="Arial"/>
          <w:szCs w:val="21"/>
        </w:rPr>
      </w:pPr>
    </w:p>
    <w:p w14:paraId="6C6561EA" w14:textId="22305BA3" w:rsidR="00082EBF" w:rsidRPr="008478B4" w:rsidRDefault="00082EBF" w:rsidP="00082EBF">
      <w:pPr>
        <w:jc w:val="both"/>
        <w:rPr>
          <w:rFonts w:cs="Arial"/>
          <w:szCs w:val="21"/>
        </w:rPr>
      </w:pPr>
      <w:r w:rsidRPr="008478B4">
        <w:rPr>
          <w:rFonts w:cs="Arial"/>
          <w:szCs w:val="21"/>
        </w:rPr>
        <w:t xml:space="preserve">There were </w:t>
      </w:r>
      <w:r w:rsidR="00267C4F" w:rsidRPr="008478B4">
        <w:rPr>
          <w:rFonts w:cs="Arial"/>
          <w:szCs w:val="21"/>
        </w:rPr>
        <w:t>no</w:t>
      </w:r>
      <w:r w:rsidRPr="008478B4">
        <w:rPr>
          <w:rFonts w:cs="Arial"/>
          <w:szCs w:val="21"/>
        </w:rPr>
        <w:t xml:space="preserve"> DRUC commitments.</w:t>
      </w:r>
    </w:p>
    <w:p w14:paraId="508C2C19" w14:textId="77777777" w:rsidR="005B6F68" w:rsidRPr="008478B4" w:rsidRDefault="005B6F68" w:rsidP="00F92EB8">
      <w:pPr>
        <w:rPr>
          <w:rFonts w:cs="Arial"/>
          <w:szCs w:val="21"/>
        </w:rPr>
      </w:pPr>
    </w:p>
    <w:p w14:paraId="77C36A4D" w14:textId="1DE61514" w:rsidR="00335B66" w:rsidRPr="008F31E5" w:rsidRDefault="00082EBF" w:rsidP="00F92EB8">
      <w:pPr>
        <w:rPr>
          <w:rFonts w:cs="Arial"/>
          <w:szCs w:val="21"/>
        </w:rPr>
      </w:pPr>
      <w:r w:rsidRPr="008478B4">
        <w:rPr>
          <w:rFonts w:cs="Arial"/>
          <w:szCs w:val="21"/>
        </w:rPr>
        <w:t xml:space="preserve">There </w:t>
      </w:r>
      <w:r w:rsidR="00D17DF0" w:rsidRPr="008478B4">
        <w:rPr>
          <w:rFonts w:cs="Arial"/>
          <w:szCs w:val="21"/>
        </w:rPr>
        <w:t>were</w:t>
      </w:r>
      <w:r w:rsidR="00AE3AC7" w:rsidRPr="008478B4">
        <w:rPr>
          <w:rFonts w:cs="Arial"/>
          <w:szCs w:val="21"/>
        </w:rPr>
        <w:t xml:space="preserve"> no</w:t>
      </w:r>
      <w:r w:rsidR="00D57B22" w:rsidRPr="008478B4">
        <w:rPr>
          <w:rFonts w:cs="Arial"/>
          <w:szCs w:val="21"/>
        </w:rPr>
        <w:t xml:space="preserve"> </w:t>
      </w:r>
      <w:r w:rsidR="006B39C9" w:rsidRPr="008478B4">
        <w:rPr>
          <w:rFonts w:cs="Arial"/>
          <w:szCs w:val="21"/>
        </w:rPr>
        <w:t>HRUC commitment</w:t>
      </w:r>
      <w:r w:rsidR="00D57B22" w:rsidRPr="008478B4">
        <w:rPr>
          <w:rFonts w:cs="Arial"/>
          <w:szCs w:val="21"/>
        </w:rPr>
        <w:t>.</w:t>
      </w:r>
    </w:p>
    <w:p w14:paraId="62EAB601" w14:textId="77777777" w:rsidR="00DD422A" w:rsidRPr="000029FF" w:rsidRDefault="00DD422A" w:rsidP="00F92EB8">
      <w:pPr>
        <w:rPr>
          <w:rFonts w:cs="Arial"/>
          <w:szCs w:val="21"/>
          <w:highlight w:val="yellow"/>
        </w:rPr>
      </w:pPr>
    </w:p>
    <w:p w14:paraId="7912F1B7" w14:textId="3C8C87E6" w:rsidR="001D1771" w:rsidRPr="000C7C1B" w:rsidRDefault="00524A24" w:rsidP="001D1771">
      <w:pPr>
        <w:pStyle w:val="Heading1"/>
      </w:pPr>
      <w:bookmarkStart w:id="260" w:name="_Toc69398851"/>
      <w:r w:rsidRPr="002A2BDF">
        <w:t>Wind Generation as a Percent of Load</w:t>
      </w:r>
      <w:bookmarkEnd w:id="260"/>
    </w:p>
    <w:p w14:paraId="40D3D996" w14:textId="47C8EA5F" w:rsidR="000C7C1B" w:rsidRDefault="000C7C1B" w:rsidP="001D1771">
      <w:pPr>
        <w:rPr>
          <w:highlight w:val="yellow"/>
        </w:rPr>
      </w:pPr>
    </w:p>
    <w:p w14:paraId="01D426E4" w14:textId="7CF9FEF0" w:rsidR="000C7C1B" w:rsidRPr="000029FF" w:rsidRDefault="000C7C1B" w:rsidP="001D1771">
      <w:pPr>
        <w:rPr>
          <w:highlight w:val="yellow"/>
        </w:rPr>
      </w:pPr>
      <w:r>
        <w:rPr>
          <w:noProof/>
          <w:highlight w:val="yellow"/>
        </w:rPr>
        <w:drawing>
          <wp:inline distT="0" distB="0" distL="0" distR="0" wp14:anchorId="701546E7" wp14:editId="348CD4EA">
            <wp:extent cx="5915025" cy="3347916"/>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2952" cy="3358063"/>
                    </a:xfrm>
                    <a:prstGeom prst="rect">
                      <a:avLst/>
                    </a:prstGeom>
                    <a:noFill/>
                  </pic:spPr>
                </pic:pic>
              </a:graphicData>
            </a:graphic>
          </wp:inline>
        </w:drawing>
      </w:r>
    </w:p>
    <w:p w14:paraId="32B1535E" w14:textId="52879E18" w:rsidR="00CD4984" w:rsidRPr="000029FF" w:rsidRDefault="00CD4984" w:rsidP="00CD4984">
      <w:pPr>
        <w:rPr>
          <w:highlight w:val="yellow"/>
        </w:rPr>
      </w:pPr>
    </w:p>
    <w:p w14:paraId="6A357112" w14:textId="32733780" w:rsidR="00644519" w:rsidRPr="002A2BDF" w:rsidRDefault="009349AD" w:rsidP="00644519">
      <w:r w:rsidRPr="002A2BDF">
        <w:t xml:space="preserve">Wind Generation Record: </w:t>
      </w:r>
      <w:r w:rsidR="00C0457D" w:rsidRPr="002A2BDF">
        <w:t>22,893</w:t>
      </w:r>
      <w:r w:rsidR="00E42B2D" w:rsidRPr="002A2BDF">
        <w:t xml:space="preserve"> MW on </w:t>
      </w:r>
      <w:r w:rsidR="00C0457D" w:rsidRPr="002A2BDF">
        <w:t>01</w:t>
      </w:r>
      <w:r w:rsidR="00254045" w:rsidRPr="002A2BDF">
        <w:t>/</w:t>
      </w:r>
      <w:r w:rsidR="00C0457D" w:rsidRPr="002A2BDF">
        <w:t>14/2021</w:t>
      </w:r>
      <w:r w:rsidR="00E42B2D" w:rsidRPr="002A2BDF">
        <w:t xml:space="preserve"> at </w:t>
      </w:r>
      <w:r w:rsidR="00C0457D" w:rsidRPr="002A2BDF">
        <w:t>07:27</w:t>
      </w:r>
    </w:p>
    <w:p w14:paraId="562214FC" w14:textId="748BFC95" w:rsidR="00D00CC0" w:rsidRPr="00D00CC0" w:rsidRDefault="009349AD">
      <w:r w:rsidRPr="002A2BDF">
        <w:t xml:space="preserve">Wind Penetration Record: </w:t>
      </w:r>
      <w:r w:rsidR="0086053E" w:rsidRPr="002A2BDF">
        <w:t>66.47</w:t>
      </w:r>
      <w:r w:rsidR="00152357" w:rsidRPr="002A2BDF">
        <w:t xml:space="preserve">% on </w:t>
      </w:r>
      <w:r w:rsidR="0086053E" w:rsidRPr="002A2BDF">
        <w:t>03/22/2021 at 00</w:t>
      </w:r>
      <w:r w:rsidR="00C0457D" w:rsidRPr="002A2BDF">
        <w:t>:</w:t>
      </w:r>
      <w:r w:rsidR="0086053E" w:rsidRPr="002A2BDF">
        <w:t>46</w:t>
      </w:r>
    </w:p>
    <w:p w14:paraId="2DCCB93C" w14:textId="272984CD" w:rsidR="009164FB" w:rsidRPr="000939BB" w:rsidRDefault="00765583" w:rsidP="00C95654">
      <w:pPr>
        <w:pStyle w:val="Heading1"/>
        <w:tabs>
          <w:tab w:val="clear" w:pos="450"/>
          <w:tab w:val="num" w:pos="540"/>
        </w:tabs>
        <w:ind w:left="540" w:hanging="540"/>
      </w:pPr>
      <w:bookmarkStart w:id="261" w:name="_Toc69398852"/>
      <w:r w:rsidRPr="000939BB">
        <w:t xml:space="preserve">Largest </w:t>
      </w:r>
      <w:r w:rsidR="009164FB" w:rsidRPr="000939BB">
        <w:t>Net-Load Ramp</w:t>
      </w:r>
      <w:bookmarkEnd w:id="261"/>
    </w:p>
    <w:p w14:paraId="3F0E3EF7" w14:textId="1EC35F6F" w:rsidR="0071626D" w:rsidRDefault="0071626D" w:rsidP="000939BB">
      <w:pPr>
        <w:tabs>
          <w:tab w:val="left" w:pos="4020"/>
        </w:tabs>
      </w:pPr>
      <w:r w:rsidRPr="0071626D">
        <w:t>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10-min, 15-min, 30-min and 60-min in May 2021 is 1414 MW, 1664 MW, 1967 MW, 2874 MW, and 4860 MW, respectively. The comparison with respect to the historical values is given in the table below.</w:t>
      </w:r>
    </w:p>
    <w:p w14:paraId="4830DD85" w14:textId="77777777" w:rsidR="00466C23" w:rsidRDefault="00466C23" w:rsidP="000939BB">
      <w:pPr>
        <w:tabs>
          <w:tab w:val="left" w:pos="4020"/>
        </w:tabs>
      </w:pPr>
    </w:p>
    <w:p w14:paraId="2CCBB526" w14:textId="1DF14920" w:rsidR="0071626D" w:rsidRDefault="0071626D" w:rsidP="000939BB">
      <w:pPr>
        <w:tabs>
          <w:tab w:val="left" w:pos="4020"/>
        </w:tabs>
      </w:pPr>
    </w:p>
    <w:p w14:paraId="46D47A2E" w14:textId="1ED20E33" w:rsidR="000939BB" w:rsidRDefault="000939BB" w:rsidP="000939BB">
      <w:pPr>
        <w:tabs>
          <w:tab w:val="left" w:pos="4020"/>
        </w:tabs>
      </w:pPr>
    </w:p>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0939BB" w14:paraId="2C715587" w14:textId="77777777" w:rsidTr="00622BB0">
        <w:trPr>
          <w:trHeight w:val="525"/>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0601FD5" w14:textId="77777777" w:rsidR="000939BB" w:rsidRDefault="000939BB" w:rsidP="00622BB0">
            <w:pPr>
              <w:spacing w:line="252" w:lineRule="auto"/>
              <w:jc w:val="center"/>
              <w:rPr>
                <w:rFonts w:cs="Arial"/>
                <w:b/>
                <w:bCs/>
                <w:color w:val="FFFFFF"/>
              </w:rPr>
            </w:pPr>
            <w:r>
              <w:rPr>
                <w:b/>
                <w:bCs/>
                <w:color w:val="FFFFFF"/>
              </w:rPr>
              <w:lastRenderedPageBreak/>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2B22883" w14:textId="77777777" w:rsidR="000939BB" w:rsidRPr="00614380" w:rsidRDefault="000939BB" w:rsidP="00622BB0">
            <w:pPr>
              <w:spacing w:line="252" w:lineRule="auto"/>
              <w:jc w:val="center"/>
              <w:rPr>
                <w:rFonts w:ascii="Calibri" w:hAnsi="Calibri"/>
                <w:b/>
                <w:bCs/>
                <w:color w:val="FFFFFF"/>
                <w:sz w:val="22"/>
                <w:szCs w:val="22"/>
              </w:rPr>
            </w:pPr>
            <w:r w:rsidRPr="00614380">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7C90646" w14:textId="77777777" w:rsidR="000939BB" w:rsidRPr="00614380" w:rsidRDefault="000939BB" w:rsidP="00622BB0">
            <w:pPr>
              <w:spacing w:line="252" w:lineRule="auto"/>
              <w:jc w:val="center"/>
              <w:rPr>
                <w:b/>
                <w:bCs/>
                <w:color w:val="FFFFFF"/>
              </w:rPr>
            </w:pPr>
            <w:r w:rsidRPr="00614380">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26029FB8" w14:textId="77777777" w:rsidR="000939BB" w:rsidRPr="00614380" w:rsidRDefault="000939BB" w:rsidP="00622BB0">
            <w:pPr>
              <w:spacing w:line="252" w:lineRule="auto"/>
              <w:jc w:val="center"/>
              <w:rPr>
                <w:b/>
                <w:bCs/>
                <w:color w:val="FFFFFF"/>
              </w:rPr>
            </w:pPr>
            <w:r w:rsidRPr="00614380">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4DB62C16" w14:textId="77777777" w:rsidR="000939BB" w:rsidRPr="00614380" w:rsidRDefault="000939BB" w:rsidP="00622BB0">
            <w:pPr>
              <w:spacing w:line="252" w:lineRule="auto"/>
              <w:jc w:val="center"/>
              <w:rPr>
                <w:b/>
                <w:bCs/>
                <w:color w:val="FFFFFF"/>
              </w:rPr>
            </w:pPr>
            <w:r w:rsidRPr="00614380">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0C62474" w14:textId="77777777" w:rsidR="000939BB" w:rsidRPr="00614380" w:rsidRDefault="000939BB" w:rsidP="00622BB0">
            <w:pPr>
              <w:spacing w:line="252" w:lineRule="auto"/>
              <w:jc w:val="center"/>
              <w:rPr>
                <w:b/>
                <w:bCs/>
                <w:color w:val="FFFFFF"/>
              </w:rPr>
            </w:pPr>
            <w:r w:rsidRPr="00614380">
              <w:rPr>
                <w:b/>
                <w:bCs/>
                <w:color w:val="FFFFFF"/>
              </w:rPr>
              <w:t>60 min</w:t>
            </w:r>
          </w:p>
        </w:tc>
      </w:tr>
      <w:tr w:rsidR="0071626D" w14:paraId="59F22E4E" w14:textId="77777777" w:rsidTr="00941469">
        <w:trPr>
          <w:trHeight w:val="315"/>
          <w:jc w:val="center"/>
        </w:trPr>
        <w:tc>
          <w:tcPr>
            <w:tcW w:w="182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2EAD84A" w14:textId="24C0F029" w:rsidR="0071626D" w:rsidRPr="000B73D4" w:rsidRDefault="0071626D" w:rsidP="0071626D">
            <w:pPr>
              <w:spacing w:line="252" w:lineRule="auto"/>
              <w:jc w:val="center"/>
              <w:rPr>
                <w:rFonts w:cs="Arial"/>
              </w:rPr>
            </w:pPr>
            <w:r w:rsidRPr="009A2810">
              <w:t>May 2021</w:t>
            </w:r>
          </w:p>
        </w:tc>
        <w:tc>
          <w:tcPr>
            <w:tcW w:w="1820" w:type="dxa"/>
            <w:tcBorders>
              <w:top w:val="nil"/>
              <w:left w:val="nil"/>
              <w:bottom w:val="single" w:sz="4" w:space="0" w:color="auto"/>
              <w:right w:val="single" w:sz="8" w:space="0" w:color="auto"/>
            </w:tcBorders>
            <w:tcMar>
              <w:top w:w="0" w:type="dxa"/>
              <w:left w:w="108" w:type="dxa"/>
              <w:bottom w:w="0" w:type="dxa"/>
              <w:right w:w="108" w:type="dxa"/>
            </w:tcMar>
          </w:tcPr>
          <w:p w14:paraId="567843DB" w14:textId="1C9874B1" w:rsidR="0071626D" w:rsidRPr="000B73D4" w:rsidRDefault="0071626D" w:rsidP="0071626D">
            <w:pPr>
              <w:jc w:val="center"/>
              <w:rPr>
                <w:rFonts w:cs="Arial"/>
                <w:color w:val="000000"/>
              </w:rPr>
            </w:pPr>
            <w:r w:rsidRPr="009A2810">
              <w:t>1414 MW</w:t>
            </w:r>
          </w:p>
        </w:tc>
        <w:tc>
          <w:tcPr>
            <w:tcW w:w="1360" w:type="dxa"/>
            <w:tcBorders>
              <w:top w:val="nil"/>
              <w:left w:val="nil"/>
              <w:bottom w:val="single" w:sz="4" w:space="0" w:color="auto"/>
              <w:right w:val="single" w:sz="8" w:space="0" w:color="auto"/>
            </w:tcBorders>
            <w:noWrap/>
            <w:tcMar>
              <w:top w:w="0" w:type="dxa"/>
              <w:left w:w="108" w:type="dxa"/>
              <w:bottom w:w="0" w:type="dxa"/>
              <w:right w:w="108" w:type="dxa"/>
            </w:tcMar>
          </w:tcPr>
          <w:p w14:paraId="5ED01281" w14:textId="592BC1F9" w:rsidR="0071626D" w:rsidRPr="000B73D4" w:rsidRDefault="0071626D" w:rsidP="0071626D">
            <w:pPr>
              <w:jc w:val="center"/>
              <w:rPr>
                <w:rFonts w:cs="Arial"/>
                <w:color w:val="000000"/>
              </w:rPr>
            </w:pPr>
            <w:r w:rsidRPr="009A2810">
              <w:t>1664 MW</w:t>
            </w:r>
          </w:p>
        </w:tc>
        <w:tc>
          <w:tcPr>
            <w:tcW w:w="1562" w:type="dxa"/>
            <w:tcBorders>
              <w:top w:val="nil"/>
              <w:left w:val="nil"/>
              <w:bottom w:val="single" w:sz="4" w:space="0" w:color="auto"/>
              <w:right w:val="single" w:sz="8" w:space="0" w:color="auto"/>
            </w:tcBorders>
            <w:tcMar>
              <w:top w:w="0" w:type="dxa"/>
              <w:left w:w="108" w:type="dxa"/>
              <w:bottom w:w="0" w:type="dxa"/>
              <w:right w:w="108" w:type="dxa"/>
            </w:tcMar>
          </w:tcPr>
          <w:p w14:paraId="6F62D8EB" w14:textId="3D9329B9" w:rsidR="0071626D" w:rsidRPr="000B73D4" w:rsidRDefault="0071626D" w:rsidP="0071626D">
            <w:pPr>
              <w:jc w:val="center"/>
              <w:rPr>
                <w:rFonts w:cs="Arial"/>
                <w:color w:val="000000"/>
              </w:rPr>
            </w:pPr>
            <w:r w:rsidRPr="009A2810">
              <w:t>1967 MW</w:t>
            </w:r>
          </w:p>
        </w:tc>
        <w:tc>
          <w:tcPr>
            <w:tcW w:w="1389" w:type="dxa"/>
            <w:tcBorders>
              <w:top w:val="nil"/>
              <w:left w:val="nil"/>
              <w:bottom w:val="single" w:sz="4" w:space="0" w:color="auto"/>
              <w:right w:val="single" w:sz="8" w:space="0" w:color="auto"/>
            </w:tcBorders>
            <w:tcMar>
              <w:top w:w="0" w:type="dxa"/>
              <w:left w:w="108" w:type="dxa"/>
              <w:bottom w:w="0" w:type="dxa"/>
              <w:right w:w="108" w:type="dxa"/>
            </w:tcMar>
          </w:tcPr>
          <w:p w14:paraId="3E28AB74" w14:textId="12770128" w:rsidR="0071626D" w:rsidRPr="000B73D4" w:rsidRDefault="0071626D" w:rsidP="0071626D">
            <w:pPr>
              <w:jc w:val="center"/>
              <w:rPr>
                <w:rFonts w:cs="Arial"/>
                <w:color w:val="000000"/>
              </w:rPr>
            </w:pPr>
            <w:r w:rsidRPr="009A2810">
              <w:t>2874 MW</w:t>
            </w:r>
          </w:p>
        </w:tc>
        <w:tc>
          <w:tcPr>
            <w:tcW w:w="1389" w:type="dxa"/>
            <w:tcBorders>
              <w:top w:val="nil"/>
              <w:left w:val="nil"/>
              <w:bottom w:val="single" w:sz="4" w:space="0" w:color="auto"/>
              <w:right w:val="single" w:sz="8" w:space="0" w:color="auto"/>
            </w:tcBorders>
            <w:tcMar>
              <w:top w:w="0" w:type="dxa"/>
              <w:left w:w="108" w:type="dxa"/>
              <w:bottom w:w="0" w:type="dxa"/>
              <w:right w:w="108" w:type="dxa"/>
            </w:tcMar>
          </w:tcPr>
          <w:p w14:paraId="39465330" w14:textId="52BE0265" w:rsidR="0071626D" w:rsidRPr="000B73D4" w:rsidRDefault="0071626D" w:rsidP="0071626D">
            <w:pPr>
              <w:jc w:val="center"/>
              <w:rPr>
                <w:rFonts w:cs="Arial"/>
                <w:color w:val="000000"/>
              </w:rPr>
            </w:pPr>
            <w:r w:rsidRPr="009A2810">
              <w:t>4860 MW</w:t>
            </w:r>
          </w:p>
        </w:tc>
      </w:tr>
      <w:tr w:rsidR="0071626D" w14:paraId="7093694E" w14:textId="77777777" w:rsidTr="00941469">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AE74652" w14:textId="5B6B2DE6" w:rsidR="0071626D" w:rsidRPr="000B73D4" w:rsidRDefault="0071626D" w:rsidP="0071626D">
            <w:pPr>
              <w:spacing w:line="252" w:lineRule="auto"/>
              <w:jc w:val="center"/>
              <w:rPr>
                <w:rFonts w:cs="Arial"/>
              </w:rPr>
            </w:pPr>
            <w:r w:rsidRPr="009A2810">
              <w:t>May 2014</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581856A" w14:textId="001E436A" w:rsidR="0071626D" w:rsidRPr="000B73D4" w:rsidRDefault="0071626D" w:rsidP="0071626D">
            <w:pPr>
              <w:jc w:val="center"/>
              <w:rPr>
                <w:rFonts w:cs="Arial"/>
              </w:rPr>
            </w:pPr>
            <w:r w:rsidRPr="009A2810">
              <w:t>914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64E8143D" w14:textId="1CFDE777" w:rsidR="0071626D" w:rsidRPr="000B73D4" w:rsidRDefault="0071626D" w:rsidP="0071626D">
            <w:pPr>
              <w:jc w:val="center"/>
              <w:rPr>
                <w:rFonts w:cs="Arial"/>
              </w:rPr>
            </w:pPr>
            <w:r w:rsidRPr="009A2810">
              <w:t>1468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65D551B" w14:textId="1228C0D2" w:rsidR="0071626D" w:rsidRPr="000B73D4" w:rsidRDefault="0071626D" w:rsidP="0071626D">
            <w:pPr>
              <w:jc w:val="center"/>
              <w:rPr>
                <w:rFonts w:cs="Arial"/>
              </w:rPr>
            </w:pPr>
            <w:r w:rsidRPr="009A2810">
              <w:t>2264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596CAB2" w14:textId="1F2B9D54" w:rsidR="0071626D" w:rsidRPr="000B73D4" w:rsidRDefault="0071626D" w:rsidP="0071626D">
            <w:pPr>
              <w:jc w:val="center"/>
              <w:rPr>
                <w:rFonts w:cs="Arial"/>
              </w:rPr>
            </w:pPr>
            <w:r w:rsidRPr="009A2810">
              <w:t>3123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4EAD8FD" w14:textId="044B6158" w:rsidR="0071626D" w:rsidRPr="000B73D4" w:rsidRDefault="0071626D" w:rsidP="0071626D">
            <w:pPr>
              <w:jc w:val="center"/>
              <w:rPr>
                <w:rFonts w:cs="Arial"/>
              </w:rPr>
            </w:pPr>
            <w:r w:rsidRPr="009A2810">
              <w:t>4331 MW</w:t>
            </w:r>
          </w:p>
        </w:tc>
      </w:tr>
      <w:tr w:rsidR="0071626D" w14:paraId="2E2A0877" w14:textId="77777777" w:rsidTr="00941469">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23BB7DD" w14:textId="310BFB30" w:rsidR="0071626D" w:rsidRPr="000B73D4" w:rsidRDefault="0071626D" w:rsidP="0071626D">
            <w:pPr>
              <w:spacing w:line="252" w:lineRule="auto"/>
              <w:jc w:val="center"/>
              <w:rPr>
                <w:rFonts w:cs="Arial"/>
              </w:rPr>
            </w:pPr>
            <w:r w:rsidRPr="009A2810">
              <w:t>May 2015</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8099418" w14:textId="0B53C07C" w:rsidR="0071626D" w:rsidRPr="000B73D4" w:rsidRDefault="0071626D" w:rsidP="0071626D">
            <w:pPr>
              <w:jc w:val="center"/>
              <w:rPr>
                <w:rFonts w:cs="Arial"/>
              </w:rPr>
            </w:pPr>
            <w:r w:rsidRPr="009A2810">
              <w:t>1156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12832B66" w14:textId="14C3C1F0" w:rsidR="0071626D" w:rsidRPr="000B73D4" w:rsidRDefault="0071626D" w:rsidP="0071626D">
            <w:pPr>
              <w:jc w:val="center"/>
              <w:rPr>
                <w:rFonts w:cs="Arial"/>
              </w:rPr>
            </w:pPr>
            <w:r w:rsidRPr="009A2810">
              <w:t>1770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D2490E4" w14:textId="0B2229B0" w:rsidR="0071626D" w:rsidRPr="000B73D4" w:rsidRDefault="0071626D" w:rsidP="0071626D">
            <w:pPr>
              <w:jc w:val="center"/>
              <w:rPr>
                <w:rFonts w:cs="Arial"/>
              </w:rPr>
            </w:pPr>
            <w:r w:rsidRPr="009A2810">
              <w:t>2088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ED75472" w14:textId="512F5814" w:rsidR="0071626D" w:rsidRPr="000B73D4" w:rsidRDefault="0071626D" w:rsidP="0071626D">
            <w:pPr>
              <w:jc w:val="center"/>
              <w:rPr>
                <w:rFonts w:cs="Arial"/>
              </w:rPr>
            </w:pPr>
            <w:r w:rsidRPr="009A2810">
              <w:t>3242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5CF562E" w14:textId="236F1305" w:rsidR="0071626D" w:rsidRPr="000B73D4" w:rsidRDefault="0071626D" w:rsidP="0071626D">
            <w:pPr>
              <w:jc w:val="center"/>
              <w:rPr>
                <w:rFonts w:cs="Arial"/>
              </w:rPr>
            </w:pPr>
            <w:r w:rsidRPr="009A2810">
              <w:t>5318 MW</w:t>
            </w:r>
          </w:p>
        </w:tc>
      </w:tr>
      <w:tr w:rsidR="0071626D" w14:paraId="08B74F0F" w14:textId="77777777" w:rsidTr="00941469">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D938A7C" w14:textId="6EBCBBBE" w:rsidR="0071626D" w:rsidRPr="000B73D4" w:rsidRDefault="0071626D" w:rsidP="0071626D">
            <w:pPr>
              <w:spacing w:line="252" w:lineRule="auto"/>
              <w:jc w:val="center"/>
              <w:rPr>
                <w:rFonts w:cs="Arial"/>
              </w:rPr>
            </w:pPr>
            <w:r w:rsidRPr="009A2810">
              <w:t>May 2016</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03474F0" w14:textId="6C99DEFD" w:rsidR="0071626D" w:rsidRPr="000B73D4" w:rsidRDefault="0071626D" w:rsidP="0071626D">
            <w:pPr>
              <w:jc w:val="center"/>
              <w:rPr>
                <w:rFonts w:cs="Arial"/>
              </w:rPr>
            </w:pPr>
            <w:r w:rsidRPr="009A2810">
              <w:t>871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3776F660" w14:textId="0A971F25" w:rsidR="0071626D" w:rsidRPr="000B73D4" w:rsidRDefault="0071626D" w:rsidP="0071626D">
            <w:pPr>
              <w:jc w:val="center"/>
              <w:rPr>
                <w:rFonts w:cs="Arial"/>
              </w:rPr>
            </w:pPr>
            <w:r w:rsidRPr="009A2810">
              <w:t>1324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9D69CE2" w14:textId="2B6EF072" w:rsidR="0071626D" w:rsidRPr="000B73D4" w:rsidRDefault="0071626D" w:rsidP="0071626D">
            <w:pPr>
              <w:jc w:val="center"/>
              <w:rPr>
                <w:rFonts w:cs="Arial"/>
              </w:rPr>
            </w:pPr>
            <w:r w:rsidRPr="009A2810">
              <w:t>1804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94D8C66" w14:textId="7802AF0D" w:rsidR="0071626D" w:rsidRPr="000B73D4" w:rsidRDefault="0071626D" w:rsidP="0071626D">
            <w:pPr>
              <w:jc w:val="center"/>
              <w:rPr>
                <w:rFonts w:cs="Arial"/>
              </w:rPr>
            </w:pPr>
            <w:r w:rsidRPr="009A2810">
              <w:t>2945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F102063" w14:textId="69D67516" w:rsidR="0071626D" w:rsidRPr="000B73D4" w:rsidRDefault="0071626D" w:rsidP="0071626D">
            <w:pPr>
              <w:jc w:val="center"/>
              <w:rPr>
                <w:rFonts w:cs="Arial"/>
              </w:rPr>
            </w:pPr>
            <w:r w:rsidRPr="009A2810">
              <w:t>4897 MW</w:t>
            </w:r>
          </w:p>
        </w:tc>
      </w:tr>
      <w:tr w:rsidR="0071626D" w14:paraId="1FA14151" w14:textId="77777777" w:rsidTr="00941469">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B60A4CC" w14:textId="1252FCA0" w:rsidR="0071626D" w:rsidRPr="000B73D4" w:rsidRDefault="0071626D" w:rsidP="0071626D">
            <w:pPr>
              <w:spacing w:line="252" w:lineRule="auto"/>
              <w:jc w:val="center"/>
              <w:rPr>
                <w:rFonts w:cs="Arial"/>
              </w:rPr>
            </w:pPr>
            <w:r w:rsidRPr="009A2810">
              <w:t>May 2017</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59F28B6" w14:textId="16C85E8E" w:rsidR="0071626D" w:rsidRPr="000B73D4" w:rsidRDefault="0071626D" w:rsidP="0071626D">
            <w:pPr>
              <w:jc w:val="center"/>
              <w:rPr>
                <w:rFonts w:cs="Arial"/>
              </w:rPr>
            </w:pPr>
            <w:r w:rsidRPr="009A2810">
              <w:t>1109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05E998AD" w14:textId="7846A79B" w:rsidR="0071626D" w:rsidRPr="000B73D4" w:rsidRDefault="0071626D" w:rsidP="0071626D">
            <w:pPr>
              <w:jc w:val="center"/>
              <w:rPr>
                <w:rFonts w:cs="Arial"/>
              </w:rPr>
            </w:pPr>
            <w:r w:rsidRPr="009A2810">
              <w:t>1422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D92CE0E" w14:textId="08031747" w:rsidR="0071626D" w:rsidRPr="000B73D4" w:rsidRDefault="0071626D" w:rsidP="0071626D">
            <w:pPr>
              <w:jc w:val="center"/>
              <w:rPr>
                <w:rFonts w:cs="Arial"/>
              </w:rPr>
            </w:pPr>
            <w:r w:rsidRPr="009A2810">
              <w:t>1883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3F7EB8B" w14:textId="239F015B" w:rsidR="0071626D" w:rsidRPr="000B73D4" w:rsidRDefault="0071626D" w:rsidP="0071626D">
            <w:pPr>
              <w:jc w:val="center"/>
              <w:rPr>
                <w:rFonts w:cs="Arial"/>
              </w:rPr>
            </w:pPr>
            <w:r w:rsidRPr="009A2810">
              <w:t>3149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9140218" w14:textId="77C917E7" w:rsidR="0071626D" w:rsidRPr="000B73D4" w:rsidRDefault="0071626D" w:rsidP="0071626D">
            <w:pPr>
              <w:jc w:val="center"/>
              <w:rPr>
                <w:rFonts w:cs="Arial"/>
              </w:rPr>
            </w:pPr>
            <w:r w:rsidRPr="009A2810">
              <w:t>5348 MW</w:t>
            </w:r>
          </w:p>
        </w:tc>
      </w:tr>
      <w:tr w:rsidR="0071626D" w14:paraId="155F11FD" w14:textId="77777777" w:rsidTr="00941469">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85377CD" w14:textId="381A72BC" w:rsidR="0071626D" w:rsidRPr="000B73D4" w:rsidRDefault="0071626D" w:rsidP="0071626D">
            <w:pPr>
              <w:spacing w:line="252" w:lineRule="auto"/>
              <w:jc w:val="center"/>
              <w:rPr>
                <w:rFonts w:cs="Arial"/>
              </w:rPr>
            </w:pPr>
            <w:r w:rsidRPr="009A2810">
              <w:t>May 2018</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527AFDE" w14:textId="2F66506D" w:rsidR="0071626D" w:rsidRPr="000B73D4" w:rsidRDefault="0071626D" w:rsidP="0071626D">
            <w:pPr>
              <w:jc w:val="center"/>
              <w:rPr>
                <w:rFonts w:cs="Arial"/>
              </w:rPr>
            </w:pPr>
            <w:r w:rsidRPr="009A2810">
              <w:t>1173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5E929A8F" w14:textId="361CEB24" w:rsidR="0071626D" w:rsidRPr="000B73D4" w:rsidRDefault="0071626D" w:rsidP="0071626D">
            <w:pPr>
              <w:jc w:val="center"/>
              <w:rPr>
                <w:rFonts w:cs="Arial"/>
              </w:rPr>
            </w:pPr>
            <w:r w:rsidRPr="009A2810">
              <w:t>1330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94041A8" w14:textId="514F2803" w:rsidR="0071626D" w:rsidRPr="000B73D4" w:rsidRDefault="0071626D" w:rsidP="0071626D">
            <w:pPr>
              <w:jc w:val="center"/>
              <w:rPr>
                <w:rFonts w:cs="Arial"/>
              </w:rPr>
            </w:pPr>
            <w:r w:rsidRPr="009A2810">
              <w:t>1845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1239E79" w14:textId="075D6740" w:rsidR="0071626D" w:rsidRPr="000B73D4" w:rsidRDefault="0071626D" w:rsidP="0071626D">
            <w:pPr>
              <w:jc w:val="center"/>
              <w:rPr>
                <w:rFonts w:cs="Arial"/>
              </w:rPr>
            </w:pPr>
            <w:r w:rsidRPr="009A2810">
              <w:t>3382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E837CFE" w14:textId="57061918" w:rsidR="0071626D" w:rsidRPr="000B73D4" w:rsidRDefault="0071626D" w:rsidP="0071626D">
            <w:pPr>
              <w:jc w:val="center"/>
              <w:rPr>
                <w:rFonts w:cs="Arial"/>
              </w:rPr>
            </w:pPr>
            <w:r w:rsidRPr="009A2810">
              <w:t>6508 MW</w:t>
            </w:r>
          </w:p>
        </w:tc>
      </w:tr>
      <w:tr w:rsidR="0071626D" w14:paraId="374DE6F1" w14:textId="77777777" w:rsidTr="00941469">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B41D82B" w14:textId="60317D7C" w:rsidR="0071626D" w:rsidRPr="000B73D4" w:rsidRDefault="0071626D" w:rsidP="0071626D">
            <w:pPr>
              <w:spacing w:line="252" w:lineRule="auto"/>
              <w:jc w:val="center"/>
              <w:rPr>
                <w:rFonts w:cs="Arial"/>
              </w:rPr>
            </w:pPr>
            <w:r w:rsidRPr="009A2810">
              <w:t>May 2019</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80EF1D8" w14:textId="75EEF028" w:rsidR="0071626D" w:rsidRPr="000B73D4" w:rsidRDefault="0071626D" w:rsidP="0071626D">
            <w:pPr>
              <w:spacing w:line="252" w:lineRule="auto"/>
              <w:jc w:val="center"/>
              <w:rPr>
                <w:rFonts w:cs="Arial"/>
                <w:color w:val="000000"/>
              </w:rPr>
            </w:pPr>
            <w:r w:rsidRPr="009A2810">
              <w:t>1066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6060A7A2" w14:textId="503AAEBD" w:rsidR="0071626D" w:rsidRPr="000B73D4" w:rsidRDefault="0071626D" w:rsidP="0071626D">
            <w:pPr>
              <w:spacing w:line="252" w:lineRule="auto"/>
              <w:jc w:val="center"/>
              <w:rPr>
                <w:rFonts w:cs="Arial"/>
                <w:color w:val="000000"/>
              </w:rPr>
            </w:pPr>
            <w:r w:rsidRPr="009A2810">
              <w:t>1767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70BEC95" w14:textId="39702B4D" w:rsidR="0071626D" w:rsidRPr="000B73D4" w:rsidRDefault="0071626D" w:rsidP="0071626D">
            <w:pPr>
              <w:jc w:val="center"/>
              <w:rPr>
                <w:rFonts w:cs="Arial"/>
                <w:color w:val="000000"/>
              </w:rPr>
            </w:pPr>
            <w:r w:rsidRPr="009A2810">
              <w:t>2483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F7FFE33" w14:textId="0D740F4B" w:rsidR="0071626D" w:rsidRPr="000B73D4" w:rsidRDefault="0071626D" w:rsidP="0071626D">
            <w:pPr>
              <w:jc w:val="center"/>
              <w:rPr>
                <w:rFonts w:cs="Arial"/>
                <w:color w:val="000000"/>
              </w:rPr>
            </w:pPr>
            <w:r w:rsidRPr="009A2810">
              <w:t>4227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C47BDED" w14:textId="707F83F2" w:rsidR="0071626D" w:rsidRPr="000B73D4" w:rsidRDefault="0071626D" w:rsidP="0071626D">
            <w:pPr>
              <w:jc w:val="center"/>
              <w:rPr>
                <w:rFonts w:cs="Arial"/>
                <w:color w:val="000000"/>
              </w:rPr>
            </w:pPr>
            <w:r w:rsidRPr="009A2810">
              <w:t>5146 MW</w:t>
            </w:r>
          </w:p>
        </w:tc>
      </w:tr>
      <w:tr w:rsidR="0071626D" w14:paraId="2C5840CD" w14:textId="77777777" w:rsidTr="00941469">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2A18E15" w14:textId="7F34B30A" w:rsidR="0071626D" w:rsidRPr="000B73D4" w:rsidRDefault="0071626D" w:rsidP="0071626D">
            <w:pPr>
              <w:spacing w:line="252" w:lineRule="auto"/>
              <w:jc w:val="center"/>
              <w:rPr>
                <w:rFonts w:cs="Arial"/>
              </w:rPr>
            </w:pPr>
            <w:r w:rsidRPr="009A2810">
              <w:t>May 2020</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AD48FFF" w14:textId="6D735EA9" w:rsidR="0071626D" w:rsidRPr="000B73D4" w:rsidRDefault="0071626D" w:rsidP="0071626D">
            <w:pPr>
              <w:jc w:val="center"/>
              <w:rPr>
                <w:rFonts w:cs="Arial"/>
                <w:color w:val="000000"/>
              </w:rPr>
            </w:pPr>
            <w:r w:rsidRPr="009A2810">
              <w:t>988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57A517B5" w14:textId="62FB7B54" w:rsidR="0071626D" w:rsidRPr="000B73D4" w:rsidRDefault="0071626D" w:rsidP="0071626D">
            <w:pPr>
              <w:jc w:val="center"/>
              <w:rPr>
                <w:rFonts w:cs="Arial"/>
                <w:color w:val="000000"/>
              </w:rPr>
            </w:pPr>
            <w:r w:rsidRPr="009A2810">
              <w:t>1529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38B4E12" w14:textId="642E8A35" w:rsidR="0071626D" w:rsidRPr="000B73D4" w:rsidRDefault="0071626D" w:rsidP="0071626D">
            <w:pPr>
              <w:jc w:val="center"/>
              <w:rPr>
                <w:rFonts w:cs="Arial"/>
                <w:color w:val="000000"/>
              </w:rPr>
            </w:pPr>
            <w:r w:rsidRPr="009A2810">
              <w:t>1852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23F0824" w14:textId="032F37C1" w:rsidR="0071626D" w:rsidRPr="000B73D4" w:rsidRDefault="0071626D" w:rsidP="0071626D">
            <w:pPr>
              <w:jc w:val="center"/>
              <w:rPr>
                <w:rFonts w:cs="Arial"/>
                <w:color w:val="000000"/>
              </w:rPr>
            </w:pPr>
            <w:r w:rsidRPr="009A2810">
              <w:t>3104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72833CF" w14:textId="0D60CF53" w:rsidR="0071626D" w:rsidRPr="000B73D4" w:rsidRDefault="0071626D" w:rsidP="0071626D">
            <w:pPr>
              <w:jc w:val="center"/>
              <w:rPr>
                <w:rFonts w:cs="Arial"/>
                <w:color w:val="000000"/>
              </w:rPr>
            </w:pPr>
            <w:r w:rsidRPr="009A2810">
              <w:t>5757 MW</w:t>
            </w:r>
          </w:p>
        </w:tc>
      </w:tr>
      <w:tr w:rsidR="0071626D" w14:paraId="06CBBF3B" w14:textId="77777777" w:rsidTr="00941469">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50BABF94" w14:textId="1923121A" w:rsidR="0071626D" w:rsidRPr="000B73D4" w:rsidRDefault="0071626D" w:rsidP="0071626D">
            <w:pPr>
              <w:spacing w:line="252" w:lineRule="auto"/>
              <w:jc w:val="center"/>
              <w:rPr>
                <w:rFonts w:cs="Arial"/>
              </w:rPr>
            </w:pPr>
            <w:r w:rsidRPr="009A2810">
              <w:t>2014-2020</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27547911" w14:textId="790D01B3" w:rsidR="0071626D" w:rsidRPr="000B73D4" w:rsidRDefault="0071626D" w:rsidP="0071626D">
            <w:pPr>
              <w:spacing w:line="252" w:lineRule="auto"/>
              <w:jc w:val="center"/>
              <w:rPr>
                <w:rFonts w:cs="Arial"/>
                <w:color w:val="000000"/>
              </w:rPr>
            </w:pPr>
            <w:r w:rsidRPr="009A2810">
              <w:t>1494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hideMark/>
          </w:tcPr>
          <w:p w14:paraId="6EB55505" w14:textId="45E35868" w:rsidR="0071626D" w:rsidRPr="000B73D4" w:rsidRDefault="0071626D" w:rsidP="0071626D">
            <w:pPr>
              <w:spacing w:line="252" w:lineRule="auto"/>
              <w:jc w:val="center"/>
              <w:rPr>
                <w:rFonts w:cs="Arial"/>
                <w:color w:val="000000"/>
              </w:rPr>
            </w:pPr>
            <w:r w:rsidRPr="009A2810">
              <w:t>1991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3D8B8479" w14:textId="09B0A6DE" w:rsidR="0071626D" w:rsidRPr="000B73D4" w:rsidRDefault="0071626D" w:rsidP="0071626D">
            <w:pPr>
              <w:jc w:val="center"/>
              <w:rPr>
                <w:rFonts w:cs="Arial"/>
                <w:color w:val="000000"/>
              </w:rPr>
            </w:pPr>
            <w:r w:rsidRPr="009A2810">
              <w:t>2780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2C65DFEA" w14:textId="2D0054DE" w:rsidR="0071626D" w:rsidRPr="000B73D4" w:rsidRDefault="0071626D" w:rsidP="0071626D">
            <w:pPr>
              <w:jc w:val="center"/>
              <w:rPr>
                <w:rFonts w:cs="Arial"/>
                <w:color w:val="000000"/>
              </w:rPr>
            </w:pPr>
            <w:r w:rsidRPr="009A2810">
              <w:t>4227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5B4BD232" w14:textId="123E6B39" w:rsidR="0071626D" w:rsidRPr="000B73D4" w:rsidRDefault="0071626D" w:rsidP="0071626D">
            <w:pPr>
              <w:jc w:val="center"/>
              <w:rPr>
                <w:rFonts w:cs="Arial"/>
                <w:color w:val="000000"/>
              </w:rPr>
            </w:pPr>
            <w:r w:rsidRPr="009A2810">
              <w:t>7786 MW</w:t>
            </w:r>
          </w:p>
        </w:tc>
      </w:tr>
    </w:tbl>
    <w:p w14:paraId="19D1E106" w14:textId="77BBB74C" w:rsidR="001D0DE2" w:rsidRPr="00274C77" w:rsidRDefault="001D0DE2" w:rsidP="00524A24">
      <w:pPr>
        <w:pStyle w:val="Heading1"/>
      </w:pPr>
      <w:bookmarkStart w:id="262" w:name="_Toc69398853"/>
      <w:r w:rsidRPr="00274C77">
        <w:t>COP Error Analysis</w:t>
      </w:r>
      <w:bookmarkEnd w:id="262"/>
    </w:p>
    <w:p w14:paraId="4CC28EF0" w14:textId="0F98620F" w:rsidR="00FB2A7C" w:rsidRDefault="003C517A" w:rsidP="00771CE2">
      <w:pPr>
        <w:rPr>
          <w:szCs w:val="21"/>
        </w:rPr>
      </w:pPr>
      <w:r w:rsidRPr="009B77F5">
        <w:rPr>
          <w:szCs w:val="21"/>
        </w:rPr>
        <w:t xml:space="preserve">COP Error is calculated as the capacity difference between the COP HSL and real-time HSL of the unit. Mean Absolute Error (MAE) stayed over </w:t>
      </w:r>
      <w:r w:rsidR="009B77F5" w:rsidRPr="009B77F5">
        <w:rPr>
          <w:szCs w:val="21"/>
        </w:rPr>
        <w:t>8,</w:t>
      </w:r>
      <w:r w:rsidR="00A41458">
        <w:rPr>
          <w:szCs w:val="21"/>
        </w:rPr>
        <w:t>915</w:t>
      </w:r>
      <w:r w:rsidRPr="009B77F5">
        <w:rPr>
          <w:szCs w:val="21"/>
        </w:rPr>
        <w:t xml:space="preserve"> </w:t>
      </w:r>
      <w:r w:rsidR="00AE1AD5" w:rsidRPr="009B77F5">
        <w:rPr>
          <w:szCs w:val="21"/>
        </w:rPr>
        <w:t>MW until Day-Ahead at 1</w:t>
      </w:r>
      <w:r w:rsidR="009B77F5" w:rsidRPr="009B77F5">
        <w:rPr>
          <w:szCs w:val="21"/>
        </w:rPr>
        <w:t>2</w:t>
      </w:r>
      <w:r w:rsidRPr="009B77F5">
        <w:rPr>
          <w:szCs w:val="21"/>
        </w:rPr>
        <w:t>:00, t</w:t>
      </w:r>
      <w:r w:rsidR="00755528" w:rsidRPr="009B77F5">
        <w:rPr>
          <w:szCs w:val="21"/>
        </w:rPr>
        <w:t xml:space="preserve">hen dropped significantly to </w:t>
      </w:r>
      <w:r w:rsidR="00D9221F">
        <w:rPr>
          <w:szCs w:val="21"/>
        </w:rPr>
        <w:t xml:space="preserve">974 </w:t>
      </w:r>
      <w:r w:rsidR="00A2019B" w:rsidRPr="009B77F5">
        <w:rPr>
          <w:szCs w:val="21"/>
        </w:rPr>
        <w:t>MW by Day-Ahead at 15</w:t>
      </w:r>
      <w:r w:rsidRPr="009B77F5">
        <w:rPr>
          <w:szCs w:val="21"/>
        </w:rPr>
        <w:t xml:space="preserve">:00. In the following chart, Under-Scheduling Error indicates that COP had less generation capacity than real-time and Over-Scheduling Error indicates that COP had more generation capacity than real-time. </w:t>
      </w:r>
    </w:p>
    <w:p w14:paraId="63F69983" w14:textId="77777777" w:rsidR="00153C19" w:rsidRDefault="00153C19" w:rsidP="00771CE2">
      <w:pPr>
        <w:rPr>
          <w:szCs w:val="21"/>
        </w:rPr>
      </w:pPr>
    </w:p>
    <w:p w14:paraId="1878501A" w14:textId="6200210C" w:rsidR="00153C19" w:rsidRDefault="00153C19" w:rsidP="00771CE2">
      <w:pPr>
        <w:rPr>
          <w:szCs w:val="21"/>
        </w:rPr>
      </w:pPr>
      <w:r>
        <w:rPr>
          <w:noProof/>
          <w:szCs w:val="21"/>
        </w:rPr>
        <w:drawing>
          <wp:inline distT="0" distB="0" distL="0" distR="0" wp14:anchorId="73F64163" wp14:editId="6BFA1975">
            <wp:extent cx="5611495" cy="3717430"/>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40575" cy="3736695"/>
                    </a:xfrm>
                    <a:prstGeom prst="rect">
                      <a:avLst/>
                    </a:prstGeom>
                    <a:noFill/>
                  </pic:spPr>
                </pic:pic>
              </a:graphicData>
            </a:graphic>
          </wp:inline>
        </w:drawing>
      </w:r>
    </w:p>
    <w:p w14:paraId="2378D2F0" w14:textId="77777777" w:rsidR="00153C19" w:rsidRPr="009B77F5" w:rsidRDefault="00153C19" w:rsidP="00771CE2">
      <w:pPr>
        <w:rPr>
          <w:szCs w:val="21"/>
        </w:rPr>
      </w:pPr>
    </w:p>
    <w:p w14:paraId="1B245FE6" w14:textId="44F80A4E" w:rsidR="00D548F0" w:rsidRPr="009B77F5" w:rsidRDefault="00D548F0" w:rsidP="00771CE2">
      <w:pPr>
        <w:rPr>
          <w:noProof/>
          <w:szCs w:val="21"/>
        </w:rPr>
      </w:pPr>
      <w:r w:rsidRPr="009B77F5">
        <w:rPr>
          <w:noProof/>
          <w:szCs w:val="21"/>
        </w:rPr>
        <w:t xml:space="preserve">                                                                   </w:t>
      </w:r>
      <w:r w:rsidR="00CE037E" w:rsidRPr="009B77F5">
        <w:rPr>
          <w:noProof/>
          <w:szCs w:val="21"/>
        </w:rPr>
        <w:t xml:space="preserve">  </w:t>
      </w:r>
    </w:p>
    <w:p w14:paraId="5D7FB034" w14:textId="74AF9948" w:rsidR="00D548F0" w:rsidRPr="000029FF" w:rsidRDefault="00D548F0" w:rsidP="004B40B6">
      <w:pPr>
        <w:jc w:val="center"/>
        <w:rPr>
          <w:noProof/>
          <w:szCs w:val="21"/>
          <w:highlight w:val="yellow"/>
        </w:rPr>
      </w:pPr>
    </w:p>
    <w:p w14:paraId="74D8D0CF" w14:textId="77777777" w:rsidR="009B77F5" w:rsidRDefault="009B77F5" w:rsidP="00771CE2">
      <w:pPr>
        <w:rPr>
          <w:szCs w:val="21"/>
          <w:highlight w:val="yellow"/>
        </w:rPr>
      </w:pPr>
    </w:p>
    <w:p w14:paraId="7E24F4A8" w14:textId="4B952820" w:rsidR="00D721A8" w:rsidRDefault="00FB5B1C" w:rsidP="00771CE2">
      <w:pPr>
        <w:rPr>
          <w:noProof/>
        </w:rPr>
      </w:pPr>
      <w:r w:rsidRPr="00D41F98">
        <w:rPr>
          <w:szCs w:val="21"/>
        </w:rPr>
        <w:lastRenderedPageBreak/>
        <w:t xml:space="preserve">Monthly MAE for the Latest COP at the end of the Adjustment Period was </w:t>
      </w:r>
      <w:r w:rsidR="00E975E7">
        <w:rPr>
          <w:szCs w:val="21"/>
        </w:rPr>
        <w:t>471</w:t>
      </w:r>
      <w:r w:rsidRPr="00D41F98">
        <w:rPr>
          <w:szCs w:val="21"/>
        </w:rPr>
        <w:t xml:space="preserve"> MW with median ranging from</w:t>
      </w:r>
      <w:r w:rsidR="00B814EC" w:rsidRPr="00D41F98">
        <w:rPr>
          <w:szCs w:val="21"/>
        </w:rPr>
        <w:t xml:space="preserve"> </w:t>
      </w:r>
      <w:r w:rsidR="003C517A" w:rsidRPr="00D41F98">
        <w:rPr>
          <w:szCs w:val="21"/>
        </w:rPr>
        <w:t>-</w:t>
      </w:r>
      <w:r w:rsidR="00925A46">
        <w:rPr>
          <w:szCs w:val="21"/>
        </w:rPr>
        <w:t>694.5</w:t>
      </w:r>
      <w:r w:rsidRPr="00D41F98">
        <w:rPr>
          <w:szCs w:val="21"/>
        </w:rPr>
        <w:t xml:space="preserve"> MW for Hour-Ending (HE) </w:t>
      </w:r>
      <w:r w:rsidR="00925A46">
        <w:rPr>
          <w:szCs w:val="21"/>
        </w:rPr>
        <w:t>19</w:t>
      </w:r>
      <w:r w:rsidRPr="00D41F98">
        <w:rPr>
          <w:szCs w:val="21"/>
        </w:rPr>
        <w:t xml:space="preserve"> to </w:t>
      </w:r>
      <w:r w:rsidR="00925A46">
        <w:rPr>
          <w:szCs w:val="21"/>
        </w:rPr>
        <w:t>2.2</w:t>
      </w:r>
      <w:r w:rsidR="005D67A6" w:rsidRPr="00D41F98">
        <w:rPr>
          <w:szCs w:val="21"/>
        </w:rPr>
        <w:t xml:space="preserve"> </w:t>
      </w:r>
      <w:r w:rsidRPr="00D41F98">
        <w:rPr>
          <w:szCs w:val="21"/>
        </w:rPr>
        <w:t>MW for HE</w:t>
      </w:r>
      <w:r w:rsidR="004C700F" w:rsidRPr="00D41F98">
        <w:rPr>
          <w:szCs w:val="21"/>
        </w:rPr>
        <w:t xml:space="preserve"> </w:t>
      </w:r>
      <w:r w:rsidR="00925A46">
        <w:rPr>
          <w:szCs w:val="21"/>
        </w:rPr>
        <w:t>8</w:t>
      </w:r>
      <w:r w:rsidRPr="00D41F98">
        <w:rPr>
          <w:szCs w:val="21"/>
        </w:rPr>
        <w:t xml:space="preserve">. </w:t>
      </w:r>
      <w:r w:rsidR="0001710D" w:rsidRPr="00D41F98">
        <w:rPr>
          <w:szCs w:val="21"/>
        </w:rPr>
        <w:t xml:space="preserve">HE </w:t>
      </w:r>
      <w:r w:rsidR="00925A46">
        <w:rPr>
          <w:szCs w:val="21"/>
        </w:rPr>
        <w:t>14</w:t>
      </w:r>
      <w:r w:rsidR="005B2CFD" w:rsidRPr="00D41F98">
        <w:rPr>
          <w:szCs w:val="21"/>
        </w:rPr>
        <w:t xml:space="preserve"> on the </w:t>
      </w:r>
      <w:r w:rsidR="00925A46">
        <w:rPr>
          <w:szCs w:val="21"/>
        </w:rPr>
        <w:t>5</w:t>
      </w:r>
      <w:r w:rsidR="00925A46" w:rsidRPr="00925A46">
        <w:rPr>
          <w:szCs w:val="21"/>
          <w:vertAlign w:val="superscript"/>
        </w:rPr>
        <w:t>th</w:t>
      </w:r>
      <w:r w:rsidRPr="00D41F98">
        <w:rPr>
          <w:szCs w:val="21"/>
        </w:rPr>
        <w:t xml:space="preserve"> had the largest Over-Scheduling Error (</w:t>
      </w:r>
      <w:r w:rsidR="00925A46">
        <w:rPr>
          <w:szCs w:val="21"/>
        </w:rPr>
        <w:t>1,136</w:t>
      </w:r>
      <w:r w:rsidR="001A69C6" w:rsidRPr="00D41F98">
        <w:rPr>
          <w:szCs w:val="21"/>
        </w:rPr>
        <w:t xml:space="preserve"> </w:t>
      </w:r>
      <w:r w:rsidRPr="00D41F98">
        <w:rPr>
          <w:szCs w:val="21"/>
        </w:rPr>
        <w:t xml:space="preserve">MW) and </w:t>
      </w:r>
      <w:r w:rsidR="0001710D" w:rsidRPr="00D41F98">
        <w:rPr>
          <w:szCs w:val="21"/>
        </w:rPr>
        <w:t>HE</w:t>
      </w:r>
      <w:r w:rsidR="001F04DC" w:rsidRPr="00D41F98">
        <w:rPr>
          <w:szCs w:val="21"/>
        </w:rPr>
        <w:t xml:space="preserve"> </w:t>
      </w:r>
      <w:r w:rsidR="00AE1628" w:rsidRPr="00D41F98">
        <w:rPr>
          <w:szCs w:val="21"/>
        </w:rPr>
        <w:t>2</w:t>
      </w:r>
      <w:r w:rsidR="00925A46">
        <w:rPr>
          <w:szCs w:val="21"/>
        </w:rPr>
        <w:t>2</w:t>
      </w:r>
      <w:r w:rsidR="00B814EC" w:rsidRPr="00D41F98">
        <w:rPr>
          <w:szCs w:val="21"/>
        </w:rPr>
        <w:t xml:space="preserve"> on the </w:t>
      </w:r>
      <w:r w:rsidR="00D41F98" w:rsidRPr="00D41F98">
        <w:rPr>
          <w:szCs w:val="21"/>
        </w:rPr>
        <w:t>4</w:t>
      </w:r>
      <w:r w:rsidR="001F04DC" w:rsidRPr="00D41F98">
        <w:rPr>
          <w:szCs w:val="21"/>
          <w:vertAlign w:val="superscript"/>
        </w:rPr>
        <w:t>h</w:t>
      </w:r>
      <w:r w:rsidR="001A69C6" w:rsidRPr="00D41F98">
        <w:rPr>
          <w:szCs w:val="21"/>
        </w:rPr>
        <w:t xml:space="preserve"> </w:t>
      </w:r>
      <w:r w:rsidRPr="00D41F98">
        <w:rPr>
          <w:szCs w:val="21"/>
        </w:rPr>
        <w:t>had the la</w:t>
      </w:r>
      <w:r w:rsidR="0001710D" w:rsidRPr="00D41F98">
        <w:rPr>
          <w:szCs w:val="21"/>
        </w:rPr>
        <w:t>rgest Under-Scheduling Error (-</w:t>
      </w:r>
      <w:r w:rsidR="00AE1628" w:rsidRPr="00D41F98">
        <w:rPr>
          <w:szCs w:val="21"/>
        </w:rPr>
        <w:t>2,</w:t>
      </w:r>
      <w:r w:rsidR="00925A46">
        <w:rPr>
          <w:szCs w:val="21"/>
        </w:rPr>
        <w:t>916</w:t>
      </w:r>
      <w:r w:rsidR="006D6732" w:rsidRPr="00D41F98">
        <w:rPr>
          <w:szCs w:val="21"/>
        </w:rPr>
        <w:t xml:space="preserve"> </w:t>
      </w:r>
      <w:r w:rsidRPr="00D41F98">
        <w:rPr>
          <w:szCs w:val="21"/>
        </w:rPr>
        <w:t>MW).</w:t>
      </w:r>
      <w:r w:rsidR="00F177D1" w:rsidRPr="00D41F98">
        <w:rPr>
          <w:noProof/>
        </w:rPr>
        <w:t xml:space="preserve"> </w:t>
      </w:r>
    </w:p>
    <w:p w14:paraId="194C73FC" w14:textId="3C8DA221" w:rsidR="00A41458" w:rsidRDefault="00A41458" w:rsidP="00771CE2">
      <w:pPr>
        <w:rPr>
          <w:noProof/>
        </w:rPr>
      </w:pPr>
    </w:p>
    <w:p w14:paraId="32A98263" w14:textId="39C1E666" w:rsidR="00A652CA" w:rsidRDefault="00A652CA" w:rsidP="00771CE2">
      <w:pPr>
        <w:rPr>
          <w:noProof/>
        </w:rPr>
      </w:pPr>
      <w:r>
        <w:rPr>
          <w:noProof/>
        </w:rPr>
        <w:drawing>
          <wp:inline distT="0" distB="0" distL="0" distR="0" wp14:anchorId="7C05FF17" wp14:editId="335EE5A2">
            <wp:extent cx="5619750" cy="38491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75636" cy="3887469"/>
                    </a:xfrm>
                    <a:prstGeom prst="rect">
                      <a:avLst/>
                    </a:prstGeom>
                    <a:noFill/>
                  </pic:spPr>
                </pic:pic>
              </a:graphicData>
            </a:graphic>
          </wp:inline>
        </w:drawing>
      </w:r>
    </w:p>
    <w:p w14:paraId="1061D4B6" w14:textId="0E2B7C87" w:rsidR="00D41F98" w:rsidRDefault="00D41F98" w:rsidP="00F336A2">
      <w:pPr>
        <w:jc w:val="center"/>
        <w:rPr>
          <w:noProof/>
          <w:highlight w:val="yellow"/>
        </w:rPr>
      </w:pPr>
    </w:p>
    <w:p w14:paraId="0EB480D1" w14:textId="77777777" w:rsidR="00274C77" w:rsidRDefault="00274C77" w:rsidP="00FB5B1C">
      <w:pPr>
        <w:rPr>
          <w:szCs w:val="21"/>
        </w:rPr>
      </w:pPr>
    </w:p>
    <w:p w14:paraId="22974779" w14:textId="45E50776" w:rsidR="00F177D1" w:rsidRDefault="00FB5B1C" w:rsidP="00FB5B1C">
      <w:pPr>
        <w:rPr>
          <w:szCs w:val="21"/>
        </w:rPr>
      </w:pPr>
      <w:r w:rsidRPr="00D41F98">
        <w:rPr>
          <w:szCs w:val="21"/>
        </w:rPr>
        <w:t xml:space="preserve">Monthly MAE for </w:t>
      </w:r>
      <w:r w:rsidR="00582F9B" w:rsidRPr="00D41F98">
        <w:rPr>
          <w:szCs w:val="21"/>
        </w:rPr>
        <w:t>th</w:t>
      </w:r>
      <w:r w:rsidR="0087320A" w:rsidRPr="00D41F98">
        <w:rPr>
          <w:szCs w:val="21"/>
        </w:rPr>
        <w:t xml:space="preserve">e </w:t>
      </w:r>
      <w:r w:rsidR="008A372D" w:rsidRPr="00D41F98">
        <w:rPr>
          <w:szCs w:val="21"/>
        </w:rPr>
        <w:t>Day-Ah</w:t>
      </w:r>
      <w:r w:rsidR="004D3DC8" w:rsidRPr="00D41F98">
        <w:rPr>
          <w:szCs w:val="21"/>
        </w:rPr>
        <w:t>ead COP a</w:t>
      </w:r>
      <w:r w:rsidR="002A2E33" w:rsidRPr="00D41F98">
        <w:rPr>
          <w:szCs w:val="21"/>
        </w:rPr>
        <w:t>t 12:00 was</w:t>
      </w:r>
      <w:r w:rsidR="00990464" w:rsidRPr="00D41F98">
        <w:rPr>
          <w:szCs w:val="21"/>
        </w:rPr>
        <w:t xml:space="preserve"> </w:t>
      </w:r>
      <w:r w:rsidR="00D41F98" w:rsidRPr="00D41F98">
        <w:rPr>
          <w:szCs w:val="21"/>
        </w:rPr>
        <w:t>8,</w:t>
      </w:r>
      <w:r w:rsidR="00A41458">
        <w:rPr>
          <w:szCs w:val="21"/>
        </w:rPr>
        <w:t>915</w:t>
      </w:r>
      <w:r w:rsidR="002A2E33" w:rsidRPr="00D41F98">
        <w:rPr>
          <w:szCs w:val="21"/>
        </w:rPr>
        <w:t xml:space="preserve"> </w:t>
      </w:r>
      <w:r w:rsidR="0087320A" w:rsidRPr="00D41F98">
        <w:rPr>
          <w:szCs w:val="21"/>
        </w:rPr>
        <w:t>MW wi</w:t>
      </w:r>
      <w:r w:rsidR="00B814EC" w:rsidRPr="00D41F98">
        <w:rPr>
          <w:szCs w:val="21"/>
        </w:rPr>
        <w:t xml:space="preserve">th median ranging from </w:t>
      </w:r>
      <w:r w:rsidR="00DD4BFD" w:rsidRPr="00D41F98">
        <w:rPr>
          <w:szCs w:val="21"/>
        </w:rPr>
        <w:t>-</w:t>
      </w:r>
      <w:r w:rsidR="00D41F98" w:rsidRPr="00D41F98">
        <w:rPr>
          <w:szCs w:val="21"/>
        </w:rPr>
        <w:t>1</w:t>
      </w:r>
      <w:r w:rsidR="00A41458">
        <w:rPr>
          <w:szCs w:val="21"/>
        </w:rPr>
        <w:t>1</w:t>
      </w:r>
      <w:r w:rsidR="00D41F98" w:rsidRPr="00D41F98">
        <w:rPr>
          <w:szCs w:val="21"/>
        </w:rPr>
        <w:t>,</w:t>
      </w:r>
      <w:r w:rsidR="00A41458">
        <w:rPr>
          <w:szCs w:val="21"/>
        </w:rPr>
        <w:t>953</w:t>
      </w:r>
      <w:r w:rsidR="00640C49" w:rsidRPr="00D41F98">
        <w:rPr>
          <w:szCs w:val="21"/>
        </w:rPr>
        <w:t xml:space="preserve"> </w:t>
      </w:r>
      <w:r w:rsidR="001A69C6" w:rsidRPr="00D41F98">
        <w:rPr>
          <w:szCs w:val="21"/>
        </w:rPr>
        <w:t xml:space="preserve">MW for Hour-Ending (HE) </w:t>
      </w:r>
      <w:r w:rsidR="00AE1628" w:rsidRPr="00D41F98">
        <w:rPr>
          <w:szCs w:val="21"/>
        </w:rPr>
        <w:t>1</w:t>
      </w:r>
      <w:r w:rsidR="00A41458">
        <w:rPr>
          <w:szCs w:val="21"/>
        </w:rPr>
        <w:t>8</w:t>
      </w:r>
      <w:r w:rsidR="007318B6" w:rsidRPr="00D41F98">
        <w:rPr>
          <w:szCs w:val="21"/>
        </w:rPr>
        <w:t xml:space="preserve"> </w:t>
      </w:r>
      <w:r w:rsidRPr="00D41F98">
        <w:rPr>
          <w:szCs w:val="21"/>
        </w:rPr>
        <w:t>to</w:t>
      </w:r>
      <w:r w:rsidR="002337EF" w:rsidRPr="00D41F98">
        <w:rPr>
          <w:szCs w:val="21"/>
        </w:rPr>
        <w:t xml:space="preserve"> </w:t>
      </w:r>
      <w:r w:rsidR="00D41F98" w:rsidRPr="00D41F98">
        <w:rPr>
          <w:szCs w:val="21"/>
        </w:rPr>
        <w:t>-</w:t>
      </w:r>
      <w:r w:rsidR="00A41458">
        <w:rPr>
          <w:szCs w:val="21"/>
        </w:rPr>
        <w:t>4,820</w:t>
      </w:r>
      <w:r w:rsidR="003C517A" w:rsidRPr="00D41F98">
        <w:rPr>
          <w:szCs w:val="21"/>
        </w:rPr>
        <w:t xml:space="preserve"> </w:t>
      </w:r>
      <w:r w:rsidRPr="00D41F98">
        <w:rPr>
          <w:szCs w:val="21"/>
        </w:rPr>
        <w:t xml:space="preserve">MW for HE </w:t>
      </w:r>
      <w:r w:rsidR="00A41458">
        <w:rPr>
          <w:szCs w:val="21"/>
        </w:rPr>
        <w:t>4</w:t>
      </w:r>
      <w:r w:rsidRPr="00D41F98">
        <w:rPr>
          <w:szCs w:val="21"/>
        </w:rPr>
        <w:t xml:space="preserve">. HE </w:t>
      </w:r>
      <w:r w:rsidR="00D41F98" w:rsidRPr="00D41F98">
        <w:rPr>
          <w:szCs w:val="21"/>
        </w:rPr>
        <w:t>1</w:t>
      </w:r>
      <w:r w:rsidR="00A41458">
        <w:rPr>
          <w:szCs w:val="21"/>
        </w:rPr>
        <w:t>8</w:t>
      </w:r>
      <w:r w:rsidR="00DC6E5D" w:rsidRPr="00D41F98">
        <w:rPr>
          <w:szCs w:val="21"/>
        </w:rPr>
        <w:t xml:space="preserve"> </w:t>
      </w:r>
      <w:r w:rsidR="00B814EC" w:rsidRPr="00D41F98">
        <w:rPr>
          <w:szCs w:val="21"/>
        </w:rPr>
        <w:t xml:space="preserve">on the </w:t>
      </w:r>
      <w:r w:rsidR="00A41458">
        <w:rPr>
          <w:szCs w:val="21"/>
        </w:rPr>
        <w:t>27</w:t>
      </w:r>
      <w:r w:rsidR="00AE1628" w:rsidRPr="00D41F98">
        <w:rPr>
          <w:szCs w:val="21"/>
          <w:vertAlign w:val="superscript"/>
        </w:rPr>
        <w:t>th</w:t>
      </w:r>
      <w:r w:rsidR="000E28DE" w:rsidRPr="00D41F98">
        <w:rPr>
          <w:szCs w:val="21"/>
        </w:rPr>
        <w:t xml:space="preserve"> </w:t>
      </w:r>
      <w:r w:rsidRPr="00D41F98">
        <w:rPr>
          <w:szCs w:val="21"/>
        </w:rPr>
        <w:t>had the largest Under-Scheduling Error (-</w:t>
      </w:r>
      <w:r w:rsidR="00D41F98" w:rsidRPr="00D41F98">
        <w:rPr>
          <w:szCs w:val="21"/>
        </w:rPr>
        <w:t>1</w:t>
      </w:r>
      <w:r w:rsidR="00A41458">
        <w:rPr>
          <w:szCs w:val="21"/>
        </w:rPr>
        <w:t>7,657</w:t>
      </w:r>
      <w:r w:rsidR="008A372D" w:rsidRPr="00D41F98">
        <w:rPr>
          <w:szCs w:val="21"/>
        </w:rPr>
        <w:t xml:space="preserve"> </w:t>
      </w:r>
      <w:r w:rsidR="00FB2A7C" w:rsidRPr="00D41F98">
        <w:rPr>
          <w:szCs w:val="21"/>
        </w:rPr>
        <w:t xml:space="preserve">MW) and HE </w:t>
      </w:r>
      <w:r w:rsidR="00A41458">
        <w:rPr>
          <w:szCs w:val="21"/>
        </w:rPr>
        <w:t>1</w:t>
      </w:r>
      <w:r w:rsidR="00FD3A49" w:rsidRPr="00D41F98">
        <w:rPr>
          <w:szCs w:val="21"/>
        </w:rPr>
        <w:t xml:space="preserve"> on the </w:t>
      </w:r>
      <w:r w:rsidR="00D41F98" w:rsidRPr="00D41F98">
        <w:rPr>
          <w:szCs w:val="21"/>
        </w:rPr>
        <w:t>3</w:t>
      </w:r>
      <w:r w:rsidR="00D41F98" w:rsidRPr="00D41F98">
        <w:rPr>
          <w:szCs w:val="21"/>
          <w:vertAlign w:val="superscript"/>
        </w:rPr>
        <w:t>rd</w:t>
      </w:r>
      <w:r w:rsidR="00B92A45" w:rsidRPr="00D41F98">
        <w:rPr>
          <w:szCs w:val="21"/>
        </w:rPr>
        <w:t xml:space="preserve"> had the largest Over-Scheduling Error (</w:t>
      </w:r>
      <w:r w:rsidR="00D41F98" w:rsidRPr="00D41F98">
        <w:rPr>
          <w:szCs w:val="21"/>
        </w:rPr>
        <w:t>-</w:t>
      </w:r>
      <w:r w:rsidR="00A41458">
        <w:rPr>
          <w:szCs w:val="21"/>
        </w:rPr>
        <w:t>495</w:t>
      </w:r>
      <w:r w:rsidR="00640C49" w:rsidRPr="00D41F98">
        <w:rPr>
          <w:szCs w:val="21"/>
        </w:rPr>
        <w:t xml:space="preserve"> MW).</w:t>
      </w:r>
    </w:p>
    <w:p w14:paraId="21952B5F" w14:textId="708E81F3" w:rsidR="00D00CC0" w:rsidRDefault="00153C19" w:rsidP="00FB5B1C">
      <w:pPr>
        <w:rPr>
          <w:szCs w:val="21"/>
        </w:rPr>
      </w:pPr>
      <w:r>
        <w:rPr>
          <w:noProof/>
        </w:rPr>
        <w:lastRenderedPageBreak/>
        <w:drawing>
          <wp:inline distT="0" distB="0" distL="0" distR="0" wp14:anchorId="261C44C9" wp14:editId="2AABC047">
            <wp:extent cx="5819775" cy="4057643"/>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87057" cy="4104553"/>
                    </a:xfrm>
                    <a:prstGeom prst="rect">
                      <a:avLst/>
                    </a:prstGeom>
                    <a:noFill/>
                  </pic:spPr>
                </pic:pic>
              </a:graphicData>
            </a:graphic>
          </wp:inline>
        </w:drawing>
      </w:r>
    </w:p>
    <w:p w14:paraId="49F2A2E2" w14:textId="46E9D792" w:rsidR="00990464" w:rsidRPr="000029FF" w:rsidRDefault="00990464" w:rsidP="00274C77">
      <w:pPr>
        <w:jc w:val="center"/>
        <w:rPr>
          <w:szCs w:val="21"/>
          <w:highlight w:val="yellow"/>
        </w:rPr>
      </w:pPr>
    </w:p>
    <w:p w14:paraId="7BEBBDBE" w14:textId="495AF521" w:rsidR="00524A24" w:rsidRPr="00622BB0" w:rsidRDefault="0077017D" w:rsidP="00524A24">
      <w:pPr>
        <w:pStyle w:val="Heading1"/>
      </w:pPr>
      <w:bookmarkStart w:id="263" w:name="_Toc69398854"/>
      <w:r w:rsidRPr="00622BB0">
        <w:t>C</w:t>
      </w:r>
      <w:r w:rsidR="00524A24" w:rsidRPr="00622BB0">
        <w:t>ongestion Analysis</w:t>
      </w:r>
      <w:bookmarkEnd w:id="263"/>
    </w:p>
    <w:p w14:paraId="17210039" w14:textId="2F7134F4" w:rsidR="009533FF" w:rsidRPr="00622BB0" w:rsidRDefault="00F41DE4" w:rsidP="009533FF">
      <w:pPr>
        <w:pStyle w:val="Heading2"/>
      </w:pPr>
      <w:bookmarkStart w:id="264" w:name="_Toc69398855"/>
      <w:r w:rsidRPr="00622BB0">
        <w:t>Notable Constraints</w:t>
      </w:r>
      <w:bookmarkEnd w:id="264"/>
    </w:p>
    <w:p w14:paraId="7AAE20E5" w14:textId="3C675F9A" w:rsidR="002E5152" w:rsidRDefault="009D56CB" w:rsidP="00C8409F">
      <w:r w:rsidRPr="009D56CB">
        <w:t xml:space="preserve">Nodal protocol section 3.20 specifies that ERCOT shall identify transmission constraints that are binding in Real-Time three or more Operating Days within a calendar month. As part of this process, ERCOT reports congestion that meets this criterion to ROS. In </w:t>
      </w:r>
      <w:r w:rsidRPr="009D56CB">
        <w:t>addition,</w:t>
      </w:r>
      <w:r w:rsidRPr="009D56CB">
        <w:t xml:space="preserve"> ERCOT also highlights notable constraints that have an estimated congestion rent exceeding $1,000 for a calendar month. These constraints are detailed in the table below, including approved transmission upgrades from TPIT that may provide some congestion relief based on ERCOT’s engineering judgement. Rows highlighted in blue indicate the congestion was affected by one or more outages. For a list of all constraints activated in SCED, please see Appendix A at the end of this report.</w:t>
      </w:r>
    </w:p>
    <w:p w14:paraId="0F8DF331" w14:textId="77777777" w:rsidR="009D56CB" w:rsidRDefault="009D56CB" w:rsidP="00C8409F">
      <w:pPr>
        <w:rPr>
          <w:b/>
          <w:highlight w:val="yellow"/>
        </w:rPr>
      </w:pPr>
    </w:p>
    <w:tbl>
      <w:tblPr>
        <w:tblW w:w="8011" w:type="dxa"/>
        <w:jc w:val="center"/>
        <w:tblLook w:val="04A0" w:firstRow="1" w:lastRow="0" w:firstColumn="1" w:lastColumn="0" w:noHBand="0" w:noVBand="1"/>
      </w:tblPr>
      <w:tblGrid>
        <w:gridCol w:w="1777"/>
        <w:gridCol w:w="1526"/>
        <w:gridCol w:w="1341"/>
        <w:gridCol w:w="1341"/>
        <w:gridCol w:w="2026"/>
      </w:tblGrid>
      <w:tr w:rsidR="00466C23" w:rsidRPr="00274C77" w14:paraId="4A93D02A" w14:textId="77777777" w:rsidTr="00466C23">
        <w:trPr>
          <w:trHeight w:val="975"/>
          <w:jc w:val="center"/>
        </w:trPr>
        <w:tc>
          <w:tcPr>
            <w:tcW w:w="1777"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24FF7F4D" w14:textId="77777777" w:rsidR="00466C23" w:rsidRPr="00274C77" w:rsidRDefault="00466C23" w:rsidP="00274C77">
            <w:pPr>
              <w:jc w:val="center"/>
              <w:rPr>
                <w:rFonts w:ascii="Andale WT" w:hAnsi="Andale WT" w:cs="Tahoma"/>
                <w:b/>
                <w:bCs/>
                <w:color w:val="FFFFFF"/>
                <w:sz w:val="22"/>
                <w:szCs w:val="22"/>
              </w:rPr>
            </w:pPr>
            <w:r w:rsidRPr="00274C77">
              <w:rPr>
                <w:rFonts w:ascii="Andale WT" w:hAnsi="Andale WT" w:cs="Tahoma"/>
                <w:b/>
                <w:bCs/>
                <w:color w:val="FFFFFF"/>
                <w:sz w:val="22"/>
                <w:szCs w:val="22"/>
              </w:rPr>
              <w:t>Contingency Name</w:t>
            </w:r>
          </w:p>
        </w:tc>
        <w:tc>
          <w:tcPr>
            <w:tcW w:w="1526"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78C36577" w14:textId="77777777" w:rsidR="00466C23" w:rsidRPr="00274C77" w:rsidRDefault="00466C23" w:rsidP="00274C77">
            <w:pPr>
              <w:jc w:val="center"/>
              <w:rPr>
                <w:rFonts w:ascii="Andale WT" w:hAnsi="Andale WT" w:cs="Tahoma"/>
                <w:b/>
                <w:bCs/>
                <w:color w:val="FFFFFF"/>
                <w:sz w:val="22"/>
                <w:szCs w:val="22"/>
              </w:rPr>
            </w:pPr>
            <w:r w:rsidRPr="00274C77">
              <w:rPr>
                <w:rFonts w:ascii="Andale WT" w:hAnsi="Andale WT" w:cs="Tahoma"/>
                <w:b/>
                <w:bCs/>
                <w:color w:val="FFFFFF"/>
                <w:sz w:val="22"/>
                <w:szCs w:val="22"/>
              </w:rPr>
              <w:t>Overloaded Element</w:t>
            </w:r>
          </w:p>
        </w:tc>
        <w:tc>
          <w:tcPr>
            <w:tcW w:w="1341"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7B1884C8" w14:textId="4CD1D0E8" w:rsidR="00466C23" w:rsidRPr="00274C77" w:rsidRDefault="00466C23" w:rsidP="00274C77">
            <w:pPr>
              <w:jc w:val="center"/>
              <w:rPr>
                <w:rFonts w:ascii="Andale WT" w:hAnsi="Andale WT" w:cs="Tahoma"/>
                <w:b/>
                <w:bCs/>
                <w:color w:val="FFFFFF"/>
                <w:sz w:val="22"/>
                <w:szCs w:val="22"/>
              </w:rPr>
            </w:pPr>
            <w:r w:rsidRPr="00274C77">
              <w:rPr>
                <w:rFonts w:ascii="Andale WT" w:hAnsi="Andale WT" w:cs="Tahoma"/>
                <w:b/>
                <w:bCs/>
                <w:color w:val="FFFFFF"/>
                <w:sz w:val="22"/>
                <w:szCs w:val="22"/>
              </w:rPr>
              <w:t xml:space="preserve"># of Days Constraint </w:t>
            </w:r>
            <w:r>
              <w:rPr>
                <w:rFonts w:ascii="Andale WT" w:hAnsi="Andale WT" w:cs="Tahoma"/>
                <w:b/>
                <w:bCs/>
                <w:color w:val="FFFFFF"/>
                <w:sz w:val="22"/>
                <w:szCs w:val="22"/>
              </w:rPr>
              <w:t>Binding</w:t>
            </w:r>
          </w:p>
        </w:tc>
        <w:tc>
          <w:tcPr>
            <w:tcW w:w="1341"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76AAE4EA" w14:textId="77777777" w:rsidR="00466C23" w:rsidRPr="00274C77" w:rsidRDefault="00466C23" w:rsidP="00274C77">
            <w:pPr>
              <w:jc w:val="center"/>
              <w:rPr>
                <w:rFonts w:ascii="Andale WT" w:hAnsi="Andale WT" w:cs="Tahoma"/>
                <w:b/>
                <w:bCs/>
                <w:color w:val="FFFFFF"/>
                <w:sz w:val="22"/>
                <w:szCs w:val="22"/>
              </w:rPr>
            </w:pPr>
            <w:r w:rsidRPr="00274C77">
              <w:rPr>
                <w:rFonts w:ascii="Andale WT" w:hAnsi="Andale WT" w:cs="Tahoma"/>
                <w:b/>
                <w:bCs/>
                <w:color w:val="FFFFFF"/>
                <w:sz w:val="22"/>
                <w:szCs w:val="22"/>
              </w:rPr>
              <w:t>Congestion Rent</w:t>
            </w:r>
          </w:p>
        </w:tc>
        <w:tc>
          <w:tcPr>
            <w:tcW w:w="2026"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151CD361" w14:textId="77777777" w:rsidR="00466C23" w:rsidRPr="00274C77" w:rsidRDefault="00466C23" w:rsidP="00274C77">
            <w:pPr>
              <w:jc w:val="center"/>
              <w:rPr>
                <w:rFonts w:ascii="Andale WT" w:hAnsi="Andale WT" w:cs="Tahoma"/>
                <w:b/>
                <w:bCs/>
                <w:color w:val="FFFFFF"/>
                <w:sz w:val="22"/>
                <w:szCs w:val="22"/>
              </w:rPr>
            </w:pPr>
            <w:r w:rsidRPr="00274C77">
              <w:rPr>
                <w:rFonts w:ascii="Andale WT" w:hAnsi="Andale WT" w:cs="Tahoma"/>
                <w:b/>
                <w:bCs/>
                <w:color w:val="FFFFFF"/>
                <w:sz w:val="22"/>
                <w:szCs w:val="22"/>
              </w:rPr>
              <w:t>Transmission Project</w:t>
            </w:r>
          </w:p>
        </w:tc>
      </w:tr>
      <w:tr w:rsidR="00466C23" w:rsidRPr="00274C77" w14:paraId="2F291CD8" w14:textId="77777777" w:rsidTr="00466C23">
        <w:trPr>
          <w:trHeight w:val="390"/>
          <w:jc w:val="center"/>
        </w:trPr>
        <w:tc>
          <w:tcPr>
            <w:tcW w:w="1777" w:type="dxa"/>
            <w:vMerge/>
            <w:tcBorders>
              <w:top w:val="single" w:sz="8" w:space="0" w:color="auto"/>
              <w:left w:val="single" w:sz="8" w:space="0" w:color="auto"/>
              <w:bottom w:val="single" w:sz="8" w:space="0" w:color="000000"/>
              <w:right w:val="single" w:sz="8" w:space="0" w:color="auto"/>
            </w:tcBorders>
            <w:vAlign w:val="center"/>
            <w:hideMark/>
          </w:tcPr>
          <w:p w14:paraId="23A5BF4A" w14:textId="77777777" w:rsidR="00466C23" w:rsidRPr="00274C77" w:rsidRDefault="00466C23" w:rsidP="00274C77">
            <w:pPr>
              <w:rPr>
                <w:rFonts w:ascii="Andale WT" w:hAnsi="Andale WT" w:cs="Tahoma"/>
                <w:b/>
                <w:bCs/>
                <w:color w:val="FFFFFF"/>
                <w:sz w:val="22"/>
                <w:szCs w:val="22"/>
              </w:rPr>
            </w:pPr>
          </w:p>
        </w:tc>
        <w:tc>
          <w:tcPr>
            <w:tcW w:w="1526" w:type="dxa"/>
            <w:vMerge/>
            <w:tcBorders>
              <w:top w:val="single" w:sz="8" w:space="0" w:color="auto"/>
              <w:left w:val="single" w:sz="8" w:space="0" w:color="auto"/>
              <w:bottom w:val="single" w:sz="8" w:space="0" w:color="000000"/>
              <w:right w:val="single" w:sz="8" w:space="0" w:color="auto"/>
            </w:tcBorders>
            <w:vAlign w:val="center"/>
            <w:hideMark/>
          </w:tcPr>
          <w:p w14:paraId="28A8402B" w14:textId="77777777" w:rsidR="00466C23" w:rsidRPr="00274C77" w:rsidRDefault="00466C23" w:rsidP="00274C77">
            <w:pPr>
              <w:rPr>
                <w:rFonts w:ascii="Andale WT" w:hAnsi="Andale WT" w:cs="Tahoma"/>
                <w:b/>
                <w:bCs/>
                <w:color w:val="FFFFFF"/>
                <w:sz w:val="22"/>
                <w:szCs w:val="22"/>
              </w:rPr>
            </w:pPr>
          </w:p>
        </w:tc>
        <w:tc>
          <w:tcPr>
            <w:tcW w:w="1341" w:type="dxa"/>
            <w:vMerge/>
            <w:tcBorders>
              <w:top w:val="single" w:sz="8" w:space="0" w:color="auto"/>
              <w:left w:val="single" w:sz="8" w:space="0" w:color="auto"/>
              <w:bottom w:val="single" w:sz="8" w:space="0" w:color="auto"/>
              <w:right w:val="single" w:sz="8" w:space="0" w:color="auto"/>
            </w:tcBorders>
            <w:vAlign w:val="center"/>
            <w:hideMark/>
          </w:tcPr>
          <w:p w14:paraId="59B273A2" w14:textId="77777777" w:rsidR="00466C23" w:rsidRPr="00274C77" w:rsidRDefault="00466C23" w:rsidP="00274C77">
            <w:pPr>
              <w:rPr>
                <w:rFonts w:ascii="Andale WT" w:hAnsi="Andale WT" w:cs="Tahoma"/>
                <w:b/>
                <w:bCs/>
                <w:color w:val="FFFFFF"/>
                <w:sz w:val="22"/>
                <w:szCs w:val="22"/>
              </w:rPr>
            </w:pPr>
          </w:p>
        </w:tc>
        <w:tc>
          <w:tcPr>
            <w:tcW w:w="1341" w:type="dxa"/>
            <w:vMerge/>
            <w:tcBorders>
              <w:top w:val="single" w:sz="8" w:space="0" w:color="auto"/>
              <w:left w:val="single" w:sz="8" w:space="0" w:color="auto"/>
              <w:bottom w:val="single" w:sz="8" w:space="0" w:color="auto"/>
              <w:right w:val="single" w:sz="8" w:space="0" w:color="auto"/>
            </w:tcBorders>
            <w:vAlign w:val="center"/>
            <w:hideMark/>
          </w:tcPr>
          <w:p w14:paraId="2E0AE8AB" w14:textId="77777777" w:rsidR="00466C23" w:rsidRPr="00274C77" w:rsidRDefault="00466C23" w:rsidP="00274C77">
            <w:pPr>
              <w:rPr>
                <w:rFonts w:ascii="Andale WT" w:hAnsi="Andale WT" w:cs="Tahoma"/>
                <w:b/>
                <w:bCs/>
                <w:color w:val="FFFFFF"/>
                <w:sz w:val="22"/>
                <w:szCs w:val="22"/>
              </w:rPr>
            </w:pPr>
          </w:p>
        </w:tc>
        <w:tc>
          <w:tcPr>
            <w:tcW w:w="2026" w:type="dxa"/>
            <w:vMerge/>
            <w:tcBorders>
              <w:top w:val="single" w:sz="8" w:space="0" w:color="auto"/>
              <w:left w:val="single" w:sz="8" w:space="0" w:color="auto"/>
              <w:bottom w:val="single" w:sz="8" w:space="0" w:color="auto"/>
              <w:right w:val="single" w:sz="8" w:space="0" w:color="auto"/>
            </w:tcBorders>
            <w:vAlign w:val="center"/>
            <w:hideMark/>
          </w:tcPr>
          <w:p w14:paraId="738CA14A" w14:textId="77777777" w:rsidR="00466C23" w:rsidRPr="00274C77" w:rsidRDefault="00466C23" w:rsidP="00274C77">
            <w:pPr>
              <w:rPr>
                <w:rFonts w:ascii="Andale WT" w:hAnsi="Andale WT" w:cs="Tahoma"/>
                <w:b/>
                <w:bCs/>
                <w:color w:val="FFFFFF"/>
                <w:sz w:val="22"/>
                <w:szCs w:val="22"/>
              </w:rPr>
            </w:pPr>
          </w:p>
        </w:tc>
      </w:tr>
      <w:tr w:rsidR="00C31B10" w:rsidRPr="00274C77" w14:paraId="433D44B8" w14:textId="77777777" w:rsidTr="009D56CB">
        <w:trPr>
          <w:trHeight w:val="270"/>
          <w:jc w:val="center"/>
        </w:trPr>
        <w:tc>
          <w:tcPr>
            <w:tcW w:w="1777" w:type="dxa"/>
            <w:tcBorders>
              <w:top w:val="nil"/>
              <w:left w:val="single" w:sz="8" w:space="0" w:color="auto"/>
              <w:bottom w:val="single" w:sz="8" w:space="0" w:color="auto"/>
              <w:right w:val="single" w:sz="8" w:space="0" w:color="auto"/>
            </w:tcBorders>
            <w:shd w:val="clear" w:color="auto" w:fill="auto"/>
            <w:noWrap/>
            <w:hideMark/>
          </w:tcPr>
          <w:p w14:paraId="57445CD0" w14:textId="2E59F113" w:rsidR="00C31B10" w:rsidRPr="00274C77" w:rsidRDefault="00C31B10" w:rsidP="00C31B10">
            <w:pPr>
              <w:rPr>
                <w:rFonts w:ascii="Andale WT" w:hAnsi="Andale WT" w:cs="Tahoma"/>
                <w:color w:val="454545"/>
                <w:sz w:val="18"/>
                <w:szCs w:val="18"/>
              </w:rPr>
            </w:pPr>
            <w:r w:rsidRPr="006238FD">
              <w:rPr>
                <w:rFonts w:ascii="Andale WT" w:hAnsi="Andale WT" w:cs="Tahoma"/>
                <w:color w:val="454545"/>
                <w:sz w:val="18"/>
                <w:szCs w:val="18"/>
              </w:rPr>
              <w:t>Basecase</w:t>
            </w:r>
          </w:p>
        </w:tc>
        <w:tc>
          <w:tcPr>
            <w:tcW w:w="1526" w:type="dxa"/>
            <w:tcBorders>
              <w:top w:val="nil"/>
              <w:left w:val="nil"/>
              <w:bottom w:val="single" w:sz="8" w:space="0" w:color="auto"/>
              <w:right w:val="single" w:sz="8" w:space="0" w:color="auto"/>
            </w:tcBorders>
            <w:shd w:val="clear" w:color="auto" w:fill="auto"/>
            <w:noWrap/>
            <w:hideMark/>
          </w:tcPr>
          <w:p w14:paraId="74A9894D" w14:textId="3DCF36EC" w:rsidR="00C31B10" w:rsidRPr="00274C77" w:rsidRDefault="00C31B10" w:rsidP="00C31B10">
            <w:pPr>
              <w:rPr>
                <w:rFonts w:ascii="Andale WT" w:hAnsi="Andale WT" w:cs="Tahoma"/>
                <w:color w:val="454545"/>
                <w:sz w:val="18"/>
                <w:szCs w:val="18"/>
              </w:rPr>
            </w:pPr>
            <w:r w:rsidRPr="00C31B10">
              <w:rPr>
                <w:rFonts w:ascii="Andale WT" w:hAnsi="Andale WT" w:cs="Tahoma"/>
                <w:color w:val="454545"/>
                <w:sz w:val="18"/>
                <w:szCs w:val="18"/>
              </w:rPr>
              <w:t>WESTEX GTC</w:t>
            </w:r>
          </w:p>
        </w:tc>
        <w:tc>
          <w:tcPr>
            <w:tcW w:w="1341" w:type="dxa"/>
            <w:tcBorders>
              <w:top w:val="nil"/>
              <w:left w:val="nil"/>
              <w:bottom w:val="single" w:sz="8" w:space="0" w:color="auto"/>
              <w:right w:val="single" w:sz="8" w:space="0" w:color="auto"/>
            </w:tcBorders>
            <w:shd w:val="clear" w:color="auto" w:fill="auto"/>
            <w:noWrap/>
            <w:hideMark/>
          </w:tcPr>
          <w:p w14:paraId="270544D6" w14:textId="6DBFA3CC" w:rsidR="00C31B10" w:rsidRPr="00274C77" w:rsidRDefault="00C31B10" w:rsidP="00C31B10">
            <w:pPr>
              <w:jc w:val="right"/>
              <w:rPr>
                <w:rFonts w:ascii="Andale WT" w:hAnsi="Andale WT" w:cs="Tahoma"/>
                <w:color w:val="454545"/>
                <w:sz w:val="18"/>
                <w:szCs w:val="18"/>
              </w:rPr>
            </w:pPr>
            <w:r w:rsidRPr="00C31B10">
              <w:rPr>
                <w:rFonts w:ascii="Andale WT" w:hAnsi="Andale WT" w:cs="Tahoma"/>
                <w:color w:val="454545"/>
                <w:sz w:val="18"/>
                <w:szCs w:val="18"/>
              </w:rPr>
              <w:t>10</w:t>
            </w:r>
          </w:p>
        </w:tc>
        <w:tc>
          <w:tcPr>
            <w:tcW w:w="1341" w:type="dxa"/>
            <w:tcBorders>
              <w:top w:val="nil"/>
              <w:left w:val="nil"/>
              <w:bottom w:val="single" w:sz="8" w:space="0" w:color="auto"/>
              <w:right w:val="single" w:sz="8" w:space="0" w:color="auto"/>
            </w:tcBorders>
            <w:shd w:val="clear" w:color="auto" w:fill="auto"/>
            <w:noWrap/>
            <w:hideMark/>
          </w:tcPr>
          <w:p w14:paraId="102E94F2" w14:textId="34EB394C" w:rsidR="00C31B10" w:rsidRPr="00274C77" w:rsidRDefault="00C31B10" w:rsidP="00C31B10">
            <w:pPr>
              <w:jc w:val="right"/>
              <w:rPr>
                <w:rFonts w:ascii="Andale WT" w:hAnsi="Andale WT" w:cs="Tahoma"/>
                <w:color w:val="454545"/>
                <w:sz w:val="18"/>
                <w:szCs w:val="18"/>
              </w:rPr>
            </w:pPr>
            <w:r w:rsidRPr="00C31B10">
              <w:rPr>
                <w:rFonts w:ascii="Andale WT" w:hAnsi="Andale WT" w:cs="Tahoma"/>
                <w:color w:val="454545"/>
                <w:sz w:val="18"/>
                <w:szCs w:val="18"/>
              </w:rPr>
              <w:t>$11,321,730.92</w:t>
            </w:r>
          </w:p>
        </w:tc>
        <w:tc>
          <w:tcPr>
            <w:tcW w:w="2026" w:type="dxa"/>
            <w:tcBorders>
              <w:top w:val="nil"/>
              <w:left w:val="nil"/>
              <w:bottom w:val="single" w:sz="8" w:space="0" w:color="auto"/>
              <w:right w:val="single" w:sz="8" w:space="0" w:color="auto"/>
            </w:tcBorders>
            <w:shd w:val="clear" w:color="auto" w:fill="auto"/>
            <w:noWrap/>
            <w:hideMark/>
          </w:tcPr>
          <w:p w14:paraId="6614BB2A" w14:textId="429CE2E2" w:rsidR="00C31B10" w:rsidRPr="00274C77" w:rsidRDefault="00C31B10" w:rsidP="00C31B10">
            <w:pPr>
              <w:rPr>
                <w:rFonts w:ascii="Andale WT" w:hAnsi="Andale WT" w:cs="Tahoma"/>
                <w:color w:val="454545"/>
                <w:sz w:val="18"/>
                <w:szCs w:val="18"/>
              </w:rPr>
            </w:pPr>
          </w:p>
        </w:tc>
      </w:tr>
      <w:tr w:rsidR="00466C23" w:rsidRPr="00274C77" w14:paraId="47F30B43"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208213F2" w14:textId="16753D89"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HCKSW TO DENSW 138 DBLCKT</w:t>
            </w:r>
          </w:p>
        </w:tc>
        <w:tc>
          <w:tcPr>
            <w:tcW w:w="1526" w:type="dxa"/>
            <w:tcBorders>
              <w:top w:val="nil"/>
              <w:left w:val="nil"/>
              <w:bottom w:val="single" w:sz="8" w:space="0" w:color="auto"/>
              <w:right w:val="single" w:sz="8" w:space="0" w:color="auto"/>
            </w:tcBorders>
            <w:shd w:val="clear" w:color="auto" w:fill="auto"/>
            <w:noWrap/>
            <w:vAlign w:val="center"/>
            <w:hideMark/>
          </w:tcPr>
          <w:p w14:paraId="3944013B" w14:textId="16B32590"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Deen Switch - Rosen Heights Tap 2 138kV</w:t>
            </w:r>
          </w:p>
        </w:tc>
        <w:tc>
          <w:tcPr>
            <w:tcW w:w="1341" w:type="dxa"/>
            <w:tcBorders>
              <w:top w:val="nil"/>
              <w:left w:val="nil"/>
              <w:bottom w:val="single" w:sz="8" w:space="0" w:color="auto"/>
              <w:right w:val="single" w:sz="8" w:space="0" w:color="auto"/>
            </w:tcBorders>
            <w:shd w:val="clear" w:color="auto" w:fill="auto"/>
            <w:noWrap/>
            <w:vAlign w:val="center"/>
            <w:hideMark/>
          </w:tcPr>
          <w:p w14:paraId="00F017DE" w14:textId="3FB7114F"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8</w:t>
            </w:r>
          </w:p>
        </w:tc>
        <w:tc>
          <w:tcPr>
            <w:tcW w:w="1341" w:type="dxa"/>
            <w:tcBorders>
              <w:top w:val="nil"/>
              <w:left w:val="nil"/>
              <w:bottom w:val="single" w:sz="8" w:space="0" w:color="auto"/>
              <w:right w:val="single" w:sz="8" w:space="0" w:color="auto"/>
            </w:tcBorders>
            <w:shd w:val="clear" w:color="auto" w:fill="auto"/>
            <w:noWrap/>
            <w:hideMark/>
          </w:tcPr>
          <w:p w14:paraId="15D0548D" w14:textId="7C20B62E"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$10,346,386.47</w:t>
            </w:r>
          </w:p>
        </w:tc>
        <w:tc>
          <w:tcPr>
            <w:tcW w:w="2026" w:type="dxa"/>
            <w:tcBorders>
              <w:top w:val="nil"/>
              <w:left w:val="nil"/>
              <w:bottom w:val="single" w:sz="8" w:space="0" w:color="auto"/>
              <w:right w:val="single" w:sz="8" w:space="0" w:color="auto"/>
            </w:tcBorders>
            <w:shd w:val="clear" w:color="auto" w:fill="auto"/>
            <w:noWrap/>
            <w:vAlign w:val="bottom"/>
            <w:hideMark/>
          </w:tcPr>
          <w:p w14:paraId="744861D7" w14:textId="48913C4F"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North Main - Denton Ave/Springdale Loop (6019)</w:t>
            </w:r>
          </w:p>
        </w:tc>
      </w:tr>
      <w:tr w:rsidR="00466C23" w:rsidRPr="00274C77" w14:paraId="3307FE95" w14:textId="77777777" w:rsidTr="009D56CB">
        <w:trPr>
          <w:trHeight w:val="270"/>
          <w:jc w:val="center"/>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5203F5FC" w14:textId="275C1078"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Basecase</w:t>
            </w:r>
          </w:p>
        </w:tc>
        <w:tc>
          <w:tcPr>
            <w:tcW w:w="1526" w:type="dxa"/>
            <w:tcBorders>
              <w:top w:val="nil"/>
              <w:left w:val="nil"/>
              <w:bottom w:val="single" w:sz="8" w:space="0" w:color="auto"/>
              <w:right w:val="single" w:sz="8" w:space="0" w:color="auto"/>
            </w:tcBorders>
            <w:shd w:val="clear" w:color="auto" w:fill="auto"/>
            <w:noWrap/>
            <w:vAlign w:val="center"/>
            <w:hideMark/>
          </w:tcPr>
          <w:p w14:paraId="7D00ACEB" w14:textId="57638C5E"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PNHNDL GTC</w:t>
            </w:r>
          </w:p>
        </w:tc>
        <w:tc>
          <w:tcPr>
            <w:tcW w:w="1341" w:type="dxa"/>
            <w:tcBorders>
              <w:top w:val="nil"/>
              <w:left w:val="nil"/>
              <w:bottom w:val="single" w:sz="8" w:space="0" w:color="auto"/>
              <w:right w:val="single" w:sz="8" w:space="0" w:color="auto"/>
            </w:tcBorders>
            <w:shd w:val="clear" w:color="auto" w:fill="auto"/>
            <w:noWrap/>
            <w:vAlign w:val="center"/>
            <w:hideMark/>
          </w:tcPr>
          <w:p w14:paraId="1DF6B48D" w14:textId="039E5337"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17</w:t>
            </w:r>
          </w:p>
        </w:tc>
        <w:tc>
          <w:tcPr>
            <w:tcW w:w="1341" w:type="dxa"/>
            <w:tcBorders>
              <w:top w:val="nil"/>
              <w:left w:val="nil"/>
              <w:bottom w:val="single" w:sz="8" w:space="0" w:color="auto"/>
              <w:right w:val="single" w:sz="8" w:space="0" w:color="auto"/>
            </w:tcBorders>
            <w:shd w:val="clear" w:color="auto" w:fill="auto"/>
            <w:noWrap/>
            <w:hideMark/>
          </w:tcPr>
          <w:p w14:paraId="1C793E65" w14:textId="344FBB1A"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$8,724,664.74</w:t>
            </w:r>
          </w:p>
        </w:tc>
        <w:tc>
          <w:tcPr>
            <w:tcW w:w="2026" w:type="dxa"/>
            <w:tcBorders>
              <w:top w:val="single" w:sz="8" w:space="0" w:color="auto"/>
              <w:left w:val="nil"/>
              <w:bottom w:val="single" w:sz="8" w:space="0" w:color="auto"/>
              <w:right w:val="single" w:sz="8" w:space="0" w:color="auto"/>
            </w:tcBorders>
            <w:shd w:val="clear" w:color="auto" w:fill="auto"/>
            <w:noWrap/>
            <w:vAlign w:val="bottom"/>
            <w:hideMark/>
          </w:tcPr>
          <w:p w14:paraId="725B72DE" w14:textId="5DC05FC3"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 xml:space="preserve"> </w:t>
            </w:r>
          </w:p>
        </w:tc>
      </w:tr>
      <w:tr w:rsidR="00466C23" w:rsidRPr="00274C77" w14:paraId="28C38EA5" w14:textId="77777777" w:rsidTr="009D56CB">
        <w:trPr>
          <w:trHeight w:val="270"/>
          <w:jc w:val="center"/>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54BE6DBF" w14:textId="4039CCFB"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Basecase</w:t>
            </w:r>
          </w:p>
        </w:tc>
        <w:tc>
          <w:tcPr>
            <w:tcW w:w="1526" w:type="dxa"/>
            <w:tcBorders>
              <w:top w:val="nil"/>
              <w:left w:val="nil"/>
              <w:bottom w:val="single" w:sz="8" w:space="0" w:color="auto"/>
              <w:right w:val="single" w:sz="8" w:space="0" w:color="auto"/>
            </w:tcBorders>
            <w:shd w:val="clear" w:color="auto" w:fill="auto"/>
            <w:noWrap/>
            <w:vAlign w:val="center"/>
            <w:hideMark/>
          </w:tcPr>
          <w:p w14:paraId="28852D80" w14:textId="4571F137"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NE_LOB GTC</w:t>
            </w:r>
          </w:p>
        </w:tc>
        <w:tc>
          <w:tcPr>
            <w:tcW w:w="1341" w:type="dxa"/>
            <w:tcBorders>
              <w:top w:val="nil"/>
              <w:left w:val="nil"/>
              <w:bottom w:val="single" w:sz="8" w:space="0" w:color="auto"/>
              <w:right w:val="single" w:sz="8" w:space="0" w:color="auto"/>
            </w:tcBorders>
            <w:shd w:val="clear" w:color="auto" w:fill="auto"/>
            <w:noWrap/>
            <w:vAlign w:val="center"/>
            <w:hideMark/>
          </w:tcPr>
          <w:p w14:paraId="182F5DAC" w14:textId="09074DEE"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24</w:t>
            </w:r>
          </w:p>
        </w:tc>
        <w:tc>
          <w:tcPr>
            <w:tcW w:w="1341" w:type="dxa"/>
            <w:tcBorders>
              <w:top w:val="nil"/>
              <w:left w:val="nil"/>
              <w:bottom w:val="single" w:sz="8" w:space="0" w:color="auto"/>
              <w:right w:val="single" w:sz="8" w:space="0" w:color="auto"/>
            </w:tcBorders>
            <w:shd w:val="clear" w:color="auto" w:fill="auto"/>
            <w:noWrap/>
            <w:hideMark/>
          </w:tcPr>
          <w:p w14:paraId="6C293E9D" w14:textId="153C5CD9"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$6,991,003.57</w:t>
            </w:r>
          </w:p>
        </w:tc>
        <w:tc>
          <w:tcPr>
            <w:tcW w:w="2026" w:type="dxa"/>
            <w:tcBorders>
              <w:top w:val="nil"/>
              <w:left w:val="nil"/>
              <w:bottom w:val="single" w:sz="8" w:space="0" w:color="auto"/>
              <w:right w:val="single" w:sz="8" w:space="0" w:color="auto"/>
            </w:tcBorders>
            <w:shd w:val="clear" w:color="auto" w:fill="auto"/>
            <w:noWrap/>
            <w:vAlign w:val="bottom"/>
            <w:hideMark/>
          </w:tcPr>
          <w:p w14:paraId="0553F08B" w14:textId="12962BD2"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 xml:space="preserve"> </w:t>
            </w:r>
          </w:p>
        </w:tc>
      </w:tr>
      <w:tr w:rsidR="00466C23" w:rsidRPr="00274C77" w14:paraId="6B3F476A"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71442821" w14:textId="149D431A"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lastRenderedPageBreak/>
              <w:t>Manual dbl ckt for NEDIN-BONILLA 345kV &amp; RIOH-PRIM138kV</w:t>
            </w:r>
          </w:p>
        </w:tc>
        <w:tc>
          <w:tcPr>
            <w:tcW w:w="1526" w:type="dxa"/>
            <w:tcBorders>
              <w:top w:val="nil"/>
              <w:left w:val="nil"/>
              <w:bottom w:val="single" w:sz="8" w:space="0" w:color="auto"/>
              <w:right w:val="single" w:sz="8" w:space="0" w:color="auto"/>
            </w:tcBorders>
            <w:shd w:val="clear" w:color="auto" w:fill="auto"/>
            <w:noWrap/>
            <w:vAlign w:val="center"/>
            <w:hideMark/>
          </w:tcPr>
          <w:p w14:paraId="5EC4808F" w14:textId="2D0B8A2B"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Haine Drive - La Palma 138kV</w:t>
            </w:r>
          </w:p>
        </w:tc>
        <w:tc>
          <w:tcPr>
            <w:tcW w:w="1341" w:type="dxa"/>
            <w:tcBorders>
              <w:top w:val="nil"/>
              <w:left w:val="nil"/>
              <w:bottom w:val="single" w:sz="8" w:space="0" w:color="auto"/>
              <w:right w:val="single" w:sz="8" w:space="0" w:color="auto"/>
            </w:tcBorders>
            <w:shd w:val="clear" w:color="auto" w:fill="auto"/>
            <w:noWrap/>
            <w:vAlign w:val="center"/>
            <w:hideMark/>
          </w:tcPr>
          <w:p w14:paraId="3384D07B" w14:textId="23F83EC9"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18</w:t>
            </w:r>
          </w:p>
        </w:tc>
        <w:tc>
          <w:tcPr>
            <w:tcW w:w="1341" w:type="dxa"/>
            <w:tcBorders>
              <w:top w:val="nil"/>
              <w:left w:val="nil"/>
              <w:bottom w:val="single" w:sz="8" w:space="0" w:color="auto"/>
              <w:right w:val="single" w:sz="8" w:space="0" w:color="auto"/>
            </w:tcBorders>
            <w:shd w:val="clear" w:color="auto" w:fill="auto"/>
            <w:noWrap/>
            <w:hideMark/>
          </w:tcPr>
          <w:p w14:paraId="093ED30E" w14:textId="1FDB5483"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$5,227,639.62</w:t>
            </w:r>
          </w:p>
        </w:tc>
        <w:tc>
          <w:tcPr>
            <w:tcW w:w="2026" w:type="dxa"/>
            <w:tcBorders>
              <w:top w:val="nil"/>
              <w:left w:val="nil"/>
              <w:bottom w:val="single" w:sz="8" w:space="0" w:color="auto"/>
              <w:right w:val="single" w:sz="8" w:space="0" w:color="auto"/>
            </w:tcBorders>
            <w:shd w:val="clear" w:color="auto" w:fill="auto"/>
            <w:noWrap/>
            <w:vAlign w:val="bottom"/>
            <w:hideMark/>
          </w:tcPr>
          <w:p w14:paraId="4A3387CB" w14:textId="5F0CAE31"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Luna 138 kV Station (44858)</w:t>
            </w:r>
          </w:p>
        </w:tc>
      </w:tr>
      <w:tr w:rsidR="00466C23" w:rsidRPr="00274C77" w14:paraId="124A4789"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75A39428" w14:textId="40DE083B"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EVRSW TO HLSES 138 DBLCKT</w:t>
            </w:r>
          </w:p>
        </w:tc>
        <w:tc>
          <w:tcPr>
            <w:tcW w:w="1526" w:type="dxa"/>
            <w:tcBorders>
              <w:top w:val="nil"/>
              <w:left w:val="nil"/>
              <w:bottom w:val="single" w:sz="8" w:space="0" w:color="auto"/>
              <w:right w:val="single" w:sz="8" w:space="0" w:color="auto"/>
            </w:tcBorders>
            <w:shd w:val="clear" w:color="000000" w:fill="B8CCE4"/>
            <w:noWrap/>
            <w:vAlign w:val="center"/>
            <w:hideMark/>
          </w:tcPr>
          <w:p w14:paraId="1F77BD0B" w14:textId="7E5DCE5F"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Mistletoe Heights - Hemphill 138kV</w:t>
            </w:r>
          </w:p>
        </w:tc>
        <w:tc>
          <w:tcPr>
            <w:tcW w:w="1341" w:type="dxa"/>
            <w:tcBorders>
              <w:top w:val="nil"/>
              <w:left w:val="nil"/>
              <w:bottom w:val="single" w:sz="8" w:space="0" w:color="auto"/>
              <w:right w:val="single" w:sz="8" w:space="0" w:color="auto"/>
            </w:tcBorders>
            <w:shd w:val="clear" w:color="000000" w:fill="B8CCE4"/>
            <w:noWrap/>
            <w:vAlign w:val="center"/>
            <w:hideMark/>
          </w:tcPr>
          <w:p w14:paraId="4F9C01DF" w14:textId="295B8C1C"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4</w:t>
            </w:r>
          </w:p>
        </w:tc>
        <w:tc>
          <w:tcPr>
            <w:tcW w:w="1341" w:type="dxa"/>
            <w:tcBorders>
              <w:top w:val="nil"/>
              <w:left w:val="nil"/>
              <w:bottom w:val="single" w:sz="8" w:space="0" w:color="auto"/>
              <w:right w:val="single" w:sz="8" w:space="0" w:color="auto"/>
            </w:tcBorders>
            <w:shd w:val="clear" w:color="000000" w:fill="B8CCE4"/>
            <w:noWrap/>
            <w:hideMark/>
          </w:tcPr>
          <w:p w14:paraId="2F00AEAA" w14:textId="77C874DA"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$4,091,256.23</w:t>
            </w:r>
          </w:p>
        </w:tc>
        <w:tc>
          <w:tcPr>
            <w:tcW w:w="2026" w:type="dxa"/>
            <w:tcBorders>
              <w:top w:val="nil"/>
              <w:left w:val="nil"/>
              <w:bottom w:val="single" w:sz="8" w:space="0" w:color="auto"/>
              <w:right w:val="single" w:sz="8" w:space="0" w:color="auto"/>
            </w:tcBorders>
            <w:shd w:val="clear" w:color="auto" w:fill="B8CCE4"/>
            <w:noWrap/>
            <w:vAlign w:val="bottom"/>
            <w:hideMark/>
          </w:tcPr>
          <w:p w14:paraId="483983C1" w14:textId="5405FCE0"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Everman Switch - Marrs Switch 138 kV DCKT Line (45543), Everman 345 kV Sw. Sta. (7118)</w:t>
            </w:r>
          </w:p>
        </w:tc>
      </w:tr>
      <w:tr w:rsidR="00466C23" w:rsidRPr="00274C77" w14:paraId="5C440F60"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46A703C6" w14:textId="482258AD"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TWR(345) JCK-REF27 &amp; JCK-STP18</w:t>
            </w:r>
          </w:p>
        </w:tc>
        <w:tc>
          <w:tcPr>
            <w:tcW w:w="1526" w:type="dxa"/>
            <w:tcBorders>
              <w:top w:val="nil"/>
              <w:left w:val="nil"/>
              <w:bottom w:val="single" w:sz="8" w:space="0" w:color="auto"/>
              <w:right w:val="single" w:sz="8" w:space="0" w:color="auto"/>
            </w:tcBorders>
            <w:shd w:val="clear" w:color="000000" w:fill="B8CCE4"/>
            <w:noWrap/>
            <w:vAlign w:val="center"/>
            <w:hideMark/>
          </w:tcPr>
          <w:p w14:paraId="104894D4" w14:textId="5FE393DB"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Oasis - Wa Parish 345kV</w:t>
            </w:r>
          </w:p>
        </w:tc>
        <w:tc>
          <w:tcPr>
            <w:tcW w:w="1341" w:type="dxa"/>
            <w:tcBorders>
              <w:top w:val="nil"/>
              <w:left w:val="nil"/>
              <w:bottom w:val="single" w:sz="8" w:space="0" w:color="auto"/>
              <w:right w:val="single" w:sz="8" w:space="0" w:color="auto"/>
            </w:tcBorders>
            <w:shd w:val="clear" w:color="000000" w:fill="B8CCE4"/>
            <w:noWrap/>
            <w:vAlign w:val="center"/>
            <w:hideMark/>
          </w:tcPr>
          <w:p w14:paraId="4B8250F2" w14:textId="414F8AEB"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5</w:t>
            </w:r>
          </w:p>
        </w:tc>
        <w:tc>
          <w:tcPr>
            <w:tcW w:w="1341" w:type="dxa"/>
            <w:tcBorders>
              <w:top w:val="nil"/>
              <w:left w:val="nil"/>
              <w:bottom w:val="single" w:sz="8" w:space="0" w:color="auto"/>
              <w:right w:val="single" w:sz="8" w:space="0" w:color="auto"/>
            </w:tcBorders>
            <w:shd w:val="clear" w:color="000000" w:fill="B8CCE4"/>
            <w:noWrap/>
            <w:hideMark/>
          </w:tcPr>
          <w:p w14:paraId="61683C23" w14:textId="143B523B"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$2,883,077.66</w:t>
            </w:r>
          </w:p>
        </w:tc>
        <w:tc>
          <w:tcPr>
            <w:tcW w:w="2026" w:type="dxa"/>
            <w:tcBorders>
              <w:top w:val="nil"/>
              <w:left w:val="nil"/>
              <w:bottom w:val="single" w:sz="8" w:space="0" w:color="auto"/>
              <w:right w:val="single" w:sz="8" w:space="0" w:color="auto"/>
            </w:tcBorders>
            <w:shd w:val="clear" w:color="000000" w:fill="B8CCE4"/>
            <w:noWrap/>
            <w:vAlign w:val="bottom"/>
            <w:hideMark/>
          </w:tcPr>
          <w:p w14:paraId="76D7FDF4" w14:textId="040EB89E"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Freeport - Master Plan (6668B)</w:t>
            </w:r>
          </w:p>
        </w:tc>
      </w:tr>
      <w:tr w:rsidR="00466C23" w:rsidRPr="00274C77" w14:paraId="06F6B02D"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3A0EB6FC" w14:textId="331A1A67"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HCKSW TO DENSW 138 DBLCKT</w:t>
            </w:r>
          </w:p>
        </w:tc>
        <w:tc>
          <w:tcPr>
            <w:tcW w:w="1526" w:type="dxa"/>
            <w:tcBorders>
              <w:top w:val="nil"/>
              <w:left w:val="nil"/>
              <w:bottom w:val="single" w:sz="8" w:space="0" w:color="auto"/>
              <w:right w:val="single" w:sz="8" w:space="0" w:color="auto"/>
            </w:tcBorders>
            <w:shd w:val="clear" w:color="000000" w:fill="B8CCE4"/>
            <w:noWrap/>
            <w:vAlign w:val="center"/>
            <w:hideMark/>
          </w:tcPr>
          <w:p w14:paraId="618EA49B" w14:textId="6EBBE8FD"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Carswell - Calmont Switch 138kV</w:t>
            </w:r>
          </w:p>
        </w:tc>
        <w:tc>
          <w:tcPr>
            <w:tcW w:w="1341" w:type="dxa"/>
            <w:tcBorders>
              <w:top w:val="nil"/>
              <w:left w:val="nil"/>
              <w:bottom w:val="single" w:sz="8" w:space="0" w:color="auto"/>
              <w:right w:val="single" w:sz="8" w:space="0" w:color="auto"/>
            </w:tcBorders>
            <w:shd w:val="clear" w:color="000000" w:fill="B8CCE4"/>
            <w:noWrap/>
            <w:vAlign w:val="center"/>
            <w:hideMark/>
          </w:tcPr>
          <w:p w14:paraId="384DBDF4" w14:textId="4A5D6AE9"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1</w:t>
            </w:r>
          </w:p>
        </w:tc>
        <w:tc>
          <w:tcPr>
            <w:tcW w:w="1341" w:type="dxa"/>
            <w:tcBorders>
              <w:top w:val="nil"/>
              <w:left w:val="nil"/>
              <w:bottom w:val="single" w:sz="8" w:space="0" w:color="auto"/>
              <w:right w:val="single" w:sz="8" w:space="0" w:color="auto"/>
            </w:tcBorders>
            <w:shd w:val="clear" w:color="000000" w:fill="B8CCE4"/>
            <w:noWrap/>
            <w:hideMark/>
          </w:tcPr>
          <w:p w14:paraId="197D05D8" w14:textId="05A15866"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$2,740,552.73</w:t>
            </w:r>
          </w:p>
        </w:tc>
        <w:tc>
          <w:tcPr>
            <w:tcW w:w="2026" w:type="dxa"/>
            <w:tcBorders>
              <w:top w:val="nil"/>
              <w:left w:val="nil"/>
              <w:bottom w:val="single" w:sz="8" w:space="0" w:color="auto"/>
              <w:right w:val="single" w:sz="8" w:space="0" w:color="auto"/>
            </w:tcBorders>
            <w:shd w:val="clear" w:color="000000" w:fill="B8CCE4"/>
            <w:noWrap/>
            <w:vAlign w:val="bottom"/>
            <w:hideMark/>
          </w:tcPr>
          <w:p w14:paraId="6C55FEE4" w14:textId="5005F84C"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 </w:t>
            </w:r>
          </w:p>
        </w:tc>
      </w:tr>
      <w:tr w:rsidR="00466C23" w:rsidRPr="00274C77" w14:paraId="634AD8FB"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40D175D4" w14:textId="532ED284"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ANNA SWITCH to COLLIN SWITCH 345 kV LIN _A</w:t>
            </w:r>
          </w:p>
        </w:tc>
        <w:tc>
          <w:tcPr>
            <w:tcW w:w="1526" w:type="dxa"/>
            <w:tcBorders>
              <w:top w:val="nil"/>
              <w:left w:val="nil"/>
              <w:bottom w:val="single" w:sz="8" w:space="0" w:color="auto"/>
              <w:right w:val="single" w:sz="8" w:space="0" w:color="auto"/>
            </w:tcBorders>
            <w:shd w:val="clear" w:color="000000" w:fill="B8CCE4"/>
            <w:noWrap/>
            <w:vAlign w:val="center"/>
            <w:hideMark/>
          </w:tcPr>
          <w:p w14:paraId="3EA22ACB" w14:textId="5B7C6AA4"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Allen Switch - Plano Custer Road 138kV</w:t>
            </w:r>
          </w:p>
        </w:tc>
        <w:tc>
          <w:tcPr>
            <w:tcW w:w="1341" w:type="dxa"/>
            <w:tcBorders>
              <w:top w:val="nil"/>
              <w:left w:val="nil"/>
              <w:bottom w:val="single" w:sz="8" w:space="0" w:color="auto"/>
              <w:right w:val="single" w:sz="8" w:space="0" w:color="auto"/>
            </w:tcBorders>
            <w:shd w:val="clear" w:color="000000" w:fill="B8CCE4"/>
            <w:noWrap/>
            <w:vAlign w:val="center"/>
            <w:hideMark/>
          </w:tcPr>
          <w:p w14:paraId="6E509359" w14:textId="4F74F843"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1</w:t>
            </w:r>
          </w:p>
        </w:tc>
        <w:tc>
          <w:tcPr>
            <w:tcW w:w="1341" w:type="dxa"/>
            <w:tcBorders>
              <w:top w:val="nil"/>
              <w:left w:val="nil"/>
              <w:bottom w:val="single" w:sz="8" w:space="0" w:color="auto"/>
              <w:right w:val="single" w:sz="8" w:space="0" w:color="auto"/>
            </w:tcBorders>
            <w:shd w:val="clear" w:color="000000" w:fill="B8CCE4"/>
            <w:noWrap/>
            <w:hideMark/>
          </w:tcPr>
          <w:p w14:paraId="2431A2DD" w14:textId="1C9E943B"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$2,420,058.37</w:t>
            </w:r>
          </w:p>
        </w:tc>
        <w:tc>
          <w:tcPr>
            <w:tcW w:w="2026" w:type="dxa"/>
            <w:tcBorders>
              <w:top w:val="nil"/>
              <w:left w:val="nil"/>
              <w:bottom w:val="single" w:sz="8" w:space="0" w:color="auto"/>
              <w:right w:val="single" w:sz="8" w:space="0" w:color="auto"/>
            </w:tcBorders>
            <w:shd w:val="clear" w:color="auto" w:fill="B8CCE4"/>
            <w:noWrap/>
            <w:vAlign w:val="bottom"/>
            <w:hideMark/>
          </w:tcPr>
          <w:p w14:paraId="1F41B08F" w14:textId="20F0DC85"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Carrollton Northwest 345/138 kV Autotransformer (57758)</w:t>
            </w:r>
          </w:p>
        </w:tc>
      </w:tr>
      <w:tr w:rsidR="00466C23" w:rsidRPr="00274C77" w14:paraId="04BF1952"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4972FB63" w14:textId="232F2281"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Cagnon-Kendal 345 &amp; Cico-Comfor 138</w:t>
            </w:r>
          </w:p>
        </w:tc>
        <w:tc>
          <w:tcPr>
            <w:tcW w:w="1526" w:type="dxa"/>
            <w:tcBorders>
              <w:top w:val="nil"/>
              <w:left w:val="nil"/>
              <w:bottom w:val="single" w:sz="8" w:space="0" w:color="auto"/>
              <w:right w:val="single" w:sz="8" w:space="0" w:color="auto"/>
            </w:tcBorders>
            <w:shd w:val="clear" w:color="auto" w:fill="auto"/>
            <w:noWrap/>
            <w:vAlign w:val="center"/>
            <w:hideMark/>
          </w:tcPr>
          <w:p w14:paraId="5B22D583" w14:textId="0397D7CC"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Bergheim - Kendall 345kV</w:t>
            </w:r>
          </w:p>
        </w:tc>
        <w:tc>
          <w:tcPr>
            <w:tcW w:w="1341" w:type="dxa"/>
            <w:tcBorders>
              <w:top w:val="nil"/>
              <w:left w:val="nil"/>
              <w:bottom w:val="single" w:sz="8" w:space="0" w:color="auto"/>
              <w:right w:val="single" w:sz="8" w:space="0" w:color="auto"/>
            </w:tcBorders>
            <w:shd w:val="clear" w:color="auto" w:fill="auto"/>
            <w:noWrap/>
            <w:vAlign w:val="center"/>
            <w:hideMark/>
          </w:tcPr>
          <w:p w14:paraId="6265E68B" w14:textId="38268D88"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8</w:t>
            </w:r>
          </w:p>
        </w:tc>
        <w:tc>
          <w:tcPr>
            <w:tcW w:w="1341" w:type="dxa"/>
            <w:tcBorders>
              <w:top w:val="nil"/>
              <w:left w:val="nil"/>
              <w:bottom w:val="single" w:sz="8" w:space="0" w:color="auto"/>
              <w:right w:val="single" w:sz="8" w:space="0" w:color="auto"/>
            </w:tcBorders>
            <w:shd w:val="clear" w:color="auto" w:fill="auto"/>
            <w:noWrap/>
            <w:hideMark/>
          </w:tcPr>
          <w:p w14:paraId="7A4A482C" w14:textId="22937A38"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$2,375,801.66</w:t>
            </w:r>
          </w:p>
        </w:tc>
        <w:tc>
          <w:tcPr>
            <w:tcW w:w="2026" w:type="dxa"/>
            <w:tcBorders>
              <w:top w:val="nil"/>
              <w:left w:val="nil"/>
              <w:bottom w:val="single" w:sz="8" w:space="0" w:color="auto"/>
              <w:right w:val="single" w:sz="8" w:space="0" w:color="auto"/>
            </w:tcBorders>
            <w:shd w:val="clear" w:color="auto" w:fill="auto"/>
            <w:noWrap/>
            <w:vAlign w:val="bottom"/>
            <w:hideMark/>
          </w:tcPr>
          <w:p w14:paraId="0EBFAC7C" w14:textId="21EE1A03"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Kendall-Welfare Transmission Line Upgrade (61406), Bergheim-Fair Oaks Ranch Transmission Line Upgrade (61392)</w:t>
            </w:r>
          </w:p>
        </w:tc>
      </w:tr>
      <w:tr w:rsidR="00466C23" w:rsidRPr="00274C77" w14:paraId="7B1C9B14"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323B1736" w14:textId="39101D8D"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RINCON TRX 69A1 138/69</w:t>
            </w:r>
          </w:p>
        </w:tc>
        <w:tc>
          <w:tcPr>
            <w:tcW w:w="1526" w:type="dxa"/>
            <w:tcBorders>
              <w:top w:val="nil"/>
              <w:left w:val="nil"/>
              <w:bottom w:val="single" w:sz="8" w:space="0" w:color="auto"/>
              <w:right w:val="single" w:sz="8" w:space="0" w:color="auto"/>
            </w:tcBorders>
            <w:shd w:val="clear" w:color="auto" w:fill="auto"/>
            <w:noWrap/>
            <w:vAlign w:val="center"/>
            <w:hideMark/>
          </w:tcPr>
          <w:p w14:paraId="1FF643D7" w14:textId="565A7B43"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Whitepoint 138kV</w:t>
            </w:r>
          </w:p>
        </w:tc>
        <w:tc>
          <w:tcPr>
            <w:tcW w:w="1341" w:type="dxa"/>
            <w:tcBorders>
              <w:top w:val="nil"/>
              <w:left w:val="nil"/>
              <w:bottom w:val="single" w:sz="8" w:space="0" w:color="auto"/>
              <w:right w:val="single" w:sz="8" w:space="0" w:color="auto"/>
            </w:tcBorders>
            <w:shd w:val="clear" w:color="auto" w:fill="auto"/>
            <w:noWrap/>
            <w:vAlign w:val="center"/>
            <w:hideMark/>
          </w:tcPr>
          <w:p w14:paraId="4595650C" w14:textId="37A0172D"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9</w:t>
            </w:r>
          </w:p>
        </w:tc>
        <w:tc>
          <w:tcPr>
            <w:tcW w:w="1341" w:type="dxa"/>
            <w:tcBorders>
              <w:top w:val="nil"/>
              <w:left w:val="nil"/>
              <w:bottom w:val="single" w:sz="8" w:space="0" w:color="auto"/>
              <w:right w:val="single" w:sz="8" w:space="0" w:color="auto"/>
            </w:tcBorders>
            <w:shd w:val="clear" w:color="auto" w:fill="auto"/>
            <w:noWrap/>
            <w:hideMark/>
          </w:tcPr>
          <w:p w14:paraId="0F526450" w14:textId="5F78153B"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$2,094,342.23</w:t>
            </w:r>
          </w:p>
        </w:tc>
        <w:tc>
          <w:tcPr>
            <w:tcW w:w="2026" w:type="dxa"/>
            <w:tcBorders>
              <w:top w:val="nil"/>
              <w:left w:val="nil"/>
              <w:bottom w:val="single" w:sz="8" w:space="0" w:color="auto"/>
              <w:right w:val="single" w:sz="8" w:space="0" w:color="auto"/>
            </w:tcBorders>
            <w:shd w:val="clear" w:color="auto" w:fill="auto"/>
            <w:noWrap/>
            <w:vAlign w:val="bottom"/>
            <w:hideMark/>
          </w:tcPr>
          <w:p w14:paraId="66DF1A91" w14:textId="73558A19"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 xml:space="preserve">Whitepoint: Add Second Auto (50954), Corpus North Shore Project , Corpus North Shore Project </w:t>
            </w:r>
          </w:p>
        </w:tc>
      </w:tr>
      <w:tr w:rsidR="00466C23" w:rsidRPr="00274C77" w14:paraId="665CD5A4"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13763DE9" w14:textId="14DADE91"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ODLAW SWITCHYARD to ASPHALT MINES LIN 1</w:t>
            </w:r>
          </w:p>
        </w:tc>
        <w:tc>
          <w:tcPr>
            <w:tcW w:w="1526" w:type="dxa"/>
            <w:tcBorders>
              <w:top w:val="nil"/>
              <w:left w:val="nil"/>
              <w:bottom w:val="single" w:sz="8" w:space="0" w:color="auto"/>
              <w:right w:val="single" w:sz="8" w:space="0" w:color="auto"/>
            </w:tcBorders>
            <w:shd w:val="clear" w:color="000000" w:fill="B8CCE4"/>
            <w:noWrap/>
            <w:vAlign w:val="center"/>
            <w:hideMark/>
          </w:tcPr>
          <w:p w14:paraId="3A31DFFF" w14:textId="2B9B42D9"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Hamilton Road - Maverick 138kV</w:t>
            </w:r>
          </w:p>
        </w:tc>
        <w:tc>
          <w:tcPr>
            <w:tcW w:w="1341" w:type="dxa"/>
            <w:tcBorders>
              <w:top w:val="nil"/>
              <w:left w:val="nil"/>
              <w:bottom w:val="single" w:sz="8" w:space="0" w:color="auto"/>
              <w:right w:val="single" w:sz="8" w:space="0" w:color="auto"/>
            </w:tcBorders>
            <w:shd w:val="clear" w:color="000000" w:fill="B8CCE4"/>
            <w:noWrap/>
            <w:vAlign w:val="center"/>
            <w:hideMark/>
          </w:tcPr>
          <w:p w14:paraId="266B1700" w14:textId="5064B999"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17</w:t>
            </w:r>
          </w:p>
        </w:tc>
        <w:tc>
          <w:tcPr>
            <w:tcW w:w="1341" w:type="dxa"/>
            <w:tcBorders>
              <w:top w:val="nil"/>
              <w:left w:val="nil"/>
              <w:bottom w:val="single" w:sz="8" w:space="0" w:color="auto"/>
              <w:right w:val="single" w:sz="8" w:space="0" w:color="auto"/>
            </w:tcBorders>
            <w:shd w:val="clear" w:color="000000" w:fill="B8CCE4"/>
            <w:noWrap/>
            <w:hideMark/>
          </w:tcPr>
          <w:p w14:paraId="755E1AE9" w14:textId="48595807"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$2,011,202.77</w:t>
            </w:r>
          </w:p>
        </w:tc>
        <w:tc>
          <w:tcPr>
            <w:tcW w:w="2026" w:type="dxa"/>
            <w:tcBorders>
              <w:top w:val="nil"/>
              <w:left w:val="nil"/>
              <w:bottom w:val="single" w:sz="8" w:space="0" w:color="auto"/>
              <w:right w:val="single" w:sz="8" w:space="0" w:color="auto"/>
            </w:tcBorders>
            <w:shd w:val="clear" w:color="000000" w:fill="B8CCE4"/>
            <w:noWrap/>
            <w:vAlign w:val="bottom"/>
            <w:hideMark/>
          </w:tcPr>
          <w:p w14:paraId="363B5A86" w14:textId="6CB79845"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Brackettville to Escondido: Construct 138 kV line (5206)</w:t>
            </w:r>
          </w:p>
        </w:tc>
      </w:tr>
      <w:tr w:rsidR="00466C23" w:rsidRPr="00274C77" w14:paraId="01B39FC5"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127CDD8E" w14:textId="36227B1C"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Loss of (White Point &amp; Nueces Bay 138kV) and (White Point &amp; Portland &amp; Gibbs 138kV)</w:t>
            </w:r>
          </w:p>
        </w:tc>
        <w:tc>
          <w:tcPr>
            <w:tcW w:w="1526" w:type="dxa"/>
            <w:tcBorders>
              <w:top w:val="nil"/>
              <w:left w:val="nil"/>
              <w:bottom w:val="single" w:sz="8" w:space="0" w:color="auto"/>
              <w:right w:val="single" w:sz="8" w:space="0" w:color="auto"/>
            </w:tcBorders>
            <w:shd w:val="clear" w:color="000000" w:fill="B8CCE4"/>
            <w:noWrap/>
            <w:vAlign w:val="center"/>
            <w:hideMark/>
          </w:tcPr>
          <w:p w14:paraId="5B4C566B" w14:textId="33DC88C5"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Hecker - Whitepoint 138kV</w:t>
            </w:r>
          </w:p>
        </w:tc>
        <w:tc>
          <w:tcPr>
            <w:tcW w:w="1341" w:type="dxa"/>
            <w:tcBorders>
              <w:top w:val="nil"/>
              <w:left w:val="nil"/>
              <w:bottom w:val="single" w:sz="8" w:space="0" w:color="auto"/>
              <w:right w:val="single" w:sz="8" w:space="0" w:color="auto"/>
            </w:tcBorders>
            <w:shd w:val="clear" w:color="000000" w:fill="B8CCE4"/>
            <w:noWrap/>
            <w:vAlign w:val="center"/>
            <w:hideMark/>
          </w:tcPr>
          <w:p w14:paraId="1A9C2BCD" w14:textId="4357DBE5"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4</w:t>
            </w:r>
          </w:p>
        </w:tc>
        <w:tc>
          <w:tcPr>
            <w:tcW w:w="1341" w:type="dxa"/>
            <w:tcBorders>
              <w:top w:val="nil"/>
              <w:left w:val="nil"/>
              <w:bottom w:val="single" w:sz="8" w:space="0" w:color="auto"/>
              <w:right w:val="single" w:sz="8" w:space="0" w:color="auto"/>
            </w:tcBorders>
            <w:shd w:val="clear" w:color="000000" w:fill="B8CCE4"/>
            <w:noWrap/>
            <w:hideMark/>
          </w:tcPr>
          <w:p w14:paraId="744924A5" w14:textId="1C4281D5"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$2,104,067.59</w:t>
            </w:r>
          </w:p>
        </w:tc>
        <w:tc>
          <w:tcPr>
            <w:tcW w:w="2026" w:type="dxa"/>
            <w:tcBorders>
              <w:top w:val="nil"/>
              <w:left w:val="nil"/>
              <w:bottom w:val="single" w:sz="8" w:space="0" w:color="auto"/>
              <w:right w:val="single" w:sz="8" w:space="0" w:color="auto"/>
            </w:tcBorders>
            <w:shd w:val="clear" w:color="000000" w:fill="B8CCE4"/>
            <w:noWrap/>
            <w:vAlign w:val="bottom"/>
            <w:hideMark/>
          </w:tcPr>
          <w:p w14:paraId="350FD197" w14:textId="2436DC1E"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Whitepoint Area Improvements (50950)</w:t>
            </w:r>
          </w:p>
        </w:tc>
      </w:tr>
      <w:tr w:rsidR="00466C23" w:rsidRPr="00274C77" w14:paraId="2A50DEB1"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6304FD8A" w14:textId="14D4518E"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CRLNW TO LWSSW 345 DBLCKT</w:t>
            </w:r>
          </w:p>
        </w:tc>
        <w:tc>
          <w:tcPr>
            <w:tcW w:w="1526" w:type="dxa"/>
            <w:tcBorders>
              <w:top w:val="nil"/>
              <w:left w:val="nil"/>
              <w:bottom w:val="single" w:sz="8" w:space="0" w:color="auto"/>
              <w:right w:val="single" w:sz="8" w:space="0" w:color="auto"/>
            </w:tcBorders>
            <w:shd w:val="clear" w:color="auto" w:fill="auto"/>
            <w:noWrap/>
            <w:vAlign w:val="center"/>
            <w:hideMark/>
          </w:tcPr>
          <w:p w14:paraId="517F8115" w14:textId="0ACB23C1"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West Tnp - Highlands Tnp 138kV</w:t>
            </w:r>
          </w:p>
        </w:tc>
        <w:tc>
          <w:tcPr>
            <w:tcW w:w="1341" w:type="dxa"/>
            <w:tcBorders>
              <w:top w:val="nil"/>
              <w:left w:val="nil"/>
              <w:bottom w:val="single" w:sz="8" w:space="0" w:color="auto"/>
              <w:right w:val="single" w:sz="8" w:space="0" w:color="auto"/>
            </w:tcBorders>
            <w:shd w:val="clear" w:color="auto" w:fill="auto"/>
            <w:noWrap/>
            <w:vAlign w:val="center"/>
            <w:hideMark/>
          </w:tcPr>
          <w:p w14:paraId="2387ED54" w14:textId="39426D39"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10</w:t>
            </w:r>
          </w:p>
        </w:tc>
        <w:tc>
          <w:tcPr>
            <w:tcW w:w="1341" w:type="dxa"/>
            <w:tcBorders>
              <w:top w:val="nil"/>
              <w:left w:val="nil"/>
              <w:bottom w:val="single" w:sz="8" w:space="0" w:color="auto"/>
              <w:right w:val="single" w:sz="8" w:space="0" w:color="auto"/>
            </w:tcBorders>
            <w:shd w:val="clear" w:color="auto" w:fill="auto"/>
            <w:noWrap/>
            <w:hideMark/>
          </w:tcPr>
          <w:p w14:paraId="30A87C2B" w14:textId="6F6E6BE7"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$1,726,322.60</w:t>
            </w:r>
          </w:p>
        </w:tc>
        <w:tc>
          <w:tcPr>
            <w:tcW w:w="2026" w:type="dxa"/>
            <w:tcBorders>
              <w:top w:val="nil"/>
              <w:left w:val="nil"/>
              <w:bottom w:val="single" w:sz="8" w:space="0" w:color="auto"/>
              <w:right w:val="single" w:sz="8" w:space="0" w:color="auto"/>
            </w:tcBorders>
            <w:shd w:val="clear" w:color="auto" w:fill="auto"/>
            <w:noWrap/>
            <w:vAlign w:val="bottom"/>
            <w:hideMark/>
          </w:tcPr>
          <w:p w14:paraId="4AB0507E" w14:textId="620D5C41"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 xml:space="preserve"> </w:t>
            </w:r>
          </w:p>
        </w:tc>
      </w:tr>
      <w:tr w:rsidR="00466C23" w:rsidRPr="00274C77" w14:paraId="01245FB1"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7B7BFE0B" w14:textId="4D1D28AC"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HCKSW TO DENSW 138 DBLCKT</w:t>
            </w:r>
          </w:p>
        </w:tc>
        <w:tc>
          <w:tcPr>
            <w:tcW w:w="1526" w:type="dxa"/>
            <w:tcBorders>
              <w:top w:val="nil"/>
              <w:left w:val="nil"/>
              <w:bottom w:val="single" w:sz="8" w:space="0" w:color="auto"/>
              <w:right w:val="single" w:sz="8" w:space="0" w:color="auto"/>
            </w:tcBorders>
            <w:shd w:val="clear" w:color="auto" w:fill="auto"/>
            <w:noWrap/>
            <w:vAlign w:val="center"/>
            <w:hideMark/>
          </w:tcPr>
          <w:p w14:paraId="5ECDF2B7" w14:textId="1C2BA266"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Eagle Mountain Ses - Morris Dido 138kV</w:t>
            </w:r>
          </w:p>
        </w:tc>
        <w:tc>
          <w:tcPr>
            <w:tcW w:w="1341" w:type="dxa"/>
            <w:tcBorders>
              <w:top w:val="nil"/>
              <w:left w:val="nil"/>
              <w:bottom w:val="single" w:sz="8" w:space="0" w:color="auto"/>
              <w:right w:val="single" w:sz="8" w:space="0" w:color="auto"/>
            </w:tcBorders>
            <w:shd w:val="clear" w:color="auto" w:fill="auto"/>
            <w:noWrap/>
            <w:vAlign w:val="center"/>
            <w:hideMark/>
          </w:tcPr>
          <w:p w14:paraId="1DE5471A" w14:textId="50DA56B2"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1</w:t>
            </w:r>
          </w:p>
        </w:tc>
        <w:tc>
          <w:tcPr>
            <w:tcW w:w="1341" w:type="dxa"/>
            <w:tcBorders>
              <w:top w:val="nil"/>
              <w:left w:val="nil"/>
              <w:bottom w:val="single" w:sz="8" w:space="0" w:color="auto"/>
              <w:right w:val="single" w:sz="8" w:space="0" w:color="auto"/>
            </w:tcBorders>
            <w:shd w:val="clear" w:color="auto" w:fill="auto"/>
            <w:noWrap/>
            <w:hideMark/>
          </w:tcPr>
          <w:p w14:paraId="7FE56424" w14:textId="2DB8959F"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$1,548,883.50</w:t>
            </w:r>
          </w:p>
        </w:tc>
        <w:tc>
          <w:tcPr>
            <w:tcW w:w="2026" w:type="dxa"/>
            <w:tcBorders>
              <w:top w:val="nil"/>
              <w:left w:val="nil"/>
              <w:bottom w:val="single" w:sz="8" w:space="0" w:color="auto"/>
              <w:right w:val="single" w:sz="8" w:space="0" w:color="auto"/>
            </w:tcBorders>
            <w:shd w:val="clear" w:color="auto" w:fill="auto"/>
            <w:noWrap/>
            <w:vAlign w:val="bottom"/>
            <w:hideMark/>
          </w:tcPr>
          <w:p w14:paraId="1E3FC605" w14:textId="3F88C1D3"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 </w:t>
            </w:r>
          </w:p>
        </w:tc>
      </w:tr>
      <w:tr w:rsidR="00466C23" w:rsidRPr="00274C77" w14:paraId="13FD845F"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6B77C65D" w14:textId="6CC88ADF"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LAREDO VFT NORTH to LOBO LIN 1</w:t>
            </w:r>
          </w:p>
        </w:tc>
        <w:tc>
          <w:tcPr>
            <w:tcW w:w="1526" w:type="dxa"/>
            <w:tcBorders>
              <w:top w:val="nil"/>
              <w:left w:val="nil"/>
              <w:bottom w:val="single" w:sz="8" w:space="0" w:color="auto"/>
              <w:right w:val="single" w:sz="8" w:space="0" w:color="auto"/>
            </w:tcBorders>
            <w:shd w:val="clear" w:color="auto" w:fill="auto"/>
            <w:noWrap/>
            <w:vAlign w:val="center"/>
            <w:hideMark/>
          </w:tcPr>
          <w:p w14:paraId="6D01DF69" w14:textId="4C63C624"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Molina - Sierra Vista 138kV</w:t>
            </w:r>
          </w:p>
        </w:tc>
        <w:tc>
          <w:tcPr>
            <w:tcW w:w="1341" w:type="dxa"/>
            <w:tcBorders>
              <w:top w:val="nil"/>
              <w:left w:val="nil"/>
              <w:bottom w:val="single" w:sz="8" w:space="0" w:color="auto"/>
              <w:right w:val="single" w:sz="8" w:space="0" w:color="auto"/>
            </w:tcBorders>
            <w:shd w:val="clear" w:color="auto" w:fill="auto"/>
            <w:noWrap/>
            <w:vAlign w:val="center"/>
            <w:hideMark/>
          </w:tcPr>
          <w:p w14:paraId="7BE4ADA9" w14:textId="03A8A3A0"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7</w:t>
            </w:r>
          </w:p>
        </w:tc>
        <w:tc>
          <w:tcPr>
            <w:tcW w:w="1341" w:type="dxa"/>
            <w:tcBorders>
              <w:top w:val="nil"/>
              <w:left w:val="nil"/>
              <w:bottom w:val="single" w:sz="8" w:space="0" w:color="auto"/>
              <w:right w:val="single" w:sz="8" w:space="0" w:color="auto"/>
            </w:tcBorders>
            <w:shd w:val="clear" w:color="auto" w:fill="auto"/>
            <w:noWrap/>
            <w:hideMark/>
          </w:tcPr>
          <w:p w14:paraId="0EE7299A" w14:textId="64C7266B"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$1,491,703.24</w:t>
            </w:r>
          </w:p>
        </w:tc>
        <w:tc>
          <w:tcPr>
            <w:tcW w:w="2026" w:type="dxa"/>
            <w:tcBorders>
              <w:top w:val="nil"/>
              <w:left w:val="nil"/>
              <w:bottom w:val="single" w:sz="8" w:space="0" w:color="auto"/>
              <w:right w:val="single" w:sz="8" w:space="0" w:color="auto"/>
            </w:tcBorders>
            <w:shd w:val="clear" w:color="auto" w:fill="auto"/>
            <w:noWrap/>
            <w:vAlign w:val="bottom"/>
            <w:hideMark/>
          </w:tcPr>
          <w:p w14:paraId="5533C080" w14:textId="4334DE68"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 </w:t>
            </w:r>
          </w:p>
        </w:tc>
      </w:tr>
      <w:tr w:rsidR="00466C23" w:rsidRPr="00274C77" w14:paraId="4D1B6C0F"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7FCBF00C" w14:textId="241C2076"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MIDLAND EAST TRX MDLNE_3_1 345/138</w:t>
            </w:r>
          </w:p>
        </w:tc>
        <w:tc>
          <w:tcPr>
            <w:tcW w:w="1526" w:type="dxa"/>
            <w:tcBorders>
              <w:top w:val="nil"/>
              <w:left w:val="nil"/>
              <w:bottom w:val="single" w:sz="8" w:space="0" w:color="auto"/>
              <w:right w:val="single" w:sz="8" w:space="0" w:color="auto"/>
            </w:tcBorders>
            <w:shd w:val="clear" w:color="000000" w:fill="B8CCE4"/>
            <w:noWrap/>
            <w:vAlign w:val="center"/>
            <w:hideMark/>
          </w:tcPr>
          <w:p w14:paraId="4DC4FDC3" w14:textId="75FA34EA"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Tall City - Sharyland Utilities - Telephone Road - Sharyland Utilities 138kV</w:t>
            </w:r>
          </w:p>
        </w:tc>
        <w:tc>
          <w:tcPr>
            <w:tcW w:w="1341" w:type="dxa"/>
            <w:tcBorders>
              <w:top w:val="nil"/>
              <w:left w:val="nil"/>
              <w:bottom w:val="single" w:sz="8" w:space="0" w:color="auto"/>
              <w:right w:val="single" w:sz="8" w:space="0" w:color="auto"/>
            </w:tcBorders>
            <w:shd w:val="clear" w:color="000000" w:fill="B8CCE4"/>
            <w:noWrap/>
            <w:vAlign w:val="center"/>
            <w:hideMark/>
          </w:tcPr>
          <w:p w14:paraId="1947EFFE" w14:textId="407851F0"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6</w:t>
            </w:r>
          </w:p>
        </w:tc>
        <w:tc>
          <w:tcPr>
            <w:tcW w:w="1341" w:type="dxa"/>
            <w:tcBorders>
              <w:top w:val="nil"/>
              <w:left w:val="nil"/>
              <w:bottom w:val="single" w:sz="8" w:space="0" w:color="auto"/>
              <w:right w:val="single" w:sz="8" w:space="0" w:color="auto"/>
            </w:tcBorders>
            <w:shd w:val="clear" w:color="000000" w:fill="B8CCE4"/>
            <w:noWrap/>
            <w:hideMark/>
          </w:tcPr>
          <w:p w14:paraId="77CEA80E" w14:textId="1C50C180"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$1,485,563.25</w:t>
            </w:r>
          </w:p>
        </w:tc>
        <w:tc>
          <w:tcPr>
            <w:tcW w:w="2026" w:type="dxa"/>
            <w:tcBorders>
              <w:top w:val="nil"/>
              <w:left w:val="nil"/>
              <w:bottom w:val="single" w:sz="8" w:space="0" w:color="auto"/>
              <w:right w:val="single" w:sz="8" w:space="0" w:color="auto"/>
            </w:tcBorders>
            <w:shd w:val="clear" w:color="auto" w:fill="B8CCE4"/>
            <w:noWrap/>
            <w:vAlign w:val="bottom"/>
            <w:hideMark/>
          </w:tcPr>
          <w:p w14:paraId="4E12178C" w14:textId="0E477E00"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Tall City - Telephone Road 138 kV Line Rebuild (57915)</w:t>
            </w:r>
          </w:p>
        </w:tc>
      </w:tr>
      <w:tr w:rsidR="00466C23" w:rsidRPr="00274C77" w14:paraId="532995CD"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300D6194" w14:textId="4FC40285"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Pig Creek to Solstice LIN 1</w:t>
            </w:r>
          </w:p>
        </w:tc>
        <w:tc>
          <w:tcPr>
            <w:tcW w:w="1526" w:type="dxa"/>
            <w:tcBorders>
              <w:top w:val="nil"/>
              <w:left w:val="nil"/>
              <w:bottom w:val="single" w:sz="8" w:space="0" w:color="auto"/>
              <w:right w:val="single" w:sz="8" w:space="0" w:color="auto"/>
            </w:tcBorders>
            <w:shd w:val="clear" w:color="000000" w:fill="B8CCE4"/>
            <w:noWrap/>
            <w:vAlign w:val="center"/>
            <w:hideMark/>
          </w:tcPr>
          <w:p w14:paraId="0C653459" w14:textId="293E9C5E"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Wickett Tnp - Pyote Tnp 138kV</w:t>
            </w:r>
          </w:p>
        </w:tc>
        <w:tc>
          <w:tcPr>
            <w:tcW w:w="1341" w:type="dxa"/>
            <w:tcBorders>
              <w:top w:val="nil"/>
              <w:left w:val="nil"/>
              <w:bottom w:val="single" w:sz="8" w:space="0" w:color="auto"/>
              <w:right w:val="single" w:sz="8" w:space="0" w:color="auto"/>
            </w:tcBorders>
            <w:shd w:val="clear" w:color="000000" w:fill="B8CCE4"/>
            <w:noWrap/>
            <w:vAlign w:val="center"/>
            <w:hideMark/>
          </w:tcPr>
          <w:p w14:paraId="2195FC0C" w14:textId="6FE18C13"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1</w:t>
            </w:r>
          </w:p>
        </w:tc>
        <w:tc>
          <w:tcPr>
            <w:tcW w:w="1341" w:type="dxa"/>
            <w:tcBorders>
              <w:top w:val="nil"/>
              <w:left w:val="nil"/>
              <w:bottom w:val="single" w:sz="8" w:space="0" w:color="auto"/>
              <w:right w:val="single" w:sz="8" w:space="0" w:color="auto"/>
            </w:tcBorders>
            <w:shd w:val="clear" w:color="000000" w:fill="B8CCE4"/>
            <w:noWrap/>
            <w:hideMark/>
          </w:tcPr>
          <w:p w14:paraId="11F3174D" w14:textId="1964CB2D"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$1,265,251.75</w:t>
            </w:r>
          </w:p>
        </w:tc>
        <w:tc>
          <w:tcPr>
            <w:tcW w:w="2026" w:type="dxa"/>
            <w:tcBorders>
              <w:top w:val="nil"/>
              <w:left w:val="nil"/>
              <w:bottom w:val="single" w:sz="8" w:space="0" w:color="auto"/>
              <w:right w:val="single" w:sz="8" w:space="0" w:color="auto"/>
            </w:tcBorders>
            <w:shd w:val="clear" w:color="000000" w:fill="B8CCE4"/>
            <w:noWrap/>
            <w:vAlign w:val="bottom"/>
            <w:hideMark/>
          </w:tcPr>
          <w:p w14:paraId="35D1AEA1" w14:textId="27744D3E" w:rsidR="00466C23" w:rsidRPr="00274C77" w:rsidRDefault="00466C23" w:rsidP="00FD1D63">
            <w:pPr>
              <w:rPr>
                <w:rFonts w:ascii="Andale WT" w:hAnsi="Andale WT" w:cs="Tahoma"/>
                <w:color w:val="454545"/>
                <w:sz w:val="18"/>
                <w:szCs w:val="18"/>
              </w:rPr>
            </w:pPr>
            <w:r>
              <w:rPr>
                <w:rFonts w:ascii="Tahoma" w:hAnsi="Tahoma" w:cs="Tahoma"/>
                <w:color w:val="000000"/>
              </w:rPr>
              <w:t> </w:t>
            </w:r>
          </w:p>
        </w:tc>
      </w:tr>
      <w:tr w:rsidR="00466C23" w:rsidRPr="00274C77" w14:paraId="62F050EB"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7D64C9DD" w14:textId="031AC7D1"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MIDLAND EAST to Buffalo - Sharyland Utilities LIN _A</w:t>
            </w:r>
          </w:p>
        </w:tc>
        <w:tc>
          <w:tcPr>
            <w:tcW w:w="1526" w:type="dxa"/>
            <w:tcBorders>
              <w:top w:val="nil"/>
              <w:left w:val="nil"/>
              <w:bottom w:val="single" w:sz="8" w:space="0" w:color="auto"/>
              <w:right w:val="single" w:sz="8" w:space="0" w:color="auto"/>
            </w:tcBorders>
            <w:shd w:val="clear" w:color="000000" w:fill="B8CCE4"/>
            <w:noWrap/>
            <w:vAlign w:val="center"/>
            <w:hideMark/>
          </w:tcPr>
          <w:p w14:paraId="1EA10ECF" w14:textId="32EE5864"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Tall City - Sharyland Utilities - Telephone Road - Sharyland Utilities 138kV</w:t>
            </w:r>
          </w:p>
        </w:tc>
        <w:tc>
          <w:tcPr>
            <w:tcW w:w="1341" w:type="dxa"/>
            <w:tcBorders>
              <w:top w:val="nil"/>
              <w:left w:val="nil"/>
              <w:bottom w:val="single" w:sz="8" w:space="0" w:color="auto"/>
              <w:right w:val="single" w:sz="8" w:space="0" w:color="auto"/>
            </w:tcBorders>
            <w:shd w:val="clear" w:color="000000" w:fill="B8CCE4"/>
            <w:noWrap/>
            <w:vAlign w:val="center"/>
            <w:hideMark/>
          </w:tcPr>
          <w:p w14:paraId="23C1E7DA" w14:textId="327694A3"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7</w:t>
            </w:r>
          </w:p>
        </w:tc>
        <w:tc>
          <w:tcPr>
            <w:tcW w:w="1341" w:type="dxa"/>
            <w:tcBorders>
              <w:top w:val="nil"/>
              <w:left w:val="nil"/>
              <w:bottom w:val="single" w:sz="8" w:space="0" w:color="auto"/>
              <w:right w:val="single" w:sz="8" w:space="0" w:color="auto"/>
            </w:tcBorders>
            <w:shd w:val="clear" w:color="000000" w:fill="B8CCE4"/>
            <w:noWrap/>
            <w:hideMark/>
          </w:tcPr>
          <w:p w14:paraId="60E86910" w14:textId="1739E17C"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$1,231,199.41</w:t>
            </w:r>
          </w:p>
        </w:tc>
        <w:tc>
          <w:tcPr>
            <w:tcW w:w="2026" w:type="dxa"/>
            <w:tcBorders>
              <w:top w:val="nil"/>
              <w:left w:val="nil"/>
              <w:bottom w:val="single" w:sz="8" w:space="0" w:color="auto"/>
              <w:right w:val="single" w:sz="8" w:space="0" w:color="auto"/>
            </w:tcBorders>
            <w:shd w:val="clear" w:color="auto" w:fill="B8CCE4"/>
            <w:noWrap/>
            <w:vAlign w:val="bottom"/>
            <w:hideMark/>
          </w:tcPr>
          <w:p w14:paraId="4F1386F8" w14:textId="71636FD9"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Tall City - Telephone Road 138 kV Line Rebuild (57915)</w:t>
            </w:r>
          </w:p>
        </w:tc>
      </w:tr>
      <w:tr w:rsidR="00466C23" w:rsidRPr="00274C77" w14:paraId="750273F4"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385D27BB" w14:textId="7BF6330D"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lastRenderedPageBreak/>
              <w:t>Fowlerton to LOBO 345 LIN1</w:t>
            </w:r>
          </w:p>
        </w:tc>
        <w:tc>
          <w:tcPr>
            <w:tcW w:w="1526" w:type="dxa"/>
            <w:tcBorders>
              <w:top w:val="nil"/>
              <w:left w:val="nil"/>
              <w:bottom w:val="single" w:sz="8" w:space="0" w:color="auto"/>
              <w:right w:val="single" w:sz="8" w:space="0" w:color="auto"/>
            </w:tcBorders>
            <w:shd w:val="clear" w:color="auto" w:fill="auto"/>
            <w:noWrap/>
            <w:vAlign w:val="center"/>
            <w:hideMark/>
          </w:tcPr>
          <w:p w14:paraId="68C9FB09" w14:textId="49910CAC"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North Laredo Switch - Piloncillo 138kV</w:t>
            </w:r>
          </w:p>
        </w:tc>
        <w:tc>
          <w:tcPr>
            <w:tcW w:w="1341" w:type="dxa"/>
            <w:tcBorders>
              <w:top w:val="nil"/>
              <w:left w:val="nil"/>
              <w:bottom w:val="single" w:sz="8" w:space="0" w:color="auto"/>
              <w:right w:val="single" w:sz="8" w:space="0" w:color="auto"/>
            </w:tcBorders>
            <w:shd w:val="clear" w:color="auto" w:fill="auto"/>
            <w:noWrap/>
            <w:vAlign w:val="center"/>
            <w:hideMark/>
          </w:tcPr>
          <w:p w14:paraId="27B07AC3" w14:textId="02DBD418"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10</w:t>
            </w:r>
          </w:p>
        </w:tc>
        <w:tc>
          <w:tcPr>
            <w:tcW w:w="1341" w:type="dxa"/>
            <w:tcBorders>
              <w:top w:val="nil"/>
              <w:left w:val="nil"/>
              <w:bottom w:val="single" w:sz="8" w:space="0" w:color="auto"/>
              <w:right w:val="single" w:sz="8" w:space="0" w:color="auto"/>
            </w:tcBorders>
            <w:shd w:val="clear" w:color="auto" w:fill="auto"/>
            <w:noWrap/>
            <w:hideMark/>
          </w:tcPr>
          <w:p w14:paraId="3862534C" w14:textId="0F295994"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$1,198,228.51</w:t>
            </w:r>
          </w:p>
        </w:tc>
        <w:tc>
          <w:tcPr>
            <w:tcW w:w="2026" w:type="dxa"/>
            <w:tcBorders>
              <w:top w:val="nil"/>
              <w:left w:val="nil"/>
              <w:bottom w:val="single" w:sz="8" w:space="0" w:color="auto"/>
              <w:right w:val="single" w:sz="8" w:space="0" w:color="auto"/>
            </w:tcBorders>
            <w:shd w:val="clear" w:color="auto" w:fill="auto"/>
            <w:noWrap/>
            <w:vAlign w:val="bottom"/>
            <w:hideMark/>
          </w:tcPr>
          <w:p w14:paraId="2F2256E3" w14:textId="791FFC85"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 xml:space="preserve"> </w:t>
            </w:r>
          </w:p>
        </w:tc>
      </w:tr>
      <w:tr w:rsidR="00466C23" w:rsidRPr="00274C77" w14:paraId="546110ED"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7A275524" w14:textId="1421173D"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Fowlerton to LOBO 345 LIN1</w:t>
            </w:r>
          </w:p>
        </w:tc>
        <w:tc>
          <w:tcPr>
            <w:tcW w:w="1526" w:type="dxa"/>
            <w:tcBorders>
              <w:top w:val="nil"/>
              <w:left w:val="nil"/>
              <w:bottom w:val="single" w:sz="8" w:space="0" w:color="auto"/>
              <w:right w:val="single" w:sz="8" w:space="0" w:color="auto"/>
            </w:tcBorders>
            <w:shd w:val="clear" w:color="auto" w:fill="auto"/>
            <w:noWrap/>
            <w:vAlign w:val="center"/>
            <w:hideMark/>
          </w:tcPr>
          <w:p w14:paraId="51FA4FDF" w14:textId="17A369FB"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Laredo Vft North - Las Cruces 138kV</w:t>
            </w:r>
          </w:p>
        </w:tc>
        <w:tc>
          <w:tcPr>
            <w:tcW w:w="1341" w:type="dxa"/>
            <w:tcBorders>
              <w:top w:val="nil"/>
              <w:left w:val="nil"/>
              <w:bottom w:val="single" w:sz="8" w:space="0" w:color="auto"/>
              <w:right w:val="single" w:sz="8" w:space="0" w:color="auto"/>
            </w:tcBorders>
            <w:shd w:val="clear" w:color="auto" w:fill="auto"/>
            <w:noWrap/>
            <w:vAlign w:val="center"/>
            <w:hideMark/>
          </w:tcPr>
          <w:p w14:paraId="0AD6F95A" w14:textId="00EE7140"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6</w:t>
            </w:r>
          </w:p>
        </w:tc>
        <w:tc>
          <w:tcPr>
            <w:tcW w:w="1341" w:type="dxa"/>
            <w:tcBorders>
              <w:top w:val="nil"/>
              <w:left w:val="nil"/>
              <w:bottom w:val="single" w:sz="8" w:space="0" w:color="auto"/>
              <w:right w:val="single" w:sz="8" w:space="0" w:color="auto"/>
            </w:tcBorders>
            <w:shd w:val="clear" w:color="auto" w:fill="auto"/>
            <w:noWrap/>
            <w:hideMark/>
          </w:tcPr>
          <w:p w14:paraId="7428B547" w14:textId="5320E06B"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$1,079,775.68</w:t>
            </w:r>
          </w:p>
        </w:tc>
        <w:tc>
          <w:tcPr>
            <w:tcW w:w="2026" w:type="dxa"/>
            <w:tcBorders>
              <w:top w:val="nil"/>
              <w:left w:val="nil"/>
              <w:bottom w:val="single" w:sz="8" w:space="0" w:color="auto"/>
              <w:right w:val="single" w:sz="8" w:space="0" w:color="auto"/>
            </w:tcBorders>
            <w:shd w:val="clear" w:color="auto" w:fill="auto"/>
            <w:noWrap/>
            <w:vAlign w:val="bottom"/>
            <w:hideMark/>
          </w:tcPr>
          <w:p w14:paraId="58BF5EDA" w14:textId="68A42ED0"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 </w:t>
            </w:r>
          </w:p>
        </w:tc>
      </w:tr>
      <w:tr w:rsidR="00466C23" w:rsidRPr="00274C77" w14:paraId="08C9BD5A"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2AD325D9" w14:textId="36AFEDD2"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Manual TWR(345) CHB-KG97 &amp; JOR-NB99</w:t>
            </w:r>
          </w:p>
        </w:tc>
        <w:tc>
          <w:tcPr>
            <w:tcW w:w="1526" w:type="dxa"/>
            <w:tcBorders>
              <w:top w:val="nil"/>
              <w:left w:val="nil"/>
              <w:bottom w:val="single" w:sz="8" w:space="0" w:color="auto"/>
              <w:right w:val="single" w:sz="8" w:space="0" w:color="auto"/>
            </w:tcBorders>
            <w:shd w:val="clear" w:color="000000" w:fill="B8CCE4"/>
            <w:noWrap/>
            <w:vAlign w:val="center"/>
            <w:hideMark/>
          </w:tcPr>
          <w:p w14:paraId="015FAFD5" w14:textId="30B44238"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Cedar Bayou Plant 345kV</w:t>
            </w:r>
          </w:p>
        </w:tc>
        <w:tc>
          <w:tcPr>
            <w:tcW w:w="1341" w:type="dxa"/>
            <w:tcBorders>
              <w:top w:val="nil"/>
              <w:left w:val="nil"/>
              <w:bottom w:val="single" w:sz="8" w:space="0" w:color="auto"/>
              <w:right w:val="single" w:sz="8" w:space="0" w:color="auto"/>
            </w:tcBorders>
            <w:shd w:val="clear" w:color="000000" w:fill="B8CCE4"/>
            <w:noWrap/>
            <w:vAlign w:val="center"/>
            <w:hideMark/>
          </w:tcPr>
          <w:p w14:paraId="4EE9221E" w14:textId="24A6A9C6"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000000" w:fill="B8CCE4"/>
            <w:noWrap/>
            <w:hideMark/>
          </w:tcPr>
          <w:p w14:paraId="60CECB63" w14:textId="2C689963"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$980,950.15</w:t>
            </w:r>
          </w:p>
        </w:tc>
        <w:tc>
          <w:tcPr>
            <w:tcW w:w="2026" w:type="dxa"/>
            <w:tcBorders>
              <w:top w:val="nil"/>
              <w:left w:val="nil"/>
              <w:bottom w:val="single" w:sz="8" w:space="0" w:color="auto"/>
              <w:right w:val="single" w:sz="8" w:space="0" w:color="auto"/>
            </w:tcBorders>
            <w:shd w:val="clear" w:color="auto" w:fill="B8CCE4"/>
            <w:noWrap/>
            <w:vAlign w:val="bottom"/>
            <w:hideMark/>
          </w:tcPr>
          <w:p w14:paraId="785D8F3F" w14:textId="4A1654E0"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Jordan Area Load Addition (19RPG017, 52197)</w:t>
            </w:r>
          </w:p>
        </w:tc>
      </w:tr>
      <w:tr w:rsidR="00466C23" w:rsidRPr="00274C77" w14:paraId="08FCAFEF"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3E71DD4B" w14:textId="335157CA"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Manual dbl ckt for NEDIN-BONILLA 345kV &amp; RIOH-PRIM138kV</w:t>
            </w:r>
          </w:p>
        </w:tc>
        <w:tc>
          <w:tcPr>
            <w:tcW w:w="1526" w:type="dxa"/>
            <w:tcBorders>
              <w:top w:val="nil"/>
              <w:left w:val="nil"/>
              <w:bottom w:val="single" w:sz="8" w:space="0" w:color="auto"/>
              <w:right w:val="single" w:sz="8" w:space="0" w:color="auto"/>
            </w:tcBorders>
            <w:shd w:val="clear" w:color="auto" w:fill="auto"/>
            <w:noWrap/>
            <w:vAlign w:val="center"/>
            <w:hideMark/>
          </w:tcPr>
          <w:p w14:paraId="3143578B" w14:textId="213E30B5"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Burns Sub - Rio Hondo 138kV</w:t>
            </w:r>
          </w:p>
        </w:tc>
        <w:tc>
          <w:tcPr>
            <w:tcW w:w="1341" w:type="dxa"/>
            <w:tcBorders>
              <w:top w:val="nil"/>
              <w:left w:val="nil"/>
              <w:bottom w:val="single" w:sz="8" w:space="0" w:color="auto"/>
              <w:right w:val="single" w:sz="8" w:space="0" w:color="auto"/>
            </w:tcBorders>
            <w:shd w:val="clear" w:color="auto" w:fill="auto"/>
            <w:noWrap/>
            <w:vAlign w:val="center"/>
            <w:hideMark/>
          </w:tcPr>
          <w:p w14:paraId="7F824C67" w14:textId="3A6FC310"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6</w:t>
            </w:r>
          </w:p>
        </w:tc>
        <w:tc>
          <w:tcPr>
            <w:tcW w:w="1341" w:type="dxa"/>
            <w:tcBorders>
              <w:top w:val="nil"/>
              <w:left w:val="nil"/>
              <w:bottom w:val="single" w:sz="8" w:space="0" w:color="auto"/>
              <w:right w:val="single" w:sz="8" w:space="0" w:color="auto"/>
            </w:tcBorders>
            <w:shd w:val="clear" w:color="auto" w:fill="auto"/>
            <w:noWrap/>
            <w:hideMark/>
          </w:tcPr>
          <w:p w14:paraId="44BA149D" w14:textId="16648376"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$985,926.81</w:t>
            </w:r>
          </w:p>
        </w:tc>
        <w:tc>
          <w:tcPr>
            <w:tcW w:w="2026" w:type="dxa"/>
            <w:tcBorders>
              <w:top w:val="nil"/>
              <w:left w:val="nil"/>
              <w:bottom w:val="single" w:sz="8" w:space="0" w:color="auto"/>
              <w:right w:val="single" w:sz="8" w:space="0" w:color="auto"/>
            </w:tcBorders>
            <w:shd w:val="clear" w:color="auto" w:fill="auto"/>
            <w:noWrap/>
            <w:vAlign w:val="bottom"/>
            <w:hideMark/>
          </w:tcPr>
          <w:p w14:paraId="31B594FE" w14:textId="0011E278"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Stewart Road:  Construct 345 kV cut-in with two 450 MVA 345/138 autotransformers connected to Stewart Rd 138 station (5604, 6382)</w:t>
            </w:r>
          </w:p>
        </w:tc>
      </w:tr>
      <w:tr w:rsidR="00466C23" w:rsidRPr="00274C77" w14:paraId="394F8144"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60F608FD" w14:textId="6466B9F3"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COMANCHE SWITCH (Oncor) to COMANCHE PEAK SES LIN _A</w:t>
            </w:r>
          </w:p>
        </w:tc>
        <w:tc>
          <w:tcPr>
            <w:tcW w:w="1526" w:type="dxa"/>
            <w:tcBorders>
              <w:top w:val="nil"/>
              <w:left w:val="nil"/>
              <w:bottom w:val="single" w:sz="8" w:space="0" w:color="auto"/>
              <w:right w:val="single" w:sz="8" w:space="0" w:color="auto"/>
            </w:tcBorders>
            <w:shd w:val="clear" w:color="000000" w:fill="B8CCE4"/>
            <w:noWrap/>
            <w:vAlign w:val="center"/>
            <w:hideMark/>
          </w:tcPr>
          <w:p w14:paraId="59C3AF58" w14:textId="02225958"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Comanche Tap - Comanche Switch (Oncor) 138kV</w:t>
            </w:r>
          </w:p>
        </w:tc>
        <w:tc>
          <w:tcPr>
            <w:tcW w:w="1341" w:type="dxa"/>
            <w:tcBorders>
              <w:top w:val="nil"/>
              <w:left w:val="nil"/>
              <w:bottom w:val="single" w:sz="8" w:space="0" w:color="auto"/>
              <w:right w:val="single" w:sz="8" w:space="0" w:color="auto"/>
            </w:tcBorders>
            <w:shd w:val="clear" w:color="000000" w:fill="B8CCE4"/>
            <w:noWrap/>
            <w:vAlign w:val="center"/>
            <w:hideMark/>
          </w:tcPr>
          <w:p w14:paraId="432AB037" w14:textId="3C542E89"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6</w:t>
            </w:r>
          </w:p>
        </w:tc>
        <w:tc>
          <w:tcPr>
            <w:tcW w:w="1341" w:type="dxa"/>
            <w:tcBorders>
              <w:top w:val="nil"/>
              <w:left w:val="nil"/>
              <w:bottom w:val="single" w:sz="8" w:space="0" w:color="auto"/>
              <w:right w:val="single" w:sz="8" w:space="0" w:color="auto"/>
            </w:tcBorders>
            <w:shd w:val="clear" w:color="000000" w:fill="B8CCE4"/>
            <w:noWrap/>
            <w:hideMark/>
          </w:tcPr>
          <w:p w14:paraId="57B70160" w14:textId="3FCCD7F3"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$851,879.42</w:t>
            </w:r>
          </w:p>
        </w:tc>
        <w:tc>
          <w:tcPr>
            <w:tcW w:w="2026" w:type="dxa"/>
            <w:tcBorders>
              <w:top w:val="nil"/>
              <w:left w:val="nil"/>
              <w:bottom w:val="single" w:sz="8" w:space="0" w:color="auto"/>
              <w:right w:val="single" w:sz="8" w:space="0" w:color="auto"/>
            </w:tcBorders>
            <w:shd w:val="clear" w:color="000000" w:fill="B8CCE4"/>
            <w:noWrap/>
            <w:vAlign w:val="bottom"/>
            <w:hideMark/>
          </w:tcPr>
          <w:p w14:paraId="22BCA016" w14:textId="0673E106"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 xml:space="preserve"> </w:t>
            </w:r>
          </w:p>
        </w:tc>
      </w:tr>
      <w:tr w:rsidR="00466C23" w:rsidRPr="00274C77" w14:paraId="2E0467D1"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3A1ED569" w14:textId="71D0F218"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TWR (345) HLJ-WAP64 &amp; BLY-WAP72</w:t>
            </w:r>
          </w:p>
        </w:tc>
        <w:tc>
          <w:tcPr>
            <w:tcW w:w="1526" w:type="dxa"/>
            <w:tcBorders>
              <w:top w:val="nil"/>
              <w:left w:val="nil"/>
              <w:bottom w:val="single" w:sz="8" w:space="0" w:color="auto"/>
              <w:right w:val="single" w:sz="8" w:space="0" w:color="auto"/>
            </w:tcBorders>
            <w:shd w:val="clear" w:color="000000" w:fill="B8CCE4"/>
            <w:noWrap/>
            <w:vAlign w:val="center"/>
            <w:hideMark/>
          </w:tcPr>
          <w:p w14:paraId="4BEDF077" w14:textId="1587DD96"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Jones Creek - South Texas Project 345kV</w:t>
            </w:r>
          </w:p>
        </w:tc>
        <w:tc>
          <w:tcPr>
            <w:tcW w:w="1341" w:type="dxa"/>
            <w:tcBorders>
              <w:top w:val="nil"/>
              <w:left w:val="nil"/>
              <w:bottom w:val="single" w:sz="8" w:space="0" w:color="auto"/>
              <w:right w:val="single" w:sz="8" w:space="0" w:color="auto"/>
            </w:tcBorders>
            <w:shd w:val="clear" w:color="000000" w:fill="B8CCE4"/>
            <w:noWrap/>
            <w:vAlign w:val="center"/>
            <w:hideMark/>
          </w:tcPr>
          <w:p w14:paraId="022EDE79" w14:textId="4A2646A0"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4</w:t>
            </w:r>
          </w:p>
        </w:tc>
        <w:tc>
          <w:tcPr>
            <w:tcW w:w="1341" w:type="dxa"/>
            <w:tcBorders>
              <w:top w:val="nil"/>
              <w:left w:val="nil"/>
              <w:bottom w:val="single" w:sz="8" w:space="0" w:color="auto"/>
              <w:right w:val="single" w:sz="8" w:space="0" w:color="auto"/>
            </w:tcBorders>
            <w:shd w:val="clear" w:color="000000" w:fill="B8CCE4"/>
            <w:noWrap/>
            <w:hideMark/>
          </w:tcPr>
          <w:p w14:paraId="5B19883F" w14:textId="2323AC75"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$848,840.68</w:t>
            </w:r>
          </w:p>
        </w:tc>
        <w:tc>
          <w:tcPr>
            <w:tcW w:w="2026" w:type="dxa"/>
            <w:tcBorders>
              <w:top w:val="nil"/>
              <w:left w:val="nil"/>
              <w:bottom w:val="single" w:sz="8" w:space="0" w:color="auto"/>
              <w:right w:val="single" w:sz="8" w:space="0" w:color="auto"/>
            </w:tcBorders>
            <w:shd w:val="clear" w:color="auto" w:fill="B8CCE4"/>
            <w:noWrap/>
            <w:vAlign w:val="bottom"/>
            <w:hideMark/>
          </w:tcPr>
          <w:p w14:paraId="7D8CACE1" w14:textId="3332E6C1"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Freeport - Master Plan (6668B)</w:t>
            </w:r>
          </w:p>
        </w:tc>
      </w:tr>
      <w:tr w:rsidR="00466C23" w:rsidRPr="00274C77" w14:paraId="458DD4A4"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7A0F75B8" w14:textId="09FC705F"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RINCON to RINCON LIN 1</w:t>
            </w:r>
          </w:p>
        </w:tc>
        <w:tc>
          <w:tcPr>
            <w:tcW w:w="1526" w:type="dxa"/>
            <w:tcBorders>
              <w:top w:val="nil"/>
              <w:left w:val="nil"/>
              <w:bottom w:val="single" w:sz="8" w:space="0" w:color="auto"/>
              <w:right w:val="single" w:sz="8" w:space="0" w:color="auto"/>
            </w:tcBorders>
            <w:shd w:val="clear" w:color="auto" w:fill="auto"/>
            <w:noWrap/>
            <w:vAlign w:val="center"/>
            <w:hideMark/>
          </w:tcPr>
          <w:p w14:paraId="3E2407E8" w14:textId="3BD1E222"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Whitepoint 138kV</w:t>
            </w:r>
          </w:p>
        </w:tc>
        <w:tc>
          <w:tcPr>
            <w:tcW w:w="1341" w:type="dxa"/>
            <w:tcBorders>
              <w:top w:val="nil"/>
              <w:left w:val="nil"/>
              <w:bottom w:val="single" w:sz="8" w:space="0" w:color="auto"/>
              <w:right w:val="single" w:sz="8" w:space="0" w:color="auto"/>
            </w:tcBorders>
            <w:shd w:val="clear" w:color="auto" w:fill="auto"/>
            <w:noWrap/>
            <w:vAlign w:val="center"/>
            <w:hideMark/>
          </w:tcPr>
          <w:p w14:paraId="07503710" w14:textId="2074F027"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5</w:t>
            </w:r>
          </w:p>
        </w:tc>
        <w:tc>
          <w:tcPr>
            <w:tcW w:w="1341" w:type="dxa"/>
            <w:tcBorders>
              <w:top w:val="nil"/>
              <w:left w:val="nil"/>
              <w:bottom w:val="single" w:sz="8" w:space="0" w:color="auto"/>
              <w:right w:val="single" w:sz="8" w:space="0" w:color="auto"/>
            </w:tcBorders>
            <w:shd w:val="clear" w:color="auto" w:fill="auto"/>
            <w:noWrap/>
            <w:hideMark/>
          </w:tcPr>
          <w:p w14:paraId="2B5D03E1" w14:textId="15085DA6"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$824,628.01</w:t>
            </w:r>
          </w:p>
        </w:tc>
        <w:tc>
          <w:tcPr>
            <w:tcW w:w="2026" w:type="dxa"/>
            <w:tcBorders>
              <w:top w:val="nil"/>
              <w:left w:val="nil"/>
              <w:bottom w:val="single" w:sz="8" w:space="0" w:color="auto"/>
              <w:right w:val="single" w:sz="8" w:space="0" w:color="auto"/>
            </w:tcBorders>
            <w:shd w:val="clear" w:color="auto" w:fill="auto"/>
            <w:noWrap/>
            <w:vAlign w:val="bottom"/>
            <w:hideMark/>
          </w:tcPr>
          <w:p w14:paraId="2A6AA8E1" w14:textId="1E6FFB3F"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 xml:space="preserve">Whitepoint: Add Second Auto (50954), Corpus North Shore Project </w:t>
            </w:r>
          </w:p>
        </w:tc>
      </w:tr>
      <w:tr w:rsidR="00466C23" w:rsidRPr="00274C77" w14:paraId="2E278AA6"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6D23674D" w14:textId="132063CE"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Twinbu-Sarc&amp;Amoscr 345kV</w:t>
            </w:r>
          </w:p>
        </w:tc>
        <w:tc>
          <w:tcPr>
            <w:tcW w:w="1526" w:type="dxa"/>
            <w:tcBorders>
              <w:top w:val="nil"/>
              <w:left w:val="nil"/>
              <w:bottom w:val="single" w:sz="8" w:space="0" w:color="auto"/>
              <w:right w:val="single" w:sz="8" w:space="0" w:color="auto"/>
            </w:tcBorders>
            <w:shd w:val="clear" w:color="auto" w:fill="auto"/>
            <w:noWrap/>
            <w:vAlign w:val="center"/>
            <w:hideMark/>
          </w:tcPr>
          <w:p w14:paraId="023ED902" w14:textId="3CCFCBB7"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San Angelo Power Station - San Angelo South Tap 138kV</w:t>
            </w:r>
          </w:p>
        </w:tc>
        <w:tc>
          <w:tcPr>
            <w:tcW w:w="1341" w:type="dxa"/>
            <w:tcBorders>
              <w:top w:val="nil"/>
              <w:left w:val="nil"/>
              <w:bottom w:val="single" w:sz="8" w:space="0" w:color="auto"/>
              <w:right w:val="single" w:sz="8" w:space="0" w:color="auto"/>
            </w:tcBorders>
            <w:shd w:val="clear" w:color="auto" w:fill="auto"/>
            <w:noWrap/>
            <w:vAlign w:val="center"/>
            <w:hideMark/>
          </w:tcPr>
          <w:p w14:paraId="4017C1B9" w14:textId="1206D6BD"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5</w:t>
            </w:r>
          </w:p>
        </w:tc>
        <w:tc>
          <w:tcPr>
            <w:tcW w:w="1341" w:type="dxa"/>
            <w:tcBorders>
              <w:top w:val="nil"/>
              <w:left w:val="nil"/>
              <w:bottom w:val="single" w:sz="8" w:space="0" w:color="auto"/>
              <w:right w:val="single" w:sz="8" w:space="0" w:color="auto"/>
            </w:tcBorders>
            <w:shd w:val="clear" w:color="auto" w:fill="auto"/>
            <w:noWrap/>
            <w:hideMark/>
          </w:tcPr>
          <w:p w14:paraId="6A6F9F30" w14:textId="6CE30844"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$617,287.89</w:t>
            </w:r>
          </w:p>
        </w:tc>
        <w:tc>
          <w:tcPr>
            <w:tcW w:w="2026" w:type="dxa"/>
            <w:tcBorders>
              <w:top w:val="nil"/>
              <w:left w:val="nil"/>
              <w:bottom w:val="single" w:sz="8" w:space="0" w:color="auto"/>
              <w:right w:val="single" w:sz="8" w:space="0" w:color="auto"/>
            </w:tcBorders>
            <w:shd w:val="clear" w:color="auto" w:fill="auto"/>
            <w:noWrap/>
            <w:vAlign w:val="bottom"/>
            <w:hideMark/>
          </w:tcPr>
          <w:p w14:paraId="573AE222" w14:textId="725C0246"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 xml:space="preserve"> </w:t>
            </w:r>
          </w:p>
        </w:tc>
      </w:tr>
      <w:tr w:rsidR="00466C23" w:rsidRPr="00274C77" w14:paraId="21B5996C"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3DFEC0B8" w14:textId="2277D042"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Twinbu-Sarc&amp;Amoscr 345kV</w:t>
            </w:r>
          </w:p>
        </w:tc>
        <w:tc>
          <w:tcPr>
            <w:tcW w:w="1526" w:type="dxa"/>
            <w:tcBorders>
              <w:top w:val="nil"/>
              <w:left w:val="nil"/>
              <w:bottom w:val="single" w:sz="8" w:space="0" w:color="auto"/>
              <w:right w:val="single" w:sz="8" w:space="0" w:color="auto"/>
            </w:tcBorders>
            <w:shd w:val="clear" w:color="auto" w:fill="auto"/>
            <w:noWrap/>
            <w:vAlign w:val="center"/>
            <w:hideMark/>
          </w:tcPr>
          <w:p w14:paraId="71343872" w14:textId="01E678BD"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Schkad - San Angelo Power Station 138kV</w:t>
            </w:r>
          </w:p>
        </w:tc>
        <w:tc>
          <w:tcPr>
            <w:tcW w:w="1341" w:type="dxa"/>
            <w:tcBorders>
              <w:top w:val="nil"/>
              <w:left w:val="nil"/>
              <w:bottom w:val="single" w:sz="8" w:space="0" w:color="auto"/>
              <w:right w:val="single" w:sz="8" w:space="0" w:color="auto"/>
            </w:tcBorders>
            <w:shd w:val="clear" w:color="auto" w:fill="auto"/>
            <w:noWrap/>
            <w:vAlign w:val="center"/>
            <w:hideMark/>
          </w:tcPr>
          <w:p w14:paraId="7B6652F0" w14:textId="3C105A66"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5</w:t>
            </w:r>
          </w:p>
        </w:tc>
        <w:tc>
          <w:tcPr>
            <w:tcW w:w="1341" w:type="dxa"/>
            <w:tcBorders>
              <w:top w:val="nil"/>
              <w:left w:val="nil"/>
              <w:bottom w:val="single" w:sz="8" w:space="0" w:color="auto"/>
              <w:right w:val="single" w:sz="8" w:space="0" w:color="auto"/>
            </w:tcBorders>
            <w:shd w:val="clear" w:color="auto" w:fill="auto"/>
            <w:noWrap/>
            <w:hideMark/>
          </w:tcPr>
          <w:p w14:paraId="1F88C630" w14:textId="02433E4B"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$495,951.44</w:t>
            </w:r>
          </w:p>
        </w:tc>
        <w:tc>
          <w:tcPr>
            <w:tcW w:w="2026" w:type="dxa"/>
            <w:tcBorders>
              <w:top w:val="nil"/>
              <w:left w:val="nil"/>
              <w:bottom w:val="single" w:sz="8" w:space="0" w:color="auto"/>
              <w:right w:val="single" w:sz="8" w:space="0" w:color="auto"/>
            </w:tcBorders>
            <w:shd w:val="clear" w:color="auto" w:fill="auto"/>
            <w:noWrap/>
            <w:vAlign w:val="bottom"/>
            <w:hideMark/>
          </w:tcPr>
          <w:p w14:paraId="5D27E2CC" w14:textId="2DE42AB1"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 xml:space="preserve"> </w:t>
            </w:r>
          </w:p>
        </w:tc>
      </w:tr>
      <w:tr w:rsidR="00466C23" w:rsidRPr="00274C77" w14:paraId="61F73620"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4ECB9528" w14:textId="224E2AAC"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MANUAL SINGLE ENWSW-ENSSW 138 (943)</w:t>
            </w:r>
          </w:p>
        </w:tc>
        <w:tc>
          <w:tcPr>
            <w:tcW w:w="1526" w:type="dxa"/>
            <w:tcBorders>
              <w:top w:val="nil"/>
              <w:left w:val="nil"/>
              <w:bottom w:val="single" w:sz="8" w:space="0" w:color="auto"/>
              <w:right w:val="single" w:sz="8" w:space="0" w:color="auto"/>
            </w:tcBorders>
            <w:shd w:val="clear" w:color="000000" w:fill="B8CCE4"/>
            <w:noWrap/>
            <w:vAlign w:val="center"/>
            <w:hideMark/>
          </w:tcPr>
          <w:p w14:paraId="7325FFF6" w14:textId="2DE93FD6"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Ennis West Switch - Waxahachie 138kV</w:t>
            </w:r>
          </w:p>
        </w:tc>
        <w:tc>
          <w:tcPr>
            <w:tcW w:w="1341" w:type="dxa"/>
            <w:tcBorders>
              <w:top w:val="nil"/>
              <w:left w:val="nil"/>
              <w:bottom w:val="single" w:sz="8" w:space="0" w:color="auto"/>
              <w:right w:val="single" w:sz="8" w:space="0" w:color="auto"/>
            </w:tcBorders>
            <w:shd w:val="clear" w:color="000000" w:fill="B8CCE4"/>
            <w:noWrap/>
            <w:vAlign w:val="center"/>
            <w:hideMark/>
          </w:tcPr>
          <w:p w14:paraId="13D977CE" w14:textId="6210C8EF"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000000" w:fill="B8CCE4"/>
            <w:noWrap/>
            <w:hideMark/>
          </w:tcPr>
          <w:p w14:paraId="18D5E1FF" w14:textId="52A555BE"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$485,788.26</w:t>
            </w:r>
          </w:p>
        </w:tc>
        <w:tc>
          <w:tcPr>
            <w:tcW w:w="2026" w:type="dxa"/>
            <w:tcBorders>
              <w:top w:val="nil"/>
              <w:left w:val="nil"/>
              <w:bottom w:val="single" w:sz="8" w:space="0" w:color="auto"/>
              <w:right w:val="single" w:sz="8" w:space="0" w:color="auto"/>
            </w:tcBorders>
            <w:shd w:val="clear" w:color="auto" w:fill="B8CCE4"/>
            <w:noWrap/>
            <w:vAlign w:val="bottom"/>
            <w:hideMark/>
          </w:tcPr>
          <w:p w14:paraId="604BA40A" w14:textId="7DC76A98"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Ennis Switch 138 kV Rebuild (57855)</w:t>
            </w:r>
          </w:p>
        </w:tc>
      </w:tr>
      <w:tr w:rsidR="00466C23" w:rsidRPr="00274C77" w14:paraId="59136658"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63E44EDA" w14:textId="584C5C77"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LONG DRAW-FARADAY&amp; SCOSW 345kV</w:t>
            </w:r>
          </w:p>
        </w:tc>
        <w:tc>
          <w:tcPr>
            <w:tcW w:w="1526" w:type="dxa"/>
            <w:tcBorders>
              <w:top w:val="nil"/>
              <w:left w:val="nil"/>
              <w:bottom w:val="single" w:sz="8" w:space="0" w:color="auto"/>
              <w:right w:val="single" w:sz="8" w:space="0" w:color="auto"/>
            </w:tcBorders>
            <w:shd w:val="clear" w:color="000000" w:fill="B8CCE4"/>
            <w:noWrap/>
            <w:vAlign w:val="center"/>
            <w:hideMark/>
          </w:tcPr>
          <w:p w14:paraId="48B1EA3F" w14:textId="5BE6E983"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Luther Sub - Sharyland Utilities - Vealmoor - Sharyland Utilities 138kV</w:t>
            </w:r>
          </w:p>
        </w:tc>
        <w:tc>
          <w:tcPr>
            <w:tcW w:w="1341" w:type="dxa"/>
            <w:tcBorders>
              <w:top w:val="nil"/>
              <w:left w:val="nil"/>
              <w:bottom w:val="single" w:sz="8" w:space="0" w:color="auto"/>
              <w:right w:val="single" w:sz="8" w:space="0" w:color="auto"/>
            </w:tcBorders>
            <w:shd w:val="clear" w:color="000000" w:fill="B8CCE4"/>
            <w:noWrap/>
            <w:vAlign w:val="center"/>
            <w:hideMark/>
          </w:tcPr>
          <w:p w14:paraId="6C743FB0" w14:textId="41195229"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6</w:t>
            </w:r>
          </w:p>
        </w:tc>
        <w:tc>
          <w:tcPr>
            <w:tcW w:w="1341" w:type="dxa"/>
            <w:tcBorders>
              <w:top w:val="nil"/>
              <w:left w:val="nil"/>
              <w:bottom w:val="single" w:sz="8" w:space="0" w:color="auto"/>
              <w:right w:val="single" w:sz="8" w:space="0" w:color="auto"/>
            </w:tcBorders>
            <w:shd w:val="clear" w:color="000000" w:fill="B8CCE4"/>
            <w:noWrap/>
            <w:hideMark/>
          </w:tcPr>
          <w:p w14:paraId="42BC23BF" w14:textId="3DBBD6A7"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$427,530.37</w:t>
            </w:r>
          </w:p>
        </w:tc>
        <w:tc>
          <w:tcPr>
            <w:tcW w:w="2026" w:type="dxa"/>
            <w:tcBorders>
              <w:top w:val="nil"/>
              <w:left w:val="nil"/>
              <w:bottom w:val="single" w:sz="8" w:space="0" w:color="auto"/>
              <w:right w:val="single" w:sz="8" w:space="0" w:color="auto"/>
            </w:tcBorders>
            <w:shd w:val="clear" w:color="000000" w:fill="B8CCE4"/>
            <w:noWrap/>
            <w:vAlign w:val="bottom"/>
            <w:hideMark/>
          </w:tcPr>
          <w:p w14:paraId="46B423F0" w14:textId="65B89D1D"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 </w:t>
            </w:r>
          </w:p>
        </w:tc>
      </w:tr>
      <w:tr w:rsidR="00466C23" w:rsidRPr="00274C77" w14:paraId="3AC96557"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19EBD145" w14:textId="3FC7A227"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BRACKETTVILLE to HAMILTON ROAD LIN 1</w:t>
            </w:r>
          </w:p>
        </w:tc>
        <w:tc>
          <w:tcPr>
            <w:tcW w:w="1526" w:type="dxa"/>
            <w:tcBorders>
              <w:top w:val="nil"/>
              <w:left w:val="nil"/>
              <w:bottom w:val="single" w:sz="8" w:space="0" w:color="auto"/>
              <w:right w:val="single" w:sz="8" w:space="0" w:color="auto"/>
            </w:tcBorders>
            <w:shd w:val="clear" w:color="auto" w:fill="auto"/>
            <w:noWrap/>
            <w:vAlign w:val="center"/>
            <w:hideMark/>
          </w:tcPr>
          <w:p w14:paraId="06C80E40" w14:textId="08E73992"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Hamilton Road - Maverick 138kV</w:t>
            </w:r>
          </w:p>
        </w:tc>
        <w:tc>
          <w:tcPr>
            <w:tcW w:w="1341" w:type="dxa"/>
            <w:tcBorders>
              <w:top w:val="nil"/>
              <w:left w:val="nil"/>
              <w:bottom w:val="single" w:sz="8" w:space="0" w:color="auto"/>
              <w:right w:val="single" w:sz="8" w:space="0" w:color="auto"/>
            </w:tcBorders>
            <w:shd w:val="clear" w:color="auto" w:fill="auto"/>
            <w:noWrap/>
            <w:vAlign w:val="center"/>
            <w:hideMark/>
          </w:tcPr>
          <w:p w14:paraId="43D759FB" w14:textId="519406C6"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4</w:t>
            </w:r>
          </w:p>
        </w:tc>
        <w:tc>
          <w:tcPr>
            <w:tcW w:w="1341" w:type="dxa"/>
            <w:tcBorders>
              <w:top w:val="nil"/>
              <w:left w:val="nil"/>
              <w:bottom w:val="single" w:sz="8" w:space="0" w:color="auto"/>
              <w:right w:val="single" w:sz="8" w:space="0" w:color="auto"/>
            </w:tcBorders>
            <w:shd w:val="clear" w:color="auto" w:fill="auto"/>
            <w:noWrap/>
            <w:hideMark/>
          </w:tcPr>
          <w:p w14:paraId="37A3DCE2" w14:textId="179A0E68"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$364,188.85</w:t>
            </w:r>
          </w:p>
        </w:tc>
        <w:tc>
          <w:tcPr>
            <w:tcW w:w="2026" w:type="dxa"/>
            <w:tcBorders>
              <w:top w:val="nil"/>
              <w:left w:val="nil"/>
              <w:bottom w:val="single" w:sz="8" w:space="0" w:color="auto"/>
              <w:right w:val="single" w:sz="8" w:space="0" w:color="auto"/>
            </w:tcBorders>
            <w:shd w:val="clear" w:color="auto" w:fill="auto"/>
            <w:noWrap/>
            <w:vAlign w:val="bottom"/>
            <w:hideMark/>
          </w:tcPr>
          <w:p w14:paraId="245D96C1" w14:textId="5FE27D1A"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Brackettville to Escondido: Construct 138 kV line (5206)</w:t>
            </w:r>
          </w:p>
        </w:tc>
      </w:tr>
      <w:tr w:rsidR="00466C23" w:rsidRPr="00274C77" w14:paraId="11C58617"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5B41939E" w14:textId="2F426314"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FORT MASON to YELLOW JACKET LIN 1</w:t>
            </w:r>
          </w:p>
        </w:tc>
        <w:tc>
          <w:tcPr>
            <w:tcW w:w="1526" w:type="dxa"/>
            <w:tcBorders>
              <w:top w:val="nil"/>
              <w:left w:val="nil"/>
              <w:bottom w:val="single" w:sz="8" w:space="0" w:color="auto"/>
              <w:right w:val="single" w:sz="8" w:space="0" w:color="auto"/>
            </w:tcBorders>
            <w:shd w:val="clear" w:color="000000" w:fill="B8CCE4"/>
            <w:noWrap/>
            <w:vAlign w:val="center"/>
            <w:hideMark/>
          </w:tcPr>
          <w:p w14:paraId="7DC90C81" w14:textId="45B5482E"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Mason Switching Station - Hext Lcra 69kV</w:t>
            </w:r>
          </w:p>
        </w:tc>
        <w:tc>
          <w:tcPr>
            <w:tcW w:w="1341" w:type="dxa"/>
            <w:tcBorders>
              <w:top w:val="nil"/>
              <w:left w:val="nil"/>
              <w:bottom w:val="single" w:sz="8" w:space="0" w:color="auto"/>
              <w:right w:val="single" w:sz="8" w:space="0" w:color="auto"/>
            </w:tcBorders>
            <w:shd w:val="clear" w:color="000000" w:fill="B8CCE4"/>
            <w:noWrap/>
            <w:vAlign w:val="center"/>
            <w:hideMark/>
          </w:tcPr>
          <w:p w14:paraId="24F1B796" w14:textId="269B3C71"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4</w:t>
            </w:r>
          </w:p>
        </w:tc>
        <w:tc>
          <w:tcPr>
            <w:tcW w:w="1341" w:type="dxa"/>
            <w:tcBorders>
              <w:top w:val="nil"/>
              <w:left w:val="nil"/>
              <w:bottom w:val="single" w:sz="8" w:space="0" w:color="auto"/>
              <w:right w:val="single" w:sz="8" w:space="0" w:color="auto"/>
            </w:tcBorders>
            <w:shd w:val="clear" w:color="000000" w:fill="B8CCE4"/>
            <w:noWrap/>
            <w:hideMark/>
          </w:tcPr>
          <w:p w14:paraId="681CBFBE" w14:textId="0F1E292B"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$282,582.28</w:t>
            </w:r>
          </w:p>
        </w:tc>
        <w:tc>
          <w:tcPr>
            <w:tcW w:w="2026" w:type="dxa"/>
            <w:tcBorders>
              <w:top w:val="nil"/>
              <w:left w:val="nil"/>
              <w:bottom w:val="single" w:sz="8" w:space="0" w:color="auto"/>
              <w:right w:val="single" w:sz="8" w:space="0" w:color="auto"/>
            </w:tcBorders>
            <w:shd w:val="clear" w:color="auto" w:fill="B8CCE4"/>
            <w:noWrap/>
            <w:vAlign w:val="bottom"/>
            <w:hideMark/>
          </w:tcPr>
          <w:p w14:paraId="31F4DC74" w14:textId="03874679"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Rebuild 69-kV lines: Mason to North Brady (50900), Mason - Mason Switch (59197), Mason Phillips Tap - Mason Phillips (59260)</w:t>
            </w:r>
          </w:p>
        </w:tc>
      </w:tr>
      <w:tr w:rsidR="00466C23" w:rsidRPr="00274C77" w14:paraId="6D01B26C"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61B5C957" w14:textId="6593B959"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W_CW_345-DMTSW 345kV</w:t>
            </w:r>
          </w:p>
        </w:tc>
        <w:tc>
          <w:tcPr>
            <w:tcW w:w="1526" w:type="dxa"/>
            <w:tcBorders>
              <w:top w:val="nil"/>
              <w:left w:val="nil"/>
              <w:bottom w:val="single" w:sz="8" w:space="0" w:color="auto"/>
              <w:right w:val="single" w:sz="8" w:space="0" w:color="auto"/>
            </w:tcBorders>
            <w:shd w:val="clear" w:color="auto" w:fill="auto"/>
            <w:noWrap/>
            <w:vAlign w:val="center"/>
            <w:hideMark/>
          </w:tcPr>
          <w:p w14:paraId="15F9F629" w14:textId="33895E22"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Farmland - Wett_Long_Draw 345kV</w:t>
            </w:r>
          </w:p>
        </w:tc>
        <w:tc>
          <w:tcPr>
            <w:tcW w:w="1341" w:type="dxa"/>
            <w:tcBorders>
              <w:top w:val="nil"/>
              <w:left w:val="nil"/>
              <w:bottom w:val="single" w:sz="8" w:space="0" w:color="auto"/>
              <w:right w:val="single" w:sz="8" w:space="0" w:color="auto"/>
            </w:tcBorders>
            <w:shd w:val="clear" w:color="auto" w:fill="auto"/>
            <w:noWrap/>
            <w:vAlign w:val="center"/>
            <w:hideMark/>
          </w:tcPr>
          <w:p w14:paraId="3165376C" w14:textId="1C27F419"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4</w:t>
            </w:r>
          </w:p>
        </w:tc>
        <w:tc>
          <w:tcPr>
            <w:tcW w:w="1341" w:type="dxa"/>
            <w:tcBorders>
              <w:top w:val="nil"/>
              <w:left w:val="nil"/>
              <w:bottom w:val="single" w:sz="8" w:space="0" w:color="auto"/>
              <w:right w:val="single" w:sz="8" w:space="0" w:color="auto"/>
            </w:tcBorders>
            <w:shd w:val="clear" w:color="auto" w:fill="auto"/>
            <w:noWrap/>
            <w:hideMark/>
          </w:tcPr>
          <w:p w14:paraId="130BEA60" w14:textId="0A2ADF5D"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$303,293.79</w:t>
            </w:r>
          </w:p>
        </w:tc>
        <w:tc>
          <w:tcPr>
            <w:tcW w:w="2026" w:type="dxa"/>
            <w:tcBorders>
              <w:top w:val="nil"/>
              <w:left w:val="nil"/>
              <w:bottom w:val="single" w:sz="8" w:space="0" w:color="auto"/>
              <w:right w:val="single" w:sz="8" w:space="0" w:color="auto"/>
            </w:tcBorders>
            <w:shd w:val="clear" w:color="auto" w:fill="auto"/>
            <w:noWrap/>
            <w:vAlign w:val="bottom"/>
            <w:hideMark/>
          </w:tcPr>
          <w:p w14:paraId="4B2B2AEF" w14:textId="6A67B3D7"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 </w:t>
            </w:r>
          </w:p>
        </w:tc>
      </w:tr>
      <w:tr w:rsidR="00466C23" w:rsidRPr="00274C77" w14:paraId="158B95E5"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7526B7A4" w14:textId="5389037F"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LON HILL to NELSON SHARPE LIN 1</w:t>
            </w:r>
          </w:p>
        </w:tc>
        <w:tc>
          <w:tcPr>
            <w:tcW w:w="1526" w:type="dxa"/>
            <w:tcBorders>
              <w:top w:val="nil"/>
              <w:left w:val="nil"/>
              <w:bottom w:val="single" w:sz="8" w:space="0" w:color="auto"/>
              <w:right w:val="single" w:sz="8" w:space="0" w:color="auto"/>
            </w:tcBorders>
            <w:shd w:val="clear" w:color="000000" w:fill="B8CCE4"/>
            <w:noWrap/>
            <w:vAlign w:val="center"/>
            <w:hideMark/>
          </w:tcPr>
          <w:p w14:paraId="696009AF" w14:textId="2F783825"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Celanese Bishop - Nelson Sharpe 138kV</w:t>
            </w:r>
          </w:p>
        </w:tc>
        <w:tc>
          <w:tcPr>
            <w:tcW w:w="1341" w:type="dxa"/>
            <w:tcBorders>
              <w:top w:val="nil"/>
              <w:left w:val="nil"/>
              <w:bottom w:val="single" w:sz="8" w:space="0" w:color="auto"/>
              <w:right w:val="single" w:sz="8" w:space="0" w:color="auto"/>
            </w:tcBorders>
            <w:shd w:val="clear" w:color="000000" w:fill="B8CCE4"/>
            <w:noWrap/>
            <w:vAlign w:val="center"/>
            <w:hideMark/>
          </w:tcPr>
          <w:p w14:paraId="24606933" w14:textId="777827BE"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6</w:t>
            </w:r>
          </w:p>
        </w:tc>
        <w:tc>
          <w:tcPr>
            <w:tcW w:w="1341" w:type="dxa"/>
            <w:tcBorders>
              <w:top w:val="nil"/>
              <w:left w:val="nil"/>
              <w:bottom w:val="single" w:sz="8" w:space="0" w:color="auto"/>
              <w:right w:val="single" w:sz="8" w:space="0" w:color="auto"/>
            </w:tcBorders>
            <w:shd w:val="clear" w:color="000000" w:fill="B8CCE4"/>
            <w:noWrap/>
            <w:hideMark/>
          </w:tcPr>
          <w:p w14:paraId="21B08F36" w14:textId="3C329756"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$299,102.14</w:t>
            </w:r>
          </w:p>
        </w:tc>
        <w:tc>
          <w:tcPr>
            <w:tcW w:w="2026" w:type="dxa"/>
            <w:tcBorders>
              <w:top w:val="nil"/>
              <w:left w:val="nil"/>
              <w:bottom w:val="single" w:sz="8" w:space="0" w:color="auto"/>
              <w:right w:val="single" w:sz="8" w:space="0" w:color="auto"/>
            </w:tcBorders>
            <w:shd w:val="clear" w:color="000000" w:fill="B8CCE4"/>
            <w:noWrap/>
            <w:vAlign w:val="bottom"/>
            <w:hideMark/>
          </w:tcPr>
          <w:p w14:paraId="0D72E19D" w14:textId="095DE9D1"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 </w:t>
            </w:r>
          </w:p>
        </w:tc>
      </w:tr>
      <w:tr w:rsidR="00466C23" w:rsidRPr="00274C77" w14:paraId="484D4980"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2702322F" w14:textId="09AA4251"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TWR (345) HLJ-WAP64 &amp; BLY-WAP72</w:t>
            </w:r>
          </w:p>
        </w:tc>
        <w:tc>
          <w:tcPr>
            <w:tcW w:w="1526" w:type="dxa"/>
            <w:tcBorders>
              <w:top w:val="nil"/>
              <w:left w:val="nil"/>
              <w:bottom w:val="single" w:sz="8" w:space="0" w:color="auto"/>
              <w:right w:val="single" w:sz="8" w:space="0" w:color="auto"/>
            </w:tcBorders>
            <w:shd w:val="clear" w:color="000000" w:fill="B8CCE4"/>
            <w:noWrap/>
            <w:vAlign w:val="center"/>
            <w:hideMark/>
          </w:tcPr>
          <w:p w14:paraId="1A4BED33" w14:textId="2C5AE8D4"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Jones Creek - Refuge 345kV</w:t>
            </w:r>
          </w:p>
        </w:tc>
        <w:tc>
          <w:tcPr>
            <w:tcW w:w="1341" w:type="dxa"/>
            <w:tcBorders>
              <w:top w:val="nil"/>
              <w:left w:val="nil"/>
              <w:bottom w:val="single" w:sz="8" w:space="0" w:color="auto"/>
              <w:right w:val="single" w:sz="8" w:space="0" w:color="auto"/>
            </w:tcBorders>
            <w:shd w:val="clear" w:color="000000" w:fill="B8CCE4"/>
            <w:noWrap/>
            <w:vAlign w:val="center"/>
            <w:hideMark/>
          </w:tcPr>
          <w:p w14:paraId="6DD772E0" w14:textId="22F7EBCD"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000000" w:fill="B8CCE4"/>
            <w:noWrap/>
            <w:hideMark/>
          </w:tcPr>
          <w:p w14:paraId="7D5EE1CC" w14:textId="40BCFE65"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$241,172.57</w:t>
            </w:r>
          </w:p>
        </w:tc>
        <w:tc>
          <w:tcPr>
            <w:tcW w:w="2026" w:type="dxa"/>
            <w:tcBorders>
              <w:top w:val="nil"/>
              <w:left w:val="nil"/>
              <w:bottom w:val="single" w:sz="8" w:space="0" w:color="auto"/>
              <w:right w:val="single" w:sz="8" w:space="0" w:color="auto"/>
            </w:tcBorders>
            <w:shd w:val="clear" w:color="auto" w:fill="B8CCE4"/>
            <w:noWrap/>
            <w:vAlign w:val="bottom"/>
            <w:hideMark/>
          </w:tcPr>
          <w:p w14:paraId="3C095B00" w14:textId="78557BD1"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Freeport - Master Plan (6668B)</w:t>
            </w:r>
          </w:p>
        </w:tc>
      </w:tr>
      <w:tr w:rsidR="00466C23" w:rsidRPr="00274C77" w14:paraId="6AF00B22"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580991AF" w14:textId="6B9D1137"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lastRenderedPageBreak/>
              <w:t>COLETO CREEK to VICTORIA LIN 1</w:t>
            </w:r>
          </w:p>
        </w:tc>
        <w:tc>
          <w:tcPr>
            <w:tcW w:w="1526" w:type="dxa"/>
            <w:tcBorders>
              <w:top w:val="nil"/>
              <w:left w:val="nil"/>
              <w:bottom w:val="single" w:sz="8" w:space="0" w:color="auto"/>
              <w:right w:val="single" w:sz="8" w:space="0" w:color="auto"/>
            </w:tcBorders>
            <w:shd w:val="clear" w:color="auto" w:fill="auto"/>
            <w:noWrap/>
            <w:vAlign w:val="center"/>
            <w:hideMark/>
          </w:tcPr>
          <w:p w14:paraId="0226CCC8" w14:textId="37BA228C"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Coleto Creek - Victoria 138kV</w:t>
            </w:r>
          </w:p>
        </w:tc>
        <w:tc>
          <w:tcPr>
            <w:tcW w:w="1341" w:type="dxa"/>
            <w:tcBorders>
              <w:top w:val="nil"/>
              <w:left w:val="nil"/>
              <w:bottom w:val="single" w:sz="8" w:space="0" w:color="auto"/>
              <w:right w:val="single" w:sz="8" w:space="0" w:color="auto"/>
            </w:tcBorders>
            <w:shd w:val="clear" w:color="auto" w:fill="auto"/>
            <w:noWrap/>
            <w:vAlign w:val="center"/>
            <w:hideMark/>
          </w:tcPr>
          <w:p w14:paraId="258ABED8" w14:textId="03B2D707"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4</w:t>
            </w:r>
          </w:p>
        </w:tc>
        <w:tc>
          <w:tcPr>
            <w:tcW w:w="1341" w:type="dxa"/>
            <w:tcBorders>
              <w:top w:val="nil"/>
              <w:left w:val="nil"/>
              <w:bottom w:val="single" w:sz="8" w:space="0" w:color="auto"/>
              <w:right w:val="single" w:sz="8" w:space="0" w:color="auto"/>
            </w:tcBorders>
            <w:shd w:val="clear" w:color="auto" w:fill="auto"/>
            <w:noWrap/>
            <w:hideMark/>
          </w:tcPr>
          <w:p w14:paraId="56C82210" w14:textId="4FE9408F"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$212,142.68</w:t>
            </w:r>
          </w:p>
        </w:tc>
        <w:tc>
          <w:tcPr>
            <w:tcW w:w="2026" w:type="dxa"/>
            <w:tcBorders>
              <w:top w:val="nil"/>
              <w:left w:val="nil"/>
              <w:bottom w:val="single" w:sz="8" w:space="0" w:color="auto"/>
              <w:right w:val="single" w:sz="8" w:space="0" w:color="auto"/>
            </w:tcBorders>
            <w:shd w:val="clear" w:color="auto" w:fill="auto"/>
            <w:noWrap/>
            <w:vAlign w:val="bottom"/>
            <w:hideMark/>
          </w:tcPr>
          <w:p w14:paraId="56CF9621" w14:textId="432F7827"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 </w:t>
            </w:r>
          </w:p>
        </w:tc>
      </w:tr>
      <w:tr w:rsidR="00466C23" w:rsidRPr="00274C77" w14:paraId="0AF25C80"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15E7FA7C" w14:textId="0C2F343F"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AJO to NELSON SHARPE LIN 1</w:t>
            </w:r>
          </w:p>
        </w:tc>
        <w:tc>
          <w:tcPr>
            <w:tcW w:w="1526" w:type="dxa"/>
            <w:tcBorders>
              <w:top w:val="nil"/>
              <w:left w:val="nil"/>
              <w:bottom w:val="single" w:sz="8" w:space="0" w:color="auto"/>
              <w:right w:val="single" w:sz="8" w:space="0" w:color="auto"/>
            </w:tcBorders>
            <w:shd w:val="clear" w:color="000000" w:fill="B8CCE4"/>
            <w:noWrap/>
            <w:vAlign w:val="center"/>
            <w:hideMark/>
          </w:tcPr>
          <w:p w14:paraId="7F812682" w14:textId="7150B0B2"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Falfurrias - Premont 69kV</w:t>
            </w:r>
          </w:p>
        </w:tc>
        <w:tc>
          <w:tcPr>
            <w:tcW w:w="1341" w:type="dxa"/>
            <w:tcBorders>
              <w:top w:val="nil"/>
              <w:left w:val="nil"/>
              <w:bottom w:val="single" w:sz="8" w:space="0" w:color="auto"/>
              <w:right w:val="single" w:sz="8" w:space="0" w:color="auto"/>
            </w:tcBorders>
            <w:shd w:val="clear" w:color="000000" w:fill="B8CCE4"/>
            <w:noWrap/>
            <w:vAlign w:val="center"/>
            <w:hideMark/>
          </w:tcPr>
          <w:p w14:paraId="18AF43AA" w14:textId="366F8223"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5</w:t>
            </w:r>
          </w:p>
        </w:tc>
        <w:tc>
          <w:tcPr>
            <w:tcW w:w="1341" w:type="dxa"/>
            <w:tcBorders>
              <w:top w:val="nil"/>
              <w:left w:val="nil"/>
              <w:bottom w:val="single" w:sz="8" w:space="0" w:color="auto"/>
              <w:right w:val="single" w:sz="8" w:space="0" w:color="auto"/>
            </w:tcBorders>
            <w:shd w:val="clear" w:color="000000" w:fill="B8CCE4"/>
            <w:noWrap/>
            <w:hideMark/>
          </w:tcPr>
          <w:p w14:paraId="16C37CBE" w14:textId="2E89C63C"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$213,018.68</w:t>
            </w:r>
          </w:p>
        </w:tc>
        <w:tc>
          <w:tcPr>
            <w:tcW w:w="2026" w:type="dxa"/>
            <w:tcBorders>
              <w:top w:val="nil"/>
              <w:left w:val="nil"/>
              <w:bottom w:val="single" w:sz="8" w:space="0" w:color="auto"/>
              <w:right w:val="single" w:sz="8" w:space="0" w:color="auto"/>
            </w:tcBorders>
            <w:shd w:val="clear" w:color="000000" w:fill="B8CCE4"/>
            <w:noWrap/>
            <w:vAlign w:val="bottom"/>
            <w:hideMark/>
          </w:tcPr>
          <w:p w14:paraId="64955066" w14:textId="283F7395"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 </w:t>
            </w:r>
          </w:p>
        </w:tc>
      </w:tr>
      <w:tr w:rsidR="00466C23" w:rsidRPr="00274C77" w14:paraId="60ED96C7"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0ED346C9" w14:textId="6C4EB78F"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PORTLAND to Gibbs LIN 1</w:t>
            </w:r>
          </w:p>
        </w:tc>
        <w:tc>
          <w:tcPr>
            <w:tcW w:w="1526" w:type="dxa"/>
            <w:tcBorders>
              <w:top w:val="nil"/>
              <w:left w:val="nil"/>
              <w:bottom w:val="single" w:sz="8" w:space="0" w:color="auto"/>
              <w:right w:val="single" w:sz="8" w:space="0" w:color="auto"/>
            </w:tcBorders>
            <w:shd w:val="clear" w:color="auto" w:fill="auto"/>
            <w:noWrap/>
            <w:vAlign w:val="center"/>
            <w:hideMark/>
          </w:tcPr>
          <w:p w14:paraId="5A4F4DE8" w14:textId="41671F36"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Hecker - Whitepoint 138kV</w:t>
            </w:r>
          </w:p>
        </w:tc>
        <w:tc>
          <w:tcPr>
            <w:tcW w:w="1341" w:type="dxa"/>
            <w:tcBorders>
              <w:top w:val="nil"/>
              <w:left w:val="nil"/>
              <w:bottom w:val="single" w:sz="8" w:space="0" w:color="auto"/>
              <w:right w:val="single" w:sz="8" w:space="0" w:color="auto"/>
            </w:tcBorders>
            <w:shd w:val="clear" w:color="auto" w:fill="auto"/>
            <w:noWrap/>
            <w:vAlign w:val="center"/>
            <w:hideMark/>
          </w:tcPr>
          <w:p w14:paraId="2F6CA2A9" w14:textId="28A831B5"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4</w:t>
            </w:r>
          </w:p>
        </w:tc>
        <w:tc>
          <w:tcPr>
            <w:tcW w:w="1341" w:type="dxa"/>
            <w:tcBorders>
              <w:top w:val="nil"/>
              <w:left w:val="nil"/>
              <w:bottom w:val="single" w:sz="8" w:space="0" w:color="auto"/>
              <w:right w:val="single" w:sz="8" w:space="0" w:color="auto"/>
            </w:tcBorders>
            <w:shd w:val="clear" w:color="auto" w:fill="auto"/>
            <w:noWrap/>
            <w:hideMark/>
          </w:tcPr>
          <w:p w14:paraId="75A8FE04" w14:textId="0A4E5B45"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$219,125.00</w:t>
            </w:r>
          </w:p>
        </w:tc>
        <w:tc>
          <w:tcPr>
            <w:tcW w:w="2026" w:type="dxa"/>
            <w:tcBorders>
              <w:top w:val="nil"/>
              <w:left w:val="nil"/>
              <w:bottom w:val="single" w:sz="8" w:space="0" w:color="auto"/>
              <w:right w:val="single" w:sz="8" w:space="0" w:color="auto"/>
            </w:tcBorders>
            <w:shd w:val="clear" w:color="auto" w:fill="auto"/>
            <w:noWrap/>
            <w:vAlign w:val="bottom"/>
            <w:hideMark/>
          </w:tcPr>
          <w:p w14:paraId="6F25CA60" w14:textId="3687FA73"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 xml:space="preserve">Whitepoint Area Improvements (50950), Corpus North Shore Project </w:t>
            </w:r>
          </w:p>
        </w:tc>
      </w:tr>
      <w:tr w:rsidR="00466C23" w:rsidRPr="00274C77" w14:paraId="3C7C6F4D"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15BE2A0F" w14:textId="2571767D"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SALSW TO KLNSW 345 DBLCKT</w:t>
            </w:r>
          </w:p>
        </w:tc>
        <w:tc>
          <w:tcPr>
            <w:tcW w:w="1526" w:type="dxa"/>
            <w:tcBorders>
              <w:top w:val="nil"/>
              <w:left w:val="nil"/>
              <w:bottom w:val="single" w:sz="8" w:space="0" w:color="auto"/>
              <w:right w:val="single" w:sz="8" w:space="0" w:color="auto"/>
            </w:tcBorders>
            <w:shd w:val="clear" w:color="auto" w:fill="auto"/>
            <w:noWrap/>
            <w:vAlign w:val="center"/>
            <w:hideMark/>
          </w:tcPr>
          <w:p w14:paraId="3B604C27" w14:textId="55DC1E38"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Harker Heights South - Killeen Switch 138kV</w:t>
            </w:r>
          </w:p>
        </w:tc>
        <w:tc>
          <w:tcPr>
            <w:tcW w:w="1341" w:type="dxa"/>
            <w:tcBorders>
              <w:top w:val="nil"/>
              <w:left w:val="nil"/>
              <w:bottom w:val="single" w:sz="8" w:space="0" w:color="auto"/>
              <w:right w:val="single" w:sz="8" w:space="0" w:color="auto"/>
            </w:tcBorders>
            <w:shd w:val="clear" w:color="auto" w:fill="auto"/>
            <w:noWrap/>
            <w:vAlign w:val="center"/>
            <w:hideMark/>
          </w:tcPr>
          <w:p w14:paraId="785651AD" w14:textId="69885342"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4</w:t>
            </w:r>
          </w:p>
        </w:tc>
        <w:tc>
          <w:tcPr>
            <w:tcW w:w="1341" w:type="dxa"/>
            <w:tcBorders>
              <w:top w:val="nil"/>
              <w:left w:val="nil"/>
              <w:bottom w:val="single" w:sz="8" w:space="0" w:color="auto"/>
              <w:right w:val="single" w:sz="8" w:space="0" w:color="auto"/>
            </w:tcBorders>
            <w:shd w:val="clear" w:color="auto" w:fill="auto"/>
            <w:noWrap/>
            <w:hideMark/>
          </w:tcPr>
          <w:p w14:paraId="22884E10" w14:textId="43ACD67E"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$200,710.43</w:t>
            </w:r>
          </w:p>
        </w:tc>
        <w:tc>
          <w:tcPr>
            <w:tcW w:w="2026" w:type="dxa"/>
            <w:tcBorders>
              <w:top w:val="nil"/>
              <w:left w:val="nil"/>
              <w:bottom w:val="single" w:sz="8" w:space="0" w:color="auto"/>
              <w:right w:val="single" w:sz="8" w:space="0" w:color="auto"/>
            </w:tcBorders>
            <w:shd w:val="clear" w:color="auto" w:fill="auto"/>
            <w:noWrap/>
            <w:vAlign w:val="bottom"/>
            <w:hideMark/>
          </w:tcPr>
          <w:p w14:paraId="62278B29" w14:textId="0F2E2F98"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 </w:t>
            </w:r>
          </w:p>
        </w:tc>
      </w:tr>
      <w:tr w:rsidR="00466C23" w:rsidRPr="00274C77" w14:paraId="5A86BCA9"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0CC6C37A" w14:textId="50E02E8B"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GARDENDALE SWITCH to TELEPHONE ROAD - Sharyland Utilities LIN _A</w:t>
            </w:r>
          </w:p>
        </w:tc>
        <w:tc>
          <w:tcPr>
            <w:tcW w:w="1526" w:type="dxa"/>
            <w:tcBorders>
              <w:top w:val="nil"/>
              <w:left w:val="nil"/>
              <w:bottom w:val="single" w:sz="8" w:space="0" w:color="auto"/>
              <w:right w:val="single" w:sz="8" w:space="0" w:color="auto"/>
            </w:tcBorders>
            <w:shd w:val="clear" w:color="auto" w:fill="auto"/>
            <w:noWrap/>
            <w:vAlign w:val="center"/>
            <w:hideMark/>
          </w:tcPr>
          <w:p w14:paraId="4045E561" w14:textId="48581D9B"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Andrews North - Exxon Means Tap 138kV</w:t>
            </w:r>
          </w:p>
        </w:tc>
        <w:tc>
          <w:tcPr>
            <w:tcW w:w="1341" w:type="dxa"/>
            <w:tcBorders>
              <w:top w:val="nil"/>
              <w:left w:val="nil"/>
              <w:bottom w:val="single" w:sz="8" w:space="0" w:color="auto"/>
              <w:right w:val="single" w:sz="8" w:space="0" w:color="auto"/>
            </w:tcBorders>
            <w:shd w:val="clear" w:color="auto" w:fill="auto"/>
            <w:noWrap/>
            <w:vAlign w:val="center"/>
            <w:hideMark/>
          </w:tcPr>
          <w:p w14:paraId="547D8DB5" w14:textId="50C040D6"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9</w:t>
            </w:r>
          </w:p>
        </w:tc>
        <w:tc>
          <w:tcPr>
            <w:tcW w:w="1341" w:type="dxa"/>
            <w:tcBorders>
              <w:top w:val="nil"/>
              <w:left w:val="nil"/>
              <w:bottom w:val="single" w:sz="8" w:space="0" w:color="auto"/>
              <w:right w:val="single" w:sz="8" w:space="0" w:color="auto"/>
            </w:tcBorders>
            <w:shd w:val="clear" w:color="auto" w:fill="auto"/>
            <w:noWrap/>
            <w:hideMark/>
          </w:tcPr>
          <w:p w14:paraId="6FB23FED" w14:textId="3D602F98"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$102,659.40</w:t>
            </w:r>
          </w:p>
        </w:tc>
        <w:tc>
          <w:tcPr>
            <w:tcW w:w="2026" w:type="dxa"/>
            <w:tcBorders>
              <w:top w:val="nil"/>
              <w:left w:val="nil"/>
              <w:bottom w:val="single" w:sz="8" w:space="0" w:color="auto"/>
              <w:right w:val="single" w:sz="8" w:space="0" w:color="auto"/>
            </w:tcBorders>
            <w:shd w:val="clear" w:color="auto" w:fill="auto"/>
            <w:noWrap/>
            <w:vAlign w:val="bottom"/>
            <w:hideMark/>
          </w:tcPr>
          <w:p w14:paraId="244B6BDF" w14:textId="01869E82"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 </w:t>
            </w:r>
          </w:p>
        </w:tc>
      </w:tr>
      <w:tr w:rsidR="00466C23" w:rsidRPr="00274C77" w14:paraId="4D6BB586"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7E00849F" w14:textId="361B3703"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KING RANCH GAS PLANT to FALFURRIAS LIN 1</w:t>
            </w:r>
          </w:p>
        </w:tc>
        <w:tc>
          <w:tcPr>
            <w:tcW w:w="1526" w:type="dxa"/>
            <w:tcBorders>
              <w:top w:val="nil"/>
              <w:left w:val="nil"/>
              <w:bottom w:val="single" w:sz="8" w:space="0" w:color="auto"/>
              <w:right w:val="single" w:sz="8" w:space="0" w:color="auto"/>
            </w:tcBorders>
            <w:shd w:val="clear" w:color="auto" w:fill="auto"/>
            <w:noWrap/>
            <w:vAlign w:val="center"/>
            <w:hideMark/>
          </w:tcPr>
          <w:p w14:paraId="74ECB0CF" w14:textId="004B4505"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Falfurrias - Premont 69kV</w:t>
            </w:r>
          </w:p>
        </w:tc>
        <w:tc>
          <w:tcPr>
            <w:tcW w:w="1341" w:type="dxa"/>
            <w:tcBorders>
              <w:top w:val="nil"/>
              <w:left w:val="nil"/>
              <w:bottom w:val="single" w:sz="8" w:space="0" w:color="auto"/>
              <w:right w:val="single" w:sz="8" w:space="0" w:color="auto"/>
            </w:tcBorders>
            <w:shd w:val="clear" w:color="auto" w:fill="auto"/>
            <w:noWrap/>
            <w:vAlign w:val="center"/>
            <w:hideMark/>
          </w:tcPr>
          <w:p w14:paraId="3747E884" w14:textId="3702B851"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5</w:t>
            </w:r>
          </w:p>
        </w:tc>
        <w:tc>
          <w:tcPr>
            <w:tcW w:w="1341" w:type="dxa"/>
            <w:tcBorders>
              <w:top w:val="nil"/>
              <w:left w:val="nil"/>
              <w:bottom w:val="single" w:sz="8" w:space="0" w:color="auto"/>
              <w:right w:val="single" w:sz="8" w:space="0" w:color="auto"/>
            </w:tcBorders>
            <w:shd w:val="clear" w:color="auto" w:fill="auto"/>
            <w:noWrap/>
            <w:hideMark/>
          </w:tcPr>
          <w:p w14:paraId="5CAFD868" w14:textId="212400DD"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$125,552.18</w:t>
            </w:r>
          </w:p>
        </w:tc>
        <w:tc>
          <w:tcPr>
            <w:tcW w:w="2026" w:type="dxa"/>
            <w:tcBorders>
              <w:top w:val="nil"/>
              <w:left w:val="nil"/>
              <w:bottom w:val="single" w:sz="8" w:space="0" w:color="auto"/>
              <w:right w:val="single" w:sz="8" w:space="0" w:color="auto"/>
            </w:tcBorders>
            <w:shd w:val="clear" w:color="auto" w:fill="auto"/>
            <w:noWrap/>
            <w:vAlign w:val="bottom"/>
            <w:hideMark/>
          </w:tcPr>
          <w:p w14:paraId="610E006B" w14:textId="63E1D770"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 </w:t>
            </w:r>
          </w:p>
        </w:tc>
      </w:tr>
      <w:tr w:rsidR="00466C23" w:rsidRPr="00274C77" w14:paraId="42B536D3"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381FACD2" w14:textId="6E031E6F"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LCRANE TO KINGMO AND CASTIL 138 KV</w:t>
            </w:r>
          </w:p>
        </w:tc>
        <w:tc>
          <w:tcPr>
            <w:tcW w:w="1526" w:type="dxa"/>
            <w:tcBorders>
              <w:top w:val="nil"/>
              <w:left w:val="nil"/>
              <w:bottom w:val="single" w:sz="8" w:space="0" w:color="auto"/>
              <w:right w:val="single" w:sz="8" w:space="0" w:color="auto"/>
            </w:tcBorders>
            <w:shd w:val="clear" w:color="000000" w:fill="B8CCE4"/>
            <w:noWrap/>
            <w:vAlign w:val="center"/>
            <w:hideMark/>
          </w:tcPr>
          <w:p w14:paraId="3235D7A5" w14:textId="6889CBCF"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Rio Pecos - Crane Lcra 138kV</w:t>
            </w:r>
          </w:p>
        </w:tc>
        <w:tc>
          <w:tcPr>
            <w:tcW w:w="1341" w:type="dxa"/>
            <w:tcBorders>
              <w:top w:val="nil"/>
              <w:left w:val="nil"/>
              <w:bottom w:val="single" w:sz="8" w:space="0" w:color="auto"/>
              <w:right w:val="single" w:sz="8" w:space="0" w:color="auto"/>
            </w:tcBorders>
            <w:shd w:val="clear" w:color="000000" w:fill="B8CCE4"/>
            <w:noWrap/>
            <w:vAlign w:val="center"/>
            <w:hideMark/>
          </w:tcPr>
          <w:p w14:paraId="569EA93C" w14:textId="42D40409"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000000" w:fill="B8CCE4"/>
            <w:noWrap/>
            <w:hideMark/>
          </w:tcPr>
          <w:p w14:paraId="1FCF49E7" w14:textId="061CD003"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$98,417.92</w:t>
            </w:r>
          </w:p>
        </w:tc>
        <w:tc>
          <w:tcPr>
            <w:tcW w:w="2026" w:type="dxa"/>
            <w:tcBorders>
              <w:top w:val="nil"/>
              <w:left w:val="nil"/>
              <w:bottom w:val="single" w:sz="8" w:space="0" w:color="auto"/>
              <w:right w:val="single" w:sz="8" w:space="0" w:color="auto"/>
            </w:tcBorders>
            <w:shd w:val="clear" w:color="000000" w:fill="B8CCE4"/>
            <w:noWrap/>
            <w:vAlign w:val="bottom"/>
            <w:hideMark/>
          </w:tcPr>
          <w:p w14:paraId="6E52D3FE" w14:textId="247A8D53"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 </w:t>
            </w:r>
          </w:p>
        </w:tc>
      </w:tr>
      <w:tr w:rsidR="00466C23" w:rsidRPr="00274C77" w14:paraId="50AE86C7"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3D050CE7" w14:textId="026DDFC6"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I_Dupsw-Rincon 138kV</w:t>
            </w:r>
          </w:p>
        </w:tc>
        <w:tc>
          <w:tcPr>
            <w:tcW w:w="1526" w:type="dxa"/>
            <w:tcBorders>
              <w:top w:val="nil"/>
              <w:left w:val="nil"/>
              <w:bottom w:val="single" w:sz="8" w:space="0" w:color="auto"/>
              <w:right w:val="single" w:sz="8" w:space="0" w:color="auto"/>
            </w:tcBorders>
            <w:shd w:val="clear" w:color="000000" w:fill="B8CCE4"/>
            <w:noWrap/>
            <w:vAlign w:val="center"/>
            <w:hideMark/>
          </w:tcPr>
          <w:p w14:paraId="05CCC201" w14:textId="29097266"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Whitepoint 138kV</w:t>
            </w:r>
          </w:p>
        </w:tc>
        <w:tc>
          <w:tcPr>
            <w:tcW w:w="1341" w:type="dxa"/>
            <w:tcBorders>
              <w:top w:val="nil"/>
              <w:left w:val="nil"/>
              <w:bottom w:val="single" w:sz="8" w:space="0" w:color="auto"/>
              <w:right w:val="single" w:sz="8" w:space="0" w:color="auto"/>
            </w:tcBorders>
            <w:shd w:val="clear" w:color="000000" w:fill="B8CCE4"/>
            <w:noWrap/>
            <w:vAlign w:val="center"/>
            <w:hideMark/>
          </w:tcPr>
          <w:p w14:paraId="1B3B49CD" w14:textId="5F13D55D"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000000" w:fill="B8CCE4"/>
            <w:noWrap/>
            <w:hideMark/>
          </w:tcPr>
          <w:p w14:paraId="4C8B021B" w14:textId="277160CB"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$120,939.12</w:t>
            </w:r>
          </w:p>
        </w:tc>
        <w:tc>
          <w:tcPr>
            <w:tcW w:w="2026" w:type="dxa"/>
            <w:tcBorders>
              <w:top w:val="nil"/>
              <w:left w:val="nil"/>
              <w:bottom w:val="single" w:sz="8" w:space="0" w:color="auto"/>
              <w:right w:val="single" w:sz="8" w:space="0" w:color="auto"/>
            </w:tcBorders>
            <w:shd w:val="clear" w:color="auto" w:fill="B8CCE4"/>
            <w:noWrap/>
            <w:vAlign w:val="bottom"/>
            <w:hideMark/>
          </w:tcPr>
          <w:p w14:paraId="0BDCAE56" w14:textId="2FB9174A"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 xml:space="preserve">Whitepoint: Add Second Auto (50954), Corpus North Shore Project </w:t>
            </w:r>
          </w:p>
        </w:tc>
      </w:tr>
      <w:tr w:rsidR="00466C23" w:rsidRPr="00274C77" w14:paraId="6F6C7034"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52757195" w14:textId="45FCDE92"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Fergus-Granmo&amp;Wirtz-Starck 138kV</w:t>
            </w:r>
          </w:p>
        </w:tc>
        <w:tc>
          <w:tcPr>
            <w:tcW w:w="1526" w:type="dxa"/>
            <w:tcBorders>
              <w:top w:val="nil"/>
              <w:left w:val="nil"/>
              <w:bottom w:val="single" w:sz="8" w:space="0" w:color="auto"/>
              <w:right w:val="single" w:sz="8" w:space="0" w:color="auto"/>
            </w:tcBorders>
            <w:shd w:val="clear" w:color="000000" w:fill="B8CCE4"/>
            <w:noWrap/>
            <w:vAlign w:val="center"/>
            <w:hideMark/>
          </w:tcPr>
          <w:p w14:paraId="7E93538A" w14:textId="64DB1DC5"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Flat Rock Lcra - Wirtz 138kV</w:t>
            </w:r>
          </w:p>
        </w:tc>
        <w:tc>
          <w:tcPr>
            <w:tcW w:w="1341" w:type="dxa"/>
            <w:tcBorders>
              <w:top w:val="nil"/>
              <w:left w:val="nil"/>
              <w:bottom w:val="single" w:sz="8" w:space="0" w:color="auto"/>
              <w:right w:val="single" w:sz="8" w:space="0" w:color="auto"/>
            </w:tcBorders>
            <w:shd w:val="clear" w:color="000000" w:fill="B8CCE4"/>
            <w:noWrap/>
            <w:vAlign w:val="center"/>
            <w:hideMark/>
          </w:tcPr>
          <w:p w14:paraId="74F8E358" w14:textId="5CE51A3E"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000000" w:fill="B8CCE4"/>
            <w:noWrap/>
            <w:hideMark/>
          </w:tcPr>
          <w:p w14:paraId="0B369DE2" w14:textId="37B366E3"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$23,327.03</w:t>
            </w:r>
          </w:p>
        </w:tc>
        <w:tc>
          <w:tcPr>
            <w:tcW w:w="2026" w:type="dxa"/>
            <w:tcBorders>
              <w:top w:val="nil"/>
              <w:left w:val="nil"/>
              <w:bottom w:val="single" w:sz="8" w:space="0" w:color="auto"/>
              <w:right w:val="single" w:sz="8" w:space="0" w:color="auto"/>
            </w:tcBorders>
            <w:shd w:val="clear" w:color="000000" w:fill="B8CCE4"/>
            <w:noWrap/>
            <w:vAlign w:val="bottom"/>
            <w:hideMark/>
          </w:tcPr>
          <w:p w14:paraId="4953A4C4" w14:textId="35CF59F1"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Wirtz to FlatRock to Paleface Transmission Line Upgrade (4465)</w:t>
            </w:r>
          </w:p>
        </w:tc>
      </w:tr>
      <w:tr w:rsidR="00466C23" w:rsidRPr="00274C77" w14:paraId="33D94F99"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2E197C12" w14:textId="7D30DD10"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Fowlerton to LOBO 345 LIN1</w:t>
            </w:r>
          </w:p>
        </w:tc>
        <w:tc>
          <w:tcPr>
            <w:tcW w:w="1526" w:type="dxa"/>
            <w:tcBorders>
              <w:top w:val="nil"/>
              <w:left w:val="nil"/>
              <w:bottom w:val="single" w:sz="8" w:space="0" w:color="auto"/>
              <w:right w:val="single" w:sz="8" w:space="0" w:color="auto"/>
            </w:tcBorders>
            <w:shd w:val="clear" w:color="auto" w:fill="auto"/>
            <w:noWrap/>
            <w:vAlign w:val="center"/>
            <w:hideMark/>
          </w:tcPr>
          <w:p w14:paraId="22B977B6" w14:textId="7BBFEDA5"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Falfurrias - Premont 69kV</w:t>
            </w:r>
          </w:p>
        </w:tc>
        <w:tc>
          <w:tcPr>
            <w:tcW w:w="1341" w:type="dxa"/>
            <w:tcBorders>
              <w:top w:val="nil"/>
              <w:left w:val="nil"/>
              <w:bottom w:val="single" w:sz="8" w:space="0" w:color="auto"/>
              <w:right w:val="single" w:sz="8" w:space="0" w:color="auto"/>
            </w:tcBorders>
            <w:shd w:val="clear" w:color="auto" w:fill="auto"/>
            <w:noWrap/>
            <w:vAlign w:val="center"/>
            <w:hideMark/>
          </w:tcPr>
          <w:p w14:paraId="40324B4C" w14:textId="3CB74AAC"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4</w:t>
            </w:r>
          </w:p>
        </w:tc>
        <w:tc>
          <w:tcPr>
            <w:tcW w:w="1341" w:type="dxa"/>
            <w:tcBorders>
              <w:top w:val="nil"/>
              <w:left w:val="nil"/>
              <w:bottom w:val="single" w:sz="8" w:space="0" w:color="auto"/>
              <w:right w:val="single" w:sz="8" w:space="0" w:color="auto"/>
            </w:tcBorders>
            <w:shd w:val="clear" w:color="auto" w:fill="auto"/>
            <w:noWrap/>
            <w:hideMark/>
          </w:tcPr>
          <w:p w14:paraId="647F75B4" w14:textId="68E50AE1"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$93,756.42</w:t>
            </w:r>
          </w:p>
        </w:tc>
        <w:tc>
          <w:tcPr>
            <w:tcW w:w="2026" w:type="dxa"/>
            <w:tcBorders>
              <w:top w:val="nil"/>
              <w:left w:val="nil"/>
              <w:bottom w:val="single" w:sz="8" w:space="0" w:color="auto"/>
              <w:right w:val="single" w:sz="8" w:space="0" w:color="auto"/>
            </w:tcBorders>
            <w:shd w:val="clear" w:color="auto" w:fill="auto"/>
            <w:noWrap/>
            <w:vAlign w:val="bottom"/>
            <w:hideMark/>
          </w:tcPr>
          <w:p w14:paraId="08D36518" w14:textId="540EA9C8"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 </w:t>
            </w:r>
          </w:p>
        </w:tc>
      </w:tr>
      <w:tr w:rsidR="00466C23" w:rsidRPr="00274C77" w14:paraId="69493473"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32CF7660" w14:textId="419FCC97"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TWR(345) JCK-REF27 &amp; JCK-STP18</w:t>
            </w:r>
          </w:p>
        </w:tc>
        <w:tc>
          <w:tcPr>
            <w:tcW w:w="1526" w:type="dxa"/>
            <w:tcBorders>
              <w:top w:val="nil"/>
              <w:left w:val="nil"/>
              <w:bottom w:val="single" w:sz="8" w:space="0" w:color="auto"/>
              <w:right w:val="single" w:sz="8" w:space="0" w:color="auto"/>
            </w:tcBorders>
            <w:shd w:val="clear" w:color="auto" w:fill="auto"/>
            <w:noWrap/>
            <w:vAlign w:val="center"/>
            <w:hideMark/>
          </w:tcPr>
          <w:p w14:paraId="5BFD19E3" w14:textId="6CCFF823"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Bay City Sub - Sargent Sub 69kV</w:t>
            </w:r>
          </w:p>
        </w:tc>
        <w:tc>
          <w:tcPr>
            <w:tcW w:w="1341" w:type="dxa"/>
            <w:tcBorders>
              <w:top w:val="nil"/>
              <w:left w:val="nil"/>
              <w:bottom w:val="single" w:sz="8" w:space="0" w:color="auto"/>
              <w:right w:val="single" w:sz="8" w:space="0" w:color="auto"/>
            </w:tcBorders>
            <w:shd w:val="clear" w:color="auto" w:fill="auto"/>
            <w:noWrap/>
            <w:vAlign w:val="center"/>
            <w:hideMark/>
          </w:tcPr>
          <w:p w14:paraId="17D71194" w14:textId="27E1E1A2"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auto" w:fill="auto"/>
            <w:noWrap/>
            <w:hideMark/>
          </w:tcPr>
          <w:p w14:paraId="30CA14C3" w14:textId="6B50DE30"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$49,742.79</w:t>
            </w:r>
          </w:p>
        </w:tc>
        <w:tc>
          <w:tcPr>
            <w:tcW w:w="2026" w:type="dxa"/>
            <w:tcBorders>
              <w:top w:val="nil"/>
              <w:left w:val="nil"/>
              <w:bottom w:val="single" w:sz="8" w:space="0" w:color="auto"/>
              <w:right w:val="single" w:sz="8" w:space="0" w:color="auto"/>
            </w:tcBorders>
            <w:shd w:val="clear" w:color="auto" w:fill="auto"/>
            <w:noWrap/>
            <w:vAlign w:val="bottom"/>
            <w:hideMark/>
          </w:tcPr>
          <w:p w14:paraId="538B46F1" w14:textId="09A56A89"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 </w:t>
            </w:r>
          </w:p>
        </w:tc>
      </w:tr>
      <w:tr w:rsidR="00466C23" w:rsidRPr="00274C77" w14:paraId="444B3BCD"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386E126B" w14:textId="2EC4B7C6"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FORT MASON to YELLOW JACKET LIN 1</w:t>
            </w:r>
          </w:p>
        </w:tc>
        <w:tc>
          <w:tcPr>
            <w:tcW w:w="1526" w:type="dxa"/>
            <w:tcBorders>
              <w:top w:val="nil"/>
              <w:left w:val="nil"/>
              <w:bottom w:val="single" w:sz="8" w:space="0" w:color="auto"/>
              <w:right w:val="single" w:sz="8" w:space="0" w:color="auto"/>
            </w:tcBorders>
            <w:shd w:val="clear" w:color="000000" w:fill="B8CCE4"/>
            <w:noWrap/>
            <w:vAlign w:val="center"/>
            <w:hideMark/>
          </w:tcPr>
          <w:p w14:paraId="71C56943" w14:textId="435714DB"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Mason Switching Station - Hext Lcra 69kV</w:t>
            </w:r>
          </w:p>
        </w:tc>
        <w:tc>
          <w:tcPr>
            <w:tcW w:w="1341" w:type="dxa"/>
            <w:tcBorders>
              <w:top w:val="nil"/>
              <w:left w:val="nil"/>
              <w:bottom w:val="single" w:sz="8" w:space="0" w:color="auto"/>
              <w:right w:val="single" w:sz="8" w:space="0" w:color="auto"/>
            </w:tcBorders>
            <w:shd w:val="clear" w:color="000000" w:fill="B8CCE4"/>
            <w:noWrap/>
            <w:vAlign w:val="center"/>
            <w:hideMark/>
          </w:tcPr>
          <w:p w14:paraId="3D6419BD" w14:textId="54D96903"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4</w:t>
            </w:r>
          </w:p>
        </w:tc>
        <w:tc>
          <w:tcPr>
            <w:tcW w:w="1341" w:type="dxa"/>
            <w:tcBorders>
              <w:top w:val="nil"/>
              <w:left w:val="nil"/>
              <w:bottom w:val="single" w:sz="8" w:space="0" w:color="auto"/>
              <w:right w:val="single" w:sz="8" w:space="0" w:color="auto"/>
            </w:tcBorders>
            <w:shd w:val="clear" w:color="000000" w:fill="B8CCE4"/>
            <w:noWrap/>
            <w:hideMark/>
          </w:tcPr>
          <w:p w14:paraId="443C3ECD" w14:textId="644B5DAD"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$42,691.95</w:t>
            </w:r>
          </w:p>
        </w:tc>
        <w:tc>
          <w:tcPr>
            <w:tcW w:w="2026" w:type="dxa"/>
            <w:tcBorders>
              <w:top w:val="nil"/>
              <w:left w:val="nil"/>
              <w:bottom w:val="single" w:sz="8" w:space="0" w:color="auto"/>
              <w:right w:val="single" w:sz="8" w:space="0" w:color="auto"/>
            </w:tcBorders>
            <w:shd w:val="clear" w:color="auto" w:fill="B8CCE4"/>
            <w:noWrap/>
            <w:vAlign w:val="bottom"/>
            <w:hideMark/>
          </w:tcPr>
          <w:p w14:paraId="564221D4" w14:textId="049AA962"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Rebuild 69-kV lines: Mason to North Brady (50900), Mason - Mason Switch (59197), Mason Phillips Tap - Mason Phillips (59260)</w:t>
            </w:r>
          </w:p>
        </w:tc>
      </w:tr>
      <w:tr w:rsidR="00466C23" w:rsidRPr="00274C77" w14:paraId="6C4E241D"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1541FEEB" w14:textId="66B206E7"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Hecker_White_Pt 138kv</w:t>
            </w:r>
          </w:p>
        </w:tc>
        <w:tc>
          <w:tcPr>
            <w:tcW w:w="1526" w:type="dxa"/>
            <w:tcBorders>
              <w:top w:val="nil"/>
              <w:left w:val="nil"/>
              <w:bottom w:val="single" w:sz="8" w:space="0" w:color="auto"/>
              <w:right w:val="single" w:sz="8" w:space="0" w:color="auto"/>
            </w:tcBorders>
            <w:shd w:val="clear" w:color="000000" w:fill="B8CCE4"/>
            <w:noWrap/>
            <w:vAlign w:val="center"/>
            <w:hideMark/>
          </w:tcPr>
          <w:p w14:paraId="1FDD2FE0" w14:textId="14AAEE18"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Whitepoint 138kV</w:t>
            </w:r>
          </w:p>
        </w:tc>
        <w:tc>
          <w:tcPr>
            <w:tcW w:w="1341" w:type="dxa"/>
            <w:tcBorders>
              <w:top w:val="nil"/>
              <w:left w:val="nil"/>
              <w:bottom w:val="single" w:sz="8" w:space="0" w:color="auto"/>
              <w:right w:val="single" w:sz="8" w:space="0" w:color="auto"/>
            </w:tcBorders>
            <w:shd w:val="clear" w:color="000000" w:fill="B8CCE4"/>
            <w:noWrap/>
            <w:vAlign w:val="center"/>
            <w:hideMark/>
          </w:tcPr>
          <w:p w14:paraId="03826830" w14:textId="5C57A5A0"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000000" w:fill="B8CCE4"/>
            <w:noWrap/>
            <w:hideMark/>
          </w:tcPr>
          <w:p w14:paraId="3CE3BBAD" w14:textId="3F078F18"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$41,995.28</w:t>
            </w:r>
          </w:p>
        </w:tc>
        <w:tc>
          <w:tcPr>
            <w:tcW w:w="2026" w:type="dxa"/>
            <w:tcBorders>
              <w:top w:val="nil"/>
              <w:left w:val="nil"/>
              <w:bottom w:val="single" w:sz="8" w:space="0" w:color="auto"/>
              <w:right w:val="single" w:sz="8" w:space="0" w:color="auto"/>
            </w:tcBorders>
            <w:shd w:val="clear" w:color="auto" w:fill="B8CCE4"/>
            <w:noWrap/>
            <w:vAlign w:val="bottom"/>
            <w:hideMark/>
          </w:tcPr>
          <w:p w14:paraId="07A3A535" w14:textId="21E64381"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 xml:space="preserve">Whitepoint: Add Second Auto (50954), Corpus North Shore Project </w:t>
            </w:r>
          </w:p>
        </w:tc>
      </w:tr>
      <w:tr w:rsidR="00466C23" w:rsidRPr="00274C77" w14:paraId="0E9AD307" w14:textId="77777777" w:rsidTr="00466C23">
        <w:trPr>
          <w:trHeight w:val="270"/>
          <w:jc w:val="center"/>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0CCC5B6F" w14:textId="550B31CA"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LOBO TRX AUTO 138/69</w:t>
            </w:r>
          </w:p>
        </w:tc>
        <w:tc>
          <w:tcPr>
            <w:tcW w:w="1526" w:type="dxa"/>
            <w:tcBorders>
              <w:top w:val="nil"/>
              <w:left w:val="nil"/>
              <w:bottom w:val="single" w:sz="8" w:space="0" w:color="auto"/>
              <w:right w:val="single" w:sz="8" w:space="0" w:color="auto"/>
            </w:tcBorders>
            <w:shd w:val="clear" w:color="auto" w:fill="auto"/>
            <w:noWrap/>
            <w:vAlign w:val="center"/>
            <w:hideMark/>
          </w:tcPr>
          <w:p w14:paraId="16DC5E36" w14:textId="7883D60C" w:rsidR="00466C23" w:rsidRPr="00274C77" w:rsidRDefault="00466C23" w:rsidP="00FD1D63">
            <w:pPr>
              <w:rPr>
                <w:rFonts w:ascii="Andale WT" w:hAnsi="Andale WT" w:cs="Tahoma"/>
                <w:color w:val="454545"/>
                <w:sz w:val="18"/>
                <w:szCs w:val="18"/>
              </w:rPr>
            </w:pPr>
            <w:r>
              <w:rPr>
                <w:rFonts w:ascii="Andale WT" w:hAnsi="Andale WT" w:cs="Tahoma"/>
                <w:color w:val="454545"/>
                <w:sz w:val="18"/>
                <w:szCs w:val="18"/>
              </w:rPr>
              <w:t>Falfurrias - Premont 69kV</w:t>
            </w:r>
          </w:p>
        </w:tc>
        <w:tc>
          <w:tcPr>
            <w:tcW w:w="1341" w:type="dxa"/>
            <w:tcBorders>
              <w:top w:val="nil"/>
              <w:left w:val="nil"/>
              <w:bottom w:val="single" w:sz="8" w:space="0" w:color="auto"/>
              <w:right w:val="single" w:sz="8" w:space="0" w:color="auto"/>
            </w:tcBorders>
            <w:shd w:val="clear" w:color="auto" w:fill="auto"/>
            <w:noWrap/>
            <w:vAlign w:val="center"/>
            <w:hideMark/>
          </w:tcPr>
          <w:p w14:paraId="1F16E987" w14:textId="409C0470"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auto" w:fill="auto"/>
            <w:noWrap/>
            <w:hideMark/>
          </w:tcPr>
          <w:p w14:paraId="4D09A474" w14:textId="41557FDA" w:rsidR="00466C23" w:rsidRPr="00274C77" w:rsidRDefault="00466C23" w:rsidP="00FD1D63">
            <w:pPr>
              <w:jc w:val="right"/>
              <w:rPr>
                <w:rFonts w:ascii="Andale WT" w:hAnsi="Andale WT" w:cs="Tahoma"/>
                <w:color w:val="454545"/>
                <w:sz w:val="18"/>
                <w:szCs w:val="18"/>
              </w:rPr>
            </w:pPr>
            <w:r>
              <w:rPr>
                <w:rFonts w:ascii="Andale WT" w:hAnsi="Andale WT" w:cs="Tahoma"/>
                <w:color w:val="454545"/>
                <w:sz w:val="18"/>
                <w:szCs w:val="18"/>
              </w:rPr>
              <w:t>$23,133.92</w:t>
            </w:r>
          </w:p>
        </w:tc>
        <w:tc>
          <w:tcPr>
            <w:tcW w:w="2026" w:type="dxa"/>
            <w:tcBorders>
              <w:top w:val="nil"/>
              <w:left w:val="nil"/>
              <w:bottom w:val="single" w:sz="8" w:space="0" w:color="auto"/>
              <w:right w:val="single" w:sz="8" w:space="0" w:color="auto"/>
            </w:tcBorders>
            <w:shd w:val="clear" w:color="auto" w:fill="auto"/>
            <w:noWrap/>
            <w:vAlign w:val="bottom"/>
            <w:hideMark/>
          </w:tcPr>
          <w:p w14:paraId="05F6C9C4" w14:textId="68057544" w:rsidR="00466C23" w:rsidRPr="00274C77" w:rsidRDefault="00466C23" w:rsidP="00FD1D63">
            <w:pPr>
              <w:rPr>
                <w:rFonts w:ascii="Andale WT" w:hAnsi="Andale WT" w:cs="Tahoma"/>
                <w:color w:val="454545"/>
                <w:sz w:val="18"/>
                <w:szCs w:val="18"/>
              </w:rPr>
            </w:pPr>
            <w:r w:rsidRPr="00863381">
              <w:rPr>
                <w:rFonts w:ascii="Andale WT" w:hAnsi="Andale WT" w:cs="Tahoma"/>
                <w:color w:val="454545"/>
                <w:sz w:val="18"/>
                <w:szCs w:val="18"/>
              </w:rPr>
              <w:t> </w:t>
            </w:r>
          </w:p>
        </w:tc>
      </w:tr>
    </w:tbl>
    <w:p w14:paraId="4DFD9813" w14:textId="77777777" w:rsidR="00274C77" w:rsidRDefault="00274C77" w:rsidP="00C8409F">
      <w:pPr>
        <w:rPr>
          <w:b/>
          <w:highlight w:val="yellow"/>
        </w:rPr>
      </w:pPr>
    </w:p>
    <w:p w14:paraId="14BFF96E" w14:textId="77777777" w:rsidR="00274C77" w:rsidRPr="000029FF" w:rsidRDefault="00274C77" w:rsidP="00C8409F">
      <w:pPr>
        <w:rPr>
          <w:b/>
          <w:highlight w:val="yellow"/>
        </w:rPr>
      </w:pPr>
    </w:p>
    <w:p w14:paraId="0D356E1C" w14:textId="1C431C78" w:rsidR="008F0183" w:rsidRPr="008D331E" w:rsidRDefault="00E24AA6" w:rsidP="008F0183">
      <w:pPr>
        <w:pStyle w:val="Heading2"/>
      </w:pPr>
      <w:bookmarkStart w:id="265" w:name="_Toc69398856"/>
      <w:r w:rsidRPr="008D331E">
        <w:t>G</w:t>
      </w:r>
      <w:r w:rsidR="00F20217" w:rsidRPr="008D331E">
        <w:t>eneric Transmission Constraint Congestion</w:t>
      </w:r>
      <w:bookmarkEnd w:id="265"/>
    </w:p>
    <w:p w14:paraId="78D7E33C" w14:textId="5B9A529F" w:rsidR="008F0183" w:rsidRPr="008D331E" w:rsidRDefault="00411F72" w:rsidP="008F0183">
      <w:r w:rsidRPr="008D331E">
        <w:t xml:space="preserve">There were </w:t>
      </w:r>
      <w:r w:rsidR="008049E2" w:rsidRPr="008D331E">
        <w:t>1</w:t>
      </w:r>
      <w:r w:rsidR="008049E2">
        <w:t>8</w:t>
      </w:r>
      <w:r w:rsidR="008049E2" w:rsidRPr="008D331E">
        <w:t xml:space="preserve"> days </w:t>
      </w:r>
      <w:r w:rsidR="000130CA">
        <w:t xml:space="preserve">of congestion </w:t>
      </w:r>
      <w:r w:rsidR="008049E2" w:rsidRPr="008D331E">
        <w:t>on the West Texas Export GTC</w:t>
      </w:r>
      <w:r w:rsidR="008049E2">
        <w:t xml:space="preserve">, </w:t>
      </w:r>
      <w:r w:rsidR="008478B4">
        <w:t>20</w:t>
      </w:r>
      <w:r w:rsidR="00902631" w:rsidRPr="008D331E">
        <w:t xml:space="preserve"> day</w:t>
      </w:r>
      <w:r w:rsidR="000130CA">
        <w:t>s</w:t>
      </w:r>
      <w:r w:rsidR="00902631" w:rsidRPr="008D331E">
        <w:t xml:space="preserve"> on the Panhandle GTC</w:t>
      </w:r>
      <w:r w:rsidR="00902631">
        <w:t xml:space="preserve">, </w:t>
      </w:r>
      <w:r w:rsidR="00902631" w:rsidRPr="008D331E">
        <w:t>2</w:t>
      </w:r>
      <w:r w:rsidR="00902631">
        <w:t>6</w:t>
      </w:r>
      <w:r w:rsidR="00902631" w:rsidRPr="008D331E">
        <w:t xml:space="preserve"> days on the North Edinburg to Lobo GTC</w:t>
      </w:r>
      <w:r w:rsidR="00902631">
        <w:t>, 27 days on the Raymondville to Rio Hondo, 22</w:t>
      </w:r>
      <w:r w:rsidR="00902631" w:rsidRPr="008D331E">
        <w:t xml:space="preserve"> days on the Nelson Sharpe to Rio Hondo GTC</w:t>
      </w:r>
      <w:r w:rsidR="00902631">
        <w:t xml:space="preserve">, </w:t>
      </w:r>
      <w:r w:rsidR="000130CA">
        <w:t xml:space="preserve">9 days on the Valley Export GTC, </w:t>
      </w:r>
      <w:r w:rsidR="00D97633" w:rsidRPr="008478B4">
        <w:t>5</w:t>
      </w:r>
      <w:r w:rsidR="008F0183" w:rsidRPr="008478B4">
        <w:t xml:space="preserve"> days </w:t>
      </w:r>
      <w:r w:rsidRPr="008478B4">
        <w:t>on the</w:t>
      </w:r>
      <w:r w:rsidR="00622BB0" w:rsidRPr="008478B4">
        <w:t xml:space="preserve"> North to Houston GTC</w:t>
      </w:r>
      <w:r w:rsidR="00622BB0" w:rsidRPr="008D331E">
        <w:t>, and</w:t>
      </w:r>
      <w:r w:rsidR="00902631">
        <w:t xml:space="preserve"> 9 days on the Bearkat GTC</w:t>
      </w:r>
      <w:r w:rsidR="00622BB0" w:rsidRPr="008D331E">
        <w:t xml:space="preserve">. </w:t>
      </w:r>
      <w:r w:rsidR="008F0183" w:rsidRPr="008D331E">
        <w:t>There was no activity on the remaining GTCs during the month.</w:t>
      </w:r>
      <w:r w:rsidR="00AB46C5" w:rsidRPr="008D331E">
        <w:t xml:space="preserve"> </w:t>
      </w:r>
    </w:p>
    <w:p w14:paraId="34DC0C7D" w14:textId="77777777" w:rsidR="008F0183" w:rsidRPr="008D331E" w:rsidRDefault="008F0183" w:rsidP="004B57CB"/>
    <w:p w14:paraId="35653048" w14:textId="77777777" w:rsidR="004B57CB" w:rsidRPr="008D331E" w:rsidRDefault="004B57CB" w:rsidP="004B57CB">
      <w:r w:rsidRPr="008D331E">
        <w:t>Note: This is how many times a constraint has been activated to avoid exceeding a GTC limit, it does not imply an exceedance of the GTC occurred or that the GTC was binding.</w:t>
      </w:r>
    </w:p>
    <w:p w14:paraId="5A0FABAC" w14:textId="5A860D29" w:rsidR="00F20217" w:rsidRPr="008D331E" w:rsidRDefault="00F20217" w:rsidP="00F20217">
      <w:pPr>
        <w:pStyle w:val="Heading2"/>
      </w:pPr>
      <w:bookmarkStart w:id="266" w:name="_Toc69398857"/>
      <w:r w:rsidRPr="008D331E">
        <w:lastRenderedPageBreak/>
        <w:t>Manual Override</w:t>
      </w:r>
      <w:r w:rsidR="00EA3478" w:rsidRPr="008D331E">
        <w:t>s</w:t>
      </w:r>
      <w:bookmarkEnd w:id="266"/>
    </w:p>
    <w:p w14:paraId="603734BA" w14:textId="4374A205" w:rsidR="00E3083E" w:rsidRPr="008D331E" w:rsidRDefault="00324B40" w:rsidP="007D2D64">
      <w:pPr>
        <w:rPr>
          <w:rFonts w:cs="Arial"/>
          <w:sz w:val="18"/>
        </w:rPr>
      </w:pPr>
      <w:r w:rsidRPr="008D331E">
        <w:rPr>
          <w:rFonts w:cs="Arial"/>
          <w:szCs w:val="21"/>
        </w:rPr>
        <w:t>None</w:t>
      </w:r>
    </w:p>
    <w:p w14:paraId="27CE7D69" w14:textId="08F2A5AA" w:rsidR="00F20217" w:rsidRPr="008D331E" w:rsidRDefault="00F20217" w:rsidP="003954D8">
      <w:pPr>
        <w:pStyle w:val="Heading2"/>
      </w:pPr>
      <w:bookmarkStart w:id="267" w:name="_Toc69398858"/>
      <w:r w:rsidRPr="008D331E">
        <w:t xml:space="preserve">Congestion Costs for Calendar Year </w:t>
      </w:r>
      <w:r w:rsidR="00122AEB" w:rsidRPr="008D331E">
        <w:t>2</w:t>
      </w:r>
      <w:r w:rsidR="00B247D8" w:rsidRPr="008D331E">
        <w:t>02</w:t>
      </w:r>
      <w:r w:rsidR="005D07FC" w:rsidRPr="008D331E">
        <w:t>1</w:t>
      </w:r>
      <w:bookmarkEnd w:id="267"/>
    </w:p>
    <w:p w14:paraId="00E67DA3" w14:textId="77777777" w:rsidR="00F20217" w:rsidRPr="008D331E" w:rsidRDefault="00F20217" w:rsidP="007D2D64">
      <w:r w:rsidRPr="008D331E">
        <w:t>The following table represents the top twenty active constraints for the calendar year based on the estimated congestion rent attributed to the congestion. ERCOT updates this list on a monthly basis.</w:t>
      </w:r>
    </w:p>
    <w:p w14:paraId="448A9CFE" w14:textId="77777777" w:rsidR="00AD645B" w:rsidRPr="000029FF" w:rsidRDefault="00AD645B" w:rsidP="007D2D64">
      <w:pPr>
        <w:rPr>
          <w:b/>
          <w:highlight w:val="yellow"/>
        </w:rPr>
      </w:pPr>
    </w:p>
    <w:tbl>
      <w:tblPr>
        <w:tblStyle w:val="TableGrid"/>
        <w:tblW w:w="1084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85"/>
        <w:gridCol w:w="1710"/>
        <w:gridCol w:w="1260"/>
        <w:gridCol w:w="2650"/>
        <w:gridCol w:w="2840"/>
      </w:tblGrid>
      <w:tr w:rsidR="009C53DD" w:rsidRPr="000029FF" w14:paraId="20BC39DB" w14:textId="77777777" w:rsidTr="00696BC1">
        <w:trPr>
          <w:trHeight w:val="908"/>
          <w:jc w:val="center"/>
        </w:trPr>
        <w:tc>
          <w:tcPr>
            <w:tcW w:w="2385" w:type="dxa"/>
            <w:shd w:val="clear" w:color="auto" w:fill="444D53"/>
            <w:noWrap/>
            <w:vAlign w:val="center"/>
            <w:hideMark/>
          </w:tcPr>
          <w:p w14:paraId="66FBE71C" w14:textId="77777777" w:rsidR="009C53DD" w:rsidRPr="008D331E" w:rsidRDefault="009C53DD" w:rsidP="00AD645B">
            <w:pPr>
              <w:jc w:val="center"/>
              <w:rPr>
                <w:rFonts w:asciiTheme="majorHAnsi" w:hAnsiTheme="majorHAnsi" w:cstheme="majorHAnsi"/>
                <w:b/>
                <w:bCs/>
                <w:color w:val="FFFFFF" w:themeColor="background1"/>
                <w:sz w:val="22"/>
                <w:szCs w:val="22"/>
              </w:rPr>
            </w:pPr>
            <w:r w:rsidRPr="008D331E">
              <w:rPr>
                <w:rFonts w:asciiTheme="majorHAnsi" w:hAnsiTheme="majorHAnsi" w:cstheme="majorHAnsi"/>
                <w:b/>
                <w:bCs/>
                <w:color w:val="FFFFFF" w:themeColor="background1"/>
                <w:sz w:val="22"/>
                <w:szCs w:val="22"/>
              </w:rPr>
              <w:t>Contingency</w:t>
            </w:r>
          </w:p>
        </w:tc>
        <w:tc>
          <w:tcPr>
            <w:tcW w:w="1710" w:type="dxa"/>
            <w:shd w:val="clear" w:color="auto" w:fill="444D53"/>
            <w:noWrap/>
            <w:vAlign w:val="center"/>
            <w:hideMark/>
          </w:tcPr>
          <w:p w14:paraId="68DE00E6" w14:textId="77777777" w:rsidR="009C53DD" w:rsidRPr="008D331E" w:rsidRDefault="009C53DD" w:rsidP="00AD645B">
            <w:pPr>
              <w:jc w:val="center"/>
              <w:rPr>
                <w:rFonts w:asciiTheme="majorHAnsi" w:hAnsiTheme="majorHAnsi" w:cstheme="majorHAnsi"/>
                <w:b/>
                <w:bCs/>
                <w:color w:val="FFFFFF" w:themeColor="background1"/>
                <w:sz w:val="22"/>
                <w:szCs w:val="22"/>
              </w:rPr>
            </w:pPr>
            <w:r w:rsidRPr="008D331E">
              <w:rPr>
                <w:rFonts w:asciiTheme="majorHAnsi" w:hAnsiTheme="majorHAnsi" w:cstheme="majorHAnsi"/>
                <w:b/>
                <w:bCs/>
                <w:color w:val="FFFFFF" w:themeColor="background1"/>
                <w:sz w:val="22"/>
                <w:szCs w:val="22"/>
              </w:rPr>
              <w:t>Overloaded Element</w:t>
            </w:r>
          </w:p>
        </w:tc>
        <w:tc>
          <w:tcPr>
            <w:tcW w:w="1260" w:type="dxa"/>
            <w:shd w:val="clear" w:color="auto" w:fill="444D53"/>
            <w:noWrap/>
            <w:vAlign w:val="center"/>
            <w:hideMark/>
          </w:tcPr>
          <w:p w14:paraId="27D56EB1" w14:textId="77777777" w:rsidR="009C53DD" w:rsidRPr="008D331E" w:rsidRDefault="009C53DD" w:rsidP="00AD645B">
            <w:pPr>
              <w:jc w:val="center"/>
              <w:rPr>
                <w:rFonts w:asciiTheme="majorHAnsi" w:hAnsiTheme="majorHAnsi" w:cstheme="majorHAnsi"/>
                <w:b/>
                <w:bCs/>
                <w:color w:val="FFFFFF" w:themeColor="background1"/>
                <w:sz w:val="22"/>
                <w:szCs w:val="22"/>
              </w:rPr>
            </w:pPr>
            <w:r w:rsidRPr="008D331E">
              <w:rPr>
                <w:rFonts w:asciiTheme="majorHAnsi" w:hAnsiTheme="majorHAnsi" w:cstheme="majorHAnsi"/>
                <w:b/>
                <w:bCs/>
                <w:color w:val="FFFFFF" w:themeColor="background1"/>
                <w:sz w:val="22"/>
                <w:szCs w:val="22"/>
              </w:rPr>
              <w:t># of 5-min SCED</w:t>
            </w:r>
          </w:p>
        </w:tc>
        <w:tc>
          <w:tcPr>
            <w:tcW w:w="2650" w:type="dxa"/>
            <w:shd w:val="clear" w:color="auto" w:fill="444D53"/>
            <w:noWrap/>
            <w:vAlign w:val="center"/>
            <w:hideMark/>
          </w:tcPr>
          <w:p w14:paraId="42044ECC" w14:textId="77777777" w:rsidR="009C53DD" w:rsidRPr="008D331E" w:rsidRDefault="009C53DD" w:rsidP="00AD645B">
            <w:pPr>
              <w:jc w:val="center"/>
              <w:rPr>
                <w:rFonts w:asciiTheme="majorHAnsi" w:hAnsiTheme="majorHAnsi" w:cstheme="majorHAnsi"/>
                <w:b/>
                <w:bCs/>
                <w:color w:val="FFFFFF" w:themeColor="background1"/>
                <w:sz w:val="22"/>
                <w:szCs w:val="22"/>
              </w:rPr>
            </w:pPr>
            <w:r w:rsidRPr="008D331E">
              <w:rPr>
                <w:rFonts w:asciiTheme="majorHAnsi" w:hAnsiTheme="majorHAnsi" w:cstheme="majorHAnsi"/>
                <w:b/>
                <w:bCs/>
                <w:color w:val="FFFFFF" w:themeColor="background1"/>
                <w:sz w:val="22"/>
                <w:szCs w:val="22"/>
              </w:rPr>
              <w:t>Estimated</w:t>
            </w:r>
          </w:p>
        </w:tc>
        <w:tc>
          <w:tcPr>
            <w:tcW w:w="2840" w:type="dxa"/>
            <w:shd w:val="clear" w:color="auto" w:fill="444D53"/>
            <w:noWrap/>
            <w:vAlign w:val="center"/>
            <w:hideMark/>
          </w:tcPr>
          <w:p w14:paraId="3A4FC16D" w14:textId="48C2F9B2" w:rsidR="009C53DD" w:rsidRPr="008D331E" w:rsidRDefault="009C53DD" w:rsidP="00AD645B">
            <w:pPr>
              <w:jc w:val="center"/>
              <w:rPr>
                <w:rFonts w:asciiTheme="majorHAnsi" w:hAnsiTheme="majorHAnsi" w:cstheme="majorHAnsi"/>
                <w:b/>
                <w:bCs/>
                <w:color w:val="FFFFFF" w:themeColor="background1"/>
                <w:sz w:val="22"/>
                <w:szCs w:val="22"/>
              </w:rPr>
            </w:pPr>
            <w:r w:rsidRPr="008D331E">
              <w:rPr>
                <w:rFonts w:asciiTheme="majorHAnsi" w:hAnsiTheme="majorHAnsi" w:cstheme="majorHAnsi"/>
                <w:b/>
                <w:bCs/>
                <w:color w:val="FFFFFF" w:themeColor="background1"/>
                <w:sz w:val="22"/>
                <w:szCs w:val="22"/>
              </w:rPr>
              <w:t>Transmission Project</w:t>
            </w:r>
          </w:p>
        </w:tc>
      </w:tr>
      <w:tr w:rsidR="00790058" w:rsidRPr="000029FF" w14:paraId="07FA12FA" w14:textId="77777777" w:rsidTr="00127DE9">
        <w:trPr>
          <w:trHeight w:val="255"/>
          <w:jc w:val="center"/>
        </w:trPr>
        <w:tc>
          <w:tcPr>
            <w:tcW w:w="2385" w:type="dxa"/>
            <w:noWrap/>
            <w:hideMark/>
          </w:tcPr>
          <w:p w14:paraId="7004566E" w14:textId="4B2FC881" w:rsidR="00790058" w:rsidRPr="000029FF" w:rsidRDefault="00790058" w:rsidP="00790058">
            <w:pPr>
              <w:jc w:val="center"/>
              <w:rPr>
                <w:rFonts w:ascii="Tahoma" w:hAnsi="Tahoma" w:cs="Tahoma"/>
                <w:sz w:val="18"/>
                <w:szCs w:val="18"/>
                <w:highlight w:val="yellow"/>
              </w:rPr>
            </w:pPr>
            <w:r w:rsidRPr="00824FE1">
              <w:t>Basecase</w:t>
            </w:r>
          </w:p>
        </w:tc>
        <w:tc>
          <w:tcPr>
            <w:tcW w:w="1710" w:type="dxa"/>
            <w:noWrap/>
            <w:hideMark/>
          </w:tcPr>
          <w:p w14:paraId="7174ABED" w14:textId="471A238F" w:rsidR="00790058" w:rsidRPr="000029FF" w:rsidRDefault="00790058" w:rsidP="00790058">
            <w:pPr>
              <w:jc w:val="center"/>
              <w:rPr>
                <w:rFonts w:ascii="Tahoma" w:hAnsi="Tahoma" w:cs="Tahoma"/>
                <w:sz w:val="18"/>
                <w:szCs w:val="18"/>
                <w:highlight w:val="yellow"/>
              </w:rPr>
            </w:pPr>
            <w:r w:rsidRPr="00824FE1">
              <w:t>PNHNDL GTC</w:t>
            </w:r>
          </w:p>
        </w:tc>
        <w:tc>
          <w:tcPr>
            <w:tcW w:w="1260" w:type="dxa"/>
            <w:noWrap/>
            <w:hideMark/>
          </w:tcPr>
          <w:p w14:paraId="23F48794" w14:textId="4893FEEC" w:rsidR="00790058" w:rsidRPr="000029FF" w:rsidRDefault="00790058" w:rsidP="00790058">
            <w:pPr>
              <w:jc w:val="center"/>
              <w:rPr>
                <w:rFonts w:ascii="Tahoma" w:hAnsi="Tahoma" w:cs="Tahoma"/>
                <w:sz w:val="18"/>
                <w:szCs w:val="18"/>
                <w:highlight w:val="yellow"/>
              </w:rPr>
            </w:pPr>
            <w:r w:rsidRPr="00824FE1">
              <w:t>19,582</w:t>
            </w:r>
          </w:p>
        </w:tc>
        <w:tc>
          <w:tcPr>
            <w:tcW w:w="2650" w:type="dxa"/>
            <w:noWrap/>
            <w:hideMark/>
          </w:tcPr>
          <w:p w14:paraId="77020291" w14:textId="633EB0F2" w:rsidR="00790058" w:rsidRPr="000029FF" w:rsidRDefault="00790058" w:rsidP="00790058">
            <w:pPr>
              <w:jc w:val="center"/>
              <w:rPr>
                <w:rFonts w:ascii="Tahoma" w:hAnsi="Tahoma" w:cs="Tahoma"/>
                <w:sz w:val="18"/>
                <w:szCs w:val="18"/>
                <w:highlight w:val="yellow"/>
              </w:rPr>
            </w:pPr>
            <w:r w:rsidRPr="00824FE1">
              <w:t>87,084,581.92</w:t>
            </w:r>
          </w:p>
        </w:tc>
        <w:tc>
          <w:tcPr>
            <w:tcW w:w="2840" w:type="dxa"/>
            <w:noWrap/>
            <w:hideMark/>
          </w:tcPr>
          <w:p w14:paraId="232971A9" w14:textId="7FA8233E" w:rsidR="00790058" w:rsidRPr="000029FF" w:rsidRDefault="00790058" w:rsidP="00790058">
            <w:pPr>
              <w:jc w:val="center"/>
              <w:rPr>
                <w:rFonts w:ascii="Tahoma" w:hAnsi="Tahoma" w:cs="Tahoma"/>
                <w:sz w:val="18"/>
                <w:szCs w:val="18"/>
                <w:highlight w:val="yellow"/>
              </w:rPr>
            </w:pPr>
            <w:r w:rsidRPr="00336BD2">
              <w:t xml:space="preserve"> </w:t>
            </w:r>
          </w:p>
        </w:tc>
      </w:tr>
      <w:tr w:rsidR="00790058" w:rsidRPr="000029FF" w14:paraId="6546272B" w14:textId="77777777" w:rsidTr="00127DE9">
        <w:trPr>
          <w:trHeight w:val="255"/>
          <w:jc w:val="center"/>
        </w:trPr>
        <w:tc>
          <w:tcPr>
            <w:tcW w:w="2385" w:type="dxa"/>
            <w:noWrap/>
            <w:hideMark/>
          </w:tcPr>
          <w:p w14:paraId="1FB6A53D" w14:textId="347DA351" w:rsidR="00790058" w:rsidRPr="000029FF" w:rsidRDefault="00790058" w:rsidP="00790058">
            <w:pPr>
              <w:jc w:val="center"/>
              <w:rPr>
                <w:rFonts w:ascii="Tahoma" w:hAnsi="Tahoma" w:cs="Tahoma"/>
                <w:sz w:val="18"/>
                <w:szCs w:val="18"/>
                <w:highlight w:val="yellow"/>
              </w:rPr>
            </w:pPr>
            <w:r w:rsidRPr="00824FE1">
              <w:t>Elmcreek-Sanmigl 345kV</w:t>
            </w:r>
          </w:p>
        </w:tc>
        <w:tc>
          <w:tcPr>
            <w:tcW w:w="1710" w:type="dxa"/>
            <w:noWrap/>
            <w:hideMark/>
          </w:tcPr>
          <w:p w14:paraId="3CEDD347" w14:textId="3C7014FD" w:rsidR="00790058" w:rsidRPr="000029FF" w:rsidRDefault="00790058" w:rsidP="00790058">
            <w:pPr>
              <w:jc w:val="center"/>
              <w:rPr>
                <w:rFonts w:ascii="Tahoma" w:hAnsi="Tahoma" w:cs="Tahoma"/>
                <w:sz w:val="18"/>
                <w:szCs w:val="18"/>
                <w:highlight w:val="yellow"/>
              </w:rPr>
            </w:pPr>
            <w:r w:rsidRPr="00824FE1">
              <w:t>Pawnee Switching Station - Calaveras 345kV</w:t>
            </w:r>
          </w:p>
        </w:tc>
        <w:tc>
          <w:tcPr>
            <w:tcW w:w="1260" w:type="dxa"/>
            <w:noWrap/>
            <w:hideMark/>
          </w:tcPr>
          <w:p w14:paraId="0ACF1487" w14:textId="250AFA05" w:rsidR="00790058" w:rsidRPr="000029FF" w:rsidRDefault="00790058" w:rsidP="00790058">
            <w:pPr>
              <w:jc w:val="center"/>
              <w:rPr>
                <w:rFonts w:ascii="Tahoma" w:hAnsi="Tahoma" w:cs="Tahoma"/>
                <w:sz w:val="18"/>
                <w:szCs w:val="18"/>
                <w:highlight w:val="yellow"/>
              </w:rPr>
            </w:pPr>
            <w:r w:rsidRPr="00824FE1">
              <w:t>2,079</w:t>
            </w:r>
          </w:p>
        </w:tc>
        <w:tc>
          <w:tcPr>
            <w:tcW w:w="2650" w:type="dxa"/>
            <w:noWrap/>
            <w:hideMark/>
          </w:tcPr>
          <w:p w14:paraId="45532854" w14:textId="2445BF88" w:rsidR="00790058" w:rsidRPr="000029FF" w:rsidRDefault="00790058" w:rsidP="00790058">
            <w:pPr>
              <w:jc w:val="center"/>
              <w:rPr>
                <w:rFonts w:ascii="Tahoma" w:hAnsi="Tahoma" w:cs="Tahoma"/>
                <w:sz w:val="18"/>
                <w:szCs w:val="18"/>
                <w:highlight w:val="yellow"/>
              </w:rPr>
            </w:pPr>
            <w:r w:rsidRPr="00824FE1">
              <w:t>76,199,104.65</w:t>
            </w:r>
          </w:p>
        </w:tc>
        <w:tc>
          <w:tcPr>
            <w:tcW w:w="2840" w:type="dxa"/>
            <w:noWrap/>
            <w:hideMark/>
          </w:tcPr>
          <w:p w14:paraId="223EFB94" w14:textId="705D06BE" w:rsidR="00790058" w:rsidRPr="000029FF" w:rsidRDefault="00790058" w:rsidP="00790058">
            <w:pPr>
              <w:jc w:val="center"/>
              <w:rPr>
                <w:rFonts w:ascii="Tahoma" w:hAnsi="Tahoma" w:cs="Tahoma"/>
                <w:sz w:val="18"/>
                <w:szCs w:val="18"/>
                <w:highlight w:val="yellow"/>
              </w:rPr>
            </w:pPr>
            <w:r w:rsidRPr="00336BD2">
              <w:t xml:space="preserve"> </w:t>
            </w:r>
          </w:p>
        </w:tc>
      </w:tr>
      <w:tr w:rsidR="00790058" w:rsidRPr="000029FF" w14:paraId="73E0AD90" w14:textId="77777777" w:rsidTr="00127DE9">
        <w:trPr>
          <w:trHeight w:val="255"/>
          <w:jc w:val="center"/>
        </w:trPr>
        <w:tc>
          <w:tcPr>
            <w:tcW w:w="2385" w:type="dxa"/>
            <w:noWrap/>
            <w:hideMark/>
          </w:tcPr>
          <w:p w14:paraId="4F59849F" w14:textId="1136940A" w:rsidR="00790058" w:rsidRPr="000029FF" w:rsidRDefault="00790058" w:rsidP="00790058">
            <w:pPr>
              <w:jc w:val="center"/>
              <w:rPr>
                <w:rFonts w:ascii="Tahoma" w:hAnsi="Tahoma" w:cs="Tahoma"/>
                <w:sz w:val="18"/>
                <w:szCs w:val="18"/>
                <w:highlight w:val="yellow"/>
              </w:rPr>
            </w:pPr>
            <w:r w:rsidRPr="00824FE1">
              <w:t>LOST PINES AEN to FAYETTE PLANT 1 LIN 1</w:t>
            </w:r>
          </w:p>
        </w:tc>
        <w:tc>
          <w:tcPr>
            <w:tcW w:w="1710" w:type="dxa"/>
            <w:noWrap/>
            <w:hideMark/>
          </w:tcPr>
          <w:p w14:paraId="3841A619" w14:textId="4611FD08" w:rsidR="00790058" w:rsidRPr="000029FF" w:rsidRDefault="00790058" w:rsidP="00790058">
            <w:pPr>
              <w:jc w:val="center"/>
              <w:rPr>
                <w:rFonts w:ascii="Tahoma" w:hAnsi="Tahoma" w:cs="Tahoma"/>
                <w:sz w:val="18"/>
                <w:szCs w:val="18"/>
                <w:highlight w:val="yellow"/>
              </w:rPr>
            </w:pPr>
            <w:r w:rsidRPr="00824FE1">
              <w:t>Winchester - Fayette Plant 1 And 2 345kV</w:t>
            </w:r>
          </w:p>
        </w:tc>
        <w:tc>
          <w:tcPr>
            <w:tcW w:w="1260" w:type="dxa"/>
            <w:noWrap/>
            <w:hideMark/>
          </w:tcPr>
          <w:p w14:paraId="498DDADB" w14:textId="16BD51FD" w:rsidR="00790058" w:rsidRPr="000029FF" w:rsidRDefault="00790058" w:rsidP="00790058">
            <w:pPr>
              <w:jc w:val="center"/>
              <w:rPr>
                <w:rFonts w:ascii="Tahoma" w:hAnsi="Tahoma" w:cs="Tahoma"/>
                <w:sz w:val="18"/>
                <w:szCs w:val="18"/>
                <w:highlight w:val="yellow"/>
              </w:rPr>
            </w:pPr>
            <w:r w:rsidRPr="00824FE1">
              <w:t>415</w:t>
            </w:r>
          </w:p>
        </w:tc>
        <w:tc>
          <w:tcPr>
            <w:tcW w:w="2650" w:type="dxa"/>
            <w:noWrap/>
            <w:hideMark/>
          </w:tcPr>
          <w:p w14:paraId="6211F23A" w14:textId="103DF29F" w:rsidR="00790058" w:rsidRPr="000029FF" w:rsidRDefault="00790058" w:rsidP="00790058">
            <w:pPr>
              <w:jc w:val="center"/>
              <w:rPr>
                <w:rFonts w:ascii="Tahoma" w:hAnsi="Tahoma" w:cs="Tahoma"/>
                <w:sz w:val="18"/>
                <w:szCs w:val="18"/>
                <w:highlight w:val="yellow"/>
              </w:rPr>
            </w:pPr>
            <w:r w:rsidRPr="00824FE1">
              <w:t>51,438,867.64</w:t>
            </w:r>
          </w:p>
        </w:tc>
        <w:tc>
          <w:tcPr>
            <w:tcW w:w="2840" w:type="dxa"/>
            <w:noWrap/>
          </w:tcPr>
          <w:p w14:paraId="65867FC6" w14:textId="3BD8A5BA" w:rsidR="00790058" w:rsidRPr="000029FF" w:rsidRDefault="00790058" w:rsidP="00790058">
            <w:pPr>
              <w:jc w:val="center"/>
              <w:rPr>
                <w:rFonts w:ascii="Tahoma" w:hAnsi="Tahoma" w:cs="Tahoma"/>
                <w:sz w:val="18"/>
                <w:szCs w:val="18"/>
                <w:highlight w:val="yellow"/>
              </w:rPr>
            </w:pPr>
            <w:r w:rsidRPr="00336BD2">
              <w:t xml:space="preserve"> </w:t>
            </w:r>
          </w:p>
        </w:tc>
      </w:tr>
      <w:tr w:rsidR="00790058" w:rsidRPr="000029FF" w14:paraId="02AE4C1C" w14:textId="77777777" w:rsidTr="00127DE9">
        <w:trPr>
          <w:trHeight w:val="255"/>
          <w:jc w:val="center"/>
        </w:trPr>
        <w:tc>
          <w:tcPr>
            <w:tcW w:w="2385" w:type="dxa"/>
            <w:noWrap/>
            <w:hideMark/>
          </w:tcPr>
          <w:p w14:paraId="0D6F56F7" w14:textId="166F5E35" w:rsidR="00790058" w:rsidRPr="000029FF" w:rsidRDefault="00790058" w:rsidP="00790058">
            <w:pPr>
              <w:jc w:val="center"/>
              <w:rPr>
                <w:rFonts w:ascii="Tahoma" w:hAnsi="Tahoma" w:cs="Tahoma"/>
                <w:sz w:val="18"/>
                <w:szCs w:val="18"/>
                <w:highlight w:val="yellow"/>
              </w:rPr>
            </w:pPr>
            <w:r w:rsidRPr="00824FE1">
              <w:t>JOHNSON SWITCH (ONCOR) to CONCORD LIN G1</w:t>
            </w:r>
          </w:p>
        </w:tc>
        <w:tc>
          <w:tcPr>
            <w:tcW w:w="1710" w:type="dxa"/>
            <w:noWrap/>
            <w:hideMark/>
          </w:tcPr>
          <w:p w14:paraId="0367F9B5" w14:textId="7A0AF746" w:rsidR="00790058" w:rsidRPr="000029FF" w:rsidRDefault="00790058" w:rsidP="00790058">
            <w:pPr>
              <w:jc w:val="center"/>
              <w:rPr>
                <w:rFonts w:ascii="Tahoma" w:hAnsi="Tahoma" w:cs="Tahoma"/>
                <w:sz w:val="18"/>
                <w:szCs w:val="18"/>
                <w:highlight w:val="yellow"/>
              </w:rPr>
            </w:pPr>
            <w:r w:rsidRPr="00824FE1">
              <w:t>Decordova Dam - Carmichael Bend Switch 138kV</w:t>
            </w:r>
          </w:p>
        </w:tc>
        <w:tc>
          <w:tcPr>
            <w:tcW w:w="1260" w:type="dxa"/>
            <w:noWrap/>
            <w:hideMark/>
          </w:tcPr>
          <w:p w14:paraId="46E33C2B" w14:textId="2382ECFB" w:rsidR="00790058" w:rsidRPr="000029FF" w:rsidRDefault="00790058" w:rsidP="00790058">
            <w:pPr>
              <w:jc w:val="center"/>
              <w:rPr>
                <w:rFonts w:ascii="Tahoma" w:hAnsi="Tahoma" w:cs="Tahoma"/>
                <w:sz w:val="18"/>
                <w:szCs w:val="18"/>
                <w:highlight w:val="yellow"/>
              </w:rPr>
            </w:pPr>
            <w:r w:rsidRPr="00824FE1">
              <w:t>726</w:t>
            </w:r>
          </w:p>
        </w:tc>
        <w:tc>
          <w:tcPr>
            <w:tcW w:w="2650" w:type="dxa"/>
            <w:noWrap/>
            <w:hideMark/>
          </w:tcPr>
          <w:p w14:paraId="168805EE" w14:textId="13431656" w:rsidR="00790058" w:rsidRPr="000029FF" w:rsidRDefault="00790058" w:rsidP="00790058">
            <w:pPr>
              <w:jc w:val="center"/>
              <w:rPr>
                <w:rFonts w:ascii="Tahoma" w:hAnsi="Tahoma" w:cs="Tahoma"/>
                <w:sz w:val="18"/>
                <w:szCs w:val="18"/>
                <w:highlight w:val="yellow"/>
              </w:rPr>
            </w:pPr>
            <w:r w:rsidRPr="00824FE1">
              <w:t>46,614,977.07</w:t>
            </w:r>
          </w:p>
        </w:tc>
        <w:tc>
          <w:tcPr>
            <w:tcW w:w="2840" w:type="dxa"/>
            <w:noWrap/>
          </w:tcPr>
          <w:p w14:paraId="7B5839CC" w14:textId="015AB068" w:rsidR="00790058" w:rsidRPr="000029FF" w:rsidRDefault="00790058" w:rsidP="00790058">
            <w:pPr>
              <w:jc w:val="center"/>
              <w:rPr>
                <w:rFonts w:ascii="Tahoma" w:hAnsi="Tahoma" w:cs="Tahoma"/>
                <w:sz w:val="18"/>
                <w:szCs w:val="18"/>
                <w:highlight w:val="yellow"/>
              </w:rPr>
            </w:pPr>
            <w:r w:rsidRPr="00336BD2">
              <w:t>DeCordova 345/138kV_Sw. (7129)</w:t>
            </w:r>
          </w:p>
        </w:tc>
      </w:tr>
      <w:tr w:rsidR="00790058" w:rsidRPr="000029FF" w14:paraId="49063431" w14:textId="77777777" w:rsidTr="00127DE9">
        <w:trPr>
          <w:trHeight w:val="255"/>
          <w:jc w:val="center"/>
        </w:trPr>
        <w:tc>
          <w:tcPr>
            <w:tcW w:w="2385" w:type="dxa"/>
            <w:noWrap/>
            <w:hideMark/>
          </w:tcPr>
          <w:p w14:paraId="73AA9188" w14:textId="566CE130" w:rsidR="00790058" w:rsidRPr="000029FF" w:rsidRDefault="00790058" w:rsidP="00790058">
            <w:pPr>
              <w:jc w:val="center"/>
              <w:rPr>
                <w:rFonts w:ascii="Tahoma" w:hAnsi="Tahoma" w:cs="Tahoma"/>
                <w:sz w:val="18"/>
                <w:szCs w:val="18"/>
                <w:highlight w:val="yellow"/>
              </w:rPr>
            </w:pPr>
            <w:r w:rsidRPr="00824FE1">
              <w:t>TWR(345) JCK-REF27 &amp; JCK-STP18</w:t>
            </w:r>
          </w:p>
        </w:tc>
        <w:tc>
          <w:tcPr>
            <w:tcW w:w="1710" w:type="dxa"/>
            <w:noWrap/>
            <w:hideMark/>
          </w:tcPr>
          <w:p w14:paraId="719DF38F" w14:textId="07FFB8F1" w:rsidR="00790058" w:rsidRPr="000029FF" w:rsidRDefault="00790058" w:rsidP="00790058">
            <w:pPr>
              <w:jc w:val="center"/>
              <w:rPr>
                <w:rFonts w:ascii="Tahoma" w:hAnsi="Tahoma" w:cs="Tahoma"/>
                <w:sz w:val="18"/>
                <w:szCs w:val="18"/>
                <w:highlight w:val="yellow"/>
              </w:rPr>
            </w:pPr>
            <w:r w:rsidRPr="00824FE1">
              <w:t>Oasis - Dow Chemical 345kV</w:t>
            </w:r>
          </w:p>
        </w:tc>
        <w:tc>
          <w:tcPr>
            <w:tcW w:w="1260" w:type="dxa"/>
            <w:noWrap/>
            <w:hideMark/>
          </w:tcPr>
          <w:p w14:paraId="5395AE1B" w14:textId="16BF9416" w:rsidR="00790058" w:rsidRPr="000029FF" w:rsidRDefault="00790058" w:rsidP="00790058">
            <w:pPr>
              <w:jc w:val="center"/>
              <w:rPr>
                <w:rFonts w:ascii="Tahoma" w:hAnsi="Tahoma" w:cs="Tahoma"/>
                <w:sz w:val="18"/>
                <w:szCs w:val="18"/>
                <w:highlight w:val="yellow"/>
              </w:rPr>
            </w:pPr>
            <w:r w:rsidRPr="00824FE1">
              <w:t>524</w:t>
            </w:r>
          </w:p>
        </w:tc>
        <w:tc>
          <w:tcPr>
            <w:tcW w:w="2650" w:type="dxa"/>
            <w:noWrap/>
            <w:hideMark/>
          </w:tcPr>
          <w:p w14:paraId="30453713" w14:textId="0AE48856" w:rsidR="00790058" w:rsidRPr="000029FF" w:rsidRDefault="00790058" w:rsidP="00790058">
            <w:pPr>
              <w:jc w:val="center"/>
              <w:rPr>
                <w:rFonts w:ascii="Tahoma" w:hAnsi="Tahoma" w:cs="Tahoma"/>
                <w:sz w:val="18"/>
                <w:szCs w:val="18"/>
                <w:highlight w:val="yellow"/>
              </w:rPr>
            </w:pPr>
            <w:r w:rsidRPr="00824FE1">
              <w:t>46,495,190.60</w:t>
            </w:r>
          </w:p>
        </w:tc>
        <w:tc>
          <w:tcPr>
            <w:tcW w:w="2840" w:type="dxa"/>
            <w:noWrap/>
          </w:tcPr>
          <w:p w14:paraId="6A5E91A4" w14:textId="0F2E4579" w:rsidR="00790058" w:rsidRPr="000029FF" w:rsidRDefault="00790058" w:rsidP="00790058">
            <w:pPr>
              <w:jc w:val="center"/>
              <w:rPr>
                <w:rFonts w:ascii="Tahoma" w:hAnsi="Tahoma" w:cs="Tahoma"/>
                <w:sz w:val="18"/>
                <w:szCs w:val="18"/>
                <w:highlight w:val="yellow"/>
              </w:rPr>
            </w:pPr>
            <w:r w:rsidRPr="00336BD2">
              <w:t>Freeport - Master Plan (6668B)</w:t>
            </w:r>
          </w:p>
        </w:tc>
      </w:tr>
      <w:tr w:rsidR="00790058" w:rsidRPr="000029FF" w14:paraId="245BC1D4" w14:textId="77777777" w:rsidTr="00127DE9">
        <w:trPr>
          <w:trHeight w:val="255"/>
          <w:jc w:val="center"/>
        </w:trPr>
        <w:tc>
          <w:tcPr>
            <w:tcW w:w="2385" w:type="dxa"/>
            <w:noWrap/>
            <w:hideMark/>
          </w:tcPr>
          <w:p w14:paraId="0E0D200F" w14:textId="02EEE360" w:rsidR="00790058" w:rsidRPr="000029FF" w:rsidRDefault="00790058" w:rsidP="00790058">
            <w:pPr>
              <w:jc w:val="center"/>
              <w:rPr>
                <w:rFonts w:ascii="Tahoma" w:hAnsi="Tahoma" w:cs="Tahoma"/>
                <w:sz w:val="18"/>
                <w:szCs w:val="18"/>
                <w:highlight w:val="yellow"/>
              </w:rPr>
            </w:pPr>
            <w:r w:rsidRPr="00824FE1">
              <w:t>Basecase</w:t>
            </w:r>
          </w:p>
        </w:tc>
        <w:tc>
          <w:tcPr>
            <w:tcW w:w="1710" w:type="dxa"/>
            <w:noWrap/>
            <w:hideMark/>
          </w:tcPr>
          <w:p w14:paraId="28939447" w14:textId="7F34A032" w:rsidR="00790058" w:rsidRPr="000029FF" w:rsidRDefault="00790058" w:rsidP="00790058">
            <w:pPr>
              <w:jc w:val="center"/>
              <w:rPr>
                <w:rFonts w:ascii="Tahoma" w:hAnsi="Tahoma" w:cs="Tahoma"/>
                <w:sz w:val="18"/>
                <w:szCs w:val="18"/>
                <w:highlight w:val="yellow"/>
              </w:rPr>
            </w:pPr>
            <w:r w:rsidRPr="00824FE1">
              <w:t>N_TO_H GTC</w:t>
            </w:r>
          </w:p>
        </w:tc>
        <w:tc>
          <w:tcPr>
            <w:tcW w:w="1260" w:type="dxa"/>
            <w:noWrap/>
            <w:hideMark/>
          </w:tcPr>
          <w:p w14:paraId="40AC1D71" w14:textId="17EB9FBA" w:rsidR="00790058" w:rsidRPr="000029FF" w:rsidRDefault="00790058" w:rsidP="00790058">
            <w:pPr>
              <w:jc w:val="center"/>
              <w:rPr>
                <w:rFonts w:ascii="Tahoma" w:hAnsi="Tahoma" w:cs="Tahoma"/>
                <w:sz w:val="18"/>
                <w:szCs w:val="18"/>
                <w:highlight w:val="yellow"/>
              </w:rPr>
            </w:pPr>
            <w:r w:rsidRPr="00824FE1">
              <w:t>2,759</w:t>
            </w:r>
          </w:p>
        </w:tc>
        <w:tc>
          <w:tcPr>
            <w:tcW w:w="2650" w:type="dxa"/>
            <w:noWrap/>
            <w:hideMark/>
          </w:tcPr>
          <w:p w14:paraId="25F253FD" w14:textId="5D9BE989" w:rsidR="00790058" w:rsidRPr="000029FF" w:rsidRDefault="00790058" w:rsidP="00790058">
            <w:pPr>
              <w:jc w:val="center"/>
              <w:rPr>
                <w:rFonts w:ascii="Tahoma" w:hAnsi="Tahoma" w:cs="Tahoma"/>
                <w:sz w:val="18"/>
                <w:szCs w:val="18"/>
                <w:highlight w:val="yellow"/>
              </w:rPr>
            </w:pPr>
            <w:r w:rsidRPr="00824FE1">
              <w:t>39,236,592.39</w:t>
            </w:r>
          </w:p>
        </w:tc>
        <w:tc>
          <w:tcPr>
            <w:tcW w:w="2840" w:type="dxa"/>
            <w:noWrap/>
          </w:tcPr>
          <w:p w14:paraId="5C8CE5E1" w14:textId="7D2BF591" w:rsidR="00790058" w:rsidRPr="000029FF" w:rsidRDefault="00790058" w:rsidP="00790058">
            <w:pPr>
              <w:jc w:val="center"/>
              <w:rPr>
                <w:rFonts w:ascii="Tahoma" w:hAnsi="Tahoma" w:cs="Tahoma"/>
                <w:sz w:val="18"/>
                <w:szCs w:val="18"/>
                <w:highlight w:val="yellow"/>
              </w:rPr>
            </w:pPr>
            <w:r w:rsidRPr="00336BD2">
              <w:t xml:space="preserve"> </w:t>
            </w:r>
          </w:p>
        </w:tc>
      </w:tr>
      <w:tr w:rsidR="00790058" w:rsidRPr="000029FF" w14:paraId="207EE3DB" w14:textId="77777777" w:rsidTr="00127DE9">
        <w:trPr>
          <w:trHeight w:val="255"/>
          <w:jc w:val="center"/>
        </w:trPr>
        <w:tc>
          <w:tcPr>
            <w:tcW w:w="2385" w:type="dxa"/>
            <w:noWrap/>
            <w:hideMark/>
          </w:tcPr>
          <w:p w14:paraId="6F27BABA" w14:textId="1ADCB043" w:rsidR="00790058" w:rsidRPr="000029FF" w:rsidRDefault="00790058" w:rsidP="00790058">
            <w:pPr>
              <w:jc w:val="center"/>
              <w:rPr>
                <w:rFonts w:ascii="Tahoma" w:hAnsi="Tahoma" w:cs="Tahoma"/>
                <w:sz w:val="18"/>
                <w:szCs w:val="18"/>
                <w:highlight w:val="yellow"/>
              </w:rPr>
            </w:pPr>
            <w:r w:rsidRPr="00824FE1">
              <w:t>TWR(345) JCK-REF27 &amp; JCK-STP18</w:t>
            </w:r>
          </w:p>
        </w:tc>
        <w:tc>
          <w:tcPr>
            <w:tcW w:w="1710" w:type="dxa"/>
            <w:noWrap/>
            <w:hideMark/>
          </w:tcPr>
          <w:p w14:paraId="6233742B" w14:textId="2C7B8582" w:rsidR="00790058" w:rsidRPr="000029FF" w:rsidRDefault="00790058" w:rsidP="00790058">
            <w:pPr>
              <w:jc w:val="center"/>
              <w:rPr>
                <w:rFonts w:ascii="Tahoma" w:hAnsi="Tahoma" w:cs="Tahoma"/>
                <w:sz w:val="18"/>
                <w:szCs w:val="18"/>
                <w:highlight w:val="yellow"/>
              </w:rPr>
            </w:pPr>
            <w:r w:rsidRPr="00824FE1">
              <w:t>South Texas Project - Wa Parish 345kV</w:t>
            </w:r>
          </w:p>
        </w:tc>
        <w:tc>
          <w:tcPr>
            <w:tcW w:w="1260" w:type="dxa"/>
            <w:noWrap/>
            <w:hideMark/>
          </w:tcPr>
          <w:p w14:paraId="6AFC8689" w14:textId="17265F10" w:rsidR="00790058" w:rsidRPr="000029FF" w:rsidRDefault="00790058" w:rsidP="00790058">
            <w:pPr>
              <w:jc w:val="center"/>
              <w:rPr>
                <w:rFonts w:ascii="Tahoma" w:hAnsi="Tahoma" w:cs="Tahoma"/>
                <w:sz w:val="18"/>
                <w:szCs w:val="18"/>
                <w:highlight w:val="yellow"/>
              </w:rPr>
            </w:pPr>
            <w:r w:rsidRPr="00824FE1">
              <w:t>1,866</w:t>
            </w:r>
          </w:p>
        </w:tc>
        <w:tc>
          <w:tcPr>
            <w:tcW w:w="2650" w:type="dxa"/>
            <w:noWrap/>
            <w:hideMark/>
          </w:tcPr>
          <w:p w14:paraId="74C22BB4" w14:textId="1295B1A4" w:rsidR="00790058" w:rsidRPr="000029FF" w:rsidRDefault="00790058" w:rsidP="00790058">
            <w:pPr>
              <w:jc w:val="center"/>
              <w:rPr>
                <w:rFonts w:ascii="Tahoma" w:hAnsi="Tahoma" w:cs="Tahoma"/>
                <w:sz w:val="18"/>
                <w:szCs w:val="18"/>
                <w:highlight w:val="yellow"/>
              </w:rPr>
            </w:pPr>
            <w:r w:rsidRPr="00824FE1">
              <w:t>35,934,198.14</w:t>
            </w:r>
          </w:p>
        </w:tc>
        <w:tc>
          <w:tcPr>
            <w:tcW w:w="2840" w:type="dxa"/>
            <w:noWrap/>
          </w:tcPr>
          <w:p w14:paraId="581394FF" w14:textId="1A78B360" w:rsidR="00790058" w:rsidRPr="000029FF" w:rsidRDefault="00790058" w:rsidP="00790058">
            <w:pPr>
              <w:jc w:val="center"/>
              <w:rPr>
                <w:rFonts w:ascii="Tahoma" w:hAnsi="Tahoma" w:cs="Tahoma"/>
                <w:sz w:val="18"/>
                <w:szCs w:val="18"/>
                <w:highlight w:val="yellow"/>
              </w:rPr>
            </w:pPr>
            <w:r w:rsidRPr="00336BD2">
              <w:t>Freeport - Master Plan (6668B)</w:t>
            </w:r>
          </w:p>
        </w:tc>
      </w:tr>
      <w:tr w:rsidR="00790058" w:rsidRPr="000029FF" w14:paraId="204B1BF9" w14:textId="77777777" w:rsidTr="00127DE9">
        <w:trPr>
          <w:trHeight w:val="255"/>
          <w:jc w:val="center"/>
        </w:trPr>
        <w:tc>
          <w:tcPr>
            <w:tcW w:w="2385" w:type="dxa"/>
            <w:noWrap/>
            <w:hideMark/>
          </w:tcPr>
          <w:p w14:paraId="19169957" w14:textId="3501D2BE" w:rsidR="00790058" w:rsidRPr="000029FF" w:rsidRDefault="00790058" w:rsidP="00790058">
            <w:pPr>
              <w:jc w:val="center"/>
              <w:rPr>
                <w:rFonts w:ascii="Tahoma" w:hAnsi="Tahoma" w:cs="Tahoma"/>
                <w:sz w:val="18"/>
                <w:szCs w:val="18"/>
                <w:highlight w:val="yellow"/>
              </w:rPr>
            </w:pPr>
            <w:r w:rsidRPr="00824FE1">
              <w:t>Basecase</w:t>
            </w:r>
          </w:p>
        </w:tc>
        <w:tc>
          <w:tcPr>
            <w:tcW w:w="1710" w:type="dxa"/>
            <w:noWrap/>
            <w:hideMark/>
          </w:tcPr>
          <w:p w14:paraId="130556BB" w14:textId="3DA4152D" w:rsidR="00790058" w:rsidRPr="000029FF" w:rsidRDefault="00790058" w:rsidP="00790058">
            <w:pPr>
              <w:jc w:val="center"/>
              <w:rPr>
                <w:rFonts w:ascii="Tahoma" w:hAnsi="Tahoma" w:cs="Tahoma"/>
                <w:sz w:val="18"/>
                <w:szCs w:val="18"/>
                <w:highlight w:val="yellow"/>
              </w:rPr>
            </w:pPr>
            <w:r w:rsidRPr="00824FE1">
              <w:t>WESTEX GTC</w:t>
            </w:r>
          </w:p>
        </w:tc>
        <w:tc>
          <w:tcPr>
            <w:tcW w:w="1260" w:type="dxa"/>
            <w:noWrap/>
            <w:hideMark/>
          </w:tcPr>
          <w:p w14:paraId="4EDD1049" w14:textId="0DB8DC61" w:rsidR="00790058" w:rsidRPr="000029FF" w:rsidRDefault="00790058" w:rsidP="00790058">
            <w:pPr>
              <w:jc w:val="center"/>
              <w:rPr>
                <w:rFonts w:ascii="Tahoma" w:hAnsi="Tahoma" w:cs="Tahoma"/>
                <w:sz w:val="18"/>
                <w:szCs w:val="18"/>
                <w:highlight w:val="yellow"/>
              </w:rPr>
            </w:pPr>
            <w:r w:rsidRPr="00824FE1">
              <w:t>8,208</w:t>
            </w:r>
          </w:p>
        </w:tc>
        <w:tc>
          <w:tcPr>
            <w:tcW w:w="2650" w:type="dxa"/>
            <w:noWrap/>
            <w:hideMark/>
          </w:tcPr>
          <w:p w14:paraId="11C69DE2" w14:textId="669682D8" w:rsidR="00790058" w:rsidRPr="000029FF" w:rsidRDefault="00790058" w:rsidP="00790058">
            <w:pPr>
              <w:jc w:val="center"/>
              <w:rPr>
                <w:rFonts w:ascii="Tahoma" w:hAnsi="Tahoma" w:cs="Tahoma"/>
                <w:sz w:val="18"/>
                <w:szCs w:val="18"/>
                <w:highlight w:val="yellow"/>
              </w:rPr>
            </w:pPr>
            <w:r w:rsidRPr="00824FE1">
              <w:t>31,843,294.10</w:t>
            </w:r>
          </w:p>
        </w:tc>
        <w:tc>
          <w:tcPr>
            <w:tcW w:w="2840" w:type="dxa"/>
            <w:noWrap/>
          </w:tcPr>
          <w:p w14:paraId="0BA3A705" w14:textId="23863721" w:rsidR="00790058" w:rsidRPr="000029FF" w:rsidRDefault="00790058" w:rsidP="00790058">
            <w:pPr>
              <w:jc w:val="center"/>
              <w:rPr>
                <w:rFonts w:ascii="Tahoma" w:hAnsi="Tahoma" w:cs="Tahoma"/>
                <w:sz w:val="18"/>
                <w:szCs w:val="18"/>
                <w:highlight w:val="yellow"/>
              </w:rPr>
            </w:pPr>
            <w:r w:rsidRPr="00336BD2">
              <w:t xml:space="preserve"> </w:t>
            </w:r>
          </w:p>
        </w:tc>
      </w:tr>
      <w:tr w:rsidR="00790058" w:rsidRPr="000029FF" w14:paraId="7BD2492F" w14:textId="77777777" w:rsidTr="00127DE9">
        <w:trPr>
          <w:trHeight w:val="255"/>
          <w:jc w:val="center"/>
        </w:trPr>
        <w:tc>
          <w:tcPr>
            <w:tcW w:w="2385" w:type="dxa"/>
            <w:noWrap/>
            <w:hideMark/>
          </w:tcPr>
          <w:p w14:paraId="7C7CD8EC" w14:textId="6097D8D6" w:rsidR="00790058" w:rsidRPr="000029FF" w:rsidRDefault="00790058" w:rsidP="00790058">
            <w:pPr>
              <w:jc w:val="center"/>
              <w:rPr>
                <w:rFonts w:ascii="Tahoma" w:hAnsi="Tahoma" w:cs="Tahoma"/>
                <w:sz w:val="18"/>
                <w:szCs w:val="18"/>
                <w:highlight w:val="yellow"/>
              </w:rPr>
            </w:pPr>
            <w:r w:rsidRPr="00824FE1">
              <w:t>Hicross-Pilot &amp; Garfield 138kV</w:t>
            </w:r>
          </w:p>
        </w:tc>
        <w:tc>
          <w:tcPr>
            <w:tcW w:w="1710" w:type="dxa"/>
            <w:noWrap/>
            <w:hideMark/>
          </w:tcPr>
          <w:p w14:paraId="5C9AE226" w14:textId="3F129C49" w:rsidR="00790058" w:rsidRPr="000029FF" w:rsidRDefault="00790058" w:rsidP="00790058">
            <w:pPr>
              <w:jc w:val="center"/>
              <w:rPr>
                <w:rFonts w:ascii="Tahoma" w:hAnsi="Tahoma" w:cs="Tahoma"/>
                <w:sz w:val="18"/>
                <w:szCs w:val="18"/>
                <w:highlight w:val="yellow"/>
              </w:rPr>
            </w:pPr>
            <w:r w:rsidRPr="00824FE1">
              <w:t>Carson Creek - Pilot Knob 138kV</w:t>
            </w:r>
          </w:p>
        </w:tc>
        <w:tc>
          <w:tcPr>
            <w:tcW w:w="1260" w:type="dxa"/>
            <w:noWrap/>
            <w:hideMark/>
          </w:tcPr>
          <w:p w14:paraId="3CE2B4EE" w14:textId="1EF9D653" w:rsidR="00790058" w:rsidRPr="000029FF" w:rsidRDefault="00790058" w:rsidP="00790058">
            <w:pPr>
              <w:jc w:val="center"/>
              <w:rPr>
                <w:rFonts w:ascii="Tahoma" w:hAnsi="Tahoma" w:cs="Tahoma"/>
                <w:sz w:val="18"/>
                <w:szCs w:val="18"/>
                <w:highlight w:val="yellow"/>
              </w:rPr>
            </w:pPr>
            <w:r w:rsidRPr="00824FE1">
              <w:t>803</w:t>
            </w:r>
          </w:p>
        </w:tc>
        <w:tc>
          <w:tcPr>
            <w:tcW w:w="2650" w:type="dxa"/>
            <w:noWrap/>
            <w:hideMark/>
          </w:tcPr>
          <w:p w14:paraId="6043E23B" w14:textId="1F269D93" w:rsidR="00790058" w:rsidRPr="000029FF" w:rsidRDefault="00790058" w:rsidP="00790058">
            <w:pPr>
              <w:jc w:val="center"/>
              <w:rPr>
                <w:rFonts w:ascii="Tahoma" w:hAnsi="Tahoma" w:cs="Tahoma"/>
                <w:sz w:val="18"/>
                <w:szCs w:val="18"/>
                <w:highlight w:val="yellow"/>
              </w:rPr>
            </w:pPr>
            <w:r w:rsidRPr="00824FE1">
              <w:t>30,600,531.85</w:t>
            </w:r>
          </w:p>
        </w:tc>
        <w:tc>
          <w:tcPr>
            <w:tcW w:w="2840" w:type="dxa"/>
            <w:noWrap/>
          </w:tcPr>
          <w:p w14:paraId="274ACE1F" w14:textId="6EFDAAE0" w:rsidR="00790058" w:rsidRPr="000029FF" w:rsidRDefault="00790058" w:rsidP="00790058">
            <w:pPr>
              <w:jc w:val="center"/>
              <w:rPr>
                <w:rFonts w:ascii="Tahoma" w:hAnsi="Tahoma" w:cs="Tahoma"/>
                <w:sz w:val="18"/>
                <w:szCs w:val="18"/>
                <w:highlight w:val="yellow"/>
              </w:rPr>
            </w:pPr>
            <w:r w:rsidRPr="00336BD2">
              <w:t xml:space="preserve"> </w:t>
            </w:r>
          </w:p>
        </w:tc>
      </w:tr>
      <w:tr w:rsidR="00790058" w:rsidRPr="000029FF" w14:paraId="2BC1F699" w14:textId="77777777" w:rsidTr="00127DE9">
        <w:trPr>
          <w:trHeight w:val="255"/>
          <w:jc w:val="center"/>
        </w:trPr>
        <w:tc>
          <w:tcPr>
            <w:tcW w:w="2385" w:type="dxa"/>
            <w:noWrap/>
            <w:hideMark/>
          </w:tcPr>
          <w:p w14:paraId="4D4E8CAE" w14:textId="3642881B" w:rsidR="00790058" w:rsidRPr="000029FF" w:rsidRDefault="00790058" w:rsidP="00790058">
            <w:pPr>
              <w:jc w:val="center"/>
              <w:rPr>
                <w:rFonts w:ascii="Tahoma" w:hAnsi="Tahoma" w:cs="Tahoma"/>
                <w:sz w:val="18"/>
                <w:szCs w:val="18"/>
                <w:highlight w:val="yellow"/>
              </w:rPr>
            </w:pPr>
            <w:r w:rsidRPr="00824FE1">
              <w:t>Basecase</w:t>
            </w:r>
          </w:p>
        </w:tc>
        <w:tc>
          <w:tcPr>
            <w:tcW w:w="1710" w:type="dxa"/>
            <w:noWrap/>
            <w:hideMark/>
          </w:tcPr>
          <w:p w14:paraId="5977CBBF" w14:textId="20AFA4B7" w:rsidR="00790058" w:rsidRPr="000029FF" w:rsidRDefault="00790058" w:rsidP="00790058">
            <w:pPr>
              <w:jc w:val="center"/>
              <w:rPr>
                <w:rFonts w:ascii="Tahoma" w:hAnsi="Tahoma" w:cs="Tahoma"/>
                <w:sz w:val="18"/>
                <w:szCs w:val="18"/>
                <w:highlight w:val="yellow"/>
              </w:rPr>
            </w:pPr>
            <w:r w:rsidRPr="00824FE1">
              <w:t>NE_LOB GTC</w:t>
            </w:r>
          </w:p>
        </w:tc>
        <w:tc>
          <w:tcPr>
            <w:tcW w:w="1260" w:type="dxa"/>
            <w:noWrap/>
            <w:hideMark/>
          </w:tcPr>
          <w:p w14:paraId="63D044BD" w14:textId="2174177E" w:rsidR="00790058" w:rsidRPr="000029FF" w:rsidRDefault="00790058" w:rsidP="00790058">
            <w:pPr>
              <w:jc w:val="center"/>
              <w:rPr>
                <w:rFonts w:ascii="Tahoma" w:hAnsi="Tahoma" w:cs="Tahoma"/>
                <w:sz w:val="18"/>
                <w:szCs w:val="18"/>
                <w:highlight w:val="yellow"/>
              </w:rPr>
            </w:pPr>
            <w:r w:rsidRPr="00824FE1">
              <w:t>15,360</w:t>
            </w:r>
          </w:p>
        </w:tc>
        <w:tc>
          <w:tcPr>
            <w:tcW w:w="2650" w:type="dxa"/>
            <w:noWrap/>
            <w:hideMark/>
          </w:tcPr>
          <w:p w14:paraId="47E9E525" w14:textId="4CFBBD4D" w:rsidR="00790058" w:rsidRPr="000029FF" w:rsidRDefault="00790058" w:rsidP="00790058">
            <w:pPr>
              <w:jc w:val="center"/>
              <w:rPr>
                <w:rFonts w:ascii="Tahoma" w:hAnsi="Tahoma" w:cs="Tahoma"/>
                <w:sz w:val="18"/>
                <w:szCs w:val="18"/>
                <w:highlight w:val="yellow"/>
              </w:rPr>
            </w:pPr>
            <w:r w:rsidRPr="00824FE1">
              <w:t>30,284,988.05</w:t>
            </w:r>
          </w:p>
        </w:tc>
        <w:tc>
          <w:tcPr>
            <w:tcW w:w="2840" w:type="dxa"/>
            <w:noWrap/>
          </w:tcPr>
          <w:p w14:paraId="73089827" w14:textId="149154EE" w:rsidR="00790058" w:rsidRPr="000029FF" w:rsidRDefault="00790058" w:rsidP="00790058">
            <w:pPr>
              <w:jc w:val="center"/>
              <w:rPr>
                <w:rFonts w:ascii="Tahoma" w:hAnsi="Tahoma" w:cs="Tahoma"/>
                <w:sz w:val="18"/>
                <w:szCs w:val="18"/>
                <w:highlight w:val="yellow"/>
              </w:rPr>
            </w:pPr>
            <w:r w:rsidRPr="00336BD2">
              <w:t xml:space="preserve"> </w:t>
            </w:r>
          </w:p>
        </w:tc>
      </w:tr>
      <w:tr w:rsidR="00790058" w:rsidRPr="000029FF" w14:paraId="38F2DF4C" w14:textId="77777777" w:rsidTr="00127DE9">
        <w:trPr>
          <w:trHeight w:val="255"/>
          <w:jc w:val="center"/>
        </w:trPr>
        <w:tc>
          <w:tcPr>
            <w:tcW w:w="2385" w:type="dxa"/>
            <w:noWrap/>
            <w:hideMark/>
          </w:tcPr>
          <w:p w14:paraId="4B1E0ABF" w14:textId="7B717218" w:rsidR="00790058" w:rsidRPr="000029FF" w:rsidRDefault="00790058" w:rsidP="00790058">
            <w:pPr>
              <w:jc w:val="center"/>
              <w:rPr>
                <w:rFonts w:ascii="Tahoma" w:hAnsi="Tahoma" w:cs="Tahoma"/>
                <w:sz w:val="18"/>
                <w:szCs w:val="18"/>
                <w:highlight w:val="yellow"/>
              </w:rPr>
            </w:pPr>
            <w:r w:rsidRPr="00824FE1">
              <w:t>Basecase</w:t>
            </w:r>
          </w:p>
        </w:tc>
        <w:tc>
          <w:tcPr>
            <w:tcW w:w="1710" w:type="dxa"/>
            <w:noWrap/>
            <w:hideMark/>
          </w:tcPr>
          <w:p w14:paraId="5A8F1FF2" w14:textId="1E973101" w:rsidR="00790058" w:rsidRPr="000029FF" w:rsidRDefault="00790058" w:rsidP="00790058">
            <w:pPr>
              <w:jc w:val="center"/>
              <w:rPr>
                <w:rFonts w:ascii="Tahoma" w:hAnsi="Tahoma" w:cs="Tahoma"/>
                <w:sz w:val="18"/>
                <w:szCs w:val="18"/>
                <w:highlight w:val="yellow"/>
              </w:rPr>
            </w:pPr>
            <w:r w:rsidRPr="00824FE1">
              <w:t>Colorado Bend Energy Center - Dyann 138kV</w:t>
            </w:r>
          </w:p>
        </w:tc>
        <w:tc>
          <w:tcPr>
            <w:tcW w:w="1260" w:type="dxa"/>
            <w:noWrap/>
            <w:hideMark/>
          </w:tcPr>
          <w:p w14:paraId="3FC96998" w14:textId="0A99F027" w:rsidR="00790058" w:rsidRPr="000029FF" w:rsidRDefault="00790058" w:rsidP="00790058">
            <w:pPr>
              <w:jc w:val="center"/>
              <w:rPr>
                <w:rFonts w:ascii="Tahoma" w:hAnsi="Tahoma" w:cs="Tahoma"/>
                <w:sz w:val="18"/>
                <w:szCs w:val="18"/>
                <w:highlight w:val="yellow"/>
              </w:rPr>
            </w:pPr>
            <w:r w:rsidRPr="00824FE1">
              <w:t>242</w:t>
            </w:r>
          </w:p>
        </w:tc>
        <w:tc>
          <w:tcPr>
            <w:tcW w:w="2650" w:type="dxa"/>
            <w:noWrap/>
            <w:hideMark/>
          </w:tcPr>
          <w:p w14:paraId="2CE4CE87" w14:textId="388EF1C3" w:rsidR="00790058" w:rsidRPr="000029FF" w:rsidRDefault="00790058" w:rsidP="00790058">
            <w:pPr>
              <w:jc w:val="center"/>
              <w:rPr>
                <w:rFonts w:ascii="Tahoma" w:hAnsi="Tahoma" w:cs="Tahoma"/>
                <w:sz w:val="18"/>
                <w:szCs w:val="18"/>
                <w:highlight w:val="yellow"/>
              </w:rPr>
            </w:pPr>
            <w:r w:rsidRPr="00824FE1">
              <w:t>26,093,025.30</w:t>
            </w:r>
          </w:p>
        </w:tc>
        <w:tc>
          <w:tcPr>
            <w:tcW w:w="2840" w:type="dxa"/>
            <w:noWrap/>
          </w:tcPr>
          <w:p w14:paraId="60D3D081" w14:textId="2673E430" w:rsidR="00790058" w:rsidRPr="000029FF" w:rsidRDefault="00790058" w:rsidP="00790058">
            <w:pPr>
              <w:jc w:val="center"/>
              <w:rPr>
                <w:rFonts w:ascii="Tahoma" w:hAnsi="Tahoma" w:cs="Tahoma"/>
                <w:sz w:val="18"/>
                <w:szCs w:val="18"/>
                <w:highlight w:val="yellow"/>
              </w:rPr>
            </w:pPr>
            <w:r w:rsidRPr="00336BD2">
              <w:t xml:space="preserve"> </w:t>
            </w:r>
          </w:p>
        </w:tc>
      </w:tr>
      <w:tr w:rsidR="00790058" w:rsidRPr="000029FF" w14:paraId="0C86D4E8" w14:textId="77777777" w:rsidTr="00127DE9">
        <w:trPr>
          <w:trHeight w:val="255"/>
          <w:jc w:val="center"/>
        </w:trPr>
        <w:tc>
          <w:tcPr>
            <w:tcW w:w="2385" w:type="dxa"/>
            <w:noWrap/>
            <w:hideMark/>
          </w:tcPr>
          <w:p w14:paraId="586D38CE" w14:textId="4A144C5B" w:rsidR="00790058" w:rsidRPr="000029FF" w:rsidRDefault="00790058" w:rsidP="00790058">
            <w:pPr>
              <w:jc w:val="center"/>
              <w:rPr>
                <w:rFonts w:ascii="Tahoma" w:hAnsi="Tahoma" w:cs="Tahoma"/>
                <w:sz w:val="18"/>
                <w:szCs w:val="18"/>
                <w:highlight w:val="yellow"/>
              </w:rPr>
            </w:pPr>
            <w:r w:rsidRPr="00824FE1">
              <w:t>Manual dbl ckt for NEDIN-BONILLA 345kV &amp; RIOH-PRIM138kV</w:t>
            </w:r>
          </w:p>
        </w:tc>
        <w:tc>
          <w:tcPr>
            <w:tcW w:w="1710" w:type="dxa"/>
            <w:noWrap/>
            <w:hideMark/>
          </w:tcPr>
          <w:p w14:paraId="71291AA3" w14:textId="3B000FB6" w:rsidR="00790058" w:rsidRPr="000029FF" w:rsidRDefault="00790058" w:rsidP="00790058">
            <w:pPr>
              <w:jc w:val="center"/>
              <w:rPr>
                <w:rFonts w:ascii="Tahoma" w:hAnsi="Tahoma" w:cs="Tahoma"/>
                <w:sz w:val="18"/>
                <w:szCs w:val="18"/>
                <w:highlight w:val="yellow"/>
              </w:rPr>
            </w:pPr>
            <w:r w:rsidRPr="00824FE1">
              <w:t>Haine Drive - La Palma 138kV</w:t>
            </w:r>
          </w:p>
        </w:tc>
        <w:tc>
          <w:tcPr>
            <w:tcW w:w="1260" w:type="dxa"/>
            <w:noWrap/>
            <w:hideMark/>
          </w:tcPr>
          <w:p w14:paraId="50EFDD52" w14:textId="7C9A5161" w:rsidR="00790058" w:rsidRPr="000029FF" w:rsidRDefault="00790058" w:rsidP="00790058">
            <w:pPr>
              <w:jc w:val="center"/>
              <w:rPr>
                <w:rFonts w:ascii="Tahoma" w:hAnsi="Tahoma" w:cs="Tahoma"/>
                <w:sz w:val="18"/>
                <w:szCs w:val="18"/>
                <w:highlight w:val="yellow"/>
              </w:rPr>
            </w:pPr>
            <w:r w:rsidRPr="00824FE1">
              <w:t>6,540</w:t>
            </w:r>
          </w:p>
        </w:tc>
        <w:tc>
          <w:tcPr>
            <w:tcW w:w="2650" w:type="dxa"/>
            <w:noWrap/>
            <w:hideMark/>
          </w:tcPr>
          <w:p w14:paraId="1D0A613E" w14:textId="3BECA47D" w:rsidR="00790058" w:rsidRPr="000029FF" w:rsidRDefault="00790058" w:rsidP="00790058">
            <w:pPr>
              <w:jc w:val="center"/>
              <w:rPr>
                <w:rFonts w:ascii="Tahoma" w:hAnsi="Tahoma" w:cs="Tahoma"/>
                <w:sz w:val="18"/>
                <w:szCs w:val="18"/>
                <w:highlight w:val="yellow"/>
              </w:rPr>
            </w:pPr>
            <w:r w:rsidRPr="00824FE1">
              <w:t>24,407,316.75</w:t>
            </w:r>
          </w:p>
        </w:tc>
        <w:tc>
          <w:tcPr>
            <w:tcW w:w="2840" w:type="dxa"/>
            <w:noWrap/>
            <w:hideMark/>
          </w:tcPr>
          <w:p w14:paraId="324141D2" w14:textId="4705C1FB" w:rsidR="00790058" w:rsidRPr="000029FF" w:rsidRDefault="00790058" w:rsidP="00790058">
            <w:pPr>
              <w:jc w:val="center"/>
              <w:rPr>
                <w:rFonts w:ascii="Tahoma" w:hAnsi="Tahoma" w:cs="Tahoma"/>
                <w:sz w:val="18"/>
                <w:szCs w:val="18"/>
                <w:highlight w:val="yellow"/>
              </w:rPr>
            </w:pPr>
            <w:r w:rsidRPr="00336BD2">
              <w:t>Luna 138 kV Station (44858)</w:t>
            </w:r>
          </w:p>
        </w:tc>
      </w:tr>
      <w:tr w:rsidR="00790058" w:rsidRPr="000029FF" w14:paraId="49117C68" w14:textId="77777777" w:rsidTr="00127DE9">
        <w:trPr>
          <w:trHeight w:val="255"/>
          <w:jc w:val="center"/>
        </w:trPr>
        <w:tc>
          <w:tcPr>
            <w:tcW w:w="2385" w:type="dxa"/>
            <w:noWrap/>
            <w:hideMark/>
          </w:tcPr>
          <w:p w14:paraId="2BA283ED" w14:textId="70BC43EB" w:rsidR="00790058" w:rsidRPr="000029FF" w:rsidRDefault="00790058" w:rsidP="00790058">
            <w:pPr>
              <w:jc w:val="center"/>
              <w:rPr>
                <w:rFonts w:ascii="Tahoma" w:hAnsi="Tahoma" w:cs="Tahoma"/>
                <w:sz w:val="18"/>
                <w:szCs w:val="18"/>
                <w:highlight w:val="yellow"/>
              </w:rPr>
            </w:pPr>
            <w:r w:rsidRPr="00824FE1">
              <w:t>TWR(345) JCK-REF27 &amp; JCK-STP18</w:t>
            </w:r>
          </w:p>
        </w:tc>
        <w:tc>
          <w:tcPr>
            <w:tcW w:w="1710" w:type="dxa"/>
            <w:noWrap/>
            <w:hideMark/>
          </w:tcPr>
          <w:p w14:paraId="14ABE50E" w14:textId="1F18F19B" w:rsidR="00790058" w:rsidRPr="000029FF" w:rsidRDefault="00790058" w:rsidP="00790058">
            <w:pPr>
              <w:jc w:val="center"/>
              <w:rPr>
                <w:rFonts w:ascii="Tahoma" w:hAnsi="Tahoma" w:cs="Tahoma"/>
                <w:sz w:val="18"/>
                <w:szCs w:val="18"/>
                <w:highlight w:val="yellow"/>
              </w:rPr>
            </w:pPr>
            <w:r w:rsidRPr="00824FE1">
              <w:t>Blessing - Pavlov 138kV</w:t>
            </w:r>
          </w:p>
        </w:tc>
        <w:tc>
          <w:tcPr>
            <w:tcW w:w="1260" w:type="dxa"/>
            <w:noWrap/>
            <w:hideMark/>
          </w:tcPr>
          <w:p w14:paraId="217F0847" w14:textId="73C241D5" w:rsidR="00790058" w:rsidRPr="000029FF" w:rsidRDefault="00790058" w:rsidP="00790058">
            <w:pPr>
              <w:jc w:val="center"/>
              <w:rPr>
                <w:rFonts w:ascii="Tahoma" w:hAnsi="Tahoma" w:cs="Tahoma"/>
                <w:sz w:val="18"/>
                <w:szCs w:val="18"/>
                <w:highlight w:val="yellow"/>
              </w:rPr>
            </w:pPr>
            <w:r w:rsidRPr="00824FE1">
              <w:t>4,383</w:t>
            </w:r>
          </w:p>
        </w:tc>
        <w:tc>
          <w:tcPr>
            <w:tcW w:w="2650" w:type="dxa"/>
            <w:noWrap/>
            <w:hideMark/>
          </w:tcPr>
          <w:p w14:paraId="216D5C7E" w14:textId="6F1C9D54" w:rsidR="00790058" w:rsidRPr="000029FF" w:rsidRDefault="00790058" w:rsidP="00790058">
            <w:pPr>
              <w:jc w:val="center"/>
              <w:rPr>
                <w:rFonts w:ascii="Tahoma" w:hAnsi="Tahoma" w:cs="Tahoma"/>
                <w:sz w:val="18"/>
                <w:szCs w:val="18"/>
                <w:highlight w:val="yellow"/>
              </w:rPr>
            </w:pPr>
            <w:r w:rsidRPr="00824FE1">
              <w:t>21,362,696.58</w:t>
            </w:r>
          </w:p>
        </w:tc>
        <w:tc>
          <w:tcPr>
            <w:tcW w:w="2840" w:type="dxa"/>
          </w:tcPr>
          <w:p w14:paraId="7B82194C" w14:textId="42EF8B08" w:rsidR="00790058" w:rsidRPr="000029FF" w:rsidRDefault="00790058" w:rsidP="00790058">
            <w:pPr>
              <w:jc w:val="center"/>
              <w:rPr>
                <w:rFonts w:ascii="Tahoma" w:hAnsi="Tahoma" w:cs="Tahoma"/>
                <w:sz w:val="18"/>
                <w:szCs w:val="18"/>
                <w:highlight w:val="yellow"/>
              </w:rPr>
            </w:pPr>
            <w:r w:rsidRPr="00336BD2">
              <w:t>Freeport - Master Plan (6668B)</w:t>
            </w:r>
          </w:p>
        </w:tc>
      </w:tr>
      <w:tr w:rsidR="00790058" w:rsidRPr="000029FF" w14:paraId="4F5188C5" w14:textId="77777777" w:rsidTr="00127DE9">
        <w:trPr>
          <w:trHeight w:val="255"/>
          <w:jc w:val="center"/>
        </w:trPr>
        <w:tc>
          <w:tcPr>
            <w:tcW w:w="2385" w:type="dxa"/>
            <w:noWrap/>
            <w:hideMark/>
          </w:tcPr>
          <w:p w14:paraId="3EDE8F1A" w14:textId="7A6E5ADA" w:rsidR="00790058" w:rsidRPr="000029FF" w:rsidRDefault="00790058" w:rsidP="00790058">
            <w:pPr>
              <w:jc w:val="center"/>
              <w:rPr>
                <w:rFonts w:ascii="Tahoma" w:hAnsi="Tahoma" w:cs="Tahoma"/>
                <w:sz w:val="18"/>
                <w:szCs w:val="18"/>
                <w:highlight w:val="yellow"/>
              </w:rPr>
            </w:pPr>
            <w:r w:rsidRPr="00824FE1">
              <w:t>CONCORD TRX CRD1 345/138</w:t>
            </w:r>
          </w:p>
        </w:tc>
        <w:tc>
          <w:tcPr>
            <w:tcW w:w="1710" w:type="dxa"/>
            <w:noWrap/>
            <w:hideMark/>
          </w:tcPr>
          <w:p w14:paraId="7B24B2CE" w14:textId="7FE9F248" w:rsidR="00790058" w:rsidRPr="000029FF" w:rsidRDefault="00790058" w:rsidP="00790058">
            <w:pPr>
              <w:jc w:val="center"/>
              <w:rPr>
                <w:rFonts w:ascii="Tahoma" w:hAnsi="Tahoma" w:cs="Tahoma"/>
                <w:sz w:val="18"/>
                <w:szCs w:val="18"/>
                <w:highlight w:val="yellow"/>
              </w:rPr>
            </w:pPr>
            <w:r w:rsidRPr="00824FE1">
              <w:t>Concord 345kV</w:t>
            </w:r>
          </w:p>
        </w:tc>
        <w:tc>
          <w:tcPr>
            <w:tcW w:w="1260" w:type="dxa"/>
            <w:noWrap/>
            <w:hideMark/>
          </w:tcPr>
          <w:p w14:paraId="49EC8B49" w14:textId="303EF1B8" w:rsidR="00790058" w:rsidRPr="000029FF" w:rsidRDefault="00790058" w:rsidP="00790058">
            <w:pPr>
              <w:jc w:val="center"/>
              <w:rPr>
                <w:rFonts w:ascii="Tahoma" w:hAnsi="Tahoma" w:cs="Tahoma"/>
                <w:sz w:val="18"/>
                <w:szCs w:val="18"/>
                <w:highlight w:val="yellow"/>
              </w:rPr>
            </w:pPr>
            <w:r w:rsidRPr="00824FE1">
              <w:t>840</w:t>
            </w:r>
          </w:p>
        </w:tc>
        <w:tc>
          <w:tcPr>
            <w:tcW w:w="2650" w:type="dxa"/>
            <w:noWrap/>
            <w:hideMark/>
          </w:tcPr>
          <w:p w14:paraId="12A85281" w14:textId="2133A061" w:rsidR="00790058" w:rsidRPr="000029FF" w:rsidRDefault="00790058" w:rsidP="00790058">
            <w:pPr>
              <w:jc w:val="center"/>
              <w:rPr>
                <w:rFonts w:ascii="Tahoma" w:hAnsi="Tahoma" w:cs="Tahoma"/>
                <w:sz w:val="18"/>
                <w:szCs w:val="18"/>
                <w:highlight w:val="yellow"/>
              </w:rPr>
            </w:pPr>
            <w:r w:rsidRPr="00824FE1">
              <w:t>21,139,669.60</w:t>
            </w:r>
          </w:p>
        </w:tc>
        <w:tc>
          <w:tcPr>
            <w:tcW w:w="2840" w:type="dxa"/>
          </w:tcPr>
          <w:p w14:paraId="5E71D050" w14:textId="7AB58B5E" w:rsidR="00790058" w:rsidRPr="000029FF" w:rsidRDefault="00790058" w:rsidP="00790058">
            <w:pPr>
              <w:jc w:val="center"/>
              <w:rPr>
                <w:rFonts w:ascii="Tahoma" w:hAnsi="Tahoma" w:cs="Tahoma"/>
                <w:sz w:val="18"/>
                <w:szCs w:val="18"/>
                <w:highlight w:val="yellow"/>
              </w:rPr>
            </w:pPr>
            <w:r w:rsidRPr="00336BD2">
              <w:t xml:space="preserve"> </w:t>
            </w:r>
          </w:p>
        </w:tc>
      </w:tr>
      <w:tr w:rsidR="00790058" w:rsidRPr="000029FF" w14:paraId="690AEA7D" w14:textId="77777777" w:rsidTr="00127DE9">
        <w:trPr>
          <w:trHeight w:val="255"/>
          <w:jc w:val="center"/>
        </w:trPr>
        <w:tc>
          <w:tcPr>
            <w:tcW w:w="2385" w:type="dxa"/>
            <w:noWrap/>
            <w:hideMark/>
          </w:tcPr>
          <w:p w14:paraId="05F8C323" w14:textId="7E562216" w:rsidR="00790058" w:rsidRPr="000029FF" w:rsidRDefault="00790058" w:rsidP="00790058">
            <w:pPr>
              <w:jc w:val="center"/>
              <w:rPr>
                <w:rFonts w:ascii="Tahoma" w:hAnsi="Tahoma" w:cs="Tahoma"/>
                <w:sz w:val="18"/>
                <w:szCs w:val="18"/>
                <w:highlight w:val="yellow"/>
              </w:rPr>
            </w:pPr>
            <w:r w:rsidRPr="00824FE1">
              <w:t>Lostpi-Austro&amp;Dunlap 345kV</w:t>
            </w:r>
          </w:p>
        </w:tc>
        <w:tc>
          <w:tcPr>
            <w:tcW w:w="1710" w:type="dxa"/>
            <w:noWrap/>
            <w:hideMark/>
          </w:tcPr>
          <w:p w14:paraId="3362D9D3" w14:textId="0313B1B4" w:rsidR="00790058" w:rsidRPr="000029FF" w:rsidRDefault="00790058" w:rsidP="00790058">
            <w:pPr>
              <w:jc w:val="center"/>
              <w:rPr>
                <w:rFonts w:ascii="Tahoma" w:hAnsi="Tahoma" w:cs="Tahoma"/>
                <w:sz w:val="18"/>
                <w:szCs w:val="18"/>
                <w:highlight w:val="yellow"/>
              </w:rPr>
            </w:pPr>
            <w:r w:rsidRPr="00824FE1">
              <w:t>Sim Gideon - Winchester 138kV</w:t>
            </w:r>
          </w:p>
        </w:tc>
        <w:tc>
          <w:tcPr>
            <w:tcW w:w="1260" w:type="dxa"/>
            <w:noWrap/>
            <w:hideMark/>
          </w:tcPr>
          <w:p w14:paraId="724B51C2" w14:textId="601A219F" w:rsidR="00790058" w:rsidRPr="000029FF" w:rsidRDefault="00790058" w:rsidP="00790058">
            <w:pPr>
              <w:jc w:val="center"/>
              <w:rPr>
                <w:rFonts w:ascii="Tahoma" w:hAnsi="Tahoma" w:cs="Tahoma"/>
                <w:sz w:val="18"/>
                <w:szCs w:val="18"/>
                <w:highlight w:val="yellow"/>
              </w:rPr>
            </w:pPr>
            <w:r w:rsidRPr="00824FE1">
              <w:t>635</w:t>
            </w:r>
          </w:p>
        </w:tc>
        <w:tc>
          <w:tcPr>
            <w:tcW w:w="2650" w:type="dxa"/>
            <w:noWrap/>
            <w:hideMark/>
          </w:tcPr>
          <w:p w14:paraId="4E8C8513" w14:textId="4A138471" w:rsidR="00790058" w:rsidRPr="000029FF" w:rsidRDefault="00790058" w:rsidP="00790058">
            <w:pPr>
              <w:jc w:val="center"/>
              <w:rPr>
                <w:rFonts w:ascii="Tahoma" w:hAnsi="Tahoma" w:cs="Tahoma"/>
                <w:sz w:val="18"/>
                <w:szCs w:val="18"/>
                <w:highlight w:val="yellow"/>
              </w:rPr>
            </w:pPr>
            <w:r w:rsidRPr="00824FE1">
              <w:t>20,472,271.99</w:t>
            </w:r>
          </w:p>
        </w:tc>
        <w:tc>
          <w:tcPr>
            <w:tcW w:w="2840" w:type="dxa"/>
            <w:noWrap/>
          </w:tcPr>
          <w:p w14:paraId="7FD9FEA5" w14:textId="21B090B5" w:rsidR="00790058" w:rsidRPr="000029FF" w:rsidRDefault="00790058" w:rsidP="00790058">
            <w:pPr>
              <w:jc w:val="center"/>
              <w:rPr>
                <w:rFonts w:ascii="Tahoma" w:hAnsi="Tahoma" w:cs="Tahoma"/>
                <w:sz w:val="18"/>
                <w:szCs w:val="18"/>
                <w:highlight w:val="yellow"/>
              </w:rPr>
            </w:pPr>
            <w:r w:rsidRPr="00336BD2">
              <w:t>Sim Gideon - Tahitian Village Transmission Line Storm Hardening (61438), Bastrop West - Split Transmission Line Storm Hardening (61436)</w:t>
            </w:r>
          </w:p>
        </w:tc>
      </w:tr>
      <w:tr w:rsidR="00790058" w:rsidRPr="000029FF" w14:paraId="0B9CB50A" w14:textId="77777777" w:rsidTr="00127DE9">
        <w:trPr>
          <w:trHeight w:val="255"/>
          <w:jc w:val="center"/>
        </w:trPr>
        <w:tc>
          <w:tcPr>
            <w:tcW w:w="2385" w:type="dxa"/>
            <w:noWrap/>
            <w:hideMark/>
          </w:tcPr>
          <w:p w14:paraId="62D2A2A3" w14:textId="1CB060CB" w:rsidR="00790058" w:rsidRPr="000029FF" w:rsidRDefault="00790058" w:rsidP="00790058">
            <w:pPr>
              <w:jc w:val="center"/>
              <w:rPr>
                <w:rFonts w:ascii="Tahoma" w:hAnsi="Tahoma" w:cs="Tahoma"/>
                <w:sz w:val="18"/>
                <w:szCs w:val="18"/>
                <w:highlight w:val="yellow"/>
              </w:rPr>
            </w:pPr>
            <w:r w:rsidRPr="00824FE1">
              <w:t>Lytton_S-Slaughte&amp;Turner 138kV</w:t>
            </w:r>
          </w:p>
        </w:tc>
        <w:tc>
          <w:tcPr>
            <w:tcW w:w="1710" w:type="dxa"/>
            <w:noWrap/>
            <w:hideMark/>
          </w:tcPr>
          <w:p w14:paraId="45B63044" w14:textId="40D9DB2B" w:rsidR="00790058" w:rsidRPr="000029FF" w:rsidRDefault="00790058" w:rsidP="00790058">
            <w:pPr>
              <w:jc w:val="center"/>
              <w:rPr>
                <w:rFonts w:ascii="Tahoma" w:hAnsi="Tahoma" w:cs="Tahoma"/>
                <w:sz w:val="18"/>
                <w:szCs w:val="18"/>
                <w:highlight w:val="yellow"/>
              </w:rPr>
            </w:pPr>
            <w:r w:rsidRPr="00824FE1">
              <w:t>Mccarty Lane - Zorn 138kV</w:t>
            </w:r>
          </w:p>
        </w:tc>
        <w:tc>
          <w:tcPr>
            <w:tcW w:w="1260" w:type="dxa"/>
            <w:noWrap/>
            <w:hideMark/>
          </w:tcPr>
          <w:p w14:paraId="79666D80" w14:textId="747A787C" w:rsidR="00790058" w:rsidRPr="000029FF" w:rsidRDefault="00790058" w:rsidP="00790058">
            <w:pPr>
              <w:jc w:val="center"/>
              <w:rPr>
                <w:rFonts w:ascii="Tahoma" w:hAnsi="Tahoma" w:cs="Tahoma"/>
                <w:sz w:val="18"/>
                <w:szCs w:val="18"/>
                <w:highlight w:val="yellow"/>
              </w:rPr>
            </w:pPr>
            <w:r w:rsidRPr="00824FE1">
              <w:t>245</w:t>
            </w:r>
          </w:p>
        </w:tc>
        <w:tc>
          <w:tcPr>
            <w:tcW w:w="2650" w:type="dxa"/>
            <w:noWrap/>
            <w:hideMark/>
          </w:tcPr>
          <w:p w14:paraId="6983CEAB" w14:textId="0C065232" w:rsidR="00790058" w:rsidRPr="000029FF" w:rsidRDefault="00790058" w:rsidP="00790058">
            <w:pPr>
              <w:jc w:val="center"/>
              <w:rPr>
                <w:rFonts w:ascii="Tahoma" w:hAnsi="Tahoma" w:cs="Tahoma"/>
                <w:sz w:val="18"/>
                <w:szCs w:val="18"/>
                <w:highlight w:val="yellow"/>
              </w:rPr>
            </w:pPr>
            <w:r w:rsidRPr="00824FE1">
              <w:t>20,185,815.81</w:t>
            </w:r>
          </w:p>
        </w:tc>
        <w:tc>
          <w:tcPr>
            <w:tcW w:w="2840" w:type="dxa"/>
            <w:noWrap/>
          </w:tcPr>
          <w:p w14:paraId="009C6A0A" w14:textId="0DAC3777" w:rsidR="00790058" w:rsidRPr="000029FF" w:rsidRDefault="00790058" w:rsidP="00790058">
            <w:pPr>
              <w:jc w:val="center"/>
              <w:rPr>
                <w:rFonts w:ascii="Tahoma" w:hAnsi="Tahoma" w:cs="Tahoma"/>
                <w:sz w:val="18"/>
                <w:szCs w:val="18"/>
                <w:highlight w:val="yellow"/>
              </w:rPr>
            </w:pPr>
            <w:r w:rsidRPr="00336BD2">
              <w:t xml:space="preserve"> </w:t>
            </w:r>
          </w:p>
        </w:tc>
      </w:tr>
      <w:tr w:rsidR="00790058" w:rsidRPr="000029FF" w14:paraId="3E530FE9" w14:textId="77777777" w:rsidTr="00127DE9">
        <w:trPr>
          <w:trHeight w:val="255"/>
          <w:jc w:val="center"/>
        </w:trPr>
        <w:tc>
          <w:tcPr>
            <w:tcW w:w="2385" w:type="dxa"/>
            <w:noWrap/>
            <w:hideMark/>
          </w:tcPr>
          <w:p w14:paraId="15D9E4FA" w14:textId="28414618" w:rsidR="00790058" w:rsidRPr="000029FF" w:rsidRDefault="00790058" w:rsidP="00790058">
            <w:pPr>
              <w:jc w:val="center"/>
              <w:rPr>
                <w:rFonts w:ascii="Tahoma" w:hAnsi="Tahoma" w:cs="Tahoma"/>
                <w:sz w:val="18"/>
                <w:szCs w:val="18"/>
                <w:highlight w:val="yellow"/>
              </w:rPr>
            </w:pPr>
            <w:r w:rsidRPr="00824FE1">
              <w:lastRenderedPageBreak/>
              <w:t>Basecase</w:t>
            </w:r>
          </w:p>
        </w:tc>
        <w:tc>
          <w:tcPr>
            <w:tcW w:w="1710" w:type="dxa"/>
            <w:noWrap/>
            <w:hideMark/>
          </w:tcPr>
          <w:p w14:paraId="63320D78" w14:textId="657FF06E" w:rsidR="00790058" w:rsidRPr="000029FF" w:rsidRDefault="00790058" w:rsidP="00790058">
            <w:pPr>
              <w:jc w:val="center"/>
              <w:rPr>
                <w:rFonts w:ascii="Tahoma" w:hAnsi="Tahoma" w:cs="Tahoma"/>
                <w:sz w:val="18"/>
                <w:szCs w:val="18"/>
                <w:highlight w:val="yellow"/>
              </w:rPr>
            </w:pPr>
            <w:r w:rsidRPr="00824FE1">
              <w:t>Pawnee Switching Station - Calaveras 345kV</w:t>
            </w:r>
          </w:p>
        </w:tc>
        <w:tc>
          <w:tcPr>
            <w:tcW w:w="1260" w:type="dxa"/>
            <w:noWrap/>
            <w:hideMark/>
          </w:tcPr>
          <w:p w14:paraId="123B9119" w14:textId="0A8F9C09" w:rsidR="00790058" w:rsidRPr="000029FF" w:rsidRDefault="00790058" w:rsidP="00790058">
            <w:pPr>
              <w:jc w:val="center"/>
              <w:rPr>
                <w:rFonts w:ascii="Tahoma" w:hAnsi="Tahoma" w:cs="Tahoma"/>
                <w:sz w:val="18"/>
                <w:szCs w:val="18"/>
                <w:highlight w:val="yellow"/>
              </w:rPr>
            </w:pPr>
            <w:r w:rsidRPr="00824FE1">
              <w:t>27</w:t>
            </w:r>
          </w:p>
        </w:tc>
        <w:tc>
          <w:tcPr>
            <w:tcW w:w="2650" w:type="dxa"/>
            <w:noWrap/>
            <w:hideMark/>
          </w:tcPr>
          <w:p w14:paraId="123A1572" w14:textId="3D40A34C" w:rsidR="00790058" w:rsidRPr="000029FF" w:rsidRDefault="00790058" w:rsidP="00790058">
            <w:pPr>
              <w:jc w:val="center"/>
              <w:rPr>
                <w:rFonts w:ascii="Tahoma" w:hAnsi="Tahoma" w:cs="Tahoma"/>
                <w:sz w:val="18"/>
                <w:szCs w:val="18"/>
                <w:highlight w:val="yellow"/>
              </w:rPr>
            </w:pPr>
            <w:r w:rsidRPr="00824FE1">
              <w:t>17,214,426.04</w:t>
            </w:r>
          </w:p>
        </w:tc>
        <w:tc>
          <w:tcPr>
            <w:tcW w:w="2840" w:type="dxa"/>
            <w:noWrap/>
          </w:tcPr>
          <w:p w14:paraId="59557414" w14:textId="22D87D31" w:rsidR="00790058" w:rsidRPr="000029FF" w:rsidRDefault="00790058" w:rsidP="00790058">
            <w:pPr>
              <w:jc w:val="center"/>
              <w:rPr>
                <w:rFonts w:ascii="Tahoma" w:hAnsi="Tahoma" w:cs="Tahoma"/>
                <w:sz w:val="18"/>
                <w:szCs w:val="18"/>
                <w:highlight w:val="yellow"/>
              </w:rPr>
            </w:pPr>
            <w:r w:rsidRPr="00336BD2">
              <w:t xml:space="preserve"> </w:t>
            </w:r>
          </w:p>
        </w:tc>
      </w:tr>
      <w:tr w:rsidR="00790058" w:rsidRPr="000029FF" w14:paraId="5FF32227" w14:textId="77777777" w:rsidTr="00127DE9">
        <w:trPr>
          <w:trHeight w:val="255"/>
          <w:jc w:val="center"/>
        </w:trPr>
        <w:tc>
          <w:tcPr>
            <w:tcW w:w="2385" w:type="dxa"/>
            <w:noWrap/>
            <w:hideMark/>
          </w:tcPr>
          <w:p w14:paraId="13964606" w14:textId="1246A362" w:rsidR="00790058" w:rsidRPr="000029FF" w:rsidRDefault="00790058" w:rsidP="00790058">
            <w:pPr>
              <w:jc w:val="center"/>
              <w:rPr>
                <w:rFonts w:ascii="Tahoma" w:hAnsi="Tahoma" w:cs="Tahoma"/>
                <w:sz w:val="18"/>
                <w:szCs w:val="18"/>
                <w:highlight w:val="yellow"/>
              </w:rPr>
            </w:pPr>
            <w:r w:rsidRPr="00824FE1">
              <w:t>ASHERTON to Bevo Substation LIN 1</w:t>
            </w:r>
          </w:p>
        </w:tc>
        <w:tc>
          <w:tcPr>
            <w:tcW w:w="1710" w:type="dxa"/>
            <w:noWrap/>
            <w:hideMark/>
          </w:tcPr>
          <w:p w14:paraId="070908A2" w14:textId="20624FDF" w:rsidR="00790058" w:rsidRPr="000029FF" w:rsidRDefault="00790058" w:rsidP="00790058">
            <w:pPr>
              <w:jc w:val="center"/>
              <w:rPr>
                <w:rFonts w:ascii="Tahoma" w:hAnsi="Tahoma" w:cs="Tahoma"/>
                <w:sz w:val="18"/>
                <w:szCs w:val="18"/>
                <w:highlight w:val="yellow"/>
              </w:rPr>
            </w:pPr>
            <w:r w:rsidRPr="00824FE1">
              <w:t>Hamilton Road - Maverick 138kV</w:t>
            </w:r>
          </w:p>
        </w:tc>
        <w:tc>
          <w:tcPr>
            <w:tcW w:w="1260" w:type="dxa"/>
            <w:noWrap/>
            <w:hideMark/>
          </w:tcPr>
          <w:p w14:paraId="009CE807" w14:textId="4A0A89B7" w:rsidR="00790058" w:rsidRPr="000029FF" w:rsidRDefault="00790058" w:rsidP="00790058">
            <w:pPr>
              <w:jc w:val="center"/>
              <w:rPr>
                <w:rFonts w:ascii="Tahoma" w:hAnsi="Tahoma" w:cs="Tahoma"/>
                <w:sz w:val="18"/>
                <w:szCs w:val="18"/>
                <w:highlight w:val="yellow"/>
              </w:rPr>
            </w:pPr>
            <w:r w:rsidRPr="00824FE1">
              <w:t>525</w:t>
            </w:r>
          </w:p>
        </w:tc>
        <w:tc>
          <w:tcPr>
            <w:tcW w:w="2650" w:type="dxa"/>
            <w:noWrap/>
            <w:hideMark/>
          </w:tcPr>
          <w:p w14:paraId="1E7DF85C" w14:textId="127526E1" w:rsidR="00790058" w:rsidRPr="000029FF" w:rsidRDefault="00790058" w:rsidP="00790058">
            <w:pPr>
              <w:jc w:val="center"/>
              <w:rPr>
                <w:rFonts w:ascii="Tahoma" w:hAnsi="Tahoma" w:cs="Tahoma"/>
                <w:sz w:val="18"/>
                <w:szCs w:val="18"/>
                <w:highlight w:val="yellow"/>
              </w:rPr>
            </w:pPr>
            <w:r w:rsidRPr="00824FE1">
              <w:t>17,023,560.36</w:t>
            </w:r>
          </w:p>
        </w:tc>
        <w:tc>
          <w:tcPr>
            <w:tcW w:w="2840" w:type="dxa"/>
            <w:noWrap/>
          </w:tcPr>
          <w:p w14:paraId="61ADB484" w14:textId="664773AD" w:rsidR="00790058" w:rsidRPr="000029FF" w:rsidRDefault="00790058" w:rsidP="00790058">
            <w:pPr>
              <w:jc w:val="center"/>
              <w:rPr>
                <w:rFonts w:ascii="Tahoma" w:hAnsi="Tahoma" w:cs="Tahoma"/>
                <w:sz w:val="18"/>
                <w:szCs w:val="18"/>
                <w:highlight w:val="yellow"/>
              </w:rPr>
            </w:pPr>
            <w:r w:rsidRPr="00336BD2">
              <w:t>Brackettville to Escondido: Construct 138 kV line (5206)</w:t>
            </w:r>
          </w:p>
        </w:tc>
      </w:tr>
      <w:tr w:rsidR="00790058" w:rsidRPr="000029FF" w14:paraId="1BB5823B" w14:textId="77777777" w:rsidTr="00127DE9">
        <w:trPr>
          <w:trHeight w:val="255"/>
          <w:jc w:val="center"/>
        </w:trPr>
        <w:tc>
          <w:tcPr>
            <w:tcW w:w="2385" w:type="dxa"/>
            <w:noWrap/>
            <w:hideMark/>
          </w:tcPr>
          <w:p w14:paraId="0D720D6F" w14:textId="0DCCC739" w:rsidR="00790058" w:rsidRPr="000029FF" w:rsidRDefault="00790058" w:rsidP="00790058">
            <w:pPr>
              <w:jc w:val="center"/>
              <w:rPr>
                <w:rFonts w:ascii="Tahoma" w:hAnsi="Tahoma" w:cs="Tahoma"/>
                <w:sz w:val="18"/>
                <w:szCs w:val="18"/>
                <w:highlight w:val="yellow"/>
              </w:rPr>
            </w:pPr>
            <w:r w:rsidRPr="00824FE1">
              <w:t>NORTH EDINBURG TRX 1382 345/138</w:t>
            </w:r>
          </w:p>
        </w:tc>
        <w:tc>
          <w:tcPr>
            <w:tcW w:w="1710" w:type="dxa"/>
            <w:noWrap/>
            <w:hideMark/>
          </w:tcPr>
          <w:p w14:paraId="6B7A17F0" w14:textId="17DAB46E" w:rsidR="00790058" w:rsidRPr="000029FF" w:rsidRDefault="00790058" w:rsidP="00790058">
            <w:pPr>
              <w:jc w:val="center"/>
              <w:rPr>
                <w:rFonts w:ascii="Tahoma" w:hAnsi="Tahoma" w:cs="Tahoma"/>
                <w:sz w:val="18"/>
                <w:szCs w:val="18"/>
                <w:highlight w:val="yellow"/>
              </w:rPr>
            </w:pPr>
            <w:r w:rsidRPr="00824FE1">
              <w:t>North Edinburg 345kV</w:t>
            </w:r>
          </w:p>
        </w:tc>
        <w:tc>
          <w:tcPr>
            <w:tcW w:w="1260" w:type="dxa"/>
            <w:noWrap/>
            <w:hideMark/>
          </w:tcPr>
          <w:p w14:paraId="45F5505E" w14:textId="46DCE667" w:rsidR="00790058" w:rsidRPr="000029FF" w:rsidRDefault="00790058" w:rsidP="00790058">
            <w:pPr>
              <w:jc w:val="center"/>
              <w:rPr>
                <w:rFonts w:ascii="Tahoma" w:hAnsi="Tahoma" w:cs="Tahoma"/>
                <w:sz w:val="18"/>
                <w:szCs w:val="18"/>
                <w:highlight w:val="yellow"/>
              </w:rPr>
            </w:pPr>
            <w:r w:rsidRPr="00824FE1">
              <w:t>294</w:t>
            </w:r>
          </w:p>
        </w:tc>
        <w:tc>
          <w:tcPr>
            <w:tcW w:w="2650" w:type="dxa"/>
            <w:noWrap/>
            <w:hideMark/>
          </w:tcPr>
          <w:p w14:paraId="6F18FB7D" w14:textId="7B7764E0" w:rsidR="00790058" w:rsidRPr="000029FF" w:rsidRDefault="00790058" w:rsidP="00790058">
            <w:pPr>
              <w:jc w:val="center"/>
              <w:rPr>
                <w:rFonts w:ascii="Tahoma" w:hAnsi="Tahoma" w:cs="Tahoma"/>
                <w:sz w:val="18"/>
                <w:szCs w:val="18"/>
                <w:highlight w:val="yellow"/>
              </w:rPr>
            </w:pPr>
            <w:r w:rsidRPr="00824FE1">
              <w:t>16,777,302.97</w:t>
            </w:r>
          </w:p>
        </w:tc>
        <w:tc>
          <w:tcPr>
            <w:tcW w:w="2840" w:type="dxa"/>
            <w:noWrap/>
          </w:tcPr>
          <w:p w14:paraId="2C74E658" w14:textId="5E2D9A7F" w:rsidR="00790058" w:rsidRPr="000029FF" w:rsidRDefault="00790058" w:rsidP="00790058">
            <w:pPr>
              <w:jc w:val="center"/>
              <w:rPr>
                <w:rFonts w:ascii="Tahoma" w:hAnsi="Tahoma" w:cs="Tahoma"/>
                <w:sz w:val="18"/>
                <w:szCs w:val="18"/>
                <w:highlight w:val="yellow"/>
              </w:rPr>
            </w:pPr>
            <w:r w:rsidRPr="00336BD2">
              <w:t>Stewart Road:  Construct 345 kV cut-in with two 450 MVA 345/138 autotransformers connected to Stewart Rd 138 station (5604, 6382)</w:t>
            </w:r>
          </w:p>
        </w:tc>
      </w:tr>
      <w:tr w:rsidR="00790058" w:rsidRPr="000029FF" w14:paraId="4719DEFA" w14:textId="77777777" w:rsidTr="00127DE9">
        <w:trPr>
          <w:trHeight w:val="255"/>
          <w:jc w:val="center"/>
        </w:trPr>
        <w:tc>
          <w:tcPr>
            <w:tcW w:w="2385" w:type="dxa"/>
            <w:noWrap/>
            <w:hideMark/>
          </w:tcPr>
          <w:p w14:paraId="1D51D71F" w14:textId="1FBB2829" w:rsidR="00790058" w:rsidRPr="000029FF" w:rsidRDefault="00790058" w:rsidP="00790058">
            <w:pPr>
              <w:jc w:val="center"/>
              <w:rPr>
                <w:rFonts w:ascii="Tahoma" w:hAnsi="Tahoma" w:cs="Tahoma"/>
                <w:sz w:val="18"/>
                <w:szCs w:val="18"/>
                <w:highlight w:val="yellow"/>
              </w:rPr>
            </w:pPr>
            <w:r w:rsidRPr="00824FE1">
              <w:t>KILLEEN SWITCH TRX KLNSW_3_2 345/138</w:t>
            </w:r>
          </w:p>
        </w:tc>
        <w:tc>
          <w:tcPr>
            <w:tcW w:w="1710" w:type="dxa"/>
            <w:noWrap/>
            <w:hideMark/>
          </w:tcPr>
          <w:p w14:paraId="67B670E3" w14:textId="2FDEFBBF" w:rsidR="00790058" w:rsidRPr="000029FF" w:rsidRDefault="00790058" w:rsidP="00790058">
            <w:pPr>
              <w:jc w:val="center"/>
              <w:rPr>
                <w:rFonts w:ascii="Tahoma" w:hAnsi="Tahoma" w:cs="Tahoma"/>
                <w:sz w:val="18"/>
                <w:szCs w:val="18"/>
                <w:highlight w:val="yellow"/>
              </w:rPr>
            </w:pPr>
            <w:r w:rsidRPr="00824FE1">
              <w:t>Killeen Switch 345kV</w:t>
            </w:r>
          </w:p>
        </w:tc>
        <w:tc>
          <w:tcPr>
            <w:tcW w:w="1260" w:type="dxa"/>
            <w:noWrap/>
            <w:hideMark/>
          </w:tcPr>
          <w:p w14:paraId="5D15B03F" w14:textId="1C088489" w:rsidR="00790058" w:rsidRPr="000029FF" w:rsidRDefault="00790058" w:rsidP="00790058">
            <w:pPr>
              <w:jc w:val="center"/>
              <w:rPr>
                <w:rFonts w:ascii="Tahoma" w:hAnsi="Tahoma" w:cs="Tahoma"/>
                <w:sz w:val="18"/>
                <w:szCs w:val="18"/>
                <w:highlight w:val="yellow"/>
              </w:rPr>
            </w:pPr>
            <w:r w:rsidRPr="00824FE1">
              <w:t>234</w:t>
            </w:r>
          </w:p>
        </w:tc>
        <w:tc>
          <w:tcPr>
            <w:tcW w:w="2650" w:type="dxa"/>
            <w:noWrap/>
            <w:hideMark/>
          </w:tcPr>
          <w:p w14:paraId="24173D6D" w14:textId="31D6DE78" w:rsidR="00790058" w:rsidRPr="000029FF" w:rsidRDefault="00790058" w:rsidP="00790058">
            <w:pPr>
              <w:jc w:val="center"/>
              <w:rPr>
                <w:rFonts w:ascii="Tahoma" w:hAnsi="Tahoma" w:cs="Tahoma"/>
                <w:sz w:val="18"/>
                <w:szCs w:val="18"/>
                <w:highlight w:val="yellow"/>
              </w:rPr>
            </w:pPr>
            <w:r w:rsidRPr="00824FE1">
              <w:t>16,301,132.28</w:t>
            </w:r>
          </w:p>
        </w:tc>
        <w:tc>
          <w:tcPr>
            <w:tcW w:w="2840" w:type="dxa"/>
            <w:noWrap/>
          </w:tcPr>
          <w:p w14:paraId="2A9C3E97" w14:textId="168CF47F" w:rsidR="00790058" w:rsidRPr="000029FF" w:rsidRDefault="00790058" w:rsidP="00790058">
            <w:pPr>
              <w:jc w:val="center"/>
              <w:rPr>
                <w:rFonts w:ascii="Tahoma" w:hAnsi="Tahoma" w:cs="Tahoma"/>
                <w:sz w:val="18"/>
                <w:szCs w:val="18"/>
                <w:highlight w:val="yellow"/>
              </w:rPr>
            </w:pPr>
            <w:r w:rsidRPr="00336BD2">
              <w:t xml:space="preserve"> </w:t>
            </w:r>
          </w:p>
        </w:tc>
      </w:tr>
    </w:tbl>
    <w:p w14:paraId="390019F8" w14:textId="77777777" w:rsidR="005F0967" w:rsidRPr="000029FF" w:rsidRDefault="005F0967" w:rsidP="007D2D64">
      <w:pPr>
        <w:rPr>
          <w:highlight w:val="yellow"/>
        </w:rPr>
      </w:pPr>
    </w:p>
    <w:p w14:paraId="0969F85E" w14:textId="492603F1" w:rsidR="00F20217" w:rsidRPr="003130CD" w:rsidRDefault="00182B2F" w:rsidP="00182B2F">
      <w:pPr>
        <w:pStyle w:val="Heading1"/>
      </w:pPr>
      <w:bookmarkStart w:id="268" w:name="_Toc69398859"/>
      <w:r w:rsidRPr="003130CD">
        <w:t>System Events</w:t>
      </w:r>
      <w:bookmarkEnd w:id="268"/>
    </w:p>
    <w:p w14:paraId="155BEAB9" w14:textId="6EF1B4D0" w:rsidR="00182B2F" w:rsidRPr="003130CD" w:rsidRDefault="00182B2F" w:rsidP="00182B2F">
      <w:pPr>
        <w:pStyle w:val="Heading2"/>
      </w:pPr>
      <w:bookmarkStart w:id="269" w:name="_Toc69398860"/>
      <w:r w:rsidRPr="003130CD">
        <w:t>ERCOT Peak Load</w:t>
      </w:r>
      <w:bookmarkEnd w:id="269"/>
    </w:p>
    <w:p w14:paraId="5A7FA0EF" w14:textId="35907A1A" w:rsidR="00182B2F" w:rsidRPr="003130CD" w:rsidRDefault="00FC275E" w:rsidP="007D2D64">
      <w:r w:rsidRPr="00291D70">
        <w:t>The unofficial ERCOT peak load</w:t>
      </w:r>
      <w:r w:rsidR="00FF5B34" w:rsidRPr="00291D70">
        <w:rPr>
          <w:rStyle w:val="FootnoteReference"/>
        </w:rPr>
        <w:footnoteReference w:id="1"/>
      </w:r>
      <w:r w:rsidR="00D91276" w:rsidRPr="00291D70">
        <w:t xml:space="preserve"> for the month was</w:t>
      </w:r>
      <w:r w:rsidR="0065444F" w:rsidRPr="00291D70">
        <w:t xml:space="preserve"> </w:t>
      </w:r>
      <w:r w:rsidR="00945C13" w:rsidRPr="00291D70">
        <w:t xml:space="preserve">62,821 </w:t>
      </w:r>
      <w:r w:rsidRPr="00291D70">
        <w:t xml:space="preserve">MW and occurred </w:t>
      </w:r>
      <w:r w:rsidR="00E421A4" w:rsidRPr="00291D70">
        <w:t>on</w:t>
      </w:r>
      <w:r w:rsidR="00BA21B3" w:rsidRPr="00291D70">
        <w:t xml:space="preserve"> the</w:t>
      </w:r>
      <w:r w:rsidR="00E421A4" w:rsidRPr="00291D70">
        <w:t xml:space="preserve"> </w:t>
      </w:r>
      <w:r w:rsidR="00945C13" w:rsidRPr="00291D70">
        <w:t>26</w:t>
      </w:r>
      <w:r w:rsidR="00D266DF" w:rsidRPr="00291D70">
        <w:rPr>
          <w:vertAlign w:val="superscript"/>
        </w:rPr>
        <w:t>th</w:t>
      </w:r>
      <w:r w:rsidR="00EF0577" w:rsidRPr="00291D70">
        <w:t>,</w:t>
      </w:r>
      <w:r w:rsidR="00EC04EC" w:rsidRPr="00291D70">
        <w:t xml:space="preserve"> </w:t>
      </w:r>
      <w:r w:rsidRPr="00291D70">
        <w:t xml:space="preserve">during hour ending </w:t>
      </w:r>
      <w:r w:rsidR="00D266DF" w:rsidRPr="00291D70">
        <w:t>1</w:t>
      </w:r>
      <w:r w:rsidR="003130CD" w:rsidRPr="00291D70">
        <w:t>7</w:t>
      </w:r>
      <w:r w:rsidR="00964288" w:rsidRPr="00291D70">
        <w:t>:00</w:t>
      </w:r>
      <w:r w:rsidRPr="00291D70">
        <w:t>.</w:t>
      </w:r>
    </w:p>
    <w:p w14:paraId="409F769B" w14:textId="77777777" w:rsidR="00BA67E0" w:rsidRPr="000029FF" w:rsidRDefault="00BA67E0" w:rsidP="00B61376">
      <w:pPr>
        <w:rPr>
          <w:rFonts w:cs="Arial"/>
          <w:b/>
          <w:szCs w:val="21"/>
          <w:highlight w:val="yellow"/>
        </w:rPr>
      </w:pPr>
    </w:p>
    <w:p w14:paraId="2DC78643" w14:textId="4DDF7810" w:rsidR="00F57318" w:rsidRPr="00357CE9" w:rsidRDefault="005B1104" w:rsidP="009A0C99">
      <w:pPr>
        <w:pStyle w:val="Heading2"/>
      </w:pPr>
      <w:bookmarkStart w:id="270" w:name="_Toc69398861"/>
      <w:r w:rsidRPr="00357CE9">
        <w:t>Load Shed Events</w:t>
      </w:r>
      <w:bookmarkEnd w:id="270"/>
    </w:p>
    <w:p w14:paraId="3A4E2763" w14:textId="77777777" w:rsidR="00B249EC" w:rsidRPr="00357CE9" w:rsidRDefault="00B249EC" w:rsidP="00B249EC">
      <w:pPr>
        <w:rPr>
          <w:szCs w:val="21"/>
        </w:rPr>
      </w:pPr>
      <w:r w:rsidRPr="00357CE9">
        <w:rPr>
          <w:szCs w:val="21"/>
        </w:rPr>
        <w:t>None.</w:t>
      </w:r>
    </w:p>
    <w:p w14:paraId="16C8C554" w14:textId="77777777" w:rsidR="006E5866" w:rsidRPr="00357CE9" w:rsidRDefault="006E5866" w:rsidP="00DD4BFD">
      <w:pPr>
        <w:rPr>
          <w:szCs w:val="21"/>
        </w:rPr>
      </w:pPr>
    </w:p>
    <w:p w14:paraId="2817A742" w14:textId="3F6EC257" w:rsidR="00182B2F" w:rsidRPr="00357CE9" w:rsidRDefault="005B1104" w:rsidP="005B1104">
      <w:pPr>
        <w:pStyle w:val="Heading2"/>
      </w:pPr>
      <w:bookmarkStart w:id="271" w:name="_Toc69398862"/>
      <w:r w:rsidRPr="00357CE9">
        <w:t>Stability Events</w:t>
      </w:r>
      <w:bookmarkEnd w:id="271"/>
    </w:p>
    <w:p w14:paraId="7795F0CF" w14:textId="29402810" w:rsidR="005B1104" w:rsidRPr="00357CE9" w:rsidRDefault="005B1104" w:rsidP="008C6EEB">
      <w:pPr>
        <w:rPr>
          <w:szCs w:val="21"/>
        </w:rPr>
      </w:pPr>
      <w:r w:rsidRPr="00357CE9">
        <w:rPr>
          <w:szCs w:val="21"/>
        </w:rPr>
        <w:t>None.</w:t>
      </w:r>
    </w:p>
    <w:p w14:paraId="004123AC" w14:textId="0B993739" w:rsidR="00F20217" w:rsidRPr="00BE718E" w:rsidRDefault="005B1104" w:rsidP="005B1104">
      <w:pPr>
        <w:pStyle w:val="Heading2"/>
      </w:pPr>
      <w:bookmarkStart w:id="272" w:name="_Toc69398863"/>
      <w:r w:rsidRPr="00BE718E">
        <w:t>Notable PMU Events</w:t>
      </w:r>
      <w:bookmarkEnd w:id="272"/>
    </w:p>
    <w:p w14:paraId="539BE1D5" w14:textId="77777777" w:rsidR="005155DC" w:rsidRPr="00BE718E" w:rsidRDefault="005155DC" w:rsidP="005155DC">
      <w:r w:rsidRPr="00BE718E">
        <w:t>ERCOT analyzes PMU data for any significant system disturbances that do not fall into the Frequency Events category reported in section 2.1. The results are summarized in this section once the analysis has been completed.</w:t>
      </w:r>
    </w:p>
    <w:p w14:paraId="41AD0FDD" w14:textId="0573EA39" w:rsidR="005155DC" w:rsidRPr="00BE718E" w:rsidRDefault="00EB63C3" w:rsidP="005155DC">
      <w:r w:rsidRPr="00BE718E">
        <w:t xml:space="preserve"> </w:t>
      </w:r>
    </w:p>
    <w:p w14:paraId="1D4BDBE0" w14:textId="3AA9FE11" w:rsidR="00BA67E0" w:rsidRPr="00291D70" w:rsidRDefault="00B84D0F" w:rsidP="005155DC">
      <w:r w:rsidRPr="00291D70">
        <w:t>There were no PMU events outside of those reported in section 2.</w:t>
      </w:r>
      <w:r w:rsidR="008E21D6" w:rsidRPr="00291D70">
        <w:t>1.</w:t>
      </w:r>
    </w:p>
    <w:p w14:paraId="58A02D6C" w14:textId="77777777" w:rsidR="00BA67E0" w:rsidRPr="00291D70" w:rsidRDefault="00BA67E0" w:rsidP="005155DC"/>
    <w:p w14:paraId="7CA4E807" w14:textId="7820C386" w:rsidR="00A23B74" w:rsidRPr="00291D70" w:rsidRDefault="00D360EB" w:rsidP="00A23B74">
      <w:pPr>
        <w:pStyle w:val="Heading2"/>
      </w:pPr>
      <w:bookmarkStart w:id="273" w:name="_Toc69398864"/>
      <w:r w:rsidRPr="00291D70">
        <w:t>DC Tie Curtailment</w:t>
      </w:r>
      <w:bookmarkEnd w:id="273"/>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20"/>
        <w:gridCol w:w="1620"/>
        <w:gridCol w:w="1170"/>
        <w:gridCol w:w="1980"/>
        <w:gridCol w:w="2520"/>
      </w:tblGrid>
      <w:tr w:rsidR="00345D0E" w:rsidRPr="002B0F95" w14:paraId="1AA11D5E" w14:textId="77777777" w:rsidTr="002A2BDF">
        <w:trPr>
          <w:cantSplit/>
          <w:trHeight w:val="649"/>
        </w:trPr>
        <w:tc>
          <w:tcPr>
            <w:tcW w:w="1260" w:type="dxa"/>
            <w:shd w:val="clear" w:color="000000" w:fill="444D53"/>
            <w:vAlign w:val="center"/>
            <w:hideMark/>
          </w:tcPr>
          <w:p w14:paraId="6D55CA23" w14:textId="77777777" w:rsidR="00345D0E" w:rsidRPr="002B0F95" w:rsidRDefault="00345D0E" w:rsidP="002A2BDF">
            <w:pPr>
              <w:jc w:val="center"/>
              <w:rPr>
                <w:rFonts w:cs="Arial"/>
                <w:b/>
                <w:bCs/>
                <w:color w:val="FFFFFF"/>
              </w:rPr>
            </w:pPr>
            <w:r w:rsidRPr="002B0F95">
              <w:rPr>
                <w:rFonts w:cs="Arial"/>
                <w:b/>
                <w:bCs/>
                <w:color w:val="FFFFFF"/>
              </w:rPr>
              <w:t>Date</w:t>
            </w:r>
          </w:p>
        </w:tc>
        <w:tc>
          <w:tcPr>
            <w:tcW w:w="720" w:type="dxa"/>
            <w:shd w:val="clear" w:color="000000" w:fill="444D53"/>
            <w:vAlign w:val="center"/>
          </w:tcPr>
          <w:p w14:paraId="0F3894DB" w14:textId="77777777" w:rsidR="00345D0E" w:rsidRPr="002B0F95" w:rsidRDefault="00345D0E" w:rsidP="002A2BDF">
            <w:pPr>
              <w:jc w:val="center"/>
              <w:rPr>
                <w:rFonts w:cs="Arial"/>
                <w:b/>
                <w:bCs/>
                <w:color w:val="FFFFFF"/>
              </w:rPr>
            </w:pPr>
            <w:r w:rsidRPr="002B0F95">
              <w:rPr>
                <w:rFonts w:cs="Arial"/>
                <w:b/>
                <w:bCs/>
                <w:color w:val="FFFFFF"/>
              </w:rPr>
              <w:t>DC Tie</w:t>
            </w:r>
          </w:p>
        </w:tc>
        <w:tc>
          <w:tcPr>
            <w:tcW w:w="1620" w:type="dxa"/>
            <w:shd w:val="clear" w:color="000000" w:fill="444D53"/>
            <w:vAlign w:val="center"/>
            <w:hideMark/>
          </w:tcPr>
          <w:p w14:paraId="08B35E05" w14:textId="77777777" w:rsidR="00345D0E" w:rsidRPr="002B0F95" w:rsidRDefault="00345D0E" w:rsidP="002A2BDF">
            <w:pPr>
              <w:jc w:val="center"/>
              <w:rPr>
                <w:rFonts w:cs="Arial"/>
                <w:b/>
                <w:bCs/>
                <w:color w:val="FFFFFF"/>
              </w:rPr>
            </w:pPr>
            <w:r w:rsidRPr="002B0F95">
              <w:rPr>
                <w:rFonts w:cs="Arial"/>
                <w:b/>
                <w:bCs/>
                <w:color w:val="FFFFFF"/>
              </w:rPr>
              <w:t>Curtailing Period</w:t>
            </w:r>
          </w:p>
        </w:tc>
        <w:tc>
          <w:tcPr>
            <w:tcW w:w="1170" w:type="dxa"/>
            <w:shd w:val="clear" w:color="000000" w:fill="444D53"/>
            <w:vAlign w:val="center"/>
            <w:hideMark/>
          </w:tcPr>
          <w:p w14:paraId="642A8BBA" w14:textId="77777777" w:rsidR="00345D0E" w:rsidRPr="002B0F95" w:rsidRDefault="00345D0E" w:rsidP="002A2BDF">
            <w:pPr>
              <w:jc w:val="center"/>
              <w:rPr>
                <w:rFonts w:cs="Arial"/>
                <w:b/>
                <w:bCs/>
                <w:color w:val="FFFFFF"/>
              </w:rPr>
            </w:pPr>
            <w:r w:rsidRPr="002B0F95">
              <w:rPr>
                <w:rFonts w:cs="Arial"/>
                <w:b/>
                <w:bCs/>
                <w:color w:val="FFFFFF"/>
              </w:rPr>
              <w:t># of Tags Curtailed</w:t>
            </w:r>
          </w:p>
        </w:tc>
        <w:tc>
          <w:tcPr>
            <w:tcW w:w="1980" w:type="dxa"/>
            <w:shd w:val="clear" w:color="000000" w:fill="444D53"/>
            <w:vAlign w:val="center"/>
          </w:tcPr>
          <w:p w14:paraId="4F3F5B53" w14:textId="77777777" w:rsidR="00345D0E" w:rsidRPr="00E9593A" w:rsidRDefault="00345D0E" w:rsidP="002A2BDF">
            <w:pPr>
              <w:jc w:val="center"/>
              <w:rPr>
                <w:rFonts w:cs="Arial"/>
                <w:b/>
                <w:bCs/>
                <w:color w:val="FFFFFF" w:themeColor="background2"/>
              </w:rPr>
            </w:pPr>
            <w:r w:rsidRPr="00A0096E">
              <w:rPr>
                <w:rFonts w:cs="Arial"/>
                <w:b/>
                <w:bCs/>
                <w:color w:val="FFFFFF" w:themeColor="background1"/>
              </w:rPr>
              <w:t>Initiating Event</w:t>
            </w:r>
          </w:p>
        </w:tc>
        <w:tc>
          <w:tcPr>
            <w:tcW w:w="2520" w:type="dxa"/>
            <w:shd w:val="clear" w:color="000000" w:fill="444D53"/>
            <w:vAlign w:val="center"/>
            <w:hideMark/>
          </w:tcPr>
          <w:p w14:paraId="4C9F698D" w14:textId="77777777" w:rsidR="00345D0E" w:rsidRPr="002B0F95" w:rsidRDefault="00345D0E" w:rsidP="002A2BDF">
            <w:pPr>
              <w:jc w:val="center"/>
              <w:rPr>
                <w:rFonts w:cs="Arial"/>
                <w:b/>
                <w:bCs/>
                <w:color w:val="FFFFFF"/>
              </w:rPr>
            </w:pPr>
            <w:r w:rsidRPr="002B0F95">
              <w:rPr>
                <w:rFonts w:cs="Arial"/>
                <w:b/>
                <w:bCs/>
                <w:color w:val="FFFFFF"/>
              </w:rPr>
              <w:t>Curtailment Reason</w:t>
            </w:r>
            <w:r w:rsidRPr="002B0F95">
              <w:rPr>
                <w:rStyle w:val="FootnoteReference"/>
                <w:rFonts w:cs="Arial"/>
                <w:b/>
                <w:bCs/>
                <w:color w:val="FFFFFF"/>
              </w:rPr>
              <w:footnoteReference w:id="2"/>
            </w:r>
            <w:r w:rsidRPr="002B0F95">
              <w:rPr>
                <w:rStyle w:val="FootnoteReference"/>
                <w:rFonts w:cs="Arial"/>
                <w:b/>
                <w:bCs/>
                <w:color w:val="FFFFFF"/>
              </w:rPr>
              <w:footnoteReference w:id="3"/>
            </w:r>
          </w:p>
        </w:tc>
      </w:tr>
      <w:tr w:rsidR="00056C67" w14:paraId="25AFFE69" w14:textId="77777777" w:rsidTr="002A2BDF">
        <w:trPr>
          <w:cantSplit/>
          <w:trHeight w:val="395"/>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CC7067C" w14:textId="74C15EF4" w:rsidR="00056C67" w:rsidRDefault="00BE37F4" w:rsidP="00056C67">
            <w:pPr>
              <w:jc w:val="center"/>
            </w:pPr>
            <w:r>
              <w:t>5/18/2021</w:t>
            </w:r>
          </w:p>
        </w:tc>
        <w:tc>
          <w:tcPr>
            <w:tcW w:w="720" w:type="dxa"/>
            <w:tcBorders>
              <w:top w:val="single" w:sz="4" w:space="0" w:color="auto"/>
              <w:left w:val="single" w:sz="4" w:space="0" w:color="auto"/>
              <w:bottom w:val="single" w:sz="4" w:space="0" w:color="auto"/>
              <w:right w:val="single" w:sz="4" w:space="0" w:color="auto"/>
            </w:tcBorders>
          </w:tcPr>
          <w:p w14:paraId="0A509D7D" w14:textId="72A78A87" w:rsidR="00056C67" w:rsidRDefault="00BE37F4" w:rsidP="002A2BDF">
            <w:pPr>
              <w:jc w:val="center"/>
            </w:pPr>
            <w:r w:rsidRPr="00E94995">
              <w:t>DC-L</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1B6811A" w14:textId="7BA4EA65" w:rsidR="00056C67" w:rsidRDefault="00C70C02" w:rsidP="00056C67">
            <w:pPr>
              <w:jc w:val="center"/>
            </w:pPr>
            <w:r>
              <w:t>HE 16 – HE 18</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183A13A" w14:textId="0BAE8295" w:rsidR="00056C67" w:rsidRDefault="00C70C02" w:rsidP="002A2BDF">
            <w:pPr>
              <w:jc w:val="center"/>
              <w:rPr>
                <w:highlight w:val="yellow"/>
              </w:rPr>
            </w:pPr>
            <w:r>
              <w:t>1</w:t>
            </w:r>
          </w:p>
        </w:tc>
        <w:tc>
          <w:tcPr>
            <w:tcW w:w="1980" w:type="dxa"/>
            <w:tcBorders>
              <w:top w:val="single" w:sz="4" w:space="0" w:color="auto"/>
              <w:left w:val="single" w:sz="4" w:space="0" w:color="auto"/>
              <w:bottom w:val="single" w:sz="4" w:space="0" w:color="auto"/>
              <w:right w:val="single" w:sz="4" w:space="0" w:color="auto"/>
            </w:tcBorders>
          </w:tcPr>
          <w:p w14:paraId="11CD25A9" w14:textId="5868B092" w:rsidR="00056C67" w:rsidRDefault="00BE37F4" w:rsidP="002A2BDF">
            <w:pPr>
              <w:jc w:val="center"/>
            </w:pPr>
            <w:r>
              <w:t>Unplanned Outage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62A73FA" w14:textId="5A661A91" w:rsidR="00056C67" w:rsidRDefault="00BE37F4" w:rsidP="00D3006B">
            <w:pPr>
              <w:jc w:val="center"/>
            </w:pPr>
            <w:r>
              <w:t>Planned or Unplanned Outage</w:t>
            </w:r>
          </w:p>
        </w:tc>
      </w:tr>
      <w:tr w:rsidR="00C70C02" w14:paraId="35EB29BA" w14:textId="77777777" w:rsidTr="002A2BDF">
        <w:trPr>
          <w:cantSplit/>
          <w:trHeight w:val="395"/>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544A3281" w14:textId="51D088F3" w:rsidR="00C70C02" w:rsidRDefault="00C70C02" w:rsidP="00056C67">
            <w:pPr>
              <w:jc w:val="center"/>
            </w:pPr>
            <w:r>
              <w:t>5/18/2021</w:t>
            </w:r>
          </w:p>
        </w:tc>
        <w:tc>
          <w:tcPr>
            <w:tcW w:w="720" w:type="dxa"/>
            <w:tcBorders>
              <w:top w:val="single" w:sz="4" w:space="0" w:color="auto"/>
              <w:left w:val="single" w:sz="4" w:space="0" w:color="auto"/>
              <w:bottom w:val="single" w:sz="4" w:space="0" w:color="auto"/>
              <w:right w:val="single" w:sz="4" w:space="0" w:color="auto"/>
            </w:tcBorders>
          </w:tcPr>
          <w:p w14:paraId="3D80619F" w14:textId="14499D63" w:rsidR="00C70C02" w:rsidRPr="00E94995" w:rsidRDefault="00C70C02" w:rsidP="002A2BDF">
            <w:pPr>
              <w:jc w:val="center"/>
            </w:pPr>
            <w:r w:rsidRPr="00E94995">
              <w:t>DC-L</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12DD3AD" w14:textId="527DF706" w:rsidR="00C70C02" w:rsidRDefault="00C70C02" w:rsidP="00056C67">
            <w:pPr>
              <w:jc w:val="center"/>
            </w:pPr>
            <w:r>
              <w:t>HE 22 – HE 24</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61E4F31" w14:textId="40D43B63" w:rsidR="00C70C02" w:rsidRPr="00BE37F4" w:rsidRDefault="00C70C02" w:rsidP="002A2BDF">
            <w:pPr>
              <w:jc w:val="center"/>
            </w:pPr>
            <w:r>
              <w:t>3</w:t>
            </w:r>
          </w:p>
        </w:tc>
        <w:tc>
          <w:tcPr>
            <w:tcW w:w="1980" w:type="dxa"/>
            <w:tcBorders>
              <w:top w:val="single" w:sz="4" w:space="0" w:color="auto"/>
              <w:left w:val="single" w:sz="4" w:space="0" w:color="auto"/>
              <w:bottom w:val="single" w:sz="4" w:space="0" w:color="auto"/>
              <w:right w:val="single" w:sz="4" w:space="0" w:color="auto"/>
            </w:tcBorders>
          </w:tcPr>
          <w:p w14:paraId="63D0DF3F" w14:textId="23248E1D" w:rsidR="00C70C02" w:rsidRDefault="00C70C02" w:rsidP="002A2BDF">
            <w:pPr>
              <w:jc w:val="center"/>
            </w:pPr>
            <w:r>
              <w:t>Unplanned Outage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F114E06" w14:textId="2139EC94" w:rsidR="00C70C02" w:rsidRDefault="00C70C02" w:rsidP="00D3006B">
            <w:pPr>
              <w:jc w:val="center"/>
            </w:pPr>
            <w:r>
              <w:t>Planned or Unplanned Outage</w:t>
            </w:r>
          </w:p>
        </w:tc>
      </w:tr>
      <w:tr w:rsidR="00BE37F4" w:rsidDel="00BE37F4" w14:paraId="26296283" w14:textId="77777777" w:rsidTr="002A2BDF">
        <w:trPr>
          <w:cantSplit/>
          <w:trHeight w:val="395"/>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66959754" w14:textId="1CB50F23" w:rsidR="00BE37F4" w:rsidDel="00BE37F4" w:rsidRDefault="00BE37F4" w:rsidP="00BE37F4">
            <w:pPr>
              <w:jc w:val="center"/>
            </w:pPr>
            <w:r>
              <w:lastRenderedPageBreak/>
              <w:t>5/19/2021</w:t>
            </w:r>
          </w:p>
        </w:tc>
        <w:tc>
          <w:tcPr>
            <w:tcW w:w="720" w:type="dxa"/>
            <w:tcBorders>
              <w:top w:val="single" w:sz="4" w:space="0" w:color="auto"/>
              <w:left w:val="single" w:sz="4" w:space="0" w:color="auto"/>
              <w:bottom w:val="single" w:sz="4" w:space="0" w:color="auto"/>
              <w:right w:val="single" w:sz="4" w:space="0" w:color="auto"/>
            </w:tcBorders>
          </w:tcPr>
          <w:p w14:paraId="13DB67FB" w14:textId="796A7AD6" w:rsidR="00BE37F4" w:rsidDel="00BE37F4" w:rsidRDefault="00BE37F4" w:rsidP="00BE37F4">
            <w:pPr>
              <w:jc w:val="center"/>
            </w:pPr>
            <w:r w:rsidRPr="00E94995">
              <w:t>DC-L</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330C253" w14:textId="73C36481" w:rsidR="00BE37F4" w:rsidDel="00BE37F4" w:rsidRDefault="00BE37F4" w:rsidP="00BE37F4">
            <w:pPr>
              <w:jc w:val="center"/>
            </w:pPr>
            <w:r>
              <w:t>HE 15 – HE 16</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09BE88E" w14:textId="29F39FB4" w:rsidR="00BE37F4" w:rsidDel="00BE37F4" w:rsidRDefault="00BE37F4" w:rsidP="00BE37F4">
            <w:pPr>
              <w:jc w:val="center"/>
              <w:rPr>
                <w:highlight w:val="yellow"/>
              </w:rPr>
            </w:pPr>
            <w:r w:rsidRPr="00BE37F4">
              <w:t>1</w:t>
            </w:r>
          </w:p>
        </w:tc>
        <w:tc>
          <w:tcPr>
            <w:tcW w:w="1980" w:type="dxa"/>
            <w:tcBorders>
              <w:top w:val="single" w:sz="4" w:space="0" w:color="auto"/>
              <w:left w:val="single" w:sz="4" w:space="0" w:color="auto"/>
              <w:bottom w:val="single" w:sz="4" w:space="0" w:color="auto"/>
              <w:right w:val="single" w:sz="4" w:space="0" w:color="auto"/>
            </w:tcBorders>
          </w:tcPr>
          <w:p w14:paraId="583579D5" w14:textId="69517B5E" w:rsidR="00BE37F4" w:rsidDel="00BE37F4" w:rsidRDefault="00BE37F4" w:rsidP="00BE37F4">
            <w:pPr>
              <w:jc w:val="center"/>
            </w:pPr>
            <w:r>
              <w:t>Unplanned Outage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68FCFF3" w14:textId="55ED09FE" w:rsidR="00BE37F4" w:rsidDel="00BE37F4" w:rsidRDefault="00BE37F4" w:rsidP="00BE37F4">
            <w:pPr>
              <w:jc w:val="center"/>
            </w:pPr>
            <w:r>
              <w:t>Planned or Unplanned Outage</w:t>
            </w:r>
          </w:p>
        </w:tc>
      </w:tr>
      <w:tr w:rsidR="00BE37F4" w:rsidDel="00BE37F4" w14:paraId="3CF61448" w14:textId="77777777" w:rsidTr="002A2BDF">
        <w:trPr>
          <w:cantSplit/>
          <w:trHeight w:val="395"/>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7AF97EF" w14:textId="0347B714" w:rsidR="00BE37F4" w:rsidRDefault="00BE37F4" w:rsidP="00BE37F4">
            <w:pPr>
              <w:jc w:val="center"/>
            </w:pPr>
            <w:r>
              <w:t>5/19/2021</w:t>
            </w:r>
          </w:p>
        </w:tc>
        <w:tc>
          <w:tcPr>
            <w:tcW w:w="720" w:type="dxa"/>
            <w:tcBorders>
              <w:top w:val="single" w:sz="4" w:space="0" w:color="auto"/>
              <w:left w:val="single" w:sz="4" w:space="0" w:color="auto"/>
              <w:bottom w:val="single" w:sz="4" w:space="0" w:color="auto"/>
              <w:right w:val="single" w:sz="4" w:space="0" w:color="auto"/>
            </w:tcBorders>
          </w:tcPr>
          <w:p w14:paraId="366480F2" w14:textId="4E3AEE64" w:rsidR="00BE37F4" w:rsidDel="00BE37F4" w:rsidRDefault="00BE37F4" w:rsidP="00BE37F4">
            <w:pPr>
              <w:jc w:val="center"/>
            </w:pPr>
            <w:r w:rsidRPr="00E94995">
              <w:t>DC-L</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8B38494" w14:textId="3EBCB121" w:rsidR="00BE37F4" w:rsidRDefault="00BE37F4" w:rsidP="00BE37F4">
            <w:pPr>
              <w:jc w:val="center"/>
            </w:pPr>
            <w:r>
              <w:t>HE 24</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9F1F23E" w14:textId="67E41022" w:rsidR="00BE37F4" w:rsidRDefault="00BE37F4" w:rsidP="00BE37F4">
            <w:pPr>
              <w:jc w:val="center"/>
              <w:rPr>
                <w:highlight w:val="yellow"/>
              </w:rPr>
            </w:pPr>
            <w:r w:rsidRPr="00BE37F4">
              <w:t>1</w:t>
            </w:r>
          </w:p>
        </w:tc>
        <w:tc>
          <w:tcPr>
            <w:tcW w:w="1980" w:type="dxa"/>
            <w:tcBorders>
              <w:top w:val="single" w:sz="4" w:space="0" w:color="auto"/>
              <w:left w:val="single" w:sz="4" w:space="0" w:color="auto"/>
              <w:bottom w:val="single" w:sz="4" w:space="0" w:color="auto"/>
              <w:right w:val="single" w:sz="4" w:space="0" w:color="auto"/>
            </w:tcBorders>
          </w:tcPr>
          <w:p w14:paraId="41E6EB25" w14:textId="17F44804" w:rsidR="00BE37F4" w:rsidRDefault="00BE37F4" w:rsidP="00BE37F4">
            <w:pPr>
              <w:jc w:val="center"/>
            </w:pPr>
            <w:r>
              <w:t>Unplanned Outage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2D7D43D" w14:textId="78873938" w:rsidR="00BE37F4" w:rsidRDefault="00BE37F4" w:rsidP="00BE37F4">
            <w:pPr>
              <w:jc w:val="center"/>
            </w:pPr>
            <w:r>
              <w:t>Planned or Unplanned Outage</w:t>
            </w:r>
          </w:p>
        </w:tc>
      </w:tr>
    </w:tbl>
    <w:p w14:paraId="19796FC8" w14:textId="3D688226" w:rsidR="00146967" w:rsidRPr="00916874" w:rsidRDefault="00146967" w:rsidP="003B5F8C"/>
    <w:p w14:paraId="74D4145C" w14:textId="1B7A0D58" w:rsidR="00EA0FAC" w:rsidRDefault="005B1104" w:rsidP="00EA0FAC">
      <w:pPr>
        <w:pStyle w:val="Heading2"/>
      </w:pPr>
      <w:bookmarkStart w:id="274" w:name="_Toc69398865"/>
      <w:r w:rsidRPr="00291D70">
        <w:t>TRE/DOE Reportable Events</w:t>
      </w:r>
      <w:bookmarkEnd w:id="274"/>
    </w:p>
    <w:p w14:paraId="345EB180" w14:textId="713E19CC" w:rsidR="00291D70" w:rsidRPr="00291D70" w:rsidRDefault="00DF6DB3" w:rsidP="00DF6DB3">
      <w:pPr>
        <w:pStyle w:val="ListParagraph"/>
        <w:numPr>
          <w:ilvl w:val="0"/>
          <w:numId w:val="23"/>
        </w:numPr>
      </w:pPr>
      <w:r>
        <w:t>CenterPoint</w:t>
      </w:r>
      <w:r w:rsidR="00897FE6">
        <w:t xml:space="preserve"> submitted an OE-417 for 05/18</w:t>
      </w:r>
      <w:r w:rsidRPr="00DF6DB3">
        <w:t xml:space="preserve">/2021. Reportable Event Type: Loss of </w:t>
      </w:r>
      <w:r w:rsidR="00897FE6">
        <w:t>electric service to more than 50,000 customers for 1 hour or more</w:t>
      </w:r>
      <w:r w:rsidRPr="00DF6DB3">
        <w:t>.</w:t>
      </w:r>
    </w:p>
    <w:p w14:paraId="58088756" w14:textId="77777777" w:rsidR="00935C53" w:rsidRPr="003130CD" w:rsidRDefault="00935C53" w:rsidP="00935C53">
      <w:pPr>
        <w:pStyle w:val="Heading2"/>
      </w:pPr>
      <w:bookmarkStart w:id="275" w:name="_Toc13724670"/>
      <w:bookmarkStart w:id="276" w:name="_Toc69398866"/>
      <w:r w:rsidRPr="003130CD">
        <w:t>New/Updated Constraint Management Plans</w:t>
      </w:r>
      <w:bookmarkEnd w:id="275"/>
      <w:bookmarkEnd w:id="276"/>
    </w:p>
    <w:p w14:paraId="61A397EE" w14:textId="7C9D32B7" w:rsidR="00BF53E1" w:rsidRPr="003130CD" w:rsidRDefault="003130CD" w:rsidP="00BF53E1">
      <w:r w:rsidRPr="003130CD">
        <w:t>None.</w:t>
      </w:r>
    </w:p>
    <w:p w14:paraId="0D20D153" w14:textId="4755304D" w:rsidR="00944133" w:rsidRPr="003130CD" w:rsidRDefault="005B1104" w:rsidP="00944133">
      <w:pPr>
        <w:pStyle w:val="Heading2"/>
      </w:pPr>
      <w:bookmarkStart w:id="277" w:name="_Toc69398867"/>
      <w:r w:rsidRPr="003130CD">
        <w:t xml:space="preserve">New/Modified/Removed </w:t>
      </w:r>
      <w:r w:rsidR="002E3C43" w:rsidRPr="003130CD">
        <w:t>RAS</w:t>
      </w:r>
      <w:bookmarkEnd w:id="277"/>
    </w:p>
    <w:p w14:paraId="2C628741" w14:textId="2FCC4EBF" w:rsidR="003130CD" w:rsidRDefault="003130CD" w:rsidP="003130CD">
      <w:r w:rsidRPr="00291D70">
        <w:t>None.</w:t>
      </w:r>
    </w:p>
    <w:p w14:paraId="66A89B2D" w14:textId="77777777" w:rsidR="004768DD" w:rsidRPr="003130CD" w:rsidRDefault="004768DD" w:rsidP="00335B66"/>
    <w:p w14:paraId="5BF4D79E" w14:textId="392F6887" w:rsidR="00EB52BF" w:rsidRPr="003130CD" w:rsidRDefault="001708C5" w:rsidP="009D5E25">
      <w:pPr>
        <w:pStyle w:val="Heading2"/>
      </w:pPr>
      <w:bookmarkStart w:id="278" w:name="_Toc69398868"/>
      <w:r w:rsidRPr="003130CD">
        <w:t>New Procedures/Forms/Operating Bulletins</w:t>
      </w:r>
      <w:bookmarkEnd w:id="278"/>
    </w:p>
    <w:p w14:paraId="0946D708" w14:textId="77777777" w:rsidR="000A35CA" w:rsidRPr="003130CD" w:rsidRDefault="000A35CA" w:rsidP="000A35CA"/>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45"/>
        <w:gridCol w:w="2890"/>
        <w:gridCol w:w="986"/>
      </w:tblGrid>
      <w:tr w:rsidR="000A35CA" w:rsidRPr="003130CD" w14:paraId="52D73164" w14:textId="77777777" w:rsidTr="000A35CA">
        <w:trPr>
          <w:trHeight w:val="576"/>
        </w:trPr>
        <w:tc>
          <w:tcPr>
            <w:tcW w:w="1245" w:type="dxa"/>
            <w:shd w:val="clear" w:color="auto" w:fill="444D53" w:themeFill="accent2" w:themeFillShade="BF"/>
            <w:vAlign w:val="center"/>
          </w:tcPr>
          <w:p w14:paraId="0AC8A6CC" w14:textId="77777777" w:rsidR="000A35CA" w:rsidRPr="003130CD" w:rsidRDefault="000A35CA" w:rsidP="000A35CA">
            <w:pPr>
              <w:jc w:val="center"/>
              <w:rPr>
                <w:b/>
                <w:color w:val="FFFFFF" w:themeColor="background1"/>
              </w:rPr>
            </w:pPr>
            <w:r w:rsidRPr="003130CD">
              <w:rPr>
                <w:b/>
                <w:color w:val="FFFFFF" w:themeColor="background1"/>
              </w:rPr>
              <w:t>Date</w:t>
            </w:r>
          </w:p>
        </w:tc>
        <w:tc>
          <w:tcPr>
            <w:tcW w:w="2890" w:type="dxa"/>
            <w:shd w:val="clear" w:color="auto" w:fill="444D53" w:themeFill="accent2" w:themeFillShade="BF"/>
            <w:vAlign w:val="center"/>
          </w:tcPr>
          <w:p w14:paraId="4EB3A9B0" w14:textId="77777777" w:rsidR="000A35CA" w:rsidRPr="003130CD" w:rsidRDefault="000A35CA" w:rsidP="000A35CA">
            <w:pPr>
              <w:jc w:val="center"/>
              <w:rPr>
                <w:b/>
                <w:color w:val="FFFFFF" w:themeColor="background1"/>
              </w:rPr>
            </w:pPr>
            <w:r w:rsidRPr="003130CD">
              <w:rPr>
                <w:b/>
                <w:color w:val="FFFFFF" w:themeColor="background1"/>
              </w:rPr>
              <w:t>Subject</w:t>
            </w:r>
          </w:p>
        </w:tc>
        <w:tc>
          <w:tcPr>
            <w:tcW w:w="986" w:type="dxa"/>
            <w:shd w:val="clear" w:color="auto" w:fill="444D53" w:themeFill="accent2" w:themeFillShade="BF"/>
            <w:vAlign w:val="center"/>
          </w:tcPr>
          <w:p w14:paraId="5D81AD03" w14:textId="77777777" w:rsidR="000A35CA" w:rsidRPr="003130CD" w:rsidRDefault="000A35CA" w:rsidP="000A35CA">
            <w:pPr>
              <w:jc w:val="center"/>
              <w:rPr>
                <w:b/>
                <w:color w:val="FFFFFF" w:themeColor="background1"/>
              </w:rPr>
            </w:pPr>
            <w:r w:rsidRPr="003130CD">
              <w:rPr>
                <w:b/>
                <w:color w:val="FFFFFF" w:themeColor="background1"/>
              </w:rPr>
              <w:t>Bulletin No.</w:t>
            </w:r>
          </w:p>
        </w:tc>
      </w:tr>
      <w:tr w:rsidR="003130CD" w:rsidRPr="000029FF" w14:paraId="4D1DBF75" w14:textId="77777777" w:rsidTr="000A35CA">
        <w:trPr>
          <w:trHeight w:val="576"/>
        </w:trPr>
        <w:tc>
          <w:tcPr>
            <w:tcW w:w="1245" w:type="dxa"/>
            <w:vAlign w:val="center"/>
          </w:tcPr>
          <w:p w14:paraId="248EB959" w14:textId="26CF409B" w:rsidR="003130CD" w:rsidRPr="003130CD" w:rsidRDefault="00291D70" w:rsidP="003130CD">
            <w:pPr>
              <w:rPr>
                <w:sz w:val="18"/>
                <w:szCs w:val="18"/>
              </w:rPr>
            </w:pPr>
            <w:r>
              <w:rPr>
                <w:sz w:val="18"/>
                <w:szCs w:val="18"/>
              </w:rPr>
              <w:t>05/0</w:t>
            </w:r>
            <w:r w:rsidR="00DF6DB3">
              <w:rPr>
                <w:sz w:val="18"/>
                <w:szCs w:val="18"/>
              </w:rPr>
              <w:t>6</w:t>
            </w:r>
            <w:r>
              <w:rPr>
                <w:sz w:val="18"/>
                <w:szCs w:val="18"/>
              </w:rPr>
              <w:t>/2021</w:t>
            </w:r>
          </w:p>
        </w:tc>
        <w:tc>
          <w:tcPr>
            <w:tcW w:w="2890" w:type="dxa"/>
            <w:vAlign w:val="center"/>
          </w:tcPr>
          <w:p w14:paraId="12695404" w14:textId="60377B54" w:rsidR="003130CD" w:rsidRPr="003130CD" w:rsidRDefault="003130CD" w:rsidP="003130CD">
            <w:pPr>
              <w:rPr>
                <w:sz w:val="18"/>
                <w:szCs w:val="18"/>
              </w:rPr>
            </w:pPr>
            <w:r w:rsidRPr="003130CD">
              <w:rPr>
                <w:sz w:val="18"/>
                <w:szCs w:val="18"/>
              </w:rPr>
              <w:t>DC Tie Desk V1 Rev 6</w:t>
            </w:r>
            <w:r w:rsidR="00291D70">
              <w:rPr>
                <w:sz w:val="18"/>
                <w:szCs w:val="18"/>
              </w:rPr>
              <w:t>6</w:t>
            </w:r>
          </w:p>
        </w:tc>
        <w:tc>
          <w:tcPr>
            <w:tcW w:w="986" w:type="dxa"/>
            <w:vAlign w:val="center"/>
          </w:tcPr>
          <w:p w14:paraId="6DC8D845" w14:textId="0136EDA6" w:rsidR="003130CD" w:rsidRPr="003130CD" w:rsidRDefault="003130CD" w:rsidP="003130CD">
            <w:pPr>
              <w:jc w:val="center"/>
              <w:rPr>
                <w:sz w:val="18"/>
                <w:szCs w:val="18"/>
              </w:rPr>
            </w:pPr>
            <w:r w:rsidRPr="003130CD">
              <w:rPr>
                <w:sz w:val="18"/>
                <w:szCs w:val="18"/>
              </w:rPr>
              <w:t>97</w:t>
            </w:r>
            <w:r w:rsidR="00291D70">
              <w:rPr>
                <w:sz w:val="18"/>
                <w:szCs w:val="18"/>
              </w:rPr>
              <w:t>6</w:t>
            </w:r>
          </w:p>
        </w:tc>
      </w:tr>
      <w:tr w:rsidR="003130CD" w:rsidRPr="000029FF" w14:paraId="10F70531" w14:textId="77777777" w:rsidTr="000A35CA">
        <w:trPr>
          <w:trHeight w:val="576"/>
        </w:trPr>
        <w:tc>
          <w:tcPr>
            <w:tcW w:w="1245" w:type="dxa"/>
            <w:vAlign w:val="center"/>
          </w:tcPr>
          <w:p w14:paraId="5BAFA7D8" w14:textId="77EE3905" w:rsidR="003130CD" w:rsidRPr="000029FF" w:rsidRDefault="00291D70" w:rsidP="003130CD">
            <w:pPr>
              <w:rPr>
                <w:sz w:val="18"/>
                <w:szCs w:val="18"/>
                <w:highlight w:val="yellow"/>
              </w:rPr>
            </w:pPr>
            <w:r>
              <w:rPr>
                <w:sz w:val="18"/>
                <w:szCs w:val="18"/>
              </w:rPr>
              <w:t>05/0</w:t>
            </w:r>
            <w:r w:rsidR="00DF6DB3">
              <w:rPr>
                <w:sz w:val="18"/>
                <w:szCs w:val="18"/>
              </w:rPr>
              <w:t>6</w:t>
            </w:r>
            <w:r w:rsidR="003130CD" w:rsidRPr="00EB1143">
              <w:rPr>
                <w:sz w:val="18"/>
                <w:szCs w:val="18"/>
              </w:rPr>
              <w:t>/2021</w:t>
            </w:r>
          </w:p>
        </w:tc>
        <w:tc>
          <w:tcPr>
            <w:tcW w:w="2890" w:type="dxa"/>
            <w:vAlign w:val="center"/>
          </w:tcPr>
          <w:p w14:paraId="7CC6FBE2" w14:textId="5D7D6031" w:rsidR="003130CD" w:rsidRPr="000029FF" w:rsidRDefault="003130CD" w:rsidP="003130CD">
            <w:pPr>
              <w:rPr>
                <w:sz w:val="18"/>
                <w:szCs w:val="18"/>
                <w:highlight w:val="yellow"/>
              </w:rPr>
            </w:pPr>
            <w:r w:rsidRPr="00EB1143">
              <w:rPr>
                <w:sz w:val="18"/>
                <w:szCs w:val="18"/>
              </w:rPr>
              <w:t>Real Time Desk V1 Rev 7</w:t>
            </w:r>
            <w:r w:rsidR="00291D70">
              <w:rPr>
                <w:sz w:val="18"/>
                <w:szCs w:val="18"/>
              </w:rPr>
              <w:t>2</w:t>
            </w:r>
          </w:p>
        </w:tc>
        <w:tc>
          <w:tcPr>
            <w:tcW w:w="986" w:type="dxa"/>
            <w:vAlign w:val="center"/>
          </w:tcPr>
          <w:p w14:paraId="78B9F4F3" w14:textId="130AD0F2" w:rsidR="003130CD" w:rsidRPr="000029FF" w:rsidRDefault="003130CD" w:rsidP="003130CD">
            <w:pPr>
              <w:jc w:val="center"/>
              <w:rPr>
                <w:sz w:val="18"/>
                <w:szCs w:val="18"/>
                <w:highlight w:val="yellow"/>
              </w:rPr>
            </w:pPr>
            <w:r w:rsidRPr="00EB1143">
              <w:rPr>
                <w:sz w:val="18"/>
                <w:szCs w:val="18"/>
              </w:rPr>
              <w:t>9</w:t>
            </w:r>
            <w:r w:rsidR="00291D70">
              <w:rPr>
                <w:sz w:val="18"/>
                <w:szCs w:val="18"/>
              </w:rPr>
              <w:t>77</w:t>
            </w:r>
          </w:p>
        </w:tc>
      </w:tr>
      <w:tr w:rsidR="003130CD" w:rsidRPr="000029FF" w14:paraId="18EAFEED" w14:textId="77777777" w:rsidTr="000A35CA">
        <w:trPr>
          <w:trHeight w:val="576"/>
        </w:trPr>
        <w:tc>
          <w:tcPr>
            <w:tcW w:w="1245" w:type="dxa"/>
            <w:vAlign w:val="center"/>
          </w:tcPr>
          <w:p w14:paraId="43245C4E" w14:textId="090E764C" w:rsidR="003130CD" w:rsidRPr="000029FF" w:rsidRDefault="003130CD" w:rsidP="003130CD">
            <w:pPr>
              <w:rPr>
                <w:sz w:val="18"/>
                <w:szCs w:val="18"/>
                <w:highlight w:val="yellow"/>
              </w:rPr>
            </w:pPr>
            <w:r w:rsidRPr="00EB1143">
              <w:rPr>
                <w:sz w:val="18"/>
                <w:szCs w:val="18"/>
              </w:rPr>
              <w:t>0</w:t>
            </w:r>
            <w:r w:rsidR="00291D70">
              <w:rPr>
                <w:sz w:val="18"/>
                <w:szCs w:val="18"/>
              </w:rPr>
              <w:t>5/0</w:t>
            </w:r>
            <w:r w:rsidR="00DF6DB3">
              <w:rPr>
                <w:sz w:val="18"/>
                <w:szCs w:val="18"/>
              </w:rPr>
              <w:t>6</w:t>
            </w:r>
            <w:r w:rsidRPr="00EB1143">
              <w:rPr>
                <w:sz w:val="18"/>
                <w:szCs w:val="18"/>
              </w:rPr>
              <w:t>/2021</w:t>
            </w:r>
          </w:p>
        </w:tc>
        <w:tc>
          <w:tcPr>
            <w:tcW w:w="2890" w:type="dxa"/>
            <w:vAlign w:val="center"/>
          </w:tcPr>
          <w:p w14:paraId="64F5F3A0" w14:textId="213466E8" w:rsidR="003130CD" w:rsidRPr="000029FF" w:rsidRDefault="00291D70" w:rsidP="003130CD">
            <w:pPr>
              <w:rPr>
                <w:sz w:val="18"/>
                <w:szCs w:val="18"/>
                <w:highlight w:val="yellow"/>
              </w:rPr>
            </w:pPr>
            <w:r w:rsidRPr="00291D70">
              <w:rPr>
                <w:sz w:val="18"/>
                <w:szCs w:val="18"/>
              </w:rPr>
              <w:t>Reliability Risk Desk Operating Procedure V1 Rev 22</w:t>
            </w:r>
          </w:p>
        </w:tc>
        <w:tc>
          <w:tcPr>
            <w:tcW w:w="986" w:type="dxa"/>
            <w:vAlign w:val="center"/>
          </w:tcPr>
          <w:p w14:paraId="4A90326B" w14:textId="6230D8E6" w:rsidR="003130CD" w:rsidRPr="000029FF" w:rsidRDefault="003130CD" w:rsidP="003130CD">
            <w:pPr>
              <w:jc w:val="center"/>
              <w:rPr>
                <w:sz w:val="18"/>
                <w:szCs w:val="18"/>
                <w:highlight w:val="yellow"/>
              </w:rPr>
            </w:pPr>
            <w:r w:rsidRPr="00EB1143">
              <w:rPr>
                <w:sz w:val="18"/>
                <w:szCs w:val="18"/>
              </w:rPr>
              <w:t>97</w:t>
            </w:r>
            <w:r w:rsidR="00291D70">
              <w:rPr>
                <w:sz w:val="18"/>
                <w:szCs w:val="18"/>
              </w:rPr>
              <w:t>8</w:t>
            </w:r>
          </w:p>
        </w:tc>
      </w:tr>
      <w:tr w:rsidR="00291D70" w:rsidRPr="000029FF" w14:paraId="487C1D63" w14:textId="77777777" w:rsidTr="000A35CA">
        <w:trPr>
          <w:trHeight w:val="576"/>
        </w:trPr>
        <w:tc>
          <w:tcPr>
            <w:tcW w:w="1245" w:type="dxa"/>
            <w:vAlign w:val="center"/>
          </w:tcPr>
          <w:p w14:paraId="0A428B97" w14:textId="0ADCF04B" w:rsidR="00291D70" w:rsidRPr="000029FF" w:rsidRDefault="00291D70" w:rsidP="00291D70">
            <w:pPr>
              <w:rPr>
                <w:sz w:val="18"/>
                <w:szCs w:val="18"/>
                <w:highlight w:val="yellow"/>
              </w:rPr>
            </w:pPr>
            <w:r w:rsidRPr="00EB1143">
              <w:rPr>
                <w:sz w:val="18"/>
                <w:szCs w:val="18"/>
              </w:rPr>
              <w:t>0</w:t>
            </w:r>
            <w:r>
              <w:rPr>
                <w:sz w:val="18"/>
                <w:szCs w:val="18"/>
              </w:rPr>
              <w:t>5/0</w:t>
            </w:r>
            <w:r w:rsidR="00DF6DB3">
              <w:rPr>
                <w:sz w:val="18"/>
                <w:szCs w:val="18"/>
              </w:rPr>
              <w:t>6</w:t>
            </w:r>
            <w:r w:rsidRPr="00EB1143">
              <w:rPr>
                <w:sz w:val="18"/>
                <w:szCs w:val="18"/>
              </w:rPr>
              <w:t>/2021</w:t>
            </w:r>
          </w:p>
        </w:tc>
        <w:tc>
          <w:tcPr>
            <w:tcW w:w="2890" w:type="dxa"/>
            <w:vAlign w:val="center"/>
          </w:tcPr>
          <w:p w14:paraId="35F1C9E4" w14:textId="58491E07" w:rsidR="00291D70" w:rsidRPr="000029FF" w:rsidRDefault="00291D70" w:rsidP="00291D70">
            <w:pPr>
              <w:rPr>
                <w:sz w:val="18"/>
                <w:szCs w:val="18"/>
                <w:highlight w:val="yellow"/>
              </w:rPr>
            </w:pPr>
            <w:r w:rsidRPr="00291D70">
              <w:rPr>
                <w:sz w:val="18"/>
                <w:szCs w:val="18"/>
              </w:rPr>
              <w:t>Resource Desk Operating Procedure V1 Rev 61</w:t>
            </w:r>
          </w:p>
        </w:tc>
        <w:tc>
          <w:tcPr>
            <w:tcW w:w="986" w:type="dxa"/>
            <w:vAlign w:val="center"/>
          </w:tcPr>
          <w:p w14:paraId="17DB05D9" w14:textId="2290D4D6" w:rsidR="00291D70" w:rsidRPr="000029FF" w:rsidRDefault="00291D70" w:rsidP="00291D70">
            <w:pPr>
              <w:jc w:val="center"/>
              <w:rPr>
                <w:sz w:val="18"/>
                <w:szCs w:val="18"/>
                <w:highlight w:val="yellow"/>
              </w:rPr>
            </w:pPr>
            <w:r>
              <w:rPr>
                <w:sz w:val="18"/>
                <w:szCs w:val="18"/>
              </w:rPr>
              <w:t>979</w:t>
            </w:r>
          </w:p>
        </w:tc>
      </w:tr>
      <w:tr w:rsidR="00291D70" w:rsidRPr="000029FF" w14:paraId="642BC32B" w14:textId="77777777" w:rsidTr="000A35CA">
        <w:trPr>
          <w:trHeight w:val="576"/>
        </w:trPr>
        <w:tc>
          <w:tcPr>
            <w:tcW w:w="1245" w:type="dxa"/>
            <w:vAlign w:val="center"/>
          </w:tcPr>
          <w:p w14:paraId="5F182815" w14:textId="58FB26F1" w:rsidR="00291D70" w:rsidRPr="000029FF" w:rsidRDefault="00291D70" w:rsidP="00291D70">
            <w:pPr>
              <w:rPr>
                <w:sz w:val="18"/>
                <w:szCs w:val="18"/>
                <w:highlight w:val="yellow"/>
              </w:rPr>
            </w:pPr>
            <w:r w:rsidRPr="00EB1143">
              <w:rPr>
                <w:sz w:val="18"/>
                <w:szCs w:val="18"/>
              </w:rPr>
              <w:t>0</w:t>
            </w:r>
            <w:r>
              <w:rPr>
                <w:sz w:val="18"/>
                <w:szCs w:val="18"/>
              </w:rPr>
              <w:t>5/0</w:t>
            </w:r>
            <w:r w:rsidR="00DF6DB3">
              <w:rPr>
                <w:sz w:val="18"/>
                <w:szCs w:val="18"/>
              </w:rPr>
              <w:t>6</w:t>
            </w:r>
            <w:r w:rsidRPr="00EB1143">
              <w:rPr>
                <w:sz w:val="18"/>
                <w:szCs w:val="18"/>
              </w:rPr>
              <w:t>/2021</w:t>
            </w:r>
          </w:p>
        </w:tc>
        <w:tc>
          <w:tcPr>
            <w:tcW w:w="2890" w:type="dxa"/>
            <w:vAlign w:val="center"/>
          </w:tcPr>
          <w:p w14:paraId="3CC6A225" w14:textId="5BCB7B46" w:rsidR="00291D70" w:rsidRPr="000029FF" w:rsidRDefault="00291D70" w:rsidP="00291D70">
            <w:pPr>
              <w:rPr>
                <w:sz w:val="18"/>
                <w:szCs w:val="18"/>
                <w:highlight w:val="yellow"/>
              </w:rPr>
            </w:pPr>
            <w:r w:rsidRPr="00EB1143">
              <w:rPr>
                <w:sz w:val="18"/>
                <w:szCs w:val="18"/>
              </w:rPr>
              <w:t>Shift Supervisor Desk V1 Rev 7</w:t>
            </w:r>
            <w:r>
              <w:rPr>
                <w:sz w:val="18"/>
                <w:szCs w:val="18"/>
              </w:rPr>
              <w:t>1</w:t>
            </w:r>
          </w:p>
        </w:tc>
        <w:tc>
          <w:tcPr>
            <w:tcW w:w="986" w:type="dxa"/>
            <w:vAlign w:val="center"/>
          </w:tcPr>
          <w:p w14:paraId="2B472A3A" w14:textId="4A4BD81C" w:rsidR="00291D70" w:rsidRPr="000029FF" w:rsidRDefault="00291D70" w:rsidP="00291D70">
            <w:pPr>
              <w:jc w:val="center"/>
              <w:rPr>
                <w:sz w:val="18"/>
                <w:szCs w:val="18"/>
                <w:highlight w:val="yellow"/>
              </w:rPr>
            </w:pPr>
            <w:r w:rsidRPr="00EB1143">
              <w:rPr>
                <w:sz w:val="18"/>
                <w:szCs w:val="18"/>
              </w:rPr>
              <w:t>9</w:t>
            </w:r>
            <w:r>
              <w:rPr>
                <w:sz w:val="18"/>
                <w:szCs w:val="18"/>
              </w:rPr>
              <w:t>80</w:t>
            </w:r>
          </w:p>
        </w:tc>
      </w:tr>
      <w:tr w:rsidR="00291D70" w:rsidRPr="000029FF" w14:paraId="4B43919B" w14:textId="77777777" w:rsidTr="000A35CA">
        <w:trPr>
          <w:trHeight w:val="576"/>
        </w:trPr>
        <w:tc>
          <w:tcPr>
            <w:tcW w:w="1245" w:type="dxa"/>
            <w:vAlign w:val="center"/>
          </w:tcPr>
          <w:p w14:paraId="0C0D86F0" w14:textId="3611C025" w:rsidR="00291D70" w:rsidRPr="00EB1143" w:rsidRDefault="00291D70" w:rsidP="00291D70">
            <w:pPr>
              <w:rPr>
                <w:sz w:val="18"/>
                <w:szCs w:val="18"/>
              </w:rPr>
            </w:pPr>
            <w:r w:rsidRPr="00EB1143">
              <w:rPr>
                <w:sz w:val="18"/>
                <w:szCs w:val="18"/>
              </w:rPr>
              <w:t>0</w:t>
            </w:r>
            <w:r>
              <w:rPr>
                <w:sz w:val="18"/>
                <w:szCs w:val="18"/>
              </w:rPr>
              <w:t>5/0</w:t>
            </w:r>
            <w:r w:rsidR="00DF6DB3">
              <w:rPr>
                <w:sz w:val="18"/>
                <w:szCs w:val="18"/>
              </w:rPr>
              <w:t>6</w:t>
            </w:r>
            <w:r w:rsidRPr="00EB1143">
              <w:rPr>
                <w:sz w:val="18"/>
                <w:szCs w:val="18"/>
              </w:rPr>
              <w:t>/2021</w:t>
            </w:r>
          </w:p>
        </w:tc>
        <w:tc>
          <w:tcPr>
            <w:tcW w:w="2890" w:type="dxa"/>
            <w:vAlign w:val="center"/>
          </w:tcPr>
          <w:p w14:paraId="7DFE69AB" w14:textId="7595070B" w:rsidR="00291D70" w:rsidRPr="00EB1143" w:rsidRDefault="00291D70" w:rsidP="00291D70">
            <w:pPr>
              <w:rPr>
                <w:sz w:val="18"/>
                <w:szCs w:val="18"/>
              </w:rPr>
            </w:pPr>
            <w:r w:rsidRPr="00EB1143">
              <w:rPr>
                <w:sz w:val="18"/>
                <w:szCs w:val="18"/>
              </w:rPr>
              <w:t>Transmission and Security Desk V1 Rev 8</w:t>
            </w:r>
            <w:r>
              <w:rPr>
                <w:sz w:val="18"/>
                <w:szCs w:val="18"/>
              </w:rPr>
              <w:t>4</w:t>
            </w:r>
          </w:p>
        </w:tc>
        <w:tc>
          <w:tcPr>
            <w:tcW w:w="986" w:type="dxa"/>
            <w:vAlign w:val="center"/>
          </w:tcPr>
          <w:p w14:paraId="2428C613" w14:textId="1231E19F" w:rsidR="00291D70" w:rsidRPr="00EB1143" w:rsidRDefault="00291D70" w:rsidP="00291D70">
            <w:pPr>
              <w:jc w:val="center"/>
              <w:rPr>
                <w:sz w:val="18"/>
                <w:szCs w:val="18"/>
              </w:rPr>
            </w:pPr>
            <w:r w:rsidRPr="00EB1143">
              <w:rPr>
                <w:sz w:val="18"/>
                <w:szCs w:val="18"/>
              </w:rPr>
              <w:t>9</w:t>
            </w:r>
            <w:r>
              <w:rPr>
                <w:sz w:val="18"/>
                <w:szCs w:val="18"/>
              </w:rPr>
              <w:t>81</w:t>
            </w:r>
          </w:p>
        </w:tc>
      </w:tr>
      <w:tr w:rsidR="00291D70" w:rsidRPr="000029FF" w14:paraId="6FEC1DFD" w14:textId="77777777" w:rsidTr="000A35CA">
        <w:trPr>
          <w:trHeight w:val="576"/>
        </w:trPr>
        <w:tc>
          <w:tcPr>
            <w:tcW w:w="1245" w:type="dxa"/>
            <w:vAlign w:val="center"/>
          </w:tcPr>
          <w:p w14:paraId="540FEB39" w14:textId="43151246" w:rsidR="00291D70" w:rsidRPr="00EB1143" w:rsidRDefault="00291D70" w:rsidP="00291D70">
            <w:pPr>
              <w:rPr>
                <w:sz w:val="18"/>
                <w:szCs w:val="18"/>
              </w:rPr>
            </w:pPr>
            <w:r>
              <w:rPr>
                <w:sz w:val="18"/>
                <w:szCs w:val="18"/>
              </w:rPr>
              <w:t>05/</w:t>
            </w:r>
            <w:r w:rsidR="00B71DCA">
              <w:rPr>
                <w:sz w:val="18"/>
                <w:szCs w:val="18"/>
              </w:rPr>
              <w:t>28</w:t>
            </w:r>
            <w:r>
              <w:rPr>
                <w:sz w:val="18"/>
                <w:szCs w:val="18"/>
              </w:rPr>
              <w:t>/2021</w:t>
            </w:r>
          </w:p>
        </w:tc>
        <w:tc>
          <w:tcPr>
            <w:tcW w:w="2890" w:type="dxa"/>
            <w:vAlign w:val="center"/>
          </w:tcPr>
          <w:p w14:paraId="01BFCBA4" w14:textId="62FDF02E" w:rsidR="00291D70" w:rsidRPr="00EB1143" w:rsidRDefault="00291D70" w:rsidP="00291D70">
            <w:pPr>
              <w:rPr>
                <w:sz w:val="18"/>
                <w:szCs w:val="18"/>
              </w:rPr>
            </w:pPr>
            <w:r w:rsidRPr="00EB1143">
              <w:rPr>
                <w:sz w:val="18"/>
                <w:szCs w:val="18"/>
              </w:rPr>
              <w:t>Transmission and Security Desk V1 Rev 8</w:t>
            </w:r>
            <w:r>
              <w:rPr>
                <w:sz w:val="18"/>
                <w:szCs w:val="18"/>
              </w:rPr>
              <w:t>5</w:t>
            </w:r>
          </w:p>
        </w:tc>
        <w:tc>
          <w:tcPr>
            <w:tcW w:w="986" w:type="dxa"/>
            <w:vAlign w:val="center"/>
          </w:tcPr>
          <w:p w14:paraId="35F41591" w14:textId="185DA9CC" w:rsidR="00291D70" w:rsidRPr="00EB1143" w:rsidRDefault="00291D70" w:rsidP="00291D70">
            <w:pPr>
              <w:jc w:val="center"/>
              <w:rPr>
                <w:sz w:val="18"/>
                <w:szCs w:val="18"/>
              </w:rPr>
            </w:pPr>
            <w:r>
              <w:rPr>
                <w:sz w:val="18"/>
                <w:szCs w:val="18"/>
              </w:rPr>
              <w:t>982</w:t>
            </w:r>
          </w:p>
        </w:tc>
      </w:tr>
    </w:tbl>
    <w:p w14:paraId="7267FDA1" w14:textId="6B09FF7E" w:rsidR="004442C3" w:rsidRPr="00335B66" w:rsidRDefault="004442C3" w:rsidP="00335B66">
      <w:pPr>
        <w:rPr>
          <w:highlight w:val="yellow"/>
        </w:rPr>
      </w:pPr>
    </w:p>
    <w:p w14:paraId="766E9702" w14:textId="2265C741" w:rsidR="005B1104" w:rsidRPr="0070559C" w:rsidRDefault="005B1104" w:rsidP="005B1104">
      <w:pPr>
        <w:pStyle w:val="Heading1"/>
      </w:pPr>
      <w:bookmarkStart w:id="279" w:name="_Toc69398869"/>
      <w:r w:rsidRPr="0070559C">
        <w:t>Emergency Conditions</w:t>
      </w:r>
      <w:bookmarkEnd w:id="279"/>
    </w:p>
    <w:p w14:paraId="137F9093" w14:textId="16DC5860" w:rsidR="0037065B" w:rsidRPr="0070559C" w:rsidRDefault="005B1104" w:rsidP="00BA67E0">
      <w:pPr>
        <w:pStyle w:val="Heading2"/>
      </w:pPr>
      <w:bookmarkStart w:id="280" w:name="_Toc69398870"/>
      <w:r w:rsidRPr="0070559C">
        <w:t>OCNs</w:t>
      </w:r>
      <w:bookmarkEnd w:id="280"/>
    </w:p>
    <w:p w14:paraId="13483E7A" w14:textId="3C39BA82" w:rsidR="00214E71" w:rsidRPr="00464886" w:rsidRDefault="0036752B" w:rsidP="00BA67E0">
      <w:r w:rsidRPr="00464886">
        <w:t>None</w:t>
      </w:r>
      <w:r w:rsidR="00C16792" w:rsidRPr="00464886">
        <w:t>.</w:t>
      </w:r>
    </w:p>
    <w:p w14:paraId="6E044F91" w14:textId="77777777" w:rsidR="00F242D0" w:rsidRPr="0051038A" w:rsidRDefault="00F242D0" w:rsidP="00F242D0">
      <w:pPr>
        <w:pStyle w:val="Heading2"/>
      </w:pPr>
      <w:bookmarkStart w:id="281" w:name="_Toc69398871"/>
      <w:r w:rsidRPr="0051038A">
        <w:t>Advisories</w:t>
      </w:r>
      <w:bookmarkEnd w:id="281"/>
    </w:p>
    <w:p w14:paraId="5937FD4C" w14:textId="10892F2E" w:rsidR="0051038A" w:rsidRDefault="00DF6DB3">
      <w:bookmarkStart w:id="282" w:name="_80d9cc98_3fba_47ef_93c9_81a9c6258151"/>
      <w:bookmarkStart w:id="283" w:name="_Toc69398872"/>
      <w:bookmarkEnd w:id="282"/>
      <w:r w:rsidRPr="00464886">
        <w:t>None</w:t>
      </w:r>
    </w:p>
    <w:p w14:paraId="101936A3" w14:textId="77777777" w:rsidR="00F242D0" w:rsidRDefault="00F242D0" w:rsidP="00F242D0">
      <w:pPr>
        <w:pStyle w:val="Heading2"/>
      </w:pPr>
      <w:r w:rsidRPr="0051038A">
        <w:t>Watches</w:t>
      </w:r>
      <w:bookmarkEnd w:id="283"/>
    </w:p>
    <w:p w14:paraId="424CDDDF" w14:textId="0754EFDE" w:rsidR="0036752B" w:rsidRPr="0036752B" w:rsidRDefault="0036752B" w:rsidP="0036752B">
      <w:r w:rsidRPr="00464886">
        <w:t>None.</w:t>
      </w:r>
    </w:p>
    <w:p w14:paraId="72225E56" w14:textId="77777777" w:rsidR="002E1BED" w:rsidRDefault="00F242D0" w:rsidP="00F242D0">
      <w:pPr>
        <w:pStyle w:val="Heading2"/>
      </w:pPr>
      <w:bookmarkStart w:id="284" w:name="_Toc69398873"/>
      <w:r w:rsidRPr="00245E76">
        <w:lastRenderedPageBreak/>
        <w:t>Emergency Notices</w:t>
      </w:r>
      <w:bookmarkEnd w:id="284"/>
    </w:p>
    <w:p w14:paraId="02C3D191" w14:textId="3DD265E8" w:rsidR="00DF6DB3" w:rsidRPr="00DF6DB3" w:rsidRDefault="00DF6DB3" w:rsidP="00DF6DB3">
      <w:r w:rsidRPr="00464886">
        <w:t>None</w:t>
      </w:r>
      <w:r>
        <w:t>.</w:t>
      </w:r>
    </w:p>
    <w:p w14:paraId="19A13AA0" w14:textId="61ABDCC9" w:rsidR="005B1104" w:rsidRPr="00280432" w:rsidRDefault="005B1104" w:rsidP="005B1104">
      <w:pPr>
        <w:pStyle w:val="Heading1"/>
      </w:pPr>
      <w:bookmarkStart w:id="285" w:name="_Toc69398874"/>
      <w:r w:rsidRPr="00280432">
        <w:t>Application Performance</w:t>
      </w:r>
      <w:bookmarkEnd w:id="285"/>
    </w:p>
    <w:p w14:paraId="2A078BEA" w14:textId="75B482F9" w:rsidR="00075C8B" w:rsidRPr="00280432" w:rsidRDefault="00B7590B" w:rsidP="00075C8B">
      <w:pPr>
        <w:pStyle w:val="Heading2"/>
      </w:pPr>
      <w:bookmarkStart w:id="286" w:name="_Toc69398875"/>
      <w:r w:rsidRPr="00280432">
        <w:t>TSAT/VSAT Performance Issues</w:t>
      </w:r>
      <w:bookmarkEnd w:id="286"/>
    </w:p>
    <w:p w14:paraId="7DA358F6" w14:textId="53F297E7" w:rsidR="005B6874" w:rsidRPr="00280432" w:rsidRDefault="00300539" w:rsidP="00300539">
      <w:r w:rsidRPr="00280432">
        <w:t>None</w:t>
      </w:r>
      <w:r w:rsidR="00674F20" w:rsidRPr="00280432">
        <w:t>.</w:t>
      </w:r>
    </w:p>
    <w:p w14:paraId="4B157D27" w14:textId="000FE09E" w:rsidR="00B7590B" w:rsidRPr="00280432" w:rsidRDefault="00B7590B" w:rsidP="00B7590B">
      <w:pPr>
        <w:pStyle w:val="Heading2"/>
      </w:pPr>
      <w:bookmarkStart w:id="287" w:name="_Toc69398876"/>
      <w:r w:rsidRPr="00280432">
        <w:t>Communication Issues</w:t>
      </w:r>
      <w:bookmarkEnd w:id="287"/>
    </w:p>
    <w:p w14:paraId="7C28ABD1" w14:textId="7F4815F0" w:rsidR="00B7590B" w:rsidRPr="00280432" w:rsidRDefault="002F499A" w:rsidP="00794709">
      <w:pPr>
        <w:tabs>
          <w:tab w:val="left" w:pos="1830"/>
        </w:tabs>
      </w:pPr>
      <w:r w:rsidRPr="00280432">
        <w:t>None.</w:t>
      </w:r>
    </w:p>
    <w:p w14:paraId="7CFD30DF" w14:textId="37FB6E08" w:rsidR="00B7590B" w:rsidRPr="00280432" w:rsidRDefault="00B7590B" w:rsidP="00B7590B">
      <w:pPr>
        <w:pStyle w:val="Heading2"/>
      </w:pPr>
      <w:bookmarkStart w:id="288" w:name="_Toc69398877"/>
      <w:r w:rsidRPr="00280432">
        <w:t>Market System Issues</w:t>
      </w:r>
      <w:bookmarkEnd w:id="288"/>
    </w:p>
    <w:p w14:paraId="27C9EDD9" w14:textId="276FC4A0" w:rsidR="001810C2" w:rsidRPr="00280432" w:rsidRDefault="00C642CD">
      <w:r w:rsidRPr="00280432">
        <w:t>None.</w:t>
      </w:r>
    </w:p>
    <w:p w14:paraId="5DA684AD" w14:textId="2063ECEF" w:rsidR="00771B6E" w:rsidRPr="00280432" w:rsidRDefault="00771B6E" w:rsidP="00A05AC2">
      <w:pPr>
        <w:pStyle w:val="Heading1"/>
      </w:pPr>
      <w:bookmarkStart w:id="289" w:name="_Toc69398878"/>
      <w:r w:rsidRPr="00280432">
        <w:t>Model Updates</w:t>
      </w:r>
      <w:bookmarkEnd w:id="289"/>
    </w:p>
    <w:p w14:paraId="67F6B768" w14:textId="77777777" w:rsidR="00FD0DFA" w:rsidRPr="00280432" w:rsidRDefault="00FD0DFA" w:rsidP="00FD0DFA">
      <w:r w:rsidRPr="00280432">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280432" w:rsidRDefault="00FD0DFA" w:rsidP="00FD0DFA"/>
    <w:p w14:paraId="18DA511C" w14:textId="4CB9B108" w:rsidR="00476431" w:rsidRPr="00280432" w:rsidRDefault="00476431" w:rsidP="00423C8A">
      <w:pPr>
        <w:pStyle w:val="ListParagraph"/>
        <w:numPr>
          <w:ilvl w:val="0"/>
          <w:numId w:val="19"/>
        </w:numPr>
      </w:pPr>
      <w:r w:rsidRPr="00280432">
        <w:t>Static Line ratings (Interim Update)</w:t>
      </w:r>
    </w:p>
    <w:p w14:paraId="522BD841" w14:textId="0AC95E9F" w:rsidR="00476431" w:rsidRPr="00280432" w:rsidRDefault="00476431" w:rsidP="00423C8A">
      <w:pPr>
        <w:pStyle w:val="ListParagraph"/>
        <w:numPr>
          <w:ilvl w:val="0"/>
          <w:numId w:val="19"/>
        </w:numPr>
      </w:pPr>
      <w:r w:rsidRPr="00280432">
        <w:t>Dynamic Line ratings (non-Interim Update)</w:t>
      </w:r>
    </w:p>
    <w:p w14:paraId="62381C47" w14:textId="7EE6F69B" w:rsidR="00FD0DFA" w:rsidRPr="00280432" w:rsidRDefault="00FD0DFA" w:rsidP="00423C8A">
      <w:pPr>
        <w:pStyle w:val="ListParagraph"/>
        <w:numPr>
          <w:ilvl w:val="0"/>
          <w:numId w:val="19"/>
        </w:numPr>
      </w:pPr>
      <w:r w:rsidRPr="00280432">
        <w:t>Autotransformer ratings (non-Interim Update)</w:t>
      </w:r>
    </w:p>
    <w:p w14:paraId="1E8E8DA0" w14:textId="5B4DFB70" w:rsidR="00476431" w:rsidRPr="00280432" w:rsidRDefault="00476431" w:rsidP="00423C8A">
      <w:pPr>
        <w:pStyle w:val="ListParagraph"/>
        <w:numPr>
          <w:ilvl w:val="0"/>
          <w:numId w:val="19"/>
        </w:numPr>
      </w:pPr>
      <w:r w:rsidRPr="00280432">
        <w:t>Breaker and Switch</w:t>
      </w:r>
      <w:r w:rsidR="00FD0DFA" w:rsidRPr="00280432">
        <w:t xml:space="preserve"> Normal</w:t>
      </w:r>
      <w:r w:rsidRPr="00280432">
        <w:t xml:space="preserve"> status (Interim Update)</w:t>
      </w:r>
    </w:p>
    <w:p w14:paraId="58781020" w14:textId="258FE9BC" w:rsidR="00476431" w:rsidRPr="00280432" w:rsidRDefault="00476431" w:rsidP="00423C8A">
      <w:pPr>
        <w:pStyle w:val="ListParagraph"/>
        <w:numPr>
          <w:ilvl w:val="0"/>
          <w:numId w:val="19"/>
        </w:numPr>
      </w:pPr>
      <w:r w:rsidRPr="00280432">
        <w:t>Contingency Definitions (Interim Update)</w:t>
      </w:r>
    </w:p>
    <w:p w14:paraId="199B8216" w14:textId="7E108868" w:rsidR="00476431" w:rsidRPr="00280432" w:rsidRDefault="00476431" w:rsidP="00423C8A">
      <w:pPr>
        <w:pStyle w:val="ListParagraph"/>
        <w:numPr>
          <w:ilvl w:val="0"/>
          <w:numId w:val="19"/>
        </w:numPr>
      </w:pPr>
      <w:r w:rsidRPr="00280432">
        <w:t xml:space="preserve">RAP and </w:t>
      </w:r>
      <w:r w:rsidR="00FD0DFA" w:rsidRPr="00280432">
        <w:t>RAS</w:t>
      </w:r>
      <w:r w:rsidRPr="00280432">
        <w:t xml:space="preserve"> changes or additions (Interim Update)</w:t>
      </w:r>
    </w:p>
    <w:p w14:paraId="1F148CC4" w14:textId="20091B9E" w:rsidR="0082765C" w:rsidRPr="00280432" w:rsidRDefault="00476431" w:rsidP="00423C8A">
      <w:pPr>
        <w:pStyle w:val="ListParagraph"/>
        <w:numPr>
          <w:ilvl w:val="0"/>
          <w:numId w:val="19"/>
        </w:numPr>
      </w:pPr>
      <w:r w:rsidRPr="00280432">
        <w:t>Net Dependable and Reactive Capability (NDCRC) values (Interim Update)</w:t>
      </w:r>
    </w:p>
    <w:p w14:paraId="07FD5560" w14:textId="2FB62233" w:rsidR="00FD0DFA" w:rsidRPr="00280432" w:rsidRDefault="00FD0DFA" w:rsidP="00423C8A">
      <w:pPr>
        <w:pStyle w:val="ListParagraph"/>
        <w:numPr>
          <w:ilvl w:val="0"/>
          <w:numId w:val="19"/>
        </w:numPr>
      </w:pPr>
      <w:r w:rsidRPr="00280432">
        <w:t>Impedance Updates (non-Interim)</w:t>
      </w:r>
    </w:p>
    <w:p w14:paraId="26B74EC3" w14:textId="77777777" w:rsidR="009B1C7F" w:rsidRPr="00280432" w:rsidRDefault="009B1C7F" w:rsidP="009B1C7F"/>
    <w:p w14:paraId="70B13CBB" w14:textId="5641F81E" w:rsidR="009B1C7F" w:rsidRPr="00280432" w:rsidRDefault="00187F8A" w:rsidP="009B1C7F">
      <w:r>
        <w:rPr>
          <w:noProof/>
        </w:rPr>
        <w:lastRenderedPageBreak/>
        <w:drawing>
          <wp:inline distT="0" distB="0" distL="0" distR="0" wp14:anchorId="76D5E030" wp14:editId="090C1A5C">
            <wp:extent cx="5934075" cy="430923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71065" cy="4336100"/>
                    </a:xfrm>
                    <a:prstGeom prst="rect">
                      <a:avLst/>
                    </a:prstGeom>
                    <a:noFill/>
                  </pic:spPr>
                </pic:pic>
              </a:graphicData>
            </a:graphic>
          </wp:inline>
        </w:drawing>
      </w:r>
    </w:p>
    <w:p w14:paraId="1FDC8119" w14:textId="7B19B516" w:rsidR="001C395A" w:rsidRPr="00280432" w:rsidRDefault="001C395A" w:rsidP="00876020"/>
    <w:p w14:paraId="49EEEE2D" w14:textId="77777777" w:rsidR="00AD7292" w:rsidRPr="00280432" w:rsidRDefault="00AD7292" w:rsidP="00876020">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466C23" w:rsidRPr="00280432"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466C23" w:rsidRPr="00280432" w:rsidRDefault="00466C23" w:rsidP="000F673D">
            <w:pPr>
              <w:jc w:val="center"/>
              <w:rPr>
                <w:b/>
                <w:color w:val="FFFFFF" w:themeColor="background1"/>
              </w:rPr>
            </w:pPr>
            <w:r w:rsidRPr="00280432">
              <w:rPr>
                <w:b/>
                <w:color w:val="FFFFFF" w:themeColor="background1"/>
              </w:rPr>
              <w:t>Transmission Operator</w:t>
            </w:r>
          </w:p>
        </w:tc>
        <w:tc>
          <w:tcPr>
            <w:tcW w:w="2631" w:type="dxa"/>
            <w:shd w:val="clear" w:color="auto" w:fill="595959" w:themeFill="text1" w:themeFillTint="A6"/>
            <w:vAlign w:val="center"/>
          </w:tcPr>
          <w:p w14:paraId="5853BB6F" w14:textId="70C347FF" w:rsidR="00466C23" w:rsidRPr="00280432" w:rsidRDefault="00466C23" w:rsidP="00F55C4F">
            <w:pPr>
              <w:jc w:val="center"/>
              <w:rPr>
                <w:b/>
                <w:color w:val="FFFFFF" w:themeColor="background1"/>
              </w:rPr>
            </w:pPr>
            <w:r w:rsidRPr="00280432">
              <w:rPr>
                <w:b/>
                <w:color w:val="FFFFFF" w:themeColor="background1"/>
              </w:rPr>
              <w:t>Number of DPCs</w:t>
            </w:r>
          </w:p>
        </w:tc>
      </w:tr>
      <w:tr w:rsidR="00466C23" w:rsidRPr="00280432" w14:paraId="696FA6E4" w14:textId="77777777" w:rsidTr="0037120E">
        <w:trPr>
          <w:cantSplit/>
          <w:trHeight w:val="432"/>
          <w:jc w:val="center"/>
        </w:trPr>
        <w:tc>
          <w:tcPr>
            <w:tcW w:w="4059" w:type="dxa"/>
            <w:vAlign w:val="center"/>
          </w:tcPr>
          <w:p w14:paraId="1D150A22" w14:textId="38CCC210" w:rsidR="00466C23" w:rsidRPr="00280432" w:rsidRDefault="00466C23" w:rsidP="00241950">
            <w:pPr>
              <w:jc w:val="center"/>
              <w:rPr>
                <w:sz w:val="18"/>
                <w:szCs w:val="18"/>
              </w:rPr>
            </w:pPr>
            <w:r w:rsidRPr="00280432">
              <w:t>AEP TEXAS COMPANY (TDSP)</w:t>
            </w:r>
          </w:p>
        </w:tc>
        <w:tc>
          <w:tcPr>
            <w:tcW w:w="2631" w:type="dxa"/>
            <w:vAlign w:val="center"/>
          </w:tcPr>
          <w:p w14:paraId="083416F2" w14:textId="25D6C16A" w:rsidR="00466C23" w:rsidRPr="00280432" w:rsidRDefault="00466C23" w:rsidP="00241950">
            <w:pPr>
              <w:jc w:val="center"/>
              <w:rPr>
                <w:rFonts w:cs="Arial"/>
                <w:color w:val="000000"/>
              </w:rPr>
            </w:pPr>
            <w:r>
              <w:rPr>
                <w:rFonts w:ascii="Arial" w:hAnsi="Arial" w:cs="Arial"/>
                <w:color w:val="000000"/>
                <w:sz w:val="18"/>
                <w:szCs w:val="18"/>
              </w:rPr>
              <w:t>8</w:t>
            </w:r>
          </w:p>
        </w:tc>
      </w:tr>
      <w:tr w:rsidR="00466C23" w:rsidRPr="00280432" w14:paraId="4A12F75F" w14:textId="77777777" w:rsidTr="0037120E">
        <w:trPr>
          <w:cantSplit/>
          <w:trHeight w:val="432"/>
          <w:jc w:val="center"/>
        </w:trPr>
        <w:tc>
          <w:tcPr>
            <w:tcW w:w="4059" w:type="dxa"/>
            <w:vAlign w:val="center"/>
          </w:tcPr>
          <w:p w14:paraId="38981CB8" w14:textId="0F8CF14F" w:rsidR="00466C23" w:rsidRPr="00280432" w:rsidRDefault="00466C23" w:rsidP="00241950">
            <w:pPr>
              <w:jc w:val="center"/>
              <w:rPr>
                <w:sz w:val="18"/>
                <w:szCs w:val="18"/>
              </w:rPr>
            </w:pPr>
            <w:r w:rsidRPr="00280432">
              <w:t>BRAZOS ELECTRIC POWER CO OP INC (TDSP)</w:t>
            </w:r>
          </w:p>
        </w:tc>
        <w:tc>
          <w:tcPr>
            <w:tcW w:w="2631" w:type="dxa"/>
            <w:vAlign w:val="center"/>
          </w:tcPr>
          <w:p w14:paraId="3E929CBB" w14:textId="75F9962E" w:rsidR="00466C23" w:rsidRPr="00280432" w:rsidRDefault="00466C23" w:rsidP="00241950">
            <w:pPr>
              <w:jc w:val="center"/>
              <w:rPr>
                <w:rFonts w:cs="Arial"/>
                <w:color w:val="000000"/>
              </w:rPr>
            </w:pPr>
            <w:r w:rsidRPr="00280432">
              <w:rPr>
                <w:rFonts w:ascii="Arial" w:hAnsi="Arial" w:cs="Arial"/>
                <w:color w:val="000000"/>
                <w:sz w:val="18"/>
                <w:szCs w:val="18"/>
              </w:rPr>
              <w:t>0</w:t>
            </w:r>
          </w:p>
        </w:tc>
      </w:tr>
      <w:tr w:rsidR="00466C23" w:rsidRPr="00280432" w14:paraId="2670713D" w14:textId="77777777" w:rsidTr="0037120E">
        <w:trPr>
          <w:cantSplit/>
          <w:trHeight w:val="432"/>
          <w:jc w:val="center"/>
        </w:trPr>
        <w:tc>
          <w:tcPr>
            <w:tcW w:w="4059" w:type="dxa"/>
            <w:vAlign w:val="center"/>
          </w:tcPr>
          <w:p w14:paraId="0CC4BA31" w14:textId="347A569C" w:rsidR="00466C23" w:rsidRPr="00280432" w:rsidRDefault="00466C23" w:rsidP="00241950">
            <w:pPr>
              <w:jc w:val="center"/>
            </w:pPr>
            <w:r w:rsidRPr="00280432">
              <w:t>BROWNSVILLE PUBLIC UTILITIES BOARD (TDSP)</w:t>
            </w:r>
          </w:p>
        </w:tc>
        <w:tc>
          <w:tcPr>
            <w:tcW w:w="2631" w:type="dxa"/>
            <w:vAlign w:val="center"/>
          </w:tcPr>
          <w:p w14:paraId="7227934F" w14:textId="31B1D6E1" w:rsidR="00466C23" w:rsidRPr="00280432" w:rsidRDefault="00466C23" w:rsidP="00241950">
            <w:pPr>
              <w:jc w:val="center"/>
            </w:pPr>
            <w:r w:rsidRPr="00280432">
              <w:rPr>
                <w:rFonts w:ascii="Arial" w:hAnsi="Arial" w:cs="Arial"/>
                <w:color w:val="000000"/>
                <w:sz w:val="18"/>
                <w:szCs w:val="18"/>
              </w:rPr>
              <w:t>0</w:t>
            </w:r>
          </w:p>
        </w:tc>
      </w:tr>
      <w:tr w:rsidR="00466C23" w:rsidRPr="00280432" w14:paraId="6FDF747F" w14:textId="77777777" w:rsidTr="0037120E">
        <w:trPr>
          <w:cantSplit/>
          <w:trHeight w:val="432"/>
          <w:jc w:val="center"/>
        </w:trPr>
        <w:tc>
          <w:tcPr>
            <w:tcW w:w="4059" w:type="dxa"/>
            <w:vAlign w:val="center"/>
          </w:tcPr>
          <w:p w14:paraId="49201622" w14:textId="58567F19" w:rsidR="00466C23" w:rsidRPr="00280432" w:rsidRDefault="00466C23" w:rsidP="00241950">
            <w:pPr>
              <w:jc w:val="center"/>
            </w:pPr>
            <w:r w:rsidRPr="00280432">
              <w:t>BRYAN TEXAS UTILITIES (TDSP)</w:t>
            </w:r>
          </w:p>
        </w:tc>
        <w:tc>
          <w:tcPr>
            <w:tcW w:w="2631" w:type="dxa"/>
            <w:vAlign w:val="center"/>
          </w:tcPr>
          <w:p w14:paraId="6EFDEEC4" w14:textId="2EA8556C" w:rsidR="00466C23" w:rsidRPr="00280432" w:rsidRDefault="00466C23" w:rsidP="00241950">
            <w:pPr>
              <w:jc w:val="center"/>
              <w:rPr>
                <w:rFonts w:cs="Arial"/>
                <w:color w:val="000000"/>
              </w:rPr>
            </w:pPr>
            <w:r w:rsidRPr="00280432">
              <w:rPr>
                <w:rFonts w:cs="Arial"/>
                <w:color w:val="000000"/>
              </w:rPr>
              <w:t>0</w:t>
            </w:r>
          </w:p>
        </w:tc>
      </w:tr>
      <w:tr w:rsidR="00466C23" w:rsidRPr="00280432" w14:paraId="24AF3F1E" w14:textId="77777777" w:rsidTr="0037120E">
        <w:trPr>
          <w:cantSplit/>
          <w:trHeight w:val="432"/>
          <w:jc w:val="center"/>
        </w:trPr>
        <w:tc>
          <w:tcPr>
            <w:tcW w:w="4059" w:type="dxa"/>
            <w:vAlign w:val="center"/>
          </w:tcPr>
          <w:p w14:paraId="64D0BEEB" w14:textId="5A69904B" w:rsidR="00466C23" w:rsidRPr="00280432" w:rsidRDefault="00466C23" w:rsidP="00241950">
            <w:pPr>
              <w:jc w:val="center"/>
              <w:rPr>
                <w:b/>
                <w:color w:val="FFFFFF" w:themeColor="background1"/>
                <w:sz w:val="18"/>
                <w:szCs w:val="18"/>
              </w:rPr>
            </w:pPr>
            <w:r w:rsidRPr="00280432">
              <w:t>CENTERPOINT ENERGY HOUSTON ELECTRIC LLC (TDSP)</w:t>
            </w:r>
          </w:p>
        </w:tc>
        <w:tc>
          <w:tcPr>
            <w:tcW w:w="2631" w:type="dxa"/>
            <w:vAlign w:val="center"/>
          </w:tcPr>
          <w:p w14:paraId="1139BD6A" w14:textId="788D2883" w:rsidR="00466C23" w:rsidRPr="00280432" w:rsidRDefault="00466C23" w:rsidP="00241950">
            <w:pPr>
              <w:jc w:val="center"/>
              <w:rPr>
                <w:rFonts w:cs="Arial"/>
                <w:color w:val="000000"/>
              </w:rPr>
            </w:pPr>
            <w:r>
              <w:rPr>
                <w:rFonts w:ascii="Arial" w:hAnsi="Arial" w:cs="Arial"/>
                <w:color w:val="000000"/>
                <w:sz w:val="18"/>
                <w:szCs w:val="18"/>
              </w:rPr>
              <w:t>8</w:t>
            </w:r>
          </w:p>
        </w:tc>
      </w:tr>
      <w:tr w:rsidR="00466C23" w:rsidRPr="00280432" w14:paraId="3CA7B42F" w14:textId="77777777" w:rsidTr="0037120E">
        <w:trPr>
          <w:cantSplit/>
          <w:trHeight w:val="432"/>
          <w:jc w:val="center"/>
        </w:trPr>
        <w:tc>
          <w:tcPr>
            <w:tcW w:w="4059" w:type="dxa"/>
            <w:vAlign w:val="center"/>
          </w:tcPr>
          <w:p w14:paraId="5E857E3E" w14:textId="5DAB4559" w:rsidR="00466C23" w:rsidRPr="00280432" w:rsidRDefault="00466C23" w:rsidP="00241950">
            <w:pPr>
              <w:jc w:val="center"/>
              <w:rPr>
                <w:rFonts w:cs="Arial"/>
                <w:color w:val="000000"/>
                <w:sz w:val="18"/>
                <w:szCs w:val="18"/>
              </w:rPr>
            </w:pPr>
            <w:r w:rsidRPr="00280432">
              <w:t>CITY OF AUSTIN DBA AUSTIN ENERGY (TDSP)</w:t>
            </w:r>
          </w:p>
        </w:tc>
        <w:tc>
          <w:tcPr>
            <w:tcW w:w="2631" w:type="dxa"/>
            <w:vAlign w:val="center"/>
          </w:tcPr>
          <w:p w14:paraId="4248FB4C" w14:textId="46469CCB" w:rsidR="00466C23" w:rsidRPr="00280432" w:rsidRDefault="00466C23" w:rsidP="00241950">
            <w:pPr>
              <w:jc w:val="center"/>
              <w:rPr>
                <w:rFonts w:cs="Arial"/>
                <w:color w:val="000000"/>
              </w:rPr>
            </w:pPr>
            <w:r>
              <w:rPr>
                <w:rFonts w:ascii="Arial" w:hAnsi="Arial" w:cs="Arial"/>
                <w:color w:val="000000"/>
                <w:sz w:val="18"/>
                <w:szCs w:val="18"/>
              </w:rPr>
              <w:t>0</w:t>
            </w:r>
          </w:p>
        </w:tc>
      </w:tr>
      <w:tr w:rsidR="00466C23" w:rsidRPr="00280432" w14:paraId="52BB4249" w14:textId="77777777" w:rsidTr="0037120E">
        <w:trPr>
          <w:cantSplit/>
          <w:trHeight w:val="432"/>
          <w:jc w:val="center"/>
        </w:trPr>
        <w:tc>
          <w:tcPr>
            <w:tcW w:w="4059" w:type="dxa"/>
            <w:vAlign w:val="center"/>
          </w:tcPr>
          <w:p w14:paraId="6FF5E340" w14:textId="74EAD6A3" w:rsidR="00466C23" w:rsidRPr="00280432" w:rsidRDefault="00466C23" w:rsidP="00241950">
            <w:pPr>
              <w:jc w:val="center"/>
            </w:pPr>
            <w:r w:rsidRPr="00280432">
              <w:t>CITY OF COLLEGE STATION (TDSP)</w:t>
            </w:r>
          </w:p>
        </w:tc>
        <w:tc>
          <w:tcPr>
            <w:tcW w:w="2631" w:type="dxa"/>
            <w:vAlign w:val="center"/>
          </w:tcPr>
          <w:p w14:paraId="471C05E9" w14:textId="4E1D8B95" w:rsidR="00466C23" w:rsidRPr="00280432" w:rsidRDefault="00466C23" w:rsidP="00241950">
            <w:pPr>
              <w:jc w:val="center"/>
              <w:rPr>
                <w:rFonts w:cs="Arial"/>
                <w:color w:val="000000"/>
              </w:rPr>
            </w:pPr>
            <w:r w:rsidRPr="00280432">
              <w:rPr>
                <w:rFonts w:ascii="Arial" w:hAnsi="Arial" w:cs="Arial"/>
                <w:color w:val="000000"/>
                <w:sz w:val="18"/>
                <w:szCs w:val="18"/>
              </w:rPr>
              <w:t>0</w:t>
            </w:r>
          </w:p>
        </w:tc>
      </w:tr>
      <w:tr w:rsidR="00466C23" w:rsidRPr="00280432" w14:paraId="236D8DA4" w14:textId="77777777" w:rsidTr="0037120E">
        <w:trPr>
          <w:cantSplit/>
          <w:trHeight w:val="432"/>
          <w:jc w:val="center"/>
        </w:trPr>
        <w:tc>
          <w:tcPr>
            <w:tcW w:w="4059" w:type="dxa"/>
            <w:vAlign w:val="center"/>
          </w:tcPr>
          <w:p w14:paraId="53E765B4" w14:textId="43E1A337" w:rsidR="00466C23" w:rsidRPr="00280432" w:rsidRDefault="00466C23" w:rsidP="00241950">
            <w:pPr>
              <w:jc w:val="center"/>
              <w:rPr>
                <w:rFonts w:cs="Arial"/>
                <w:color w:val="000000"/>
                <w:sz w:val="18"/>
                <w:szCs w:val="18"/>
              </w:rPr>
            </w:pPr>
            <w:r w:rsidRPr="00280432">
              <w:t>CITY OF GARLAND (TDSP)</w:t>
            </w:r>
          </w:p>
        </w:tc>
        <w:tc>
          <w:tcPr>
            <w:tcW w:w="2631" w:type="dxa"/>
            <w:vAlign w:val="center"/>
          </w:tcPr>
          <w:p w14:paraId="6F3593BD" w14:textId="5E80AB2B" w:rsidR="00466C23" w:rsidRPr="00280432" w:rsidRDefault="00466C23" w:rsidP="00241950">
            <w:pPr>
              <w:jc w:val="center"/>
              <w:rPr>
                <w:rFonts w:cs="Arial"/>
                <w:color w:val="000000"/>
              </w:rPr>
            </w:pPr>
            <w:r w:rsidRPr="00280432">
              <w:rPr>
                <w:rFonts w:ascii="Arial" w:hAnsi="Arial" w:cs="Arial"/>
                <w:color w:val="000000"/>
                <w:sz w:val="18"/>
                <w:szCs w:val="18"/>
              </w:rPr>
              <w:t>0</w:t>
            </w:r>
          </w:p>
        </w:tc>
      </w:tr>
      <w:tr w:rsidR="00466C23" w:rsidRPr="00280432" w14:paraId="544BAFA2" w14:textId="77777777" w:rsidTr="0037120E">
        <w:trPr>
          <w:cantSplit/>
          <w:trHeight w:val="432"/>
          <w:jc w:val="center"/>
        </w:trPr>
        <w:tc>
          <w:tcPr>
            <w:tcW w:w="4059" w:type="dxa"/>
            <w:vAlign w:val="center"/>
          </w:tcPr>
          <w:p w14:paraId="4EB7BA22" w14:textId="7D7C8670" w:rsidR="00466C23" w:rsidRPr="00280432" w:rsidRDefault="00466C23" w:rsidP="00241950">
            <w:pPr>
              <w:jc w:val="center"/>
              <w:rPr>
                <w:sz w:val="18"/>
                <w:szCs w:val="18"/>
              </w:rPr>
            </w:pPr>
            <w:r w:rsidRPr="00280432">
              <w:t>CPS ENERGY (TDSP)</w:t>
            </w:r>
          </w:p>
        </w:tc>
        <w:tc>
          <w:tcPr>
            <w:tcW w:w="2631" w:type="dxa"/>
            <w:vAlign w:val="center"/>
          </w:tcPr>
          <w:p w14:paraId="5EBEC221" w14:textId="1A7644FE" w:rsidR="00466C23" w:rsidRPr="00280432" w:rsidRDefault="00466C23" w:rsidP="00241950">
            <w:pPr>
              <w:jc w:val="center"/>
              <w:rPr>
                <w:rFonts w:cs="Arial"/>
                <w:color w:val="000000"/>
              </w:rPr>
            </w:pPr>
            <w:r>
              <w:rPr>
                <w:rFonts w:ascii="Arial" w:hAnsi="Arial" w:cs="Arial"/>
                <w:color w:val="000000"/>
                <w:sz w:val="18"/>
                <w:szCs w:val="18"/>
              </w:rPr>
              <w:t>0</w:t>
            </w:r>
          </w:p>
        </w:tc>
      </w:tr>
      <w:tr w:rsidR="00466C23" w:rsidRPr="00280432" w14:paraId="6495E8ED" w14:textId="77777777" w:rsidTr="0037120E">
        <w:trPr>
          <w:cantSplit/>
          <w:trHeight w:val="432"/>
          <w:jc w:val="center"/>
        </w:trPr>
        <w:tc>
          <w:tcPr>
            <w:tcW w:w="4059" w:type="dxa"/>
            <w:vAlign w:val="center"/>
          </w:tcPr>
          <w:p w14:paraId="553C6013" w14:textId="120E6B56" w:rsidR="00466C23" w:rsidRPr="00280432" w:rsidRDefault="00466C23" w:rsidP="00241950">
            <w:pPr>
              <w:jc w:val="center"/>
              <w:rPr>
                <w:sz w:val="18"/>
                <w:szCs w:val="18"/>
              </w:rPr>
            </w:pPr>
            <w:r w:rsidRPr="00280432">
              <w:t>DENTON MUNICIPAL ELECTRIC (TDSP)</w:t>
            </w:r>
          </w:p>
        </w:tc>
        <w:tc>
          <w:tcPr>
            <w:tcW w:w="2631" w:type="dxa"/>
            <w:vAlign w:val="center"/>
          </w:tcPr>
          <w:p w14:paraId="0CA01DDD" w14:textId="00B0204C" w:rsidR="00466C23" w:rsidRPr="00280432" w:rsidRDefault="00466C23" w:rsidP="00241950">
            <w:pPr>
              <w:jc w:val="center"/>
              <w:rPr>
                <w:rFonts w:cs="Arial"/>
                <w:color w:val="000000"/>
              </w:rPr>
            </w:pPr>
            <w:r>
              <w:rPr>
                <w:rFonts w:ascii="Arial" w:hAnsi="Arial" w:cs="Arial"/>
                <w:color w:val="000000"/>
                <w:sz w:val="18"/>
                <w:szCs w:val="18"/>
              </w:rPr>
              <w:t>1</w:t>
            </w:r>
          </w:p>
        </w:tc>
      </w:tr>
      <w:tr w:rsidR="00466C23" w:rsidRPr="00280432" w14:paraId="530018D0" w14:textId="77777777" w:rsidTr="0037120E">
        <w:trPr>
          <w:cantSplit/>
          <w:trHeight w:val="432"/>
          <w:jc w:val="center"/>
        </w:trPr>
        <w:tc>
          <w:tcPr>
            <w:tcW w:w="4059" w:type="dxa"/>
            <w:vAlign w:val="center"/>
          </w:tcPr>
          <w:p w14:paraId="3D55E729" w14:textId="4B92AB12" w:rsidR="00466C23" w:rsidRPr="00280432" w:rsidRDefault="00466C23" w:rsidP="00241950">
            <w:pPr>
              <w:jc w:val="center"/>
              <w:rPr>
                <w:rFonts w:cs="Arial"/>
                <w:color w:val="000000"/>
                <w:sz w:val="18"/>
                <w:szCs w:val="18"/>
              </w:rPr>
            </w:pPr>
            <w:r w:rsidRPr="00280432">
              <w:t>ELECTRIC TRANSMISSION TEXAS LLC (TDSP)</w:t>
            </w:r>
          </w:p>
        </w:tc>
        <w:tc>
          <w:tcPr>
            <w:tcW w:w="2631" w:type="dxa"/>
            <w:vAlign w:val="center"/>
          </w:tcPr>
          <w:p w14:paraId="2391EE4E" w14:textId="770145B9" w:rsidR="00466C23" w:rsidRPr="00280432" w:rsidRDefault="00466C23" w:rsidP="00241950">
            <w:pPr>
              <w:jc w:val="center"/>
              <w:rPr>
                <w:rFonts w:cs="Arial"/>
                <w:color w:val="000000"/>
              </w:rPr>
            </w:pPr>
            <w:r>
              <w:rPr>
                <w:rFonts w:ascii="Arial" w:hAnsi="Arial" w:cs="Arial"/>
                <w:color w:val="000000"/>
                <w:sz w:val="18"/>
                <w:szCs w:val="18"/>
              </w:rPr>
              <w:t>2</w:t>
            </w:r>
          </w:p>
        </w:tc>
      </w:tr>
      <w:tr w:rsidR="00466C23" w:rsidRPr="00280432" w14:paraId="0366002F" w14:textId="77777777" w:rsidTr="0037120E">
        <w:trPr>
          <w:cantSplit/>
          <w:trHeight w:val="432"/>
          <w:jc w:val="center"/>
        </w:trPr>
        <w:tc>
          <w:tcPr>
            <w:tcW w:w="4059" w:type="dxa"/>
            <w:vAlign w:val="center"/>
          </w:tcPr>
          <w:p w14:paraId="28E91D7E" w14:textId="5BFB3576" w:rsidR="00466C23" w:rsidRPr="00280432" w:rsidRDefault="00466C23" w:rsidP="00241950">
            <w:pPr>
              <w:jc w:val="center"/>
              <w:rPr>
                <w:b/>
                <w:color w:val="FFFFFF" w:themeColor="background1"/>
                <w:sz w:val="18"/>
                <w:szCs w:val="18"/>
              </w:rPr>
            </w:pPr>
            <w:r w:rsidRPr="00280432">
              <w:lastRenderedPageBreak/>
              <w:t>ERCOT</w:t>
            </w:r>
          </w:p>
        </w:tc>
        <w:tc>
          <w:tcPr>
            <w:tcW w:w="2631" w:type="dxa"/>
            <w:vAlign w:val="center"/>
          </w:tcPr>
          <w:p w14:paraId="08F20828" w14:textId="601CE694" w:rsidR="00466C23" w:rsidRPr="00280432" w:rsidRDefault="00466C23" w:rsidP="00241950">
            <w:pPr>
              <w:jc w:val="center"/>
              <w:rPr>
                <w:rFonts w:cs="Arial"/>
                <w:color w:val="000000"/>
              </w:rPr>
            </w:pPr>
            <w:r>
              <w:rPr>
                <w:rFonts w:ascii="Arial" w:hAnsi="Arial" w:cs="Arial"/>
                <w:color w:val="000000"/>
                <w:sz w:val="18"/>
                <w:szCs w:val="18"/>
              </w:rPr>
              <w:t>4</w:t>
            </w:r>
          </w:p>
        </w:tc>
      </w:tr>
      <w:tr w:rsidR="00466C23" w:rsidRPr="00280432" w14:paraId="0F7B7430" w14:textId="77777777" w:rsidTr="0037120E">
        <w:trPr>
          <w:cantSplit/>
          <w:trHeight w:val="432"/>
          <w:jc w:val="center"/>
        </w:trPr>
        <w:tc>
          <w:tcPr>
            <w:tcW w:w="4059" w:type="dxa"/>
            <w:vAlign w:val="center"/>
          </w:tcPr>
          <w:p w14:paraId="7550C890" w14:textId="63BB5D0B" w:rsidR="00466C23" w:rsidRPr="00280432" w:rsidRDefault="00466C23" w:rsidP="00241950">
            <w:pPr>
              <w:jc w:val="center"/>
              <w:rPr>
                <w:sz w:val="18"/>
                <w:szCs w:val="18"/>
              </w:rPr>
            </w:pPr>
            <w:r w:rsidRPr="00280432">
              <w:t>LCRA TRANSMISSION SERVICES CORPORATION (TDSP)</w:t>
            </w:r>
          </w:p>
        </w:tc>
        <w:tc>
          <w:tcPr>
            <w:tcW w:w="2631" w:type="dxa"/>
            <w:vAlign w:val="center"/>
          </w:tcPr>
          <w:p w14:paraId="633A2728" w14:textId="4A2EB031" w:rsidR="00466C23" w:rsidRPr="00280432" w:rsidRDefault="00466C23" w:rsidP="00241950">
            <w:pPr>
              <w:jc w:val="center"/>
              <w:rPr>
                <w:rFonts w:cs="Arial"/>
                <w:color w:val="000000"/>
              </w:rPr>
            </w:pPr>
            <w:r>
              <w:rPr>
                <w:rFonts w:ascii="Arial" w:hAnsi="Arial" w:cs="Arial"/>
                <w:color w:val="000000"/>
                <w:sz w:val="18"/>
                <w:szCs w:val="18"/>
              </w:rPr>
              <w:t>13</w:t>
            </w:r>
          </w:p>
        </w:tc>
      </w:tr>
      <w:tr w:rsidR="00466C23" w:rsidRPr="00280432" w14:paraId="7D4CE123" w14:textId="77777777" w:rsidTr="0037120E">
        <w:trPr>
          <w:cantSplit/>
          <w:trHeight w:val="432"/>
          <w:jc w:val="center"/>
        </w:trPr>
        <w:tc>
          <w:tcPr>
            <w:tcW w:w="4059" w:type="dxa"/>
            <w:vAlign w:val="center"/>
          </w:tcPr>
          <w:p w14:paraId="528CC5FC" w14:textId="66955F4B" w:rsidR="00466C23" w:rsidRPr="00280432" w:rsidRDefault="00466C23" w:rsidP="00241950">
            <w:pPr>
              <w:jc w:val="center"/>
              <w:rPr>
                <w:rFonts w:cs="Arial"/>
                <w:color w:val="000000"/>
                <w:sz w:val="18"/>
                <w:szCs w:val="18"/>
              </w:rPr>
            </w:pPr>
            <w:r w:rsidRPr="00280432">
              <w:t>LONE STAR TRANSMISSION LLC (TSP)</w:t>
            </w:r>
          </w:p>
        </w:tc>
        <w:tc>
          <w:tcPr>
            <w:tcW w:w="2631" w:type="dxa"/>
            <w:vAlign w:val="center"/>
          </w:tcPr>
          <w:p w14:paraId="7D94435D" w14:textId="6D0C3916" w:rsidR="00466C23" w:rsidRPr="00280432" w:rsidRDefault="00466C23" w:rsidP="00241950">
            <w:pPr>
              <w:jc w:val="center"/>
              <w:rPr>
                <w:rFonts w:cs="Arial"/>
                <w:color w:val="000000"/>
                <w:sz w:val="18"/>
                <w:szCs w:val="18"/>
              </w:rPr>
            </w:pPr>
            <w:r w:rsidRPr="00280432">
              <w:rPr>
                <w:rFonts w:ascii="Arial" w:hAnsi="Arial" w:cs="Arial"/>
                <w:color w:val="000000"/>
                <w:sz w:val="18"/>
                <w:szCs w:val="18"/>
              </w:rPr>
              <w:t>0</w:t>
            </w:r>
          </w:p>
        </w:tc>
      </w:tr>
      <w:tr w:rsidR="00466C23" w:rsidRPr="00280432" w14:paraId="0EEE3819" w14:textId="77777777" w:rsidTr="0037120E">
        <w:trPr>
          <w:cantSplit/>
          <w:trHeight w:val="432"/>
          <w:jc w:val="center"/>
        </w:trPr>
        <w:tc>
          <w:tcPr>
            <w:tcW w:w="4059" w:type="dxa"/>
            <w:vAlign w:val="center"/>
          </w:tcPr>
          <w:p w14:paraId="38293482" w14:textId="61237E54" w:rsidR="00466C23" w:rsidRPr="00280432" w:rsidRDefault="00466C23" w:rsidP="00241950">
            <w:pPr>
              <w:jc w:val="center"/>
              <w:rPr>
                <w:b/>
                <w:color w:val="FFFFFF" w:themeColor="background1"/>
                <w:sz w:val="18"/>
                <w:szCs w:val="18"/>
              </w:rPr>
            </w:pPr>
            <w:r w:rsidRPr="00280432">
              <w:t>ONCOR ELECTRIC DELIVERY COMPANY LLC (TDSP)</w:t>
            </w:r>
          </w:p>
        </w:tc>
        <w:tc>
          <w:tcPr>
            <w:tcW w:w="2631" w:type="dxa"/>
            <w:vAlign w:val="center"/>
          </w:tcPr>
          <w:p w14:paraId="329BA9F4" w14:textId="298091CA" w:rsidR="00466C23" w:rsidRPr="00280432" w:rsidRDefault="00466C23" w:rsidP="00241950">
            <w:pPr>
              <w:jc w:val="center"/>
              <w:rPr>
                <w:rFonts w:cs="Arial"/>
                <w:color w:val="000000"/>
              </w:rPr>
            </w:pPr>
            <w:r>
              <w:rPr>
                <w:rFonts w:ascii="Arial" w:hAnsi="Arial" w:cs="Arial"/>
                <w:color w:val="000000"/>
                <w:sz w:val="18"/>
                <w:szCs w:val="18"/>
              </w:rPr>
              <w:t>16</w:t>
            </w:r>
          </w:p>
        </w:tc>
      </w:tr>
      <w:tr w:rsidR="00466C23" w:rsidRPr="00280432" w14:paraId="2A799C3E" w14:textId="77777777" w:rsidTr="0037120E">
        <w:trPr>
          <w:cantSplit/>
          <w:trHeight w:val="432"/>
          <w:jc w:val="center"/>
        </w:trPr>
        <w:tc>
          <w:tcPr>
            <w:tcW w:w="4059" w:type="dxa"/>
            <w:vAlign w:val="center"/>
          </w:tcPr>
          <w:p w14:paraId="59AD7469" w14:textId="70ED1CDC" w:rsidR="00466C23" w:rsidRPr="00280432" w:rsidRDefault="00466C23" w:rsidP="00241950">
            <w:pPr>
              <w:jc w:val="center"/>
            </w:pPr>
            <w:r w:rsidRPr="00267873">
              <w:t>PEDERNALES ELECTRIC CO OP INC (TDSP)</w:t>
            </w:r>
          </w:p>
        </w:tc>
        <w:tc>
          <w:tcPr>
            <w:tcW w:w="2631" w:type="dxa"/>
            <w:vAlign w:val="center"/>
          </w:tcPr>
          <w:p w14:paraId="6E57D0FC" w14:textId="76A3B48C" w:rsidR="00466C23" w:rsidRPr="00280432" w:rsidRDefault="00466C23" w:rsidP="00241950">
            <w:pPr>
              <w:jc w:val="center"/>
              <w:rPr>
                <w:rFonts w:cs="Arial"/>
                <w:color w:val="000000"/>
                <w:sz w:val="18"/>
                <w:szCs w:val="18"/>
              </w:rPr>
            </w:pPr>
            <w:r>
              <w:rPr>
                <w:rFonts w:cs="Arial"/>
                <w:color w:val="000000"/>
                <w:sz w:val="18"/>
                <w:szCs w:val="18"/>
              </w:rPr>
              <w:t>1</w:t>
            </w:r>
          </w:p>
        </w:tc>
      </w:tr>
      <w:tr w:rsidR="00466C23" w:rsidRPr="00280432" w14:paraId="61397B02" w14:textId="77777777" w:rsidTr="0037120E">
        <w:trPr>
          <w:cantSplit/>
          <w:trHeight w:val="432"/>
          <w:jc w:val="center"/>
        </w:trPr>
        <w:tc>
          <w:tcPr>
            <w:tcW w:w="4059" w:type="dxa"/>
            <w:vAlign w:val="center"/>
          </w:tcPr>
          <w:p w14:paraId="52E43CA0" w14:textId="6594E06C" w:rsidR="00466C23" w:rsidRPr="00280432" w:rsidRDefault="00466C23" w:rsidP="00241950">
            <w:pPr>
              <w:jc w:val="center"/>
              <w:rPr>
                <w:sz w:val="18"/>
                <w:szCs w:val="18"/>
              </w:rPr>
            </w:pPr>
            <w:r w:rsidRPr="00280432">
              <w:t>RAYBURN COUNTRY CO OP DBA RAYBURN ELECTRIC (TDSP)</w:t>
            </w:r>
          </w:p>
        </w:tc>
        <w:tc>
          <w:tcPr>
            <w:tcW w:w="2631" w:type="dxa"/>
            <w:vAlign w:val="center"/>
          </w:tcPr>
          <w:p w14:paraId="18F69A59" w14:textId="0D1C9DA1" w:rsidR="00466C23" w:rsidRPr="00280432" w:rsidRDefault="00466C23" w:rsidP="00241950">
            <w:pPr>
              <w:jc w:val="center"/>
              <w:rPr>
                <w:rFonts w:cs="Arial"/>
                <w:color w:val="000000"/>
              </w:rPr>
            </w:pPr>
            <w:r>
              <w:rPr>
                <w:rFonts w:ascii="Arial" w:hAnsi="Arial" w:cs="Arial"/>
                <w:color w:val="000000"/>
                <w:sz w:val="18"/>
                <w:szCs w:val="18"/>
              </w:rPr>
              <w:t>1</w:t>
            </w:r>
          </w:p>
        </w:tc>
      </w:tr>
      <w:tr w:rsidR="00466C23" w:rsidRPr="00280432" w14:paraId="27E2E073" w14:textId="77777777" w:rsidTr="0037120E">
        <w:trPr>
          <w:cantSplit/>
          <w:trHeight w:val="432"/>
          <w:jc w:val="center"/>
        </w:trPr>
        <w:tc>
          <w:tcPr>
            <w:tcW w:w="4059" w:type="dxa"/>
            <w:vAlign w:val="center"/>
          </w:tcPr>
          <w:p w14:paraId="4F9544C4" w14:textId="2D5440EB" w:rsidR="00466C23" w:rsidRPr="00280432" w:rsidRDefault="00466C23" w:rsidP="00241950">
            <w:pPr>
              <w:jc w:val="center"/>
              <w:rPr>
                <w:sz w:val="18"/>
                <w:szCs w:val="18"/>
              </w:rPr>
            </w:pPr>
            <w:r w:rsidRPr="00280432">
              <w:t>SHARYLAND UTILITIES LP (TDSP)</w:t>
            </w:r>
          </w:p>
        </w:tc>
        <w:tc>
          <w:tcPr>
            <w:tcW w:w="2631" w:type="dxa"/>
            <w:vAlign w:val="center"/>
          </w:tcPr>
          <w:p w14:paraId="0F950153" w14:textId="5AB7B6EA" w:rsidR="00466C23" w:rsidRPr="00280432" w:rsidRDefault="00466C23" w:rsidP="00241950">
            <w:pPr>
              <w:jc w:val="center"/>
              <w:rPr>
                <w:rFonts w:cs="Arial"/>
                <w:color w:val="000000"/>
              </w:rPr>
            </w:pPr>
            <w:r w:rsidRPr="00280432">
              <w:rPr>
                <w:rFonts w:ascii="Arial" w:hAnsi="Arial" w:cs="Arial"/>
                <w:color w:val="000000"/>
                <w:sz w:val="18"/>
                <w:szCs w:val="18"/>
              </w:rPr>
              <w:t>0</w:t>
            </w:r>
          </w:p>
        </w:tc>
      </w:tr>
      <w:tr w:rsidR="00466C23" w:rsidRPr="00280432" w14:paraId="02273F78" w14:textId="77777777" w:rsidTr="0037120E">
        <w:trPr>
          <w:cantSplit/>
          <w:trHeight w:val="432"/>
          <w:jc w:val="center"/>
        </w:trPr>
        <w:tc>
          <w:tcPr>
            <w:tcW w:w="4059" w:type="dxa"/>
            <w:vAlign w:val="center"/>
          </w:tcPr>
          <w:p w14:paraId="367C6F59" w14:textId="589CCEEF" w:rsidR="00466C23" w:rsidRPr="00280432" w:rsidRDefault="00466C23" w:rsidP="00241950">
            <w:pPr>
              <w:jc w:val="center"/>
              <w:rPr>
                <w:rFonts w:cs="Arial"/>
                <w:color w:val="000000"/>
                <w:sz w:val="18"/>
                <w:szCs w:val="18"/>
              </w:rPr>
            </w:pPr>
            <w:r w:rsidRPr="00280432">
              <w:t>SOUTH TEXAS ELECTRIC CO OP INC (TDSP)</w:t>
            </w:r>
          </w:p>
        </w:tc>
        <w:tc>
          <w:tcPr>
            <w:tcW w:w="2631" w:type="dxa"/>
            <w:vAlign w:val="center"/>
          </w:tcPr>
          <w:p w14:paraId="5EC87B9A" w14:textId="7CD78650" w:rsidR="00466C23" w:rsidRPr="00280432" w:rsidRDefault="00466C23" w:rsidP="00241950">
            <w:pPr>
              <w:jc w:val="center"/>
              <w:rPr>
                <w:rFonts w:cs="Arial"/>
                <w:color w:val="000000"/>
              </w:rPr>
            </w:pPr>
            <w:r>
              <w:rPr>
                <w:rFonts w:ascii="Arial" w:hAnsi="Arial" w:cs="Arial"/>
                <w:color w:val="000000"/>
                <w:sz w:val="18"/>
                <w:szCs w:val="18"/>
              </w:rPr>
              <w:t>1</w:t>
            </w:r>
          </w:p>
        </w:tc>
      </w:tr>
      <w:tr w:rsidR="00466C23" w:rsidRPr="00280432" w14:paraId="1C1B44B2" w14:textId="77777777" w:rsidTr="0037120E">
        <w:trPr>
          <w:cantSplit/>
          <w:trHeight w:val="432"/>
          <w:jc w:val="center"/>
        </w:trPr>
        <w:tc>
          <w:tcPr>
            <w:tcW w:w="4059" w:type="dxa"/>
            <w:vAlign w:val="center"/>
          </w:tcPr>
          <w:p w14:paraId="198C7CF5" w14:textId="192B1ACF" w:rsidR="00466C23" w:rsidRPr="00280432" w:rsidRDefault="00466C23" w:rsidP="00241950">
            <w:pPr>
              <w:jc w:val="center"/>
              <w:rPr>
                <w:sz w:val="18"/>
                <w:szCs w:val="18"/>
              </w:rPr>
            </w:pPr>
            <w:r w:rsidRPr="00280432">
              <w:t>TEXAS MUNICIPAL POWER AGENCY (TDSP)</w:t>
            </w:r>
          </w:p>
        </w:tc>
        <w:tc>
          <w:tcPr>
            <w:tcW w:w="2631" w:type="dxa"/>
            <w:vAlign w:val="center"/>
          </w:tcPr>
          <w:p w14:paraId="2E978B1B" w14:textId="069D33E6" w:rsidR="00466C23" w:rsidRPr="00280432" w:rsidRDefault="00466C23" w:rsidP="00241950">
            <w:pPr>
              <w:jc w:val="center"/>
              <w:rPr>
                <w:rFonts w:cs="Arial"/>
                <w:color w:val="000000"/>
              </w:rPr>
            </w:pPr>
            <w:r w:rsidRPr="00280432">
              <w:rPr>
                <w:rFonts w:ascii="Arial" w:hAnsi="Arial" w:cs="Arial"/>
                <w:color w:val="000000"/>
                <w:sz w:val="18"/>
                <w:szCs w:val="18"/>
              </w:rPr>
              <w:t>0</w:t>
            </w:r>
          </w:p>
        </w:tc>
      </w:tr>
      <w:tr w:rsidR="00466C23" w:rsidRPr="000029FF" w14:paraId="466DCF6A" w14:textId="77777777" w:rsidTr="0037120E">
        <w:trPr>
          <w:cantSplit/>
          <w:trHeight w:val="432"/>
          <w:jc w:val="center"/>
        </w:trPr>
        <w:tc>
          <w:tcPr>
            <w:tcW w:w="4059" w:type="dxa"/>
            <w:vAlign w:val="center"/>
          </w:tcPr>
          <w:p w14:paraId="7577B677" w14:textId="4D9465B8" w:rsidR="00466C23" w:rsidRPr="00280432" w:rsidRDefault="00466C23" w:rsidP="00241950">
            <w:pPr>
              <w:jc w:val="center"/>
              <w:rPr>
                <w:rFonts w:cs="Arial"/>
                <w:color w:val="000000"/>
                <w:sz w:val="18"/>
                <w:szCs w:val="18"/>
              </w:rPr>
            </w:pPr>
            <w:r w:rsidRPr="00280432">
              <w:t>TEXAS-NEW MEXICO POWER CO (TDSP)</w:t>
            </w:r>
          </w:p>
        </w:tc>
        <w:tc>
          <w:tcPr>
            <w:tcW w:w="2631" w:type="dxa"/>
            <w:vAlign w:val="center"/>
          </w:tcPr>
          <w:p w14:paraId="0C9FF11D" w14:textId="2203EB0D" w:rsidR="00466C23" w:rsidRPr="00280432" w:rsidRDefault="00466C23" w:rsidP="00241950">
            <w:pPr>
              <w:jc w:val="center"/>
            </w:pPr>
            <w:r w:rsidRPr="00280432">
              <w:rPr>
                <w:rFonts w:ascii="Arial" w:hAnsi="Arial" w:cs="Arial"/>
                <w:color w:val="000000"/>
                <w:sz w:val="18"/>
                <w:szCs w:val="18"/>
              </w:rPr>
              <w:t>2</w:t>
            </w:r>
          </w:p>
        </w:tc>
      </w:tr>
    </w:tbl>
    <w:p w14:paraId="5B27D3DA" w14:textId="77777777" w:rsidR="00077FC6" w:rsidRPr="000029FF" w:rsidRDefault="00077FC6">
      <w:pPr>
        <w:rPr>
          <w:rFonts w:cs="Arial"/>
          <w:b/>
          <w:bCs/>
          <w:color w:val="00ACC8" w:themeColor="accent1"/>
          <w:kern w:val="32"/>
          <w:sz w:val="28"/>
          <w:szCs w:val="32"/>
          <w:highlight w:val="yellow"/>
        </w:rPr>
      </w:pPr>
      <w:r w:rsidRPr="000029FF">
        <w:rPr>
          <w:highlight w:val="yellow"/>
        </w:rPr>
        <w:br w:type="page"/>
      </w:r>
    </w:p>
    <w:p w14:paraId="4F81B343" w14:textId="38777DF4" w:rsidR="00B7590B" w:rsidRPr="00280432" w:rsidRDefault="00B7590B" w:rsidP="00651CF4">
      <w:pPr>
        <w:pStyle w:val="Heading1"/>
        <w:numPr>
          <w:ilvl w:val="0"/>
          <w:numId w:val="0"/>
        </w:numPr>
      </w:pPr>
      <w:bookmarkStart w:id="290" w:name="_Toc69398879"/>
      <w:r w:rsidRPr="00280432">
        <w:lastRenderedPageBreak/>
        <w:t>Appendix A: Real-Time Constraints</w:t>
      </w:r>
      <w:bookmarkEnd w:id="290"/>
    </w:p>
    <w:p w14:paraId="12A290E0" w14:textId="0DC3C28D" w:rsidR="00B7590B" w:rsidRPr="00280432" w:rsidRDefault="00B7590B" w:rsidP="00B7590B">
      <w:pPr>
        <w:rPr>
          <w:rFonts w:cs="Arial"/>
          <w:szCs w:val="22"/>
        </w:rPr>
      </w:pPr>
      <w:r w:rsidRPr="00280432">
        <w:rPr>
          <w:rFonts w:cs="Arial"/>
          <w:szCs w:val="22"/>
        </w:rPr>
        <w:t>The following is a complete list of constraints act</w:t>
      </w:r>
      <w:r w:rsidR="00BA21B3" w:rsidRPr="00280432">
        <w:rPr>
          <w:rFonts w:cs="Arial"/>
          <w:szCs w:val="22"/>
        </w:rPr>
        <w:t>ivated in SCED</w:t>
      </w:r>
      <w:r w:rsidRPr="00280432">
        <w:rPr>
          <w:rFonts w:cs="Arial"/>
          <w:szCs w:val="22"/>
        </w:rPr>
        <w:t>.</w:t>
      </w:r>
      <w:r w:rsidR="00D661D8" w:rsidRPr="00280432">
        <w:rPr>
          <w:rFonts w:cs="Arial"/>
          <w:szCs w:val="22"/>
        </w:rPr>
        <w:t xml:space="preserve"> </w:t>
      </w:r>
      <w:r w:rsidRPr="00280432">
        <w:rPr>
          <w:rFonts w:cs="Arial"/>
          <w:szCs w:val="22"/>
        </w:rPr>
        <w:t xml:space="preserve">Full contingency descriptions can be found in the Standard Contingencies List located on the MIS secure site at Grid </w:t>
      </w:r>
      <w:r w:rsidRPr="00280432">
        <w:rPr>
          <w:rFonts w:cs="Arial"/>
          <w:szCs w:val="22"/>
        </w:rPr>
        <w:sym w:font="Wingdings" w:char="F0E0"/>
      </w:r>
      <w:r w:rsidRPr="00280432">
        <w:rPr>
          <w:rFonts w:cs="Arial"/>
          <w:szCs w:val="22"/>
        </w:rPr>
        <w:t xml:space="preserve"> Generation </w:t>
      </w:r>
      <w:r w:rsidRPr="00280432">
        <w:rPr>
          <w:rFonts w:cs="Arial"/>
          <w:szCs w:val="22"/>
        </w:rPr>
        <w:sym w:font="Wingdings" w:char="F0E0"/>
      </w:r>
      <w:r w:rsidRPr="00280432">
        <w:rPr>
          <w:rFonts w:cs="Arial"/>
          <w:szCs w:val="22"/>
        </w:rPr>
        <w:t xml:space="preserve"> Reliability Unit Commitment.</w:t>
      </w:r>
    </w:p>
    <w:p w14:paraId="7CC70E86" w14:textId="77777777" w:rsidR="005F17BF" w:rsidRPr="00280432" w:rsidRDefault="005F17BF" w:rsidP="00B7590B">
      <w:pPr>
        <w:rPr>
          <w:rFonts w:cs="Arial"/>
          <w:b/>
          <w:szCs w:val="22"/>
        </w:rPr>
      </w:pPr>
    </w:p>
    <w:tbl>
      <w:tblPr>
        <w:tblW w:w="9260" w:type="dxa"/>
        <w:tblLook w:val="04A0" w:firstRow="1" w:lastRow="0" w:firstColumn="1" w:lastColumn="0" w:noHBand="0" w:noVBand="1"/>
      </w:tblPr>
      <w:tblGrid>
        <w:gridCol w:w="1790"/>
        <w:gridCol w:w="2430"/>
        <w:gridCol w:w="1710"/>
        <w:gridCol w:w="1492"/>
        <w:gridCol w:w="1838"/>
      </w:tblGrid>
      <w:tr w:rsidR="00D43573" w:rsidRPr="000029FF" w14:paraId="54965020" w14:textId="77777777" w:rsidTr="00B73199">
        <w:trPr>
          <w:trHeight w:val="255"/>
        </w:trPr>
        <w:tc>
          <w:tcPr>
            <w:tcW w:w="1790" w:type="dxa"/>
            <w:tcBorders>
              <w:top w:val="single" w:sz="8" w:space="0" w:color="C0C0C0"/>
              <w:left w:val="single" w:sz="8" w:space="0" w:color="C0C0C0"/>
              <w:bottom w:val="nil"/>
              <w:right w:val="single" w:sz="8" w:space="0" w:color="C0C0C0"/>
            </w:tcBorders>
            <w:shd w:val="clear" w:color="auto" w:fill="auto"/>
            <w:noWrap/>
            <w:hideMark/>
          </w:tcPr>
          <w:p w14:paraId="36D13793" w14:textId="0564F313" w:rsidR="00D43573" w:rsidRPr="00280432" w:rsidRDefault="00D43573" w:rsidP="00D43573">
            <w:pPr>
              <w:jc w:val="center"/>
              <w:rPr>
                <w:rFonts w:asciiTheme="majorHAnsi" w:hAnsiTheme="majorHAnsi" w:cstheme="majorHAnsi"/>
                <w:b/>
                <w:color w:val="333333"/>
              </w:rPr>
            </w:pPr>
            <w:r w:rsidRPr="00280432">
              <w:rPr>
                <w:rFonts w:ascii="Andale WT" w:hAnsi="Andale WT" w:cs="Tahoma"/>
                <w:color w:val="333333"/>
                <w:sz w:val="16"/>
                <w:szCs w:val="16"/>
              </w:rPr>
              <w:t>Contingency Name</w:t>
            </w:r>
          </w:p>
        </w:tc>
        <w:tc>
          <w:tcPr>
            <w:tcW w:w="2430" w:type="dxa"/>
            <w:tcBorders>
              <w:top w:val="single" w:sz="8" w:space="0" w:color="C0C0C0"/>
              <w:left w:val="nil"/>
              <w:bottom w:val="nil"/>
              <w:right w:val="single" w:sz="8" w:space="0" w:color="C0C0C0"/>
            </w:tcBorders>
            <w:shd w:val="clear" w:color="auto" w:fill="auto"/>
            <w:noWrap/>
            <w:hideMark/>
          </w:tcPr>
          <w:p w14:paraId="134DD859" w14:textId="4F108376" w:rsidR="00D43573" w:rsidRPr="00280432" w:rsidRDefault="00D43573" w:rsidP="00D43573">
            <w:pPr>
              <w:jc w:val="center"/>
              <w:rPr>
                <w:rFonts w:asciiTheme="majorHAnsi" w:hAnsiTheme="majorHAnsi" w:cstheme="majorHAnsi"/>
                <w:b/>
                <w:color w:val="333333"/>
              </w:rPr>
            </w:pPr>
            <w:r w:rsidRPr="00280432">
              <w:rPr>
                <w:rFonts w:ascii="Andale WT" w:hAnsi="Andale WT" w:cs="Tahoma"/>
                <w:color w:val="333333"/>
                <w:sz w:val="16"/>
                <w:szCs w:val="16"/>
              </w:rPr>
              <w:t>Overloaded Element</w:t>
            </w:r>
          </w:p>
        </w:tc>
        <w:tc>
          <w:tcPr>
            <w:tcW w:w="1710" w:type="dxa"/>
            <w:tcBorders>
              <w:top w:val="single" w:sz="8" w:space="0" w:color="C0C0C0"/>
              <w:left w:val="nil"/>
              <w:bottom w:val="nil"/>
              <w:right w:val="single" w:sz="8" w:space="0" w:color="C0C0C0"/>
            </w:tcBorders>
            <w:shd w:val="clear" w:color="auto" w:fill="auto"/>
            <w:noWrap/>
            <w:hideMark/>
          </w:tcPr>
          <w:p w14:paraId="2C718EEC" w14:textId="00B56211" w:rsidR="00D43573" w:rsidRPr="00280432" w:rsidRDefault="00D43573" w:rsidP="00D43573">
            <w:pPr>
              <w:jc w:val="center"/>
              <w:rPr>
                <w:rFonts w:asciiTheme="majorHAnsi" w:hAnsiTheme="majorHAnsi" w:cstheme="majorHAnsi"/>
                <w:b/>
                <w:color w:val="333333"/>
              </w:rPr>
            </w:pPr>
            <w:r w:rsidRPr="00280432">
              <w:rPr>
                <w:rFonts w:ascii="Andale WT" w:hAnsi="Andale WT" w:cs="Tahoma"/>
                <w:color w:val="333333"/>
                <w:sz w:val="16"/>
                <w:szCs w:val="16"/>
              </w:rPr>
              <w:t>From Station</w:t>
            </w:r>
          </w:p>
        </w:tc>
        <w:tc>
          <w:tcPr>
            <w:tcW w:w="1492" w:type="dxa"/>
            <w:tcBorders>
              <w:top w:val="single" w:sz="8" w:space="0" w:color="C0C0C0"/>
              <w:left w:val="nil"/>
              <w:bottom w:val="nil"/>
              <w:right w:val="single" w:sz="8" w:space="0" w:color="C0C0C0"/>
            </w:tcBorders>
            <w:shd w:val="clear" w:color="auto" w:fill="auto"/>
            <w:noWrap/>
            <w:hideMark/>
          </w:tcPr>
          <w:p w14:paraId="1B84BD3E" w14:textId="4746BEEE" w:rsidR="00D43573" w:rsidRPr="00280432" w:rsidRDefault="00D43573" w:rsidP="00D43573">
            <w:pPr>
              <w:jc w:val="center"/>
              <w:rPr>
                <w:rFonts w:asciiTheme="majorHAnsi" w:hAnsiTheme="majorHAnsi" w:cstheme="majorHAnsi"/>
                <w:b/>
                <w:color w:val="333333"/>
              </w:rPr>
            </w:pPr>
            <w:r w:rsidRPr="00280432">
              <w:rPr>
                <w:rFonts w:ascii="Andale WT" w:hAnsi="Andale WT" w:cs="Tahoma"/>
                <w:color w:val="333333"/>
                <w:sz w:val="16"/>
                <w:szCs w:val="16"/>
              </w:rPr>
              <w:t>To Station</w:t>
            </w:r>
          </w:p>
        </w:tc>
        <w:tc>
          <w:tcPr>
            <w:tcW w:w="1838" w:type="dxa"/>
            <w:tcBorders>
              <w:top w:val="single" w:sz="8" w:space="0" w:color="C0C0C0"/>
              <w:left w:val="nil"/>
              <w:bottom w:val="nil"/>
              <w:right w:val="single" w:sz="8" w:space="0" w:color="C0C0C0"/>
            </w:tcBorders>
            <w:shd w:val="clear" w:color="auto" w:fill="auto"/>
            <w:noWrap/>
            <w:hideMark/>
          </w:tcPr>
          <w:p w14:paraId="4E5CAE44" w14:textId="21892480" w:rsidR="00D43573" w:rsidRPr="00280432" w:rsidRDefault="00D43573" w:rsidP="00D43573">
            <w:pPr>
              <w:jc w:val="center"/>
              <w:rPr>
                <w:rFonts w:asciiTheme="majorHAnsi" w:hAnsiTheme="majorHAnsi" w:cstheme="majorHAnsi"/>
                <w:b/>
                <w:color w:val="333333"/>
              </w:rPr>
            </w:pPr>
            <w:r w:rsidRPr="00280432">
              <w:rPr>
                <w:rFonts w:ascii="Andale WT" w:hAnsi="Andale WT" w:cs="Tahoma"/>
                <w:color w:val="333333"/>
                <w:sz w:val="16"/>
                <w:szCs w:val="16"/>
              </w:rPr>
              <w:t>Count of Days</w:t>
            </w:r>
          </w:p>
        </w:tc>
      </w:tr>
      <w:tr w:rsidR="00335B66" w:rsidRPr="00335B66" w14:paraId="500365F2" w14:textId="77777777" w:rsidTr="00B73199">
        <w:trPr>
          <w:trHeight w:val="255"/>
        </w:trPr>
        <w:tc>
          <w:tcPr>
            <w:tcW w:w="1790" w:type="dxa"/>
            <w:tcBorders>
              <w:top w:val="single" w:sz="8" w:space="0" w:color="E2E2E2"/>
              <w:left w:val="single" w:sz="8" w:space="0" w:color="E2E2E2"/>
              <w:bottom w:val="single" w:sz="8" w:space="0" w:color="E2E2E2"/>
              <w:right w:val="single" w:sz="8" w:space="0" w:color="E2E2E2"/>
            </w:tcBorders>
            <w:shd w:val="clear" w:color="auto" w:fill="auto"/>
            <w:noWrap/>
            <w:hideMark/>
          </w:tcPr>
          <w:p w14:paraId="258CCB45" w14:textId="3EDC6E1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BASE CASE</w:t>
            </w:r>
          </w:p>
        </w:tc>
        <w:tc>
          <w:tcPr>
            <w:tcW w:w="2430" w:type="dxa"/>
            <w:tcBorders>
              <w:top w:val="single" w:sz="8" w:space="0" w:color="E2E2E2"/>
              <w:left w:val="nil"/>
              <w:bottom w:val="single" w:sz="8" w:space="0" w:color="E2E2E2"/>
              <w:right w:val="single" w:sz="8" w:space="0" w:color="E2E2E2"/>
            </w:tcBorders>
            <w:shd w:val="clear" w:color="auto" w:fill="auto"/>
            <w:noWrap/>
            <w:hideMark/>
          </w:tcPr>
          <w:p w14:paraId="255EE245" w14:textId="181CF43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RV_RH</w:t>
            </w:r>
          </w:p>
        </w:tc>
        <w:tc>
          <w:tcPr>
            <w:tcW w:w="1710" w:type="dxa"/>
            <w:tcBorders>
              <w:top w:val="single" w:sz="8" w:space="0" w:color="E2E2E2"/>
              <w:left w:val="nil"/>
              <w:bottom w:val="single" w:sz="8" w:space="0" w:color="E2E2E2"/>
              <w:right w:val="single" w:sz="8" w:space="0" w:color="E2E2E2"/>
            </w:tcBorders>
            <w:shd w:val="clear" w:color="auto" w:fill="auto"/>
            <w:noWrap/>
            <w:hideMark/>
          </w:tcPr>
          <w:p w14:paraId="441B407E" w14:textId="48E9258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n/a</w:t>
            </w:r>
          </w:p>
        </w:tc>
        <w:tc>
          <w:tcPr>
            <w:tcW w:w="1492" w:type="dxa"/>
            <w:tcBorders>
              <w:top w:val="single" w:sz="8" w:space="0" w:color="E2E2E2"/>
              <w:left w:val="nil"/>
              <w:bottom w:val="single" w:sz="8" w:space="0" w:color="E2E2E2"/>
              <w:right w:val="single" w:sz="8" w:space="0" w:color="E2E2E2"/>
            </w:tcBorders>
            <w:shd w:val="clear" w:color="auto" w:fill="auto"/>
            <w:noWrap/>
            <w:hideMark/>
          </w:tcPr>
          <w:p w14:paraId="6485E9ED" w14:textId="7631B6B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n/a</w:t>
            </w:r>
          </w:p>
        </w:tc>
        <w:tc>
          <w:tcPr>
            <w:tcW w:w="1838" w:type="dxa"/>
            <w:tcBorders>
              <w:top w:val="single" w:sz="8" w:space="0" w:color="E2E2E2"/>
              <w:left w:val="nil"/>
              <w:bottom w:val="single" w:sz="8" w:space="0" w:color="E2E2E2"/>
              <w:right w:val="single" w:sz="8" w:space="0" w:color="E2E2E2"/>
            </w:tcBorders>
            <w:shd w:val="clear" w:color="auto" w:fill="auto"/>
            <w:noWrap/>
            <w:hideMark/>
          </w:tcPr>
          <w:p w14:paraId="006C263B" w14:textId="5962EE8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27</w:t>
            </w:r>
          </w:p>
        </w:tc>
      </w:tr>
      <w:tr w:rsidR="00335B66" w:rsidRPr="00335B66" w14:paraId="1DF5A31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D6ADDD1" w14:textId="4977223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77CC6540" w14:textId="2921E24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NE_LOB</w:t>
            </w:r>
          </w:p>
        </w:tc>
        <w:tc>
          <w:tcPr>
            <w:tcW w:w="1710" w:type="dxa"/>
            <w:tcBorders>
              <w:top w:val="nil"/>
              <w:left w:val="nil"/>
              <w:bottom w:val="single" w:sz="8" w:space="0" w:color="E2E2E2"/>
              <w:right w:val="single" w:sz="8" w:space="0" w:color="E2E2E2"/>
            </w:tcBorders>
            <w:shd w:val="clear" w:color="auto" w:fill="auto"/>
            <w:noWrap/>
            <w:hideMark/>
          </w:tcPr>
          <w:p w14:paraId="77554FA4" w14:textId="5B40041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1EDD4F79" w14:textId="2CBEA7D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2B3EA967" w14:textId="7B47D9F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26</w:t>
            </w:r>
          </w:p>
        </w:tc>
      </w:tr>
      <w:tr w:rsidR="00335B66" w:rsidRPr="00335B66" w14:paraId="339CD5A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37E9EEA" w14:textId="14CB259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5BA376FC" w14:textId="4570BBD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NELRIO</w:t>
            </w:r>
          </w:p>
        </w:tc>
        <w:tc>
          <w:tcPr>
            <w:tcW w:w="1710" w:type="dxa"/>
            <w:tcBorders>
              <w:top w:val="nil"/>
              <w:left w:val="nil"/>
              <w:bottom w:val="single" w:sz="8" w:space="0" w:color="E2E2E2"/>
              <w:right w:val="single" w:sz="8" w:space="0" w:color="E2E2E2"/>
            </w:tcBorders>
            <w:shd w:val="clear" w:color="auto" w:fill="auto"/>
            <w:noWrap/>
            <w:hideMark/>
          </w:tcPr>
          <w:p w14:paraId="291884AE" w14:textId="4BCDD28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2CA6C69A" w14:textId="7FFAF8E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151DCF0D" w14:textId="47390CE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22</w:t>
            </w:r>
          </w:p>
        </w:tc>
      </w:tr>
      <w:tr w:rsidR="00335B66" w:rsidRPr="00335B66" w14:paraId="7793D0D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2BE3148" w14:textId="2AE2F39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SBRAUVA8</w:t>
            </w:r>
          </w:p>
        </w:tc>
        <w:tc>
          <w:tcPr>
            <w:tcW w:w="2430" w:type="dxa"/>
            <w:tcBorders>
              <w:top w:val="nil"/>
              <w:left w:val="nil"/>
              <w:bottom w:val="single" w:sz="8" w:space="0" w:color="E2E2E2"/>
              <w:right w:val="single" w:sz="8" w:space="0" w:color="E2E2E2"/>
            </w:tcBorders>
            <w:shd w:val="clear" w:color="auto" w:fill="auto"/>
            <w:noWrap/>
            <w:hideMark/>
          </w:tcPr>
          <w:p w14:paraId="75754C0D" w14:textId="2436AF7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HAMILT_MAVERI1_1</w:t>
            </w:r>
          </w:p>
        </w:tc>
        <w:tc>
          <w:tcPr>
            <w:tcW w:w="1710" w:type="dxa"/>
            <w:tcBorders>
              <w:top w:val="nil"/>
              <w:left w:val="nil"/>
              <w:bottom w:val="single" w:sz="8" w:space="0" w:color="E2E2E2"/>
              <w:right w:val="single" w:sz="8" w:space="0" w:color="E2E2E2"/>
            </w:tcBorders>
            <w:shd w:val="clear" w:color="auto" w:fill="auto"/>
            <w:noWrap/>
            <w:hideMark/>
          </w:tcPr>
          <w:p w14:paraId="2FF39811" w14:textId="5F7D1EC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HAMILTON</w:t>
            </w:r>
          </w:p>
        </w:tc>
        <w:tc>
          <w:tcPr>
            <w:tcW w:w="1492" w:type="dxa"/>
            <w:tcBorders>
              <w:top w:val="nil"/>
              <w:left w:val="nil"/>
              <w:bottom w:val="single" w:sz="8" w:space="0" w:color="E2E2E2"/>
              <w:right w:val="single" w:sz="8" w:space="0" w:color="E2E2E2"/>
            </w:tcBorders>
            <w:shd w:val="clear" w:color="auto" w:fill="auto"/>
            <w:noWrap/>
            <w:hideMark/>
          </w:tcPr>
          <w:p w14:paraId="2F1D9C11" w14:textId="2C51A2D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MAVERICK</w:t>
            </w:r>
          </w:p>
        </w:tc>
        <w:tc>
          <w:tcPr>
            <w:tcW w:w="1838" w:type="dxa"/>
            <w:tcBorders>
              <w:top w:val="nil"/>
              <w:left w:val="nil"/>
              <w:bottom w:val="single" w:sz="8" w:space="0" w:color="E2E2E2"/>
              <w:right w:val="single" w:sz="8" w:space="0" w:color="E2E2E2"/>
            </w:tcBorders>
            <w:shd w:val="clear" w:color="auto" w:fill="auto"/>
            <w:noWrap/>
            <w:hideMark/>
          </w:tcPr>
          <w:p w14:paraId="1DF9147D" w14:textId="2F6E7B3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22</w:t>
            </w:r>
          </w:p>
        </w:tc>
      </w:tr>
      <w:tr w:rsidR="00335B66" w:rsidRPr="00335B66" w14:paraId="7DC7972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CC04C67" w14:textId="5418EE4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MHARNED5</w:t>
            </w:r>
          </w:p>
        </w:tc>
        <w:tc>
          <w:tcPr>
            <w:tcW w:w="2430" w:type="dxa"/>
            <w:tcBorders>
              <w:top w:val="nil"/>
              <w:left w:val="nil"/>
              <w:bottom w:val="single" w:sz="8" w:space="0" w:color="E2E2E2"/>
              <w:right w:val="single" w:sz="8" w:space="0" w:color="E2E2E2"/>
            </w:tcBorders>
            <w:shd w:val="clear" w:color="auto" w:fill="auto"/>
            <w:noWrap/>
            <w:hideMark/>
          </w:tcPr>
          <w:p w14:paraId="78400C84" w14:textId="577FFFA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HAINE__LA_PAL1_1</w:t>
            </w:r>
          </w:p>
        </w:tc>
        <w:tc>
          <w:tcPr>
            <w:tcW w:w="1710" w:type="dxa"/>
            <w:tcBorders>
              <w:top w:val="nil"/>
              <w:left w:val="nil"/>
              <w:bottom w:val="single" w:sz="8" w:space="0" w:color="E2E2E2"/>
              <w:right w:val="single" w:sz="8" w:space="0" w:color="E2E2E2"/>
            </w:tcBorders>
            <w:shd w:val="clear" w:color="auto" w:fill="auto"/>
            <w:noWrap/>
            <w:hideMark/>
          </w:tcPr>
          <w:p w14:paraId="4C2D22F5" w14:textId="18418A0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LA_PALMA</w:t>
            </w:r>
          </w:p>
        </w:tc>
        <w:tc>
          <w:tcPr>
            <w:tcW w:w="1492" w:type="dxa"/>
            <w:tcBorders>
              <w:top w:val="nil"/>
              <w:left w:val="nil"/>
              <w:bottom w:val="single" w:sz="8" w:space="0" w:color="E2E2E2"/>
              <w:right w:val="single" w:sz="8" w:space="0" w:color="E2E2E2"/>
            </w:tcBorders>
            <w:shd w:val="clear" w:color="auto" w:fill="auto"/>
            <w:noWrap/>
            <w:hideMark/>
          </w:tcPr>
          <w:p w14:paraId="7AA2E658" w14:textId="3C4B2E6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HAINE_DR</w:t>
            </w:r>
          </w:p>
        </w:tc>
        <w:tc>
          <w:tcPr>
            <w:tcW w:w="1838" w:type="dxa"/>
            <w:tcBorders>
              <w:top w:val="nil"/>
              <w:left w:val="nil"/>
              <w:bottom w:val="single" w:sz="8" w:space="0" w:color="E2E2E2"/>
              <w:right w:val="single" w:sz="8" w:space="0" w:color="E2E2E2"/>
            </w:tcBorders>
            <w:shd w:val="clear" w:color="auto" w:fill="auto"/>
            <w:noWrap/>
            <w:hideMark/>
          </w:tcPr>
          <w:p w14:paraId="566BB9E6" w14:textId="7BB32F0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21</w:t>
            </w:r>
          </w:p>
        </w:tc>
      </w:tr>
      <w:tr w:rsidR="00335B66" w:rsidRPr="00335B66" w14:paraId="22B059A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CFF8564" w14:textId="6FD8E7A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21AD4AD6" w14:textId="4E8BA2E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PNHNDL</w:t>
            </w:r>
          </w:p>
        </w:tc>
        <w:tc>
          <w:tcPr>
            <w:tcW w:w="1710" w:type="dxa"/>
            <w:tcBorders>
              <w:top w:val="nil"/>
              <w:left w:val="nil"/>
              <w:bottom w:val="single" w:sz="8" w:space="0" w:color="E2E2E2"/>
              <w:right w:val="single" w:sz="8" w:space="0" w:color="E2E2E2"/>
            </w:tcBorders>
            <w:shd w:val="clear" w:color="auto" w:fill="auto"/>
            <w:noWrap/>
            <w:hideMark/>
          </w:tcPr>
          <w:p w14:paraId="101CB0D0" w14:textId="51F965B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37B7D076" w14:textId="4383E6E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21C521DA" w14:textId="0350421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19</w:t>
            </w:r>
          </w:p>
        </w:tc>
      </w:tr>
      <w:tr w:rsidR="00335B66" w:rsidRPr="00335B66" w14:paraId="0EB377E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26C0AA5" w14:textId="66F9941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65E157DF" w14:textId="085E174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WESTEX</w:t>
            </w:r>
          </w:p>
        </w:tc>
        <w:tc>
          <w:tcPr>
            <w:tcW w:w="1710" w:type="dxa"/>
            <w:tcBorders>
              <w:top w:val="nil"/>
              <w:left w:val="nil"/>
              <w:bottom w:val="single" w:sz="8" w:space="0" w:color="E2E2E2"/>
              <w:right w:val="single" w:sz="8" w:space="0" w:color="E2E2E2"/>
            </w:tcBorders>
            <w:shd w:val="clear" w:color="auto" w:fill="auto"/>
            <w:noWrap/>
            <w:hideMark/>
          </w:tcPr>
          <w:p w14:paraId="10F4F07D" w14:textId="0632264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1FBAA329" w14:textId="116EB12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561214C4" w14:textId="1AA68A0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18</w:t>
            </w:r>
          </w:p>
        </w:tc>
      </w:tr>
      <w:tr w:rsidR="00335B66" w:rsidRPr="00335B66" w14:paraId="7F1263A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60A8998" w14:textId="7F9029D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2D4D4F0E" w14:textId="79BF6C3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LGD_SANTIA1_1</w:t>
            </w:r>
          </w:p>
        </w:tc>
        <w:tc>
          <w:tcPr>
            <w:tcW w:w="1710" w:type="dxa"/>
            <w:tcBorders>
              <w:top w:val="nil"/>
              <w:left w:val="nil"/>
              <w:bottom w:val="single" w:sz="8" w:space="0" w:color="E2E2E2"/>
              <w:right w:val="single" w:sz="8" w:space="0" w:color="E2E2E2"/>
            </w:tcBorders>
            <w:shd w:val="clear" w:color="auto" w:fill="auto"/>
            <w:noWrap/>
            <w:hideMark/>
          </w:tcPr>
          <w:p w14:paraId="09DEA6D4" w14:textId="40EBEC6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LGD</w:t>
            </w:r>
          </w:p>
        </w:tc>
        <w:tc>
          <w:tcPr>
            <w:tcW w:w="1492" w:type="dxa"/>
            <w:tcBorders>
              <w:top w:val="nil"/>
              <w:left w:val="nil"/>
              <w:bottom w:val="single" w:sz="8" w:space="0" w:color="E2E2E2"/>
              <w:right w:val="single" w:sz="8" w:space="0" w:color="E2E2E2"/>
            </w:tcBorders>
            <w:shd w:val="clear" w:color="auto" w:fill="auto"/>
            <w:noWrap/>
            <w:hideMark/>
          </w:tcPr>
          <w:p w14:paraId="3DB2C538" w14:textId="42660ED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SANTIAGO</w:t>
            </w:r>
          </w:p>
        </w:tc>
        <w:tc>
          <w:tcPr>
            <w:tcW w:w="1838" w:type="dxa"/>
            <w:tcBorders>
              <w:top w:val="nil"/>
              <w:left w:val="nil"/>
              <w:bottom w:val="single" w:sz="8" w:space="0" w:color="E2E2E2"/>
              <w:right w:val="single" w:sz="8" w:space="0" w:color="E2E2E2"/>
            </w:tcBorders>
            <w:shd w:val="clear" w:color="auto" w:fill="auto"/>
            <w:noWrap/>
            <w:hideMark/>
          </w:tcPr>
          <w:p w14:paraId="0E44C3A6" w14:textId="7BB7612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14</w:t>
            </w:r>
          </w:p>
        </w:tc>
      </w:tr>
      <w:tr w:rsidR="00335B66" w:rsidRPr="00335B66" w14:paraId="4283CEA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F86389C" w14:textId="4B806CD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DHCKDEN8</w:t>
            </w:r>
          </w:p>
        </w:tc>
        <w:tc>
          <w:tcPr>
            <w:tcW w:w="2430" w:type="dxa"/>
            <w:tcBorders>
              <w:top w:val="nil"/>
              <w:left w:val="nil"/>
              <w:bottom w:val="single" w:sz="8" w:space="0" w:color="E2E2E2"/>
              <w:right w:val="single" w:sz="8" w:space="0" w:color="E2E2E2"/>
            </w:tcBorders>
            <w:shd w:val="clear" w:color="auto" w:fill="auto"/>
            <w:noWrap/>
            <w:hideMark/>
          </w:tcPr>
          <w:p w14:paraId="5B36C05E" w14:textId="376196C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6265__E</w:t>
            </w:r>
          </w:p>
        </w:tc>
        <w:tc>
          <w:tcPr>
            <w:tcW w:w="1710" w:type="dxa"/>
            <w:tcBorders>
              <w:top w:val="nil"/>
              <w:left w:val="nil"/>
              <w:bottom w:val="single" w:sz="8" w:space="0" w:color="E2E2E2"/>
              <w:right w:val="single" w:sz="8" w:space="0" w:color="E2E2E2"/>
            </w:tcBorders>
            <w:shd w:val="clear" w:color="auto" w:fill="auto"/>
            <w:noWrap/>
            <w:hideMark/>
          </w:tcPr>
          <w:p w14:paraId="5E7EAE30" w14:textId="24A14CA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RHTP2</w:t>
            </w:r>
          </w:p>
        </w:tc>
        <w:tc>
          <w:tcPr>
            <w:tcW w:w="1492" w:type="dxa"/>
            <w:tcBorders>
              <w:top w:val="nil"/>
              <w:left w:val="nil"/>
              <w:bottom w:val="single" w:sz="8" w:space="0" w:color="E2E2E2"/>
              <w:right w:val="single" w:sz="8" w:space="0" w:color="E2E2E2"/>
            </w:tcBorders>
            <w:shd w:val="clear" w:color="auto" w:fill="auto"/>
            <w:noWrap/>
            <w:hideMark/>
          </w:tcPr>
          <w:p w14:paraId="3CED51B0" w14:textId="768BF79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DENSW</w:t>
            </w:r>
          </w:p>
        </w:tc>
        <w:tc>
          <w:tcPr>
            <w:tcW w:w="1838" w:type="dxa"/>
            <w:tcBorders>
              <w:top w:val="nil"/>
              <w:left w:val="nil"/>
              <w:bottom w:val="single" w:sz="8" w:space="0" w:color="E2E2E2"/>
              <w:right w:val="single" w:sz="8" w:space="0" w:color="E2E2E2"/>
            </w:tcBorders>
            <w:shd w:val="clear" w:color="auto" w:fill="auto"/>
            <w:noWrap/>
            <w:hideMark/>
          </w:tcPr>
          <w:p w14:paraId="77639624" w14:textId="0588096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13</w:t>
            </w:r>
          </w:p>
        </w:tc>
      </w:tr>
      <w:tr w:rsidR="00335B66" w:rsidRPr="00335B66" w14:paraId="7EC2B9B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59C9664" w14:textId="36B57BB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SVICCO28</w:t>
            </w:r>
          </w:p>
        </w:tc>
        <w:tc>
          <w:tcPr>
            <w:tcW w:w="2430" w:type="dxa"/>
            <w:tcBorders>
              <w:top w:val="nil"/>
              <w:left w:val="nil"/>
              <w:bottom w:val="single" w:sz="8" w:space="0" w:color="E2E2E2"/>
              <w:right w:val="single" w:sz="8" w:space="0" w:color="E2E2E2"/>
            </w:tcBorders>
            <w:shd w:val="clear" w:color="auto" w:fill="auto"/>
            <w:noWrap/>
            <w:hideMark/>
          </w:tcPr>
          <w:p w14:paraId="73426878" w14:textId="076258F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COLETO_VICTOR2_1</w:t>
            </w:r>
          </w:p>
        </w:tc>
        <w:tc>
          <w:tcPr>
            <w:tcW w:w="1710" w:type="dxa"/>
            <w:tcBorders>
              <w:top w:val="nil"/>
              <w:left w:val="nil"/>
              <w:bottom w:val="single" w:sz="8" w:space="0" w:color="E2E2E2"/>
              <w:right w:val="single" w:sz="8" w:space="0" w:color="E2E2E2"/>
            </w:tcBorders>
            <w:shd w:val="clear" w:color="auto" w:fill="auto"/>
            <w:noWrap/>
            <w:hideMark/>
          </w:tcPr>
          <w:p w14:paraId="55AEC43F" w14:textId="4A2161A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COLETO</w:t>
            </w:r>
          </w:p>
        </w:tc>
        <w:tc>
          <w:tcPr>
            <w:tcW w:w="1492" w:type="dxa"/>
            <w:tcBorders>
              <w:top w:val="nil"/>
              <w:left w:val="nil"/>
              <w:bottom w:val="single" w:sz="8" w:space="0" w:color="E2E2E2"/>
              <w:right w:val="single" w:sz="8" w:space="0" w:color="E2E2E2"/>
            </w:tcBorders>
            <w:shd w:val="clear" w:color="auto" w:fill="auto"/>
            <w:noWrap/>
            <w:hideMark/>
          </w:tcPr>
          <w:p w14:paraId="2CAB7A15" w14:textId="5E79632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VICTORIA</w:t>
            </w:r>
          </w:p>
        </w:tc>
        <w:tc>
          <w:tcPr>
            <w:tcW w:w="1838" w:type="dxa"/>
            <w:tcBorders>
              <w:top w:val="nil"/>
              <w:left w:val="nil"/>
              <w:bottom w:val="single" w:sz="8" w:space="0" w:color="E2E2E2"/>
              <w:right w:val="single" w:sz="8" w:space="0" w:color="E2E2E2"/>
            </w:tcBorders>
            <w:shd w:val="clear" w:color="auto" w:fill="auto"/>
            <w:noWrap/>
            <w:hideMark/>
          </w:tcPr>
          <w:p w14:paraId="49773F43" w14:textId="79B6575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13</w:t>
            </w:r>
          </w:p>
        </w:tc>
      </w:tr>
      <w:tr w:rsidR="00335B66" w:rsidRPr="00335B66" w14:paraId="74414E9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F5A98AA" w14:textId="03CDAEE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SLOBSA25</w:t>
            </w:r>
          </w:p>
        </w:tc>
        <w:tc>
          <w:tcPr>
            <w:tcW w:w="2430" w:type="dxa"/>
            <w:tcBorders>
              <w:top w:val="nil"/>
              <w:left w:val="nil"/>
              <w:bottom w:val="single" w:sz="8" w:space="0" w:color="E2E2E2"/>
              <w:right w:val="single" w:sz="8" w:space="0" w:color="E2E2E2"/>
            </w:tcBorders>
            <w:shd w:val="clear" w:color="auto" w:fill="auto"/>
            <w:noWrap/>
            <w:hideMark/>
          </w:tcPr>
          <w:p w14:paraId="219F71D3" w14:textId="04A8451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NLARSW_PILONC1_1</w:t>
            </w:r>
          </w:p>
        </w:tc>
        <w:tc>
          <w:tcPr>
            <w:tcW w:w="1710" w:type="dxa"/>
            <w:tcBorders>
              <w:top w:val="nil"/>
              <w:left w:val="nil"/>
              <w:bottom w:val="single" w:sz="8" w:space="0" w:color="E2E2E2"/>
              <w:right w:val="single" w:sz="8" w:space="0" w:color="E2E2E2"/>
            </w:tcBorders>
            <w:shd w:val="clear" w:color="auto" w:fill="auto"/>
            <w:noWrap/>
            <w:hideMark/>
          </w:tcPr>
          <w:p w14:paraId="7CDE6ABD" w14:textId="40C3235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NLARSW</w:t>
            </w:r>
          </w:p>
        </w:tc>
        <w:tc>
          <w:tcPr>
            <w:tcW w:w="1492" w:type="dxa"/>
            <w:tcBorders>
              <w:top w:val="nil"/>
              <w:left w:val="nil"/>
              <w:bottom w:val="single" w:sz="8" w:space="0" w:color="E2E2E2"/>
              <w:right w:val="single" w:sz="8" w:space="0" w:color="E2E2E2"/>
            </w:tcBorders>
            <w:shd w:val="clear" w:color="auto" w:fill="auto"/>
            <w:noWrap/>
            <w:hideMark/>
          </w:tcPr>
          <w:p w14:paraId="7BB1D29C" w14:textId="636A339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PILONCIL</w:t>
            </w:r>
          </w:p>
        </w:tc>
        <w:tc>
          <w:tcPr>
            <w:tcW w:w="1838" w:type="dxa"/>
            <w:tcBorders>
              <w:top w:val="nil"/>
              <w:left w:val="nil"/>
              <w:bottom w:val="single" w:sz="8" w:space="0" w:color="E2E2E2"/>
              <w:right w:val="single" w:sz="8" w:space="0" w:color="E2E2E2"/>
            </w:tcBorders>
            <w:shd w:val="clear" w:color="auto" w:fill="auto"/>
            <w:noWrap/>
            <w:hideMark/>
          </w:tcPr>
          <w:p w14:paraId="6FE9B7E9" w14:textId="54ECB57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13</w:t>
            </w:r>
          </w:p>
        </w:tc>
      </w:tr>
      <w:tr w:rsidR="00335B66" w:rsidRPr="00335B66" w14:paraId="4299B4D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871EFAC" w14:textId="69519E8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SGDNTEL5</w:t>
            </w:r>
          </w:p>
        </w:tc>
        <w:tc>
          <w:tcPr>
            <w:tcW w:w="2430" w:type="dxa"/>
            <w:tcBorders>
              <w:top w:val="nil"/>
              <w:left w:val="nil"/>
              <w:bottom w:val="single" w:sz="8" w:space="0" w:color="E2E2E2"/>
              <w:right w:val="single" w:sz="8" w:space="0" w:color="E2E2E2"/>
            </w:tcBorders>
            <w:shd w:val="clear" w:color="auto" w:fill="auto"/>
            <w:noWrap/>
            <w:hideMark/>
          </w:tcPr>
          <w:p w14:paraId="16045F18" w14:textId="544DCC8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6094__D</w:t>
            </w:r>
          </w:p>
        </w:tc>
        <w:tc>
          <w:tcPr>
            <w:tcW w:w="1710" w:type="dxa"/>
            <w:tcBorders>
              <w:top w:val="nil"/>
              <w:left w:val="nil"/>
              <w:bottom w:val="single" w:sz="8" w:space="0" w:color="E2E2E2"/>
              <w:right w:val="single" w:sz="8" w:space="0" w:color="E2E2E2"/>
            </w:tcBorders>
            <w:shd w:val="clear" w:color="auto" w:fill="auto"/>
            <w:noWrap/>
            <w:hideMark/>
          </w:tcPr>
          <w:p w14:paraId="40C0EBBE" w14:textId="44ED5B3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ANDNR</w:t>
            </w:r>
          </w:p>
        </w:tc>
        <w:tc>
          <w:tcPr>
            <w:tcW w:w="1492" w:type="dxa"/>
            <w:tcBorders>
              <w:top w:val="nil"/>
              <w:left w:val="nil"/>
              <w:bottom w:val="single" w:sz="8" w:space="0" w:color="E2E2E2"/>
              <w:right w:val="single" w:sz="8" w:space="0" w:color="E2E2E2"/>
            </w:tcBorders>
            <w:shd w:val="clear" w:color="auto" w:fill="auto"/>
            <w:noWrap/>
            <w:hideMark/>
          </w:tcPr>
          <w:p w14:paraId="4420B190" w14:textId="3A1CF43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EXMTP</w:t>
            </w:r>
          </w:p>
        </w:tc>
        <w:tc>
          <w:tcPr>
            <w:tcW w:w="1838" w:type="dxa"/>
            <w:tcBorders>
              <w:top w:val="nil"/>
              <w:left w:val="nil"/>
              <w:bottom w:val="single" w:sz="8" w:space="0" w:color="E2E2E2"/>
              <w:right w:val="single" w:sz="8" w:space="0" w:color="E2E2E2"/>
            </w:tcBorders>
            <w:shd w:val="clear" w:color="auto" w:fill="auto"/>
            <w:noWrap/>
            <w:hideMark/>
          </w:tcPr>
          <w:p w14:paraId="3548BD7A" w14:textId="2674700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13</w:t>
            </w:r>
          </w:p>
        </w:tc>
      </w:tr>
      <w:tr w:rsidR="00335B66" w:rsidRPr="00335B66" w14:paraId="140E813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DBB1C1C" w14:textId="2E38A91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DCRLLSW5</w:t>
            </w:r>
          </w:p>
        </w:tc>
        <w:tc>
          <w:tcPr>
            <w:tcW w:w="2430" w:type="dxa"/>
            <w:tcBorders>
              <w:top w:val="nil"/>
              <w:left w:val="nil"/>
              <w:bottom w:val="single" w:sz="8" w:space="0" w:color="E2E2E2"/>
              <w:right w:val="single" w:sz="8" w:space="0" w:color="E2E2E2"/>
            </w:tcBorders>
            <w:shd w:val="clear" w:color="auto" w:fill="auto"/>
            <w:noWrap/>
            <w:hideMark/>
          </w:tcPr>
          <w:p w14:paraId="2E3211A6" w14:textId="687C75A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588_B_1</w:t>
            </w:r>
          </w:p>
        </w:tc>
        <w:tc>
          <w:tcPr>
            <w:tcW w:w="1710" w:type="dxa"/>
            <w:tcBorders>
              <w:top w:val="nil"/>
              <w:left w:val="nil"/>
              <w:bottom w:val="single" w:sz="8" w:space="0" w:color="E2E2E2"/>
              <w:right w:val="single" w:sz="8" w:space="0" w:color="E2E2E2"/>
            </w:tcBorders>
            <w:shd w:val="clear" w:color="auto" w:fill="auto"/>
            <w:noWrap/>
            <w:hideMark/>
          </w:tcPr>
          <w:p w14:paraId="51DBDEFA" w14:textId="4CA35C4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LWSVH</w:t>
            </w:r>
          </w:p>
        </w:tc>
        <w:tc>
          <w:tcPr>
            <w:tcW w:w="1492" w:type="dxa"/>
            <w:tcBorders>
              <w:top w:val="nil"/>
              <w:left w:val="nil"/>
              <w:bottom w:val="single" w:sz="8" w:space="0" w:color="E2E2E2"/>
              <w:right w:val="single" w:sz="8" w:space="0" w:color="E2E2E2"/>
            </w:tcBorders>
            <w:shd w:val="clear" w:color="auto" w:fill="auto"/>
            <w:noWrap/>
            <w:hideMark/>
          </w:tcPr>
          <w:p w14:paraId="7B05F635" w14:textId="44D0365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LWSVW</w:t>
            </w:r>
          </w:p>
        </w:tc>
        <w:tc>
          <w:tcPr>
            <w:tcW w:w="1838" w:type="dxa"/>
            <w:tcBorders>
              <w:top w:val="nil"/>
              <w:left w:val="nil"/>
              <w:bottom w:val="single" w:sz="8" w:space="0" w:color="E2E2E2"/>
              <w:right w:val="single" w:sz="8" w:space="0" w:color="E2E2E2"/>
            </w:tcBorders>
            <w:shd w:val="clear" w:color="auto" w:fill="auto"/>
            <w:noWrap/>
            <w:hideMark/>
          </w:tcPr>
          <w:p w14:paraId="2EC343D8" w14:textId="5E2695A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13</w:t>
            </w:r>
          </w:p>
        </w:tc>
      </w:tr>
      <w:tr w:rsidR="00335B66" w:rsidRPr="00335B66" w14:paraId="7A7D257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B8033B0" w14:textId="1A9F76F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XMDL58</w:t>
            </w:r>
          </w:p>
        </w:tc>
        <w:tc>
          <w:tcPr>
            <w:tcW w:w="2430" w:type="dxa"/>
            <w:tcBorders>
              <w:top w:val="nil"/>
              <w:left w:val="nil"/>
              <w:bottom w:val="single" w:sz="8" w:space="0" w:color="E2E2E2"/>
              <w:right w:val="single" w:sz="8" w:space="0" w:color="E2E2E2"/>
            </w:tcBorders>
            <w:shd w:val="clear" w:color="auto" w:fill="auto"/>
            <w:noWrap/>
            <w:hideMark/>
          </w:tcPr>
          <w:p w14:paraId="504BA175" w14:textId="36A0B21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TALLCITY_TELPR_1</w:t>
            </w:r>
          </w:p>
        </w:tc>
        <w:tc>
          <w:tcPr>
            <w:tcW w:w="1710" w:type="dxa"/>
            <w:tcBorders>
              <w:top w:val="nil"/>
              <w:left w:val="nil"/>
              <w:bottom w:val="single" w:sz="8" w:space="0" w:color="E2E2E2"/>
              <w:right w:val="single" w:sz="8" w:space="0" w:color="E2E2E2"/>
            </w:tcBorders>
            <w:shd w:val="clear" w:color="auto" w:fill="auto"/>
            <w:noWrap/>
            <w:hideMark/>
          </w:tcPr>
          <w:p w14:paraId="007DDA07" w14:textId="1EF1FC3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TELPH_RD</w:t>
            </w:r>
          </w:p>
        </w:tc>
        <w:tc>
          <w:tcPr>
            <w:tcW w:w="1492" w:type="dxa"/>
            <w:tcBorders>
              <w:top w:val="nil"/>
              <w:left w:val="nil"/>
              <w:bottom w:val="single" w:sz="8" w:space="0" w:color="E2E2E2"/>
              <w:right w:val="single" w:sz="8" w:space="0" w:color="E2E2E2"/>
            </w:tcBorders>
            <w:shd w:val="clear" w:color="auto" w:fill="auto"/>
            <w:noWrap/>
            <w:hideMark/>
          </w:tcPr>
          <w:p w14:paraId="7721EDD2" w14:textId="2F4716F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TALLCITY</w:t>
            </w:r>
          </w:p>
        </w:tc>
        <w:tc>
          <w:tcPr>
            <w:tcW w:w="1838" w:type="dxa"/>
            <w:tcBorders>
              <w:top w:val="nil"/>
              <w:left w:val="nil"/>
              <w:bottom w:val="single" w:sz="8" w:space="0" w:color="E2E2E2"/>
              <w:right w:val="single" w:sz="8" w:space="0" w:color="E2E2E2"/>
            </w:tcBorders>
            <w:shd w:val="clear" w:color="auto" w:fill="auto"/>
            <w:noWrap/>
            <w:hideMark/>
          </w:tcPr>
          <w:p w14:paraId="6BAD82BB" w14:textId="622B7A9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12</w:t>
            </w:r>
          </w:p>
        </w:tc>
      </w:tr>
      <w:tr w:rsidR="00335B66" w:rsidRPr="00335B66" w14:paraId="42887ED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E12FE81" w14:textId="124FBC3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SBRAHAM8</w:t>
            </w:r>
          </w:p>
        </w:tc>
        <w:tc>
          <w:tcPr>
            <w:tcW w:w="2430" w:type="dxa"/>
            <w:tcBorders>
              <w:top w:val="nil"/>
              <w:left w:val="nil"/>
              <w:bottom w:val="single" w:sz="8" w:space="0" w:color="E2E2E2"/>
              <w:right w:val="single" w:sz="8" w:space="0" w:color="E2E2E2"/>
            </w:tcBorders>
            <w:shd w:val="clear" w:color="auto" w:fill="auto"/>
            <w:noWrap/>
            <w:hideMark/>
          </w:tcPr>
          <w:p w14:paraId="29BA5E3A" w14:textId="3287745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HAMILT_MAVERI1_1</w:t>
            </w:r>
          </w:p>
        </w:tc>
        <w:tc>
          <w:tcPr>
            <w:tcW w:w="1710" w:type="dxa"/>
            <w:tcBorders>
              <w:top w:val="nil"/>
              <w:left w:val="nil"/>
              <w:bottom w:val="single" w:sz="8" w:space="0" w:color="E2E2E2"/>
              <w:right w:val="single" w:sz="8" w:space="0" w:color="E2E2E2"/>
            </w:tcBorders>
            <w:shd w:val="clear" w:color="auto" w:fill="auto"/>
            <w:noWrap/>
            <w:hideMark/>
          </w:tcPr>
          <w:p w14:paraId="6DBD95DC" w14:textId="7CBB083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HAMILTON</w:t>
            </w:r>
          </w:p>
        </w:tc>
        <w:tc>
          <w:tcPr>
            <w:tcW w:w="1492" w:type="dxa"/>
            <w:tcBorders>
              <w:top w:val="nil"/>
              <w:left w:val="nil"/>
              <w:bottom w:val="single" w:sz="8" w:space="0" w:color="E2E2E2"/>
              <w:right w:val="single" w:sz="8" w:space="0" w:color="E2E2E2"/>
            </w:tcBorders>
            <w:shd w:val="clear" w:color="auto" w:fill="auto"/>
            <w:noWrap/>
            <w:hideMark/>
          </w:tcPr>
          <w:p w14:paraId="1D2AFB01" w14:textId="120EC9D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MAVERICK</w:t>
            </w:r>
          </w:p>
        </w:tc>
        <w:tc>
          <w:tcPr>
            <w:tcW w:w="1838" w:type="dxa"/>
            <w:tcBorders>
              <w:top w:val="nil"/>
              <w:left w:val="nil"/>
              <w:bottom w:val="single" w:sz="8" w:space="0" w:color="E2E2E2"/>
              <w:right w:val="single" w:sz="8" w:space="0" w:color="E2E2E2"/>
            </w:tcBorders>
            <w:shd w:val="clear" w:color="auto" w:fill="auto"/>
            <w:noWrap/>
            <w:hideMark/>
          </w:tcPr>
          <w:p w14:paraId="14EC265D" w14:textId="568DEBB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11</w:t>
            </w:r>
          </w:p>
        </w:tc>
      </w:tr>
      <w:tr w:rsidR="00335B66" w:rsidRPr="00335B66" w14:paraId="48A763B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976319B" w14:textId="3028F05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DCAGCO58</w:t>
            </w:r>
          </w:p>
        </w:tc>
        <w:tc>
          <w:tcPr>
            <w:tcW w:w="2430" w:type="dxa"/>
            <w:tcBorders>
              <w:top w:val="nil"/>
              <w:left w:val="nil"/>
              <w:bottom w:val="single" w:sz="8" w:space="0" w:color="E2E2E2"/>
              <w:right w:val="single" w:sz="8" w:space="0" w:color="E2E2E2"/>
            </w:tcBorders>
            <w:shd w:val="clear" w:color="auto" w:fill="auto"/>
            <w:noWrap/>
            <w:hideMark/>
          </w:tcPr>
          <w:p w14:paraId="1659CFB1" w14:textId="642172D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656T656_1</w:t>
            </w:r>
          </w:p>
        </w:tc>
        <w:tc>
          <w:tcPr>
            <w:tcW w:w="1710" w:type="dxa"/>
            <w:tcBorders>
              <w:top w:val="nil"/>
              <w:left w:val="nil"/>
              <w:bottom w:val="single" w:sz="8" w:space="0" w:color="E2E2E2"/>
              <w:right w:val="single" w:sz="8" w:space="0" w:color="E2E2E2"/>
            </w:tcBorders>
            <w:shd w:val="clear" w:color="auto" w:fill="auto"/>
            <w:noWrap/>
            <w:hideMark/>
          </w:tcPr>
          <w:p w14:paraId="0E817E9D" w14:textId="364A155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KENDAL</w:t>
            </w:r>
          </w:p>
        </w:tc>
        <w:tc>
          <w:tcPr>
            <w:tcW w:w="1492" w:type="dxa"/>
            <w:tcBorders>
              <w:top w:val="nil"/>
              <w:left w:val="nil"/>
              <w:bottom w:val="single" w:sz="8" w:space="0" w:color="E2E2E2"/>
              <w:right w:val="single" w:sz="8" w:space="0" w:color="E2E2E2"/>
            </w:tcBorders>
            <w:shd w:val="clear" w:color="auto" w:fill="auto"/>
            <w:noWrap/>
            <w:hideMark/>
          </w:tcPr>
          <w:p w14:paraId="18E30130" w14:textId="3111E1E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BERGHE</w:t>
            </w:r>
          </w:p>
        </w:tc>
        <w:tc>
          <w:tcPr>
            <w:tcW w:w="1838" w:type="dxa"/>
            <w:tcBorders>
              <w:top w:val="nil"/>
              <w:left w:val="nil"/>
              <w:bottom w:val="single" w:sz="8" w:space="0" w:color="E2E2E2"/>
              <w:right w:val="single" w:sz="8" w:space="0" w:color="E2E2E2"/>
            </w:tcBorders>
            <w:shd w:val="clear" w:color="auto" w:fill="auto"/>
            <w:noWrap/>
            <w:hideMark/>
          </w:tcPr>
          <w:p w14:paraId="57B15219" w14:textId="798745C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10</w:t>
            </w:r>
          </w:p>
        </w:tc>
      </w:tr>
      <w:tr w:rsidR="00335B66" w:rsidRPr="00335B66" w14:paraId="030BB2F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8AA67FC" w14:textId="3C7038B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XRIN89</w:t>
            </w:r>
          </w:p>
        </w:tc>
        <w:tc>
          <w:tcPr>
            <w:tcW w:w="2430" w:type="dxa"/>
            <w:tcBorders>
              <w:top w:val="nil"/>
              <w:left w:val="nil"/>
              <w:bottom w:val="single" w:sz="8" w:space="0" w:color="E2E2E2"/>
              <w:right w:val="single" w:sz="8" w:space="0" w:color="E2E2E2"/>
            </w:tcBorders>
            <w:shd w:val="clear" w:color="auto" w:fill="auto"/>
            <w:noWrap/>
            <w:hideMark/>
          </w:tcPr>
          <w:p w14:paraId="1C6400F8" w14:textId="20690EE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WHITE_PT_69A1</w:t>
            </w:r>
          </w:p>
        </w:tc>
        <w:tc>
          <w:tcPr>
            <w:tcW w:w="1710" w:type="dxa"/>
            <w:tcBorders>
              <w:top w:val="nil"/>
              <w:left w:val="nil"/>
              <w:bottom w:val="single" w:sz="8" w:space="0" w:color="E2E2E2"/>
              <w:right w:val="single" w:sz="8" w:space="0" w:color="E2E2E2"/>
            </w:tcBorders>
            <w:shd w:val="clear" w:color="auto" w:fill="auto"/>
            <w:noWrap/>
            <w:hideMark/>
          </w:tcPr>
          <w:p w14:paraId="4385FC71" w14:textId="7A7F81A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WHITE_PT</w:t>
            </w:r>
          </w:p>
        </w:tc>
        <w:tc>
          <w:tcPr>
            <w:tcW w:w="1492" w:type="dxa"/>
            <w:tcBorders>
              <w:top w:val="nil"/>
              <w:left w:val="nil"/>
              <w:bottom w:val="single" w:sz="8" w:space="0" w:color="E2E2E2"/>
              <w:right w:val="single" w:sz="8" w:space="0" w:color="E2E2E2"/>
            </w:tcBorders>
            <w:shd w:val="clear" w:color="auto" w:fill="auto"/>
            <w:noWrap/>
            <w:hideMark/>
          </w:tcPr>
          <w:p w14:paraId="0632466F" w14:textId="478A793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WHITE_PT</w:t>
            </w:r>
          </w:p>
        </w:tc>
        <w:tc>
          <w:tcPr>
            <w:tcW w:w="1838" w:type="dxa"/>
            <w:tcBorders>
              <w:top w:val="nil"/>
              <w:left w:val="nil"/>
              <w:bottom w:val="single" w:sz="8" w:space="0" w:color="E2E2E2"/>
              <w:right w:val="single" w:sz="8" w:space="0" w:color="E2E2E2"/>
            </w:tcBorders>
            <w:shd w:val="clear" w:color="auto" w:fill="auto"/>
            <w:noWrap/>
            <w:hideMark/>
          </w:tcPr>
          <w:p w14:paraId="51C4B976" w14:textId="63563DF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10</w:t>
            </w:r>
          </w:p>
        </w:tc>
      </w:tr>
      <w:tr w:rsidR="00335B66" w:rsidRPr="00335B66" w14:paraId="045DC74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2DE8CEB" w14:textId="1D8E224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DFERSTA8</w:t>
            </w:r>
          </w:p>
        </w:tc>
        <w:tc>
          <w:tcPr>
            <w:tcW w:w="2430" w:type="dxa"/>
            <w:tcBorders>
              <w:top w:val="nil"/>
              <w:left w:val="nil"/>
              <w:bottom w:val="single" w:sz="8" w:space="0" w:color="E2E2E2"/>
              <w:right w:val="single" w:sz="8" w:space="0" w:color="E2E2E2"/>
            </w:tcBorders>
            <w:shd w:val="clear" w:color="auto" w:fill="auto"/>
            <w:noWrap/>
            <w:hideMark/>
          </w:tcPr>
          <w:p w14:paraId="5ED0FAA0" w14:textId="7EB814B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38T365_1</w:t>
            </w:r>
          </w:p>
        </w:tc>
        <w:tc>
          <w:tcPr>
            <w:tcW w:w="1710" w:type="dxa"/>
            <w:tcBorders>
              <w:top w:val="nil"/>
              <w:left w:val="nil"/>
              <w:bottom w:val="single" w:sz="8" w:space="0" w:color="E2E2E2"/>
              <w:right w:val="single" w:sz="8" w:space="0" w:color="E2E2E2"/>
            </w:tcBorders>
            <w:shd w:val="clear" w:color="auto" w:fill="auto"/>
            <w:noWrap/>
            <w:hideMark/>
          </w:tcPr>
          <w:p w14:paraId="122BA239" w14:textId="3F1D7A9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WIRTZ</w:t>
            </w:r>
          </w:p>
        </w:tc>
        <w:tc>
          <w:tcPr>
            <w:tcW w:w="1492" w:type="dxa"/>
            <w:tcBorders>
              <w:top w:val="nil"/>
              <w:left w:val="nil"/>
              <w:bottom w:val="single" w:sz="8" w:space="0" w:color="E2E2E2"/>
              <w:right w:val="single" w:sz="8" w:space="0" w:color="E2E2E2"/>
            </w:tcBorders>
            <w:shd w:val="clear" w:color="auto" w:fill="auto"/>
            <w:noWrap/>
            <w:hideMark/>
          </w:tcPr>
          <w:p w14:paraId="2EFB0CDF" w14:textId="0066694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FLATRO</w:t>
            </w:r>
          </w:p>
        </w:tc>
        <w:tc>
          <w:tcPr>
            <w:tcW w:w="1838" w:type="dxa"/>
            <w:tcBorders>
              <w:top w:val="nil"/>
              <w:left w:val="nil"/>
              <w:bottom w:val="single" w:sz="8" w:space="0" w:color="E2E2E2"/>
              <w:right w:val="single" w:sz="8" w:space="0" w:color="E2E2E2"/>
            </w:tcBorders>
            <w:shd w:val="clear" w:color="auto" w:fill="auto"/>
            <w:noWrap/>
            <w:hideMark/>
          </w:tcPr>
          <w:p w14:paraId="70298846" w14:textId="14A106A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10</w:t>
            </w:r>
          </w:p>
        </w:tc>
      </w:tr>
      <w:tr w:rsidR="00335B66" w:rsidRPr="00335B66" w14:paraId="21B49C5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CB31E0D" w14:textId="2451EAA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SFORYEL8</w:t>
            </w:r>
          </w:p>
        </w:tc>
        <w:tc>
          <w:tcPr>
            <w:tcW w:w="2430" w:type="dxa"/>
            <w:tcBorders>
              <w:top w:val="nil"/>
              <w:left w:val="nil"/>
              <w:bottom w:val="single" w:sz="8" w:space="0" w:color="E2E2E2"/>
              <w:right w:val="single" w:sz="8" w:space="0" w:color="E2E2E2"/>
            </w:tcBorders>
            <w:shd w:val="clear" w:color="auto" w:fill="auto"/>
            <w:noWrap/>
            <w:hideMark/>
          </w:tcPr>
          <w:p w14:paraId="1E94AD18" w14:textId="3373537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HEXT_MASONS1_1</w:t>
            </w:r>
          </w:p>
        </w:tc>
        <w:tc>
          <w:tcPr>
            <w:tcW w:w="1710" w:type="dxa"/>
            <w:tcBorders>
              <w:top w:val="nil"/>
              <w:left w:val="nil"/>
              <w:bottom w:val="single" w:sz="8" w:space="0" w:color="E2E2E2"/>
              <w:right w:val="single" w:sz="8" w:space="0" w:color="E2E2E2"/>
            </w:tcBorders>
            <w:shd w:val="clear" w:color="auto" w:fill="auto"/>
            <w:noWrap/>
            <w:hideMark/>
          </w:tcPr>
          <w:p w14:paraId="48C1396D" w14:textId="08841B2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MASONSW</w:t>
            </w:r>
          </w:p>
        </w:tc>
        <w:tc>
          <w:tcPr>
            <w:tcW w:w="1492" w:type="dxa"/>
            <w:tcBorders>
              <w:top w:val="nil"/>
              <w:left w:val="nil"/>
              <w:bottom w:val="single" w:sz="8" w:space="0" w:color="E2E2E2"/>
              <w:right w:val="single" w:sz="8" w:space="0" w:color="E2E2E2"/>
            </w:tcBorders>
            <w:shd w:val="clear" w:color="auto" w:fill="auto"/>
            <w:noWrap/>
            <w:hideMark/>
          </w:tcPr>
          <w:p w14:paraId="37C4DDEB" w14:textId="67133FE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HEXT</w:t>
            </w:r>
          </w:p>
        </w:tc>
        <w:tc>
          <w:tcPr>
            <w:tcW w:w="1838" w:type="dxa"/>
            <w:tcBorders>
              <w:top w:val="nil"/>
              <w:left w:val="nil"/>
              <w:bottom w:val="single" w:sz="8" w:space="0" w:color="E2E2E2"/>
              <w:right w:val="single" w:sz="8" w:space="0" w:color="E2E2E2"/>
            </w:tcBorders>
            <w:shd w:val="clear" w:color="auto" w:fill="auto"/>
            <w:noWrap/>
            <w:hideMark/>
          </w:tcPr>
          <w:p w14:paraId="1682599D" w14:textId="4E5E06C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10</w:t>
            </w:r>
          </w:p>
        </w:tc>
      </w:tr>
      <w:tr w:rsidR="00335B66" w:rsidRPr="00335B66" w14:paraId="54FAD67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8DDF026" w14:textId="4E27038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SFORYEL8</w:t>
            </w:r>
          </w:p>
        </w:tc>
        <w:tc>
          <w:tcPr>
            <w:tcW w:w="2430" w:type="dxa"/>
            <w:tcBorders>
              <w:top w:val="nil"/>
              <w:left w:val="nil"/>
              <w:bottom w:val="single" w:sz="8" w:space="0" w:color="E2E2E2"/>
              <w:right w:val="single" w:sz="8" w:space="0" w:color="E2E2E2"/>
            </w:tcBorders>
            <w:shd w:val="clear" w:color="auto" w:fill="auto"/>
            <w:noWrap/>
            <w:hideMark/>
          </w:tcPr>
          <w:p w14:paraId="6552AD08" w14:textId="4CB481B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HEXT_MASONS1_1</w:t>
            </w:r>
          </w:p>
        </w:tc>
        <w:tc>
          <w:tcPr>
            <w:tcW w:w="1710" w:type="dxa"/>
            <w:tcBorders>
              <w:top w:val="nil"/>
              <w:left w:val="nil"/>
              <w:bottom w:val="single" w:sz="8" w:space="0" w:color="E2E2E2"/>
              <w:right w:val="single" w:sz="8" w:space="0" w:color="E2E2E2"/>
            </w:tcBorders>
            <w:shd w:val="clear" w:color="auto" w:fill="auto"/>
            <w:noWrap/>
            <w:hideMark/>
          </w:tcPr>
          <w:p w14:paraId="2FC4F3D5" w14:textId="12225FD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HEXT</w:t>
            </w:r>
          </w:p>
        </w:tc>
        <w:tc>
          <w:tcPr>
            <w:tcW w:w="1492" w:type="dxa"/>
            <w:tcBorders>
              <w:top w:val="nil"/>
              <w:left w:val="nil"/>
              <w:bottom w:val="single" w:sz="8" w:space="0" w:color="E2E2E2"/>
              <w:right w:val="single" w:sz="8" w:space="0" w:color="E2E2E2"/>
            </w:tcBorders>
            <w:shd w:val="clear" w:color="auto" w:fill="auto"/>
            <w:noWrap/>
            <w:hideMark/>
          </w:tcPr>
          <w:p w14:paraId="31CB09BF" w14:textId="4B41517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MASONSW</w:t>
            </w:r>
          </w:p>
        </w:tc>
        <w:tc>
          <w:tcPr>
            <w:tcW w:w="1838" w:type="dxa"/>
            <w:tcBorders>
              <w:top w:val="nil"/>
              <w:left w:val="nil"/>
              <w:bottom w:val="single" w:sz="8" w:space="0" w:color="E2E2E2"/>
              <w:right w:val="single" w:sz="8" w:space="0" w:color="E2E2E2"/>
            </w:tcBorders>
            <w:shd w:val="clear" w:color="auto" w:fill="auto"/>
            <w:noWrap/>
            <w:hideMark/>
          </w:tcPr>
          <w:p w14:paraId="5541B648" w14:textId="48A81B1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10</w:t>
            </w:r>
          </w:p>
        </w:tc>
      </w:tr>
      <w:tr w:rsidR="00335B66" w:rsidRPr="00335B66" w14:paraId="7642E08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601E201" w14:textId="4C72FD5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SN_SLON5</w:t>
            </w:r>
          </w:p>
        </w:tc>
        <w:tc>
          <w:tcPr>
            <w:tcW w:w="2430" w:type="dxa"/>
            <w:tcBorders>
              <w:top w:val="nil"/>
              <w:left w:val="nil"/>
              <w:bottom w:val="single" w:sz="8" w:space="0" w:color="E2E2E2"/>
              <w:right w:val="single" w:sz="8" w:space="0" w:color="E2E2E2"/>
            </w:tcBorders>
            <w:shd w:val="clear" w:color="auto" w:fill="auto"/>
            <w:noWrap/>
            <w:hideMark/>
          </w:tcPr>
          <w:p w14:paraId="01480D3E" w14:textId="289FE1D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CELANE_N_SHAR1_1</w:t>
            </w:r>
          </w:p>
        </w:tc>
        <w:tc>
          <w:tcPr>
            <w:tcW w:w="1710" w:type="dxa"/>
            <w:tcBorders>
              <w:top w:val="nil"/>
              <w:left w:val="nil"/>
              <w:bottom w:val="single" w:sz="8" w:space="0" w:color="E2E2E2"/>
              <w:right w:val="single" w:sz="8" w:space="0" w:color="E2E2E2"/>
            </w:tcBorders>
            <w:shd w:val="clear" w:color="auto" w:fill="auto"/>
            <w:noWrap/>
            <w:hideMark/>
          </w:tcPr>
          <w:p w14:paraId="4430C4F0" w14:textId="04CFE06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N_SHARPE</w:t>
            </w:r>
          </w:p>
        </w:tc>
        <w:tc>
          <w:tcPr>
            <w:tcW w:w="1492" w:type="dxa"/>
            <w:tcBorders>
              <w:top w:val="nil"/>
              <w:left w:val="nil"/>
              <w:bottom w:val="single" w:sz="8" w:space="0" w:color="E2E2E2"/>
              <w:right w:val="single" w:sz="8" w:space="0" w:color="E2E2E2"/>
            </w:tcBorders>
            <w:shd w:val="clear" w:color="auto" w:fill="auto"/>
            <w:noWrap/>
            <w:hideMark/>
          </w:tcPr>
          <w:p w14:paraId="1DFFF49F" w14:textId="3158708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CELANEBI</w:t>
            </w:r>
          </w:p>
        </w:tc>
        <w:tc>
          <w:tcPr>
            <w:tcW w:w="1838" w:type="dxa"/>
            <w:tcBorders>
              <w:top w:val="nil"/>
              <w:left w:val="nil"/>
              <w:bottom w:val="single" w:sz="8" w:space="0" w:color="E2E2E2"/>
              <w:right w:val="single" w:sz="8" w:space="0" w:color="E2E2E2"/>
            </w:tcBorders>
            <w:shd w:val="clear" w:color="auto" w:fill="auto"/>
            <w:noWrap/>
            <w:hideMark/>
          </w:tcPr>
          <w:p w14:paraId="7F5836FF" w14:textId="54FD7A5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9</w:t>
            </w:r>
          </w:p>
        </w:tc>
      </w:tr>
      <w:tr w:rsidR="00335B66" w:rsidRPr="00335B66" w14:paraId="3FF403D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EAC79AD" w14:textId="6173A68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39C4CB92" w14:textId="0EAB806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BEARKT</w:t>
            </w:r>
          </w:p>
        </w:tc>
        <w:tc>
          <w:tcPr>
            <w:tcW w:w="1710" w:type="dxa"/>
            <w:tcBorders>
              <w:top w:val="nil"/>
              <w:left w:val="nil"/>
              <w:bottom w:val="single" w:sz="8" w:space="0" w:color="E2E2E2"/>
              <w:right w:val="single" w:sz="8" w:space="0" w:color="E2E2E2"/>
            </w:tcBorders>
            <w:shd w:val="clear" w:color="auto" w:fill="auto"/>
            <w:noWrap/>
            <w:hideMark/>
          </w:tcPr>
          <w:p w14:paraId="4DC28544" w14:textId="2AB35BB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3A7F6AC1" w14:textId="3F10705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452F3AEA" w14:textId="7D6E408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9</w:t>
            </w:r>
          </w:p>
        </w:tc>
      </w:tr>
      <w:tr w:rsidR="00335B66" w:rsidRPr="00335B66" w14:paraId="275DD7C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F43367B" w14:textId="798EFDD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SN_SAJO5</w:t>
            </w:r>
          </w:p>
        </w:tc>
        <w:tc>
          <w:tcPr>
            <w:tcW w:w="2430" w:type="dxa"/>
            <w:tcBorders>
              <w:top w:val="nil"/>
              <w:left w:val="nil"/>
              <w:bottom w:val="single" w:sz="8" w:space="0" w:color="E2E2E2"/>
              <w:right w:val="single" w:sz="8" w:space="0" w:color="E2E2E2"/>
            </w:tcBorders>
            <w:shd w:val="clear" w:color="auto" w:fill="auto"/>
            <w:noWrap/>
            <w:hideMark/>
          </w:tcPr>
          <w:p w14:paraId="208DC016" w14:textId="56EEAA1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FALFUR_PREMON1_1</w:t>
            </w:r>
          </w:p>
        </w:tc>
        <w:tc>
          <w:tcPr>
            <w:tcW w:w="1710" w:type="dxa"/>
            <w:tcBorders>
              <w:top w:val="nil"/>
              <w:left w:val="nil"/>
              <w:bottom w:val="single" w:sz="8" w:space="0" w:color="E2E2E2"/>
              <w:right w:val="single" w:sz="8" w:space="0" w:color="E2E2E2"/>
            </w:tcBorders>
            <w:shd w:val="clear" w:color="auto" w:fill="auto"/>
            <w:noWrap/>
            <w:hideMark/>
          </w:tcPr>
          <w:p w14:paraId="790ED6B1" w14:textId="0C658EC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FALFUR</w:t>
            </w:r>
          </w:p>
        </w:tc>
        <w:tc>
          <w:tcPr>
            <w:tcW w:w="1492" w:type="dxa"/>
            <w:tcBorders>
              <w:top w:val="nil"/>
              <w:left w:val="nil"/>
              <w:bottom w:val="single" w:sz="8" w:space="0" w:color="E2E2E2"/>
              <w:right w:val="single" w:sz="8" w:space="0" w:color="E2E2E2"/>
            </w:tcBorders>
            <w:shd w:val="clear" w:color="auto" w:fill="auto"/>
            <w:noWrap/>
            <w:hideMark/>
          </w:tcPr>
          <w:p w14:paraId="494F482D" w14:textId="690B410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PREMONT</w:t>
            </w:r>
          </w:p>
        </w:tc>
        <w:tc>
          <w:tcPr>
            <w:tcW w:w="1838" w:type="dxa"/>
            <w:tcBorders>
              <w:top w:val="nil"/>
              <w:left w:val="nil"/>
              <w:bottom w:val="single" w:sz="8" w:space="0" w:color="E2E2E2"/>
              <w:right w:val="single" w:sz="8" w:space="0" w:color="E2E2E2"/>
            </w:tcBorders>
            <w:shd w:val="clear" w:color="auto" w:fill="auto"/>
            <w:noWrap/>
            <w:hideMark/>
          </w:tcPr>
          <w:p w14:paraId="0190B434" w14:textId="43A9C01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9</w:t>
            </w:r>
          </w:p>
        </w:tc>
      </w:tr>
      <w:tr w:rsidR="00335B66" w:rsidRPr="00335B66" w14:paraId="3C1DA8B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62CB40E" w14:textId="25C19DC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SKINFAL8</w:t>
            </w:r>
          </w:p>
        </w:tc>
        <w:tc>
          <w:tcPr>
            <w:tcW w:w="2430" w:type="dxa"/>
            <w:tcBorders>
              <w:top w:val="nil"/>
              <w:left w:val="nil"/>
              <w:bottom w:val="single" w:sz="8" w:space="0" w:color="E2E2E2"/>
              <w:right w:val="single" w:sz="8" w:space="0" w:color="E2E2E2"/>
            </w:tcBorders>
            <w:shd w:val="clear" w:color="auto" w:fill="auto"/>
            <w:noWrap/>
            <w:hideMark/>
          </w:tcPr>
          <w:p w14:paraId="0C04679A" w14:textId="2E7FAFF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FALFUR_PREMON1_1</w:t>
            </w:r>
          </w:p>
        </w:tc>
        <w:tc>
          <w:tcPr>
            <w:tcW w:w="1710" w:type="dxa"/>
            <w:tcBorders>
              <w:top w:val="nil"/>
              <w:left w:val="nil"/>
              <w:bottom w:val="single" w:sz="8" w:space="0" w:color="E2E2E2"/>
              <w:right w:val="single" w:sz="8" w:space="0" w:color="E2E2E2"/>
            </w:tcBorders>
            <w:shd w:val="clear" w:color="auto" w:fill="auto"/>
            <w:noWrap/>
            <w:hideMark/>
          </w:tcPr>
          <w:p w14:paraId="200726F6" w14:textId="2908ABF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FALFUR</w:t>
            </w:r>
          </w:p>
        </w:tc>
        <w:tc>
          <w:tcPr>
            <w:tcW w:w="1492" w:type="dxa"/>
            <w:tcBorders>
              <w:top w:val="nil"/>
              <w:left w:val="nil"/>
              <w:bottom w:val="single" w:sz="8" w:space="0" w:color="E2E2E2"/>
              <w:right w:val="single" w:sz="8" w:space="0" w:color="E2E2E2"/>
            </w:tcBorders>
            <w:shd w:val="clear" w:color="auto" w:fill="auto"/>
            <w:noWrap/>
            <w:hideMark/>
          </w:tcPr>
          <w:p w14:paraId="4D6E5EB1" w14:textId="746BC2B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PREMONT</w:t>
            </w:r>
          </w:p>
        </w:tc>
        <w:tc>
          <w:tcPr>
            <w:tcW w:w="1838" w:type="dxa"/>
            <w:tcBorders>
              <w:top w:val="nil"/>
              <w:left w:val="nil"/>
              <w:bottom w:val="single" w:sz="8" w:space="0" w:color="E2E2E2"/>
              <w:right w:val="single" w:sz="8" w:space="0" w:color="E2E2E2"/>
            </w:tcBorders>
            <w:shd w:val="clear" w:color="auto" w:fill="auto"/>
            <w:noWrap/>
            <w:hideMark/>
          </w:tcPr>
          <w:p w14:paraId="1E339667" w14:textId="012B5A3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9</w:t>
            </w:r>
          </w:p>
        </w:tc>
      </w:tr>
      <w:tr w:rsidR="00335B66" w:rsidRPr="00335B66" w14:paraId="30D8DEA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8DD356A" w14:textId="38285AB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DELMWWE8</w:t>
            </w:r>
          </w:p>
        </w:tc>
        <w:tc>
          <w:tcPr>
            <w:tcW w:w="2430" w:type="dxa"/>
            <w:tcBorders>
              <w:top w:val="nil"/>
              <w:left w:val="nil"/>
              <w:bottom w:val="single" w:sz="8" w:space="0" w:color="E2E2E2"/>
              <w:right w:val="single" w:sz="8" w:space="0" w:color="E2E2E2"/>
            </w:tcBorders>
            <w:shd w:val="clear" w:color="auto" w:fill="auto"/>
            <w:noWrap/>
            <w:hideMark/>
          </w:tcPr>
          <w:p w14:paraId="3956F64E" w14:textId="1DCEE56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1020__A</w:t>
            </w:r>
          </w:p>
        </w:tc>
        <w:tc>
          <w:tcPr>
            <w:tcW w:w="1710" w:type="dxa"/>
            <w:tcBorders>
              <w:top w:val="nil"/>
              <w:left w:val="nil"/>
              <w:bottom w:val="single" w:sz="8" w:space="0" w:color="E2E2E2"/>
              <w:right w:val="single" w:sz="8" w:space="0" w:color="E2E2E2"/>
            </w:tcBorders>
            <w:shd w:val="clear" w:color="auto" w:fill="auto"/>
            <w:noWrap/>
            <w:hideMark/>
          </w:tcPr>
          <w:p w14:paraId="5833DD29" w14:textId="1F30755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ELMOT</w:t>
            </w:r>
          </w:p>
        </w:tc>
        <w:tc>
          <w:tcPr>
            <w:tcW w:w="1492" w:type="dxa"/>
            <w:tcBorders>
              <w:top w:val="nil"/>
              <w:left w:val="nil"/>
              <w:bottom w:val="single" w:sz="8" w:space="0" w:color="E2E2E2"/>
              <w:right w:val="single" w:sz="8" w:space="0" w:color="E2E2E2"/>
            </w:tcBorders>
            <w:shd w:val="clear" w:color="auto" w:fill="auto"/>
            <w:noWrap/>
            <w:hideMark/>
          </w:tcPr>
          <w:p w14:paraId="58B84B07" w14:textId="379E82F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MCTYE</w:t>
            </w:r>
          </w:p>
        </w:tc>
        <w:tc>
          <w:tcPr>
            <w:tcW w:w="1838" w:type="dxa"/>
            <w:tcBorders>
              <w:top w:val="nil"/>
              <w:left w:val="nil"/>
              <w:bottom w:val="single" w:sz="8" w:space="0" w:color="E2E2E2"/>
              <w:right w:val="single" w:sz="8" w:space="0" w:color="E2E2E2"/>
            </w:tcBorders>
            <w:shd w:val="clear" w:color="auto" w:fill="auto"/>
            <w:noWrap/>
            <w:hideMark/>
          </w:tcPr>
          <w:p w14:paraId="31234348" w14:textId="72BAFB7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9</w:t>
            </w:r>
          </w:p>
        </w:tc>
      </w:tr>
      <w:tr w:rsidR="00335B66" w:rsidRPr="00335B66" w14:paraId="1ACA00C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AE34B33" w14:textId="4A46C41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SLOBSA25</w:t>
            </w:r>
          </w:p>
        </w:tc>
        <w:tc>
          <w:tcPr>
            <w:tcW w:w="2430" w:type="dxa"/>
            <w:tcBorders>
              <w:top w:val="nil"/>
              <w:left w:val="nil"/>
              <w:bottom w:val="single" w:sz="8" w:space="0" w:color="E2E2E2"/>
              <w:right w:val="single" w:sz="8" w:space="0" w:color="E2E2E2"/>
            </w:tcBorders>
            <w:shd w:val="clear" w:color="auto" w:fill="auto"/>
            <w:noWrap/>
            <w:hideMark/>
          </w:tcPr>
          <w:p w14:paraId="4CC8876B" w14:textId="3B2F4DA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LARDVN_LASCRU1_1</w:t>
            </w:r>
          </w:p>
        </w:tc>
        <w:tc>
          <w:tcPr>
            <w:tcW w:w="1710" w:type="dxa"/>
            <w:tcBorders>
              <w:top w:val="nil"/>
              <w:left w:val="nil"/>
              <w:bottom w:val="single" w:sz="8" w:space="0" w:color="E2E2E2"/>
              <w:right w:val="single" w:sz="8" w:space="0" w:color="E2E2E2"/>
            </w:tcBorders>
            <w:shd w:val="clear" w:color="auto" w:fill="auto"/>
            <w:noWrap/>
            <w:hideMark/>
          </w:tcPr>
          <w:p w14:paraId="43FFEDEF" w14:textId="633DBF3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LARDVNTH</w:t>
            </w:r>
          </w:p>
        </w:tc>
        <w:tc>
          <w:tcPr>
            <w:tcW w:w="1492" w:type="dxa"/>
            <w:tcBorders>
              <w:top w:val="nil"/>
              <w:left w:val="nil"/>
              <w:bottom w:val="single" w:sz="8" w:space="0" w:color="E2E2E2"/>
              <w:right w:val="single" w:sz="8" w:space="0" w:color="E2E2E2"/>
            </w:tcBorders>
            <w:shd w:val="clear" w:color="auto" w:fill="auto"/>
            <w:noWrap/>
            <w:hideMark/>
          </w:tcPr>
          <w:p w14:paraId="4C57D067" w14:textId="163376A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LASCRUCE</w:t>
            </w:r>
          </w:p>
        </w:tc>
        <w:tc>
          <w:tcPr>
            <w:tcW w:w="1838" w:type="dxa"/>
            <w:tcBorders>
              <w:top w:val="nil"/>
              <w:left w:val="nil"/>
              <w:bottom w:val="single" w:sz="8" w:space="0" w:color="E2E2E2"/>
              <w:right w:val="single" w:sz="8" w:space="0" w:color="E2E2E2"/>
            </w:tcBorders>
            <w:shd w:val="clear" w:color="auto" w:fill="auto"/>
            <w:noWrap/>
            <w:hideMark/>
          </w:tcPr>
          <w:p w14:paraId="5FE2CC71" w14:textId="16C38A0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9</w:t>
            </w:r>
          </w:p>
        </w:tc>
      </w:tr>
      <w:tr w:rsidR="00335B66" w:rsidRPr="00335B66" w14:paraId="481EDBF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28C2064" w14:textId="1FB5989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SLARLOB8</w:t>
            </w:r>
          </w:p>
        </w:tc>
        <w:tc>
          <w:tcPr>
            <w:tcW w:w="2430" w:type="dxa"/>
            <w:tcBorders>
              <w:top w:val="nil"/>
              <w:left w:val="nil"/>
              <w:bottom w:val="single" w:sz="8" w:space="0" w:color="E2E2E2"/>
              <w:right w:val="single" w:sz="8" w:space="0" w:color="E2E2E2"/>
            </w:tcBorders>
            <w:shd w:val="clear" w:color="auto" w:fill="auto"/>
            <w:noWrap/>
            <w:hideMark/>
          </w:tcPr>
          <w:p w14:paraId="64C37737" w14:textId="0F84C07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MOLINA_SIEVIS1_1</w:t>
            </w:r>
          </w:p>
        </w:tc>
        <w:tc>
          <w:tcPr>
            <w:tcW w:w="1710" w:type="dxa"/>
            <w:tcBorders>
              <w:top w:val="nil"/>
              <w:left w:val="nil"/>
              <w:bottom w:val="single" w:sz="8" w:space="0" w:color="E2E2E2"/>
              <w:right w:val="single" w:sz="8" w:space="0" w:color="E2E2E2"/>
            </w:tcBorders>
            <w:shd w:val="clear" w:color="auto" w:fill="auto"/>
            <w:noWrap/>
            <w:hideMark/>
          </w:tcPr>
          <w:p w14:paraId="39C15F7C" w14:textId="09E9BCB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MOLINA</w:t>
            </w:r>
          </w:p>
        </w:tc>
        <w:tc>
          <w:tcPr>
            <w:tcW w:w="1492" w:type="dxa"/>
            <w:tcBorders>
              <w:top w:val="nil"/>
              <w:left w:val="nil"/>
              <w:bottom w:val="single" w:sz="8" w:space="0" w:color="E2E2E2"/>
              <w:right w:val="single" w:sz="8" w:space="0" w:color="E2E2E2"/>
            </w:tcBorders>
            <w:shd w:val="clear" w:color="auto" w:fill="auto"/>
            <w:noWrap/>
            <w:hideMark/>
          </w:tcPr>
          <w:p w14:paraId="4A78DE1B" w14:textId="03712F9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SIEVISTA</w:t>
            </w:r>
          </w:p>
        </w:tc>
        <w:tc>
          <w:tcPr>
            <w:tcW w:w="1838" w:type="dxa"/>
            <w:tcBorders>
              <w:top w:val="nil"/>
              <w:left w:val="nil"/>
              <w:bottom w:val="single" w:sz="8" w:space="0" w:color="E2E2E2"/>
              <w:right w:val="single" w:sz="8" w:space="0" w:color="E2E2E2"/>
            </w:tcBorders>
            <w:shd w:val="clear" w:color="auto" w:fill="auto"/>
            <w:noWrap/>
            <w:hideMark/>
          </w:tcPr>
          <w:p w14:paraId="19ED8548" w14:textId="02948EA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9</w:t>
            </w:r>
          </w:p>
        </w:tc>
      </w:tr>
      <w:tr w:rsidR="00335B66" w:rsidRPr="00335B66" w14:paraId="4550889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2E99780" w14:textId="34F982D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3666049C" w14:textId="799D8A8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VALEXP</w:t>
            </w:r>
          </w:p>
        </w:tc>
        <w:tc>
          <w:tcPr>
            <w:tcW w:w="1710" w:type="dxa"/>
            <w:tcBorders>
              <w:top w:val="nil"/>
              <w:left w:val="nil"/>
              <w:bottom w:val="single" w:sz="8" w:space="0" w:color="E2E2E2"/>
              <w:right w:val="single" w:sz="8" w:space="0" w:color="E2E2E2"/>
            </w:tcBorders>
            <w:shd w:val="clear" w:color="auto" w:fill="auto"/>
            <w:noWrap/>
            <w:hideMark/>
          </w:tcPr>
          <w:p w14:paraId="02CB98DC" w14:textId="496C996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57B3EEA3" w14:textId="7A1CC06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2CD6BE55" w14:textId="18EF4D0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9</w:t>
            </w:r>
          </w:p>
        </w:tc>
      </w:tr>
      <w:tr w:rsidR="00335B66" w:rsidRPr="00335B66" w14:paraId="151B366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D93D34E" w14:textId="0F9E30A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SFORYEL8</w:t>
            </w:r>
          </w:p>
        </w:tc>
        <w:tc>
          <w:tcPr>
            <w:tcW w:w="2430" w:type="dxa"/>
            <w:tcBorders>
              <w:top w:val="nil"/>
              <w:left w:val="nil"/>
              <w:bottom w:val="single" w:sz="8" w:space="0" w:color="E2E2E2"/>
              <w:right w:val="single" w:sz="8" w:space="0" w:color="E2E2E2"/>
            </w:tcBorders>
            <w:shd w:val="clear" w:color="auto" w:fill="auto"/>
            <w:noWrap/>
            <w:hideMark/>
          </w:tcPr>
          <w:p w14:paraId="6B1E2CC0" w14:textId="7AE1EB0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HEXT_YELWJC1_1</w:t>
            </w:r>
          </w:p>
        </w:tc>
        <w:tc>
          <w:tcPr>
            <w:tcW w:w="1710" w:type="dxa"/>
            <w:tcBorders>
              <w:top w:val="nil"/>
              <w:left w:val="nil"/>
              <w:bottom w:val="single" w:sz="8" w:space="0" w:color="E2E2E2"/>
              <w:right w:val="single" w:sz="8" w:space="0" w:color="E2E2E2"/>
            </w:tcBorders>
            <w:shd w:val="clear" w:color="auto" w:fill="auto"/>
            <w:noWrap/>
            <w:hideMark/>
          </w:tcPr>
          <w:p w14:paraId="7FA7C4A5" w14:textId="259DAEA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HEXT</w:t>
            </w:r>
          </w:p>
        </w:tc>
        <w:tc>
          <w:tcPr>
            <w:tcW w:w="1492" w:type="dxa"/>
            <w:tcBorders>
              <w:top w:val="nil"/>
              <w:left w:val="nil"/>
              <w:bottom w:val="single" w:sz="8" w:space="0" w:color="E2E2E2"/>
              <w:right w:val="single" w:sz="8" w:space="0" w:color="E2E2E2"/>
            </w:tcBorders>
            <w:shd w:val="clear" w:color="auto" w:fill="auto"/>
            <w:noWrap/>
            <w:hideMark/>
          </w:tcPr>
          <w:p w14:paraId="622FFABB" w14:textId="498338E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YELWJCKT</w:t>
            </w:r>
          </w:p>
        </w:tc>
        <w:tc>
          <w:tcPr>
            <w:tcW w:w="1838" w:type="dxa"/>
            <w:tcBorders>
              <w:top w:val="nil"/>
              <w:left w:val="nil"/>
              <w:bottom w:val="single" w:sz="8" w:space="0" w:color="E2E2E2"/>
              <w:right w:val="single" w:sz="8" w:space="0" w:color="E2E2E2"/>
            </w:tcBorders>
            <w:shd w:val="clear" w:color="auto" w:fill="auto"/>
            <w:noWrap/>
            <w:hideMark/>
          </w:tcPr>
          <w:p w14:paraId="65B2BD76" w14:textId="7954292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9</w:t>
            </w:r>
          </w:p>
        </w:tc>
      </w:tr>
      <w:tr w:rsidR="00335B66" w:rsidRPr="00335B66" w14:paraId="2D023CB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003D647" w14:textId="1617ED8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SFORYEL8</w:t>
            </w:r>
          </w:p>
        </w:tc>
        <w:tc>
          <w:tcPr>
            <w:tcW w:w="2430" w:type="dxa"/>
            <w:tcBorders>
              <w:top w:val="nil"/>
              <w:left w:val="nil"/>
              <w:bottom w:val="single" w:sz="8" w:space="0" w:color="E2E2E2"/>
              <w:right w:val="single" w:sz="8" w:space="0" w:color="E2E2E2"/>
            </w:tcBorders>
            <w:shd w:val="clear" w:color="auto" w:fill="auto"/>
            <w:noWrap/>
            <w:hideMark/>
          </w:tcPr>
          <w:p w14:paraId="3E404419" w14:textId="504FED5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HEXT_YELWJC1_1</w:t>
            </w:r>
          </w:p>
        </w:tc>
        <w:tc>
          <w:tcPr>
            <w:tcW w:w="1710" w:type="dxa"/>
            <w:tcBorders>
              <w:top w:val="nil"/>
              <w:left w:val="nil"/>
              <w:bottom w:val="single" w:sz="8" w:space="0" w:color="E2E2E2"/>
              <w:right w:val="single" w:sz="8" w:space="0" w:color="E2E2E2"/>
            </w:tcBorders>
            <w:shd w:val="clear" w:color="auto" w:fill="auto"/>
            <w:noWrap/>
            <w:hideMark/>
          </w:tcPr>
          <w:p w14:paraId="428158E9" w14:textId="3A5CCF9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YELWJCKT</w:t>
            </w:r>
          </w:p>
        </w:tc>
        <w:tc>
          <w:tcPr>
            <w:tcW w:w="1492" w:type="dxa"/>
            <w:tcBorders>
              <w:top w:val="nil"/>
              <w:left w:val="nil"/>
              <w:bottom w:val="single" w:sz="8" w:space="0" w:color="E2E2E2"/>
              <w:right w:val="single" w:sz="8" w:space="0" w:color="E2E2E2"/>
            </w:tcBorders>
            <w:shd w:val="clear" w:color="auto" w:fill="auto"/>
            <w:noWrap/>
            <w:hideMark/>
          </w:tcPr>
          <w:p w14:paraId="773CB6B6" w14:textId="5A1BD80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HEXT</w:t>
            </w:r>
          </w:p>
        </w:tc>
        <w:tc>
          <w:tcPr>
            <w:tcW w:w="1838" w:type="dxa"/>
            <w:tcBorders>
              <w:top w:val="nil"/>
              <w:left w:val="nil"/>
              <w:bottom w:val="single" w:sz="8" w:space="0" w:color="E2E2E2"/>
              <w:right w:val="single" w:sz="8" w:space="0" w:color="E2E2E2"/>
            </w:tcBorders>
            <w:shd w:val="clear" w:color="auto" w:fill="auto"/>
            <w:noWrap/>
            <w:hideMark/>
          </w:tcPr>
          <w:p w14:paraId="6F3A5CAD" w14:textId="08752E6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9</w:t>
            </w:r>
          </w:p>
        </w:tc>
      </w:tr>
      <w:tr w:rsidR="00335B66" w:rsidRPr="00335B66" w14:paraId="24EBD31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9E08A5B" w14:textId="13C4E76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SLAQLOB8</w:t>
            </w:r>
          </w:p>
        </w:tc>
        <w:tc>
          <w:tcPr>
            <w:tcW w:w="2430" w:type="dxa"/>
            <w:tcBorders>
              <w:top w:val="nil"/>
              <w:left w:val="nil"/>
              <w:bottom w:val="single" w:sz="8" w:space="0" w:color="E2E2E2"/>
              <w:right w:val="single" w:sz="8" w:space="0" w:color="E2E2E2"/>
            </w:tcBorders>
            <w:shd w:val="clear" w:color="auto" w:fill="auto"/>
            <w:noWrap/>
            <w:hideMark/>
          </w:tcPr>
          <w:p w14:paraId="46289648" w14:textId="046EE80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BRUNI_69_1</w:t>
            </w:r>
          </w:p>
        </w:tc>
        <w:tc>
          <w:tcPr>
            <w:tcW w:w="1710" w:type="dxa"/>
            <w:tcBorders>
              <w:top w:val="nil"/>
              <w:left w:val="nil"/>
              <w:bottom w:val="single" w:sz="8" w:space="0" w:color="E2E2E2"/>
              <w:right w:val="single" w:sz="8" w:space="0" w:color="E2E2E2"/>
            </w:tcBorders>
            <w:shd w:val="clear" w:color="auto" w:fill="auto"/>
            <w:noWrap/>
            <w:hideMark/>
          </w:tcPr>
          <w:p w14:paraId="1E1A1E1A" w14:textId="7F05346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BRUNI</w:t>
            </w:r>
          </w:p>
        </w:tc>
        <w:tc>
          <w:tcPr>
            <w:tcW w:w="1492" w:type="dxa"/>
            <w:tcBorders>
              <w:top w:val="nil"/>
              <w:left w:val="nil"/>
              <w:bottom w:val="single" w:sz="8" w:space="0" w:color="E2E2E2"/>
              <w:right w:val="single" w:sz="8" w:space="0" w:color="E2E2E2"/>
            </w:tcBorders>
            <w:shd w:val="clear" w:color="auto" w:fill="auto"/>
            <w:noWrap/>
            <w:hideMark/>
          </w:tcPr>
          <w:p w14:paraId="6B018C08" w14:textId="7BC5C0C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BRUNI</w:t>
            </w:r>
          </w:p>
        </w:tc>
        <w:tc>
          <w:tcPr>
            <w:tcW w:w="1838" w:type="dxa"/>
            <w:tcBorders>
              <w:top w:val="nil"/>
              <w:left w:val="nil"/>
              <w:bottom w:val="single" w:sz="8" w:space="0" w:color="E2E2E2"/>
              <w:right w:val="single" w:sz="8" w:space="0" w:color="E2E2E2"/>
            </w:tcBorders>
            <w:shd w:val="clear" w:color="auto" w:fill="auto"/>
            <w:noWrap/>
            <w:hideMark/>
          </w:tcPr>
          <w:p w14:paraId="3565FEC6" w14:textId="4CE1C4F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9</w:t>
            </w:r>
          </w:p>
        </w:tc>
      </w:tr>
      <w:tr w:rsidR="00335B66" w:rsidRPr="00335B66" w14:paraId="55DC74C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60EC991" w14:textId="054786D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MHARNED5</w:t>
            </w:r>
          </w:p>
        </w:tc>
        <w:tc>
          <w:tcPr>
            <w:tcW w:w="2430" w:type="dxa"/>
            <w:tcBorders>
              <w:top w:val="nil"/>
              <w:left w:val="nil"/>
              <w:bottom w:val="single" w:sz="8" w:space="0" w:color="E2E2E2"/>
              <w:right w:val="single" w:sz="8" w:space="0" w:color="E2E2E2"/>
            </w:tcBorders>
            <w:shd w:val="clear" w:color="auto" w:fill="auto"/>
            <w:noWrap/>
            <w:hideMark/>
          </w:tcPr>
          <w:p w14:paraId="005784D7" w14:textId="3D628C0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BURNS_RIOHONDO_1</w:t>
            </w:r>
          </w:p>
        </w:tc>
        <w:tc>
          <w:tcPr>
            <w:tcW w:w="1710" w:type="dxa"/>
            <w:tcBorders>
              <w:top w:val="nil"/>
              <w:left w:val="nil"/>
              <w:bottom w:val="single" w:sz="8" w:space="0" w:color="E2E2E2"/>
              <w:right w:val="single" w:sz="8" w:space="0" w:color="E2E2E2"/>
            </w:tcBorders>
            <w:shd w:val="clear" w:color="auto" w:fill="auto"/>
            <w:noWrap/>
            <w:hideMark/>
          </w:tcPr>
          <w:p w14:paraId="388FD252" w14:textId="3EBE4B4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RIOHONDO</w:t>
            </w:r>
          </w:p>
        </w:tc>
        <w:tc>
          <w:tcPr>
            <w:tcW w:w="1492" w:type="dxa"/>
            <w:tcBorders>
              <w:top w:val="nil"/>
              <w:left w:val="nil"/>
              <w:bottom w:val="single" w:sz="8" w:space="0" w:color="E2E2E2"/>
              <w:right w:val="single" w:sz="8" w:space="0" w:color="E2E2E2"/>
            </w:tcBorders>
            <w:shd w:val="clear" w:color="auto" w:fill="auto"/>
            <w:noWrap/>
            <w:hideMark/>
          </w:tcPr>
          <w:p w14:paraId="00845FB2" w14:textId="3E697FF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MV_BURNS</w:t>
            </w:r>
          </w:p>
        </w:tc>
        <w:tc>
          <w:tcPr>
            <w:tcW w:w="1838" w:type="dxa"/>
            <w:tcBorders>
              <w:top w:val="nil"/>
              <w:left w:val="nil"/>
              <w:bottom w:val="single" w:sz="8" w:space="0" w:color="E2E2E2"/>
              <w:right w:val="single" w:sz="8" w:space="0" w:color="E2E2E2"/>
            </w:tcBorders>
            <w:shd w:val="clear" w:color="auto" w:fill="auto"/>
            <w:noWrap/>
            <w:hideMark/>
          </w:tcPr>
          <w:p w14:paraId="7157F199" w14:textId="2A24256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8</w:t>
            </w:r>
          </w:p>
        </w:tc>
      </w:tr>
      <w:tr w:rsidR="00335B66" w:rsidRPr="00335B66" w14:paraId="07F9CC1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57958A8" w14:textId="24987D1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SSTAMDL8</w:t>
            </w:r>
          </w:p>
        </w:tc>
        <w:tc>
          <w:tcPr>
            <w:tcW w:w="2430" w:type="dxa"/>
            <w:tcBorders>
              <w:top w:val="nil"/>
              <w:left w:val="nil"/>
              <w:bottom w:val="single" w:sz="8" w:space="0" w:color="E2E2E2"/>
              <w:right w:val="single" w:sz="8" w:space="0" w:color="E2E2E2"/>
            </w:tcBorders>
            <w:shd w:val="clear" w:color="auto" w:fill="auto"/>
            <w:noWrap/>
            <w:hideMark/>
          </w:tcPr>
          <w:p w14:paraId="1B4ACE65" w14:textId="70B2352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TALLCITY_TELPR_1</w:t>
            </w:r>
          </w:p>
        </w:tc>
        <w:tc>
          <w:tcPr>
            <w:tcW w:w="1710" w:type="dxa"/>
            <w:tcBorders>
              <w:top w:val="nil"/>
              <w:left w:val="nil"/>
              <w:bottom w:val="single" w:sz="8" w:space="0" w:color="E2E2E2"/>
              <w:right w:val="single" w:sz="8" w:space="0" w:color="E2E2E2"/>
            </w:tcBorders>
            <w:shd w:val="clear" w:color="auto" w:fill="auto"/>
            <w:noWrap/>
            <w:hideMark/>
          </w:tcPr>
          <w:p w14:paraId="1FDCB65C" w14:textId="5ACFE10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TELPH_RD</w:t>
            </w:r>
          </w:p>
        </w:tc>
        <w:tc>
          <w:tcPr>
            <w:tcW w:w="1492" w:type="dxa"/>
            <w:tcBorders>
              <w:top w:val="nil"/>
              <w:left w:val="nil"/>
              <w:bottom w:val="single" w:sz="8" w:space="0" w:color="E2E2E2"/>
              <w:right w:val="single" w:sz="8" w:space="0" w:color="E2E2E2"/>
            </w:tcBorders>
            <w:shd w:val="clear" w:color="auto" w:fill="auto"/>
            <w:noWrap/>
            <w:hideMark/>
          </w:tcPr>
          <w:p w14:paraId="714CADB4" w14:textId="3C9CA40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TALLCITY</w:t>
            </w:r>
          </w:p>
        </w:tc>
        <w:tc>
          <w:tcPr>
            <w:tcW w:w="1838" w:type="dxa"/>
            <w:tcBorders>
              <w:top w:val="nil"/>
              <w:left w:val="nil"/>
              <w:bottom w:val="single" w:sz="8" w:space="0" w:color="E2E2E2"/>
              <w:right w:val="single" w:sz="8" w:space="0" w:color="E2E2E2"/>
            </w:tcBorders>
            <w:shd w:val="clear" w:color="auto" w:fill="auto"/>
            <w:noWrap/>
            <w:hideMark/>
          </w:tcPr>
          <w:p w14:paraId="25B0BAC5" w14:textId="2035ED5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8</w:t>
            </w:r>
          </w:p>
        </w:tc>
      </w:tr>
      <w:tr w:rsidR="00335B66" w:rsidRPr="00335B66" w14:paraId="640A4E7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51774DC" w14:textId="5CFA0F4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SCMNCPS5</w:t>
            </w:r>
          </w:p>
        </w:tc>
        <w:tc>
          <w:tcPr>
            <w:tcW w:w="2430" w:type="dxa"/>
            <w:tcBorders>
              <w:top w:val="nil"/>
              <w:left w:val="nil"/>
              <w:bottom w:val="single" w:sz="8" w:space="0" w:color="E2E2E2"/>
              <w:right w:val="single" w:sz="8" w:space="0" w:color="E2E2E2"/>
            </w:tcBorders>
            <w:shd w:val="clear" w:color="auto" w:fill="auto"/>
            <w:noWrap/>
            <w:hideMark/>
          </w:tcPr>
          <w:p w14:paraId="3FEAE1FB" w14:textId="56582C0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651__B</w:t>
            </w:r>
          </w:p>
        </w:tc>
        <w:tc>
          <w:tcPr>
            <w:tcW w:w="1710" w:type="dxa"/>
            <w:tcBorders>
              <w:top w:val="nil"/>
              <w:left w:val="nil"/>
              <w:bottom w:val="single" w:sz="8" w:space="0" w:color="E2E2E2"/>
              <w:right w:val="single" w:sz="8" w:space="0" w:color="E2E2E2"/>
            </w:tcBorders>
            <w:shd w:val="clear" w:color="auto" w:fill="auto"/>
            <w:noWrap/>
            <w:hideMark/>
          </w:tcPr>
          <w:p w14:paraId="30EC2DA8" w14:textId="184FCB3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CMNSW</w:t>
            </w:r>
          </w:p>
        </w:tc>
        <w:tc>
          <w:tcPr>
            <w:tcW w:w="1492" w:type="dxa"/>
            <w:tcBorders>
              <w:top w:val="nil"/>
              <w:left w:val="nil"/>
              <w:bottom w:val="single" w:sz="8" w:space="0" w:color="E2E2E2"/>
              <w:right w:val="single" w:sz="8" w:space="0" w:color="E2E2E2"/>
            </w:tcBorders>
            <w:shd w:val="clear" w:color="auto" w:fill="auto"/>
            <w:noWrap/>
            <w:hideMark/>
          </w:tcPr>
          <w:p w14:paraId="6FA046D7" w14:textId="27B4182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CMNTP</w:t>
            </w:r>
          </w:p>
        </w:tc>
        <w:tc>
          <w:tcPr>
            <w:tcW w:w="1838" w:type="dxa"/>
            <w:tcBorders>
              <w:top w:val="nil"/>
              <w:left w:val="nil"/>
              <w:bottom w:val="single" w:sz="8" w:space="0" w:color="E2E2E2"/>
              <w:right w:val="single" w:sz="8" w:space="0" w:color="E2E2E2"/>
            </w:tcBorders>
            <w:shd w:val="clear" w:color="auto" w:fill="auto"/>
            <w:noWrap/>
            <w:hideMark/>
          </w:tcPr>
          <w:p w14:paraId="72CAAAE0" w14:textId="49E57E5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8</w:t>
            </w:r>
          </w:p>
        </w:tc>
      </w:tr>
      <w:tr w:rsidR="00335B66" w:rsidRPr="00335B66" w14:paraId="3C63B46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A71AF4E" w14:textId="6BE7575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DBWNAMO5</w:t>
            </w:r>
          </w:p>
        </w:tc>
        <w:tc>
          <w:tcPr>
            <w:tcW w:w="2430" w:type="dxa"/>
            <w:tcBorders>
              <w:top w:val="nil"/>
              <w:left w:val="nil"/>
              <w:bottom w:val="single" w:sz="8" w:space="0" w:color="E2E2E2"/>
              <w:right w:val="single" w:sz="8" w:space="0" w:color="E2E2E2"/>
            </w:tcBorders>
            <w:shd w:val="clear" w:color="auto" w:fill="auto"/>
            <w:noWrap/>
            <w:hideMark/>
          </w:tcPr>
          <w:p w14:paraId="765F2F61" w14:textId="32A0AC0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SAPOWE_SAST1_1</w:t>
            </w:r>
          </w:p>
        </w:tc>
        <w:tc>
          <w:tcPr>
            <w:tcW w:w="1710" w:type="dxa"/>
            <w:tcBorders>
              <w:top w:val="nil"/>
              <w:left w:val="nil"/>
              <w:bottom w:val="single" w:sz="8" w:space="0" w:color="E2E2E2"/>
              <w:right w:val="single" w:sz="8" w:space="0" w:color="E2E2E2"/>
            </w:tcBorders>
            <w:shd w:val="clear" w:color="auto" w:fill="auto"/>
            <w:noWrap/>
            <w:hideMark/>
          </w:tcPr>
          <w:p w14:paraId="3CA999BE" w14:textId="1D9AEB2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SAPOWER</w:t>
            </w:r>
          </w:p>
        </w:tc>
        <w:tc>
          <w:tcPr>
            <w:tcW w:w="1492" w:type="dxa"/>
            <w:tcBorders>
              <w:top w:val="nil"/>
              <w:left w:val="nil"/>
              <w:bottom w:val="single" w:sz="8" w:space="0" w:color="E2E2E2"/>
              <w:right w:val="single" w:sz="8" w:space="0" w:color="E2E2E2"/>
            </w:tcBorders>
            <w:shd w:val="clear" w:color="auto" w:fill="auto"/>
            <w:noWrap/>
            <w:hideMark/>
          </w:tcPr>
          <w:p w14:paraId="517BF174" w14:textId="489C8F6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SAST</w:t>
            </w:r>
          </w:p>
        </w:tc>
        <w:tc>
          <w:tcPr>
            <w:tcW w:w="1838" w:type="dxa"/>
            <w:tcBorders>
              <w:top w:val="nil"/>
              <w:left w:val="nil"/>
              <w:bottom w:val="single" w:sz="8" w:space="0" w:color="E2E2E2"/>
              <w:right w:val="single" w:sz="8" w:space="0" w:color="E2E2E2"/>
            </w:tcBorders>
            <w:shd w:val="clear" w:color="auto" w:fill="auto"/>
            <w:noWrap/>
            <w:hideMark/>
          </w:tcPr>
          <w:p w14:paraId="1AEACA68" w14:textId="5378324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7</w:t>
            </w:r>
          </w:p>
        </w:tc>
      </w:tr>
      <w:tr w:rsidR="00335B66" w:rsidRPr="00335B66" w14:paraId="226EC85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80C84DF" w14:textId="0CC2791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SRINRIN8</w:t>
            </w:r>
          </w:p>
        </w:tc>
        <w:tc>
          <w:tcPr>
            <w:tcW w:w="2430" w:type="dxa"/>
            <w:tcBorders>
              <w:top w:val="nil"/>
              <w:left w:val="nil"/>
              <w:bottom w:val="single" w:sz="8" w:space="0" w:color="E2E2E2"/>
              <w:right w:val="single" w:sz="8" w:space="0" w:color="E2E2E2"/>
            </w:tcBorders>
            <w:shd w:val="clear" w:color="auto" w:fill="auto"/>
            <w:noWrap/>
            <w:hideMark/>
          </w:tcPr>
          <w:p w14:paraId="7352345A" w14:textId="37E3E8A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WHITE_PT_69A1</w:t>
            </w:r>
          </w:p>
        </w:tc>
        <w:tc>
          <w:tcPr>
            <w:tcW w:w="1710" w:type="dxa"/>
            <w:tcBorders>
              <w:top w:val="nil"/>
              <w:left w:val="nil"/>
              <w:bottom w:val="single" w:sz="8" w:space="0" w:color="E2E2E2"/>
              <w:right w:val="single" w:sz="8" w:space="0" w:color="E2E2E2"/>
            </w:tcBorders>
            <w:shd w:val="clear" w:color="auto" w:fill="auto"/>
            <w:noWrap/>
            <w:hideMark/>
          </w:tcPr>
          <w:p w14:paraId="33AF5CA1" w14:textId="429835F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WHITE_PT</w:t>
            </w:r>
          </w:p>
        </w:tc>
        <w:tc>
          <w:tcPr>
            <w:tcW w:w="1492" w:type="dxa"/>
            <w:tcBorders>
              <w:top w:val="nil"/>
              <w:left w:val="nil"/>
              <w:bottom w:val="single" w:sz="8" w:space="0" w:color="E2E2E2"/>
              <w:right w:val="single" w:sz="8" w:space="0" w:color="E2E2E2"/>
            </w:tcBorders>
            <w:shd w:val="clear" w:color="auto" w:fill="auto"/>
            <w:noWrap/>
            <w:hideMark/>
          </w:tcPr>
          <w:p w14:paraId="698150BF" w14:textId="2FCED76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WHITE_PT</w:t>
            </w:r>
          </w:p>
        </w:tc>
        <w:tc>
          <w:tcPr>
            <w:tcW w:w="1838" w:type="dxa"/>
            <w:tcBorders>
              <w:top w:val="nil"/>
              <w:left w:val="nil"/>
              <w:bottom w:val="single" w:sz="8" w:space="0" w:color="E2E2E2"/>
              <w:right w:val="single" w:sz="8" w:space="0" w:color="E2E2E2"/>
            </w:tcBorders>
            <w:shd w:val="clear" w:color="auto" w:fill="auto"/>
            <w:noWrap/>
            <w:hideMark/>
          </w:tcPr>
          <w:p w14:paraId="21039B6F" w14:textId="5805BA0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7</w:t>
            </w:r>
          </w:p>
        </w:tc>
      </w:tr>
      <w:tr w:rsidR="00335B66" w:rsidRPr="00335B66" w14:paraId="4D77595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F07A0D9" w14:textId="2EFD1FE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DSCOFAR5</w:t>
            </w:r>
          </w:p>
        </w:tc>
        <w:tc>
          <w:tcPr>
            <w:tcW w:w="2430" w:type="dxa"/>
            <w:tcBorders>
              <w:top w:val="nil"/>
              <w:left w:val="nil"/>
              <w:bottom w:val="single" w:sz="8" w:space="0" w:color="E2E2E2"/>
              <w:right w:val="single" w:sz="8" w:space="0" w:color="E2E2E2"/>
            </w:tcBorders>
            <w:shd w:val="clear" w:color="auto" w:fill="auto"/>
            <w:noWrap/>
            <w:hideMark/>
          </w:tcPr>
          <w:p w14:paraId="32B25B02" w14:textId="46D5AA3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6216__B</w:t>
            </w:r>
          </w:p>
        </w:tc>
        <w:tc>
          <w:tcPr>
            <w:tcW w:w="1710" w:type="dxa"/>
            <w:tcBorders>
              <w:top w:val="nil"/>
              <w:left w:val="nil"/>
              <w:bottom w:val="single" w:sz="8" w:space="0" w:color="E2E2E2"/>
              <w:right w:val="single" w:sz="8" w:space="0" w:color="E2E2E2"/>
            </w:tcBorders>
            <w:shd w:val="clear" w:color="auto" w:fill="auto"/>
            <w:noWrap/>
            <w:hideMark/>
          </w:tcPr>
          <w:p w14:paraId="7F5A1BB6" w14:textId="637F05A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WLVSW</w:t>
            </w:r>
          </w:p>
        </w:tc>
        <w:tc>
          <w:tcPr>
            <w:tcW w:w="1492" w:type="dxa"/>
            <w:tcBorders>
              <w:top w:val="nil"/>
              <w:left w:val="nil"/>
              <w:bottom w:val="single" w:sz="8" w:space="0" w:color="E2E2E2"/>
              <w:right w:val="single" w:sz="8" w:space="0" w:color="E2E2E2"/>
            </w:tcBorders>
            <w:shd w:val="clear" w:color="auto" w:fill="auto"/>
            <w:noWrap/>
            <w:hideMark/>
          </w:tcPr>
          <w:p w14:paraId="3EE619F7" w14:textId="440B0A1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SHRNE</w:t>
            </w:r>
          </w:p>
        </w:tc>
        <w:tc>
          <w:tcPr>
            <w:tcW w:w="1838" w:type="dxa"/>
            <w:tcBorders>
              <w:top w:val="nil"/>
              <w:left w:val="nil"/>
              <w:bottom w:val="single" w:sz="8" w:space="0" w:color="E2E2E2"/>
              <w:right w:val="single" w:sz="8" w:space="0" w:color="E2E2E2"/>
            </w:tcBorders>
            <w:shd w:val="clear" w:color="auto" w:fill="auto"/>
            <w:noWrap/>
            <w:hideMark/>
          </w:tcPr>
          <w:p w14:paraId="1C7EF485" w14:textId="61A8A49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w:t>
            </w:r>
          </w:p>
        </w:tc>
      </w:tr>
      <w:tr w:rsidR="00335B66" w:rsidRPr="00335B66" w14:paraId="2E6B118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6AB8CA9" w14:textId="6B52625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DWLDSCO5</w:t>
            </w:r>
          </w:p>
        </w:tc>
        <w:tc>
          <w:tcPr>
            <w:tcW w:w="2430" w:type="dxa"/>
            <w:tcBorders>
              <w:top w:val="nil"/>
              <w:left w:val="nil"/>
              <w:bottom w:val="single" w:sz="8" w:space="0" w:color="E2E2E2"/>
              <w:right w:val="single" w:sz="8" w:space="0" w:color="E2E2E2"/>
            </w:tcBorders>
            <w:shd w:val="clear" w:color="auto" w:fill="auto"/>
            <w:noWrap/>
            <w:hideMark/>
          </w:tcPr>
          <w:p w14:paraId="2E402DBA" w14:textId="5F84FDA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LUTHER_VEALMOR_1</w:t>
            </w:r>
          </w:p>
        </w:tc>
        <w:tc>
          <w:tcPr>
            <w:tcW w:w="1710" w:type="dxa"/>
            <w:tcBorders>
              <w:top w:val="nil"/>
              <w:left w:val="nil"/>
              <w:bottom w:val="single" w:sz="8" w:space="0" w:color="E2E2E2"/>
              <w:right w:val="single" w:sz="8" w:space="0" w:color="E2E2E2"/>
            </w:tcBorders>
            <w:shd w:val="clear" w:color="auto" w:fill="auto"/>
            <w:noWrap/>
            <w:hideMark/>
          </w:tcPr>
          <w:p w14:paraId="6F26F5A2" w14:textId="6FDECBB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VEALMOOR</w:t>
            </w:r>
          </w:p>
        </w:tc>
        <w:tc>
          <w:tcPr>
            <w:tcW w:w="1492" w:type="dxa"/>
            <w:tcBorders>
              <w:top w:val="nil"/>
              <w:left w:val="nil"/>
              <w:bottom w:val="single" w:sz="8" w:space="0" w:color="E2E2E2"/>
              <w:right w:val="single" w:sz="8" w:space="0" w:color="E2E2E2"/>
            </w:tcBorders>
            <w:shd w:val="clear" w:color="auto" w:fill="auto"/>
            <w:noWrap/>
            <w:hideMark/>
          </w:tcPr>
          <w:p w14:paraId="44AA497A" w14:textId="2345117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LUTHER</w:t>
            </w:r>
          </w:p>
        </w:tc>
        <w:tc>
          <w:tcPr>
            <w:tcW w:w="1838" w:type="dxa"/>
            <w:tcBorders>
              <w:top w:val="nil"/>
              <w:left w:val="nil"/>
              <w:bottom w:val="single" w:sz="8" w:space="0" w:color="E2E2E2"/>
              <w:right w:val="single" w:sz="8" w:space="0" w:color="E2E2E2"/>
            </w:tcBorders>
            <w:shd w:val="clear" w:color="auto" w:fill="auto"/>
            <w:noWrap/>
            <w:hideMark/>
          </w:tcPr>
          <w:p w14:paraId="53D1B073" w14:textId="5B56510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w:t>
            </w:r>
          </w:p>
        </w:tc>
      </w:tr>
      <w:tr w:rsidR="00335B66" w:rsidRPr="00335B66" w14:paraId="6DD60CF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C8C5B82" w14:textId="3B43A25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DBWNAMO5</w:t>
            </w:r>
          </w:p>
        </w:tc>
        <w:tc>
          <w:tcPr>
            <w:tcW w:w="2430" w:type="dxa"/>
            <w:tcBorders>
              <w:top w:val="nil"/>
              <w:left w:val="nil"/>
              <w:bottom w:val="single" w:sz="8" w:space="0" w:color="E2E2E2"/>
              <w:right w:val="single" w:sz="8" w:space="0" w:color="E2E2E2"/>
            </w:tcBorders>
            <w:shd w:val="clear" w:color="auto" w:fill="auto"/>
            <w:noWrap/>
            <w:hideMark/>
          </w:tcPr>
          <w:p w14:paraId="0F9F608C" w14:textId="45FEF98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134T429_1</w:t>
            </w:r>
          </w:p>
        </w:tc>
        <w:tc>
          <w:tcPr>
            <w:tcW w:w="1710" w:type="dxa"/>
            <w:tcBorders>
              <w:top w:val="nil"/>
              <w:left w:val="nil"/>
              <w:bottom w:val="single" w:sz="8" w:space="0" w:color="E2E2E2"/>
              <w:right w:val="single" w:sz="8" w:space="0" w:color="E2E2E2"/>
            </w:tcBorders>
            <w:shd w:val="clear" w:color="auto" w:fill="auto"/>
            <w:noWrap/>
            <w:hideMark/>
          </w:tcPr>
          <w:p w14:paraId="704797EC" w14:textId="6E955E6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SCHKAD</w:t>
            </w:r>
          </w:p>
        </w:tc>
        <w:tc>
          <w:tcPr>
            <w:tcW w:w="1492" w:type="dxa"/>
            <w:tcBorders>
              <w:top w:val="nil"/>
              <w:left w:val="nil"/>
              <w:bottom w:val="single" w:sz="8" w:space="0" w:color="E2E2E2"/>
              <w:right w:val="single" w:sz="8" w:space="0" w:color="E2E2E2"/>
            </w:tcBorders>
            <w:shd w:val="clear" w:color="auto" w:fill="auto"/>
            <w:noWrap/>
            <w:hideMark/>
          </w:tcPr>
          <w:p w14:paraId="059C3A5D" w14:textId="6AA24F6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SAPOWER</w:t>
            </w:r>
          </w:p>
        </w:tc>
        <w:tc>
          <w:tcPr>
            <w:tcW w:w="1838" w:type="dxa"/>
            <w:tcBorders>
              <w:top w:val="nil"/>
              <w:left w:val="nil"/>
              <w:bottom w:val="single" w:sz="8" w:space="0" w:color="E2E2E2"/>
              <w:right w:val="single" w:sz="8" w:space="0" w:color="E2E2E2"/>
            </w:tcBorders>
            <w:shd w:val="clear" w:color="auto" w:fill="auto"/>
            <w:noWrap/>
            <w:hideMark/>
          </w:tcPr>
          <w:p w14:paraId="5577BE8D" w14:textId="54AC27A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w:t>
            </w:r>
          </w:p>
        </w:tc>
      </w:tr>
      <w:tr w:rsidR="00335B66" w:rsidRPr="00335B66" w14:paraId="0C6A52B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7BC9FEC" w14:textId="44C4C42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DSTPRED5</w:t>
            </w:r>
          </w:p>
        </w:tc>
        <w:tc>
          <w:tcPr>
            <w:tcW w:w="2430" w:type="dxa"/>
            <w:tcBorders>
              <w:top w:val="nil"/>
              <w:left w:val="nil"/>
              <w:bottom w:val="single" w:sz="8" w:space="0" w:color="E2E2E2"/>
              <w:right w:val="single" w:sz="8" w:space="0" w:color="E2E2E2"/>
            </w:tcBorders>
            <w:shd w:val="clear" w:color="auto" w:fill="auto"/>
            <w:noWrap/>
            <w:hideMark/>
          </w:tcPr>
          <w:p w14:paraId="2A4FF721" w14:textId="229B910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OASWAP99_A</w:t>
            </w:r>
          </w:p>
        </w:tc>
        <w:tc>
          <w:tcPr>
            <w:tcW w:w="1710" w:type="dxa"/>
            <w:tcBorders>
              <w:top w:val="nil"/>
              <w:left w:val="nil"/>
              <w:bottom w:val="single" w:sz="8" w:space="0" w:color="E2E2E2"/>
              <w:right w:val="single" w:sz="8" w:space="0" w:color="E2E2E2"/>
            </w:tcBorders>
            <w:shd w:val="clear" w:color="auto" w:fill="auto"/>
            <w:noWrap/>
            <w:hideMark/>
          </w:tcPr>
          <w:p w14:paraId="58C87106" w14:textId="50B8632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WAP</w:t>
            </w:r>
          </w:p>
        </w:tc>
        <w:tc>
          <w:tcPr>
            <w:tcW w:w="1492" w:type="dxa"/>
            <w:tcBorders>
              <w:top w:val="nil"/>
              <w:left w:val="nil"/>
              <w:bottom w:val="single" w:sz="8" w:space="0" w:color="E2E2E2"/>
              <w:right w:val="single" w:sz="8" w:space="0" w:color="E2E2E2"/>
            </w:tcBorders>
            <w:shd w:val="clear" w:color="auto" w:fill="auto"/>
            <w:noWrap/>
            <w:hideMark/>
          </w:tcPr>
          <w:p w14:paraId="1CA4CA53" w14:textId="0FF94A4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OAS</w:t>
            </w:r>
          </w:p>
        </w:tc>
        <w:tc>
          <w:tcPr>
            <w:tcW w:w="1838" w:type="dxa"/>
            <w:tcBorders>
              <w:top w:val="nil"/>
              <w:left w:val="nil"/>
              <w:bottom w:val="single" w:sz="8" w:space="0" w:color="E2E2E2"/>
              <w:right w:val="single" w:sz="8" w:space="0" w:color="E2E2E2"/>
            </w:tcBorders>
            <w:shd w:val="clear" w:color="auto" w:fill="auto"/>
            <w:noWrap/>
            <w:hideMark/>
          </w:tcPr>
          <w:p w14:paraId="78F28F24" w14:textId="2F44698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w:t>
            </w:r>
          </w:p>
        </w:tc>
      </w:tr>
      <w:tr w:rsidR="00335B66" w:rsidRPr="00335B66" w14:paraId="2A0548A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5F4DD79" w14:textId="4E4AAB2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lastRenderedPageBreak/>
              <w:t>DREFSTP5</w:t>
            </w:r>
          </w:p>
        </w:tc>
        <w:tc>
          <w:tcPr>
            <w:tcW w:w="2430" w:type="dxa"/>
            <w:tcBorders>
              <w:top w:val="nil"/>
              <w:left w:val="nil"/>
              <w:bottom w:val="single" w:sz="8" w:space="0" w:color="E2E2E2"/>
              <w:right w:val="single" w:sz="8" w:space="0" w:color="E2E2E2"/>
            </w:tcBorders>
            <w:shd w:val="clear" w:color="auto" w:fill="auto"/>
            <w:noWrap/>
            <w:hideMark/>
          </w:tcPr>
          <w:p w14:paraId="7DE1495D" w14:textId="3F5D3E7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OASWAP99_A</w:t>
            </w:r>
          </w:p>
        </w:tc>
        <w:tc>
          <w:tcPr>
            <w:tcW w:w="1710" w:type="dxa"/>
            <w:tcBorders>
              <w:top w:val="nil"/>
              <w:left w:val="nil"/>
              <w:bottom w:val="single" w:sz="8" w:space="0" w:color="E2E2E2"/>
              <w:right w:val="single" w:sz="8" w:space="0" w:color="E2E2E2"/>
            </w:tcBorders>
            <w:shd w:val="clear" w:color="auto" w:fill="auto"/>
            <w:noWrap/>
            <w:hideMark/>
          </w:tcPr>
          <w:p w14:paraId="46C86FE4" w14:textId="4736F68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WAP</w:t>
            </w:r>
          </w:p>
        </w:tc>
        <w:tc>
          <w:tcPr>
            <w:tcW w:w="1492" w:type="dxa"/>
            <w:tcBorders>
              <w:top w:val="nil"/>
              <w:left w:val="nil"/>
              <w:bottom w:val="single" w:sz="8" w:space="0" w:color="E2E2E2"/>
              <w:right w:val="single" w:sz="8" w:space="0" w:color="E2E2E2"/>
            </w:tcBorders>
            <w:shd w:val="clear" w:color="auto" w:fill="auto"/>
            <w:noWrap/>
            <w:hideMark/>
          </w:tcPr>
          <w:p w14:paraId="12796874" w14:textId="6F33BA9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OAS</w:t>
            </w:r>
          </w:p>
        </w:tc>
        <w:tc>
          <w:tcPr>
            <w:tcW w:w="1838" w:type="dxa"/>
            <w:tcBorders>
              <w:top w:val="nil"/>
              <w:left w:val="nil"/>
              <w:bottom w:val="single" w:sz="8" w:space="0" w:color="E2E2E2"/>
              <w:right w:val="single" w:sz="8" w:space="0" w:color="E2E2E2"/>
            </w:tcBorders>
            <w:shd w:val="clear" w:color="auto" w:fill="auto"/>
            <w:noWrap/>
            <w:hideMark/>
          </w:tcPr>
          <w:p w14:paraId="56A8EFD3" w14:textId="00A89F5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w:t>
            </w:r>
          </w:p>
        </w:tc>
      </w:tr>
      <w:tr w:rsidR="00335B66" w:rsidRPr="00335B66" w14:paraId="6F12218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7C0B75D" w14:textId="58730D4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SODLBRA8</w:t>
            </w:r>
          </w:p>
        </w:tc>
        <w:tc>
          <w:tcPr>
            <w:tcW w:w="2430" w:type="dxa"/>
            <w:tcBorders>
              <w:top w:val="nil"/>
              <w:left w:val="nil"/>
              <w:bottom w:val="single" w:sz="8" w:space="0" w:color="E2E2E2"/>
              <w:right w:val="single" w:sz="8" w:space="0" w:color="E2E2E2"/>
            </w:tcBorders>
            <w:shd w:val="clear" w:color="auto" w:fill="auto"/>
            <w:noWrap/>
            <w:hideMark/>
          </w:tcPr>
          <w:p w14:paraId="274720F6" w14:textId="70A322E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HAMILT_MAVERI1_1</w:t>
            </w:r>
          </w:p>
        </w:tc>
        <w:tc>
          <w:tcPr>
            <w:tcW w:w="1710" w:type="dxa"/>
            <w:tcBorders>
              <w:top w:val="nil"/>
              <w:left w:val="nil"/>
              <w:bottom w:val="single" w:sz="8" w:space="0" w:color="E2E2E2"/>
              <w:right w:val="single" w:sz="8" w:space="0" w:color="E2E2E2"/>
            </w:tcBorders>
            <w:shd w:val="clear" w:color="auto" w:fill="auto"/>
            <w:noWrap/>
            <w:hideMark/>
          </w:tcPr>
          <w:p w14:paraId="6EC83D5A" w14:textId="6F8B2A2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HAMILTON</w:t>
            </w:r>
          </w:p>
        </w:tc>
        <w:tc>
          <w:tcPr>
            <w:tcW w:w="1492" w:type="dxa"/>
            <w:tcBorders>
              <w:top w:val="nil"/>
              <w:left w:val="nil"/>
              <w:bottom w:val="single" w:sz="8" w:space="0" w:color="E2E2E2"/>
              <w:right w:val="single" w:sz="8" w:space="0" w:color="E2E2E2"/>
            </w:tcBorders>
            <w:shd w:val="clear" w:color="auto" w:fill="auto"/>
            <w:noWrap/>
            <w:hideMark/>
          </w:tcPr>
          <w:p w14:paraId="12E6AA8C" w14:textId="0B5729E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MAVERICK</w:t>
            </w:r>
          </w:p>
        </w:tc>
        <w:tc>
          <w:tcPr>
            <w:tcW w:w="1838" w:type="dxa"/>
            <w:tcBorders>
              <w:top w:val="nil"/>
              <w:left w:val="nil"/>
              <w:bottom w:val="single" w:sz="8" w:space="0" w:color="E2E2E2"/>
              <w:right w:val="single" w:sz="8" w:space="0" w:color="E2E2E2"/>
            </w:tcBorders>
            <w:shd w:val="clear" w:color="auto" w:fill="auto"/>
            <w:noWrap/>
            <w:hideMark/>
          </w:tcPr>
          <w:p w14:paraId="36297249" w14:textId="58A7B6A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w:t>
            </w:r>
          </w:p>
        </w:tc>
      </w:tr>
      <w:tr w:rsidR="00335B66" w:rsidRPr="00335B66" w14:paraId="2C3C35B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59DFF8E" w14:textId="2EC0DCE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DSALKLN5</w:t>
            </w:r>
          </w:p>
        </w:tc>
        <w:tc>
          <w:tcPr>
            <w:tcW w:w="2430" w:type="dxa"/>
            <w:tcBorders>
              <w:top w:val="nil"/>
              <w:left w:val="nil"/>
              <w:bottom w:val="single" w:sz="8" w:space="0" w:color="E2E2E2"/>
              <w:right w:val="single" w:sz="8" w:space="0" w:color="E2E2E2"/>
            </w:tcBorders>
            <w:shd w:val="clear" w:color="auto" w:fill="auto"/>
            <w:noWrap/>
            <w:hideMark/>
          </w:tcPr>
          <w:p w14:paraId="3961C2A1" w14:textId="243ADC9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630__B</w:t>
            </w:r>
          </w:p>
        </w:tc>
        <w:tc>
          <w:tcPr>
            <w:tcW w:w="1710" w:type="dxa"/>
            <w:tcBorders>
              <w:top w:val="nil"/>
              <w:left w:val="nil"/>
              <w:bottom w:val="single" w:sz="8" w:space="0" w:color="E2E2E2"/>
              <w:right w:val="single" w:sz="8" w:space="0" w:color="E2E2E2"/>
            </w:tcBorders>
            <w:shd w:val="clear" w:color="auto" w:fill="auto"/>
            <w:noWrap/>
            <w:hideMark/>
          </w:tcPr>
          <w:p w14:paraId="76745E5F" w14:textId="4ED3843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KLNSW</w:t>
            </w:r>
          </w:p>
        </w:tc>
        <w:tc>
          <w:tcPr>
            <w:tcW w:w="1492" w:type="dxa"/>
            <w:tcBorders>
              <w:top w:val="nil"/>
              <w:left w:val="nil"/>
              <w:bottom w:val="single" w:sz="8" w:space="0" w:color="E2E2E2"/>
              <w:right w:val="single" w:sz="8" w:space="0" w:color="E2E2E2"/>
            </w:tcBorders>
            <w:shd w:val="clear" w:color="auto" w:fill="auto"/>
            <w:noWrap/>
            <w:hideMark/>
          </w:tcPr>
          <w:p w14:paraId="69555214" w14:textId="2FF98BC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HHSTH</w:t>
            </w:r>
          </w:p>
        </w:tc>
        <w:tc>
          <w:tcPr>
            <w:tcW w:w="1838" w:type="dxa"/>
            <w:tcBorders>
              <w:top w:val="nil"/>
              <w:left w:val="nil"/>
              <w:bottom w:val="single" w:sz="8" w:space="0" w:color="E2E2E2"/>
              <w:right w:val="single" w:sz="8" w:space="0" w:color="E2E2E2"/>
            </w:tcBorders>
            <w:shd w:val="clear" w:color="auto" w:fill="auto"/>
            <w:noWrap/>
            <w:hideMark/>
          </w:tcPr>
          <w:p w14:paraId="093AB4F1" w14:textId="5C706CC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w:t>
            </w:r>
          </w:p>
        </w:tc>
      </w:tr>
      <w:tr w:rsidR="00335B66" w:rsidRPr="00335B66" w14:paraId="5D27A76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CE4FE0E" w14:textId="4EC6029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SSTABS18</w:t>
            </w:r>
          </w:p>
        </w:tc>
        <w:tc>
          <w:tcPr>
            <w:tcW w:w="2430" w:type="dxa"/>
            <w:tcBorders>
              <w:top w:val="nil"/>
              <w:left w:val="nil"/>
              <w:bottom w:val="single" w:sz="8" w:space="0" w:color="E2E2E2"/>
              <w:right w:val="single" w:sz="8" w:space="0" w:color="E2E2E2"/>
            </w:tcBorders>
            <w:shd w:val="clear" w:color="auto" w:fill="auto"/>
            <w:noWrap/>
            <w:hideMark/>
          </w:tcPr>
          <w:p w14:paraId="17F31363" w14:textId="18F9FBE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6144__A</w:t>
            </w:r>
          </w:p>
        </w:tc>
        <w:tc>
          <w:tcPr>
            <w:tcW w:w="1710" w:type="dxa"/>
            <w:tcBorders>
              <w:top w:val="nil"/>
              <w:left w:val="nil"/>
              <w:bottom w:val="single" w:sz="8" w:space="0" w:color="E2E2E2"/>
              <w:right w:val="single" w:sz="8" w:space="0" w:color="E2E2E2"/>
            </w:tcBorders>
            <w:shd w:val="clear" w:color="auto" w:fill="auto"/>
            <w:noWrap/>
            <w:hideMark/>
          </w:tcPr>
          <w:p w14:paraId="633B8E8F" w14:textId="1B420C8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BSPRW</w:t>
            </w:r>
          </w:p>
        </w:tc>
        <w:tc>
          <w:tcPr>
            <w:tcW w:w="1492" w:type="dxa"/>
            <w:tcBorders>
              <w:top w:val="nil"/>
              <w:left w:val="nil"/>
              <w:bottom w:val="single" w:sz="8" w:space="0" w:color="E2E2E2"/>
              <w:right w:val="single" w:sz="8" w:space="0" w:color="E2E2E2"/>
            </w:tcBorders>
            <w:shd w:val="clear" w:color="auto" w:fill="auto"/>
            <w:noWrap/>
            <w:hideMark/>
          </w:tcPr>
          <w:p w14:paraId="7ED8FCBB" w14:textId="1870626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STASW</w:t>
            </w:r>
          </w:p>
        </w:tc>
        <w:tc>
          <w:tcPr>
            <w:tcW w:w="1838" w:type="dxa"/>
            <w:tcBorders>
              <w:top w:val="nil"/>
              <w:left w:val="nil"/>
              <w:bottom w:val="single" w:sz="8" w:space="0" w:color="E2E2E2"/>
              <w:right w:val="single" w:sz="8" w:space="0" w:color="E2E2E2"/>
            </w:tcBorders>
            <w:shd w:val="clear" w:color="auto" w:fill="auto"/>
            <w:noWrap/>
            <w:hideMark/>
          </w:tcPr>
          <w:p w14:paraId="65648AA4" w14:textId="75B1D19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5</w:t>
            </w:r>
          </w:p>
        </w:tc>
      </w:tr>
      <w:tr w:rsidR="00335B66" w:rsidRPr="00335B66" w14:paraId="09BE2B2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54DA428" w14:textId="6D66CAB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SLOBSA25</w:t>
            </w:r>
          </w:p>
        </w:tc>
        <w:tc>
          <w:tcPr>
            <w:tcW w:w="2430" w:type="dxa"/>
            <w:tcBorders>
              <w:top w:val="nil"/>
              <w:left w:val="nil"/>
              <w:bottom w:val="single" w:sz="8" w:space="0" w:color="E2E2E2"/>
              <w:right w:val="single" w:sz="8" w:space="0" w:color="E2E2E2"/>
            </w:tcBorders>
            <w:shd w:val="clear" w:color="auto" w:fill="auto"/>
            <w:noWrap/>
            <w:hideMark/>
          </w:tcPr>
          <w:p w14:paraId="1E9F83E6" w14:textId="6D4C392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FALFUR_PREMON1_1</w:t>
            </w:r>
          </w:p>
        </w:tc>
        <w:tc>
          <w:tcPr>
            <w:tcW w:w="1710" w:type="dxa"/>
            <w:tcBorders>
              <w:top w:val="nil"/>
              <w:left w:val="nil"/>
              <w:bottom w:val="single" w:sz="8" w:space="0" w:color="E2E2E2"/>
              <w:right w:val="single" w:sz="8" w:space="0" w:color="E2E2E2"/>
            </w:tcBorders>
            <w:shd w:val="clear" w:color="auto" w:fill="auto"/>
            <w:noWrap/>
            <w:hideMark/>
          </w:tcPr>
          <w:p w14:paraId="6893E193" w14:textId="35F7913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FALFUR</w:t>
            </w:r>
          </w:p>
        </w:tc>
        <w:tc>
          <w:tcPr>
            <w:tcW w:w="1492" w:type="dxa"/>
            <w:tcBorders>
              <w:top w:val="nil"/>
              <w:left w:val="nil"/>
              <w:bottom w:val="single" w:sz="8" w:space="0" w:color="E2E2E2"/>
              <w:right w:val="single" w:sz="8" w:space="0" w:color="E2E2E2"/>
            </w:tcBorders>
            <w:shd w:val="clear" w:color="auto" w:fill="auto"/>
            <w:noWrap/>
            <w:hideMark/>
          </w:tcPr>
          <w:p w14:paraId="0C41A823" w14:textId="56F55E8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PREMONT</w:t>
            </w:r>
          </w:p>
        </w:tc>
        <w:tc>
          <w:tcPr>
            <w:tcW w:w="1838" w:type="dxa"/>
            <w:tcBorders>
              <w:top w:val="nil"/>
              <w:left w:val="nil"/>
              <w:bottom w:val="single" w:sz="8" w:space="0" w:color="E2E2E2"/>
              <w:right w:val="single" w:sz="8" w:space="0" w:color="E2E2E2"/>
            </w:tcBorders>
            <w:shd w:val="clear" w:color="auto" w:fill="auto"/>
            <w:noWrap/>
            <w:hideMark/>
          </w:tcPr>
          <w:p w14:paraId="4DDBF120" w14:textId="6DE185A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5</w:t>
            </w:r>
          </w:p>
        </w:tc>
      </w:tr>
      <w:tr w:rsidR="00335B66" w:rsidRPr="00335B66" w14:paraId="164816B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F891D93" w14:textId="189B8C0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2A407E06" w14:textId="7C91E2C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RANDAD_ZAPATA1_1</w:t>
            </w:r>
          </w:p>
        </w:tc>
        <w:tc>
          <w:tcPr>
            <w:tcW w:w="1710" w:type="dxa"/>
            <w:tcBorders>
              <w:top w:val="nil"/>
              <w:left w:val="nil"/>
              <w:bottom w:val="single" w:sz="8" w:space="0" w:color="E2E2E2"/>
              <w:right w:val="single" w:sz="8" w:space="0" w:color="E2E2E2"/>
            </w:tcBorders>
            <w:shd w:val="clear" w:color="auto" w:fill="auto"/>
            <w:noWrap/>
            <w:hideMark/>
          </w:tcPr>
          <w:p w14:paraId="072F7C0F" w14:textId="0FCFA3E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ZAPATA</w:t>
            </w:r>
          </w:p>
        </w:tc>
        <w:tc>
          <w:tcPr>
            <w:tcW w:w="1492" w:type="dxa"/>
            <w:tcBorders>
              <w:top w:val="nil"/>
              <w:left w:val="nil"/>
              <w:bottom w:val="single" w:sz="8" w:space="0" w:color="E2E2E2"/>
              <w:right w:val="single" w:sz="8" w:space="0" w:color="E2E2E2"/>
            </w:tcBorders>
            <w:shd w:val="clear" w:color="auto" w:fill="auto"/>
            <w:noWrap/>
            <w:hideMark/>
          </w:tcPr>
          <w:p w14:paraId="43B6F0B0" w14:textId="53BEBBB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RANDADO</w:t>
            </w:r>
          </w:p>
        </w:tc>
        <w:tc>
          <w:tcPr>
            <w:tcW w:w="1838" w:type="dxa"/>
            <w:tcBorders>
              <w:top w:val="nil"/>
              <w:left w:val="nil"/>
              <w:bottom w:val="single" w:sz="8" w:space="0" w:color="E2E2E2"/>
              <w:right w:val="single" w:sz="8" w:space="0" w:color="E2E2E2"/>
            </w:tcBorders>
            <w:shd w:val="clear" w:color="auto" w:fill="auto"/>
            <w:noWrap/>
            <w:hideMark/>
          </w:tcPr>
          <w:p w14:paraId="5C3C7457" w14:textId="0B865E9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5</w:t>
            </w:r>
          </w:p>
        </w:tc>
      </w:tr>
      <w:tr w:rsidR="00335B66" w:rsidRPr="00335B66" w14:paraId="29AB820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69CD7B4" w14:textId="184CB50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SBRAUVA8</w:t>
            </w:r>
          </w:p>
        </w:tc>
        <w:tc>
          <w:tcPr>
            <w:tcW w:w="2430" w:type="dxa"/>
            <w:tcBorders>
              <w:top w:val="nil"/>
              <w:left w:val="nil"/>
              <w:bottom w:val="single" w:sz="8" w:space="0" w:color="E2E2E2"/>
              <w:right w:val="single" w:sz="8" w:space="0" w:color="E2E2E2"/>
            </w:tcBorders>
            <w:shd w:val="clear" w:color="auto" w:fill="auto"/>
            <w:noWrap/>
            <w:hideMark/>
          </w:tcPr>
          <w:p w14:paraId="2A0BF114" w14:textId="53DBE94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ESCOND_GANSO1_1</w:t>
            </w:r>
          </w:p>
        </w:tc>
        <w:tc>
          <w:tcPr>
            <w:tcW w:w="1710" w:type="dxa"/>
            <w:tcBorders>
              <w:top w:val="nil"/>
              <w:left w:val="nil"/>
              <w:bottom w:val="single" w:sz="8" w:space="0" w:color="E2E2E2"/>
              <w:right w:val="single" w:sz="8" w:space="0" w:color="E2E2E2"/>
            </w:tcBorders>
            <w:shd w:val="clear" w:color="auto" w:fill="auto"/>
            <w:noWrap/>
            <w:hideMark/>
          </w:tcPr>
          <w:p w14:paraId="272C5A31" w14:textId="23D1E45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GANSO</w:t>
            </w:r>
          </w:p>
        </w:tc>
        <w:tc>
          <w:tcPr>
            <w:tcW w:w="1492" w:type="dxa"/>
            <w:tcBorders>
              <w:top w:val="nil"/>
              <w:left w:val="nil"/>
              <w:bottom w:val="single" w:sz="8" w:space="0" w:color="E2E2E2"/>
              <w:right w:val="single" w:sz="8" w:space="0" w:color="E2E2E2"/>
            </w:tcBorders>
            <w:shd w:val="clear" w:color="auto" w:fill="auto"/>
            <w:noWrap/>
            <w:hideMark/>
          </w:tcPr>
          <w:p w14:paraId="6B8CE00A" w14:textId="27A08F8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ESCONDID</w:t>
            </w:r>
          </w:p>
        </w:tc>
        <w:tc>
          <w:tcPr>
            <w:tcW w:w="1838" w:type="dxa"/>
            <w:tcBorders>
              <w:top w:val="nil"/>
              <w:left w:val="nil"/>
              <w:bottom w:val="single" w:sz="8" w:space="0" w:color="E2E2E2"/>
              <w:right w:val="single" w:sz="8" w:space="0" w:color="E2E2E2"/>
            </w:tcBorders>
            <w:shd w:val="clear" w:color="auto" w:fill="auto"/>
            <w:noWrap/>
            <w:hideMark/>
          </w:tcPr>
          <w:p w14:paraId="167BE276" w14:textId="41989E7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5</w:t>
            </w:r>
          </w:p>
        </w:tc>
      </w:tr>
      <w:tr w:rsidR="00335B66" w:rsidRPr="00335B66" w14:paraId="567AB89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3A883D0" w14:textId="398005E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DCOTDMT5</w:t>
            </w:r>
          </w:p>
        </w:tc>
        <w:tc>
          <w:tcPr>
            <w:tcW w:w="2430" w:type="dxa"/>
            <w:tcBorders>
              <w:top w:val="nil"/>
              <w:left w:val="nil"/>
              <w:bottom w:val="single" w:sz="8" w:space="0" w:color="E2E2E2"/>
              <w:right w:val="single" w:sz="8" w:space="0" w:color="E2E2E2"/>
            </w:tcBorders>
            <w:shd w:val="clear" w:color="auto" w:fill="auto"/>
            <w:noWrap/>
            <w:hideMark/>
          </w:tcPr>
          <w:p w14:paraId="62D595A8" w14:textId="3FAD625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FARMLAND_LONGD_1</w:t>
            </w:r>
          </w:p>
        </w:tc>
        <w:tc>
          <w:tcPr>
            <w:tcW w:w="1710" w:type="dxa"/>
            <w:tcBorders>
              <w:top w:val="nil"/>
              <w:left w:val="nil"/>
              <w:bottom w:val="single" w:sz="8" w:space="0" w:color="E2E2E2"/>
              <w:right w:val="single" w:sz="8" w:space="0" w:color="E2E2E2"/>
            </w:tcBorders>
            <w:shd w:val="clear" w:color="auto" w:fill="auto"/>
            <w:noWrap/>
            <w:hideMark/>
          </w:tcPr>
          <w:p w14:paraId="36DB38BB" w14:textId="4D9593E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FARMLAND</w:t>
            </w:r>
          </w:p>
        </w:tc>
        <w:tc>
          <w:tcPr>
            <w:tcW w:w="1492" w:type="dxa"/>
            <w:tcBorders>
              <w:top w:val="nil"/>
              <w:left w:val="nil"/>
              <w:bottom w:val="single" w:sz="8" w:space="0" w:color="E2E2E2"/>
              <w:right w:val="single" w:sz="8" w:space="0" w:color="E2E2E2"/>
            </w:tcBorders>
            <w:shd w:val="clear" w:color="auto" w:fill="auto"/>
            <w:noWrap/>
            <w:hideMark/>
          </w:tcPr>
          <w:p w14:paraId="131C2A97" w14:textId="22E602D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W_LD_345</w:t>
            </w:r>
          </w:p>
        </w:tc>
        <w:tc>
          <w:tcPr>
            <w:tcW w:w="1838" w:type="dxa"/>
            <w:tcBorders>
              <w:top w:val="nil"/>
              <w:left w:val="nil"/>
              <w:bottom w:val="single" w:sz="8" w:space="0" w:color="E2E2E2"/>
              <w:right w:val="single" w:sz="8" w:space="0" w:color="E2E2E2"/>
            </w:tcBorders>
            <w:shd w:val="clear" w:color="auto" w:fill="auto"/>
            <w:noWrap/>
            <w:hideMark/>
          </w:tcPr>
          <w:p w14:paraId="3A9A8F5D" w14:textId="60C5C1F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5</w:t>
            </w:r>
          </w:p>
        </w:tc>
      </w:tr>
      <w:tr w:rsidR="00335B66" w:rsidRPr="00335B66" w14:paraId="3C5DBF5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D07DEC8" w14:textId="5A12244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MENWENS8</w:t>
            </w:r>
          </w:p>
        </w:tc>
        <w:tc>
          <w:tcPr>
            <w:tcW w:w="2430" w:type="dxa"/>
            <w:tcBorders>
              <w:top w:val="nil"/>
              <w:left w:val="nil"/>
              <w:bottom w:val="single" w:sz="8" w:space="0" w:color="E2E2E2"/>
              <w:right w:val="single" w:sz="8" w:space="0" w:color="E2E2E2"/>
            </w:tcBorders>
            <w:shd w:val="clear" w:color="auto" w:fill="auto"/>
            <w:noWrap/>
            <w:hideMark/>
          </w:tcPr>
          <w:p w14:paraId="71FA7066" w14:textId="57F3BEF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940__C</w:t>
            </w:r>
          </w:p>
        </w:tc>
        <w:tc>
          <w:tcPr>
            <w:tcW w:w="1710" w:type="dxa"/>
            <w:tcBorders>
              <w:top w:val="nil"/>
              <w:left w:val="nil"/>
              <w:bottom w:val="single" w:sz="8" w:space="0" w:color="E2E2E2"/>
              <w:right w:val="single" w:sz="8" w:space="0" w:color="E2E2E2"/>
            </w:tcBorders>
            <w:shd w:val="clear" w:color="auto" w:fill="auto"/>
            <w:noWrap/>
            <w:hideMark/>
          </w:tcPr>
          <w:p w14:paraId="2FB6FFC7" w14:textId="382160F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ENWSW</w:t>
            </w:r>
          </w:p>
        </w:tc>
        <w:tc>
          <w:tcPr>
            <w:tcW w:w="1492" w:type="dxa"/>
            <w:tcBorders>
              <w:top w:val="nil"/>
              <w:left w:val="nil"/>
              <w:bottom w:val="single" w:sz="8" w:space="0" w:color="E2E2E2"/>
              <w:right w:val="single" w:sz="8" w:space="0" w:color="E2E2E2"/>
            </w:tcBorders>
            <w:shd w:val="clear" w:color="auto" w:fill="auto"/>
            <w:noWrap/>
            <w:hideMark/>
          </w:tcPr>
          <w:p w14:paraId="1A7F3F8D" w14:textId="68ACF82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WXHCH</w:t>
            </w:r>
          </w:p>
        </w:tc>
        <w:tc>
          <w:tcPr>
            <w:tcW w:w="1838" w:type="dxa"/>
            <w:tcBorders>
              <w:top w:val="nil"/>
              <w:left w:val="nil"/>
              <w:bottom w:val="single" w:sz="8" w:space="0" w:color="E2E2E2"/>
              <w:right w:val="single" w:sz="8" w:space="0" w:color="E2E2E2"/>
            </w:tcBorders>
            <w:shd w:val="clear" w:color="auto" w:fill="auto"/>
            <w:noWrap/>
            <w:hideMark/>
          </w:tcPr>
          <w:p w14:paraId="1EB5B7ED" w14:textId="179C79F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5</w:t>
            </w:r>
          </w:p>
        </w:tc>
      </w:tr>
      <w:tr w:rsidR="00335B66" w:rsidRPr="00335B66" w14:paraId="5B8992C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3812D16" w14:textId="390A3F0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SLAQLOB8</w:t>
            </w:r>
          </w:p>
        </w:tc>
        <w:tc>
          <w:tcPr>
            <w:tcW w:w="2430" w:type="dxa"/>
            <w:tcBorders>
              <w:top w:val="nil"/>
              <w:left w:val="nil"/>
              <w:bottom w:val="single" w:sz="8" w:space="0" w:color="E2E2E2"/>
              <w:right w:val="single" w:sz="8" w:space="0" w:color="E2E2E2"/>
            </w:tcBorders>
            <w:shd w:val="clear" w:color="auto" w:fill="auto"/>
            <w:noWrap/>
            <w:hideMark/>
          </w:tcPr>
          <w:p w14:paraId="3DAB9AB4" w14:textId="6AA6C4C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FALFUR_PREMON1_1</w:t>
            </w:r>
          </w:p>
        </w:tc>
        <w:tc>
          <w:tcPr>
            <w:tcW w:w="1710" w:type="dxa"/>
            <w:tcBorders>
              <w:top w:val="nil"/>
              <w:left w:val="nil"/>
              <w:bottom w:val="single" w:sz="8" w:space="0" w:color="E2E2E2"/>
              <w:right w:val="single" w:sz="8" w:space="0" w:color="E2E2E2"/>
            </w:tcBorders>
            <w:shd w:val="clear" w:color="auto" w:fill="auto"/>
            <w:noWrap/>
            <w:hideMark/>
          </w:tcPr>
          <w:p w14:paraId="7B5AD303" w14:textId="0AE069D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FALFUR</w:t>
            </w:r>
          </w:p>
        </w:tc>
        <w:tc>
          <w:tcPr>
            <w:tcW w:w="1492" w:type="dxa"/>
            <w:tcBorders>
              <w:top w:val="nil"/>
              <w:left w:val="nil"/>
              <w:bottom w:val="single" w:sz="8" w:space="0" w:color="E2E2E2"/>
              <w:right w:val="single" w:sz="8" w:space="0" w:color="E2E2E2"/>
            </w:tcBorders>
            <w:shd w:val="clear" w:color="auto" w:fill="auto"/>
            <w:noWrap/>
            <w:hideMark/>
          </w:tcPr>
          <w:p w14:paraId="665E224F" w14:textId="4CCD58C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PREMONT</w:t>
            </w:r>
          </w:p>
        </w:tc>
        <w:tc>
          <w:tcPr>
            <w:tcW w:w="1838" w:type="dxa"/>
            <w:tcBorders>
              <w:top w:val="nil"/>
              <w:left w:val="nil"/>
              <w:bottom w:val="single" w:sz="8" w:space="0" w:color="E2E2E2"/>
              <w:right w:val="single" w:sz="8" w:space="0" w:color="E2E2E2"/>
            </w:tcBorders>
            <w:shd w:val="clear" w:color="auto" w:fill="auto"/>
            <w:noWrap/>
            <w:hideMark/>
          </w:tcPr>
          <w:p w14:paraId="4457133B" w14:textId="4E60756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5</w:t>
            </w:r>
          </w:p>
        </w:tc>
      </w:tr>
      <w:tr w:rsidR="00335B66" w:rsidRPr="00335B66" w14:paraId="3374BB8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7D1B08B" w14:textId="39DBC0B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DLCRKIN8</w:t>
            </w:r>
          </w:p>
        </w:tc>
        <w:tc>
          <w:tcPr>
            <w:tcW w:w="2430" w:type="dxa"/>
            <w:tcBorders>
              <w:top w:val="nil"/>
              <w:left w:val="nil"/>
              <w:bottom w:val="single" w:sz="8" w:space="0" w:color="E2E2E2"/>
              <w:right w:val="single" w:sz="8" w:space="0" w:color="E2E2E2"/>
            </w:tcBorders>
            <w:shd w:val="clear" w:color="auto" w:fill="auto"/>
            <w:noWrap/>
            <w:hideMark/>
          </w:tcPr>
          <w:p w14:paraId="526E97D1" w14:textId="0481472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LCRANE_RIOPEC1_1</w:t>
            </w:r>
          </w:p>
        </w:tc>
        <w:tc>
          <w:tcPr>
            <w:tcW w:w="1710" w:type="dxa"/>
            <w:tcBorders>
              <w:top w:val="nil"/>
              <w:left w:val="nil"/>
              <w:bottom w:val="single" w:sz="8" w:space="0" w:color="E2E2E2"/>
              <w:right w:val="single" w:sz="8" w:space="0" w:color="E2E2E2"/>
            </w:tcBorders>
            <w:shd w:val="clear" w:color="auto" w:fill="auto"/>
            <w:noWrap/>
            <w:hideMark/>
          </w:tcPr>
          <w:p w14:paraId="77C3062A" w14:textId="251F4D3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RIOPECOS</w:t>
            </w:r>
          </w:p>
        </w:tc>
        <w:tc>
          <w:tcPr>
            <w:tcW w:w="1492" w:type="dxa"/>
            <w:tcBorders>
              <w:top w:val="nil"/>
              <w:left w:val="nil"/>
              <w:bottom w:val="single" w:sz="8" w:space="0" w:color="E2E2E2"/>
              <w:right w:val="single" w:sz="8" w:space="0" w:color="E2E2E2"/>
            </w:tcBorders>
            <w:shd w:val="clear" w:color="auto" w:fill="auto"/>
            <w:noWrap/>
            <w:hideMark/>
          </w:tcPr>
          <w:p w14:paraId="0FD05FEA" w14:textId="646ACEE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LCRANE</w:t>
            </w:r>
          </w:p>
        </w:tc>
        <w:tc>
          <w:tcPr>
            <w:tcW w:w="1838" w:type="dxa"/>
            <w:tcBorders>
              <w:top w:val="nil"/>
              <w:left w:val="nil"/>
              <w:bottom w:val="single" w:sz="8" w:space="0" w:color="E2E2E2"/>
              <w:right w:val="single" w:sz="8" w:space="0" w:color="E2E2E2"/>
            </w:tcBorders>
            <w:shd w:val="clear" w:color="auto" w:fill="auto"/>
            <w:noWrap/>
            <w:hideMark/>
          </w:tcPr>
          <w:p w14:paraId="47FC41CA" w14:textId="53F3A6C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5</w:t>
            </w:r>
          </w:p>
        </w:tc>
      </w:tr>
      <w:tr w:rsidR="00335B66" w:rsidRPr="00335B66" w14:paraId="6D09F86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04BC98C" w14:textId="7E58CFE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SSTABS18</w:t>
            </w:r>
          </w:p>
        </w:tc>
        <w:tc>
          <w:tcPr>
            <w:tcW w:w="2430" w:type="dxa"/>
            <w:tcBorders>
              <w:top w:val="nil"/>
              <w:left w:val="nil"/>
              <w:bottom w:val="single" w:sz="8" w:space="0" w:color="E2E2E2"/>
              <w:right w:val="single" w:sz="8" w:space="0" w:color="E2E2E2"/>
            </w:tcBorders>
            <w:shd w:val="clear" w:color="auto" w:fill="auto"/>
            <w:noWrap/>
            <w:hideMark/>
          </w:tcPr>
          <w:p w14:paraId="167FB19D" w14:textId="436D97D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6144__A</w:t>
            </w:r>
          </w:p>
        </w:tc>
        <w:tc>
          <w:tcPr>
            <w:tcW w:w="1710" w:type="dxa"/>
            <w:tcBorders>
              <w:top w:val="nil"/>
              <w:left w:val="nil"/>
              <w:bottom w:val="single" w:sz="8" w:space="0" w:color="E2E2E2"/>
              <w:right w:val="single" w:sz="8" w:space="0" w:color="E2E2E2"/>
            </w:tcBorders>
            <w:shd w:val="clear" w:color="auto" w:fill="auto"/>
            <w:noWrap/>
            <w:hideMark/>
          </w:tcPr>
          <w:p w14:paraId="3BCD9EE4" w14:textId="3F46662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STASW</w:t>
            </w:r>
          </w:p>
        </w:tc>
        <w:tc>
          <w:tcPr>
            <w:tcW w:w="1492" w:type="dxa"/>
            <w:tcBorders>
              <w:top w:val="nil"/>
              <w:left w:val="nil"/>
              <w:bottom w:val="single" w:sz="8" w:space="0" w:color="E2E2E2"/>
              <w:right w:val="single" w:sz="8" w:space="0" w:color="E2E2E2"/>
            </w:tcBorders>
            <w:shd w:val="clear" w:color="auto" w:fill="auto"/>
            <w:noWrap/>
            <w:hideMark/>
          </w:tcPr>
          <w:p w14:paraId="5A5555E9" w14:textId="7EABBB4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BSPRW</w:t>
            </w:r>
          </w:p>
        </w:tc>
        <w:tc>
          <w:tcPr>
            <w:tcW w:w="1838" w:type="dxa"/>
            <w:tcBorders>
              <w:top w:val="nil"/>
              <w:left w:val="nil"/>
              <w:bottom w:val="single" w:sz="8" w:space="0" w:color="E2E2E2"/>
              <w:right w:val="single" w:sz="8" w:space="0" w:color="E2E2E2"/>
            </w:tcBorders>
            <w:shd w:val="clear" w:color="auto" w:fill="auto"/>
            <w:noWrap/>
            <w:hideMark/>
          </w:tcPr>
          <w:p w14:paraId="16CDB79E" w14:textId="337C24E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5</w:t>
            </w:r>
          </w:p>
        </w:tc>
      </w:tr>
      <w:tr w:rsidR="00335B66" w:rsidRPr="00335B66" w14:paraId="4452535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28C20C6" w14:textId="4DD1D34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DWHIGIB8</w:t>
            </w:r>
          </w:p>
        </w:tc>
        <w:tc>
          <w:tcPr>
            <w:tcW w:w="2430" w:type="dxa"/>
            <w:tcBorders>
              <w:top w:val="nil"/>
              <w:left w:val="nil"/>
              <w:bottom w:val="single" w:sz="8" w:space="0" w:color="E2E2E2"/>
              <w:right w:val="single" w:sz="8" w:space="0" w:color="E2E2E2"/>
            </w:tcBorders>
            <w:shd w:val="clear" w:color="auto" w:fill="auto"/>
            <w:noWrap/>
            <w:hideMark/>
          </w:tcPr>
          <w:p w14:paraId="44D2282B" w14:textId="7E851EA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HECKER_WHITE_1_1</w:t>
            </w:r>
          </w:p>
        </w:tc>
        <w:tc>
          <w:tcPr>
            <w:tcW w:w="1710" w:type="dxa"/>
            <w:tcBorders>
              <w:top w:val="nil"/>
              <w:left w:val="nil"/>
              <w:bottom w:val="single" w:sz="8" w:space="0" w:color="E2E2E2"/>
              <w:right w:val="single" w:sz="8" w:space="0" w:color="E2E2E2"/>
            </w:tcBorders>
            <w:shd w:val="clear" w:color="auto" w:fill="auto"/>
            <w:noWrap/>
            <w:hideMark/>
          </w:tcPr>
          <w:p w14:paraId="4D5BC419" w14:textId="22D3D08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WHITE_PT</w:t>
            </w:r>
          </w:p>
        </w:tc>
        <w:tc>
          <w:tcPr>
            <w:tcW w:w="1492" w:type="dxa"/>
            <w:tcBorders>
              <w:top w:val="nil"/>
              <w:left w:val="nil"/>
              <w:bottom w:val="single" w:sz="8" w:space="0" w:color="E2E2E2"/>
              <w:right w:val="single" w:sz="8" w:space="0" w:color="E2E2E2"/>
            </w:tcBorders>
            <w:shd w:val="clear" w:color="auto" w:fill="auto"/>
            <w:noWrap/>
            <w:hideMark/>
          </w:tcPr>
          <w:p w14:paraId="547EE20D" w14:textId="5B06091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HECKER</w:t>
            </w:r>
          </w:p>
        </w:tc>
        <w:tc>
          <w:tcPr>
            <w:tcW w:w="1838" w:type="dxa"/>
            <w:tcBorders>
              <w:top w:val="nil"/>
              <w:left w:val="nil"/>
              <w:bottom w:val="single" w:sz="8" w:space="0" w:color="E2E2E2"/>
              <w:right w:val="single" w:sz="8" w:space="0" w:color="E2E2E2"/>
            </w:tcBorders>
            <w:shd w:val="clear" w:color="auto" w:fill="auto"/>
            <w:noWrap/>
            <w:hideMark/>
          </w:tcPr>
          <w:p w14:paraId="22B2E6F0" w14:textId="751BCAE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5</w:t>
            </w:r>
          </w:p>
        </w:tc>
      </w:tr>
      <w:tr w:rsidR="00335B66" w:rsidRPr="00335B66" w14:paraId="3711E7D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553F564" w14:textId="2519852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SPORGIB8</w:t>
            </w:r>
          </w:p>
        </w:tc>
        <w:tc>
          <w:tcPr>
            <w:tcW w:w="2430" w:type="dxa"/>
            <w:tcBorders>
              <w:top w:val="nil"/>
              <w:left w:val="nil"/>
              <w:bottom w:val="single" w:sz="8" w:space="0" w:color="E2E2E2"/>
              <w:right w:val="single" w:sz="8" w:space="0" w:color="E2E2E2"/>
            </w:tcBorders>
            <w:shd w:val="clear" w:color="auto" w:fill="auto"/>
            <w:noWrap/>
            <w:hideMark/>
          </w:tcPr>
          <w:p w14:paraId="20F9CD6E" w14:textId="07E682B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HECKER_WHITE_1_1</w:t>
            </w:r>
          </w:p>
        </w:tc>
        <w:tc>
          <w:tcPr>
            <w:tcW w:w="1710" w:type="dxa"/>
            <w:tcBorders>
              <w:top w:val="nil"/>
              <w:left w:val="nil"/>
              <w:bottom w:val="single" w:sz="8" w:space="0" w:color="E2E2E2"/>
              <w:right w:val="single" w:sz="8" w:space="0" w:color="E2E2E2"/>
            </w:tcBorders>
            <w:shd w:val="clear" w:color="auto" w:fill="auto"/>
            <w:noWrap/>
            <w:hideMark/>
          </w:tcPr>
          <w:p w14:paraId="2A4AAF1B" w14:textId="34535DA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WHITE_PT</w:t>
            </w:r>
          </w:p>
        </w:tc>
        <w:tc>
          <w:tcPr>
            <w:tcW w:w="1492" w:type="dxa"/>
            <w:tcBorders>
              <w:top w:val="nil"/>
              <w:left w:val="nil"/>
              <w:bottom w:val="single" w:sz="8" w:space="0" w:color="E2E2E2"/>
              <w:right w:val="single" w:sz="8" w:space="0" w:color="E2E2E2"/>
            </w:tcBorders>
            <w:shd w:val="clear" w:color="auto" w:fill="auto"/>
            <w:noWrap/>
            <w:hideMark/>
          </w:tcPr>
          <w:p w14:paraId="0E2C76DA" w14:textId="4A7CB1D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HECKER</w:t>
            </w:r>
          </w:p>
        </w:tc>
        <w:tc>
          <w:tcPr>
            <w:tcW w:w="1838" w:type="dxa"/>
            <w:tcBorders>
              <w:top w:val="nil"/>
              <w:left w:val="nil"/>
              <w:bottom w:val="single" w:sz="8" w:space="0" w:color="E2E2E2"/>
              <w:right w:val="single" w:sz="8" w:space="0" w:color="E2E2E2"/>
            </w:tcBorders>
            <w:shd w:val="clear" w:color="auto" w:fill="auto"/>
            <w:noWrap/>
            <w:hideMark/>
          </w:tcPr>
          <w:p w14:paraId="5AD84D14" w14:textId="2E0D000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5</w:t>
            </w:r>
          </w:p>
        </w:tc>
      </w:tr>
      <w:tr w:rsidR="00335B66" w:rsidRPr="00335B66" w14:paraId="7D5C147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4F7C1FA" w14:textId="5F2E2DF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6FD9675D" w14:textId="3A3A357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RANDAD_ZAPATA1_1</w:t>
            </w:r>
          </w:p>
        </w:tc>
        <w:tc>
          <w:tcPr>
            <w:tcW w:w="1710" w:type="dxa"/>
            <w:tcBorders>
              <w:top w:val="nil"/>
              <w:left w:val="nil"/>
              <w:bottom w:val="single" w:sz="8" w:space="0" w:color="E2E2E2"/>
              <w:right w:val="single" w:sz="8" w:space="0" w:color="E2E2E2"/>
            </w:tcBorders>
            <w:shd w:val="clear" w:color="auto" w:fill="auto"/>
            <w:noWrap/>
            <w:hideMark/>
          </w:tcPr>
          <w:p w14:paraId="025F48EF" w14:textId="499D3A2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RANDADO</w:t>
            </w:r>
          </w:p>
        </w:tc>
        <w:tc>
          <w:tcPr>
            <w:tcW w:w="1492" w:type="dxa"/>
            <w:tcBorders>
              <w:top w:val="nil"/>
              <w:left w:val="nil"/>
              <w:bottom w:val="single" w:sz="8" w:space="0" w:color="E2E2E2"/>
              <w:right w:val="single" w:sz="8" w:space="0" w:color="E2E2E2"/>
            </w:tcBorders>
            <w:shd w:val="clear" w:color="auto" w:fill="auto"/>
            <w:noWrap/>
            <w:hideMark/>
          </w:tcPr>
          <w:p w14:paraId="1C7DACE7" w14:textId="38A2BB5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ZAPATA</w:t>
            </w:r>
          </w:p>
        </w:tc>
        <w:tc>
          <w:tcPr>
            <w:tcW w:w="1838" w:type="dxa"/>
            <w:tcBorders>
              <w:top w:val="nil"/>
              <w:left w:val="nil"/>
              <w:bottom w:val="single" w:sz="8" w:space="0" w:color="E2E2E2"/>
              <w:right w:val="single" w:sz="8" w:space="0" w:color="E2E2E2"/>
            </w:tcBorders>
            <w:shd w:val="clear" w:color="auto" w:fill="auto"/>
            <w:noWrap/>
            <w:hideMark/>
          </w:tcPr>
          <w:p w14:paraId="1C5ED69D" w14:textId="0E67255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5</w:t>
            </w:r>
          </w:p>
        </w:tc>
      </w:tr>
      <w:tr w:rsidR="00335B66" w:rsidRPr="00335B66" w14:paraId="7FA48E0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089BB06" w14:textId="689C144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DMARPA_8</w:t>
            </w:r>
          </w:p>
        </w:tc>
        <w:tc>
          <w:tcPr>
            <w:tcW w:w="2430" w:type="dxa"/>
            <w:tcBorders>
              <w:top w:val="nil"/>
              <w:left w:val="nil"/>
              <w:bottom w:val="single" w:sz="8" w:space="0" w:color="E2E2E2"/>
              <w:right w:val="single" w:sz="8" w:space="0" w:color="E2E2E2"/>
            </w:tcBorders>
            <w:shd w:val="clear" w:color="auto" w:fill="auto"/>
            <w:noWrap/>
            <w:hideMark/>
          </w:tcPr>
          <w:p w14:paraId="4ED8AC05" w14:textId="4E033E4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38T365_1</w:t>
            </w:r>
          </w:p>
        </w:tc>
        <w:tc>
          <w:tcPr>
            <w:tcW w:w="1710" w:type="dxa"/>
            <w:tcBorders>
              <w:top w:val="nil"/>
              <w:left w:val="nil"/>
              <w:bottom w:val="single" w:sz="8" w:space="0" w:color="E2E2E2"/>
              <w:right w:val="single" w:sz="8" w:space="0" w:color="E2E2E2"/>
            </w:tcBorders>
            <w:shd w:val="clear" w:color="auto" w:fill="auto"/>
            <w:noWrap/>
            <w:hideMark/>
          </w:tcPr>
          <w:p w14:paraId="694C29A9" w14:textId="31BE977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WIRTZ</w:t>
            </w:r>
          </w:p>
        </w:tc>
        <w:tc>
          <w:tcPr>
            <w:tcW w:w="1492" w:type="dxa"/>
            <w:tcBorders>
              <w:top w:val="nil"/>
              <w:left w:val="nil"/>
              <w:bottom w:val="single" w:sz="8" w:space="0" w:color="E2E2E2"/>
              <w:right w:val="single" w:sz="8" w:space="0" w:color="E2E2E2"/>
            </w:tcBorders>
            <w:shd w:val="clear" w:color="auto" w:fill="auto"/>
            <w:noWrap/>
            <w:hideMark/>
          </w:tcPr>
          <w:p w14:paraId="29E71D2D" w14:textId="5FBBE51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FLATRO</w:t>
            </w:r>
          </w:p>
        </w:tc>
        <w:tc>
          <w:tcPr>
            <w:tcW w:w="1838" w:type="dxa"/>
            <w:tcBorders>
              <w:top w:val="nil"/>
              <w:left w:val="nil"/>
              <w:bottom w:val="single" w:sz="8" w:space="0" w:color="E2E2E2"/>
              <w:right w:val="single" w:sz="8" w:space="0" w:color="E2E2E2"/>
            </w:tcBorders>
            <w:shd w:val="clear" w:color="auto" w:fill="auto"/>
            <w:noWrap/>
            <w:hideMark/>
          </w:tcPr>
          <w:p w14:paraId="22570697" w14:textId="21C4526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5</w:t>
            </w:r>
          </w:p>
        </w:tc>
      </w:tr>
      <w:tr w:rsidR="00335B66" w:rsidRPr="00335B66" w14:paraId="4CD8996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6E93460" w14:textId="53DCDE2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DSTPRED5</w:t>
            </w:r>
          </w:p>
        </w:tc>
        <w:tc>
          <w:tcPr>
            <w:tcW w:w="2430" w:type="dxa"/>
            <w:tcBorders>
              <w:top w:val="nil"/>
              <w:left w:val="nil"/>
              <w:bottom w:val="single" w:sz="8" w:space="0" w:color="E2E2E2"/>
              <w:right w:val="single" w:sz="8" w:space="0" w:color="E2E2E2"/>
            </w:tcBorders>
            <w:shd w:val="clear" w:color="auto" w:fill="auto"/>
            <w:noWrap/>
            <w:hideMark/>
          </w:tcPr>
          <w:p w14:paraId="1B8B29B5" w14:textId="582B923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BAY_SARG_1</w:t>
            </w:r>
          </w:p>
        </w:tc>
        <w:tc>
          <w:tcPr>
            <w:tcW w:w="1710" w:type="dxa"/>
            <w:tcBorders>
              <w:top w:val="nil"/>
              <w:left w:val="nil"/>
              <w:bottom w:val="single" w:sz="8" w:space="0" w:color="E2E2E2"/>
              <w:right w:val="single" w:sz="8" w:space="0" w:color="E2E2E2"/>
            </w:tcBorders>
            <w:shd w:val="clear" w:color="auto" w:fill="auto"/>
            <w:noWrap/>
            <w:hideMark/>
          </w:tcPr>
          <w:p w14:paraId="44CBCEA2" w14:textId="48ABDB9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BAYCTYS</w:t>
            </w:r>
          </w:p>
        </w:tc>
        <w:tc>
          <w:tcPr>
            <w:tcW w:w="1492" w:type="dxa"/>
            <w:tcBorders>
              <w:top w:val="nil"/>
              <w:left w:val="nil"/>
              <w:bottom w:val="single" w:sz="8" w:space="0" w:color="E2E2E2"/>
              <w:right w:val="single" w:sz="8" w:space="0" w:color="E2E2E2"/>
            </w:tcBorders>
            <w:shd w:val="clear" w:color="auto" w:fill="auto"/>
            <w:noWrap/>
            <w:hideMark/>
          </w:tcPr>
          <w:p w14:paraId="59C2FA70" w14:textId="2667BE9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SARGNTS</w:t>
            </w:r>
          </w:p>
        </w:tc>
        <w:tc>
          <w:tcPr>
            <w:tcW w:w="1838" w:type="dxa"/>
            <w:tcBorders>
              <w:top w:val="nil"/>
              <w:left w:val="nil"/>
              <w:bottom w:val="single" w:sz="8" w:space="0" w:color="E2E2E2"/>
              <w:right w:val="single" w:sz="8" w:space="0" w:color="E2E2E2"/>
            </w:tcBorders>
            <w:shd w:val="clear" w:color="auto" w:fill="auto"/>
            <w:noWrap/>
            <w:hideMark/>
          </w:tcPr>
          <w:p w14:paraId="280E6F82" w14:textId="60D214D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5</w:t>
            </w:r>
          </w:p>
        </w:tc>
      </w:tr>
      <w:tr w:rsidR="00335B66" w:rsidRPr="00335B66" w14:paraId="567B23A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C80FF32" w14:textId="49528A2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6BCAFCA6" w14:textId="550A6BB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N_TO_H</w:t>
            </w:r>
          </w:p>
        </w:tc>
        <w:tc>
          <w:tcPr>
            <w:tcW w:w="1710" w:type="dxa"/>
            <w:tcBorders>
              <w:top w:val="nil"/>
              <w:left w:val="nil"/>
              <w:bottom w:val="single" w:sz="8" w:space="0" w:color="E2E2E2"/>
              <w:right w:val="single" w:sz="8" w:space="0" w:color="E2E2E2"/>
            </w:tcBorders>
            <w:shd w:val="clear" w:color="auto" w:fill="auto"/>
            <w:noWrap/>
            <w:hideMark/>
          </w:tcPr>
          <w:p w14:paraId="654B6430" w14:textId="4D575F2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184F7742" w14:textId="647ED5E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3B9ECF15" w14:textId="063FF08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5</w:t>
            </w:r>
          </w:p>
        </w:tc>
      </w:tr>
      <w:tr w:rsidR="00335B66" w:rsidRPr="00335B66" w14:paraId="5D2AB75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D12D0DF" w14:textId="2BD96FD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MENWENS8</w:t>
            </w:r>
          </w:p>
        </w:tc>
        <w:tc>
          <w:tcPr>
            <w:tcW w:w="2430" w:type="dxa"/>
            <w:tcBorders>
              <w:top w:val="nil"/>
              <w:left w:val="nil"/>
              <w:bottom w:val="single" w:sz="8" w:space="0" w:color="E2E2E2"/>
              <w:right w:val="single" w:sz="8" w:space="0" w:color="E2E2E2"/>
            </w:tcBorders>
            <w:shd w:val="clear" w:color="auto" w:fill="auto"/>
            <w:noWrap/>
            <w:hideMark/>
          </w:tcPr>
          <w:p w14:paraId="65E3DEBD" w14:textId="65812B2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940__C</w:t>
            </w:r>
          </w:p>
        </w:tc>
        <w:tc>
          <w:tcPr>
            <w:tcW w:w="1710" w:type="dxa"/>
            <w:tcBorders>
              <w:top w:val="nil"/>
              <w:left w:val="nil"/>
              <w:bottom w:val="single" w:sz="8" w:space="0" w:color="E2E2E2"/>
              <w:right w:val="single" w:sz="8" w:space="0" w:color="E2E2E2"/>
            </w:tcBorders>
            <w:shd w:val="clear" w:color="auto" w:fill="auto"/>
            <w:noWrap/>
            <w:hideMark/>
          </w:tcPr>
          <w:p w14:paraId="71E4EFCB" w14:textId="7604592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WXHCH</w:t>
            </w:r>
          </w:p>
        </w:tc>
        <w:tc>
          <w:tcPr>
            <w:tcW w:w="1492" w:type="dxa"/>
            <w:tcBorders>
              <w:top w:val="nil"/>
              <w:left w:val="nil"/>
              <w:bottom w:val="single" w:sz="8" w:space="0" w:color="E2E2E2"/>
              <w:right w:val="single" w:sz="8" w:space="0" w:color="E2E2E2"/>
            </w:tcBorders>
            <w:shd w:val="clear" w:color="auto" w:fill="auto"/>
            <w:noWrap/>
            <w:hideMark/>
          </w:tcPr>
          <w:p w14:paraId="76D0379A" w14:textId="00E940D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ENWSW</w:t>
            </w:r>
          </w:p>
        </w:tc>
        <w:tc>
          <w:tcPr>
            <w:tcW w:w="1838" w:type="dxa"/>
            <w:tcBorders>
              <w:top w:val="nil"/>
              <w:left w:val="nil"/>
              <w:bottom w:val="single" w:sz="8" w:space="0" w:color="E2E2E2"/>
              <w:right w:val="single" w:sz="8" w:space="0" w:color="E2E2E2"/>
            </w:tcBorders>
            <w:shd w:val="clear" w:color="auto" w:fill="auto"/>
            <w:noWrap/>
            <w:hideMark/>
          </w:tcPr>
          <w:p w14:paraId="2CF20EB3" w14:textId="7B7EB83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5</w:t>
            </w:r>
          </w:p>
        </w:tc>
      </w:tr>
      <w:tr w:rsidR="00335B66" w:rsidRPr="00335B66" w14:paraId="7ABBABE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AC7E43C" w14:textId="49450E0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DCAGCI58</w:t>
            </w:r>
          </w:p>
        </w:tc>
        <w:tc>
          <w:tcPr>
            <w:tcW w:w="2430" w:type="dxa"/>
            <w:tcBorders>
              <w:top w:val="nil"/>
              <w:left w:val="nil"/>
              <w:bottom w:val="single" w:sz="8" w:space="0" w:color="E2E2E2"/>
              <w:right w:val="single" w:sz="8" w:space="0" w:color="E2E2E2"/>
            </w:tcBorders>
            <w:shd w:val="clear" w:color="auto" w:fill="auto"/>
            <w:noWrap/>
            <w:hideMark/>
          </w:tcPr>
          <w:p w14:paraId="718BC004" w14:textId="7CEF84A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656T656_1</w:t>
            </w:r>
          </w:p>
        </w:tc>
        <w:tc>
          <w:tcPr>
            <w:tcW w:w="1710" w:type="dxa"/>
            <w:tcBorders>
              <w:top w:val="nil"/>
              <w:left w:val="nil"/>
              <w:bottom w:val="single" w:sz="8" w:space="0" w:color="E2E2E2"/>
              <w:right w:val="single" w:sz="8" w:space="0" w:color="E2E2E2"/>
            </w:tcBorders>
            <w:shd w:val="clear" w:color="auto" w:fill="auto"/>
            <w:noWrap/>
            <w:hideMark/>
          </w:tcPr>
          <w:p w14:paraId="19523AB6" w14:textId="7A640D7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KENDAL</w:t>
            </w:r>
          </w:p>
        </w:tc>
        <w:tc>
          <w:tcPr>
            <w:tcW w:w="1492" w:type="dxa"/>
            <w:tcBorders>
              <w:top w:val="nil"/>
              <w:left w:val="nil"/>
              <w:bottom w:val="single" w:sz="8" w:space="0" w:color="E2E2E2"/>
              <w:right w:val="single" w:sz="8" w:space="0" w:color="E2E2E2"/>
            </w:tcBorders>
            <w:shd w:val="clear" w:color="auto" w:fill="auto"/>
            <w:noWrap/>
            <w:hideMark/>
          </w:tcPr>
          <w:p w14:paraId="02A32945" w14:textId="5CE0BD4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BERGHE</w:t>
            </w:r>
          </w:p>
        </w:tc>
        <w:tc>
          <w:tcPr>
            <w:tcW w:w="1838" w:type="dxa"/>
            <w:tcBorders>
              <w:top w:val="nil"/>
              <w:left w:val="nil"/>
              <w:bottom w:val="single" w:sz="8" w:space="0" w:color="E2E2E2"/>
              <w:right w:val="single" w:sz="8" w:space="0" w:color="E2E2E2"/>
            </w:tcBorders>
            <w:shd w:val="clear" w:color="auto" w:fill="auto"/>
            <w:noWrap/>
            <w:hideMark/>
          </w:tcPr>
          <w:p w14:paraId="4872E4AD" w14:textId="558A642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5</w:t>
            </w:r>
          </w:p>
        </w:tc>
      </w:tr>
      <w:tr w:rsidR="00335B66" w:rsidRPr="00335B66" w14:paraId="212BDA9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CBF5CDF" w14:textId="3850592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DWAPHLJ5</w:t>
            </w:r>
          </w:p>
        </w:tc>
        <w:tc>
          <w:tcPr>
            <w:tcW w:w="2430" w:type="dxa"/>
            <w:tcBorders>
              <w:top w:val="nil"/>
              <w:left w:val="nil"/>
              <w:bottom w:val="single" w:sz="8" w:space="0" w:color="E2E2E2"/>
              <w:right w:val="single" w:sz="8" w:space="0" w:color="E2E2E2"/>
            </w:tcBorders>
            <w:shd w:val="clear" w:color="auto" w:fill="auto"/>
            <w:noWrap/>
            <w:hideMark/>
          </w:tcPr>
          <w:p w14:paraId="245A8C4A" w14:textId="27A422A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JCKSTP18_A</w:t>
            </w:r>
          </w:p>
        </w:tc>
        <w:tc>
          <w:tcPr>
            <w:tcW w:w="1710" w:type="dxa"/>
            <w:tcBorders>
              <w:top w:val="nil"/>
              <w:left w:val="nil"/>
              <w:bottom w:val="single" w:sz="8" w:space="0" w:color="E2E2E2"/>
              <w:right w:val="single" w:sz="8" w:space="0" w:color="E2E2E2"/>
            </w:tcBorders>
            <w:shd w:val="clear" w:color="auto" w:fill="auto"/>
            <w:noWrap/>
            <w:hideMark/>
          </w:tcPr>
          <w:p w14:paraId="40C4ABFA" w14:textId="612FF8E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STP</w:t>
            </w:r>
          </w:p>
        </w:tc>
        <w:tc>
          <w:tcPr>
            <w:tcW w:w="1492" w:type="dxa"/>
            <w:tcBorders>
              <w:top w:val="nil"/>
              <w:left w:val="nil"/>
              <w:bottom w:val="single" w:sz="8" w:space="0" w:color="E2E2E2"/>
              <w:right w:val="single" w:sz="8" w:space="0" w:color="E2E2E2"/>
            </w:tcBorders>
            <w:shd w:val="clear" w:color="auto" w:fill="auto"/>
            <w:noWrap/>
            <w:hideMark/>
          </w:tcPr>
          <w:p w14:paraId="54067F65" w14:textId="6847216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JCK</w:t>
            </w:r>
          </w:p>
        </w:tc>
        <w:tc>
          <w:tcPr>
            <w:tcW w:w="1838" w:type="dxa"/>
            <w:tcBorders>
              <w:top w:val="nil"/>
              <w:left w:val="nil"/>
              <w:bottom w:val="single" w:sz="8" w:space="0" w:color="E2E2E2"/>
              <w:right w:val="single" w:sz="8" w:space="0" w:color="E2E2E2"/>
            </w:tcBorders>
            <w:shd w:val="clear" w:color="auto" w:fill="auto"/>
            <w:noWrap/>
            <w:hideMark/>
          </w:tcPr>
          <w:p w14:paraId="18521CE9" w14:textId="2103046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4</w:t>
            </w:r>
          </w:p>
        </w:tc>
      </w:tr>
      <w:tr w:rsidR="00335B66" w:rsidRPr="00335B66" w14:paraId="7943174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A6E3C7C" w14:textId="2DBAD33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DGRSPKR5</w:t>
            </w:r>
          </w:p>
        </w:tc>
        <w:tc>
          <w:tcPr>
            <w:tcW w:w="2430" w:type="dxa"/>
            <w:tcBorders>
              <w:top w:val="nil"/>
              <w:left w:val="nil"/>
              <w:bottom w:val="single" w:sz="8" w:space="0" w:color="E2E2E2"/>
              <w:right w:val="single" w:sz="8" w:space="0" w:color="E2E2E2"/>
            </w:tcBorders>
            <w:shd w:val="clear" w:color="auto" w:fill="auto"/>
            <w:noWrap/>
            <w:hideMark/>
          </w:tcPr>
          <w:p w14:paraId="62132228" w14:textId="5D2AFA1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6377__A</w:t>
            </w:r>
          </w:p>
        </w:tc>
        <w:tc>
          <w:tcPr>
            <w:tcW w:w="1710" w:type="dxa"/>
            <w:tcBorders>
              <w:top w:val="nil"/>
              <w:left w:val="nil"/>
              <w:bottom w:val="single" w:sz="8" w:space="0" w:color="E2E2E2"/>
              <w:right w:val="single" w:sz="8" w:space="0" w:color="E2E2E2"/>
            </w:tcBorders>
            <w:shd w:val="clear" w:color="auto" w:fill="auto"/>
            <w:noWrap/>
            <w:hideMark/>
          </w:tcPr>
          <w:p w14:paraId="131252D1" w14:textId="40A9CC1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BRTSW</w:t>
            </w:r>
          </w:p>
        </w:tc>
        <w:tc>
          <w:tcPr>
            <w:tcW w:w="1492" w:type="dxa"/>
            <w:tcBorders>
              <w:top w:val="nil"/>
              <w:left w:val="nil"/>
              <w:bottom w:val="single" w:sz="8" w:space="0" w:color="E2E2E2"/>
              <w:right w:val="single" w:sz="8" w:space="0" w:color="E2E2E2"/>
            </w:tcBorders>
            <w:shd w:val="clear" w:color="auto" w:fill="auto"/>
            <w:noWrap/>
            <w:hideMark/>
          </w:tcPr>
          <w:p w14:paraId="40FFE030" w14:textId="21A1FFB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ORANS</w:t>
            </w:r>
          </w:p>
        </w:tc>
        <w:tc>
          <w:tcPr>
            <w:tcW w:w="1838" w:type="dxa"/>
            <w:tcBorders>
              <w:top w:val="nil"/>
              <w:left w:val="nil"/>
              <w:bottom w:val="single" w:sz="8" w:space="0" w:color="E2E2E2"/>
              <w:right w:val="single" w:sz="8" w:space="0" w:color="E2E2E2"/>
            </w:tcBorders>
            <w:shd w:val="clear" w:color="auto" w:fill="auto"/>
            <w:noWrap/>
            <w:hideMark/>
          </w:tcPr>
          <w:p w14:paraId="3348571F" w14:textId="2100AD6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4</w:t>
            </w:r>
          </w:p>
        </w:tc>
      </w:tr>
      <w:tr w:rsidR="00335B66" w:rsidRPr="00335B66" w14:paraId="0B032EE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DDFEE09" w14:textId="0B38E6B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SMV_PAR8</w:t>
            </w:r>
          </w:p>
        </w:tc>
        <w:tc>
          <w:tcPr>
            <w:tcW w:w="2430" w:type="dxa"/>
            <w:tcBorders>
              <w:top w:val="nil"/>
              <w:left w:val="nil"/>
              <w:bottom w:val="single" w:sz="8" w:space="0" w:color="E2E2E2"/>
              <w:right w:val="single" w:sz="8" w:space="0" w:color="E2E2E2"/>
            </w:tcBorders>
            <w:shd w:val="clear" w:color="auto" w:fill="auto"/>
            <w:noWrap/>
            <w:hideMark/>
          </w:tcPr>
          <w:p w14:paraId="32BB8572" w14:textId="7A38615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RIOHND_ERIOHND_1</w:t>
            </w:r>
          </w:p>
        </w:tc>
        <w:tc>
          <w:tcPr>
            <w:tcW w:w="1710" w:type="dxa"/>
            <w:tcBorders>
              <w:top w:val="nil"/>
              <w:left w:val="nil"/>
              <w:bottom w:val="single" w:sz="8" w:space="0" w:color="E2E2E2"/>
              <w:right w:val="single" w:sz="8" w:space="0" w:color="E2E2E2"/>
            </w:tcBorders>
            <w:shd w:val="clear" w:color="auto" w:fill="auto"/>
            <w:noWrap/>
            <w:hideMark/>
          </w:tcPr>
          <w:p w14:paraId="5EFB2667" w14:textId="21CD241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MV_RIOHO</w:t>
            </w:r>
          </w:p>
        </w:tc>
        <w:tc>
          <w:tcPr>
            <w:tcW w:w="1492" w:type="dxa"/>
            <w:tcBorders>
              <w:top w:val="nil"/>
              <w:left w:val="nil"/>
              <w:bottom w:val="single" w:sz="8" w:space="0" w:color="E2E2E2"/>
              <w:right w:val="single" w:sz="8" w:space="0" w:color="E2E2E2"/>
            </w:tcBorders>
            <w:shd w:val="clear" w:color="auto" w:fill="auto"/>
            <w:noWrap/>
            <w:hideMark/>
          </w:tcPr>
          <w:p w14:paraId="63FD1BE7" w14:textId="296514A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RIOHONDO</w:t>
            </w:r>
          </w:p>
        </w:tc>
        <w:tc>
          <w:tcPr>
            <w:tcW w:w="1838" w:type="dxa"/>
            <w:tcBorders>
              <w:top w:val="nil"/>
              <w:left w:val="nil"/>
              <w:bottom w:val="single" w:sz="8" w:space="0" w:color="E2E2E2"/>
              <w:right w:val="single" w:sz="8" w:space="0" w:color="E2E2E2"/>
            </w:tcBorders>
            <w:shd w:val="clear" w:color="auto" w:fill="auto"/>
            <w:noWrap/>
            <w:hideMark/>
          </w:tcPr>
          <w:p w14:paraId="002448A2" w14:textId="250C6C5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4</w:t>
            </w:r>
          </w:p>
        </w:tc>
      </w:tr>
      <w:tr w:rsidR="00335B66" w:rsidRPr="00335B66" w14:paraId="75A1E74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42BAC77" w14:textId="1B6D526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SLOBSA25</w:t>
            </w:r>
          </w:p>
        </w:tc>
        <w:tc>
          <w:tcPr>
            <w:tcW w:w="2430" w:type="dxa"/>
            <w:tcBorders>
              <w:top w:val="nil"/>
              <w:left w:val="nil"/>
              <w:bottom w:val="single" w:sz="8" w:space="0" w:color="E2E2E2"/>
              <w:right w:val="single" w:sz="8" w:space="0" w:color="E2E2E2"/>
            </w:tcBorders>
            <w:shd w:val="clear" w:color="auto" w:fill="auto"/>
            <w:noWrap/>
            <w:hideMark/>
          </w:tcPr>
          <w:p w14:paraId="6A8410D5" w14:textId="714AC77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BRUNI_69_1</w:t>
            </w:r>
          </w:p>
        </w:tc>
        <w:tc>
          <w:tcPr>
            <w:tcW w:w="1710" w:type="dxa"/>
            <w:tcBorders>
              <w:top w:val="nil"/>
              <w:left w:val="nil"/>
              <w:bottom w:val="single" w:sz="8" w:space="0" w:color="E2E2E2"/>
              <w:right w:val="single" w:sz="8" w:space="0" w:color="E2E2E2"/>
            </w:tcBorders>
            <w:shd w:val="clear" w:color="auto" w:fill="auto"/>
            <w:noWrap/>
            <w:hideMark/>
          </w:tcPr>
          <w:p w14:paraId="6786B480" w14:textId="3B81B0D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BRUNI</w:t>
            </w:r>
          </w:p>
        </w:tc>
        <w:tc>
          <w:tcPr>
            <w:tcW w:w="1492" w:type="dxa"/>
            <w:tcBorders>
              <w:top w:val="nil"/>
              <w:left w:val="nil"/>
              <w:bottom w:val="single" w:sz="8" w:space="0" w:color="E2E2E2"/>
              <w:right w:val="single" w:sz="8" w:space="0" w:color="E2E2E2"/>
            </w:tcBorders>
            <w:shd w:val="clear" w:color="auto" w:fill="auto"/>
            <w:noWrap/>
            <w:hideMark/>
          </w:tcPr>
          <w:p w14:paraId="35C7710F" w14:textId="77F557B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BRUNI</w:t>
            </w:r>
          </w:p>
        </w:tc>
        <w:tc>
          <w:tcPr>
            <w:tcW w:w="1838" w:type="dxa"/>
            <w:tcBorders>
              <w:top w:val="nil"/>
              <w:left w:val="nil"/>
              <w:bottom w:val="single" w:sz="8" w:space="0" w:color="E2E2E2"/>
              <w:right w:val="single" w:sz="8" w:space="0" w:color="E2E2E2"/>
            </w:tcBorders>
            <w:shd w:val="clear" w:color="auto" w:fill="auto"/>
            <w:noWrap/>
            <w:hideMark/>
          </w:tcPr>
          <w:p w14:paraId="3F492F21" w14:textId="55DFC18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4</w:t>
            </w:r>
          </w:p>
        </w:tc>
      </w:tr>
      <w:tr w:rsidR="00335B66" w:rsidRPr="00335B66" w14:paraId="3C9BB3C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F330E12" w14:textId="01BD1E9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DEVRHLS8</w:t>
            </w:r>
          </w:p>
        </w:tc>
        <w:tc>
          <w:tcPr>
            <w:tcW w:w="2430" w:type="dxa"/>
            <w:tcBorders>
              <w:top w:val="nil"/>
              <w:left w:val="nil"/>
              <w:bottom w:val="single" w:sz="8" w:space="0" w:color="E2E2E2"/>
              <w:right w:val="single" w:sz="8" w:space="0" w:color="E2E2E2"/>
            </w:tcBorders>
            <w:shd w:val="clear" w:color="auto" w:fill="auto"/>
            <w:noWrap/>
            <w:hideMark/>
          </w:tcPr>
          <w:p w14:paraId="44AFC30C" w14:textId="791F768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6125__C</w:t>
            </w:r>
          </w:p>
        </w:tc>
        <w:tc>
          <w:tcPr>
            <w:tcW w:w="1710" w:type="dxa"/>
            <w:tcBorders>
              <w:top w:val="nil"/>
              <w:left w:val="nil"/>
              <w:bottom w:val="single" w:sz="8" w:space="0" w:color="E2E2E2"/>
              <w:right w:val="single" w:sz="8" w:space="0" w:color="E2E2E2"/>
            </w:tcBorders>
            <w:shd w:val="clear" w:color="auto" w:fill="auto"/>
            <w:noWrap/>
            <w:hideMark/>
          </w:tcPr>
          <w:p w14:paraId="25DA7C87" w14:textId="5A2E499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MSTLT</w:t>
            </w:r>
          </w:p>
        </w:tc>
        <w:tc>
          <w:tcPr>
            <w:tcW w:w="1492" w:type="dxa"/>
            <w:tcBorders>
              <w:top w:val="nil"/>
              <w:left w:val="nil"/>
              <w:bottom w:val="single" w:sz="8" w:space="0" w:color="E2E2E2"/>
              <w:right w:val="single" w:sz="8" w:space="0" w:color="E2E2E2"/>
            </w:tcBorders>
            <w:shd w:val="clear" w:color="auto" w:fill="auto"/>
            <w:noWrap/>
            <w:hideMark/>
          </w:tcPr>
          <w:p w14:paraId="49E8005D" w14:textId="3CE7831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HMPHL</w:t>
            </w:r>
          </w:p>
        </w:tc>
        <w:tc>
          <w:tcPr>
            <w:tcW w:w="1838" w:type="dxa"/>
            <w:tcBorders>
              <w:top w:val="nil"/>
              <w:left w:val="nil"/>
              <w:bottom w:val="single" w:sz="8" w:space="0" w:color="E2E2E2"/>
              <w:right w:val="single" w:sz="8" w:space="0" w:color="E2E2E2"/>
            </w:tcBorders>
            <w:shd w:val="clear" w:color="auto" w:fill="auto"/>
            <w:noWrap/>
            <w:hideMark/>
          </w:tcPr>
          <w:p w14:paraId="6462C7E6" w14:textId="6119245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4</w:t>
            </w:r>
          </w:p>
        </w:tc>
      </w:tr>
      <w:tr w:rsidR="00335B66" w:rsidRPr="00335B66" w14:paraId="43DA8E4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C4C7804" w14:textId="7CBAD82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SFTLMES8</w:t>
            </w:r>
          </w:p>
        </w:tc>
        <w:tc>
          <w:tcPr>
            <w:tcW w:w="2430" w:type="dxa"/>
            <w:tcBorders>
              <w:top w:val="nil"/>
              <w:left w:val="nil"/>
              <w:bottom w:val="single" w:sz="8" w:space="0" w:color="E2E2E2"/>
              <w:right w:val="single" w:sz="8" w:space="0" w:color="E2E2E2"/>
            </w:tcBorders>
            <w:shd w:val="clear" w:color="auto" w:fill="auto"/>
            <w:noWrap/>
            <w:hideMark/>
          </w:tcPr>
          <w:p w14:paraId="5CA4F70F" w14:textId="567CB6E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CROSSO_NORTMC1_1</w:t>
            </w:r>
          </w:p>
        </w:tc>
        <w:tc>
          <w:tcPr>
            <w:tcW w:w="1710" w:type="dxa"/>
            <w:tcBorders>
              <w:top w:val="nil"/>
              <w:left w:val="nil"/>
              <w:bottom w:val="single" w:sz="8" w:space="0" w:color="E2E2E2"/>
              <w:right w:val="single" w:sz="8" w:space="0" w:color="E2E2E2"/>
            </w:tcBorders>
            <w:shd w:val="clear" w:color="auto" w:fill="auto"/>
            <w:noWrap/>
            <w:hideMark/>
          </w:tcPr>
          <w:p w14:paraId="3FA6F0D6" w14:textId="3CB3CDE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NORTMC</w:t>
            </w:r>
          </w:p>
        </w:tc>
        <w:tc>
          <w:tcPr>
            <w:tcW w:w="1492" w:type="dxa"/>
            <w:tcBorders>
              <w:top w:val="nil"/>
              <w:left w:val="nil"/>
              <w:bottom w:val="single" w:sz="8" w:space="0" w:color="E2E2E2"/>
              <w:right w:val="single" w:sz="8" w:space="0" w:color="E2E2E2"/>
            </w:tcBorders>
            <w:shd w:val="clear" w:color="auto" w:fill="auto"/>
            <w:noWrap/>
            <w:hideMark/>
          </w:tcPr>
          <w:p w14:paraId="02721B49" w14:textId="7995DFC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CROSSOVE</w:t>
            </w:r>
          </w:p>
        </w:tc>
        <w:tc>
          <w:tcPr>
            <w:tcW w:w="1838" w:type="dxa"/>
            <w:tcBorders>
              <w:top w:val="nil"/>
              <w:left w:val="nil"/>
              <w:bottom w:val="single" w:sz="8" w:space="0" w:color="E2E2E2"/>
              <w:right w:val="single" w:sz="8" w:space="0" w:color="E2E2E2"/>
            </w:tcBorders>
            <w:shd w:val="clear" w:color="auto" w:fill="auto"/>
            <w:noWrap/>
            <w:hideMark/>
          </w:tcPr>
          <w:p w14:paraId="6E8D7551" w14:textId="4EDF00D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4</w:t>
            </w:r>
          </w:p>
        </w:tc>
      </w:tr>
      <w:tr w:rsidR="00335B66" w:rsidRPr="00335B66" w14:paraId="520F7A37"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29203B4" w14:textId="4B6CA77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SRINWHI8</w:t>
            </w:r>
          </w:p>
        </w:tc>
        <w:tc>
          <w:tcPr>
            <w:tcW w:w="2430" w:type="dxa"/>
            <w:tcBorders>
              <w:top w:val="nil"/>
              <w:left w:val="nil"/>
              <w:bottom w:val="single" w:sz="8" w:space="0" w:color="E2E2E2"/>
              <w:right w:val="single" w:sz="8" w:space="0" w:color="E2E2E2"/>
            </w:tcBorders>
            <w:shd w:val="clear" w:color="auto" w:fill="auto"/>
            <w:noWrap/>
            <w:hideMark/>
          </w:tcPr>
          <w:p w14:paraId="26A4E12A" w14:textId="77F1FAB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HECKER_WHITE_1_1</w:t>
            </w:r>
          </w:p>
        </w:tc>
        <w:tc>
          <w:tcPr>
            <w:tcW w:w="1710" w:type="dxa"/>
            <w:tcBorders>
              <w:top w:val="nil"/>
              <w:left w:val="nil"/>
              <w:bottom w:val="single" w:sz="8" w:space="0" w:color="E2E2E2"/>
              <w:right w:val="single" w:sz="8" w:space="0" w:color="E2E2E2"/>
            </w:tcBorders>
            <w:shd w:val="clear" w:color="auto" w:fill="auto"/>
            <w:noWrap/>
            <w:hideMark/>
          </w:tcPr>
          <w:p w14:paraId="1E5EDAC2" w14:textId="618A77D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WHITE_PT</w:t>
            </w:r>
          </w:p>
        </w:tc>
        <w:tc>
          <w:tcPr>
            <w:tcW w:w="1492" w:type="dxa"/>
            <w:tcBorders>
              <w:top w:val="nil"/>
              <w:left w:val="nil"/>
              <w:bottom w:val="single" w:sz="8" w:space="0" w:color="E2E2E2"/>
              <w:right w:val="single" w:sz="8" w:space="0" w:color="E2E2E2"/>
            </w:tcBorders>
            <w:shd w:val="clear" w:color="auto" w:fill="auto"/>
            <w:noWrap/>
            <w:hideMark/>
          </w:tcPr>
          <w:p w14:paraId="37FAF76E" w14:textId="1C9293C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HECKER</w:t>
            </w:r>
          </w:p>
        </w:tc>
        <w:tc>
          <w:tcPr>
            <w:tcW w:w="1838" w:type="dxa"/>
            <w:tcBorders>
              <w:top w:val="nil"/>
              <w:left w:val="nil"/>
              <w:bottom w:val="single" w:sz="8" w:space="0" w:color="E2E2E2"/>
              <w:right w:val="single" w:sz="8" w:space="0" w:color="E2E2E2"/>
            </w:tcBorders>
            <w:shd w:val="clear" w:color="auto" w:fill="auto"/>
            <w:noWrap/>
            <w:hideMark/>
          </w:tcPr>
          <w:p w14:paraId="31F2FE38" w14:textId="15C73A8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4</w:t>
            </w:r>
          </w:p>
        </w:tc>
      </w:tr>
      <w:tr w:rsidR="00335B66" w:rsidRPr="00335B66" w14:paraId="67A9962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6D081F3" w14:textId="277123B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SHECWH28</w:t>
            </w:r>
          </w:p>
        </w:tc>
        <w:tc>
          <w:tcPr>
            <w:tcW w:w="2430" w:type="dxa"/>
            <w:tcBorders>
              <w:top w:val="nil"/>
              <w:left w:val="nil"/>
              <w:bottom w:val="single" w:sz="8" w:space="0" w:color="E2E2E2"/>
              <w:right w:val="single" w:sz="8" w:space="0" w:color="E2E2E2"/>
            </w:tcBorders>
            <w:shd w:val="clear" w:color="auto" w:fill="auto"/>
            <w:noWrap/>
            <w:hideMark/>
          </w:tcPr>
          <w:p w14:paraId="78160551" w14:textId="1B82D1F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RINCON_WHITE_2_1</w:t>
            </w:r>
          </w:p>
        </w:tc>
        <w:tc>
          <w:tcPr>
            <w:tcW w:w="1710" w:type="dxa"/>
            <w:tcBorders>
              <w:top w:val="nil"/>
              <w:left w:val="nil"/>
              <w:bottom w:val="single" w:sz="8" w:space="0" w:color="E2E2E2"/>
              <w:right w:val="single" w:sz="8" w:space="0" w:color="E2E2E2"/>
            </w:tcBorders>
            <w:shd w:val="clear" w:color="auto" w:fill="auto"/>
            <w:noWrap/>
            <w:hideMark/>
          </w:tcPr>
          <w:p w14:paraId="7FD6DD8C" w14:textId="53AE33E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WHITE_PT</w:t>
            </w:r>
          </w:p>
        </w:tc>
        <w:tc>
          <w:tcPr>
            <w:tcW w:w="1492" w:type="dxa"/>
            <w:tcBorders>
              <w:top w:val="nil"/>
              <w:left w:val="nil"/>
              <w:bottom w:val="single" w:sz="8" w:space="0" w:color="E2E2E2"/>
              <w:right w:val="single" w:sz="8" w:space="0" w:color="E2E2E2"/>
            </w:tcBorders>
            <w:shd w:val="clear" w:color="auto" w:fill="auto"/>
            <w:noWrap/>
            <w:hideMark/>
          </w:tcPr>
          <w:p w14:paraId="70FE3E11" w14:textId="1517CEE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RINCON</w:t>
            </w:r>
          </w:p>
        </w:tc>
        <w:tc>
          <w:tcPr>
            <w:tcW w:w="1838" w:type="dxa"/>
            <w:tcBorders>
              <w:top w:val="nil"/>
              <w:left w:val="nil"/>
              <w:bottom w:val="single" w:sz="8" w:space="0" w:color="E2E2E2"/>
              <w:right w:val="single" w:sz="8" w:space="0" w:color="E2E2E2"/>
            </w:tcBorders>
            <w:shd w:val="clear" w:color="auto" w:fill="auto"/>
            <w:noWrap/>
            <w:hideMark/>
          </w:tcPr>
          <w:p w14:paraId="649FF5E7" w14:textId="7000950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3</w:t>
            </w:r>
          </w:p>
        </w:tc>
      </w:tr>
      <w:tr w:rsidR="00335B66" w:rsidRPr="00335B66" w14:paraId="4D59FFF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FF14973" w14:textId="6CF7AC5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DBIGKEN5</w:t>
            </w:r>
          </w:p>
        </w:tc>
        <w:tc>
          <w:tcPr>
            <w:tcW w:w="2430" w:type="dxa"/>
            <w:tcBorders>
              <w:top w:val="nil"/>
              <w:left w:val="nil"/>
              <w:bottom w:val="single" w:sz="8" w:space="0" w:color="E2E2E2"/>
              <w:right w:val="single" w:sz="8" w:space="0" w:color="E2E2E2"/>
            </w:tcBorders>
            <w:shd w:val="clear" w:color="auto" w:fill="auto"/>
            <w:noWrap/>
            <w:hideMark/>
          </w:tcPr>
          <w:p w14:paraId="169BBC56" w14:textId="1DD68AD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TREADW_YELWJC1_1</w:t>
            </w:r>
          </w:p>
        </w:tc>
        <w:tc>
          <w:tcPr>
            <w:tcW w:w="1710" w:type="dxa"/>
            <w:tcBorders>
              <w:top w:val="nil"/>
              <w:left w:val="nil"/>
              <w:bottom w:val="single" w:sz="8" w:space="0" w:color="E2E2E2"/>
              <w:right w:val="single" w:sz="8" w:space="0" w:color="E2E2E2"/>
            </w:tcBorders>
            <w:shd w:val="clear" w:color="auto" w:fill="auto"/>
            <w:noWrap/>
            <w:hideMark/>
          </w:tcPr>
          <w:p w14:paraId="6F94F6F2" w14:textId="510B9CF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TREADWEL</w:t>
            </w:r>
          </w:p>
        </w:tc>
        <w:tc>
          <w:tcPr>
            <w:tcW w:w="1492" w:type="dxa"/>
            <w:tcBorders>
              <w:top w:val="nil"/>
              <w:left w:val="nil"/>
              <w:bottom w:val="single" w:sz="8" w:space="0" w:color="E2E2E2"/>
              <w:right w:val="single" w:sz="8" w:space="0" w:color="E2E2E2"/>
            </w:tcBorders>
            <w:shd w:val="clear" w:color="auto" w:fill="auto"/>
            <w:noWrap/>
            <w:hideMark/>
          </w:tcPr>
          <w:p w14:paraId="40D29B99" w14:textId="5A4334B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YELWJCKT</w:t>
            </w:r>
          </w:p>
        </w:tc>
        <w:tc>
          <w:tcPr>
            <w:tcW w:w="1838" w:type="dxa"/>
            <w:tcBorders>
              <w:top w:val="nil"/>
              <w:left w:val="nil"/>
              <w:bottom w:val="single" w:sz="8" w:space="0" w:color="E2E2E2"/>
              <w:right w:val="single" w:sz="8" w:space="0" w:color="E2E2E2"/>
            </w:tcBorders>
            <w:shd w:val="clear" w:color="auto" w:fill="auto"/>
            <w:noWrap/>
            <w:hideMark/>
          </w:tcPr>
          <w:p w14:paraId="6AA815D2" w14:textId="2CA2061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3</w:t>
            </w:r>
          </w:p>
        </w:tc>
      </w:tr>
      <w:tr w:rsidR="00335B66" w:rsidRPr="00335B66" w14:paraId="2227F0F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0BC948C" w14:textId="108D96C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DTWIDIV5</w:t>
            </w:r>
          </w:p>
        </w:tc>
        <w:tc>
          <w:tcPr>
            <w:tcW w:w="2430" w:type="dxa"/>
            <w:tcBorders>
              <w:top w:val="nil"/>
              <w:left w:val="nil"/>
              <w:bottom w:val="single" w:sz="8" w:space="0" w:color="E2E2E2"/>
              <w:right w:val="single" w:sz="8" w:space="0" w:color="E2E2E2"/>
            </w:tcBorders>
            <w:shd w:val="clear" w:color="auto" w:fill="auto"/>
            <w:noWrap/>
            <w:hideMark/>
          </w:tcPr>
          <w:p w14:paraId="2D9B8A17" w14:textId="58F08CE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430T430_1</w:t>
            </w:r>
          </w:p>
        </w:tc>
        <w:tc>
          <w:tcPr>
            <w:tcW w:w="1710" w:type="dxa"/>
            <w:tcBorders>
              <w:top w:val="nil"/>
              <w:left w:val="nil"/>
              <w:bottom w:val="single" w:sz="8" w:space="0" w:color="E2E2E2"/>
              <w:right w:val="single" w:sz="8" w:space="0" w:color="E2E2E2"/>
            </w:tcBorders>
            <w:shd w:val="clear" w:color="auto" w:fill="auto"/>
            <w:noWrap/>
            <w:hideMark/>
          </w:tcPr>
          <w:p w14:paraId="430D55EB" w14:textId="013C206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GASCCR</w:t>
            </w:r>
          </w:p>
        </w:tc>
        <w:tc>
          <w:tcPr>
            <w:tcW w:w="1492" w:type="dxa"/>
            <w:tcBorders>
              <w:top w:val="nil"/>
              <w:left w:val="nil"/>
              <w:bottom w:val="single" w:sz="8" w:space="0" w:color="E2E2E2"/>
              <w:right w:val="single" w:sz="8" w:space="0" w:color="E2E2E2"/>
            </w:tcBorders>
            <w:shd w:val="clear" w:color="auto" w:fill="auto"/>
            <w:noWrap/>
            <w:hideMark/>
          </w:tcPr>
          <w:p w14:paraId="71A5EFBC" w14:textId="67E222C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MGSES</w:t>
            </w:r>
          </w:p>
        </w:tc>
        <w:tc>
          <w:tcPr>
            <w:tcW w:w="1838" w:type="dxa"/>
            <w:tcBorders>
              <w:top w:val="nil"/>
              <w:left w:val="nil"/>
              <w:bottom w:val="single" w:sz="8" w:space="0" w:color="E2E2E2"/>
              <w:right w:val="single" w:sz="8" w:space="0" w:color="E2E2E2"/>
            </w:tcBorders>
            <w:shd w:val="clear" w:color="auto" w:fill="auto"/>
            <w:noWrap/>
            <w:hideMark/>
          </w:tcPr>
          <w:p w14:paraId="05EAF790" w14:textId="35D45D9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3</w:t>
            </w:r>
          </w:p>
        </w:tc>
      </w:tr>
      <w:tr w:rsidR="00335B66" w:rsidRPr="00335B66" w14:paraId="04F8D92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153AFD5" w14:textId="0A8C85E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SLOBSA25</w:t>
            </w:r>
          </w:p>
        </w:tc>
        <w:tc>
          <w:tcPr>
            <w:tcW w:w="2430" w:type="dxa"/>
            <w:tcBorders>
              <w:top w:val="nil"/>
              <w:left w:val="nil"/>
              <w:bottom w:val="single" w:sz="8" w:space="0" w:color="E2E2E2"/>
              <w:right w:val="single" w:sz="8" w:space="0" w:color="E2E2E2"/>
            </w:tcBorders>
            <w:shd w:val="clear" w:color="auto" w:fill="auto"/>
            <w:noWrap/>
            <w:hideMark/>
          </w:tcPr>
          <w:p w14:paraId="328D6D80" w14:textId="5AA5BC3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ASHERT_CATARI1_1</w:t>
            </w:r>
          </w:p>
        </w:tc>
        <w:tc>
          <w:tcPr>
            <w:tcW w:w="1710" w:type="dxa"/>
            <w:tcBorders>
              <w:top w:val="nil"/>
              <w:left w:val="nil"/>
              <w:bottom w:val="single" w:sz="8" w:space="0" w:color="E2E2E2"/>
              <w:right w:val="single" w:sz="8" w:space="0" w:color="E2E2E2"/>
            </w:tcBorders>
            <w:shd w:val="clear" w:color="auto" w:fill="auto"/>
            <w:noWrap/>
            <w:hideMark/>
          </w:tcPr>
          <w:p w14:paraId="76AE895C" w14:textId="3E237D7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ASHERTON</w:t>
            </w:r>
          </w:p>
        </w:tc>
        <w:tc>
          <w:tcPr>
            <w:tcW w:w="1492" w:type="dxa"/>
            <w:tcBorders>
              <w:top w:val="nil"/>
              <w:left w:val="nil"/>
              <w:bottom w:val="single" w:sz="8" w:space="0" w:color="E2E2E2"/>
              <w:right w:val="single" w:sz="8" w:space="0" w:color="E2E2E2"/>
            </w:tcBorders>
            <w:shd w:val="clear" w:color="auto" w:fill="auto"/>
            <w:noWrap/>
            <w:hideMark/>
          </w:tcPr>
          <w:p w14:paraId="20D881AA" w14:textId="1B398A2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CATARINA</w:t>
            </w:r>
          </w:p>
        </w:tc>
        <w:tc>
          <w:tcPr>
            <w:tcW w:w="1838" w:type="dxa"/>
            <w:tcBorders>
              <w:top w:val="nil"/>
              <w:left w:val="nil"/>
              <w:bottom w:val="single" w:sz="8" w:space="0" w:color="E2E2E2"/>
              <w:right w:val="single" w:sz="8" w:space="0" w:color="E2E2E2"/>
            </w:tcBorders>
            <w:shd w:val="clear" w:color="auto" w:fill="auto"/>
            <w:noWrap/>
            <w:hideMark/>
          </w:tcPr>
          <w:p w14:paraId="2CF31852" w14:textId="17DD6F6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3</w:t>
            </w:r>
          </w:p>
        </w:tc>
      </w:tr>
      <w:tr w:rsidR="00335B66" w:rsidRPr="00335B66" w14:paraId="6391459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9AFA56D" w14:textId="3D53884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MCHB_NB5</w:t>
            </w:r>
          </w:p>
        </w:tc>
        <w:tc>
          <w:tcPr>
            <w:tcW w:w="2430" w:type="dxa"/>
            <w:tcBorders>
              <w:top w:val="nil"/>
              <w:left w:val="nil"/>
              <w:bottom w:val="single" w:sz="8" w:space="0" w:color="E2E2E2"/>
              <w:right w:val="single" w:sz="8" w:space="0" w:color="E2E2E2"/>
            </w:tcBorders>
            <w:shd w:val="clear" w:color="auto" w:fill="auto"/>
            <w:noWrap/>
            <w:hideMark/>
          </w:tcPr>
          <w:p w14:paraId="426A34E4" w14:textId="2B58695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BCVLY_03_A</w:t>
            </w:r>
          </w:p>
        </w:tc>
        <w:tc>
          <w:tcPr>
            <w:tcW w:w="1710" w:type="dxa"/>
            <w:tcBorders>
              <w:top w:val="nil"/>
              <w:left w:val="nil"/>
              <w:bottom w:val="single" w:sz="8" w:space="0" w:color="E2E2E2"/>
              <w:right w:val="single" w:sz="8" w:space="0" w:color="E2E2E2"/>
            </w:tcBorders>
            <w:shd w:val="clear" w:color="auto" w:fill="auto"/>
            <w:noWrap/>
            <w:hideMark/>
          </w:tcPr>
          <w:p w14:paraId="7F7BF70D" w14:textId="1CC60D2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BCV</w:t>
            </w:r>
          </w:p>
        </w:tc>
        <w:tc>
          <w:tcPr>
            <w:tcW w:w="1492" w:type="dxa"/>
            <w:tcBorders>
              <w:top w:val="nil"/>
              <w:left w:val="nil"/>
              <w:bottom w:val="single" w:sz="8" w:space="0" w:color="E2E2E2"/>
              <w:right w:val="single" w:sz="8" w:space="0" w:color="E2E2E2"/>
            </w:tcBorders>
            <w:shd w:val="clear" w:color="auto" w:fill="auto"/>
            <w:noWrap/>
            <w:hideMark/>
          </w:tcPr>
          <w:p w14:paraId="51C1A0F6" w14:textId="2E677B9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LY</w:t>
            </w:r>
          </w:p>
        </w:tc>
        <w:tc>
          <w:tcPr>
            <w:tcW w:w="1838" w:type="dxa"/>
            <w:tcBorders>
              <w:top w:val="nil"/>
              <w:left w:val="nil"/>
              <w:bottom w:val="single" w:sz="8" w:space="0" w:color="E2E2E2"/>
              <w:right w:val="single" w:sz="8" w:space="0" w:color="E2E2E2"/>
            </w:tcBorders>
            <w:shd w:val="clear" w:color="auto" w:fill="auto"/>
            <w:noWrap/>
            <w:hideMark/>
          </w:tcPr>
          <w:p w14:paraId="0C48E54C" w14:textId="0241DC7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3</w:t>
            </w:r>
          </w:p>
        </w:tc>
      </w:tr>
      <w:tr w:rsidR="00335B66" w:rsidRPr="00335B66" w14:paraId="0D562D4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72869EE" w14:textId="2361099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DWAPHLJ5</w:t>
            </w:r>
          </w:p>
        </w:tc>
        <w:tc>
          <w:tcPr>
            <w:tcW w:w="2430" w:type="dxa"/>
            <w:tcBorders>
              <w:top w:val="nil"/>
              <w:left w:val="nil"/>
              <w:bottom w:val="single" w:sz="8" w:space="0" w:color="E2E2E2"/>
              <w:right w:val="single" w:sz="8" w:space="0" w:color="E2E2E2"/>
            </w:tcBorders>
            <w:shd w:val="clear" w:color="auto" w:fill="auto"/>
            <w:noWrap/>
            <w:hideMark/>
          </w:tcPr>
          <w:p w14:paraId="4474BDC1" w14:textId="4B694BB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REFSTP27_A</w:t>
            </w:r>
          </w:p>
        </w:tc>
        <w:tc>
          <w:tcPr>
            <w:tcW w:w="1710" w:type="dxa"/>
            <w:tcBorders>
              <w:top w:val="nil"/>
              <w:left w:val="nil"/>
              <w:bottom w:val="single" w:sz="8" w:space="0" w:color="E2E2E2"/>
              <w:right w:val="single" w:sz="8" w:space="0" w:color="E2E2E2"/>
            </w:tcBorders>
            <w:shd w:val="clear" w:color="auto" w:fill="auto"/>
            <w:noWrap/>
            <w:hideMark/>
          </w:tcPr>
          <w:p w14:paraId="4DA07D57" w14:textId="71C0BCB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STP</w:t>
            </w:r>
          </w:p>
        </w:tc>
        <w:tc>
          <w:tcPr>
            <w:tcW w:w="1492" w:type="dxa"/>
            <w:tcBorders>
              <w:top w:val="nil"/>
              <w:left w:val="nil"/>
              <w:bottom w:val="single" w:sz="8" w:space="0" w:color="E2E2E2"/>
              <w:right w:val="single" w:sz="8" w:space="0" w:color="E2E2E2"/>
            </w:tcBorders>
            <w:shd w:val="clear" w:color="auto" w:fill="auto"/>
            <w:noWrap/>
            <w:hideMark/>
          </w:tcPr>
          <w:p w14:paraId="20F53F7C" w14:textId="01EE205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REF</w:t>
            </w:r>
          </w:p>
        </w:tc>
        <w:tc>
          <w:tcPr>
            <w:tcW w:w="1838" w:type="dxa"/>
            <w:tcBorders>
              <w:top w:val="nil"/>
              <w:left w:val="nil"/>
              <w:bottom w:val="single" w:sz="8" w:space="0" w:color="E2E2E2"/>
              <w:right w:val="single" w:sz="8" w:space="0" w:color="E2E2E2"/>
            </w:tcBorders>
            <w:shd w:val="clear" w:color="auto" w:fill="auto"/>
            <w:noWrap/>
            <w:hideMark/>
          </w:tcPr>
          <w:p w14:paraId="7B913975" w14:textId="200D882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3</w:t>
            </w:r>
          </w:p>
        </w:tc>
      </w:tr>
      <w:tr w:rsidR="00335B66" w:rsidRPr="00335B66" w14:paraId="0BAABD1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E1496C0" w14:textId="3CCBC19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DKENCA58</w:t>
            </w:r>
          </w:p>
        </w:tc>
        <w:tc>
          <w:tcPr>
            <w:tcW w:w="2430" w:type="dxa"/>
            <w:tcBorders>
              <w:top w:val="nil"/>
              <w:left w:val="nil"/>
              <w:bottom w:val="single" w:sz="8" w:space="0" w:color="E2E2E2"/>
              <w:right w:val="single" w:sz="8" w:space="0" w:color="E2E2E2"/>
            </w:tcBorders>
            <w:shd w:val="clear" w:color="auto" w:fill="auto"/>
            <w:noWrap/>
            <w:hideMark/>
          </w:tcPr>
          <w:p w14:paraId="36E80AEF" w14:textId="7D82EF1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656T656_1</w:t>
            </w:r>
          </w:p>
        </w:tc>
        <w:tc>
          <w:tcPr>
            <w:tcW w:w="1710" w:type="dxa"/>
            <w:tcBorders>
              <w:top w:val="nil"/>
              <w:left w:val="nil"/>
              <w:bottom w:val="single" w:sz="8" w:space="0" w:color="E2E2E2"/>
              <w:right w:val="single" w:sz="8" w:space="0" w:color="E2E2E2"/>
            </w:tcBorders>
            <w:shd w:val="clear" w:color="auto" w:fill="auto"/>
            <w:noWrap/>
            <w:hideMark/>
          </w:tcPr>
          <w:p w14:paraId="7EF83BBA" w14:textId="00D9B5B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KENDAL</w:t>
            </w:r>
          </w:p>
        </w:tc>
        <w:tc>
          <w:tcPr>
            <w:tcW w:w="1492" w:type="dxa"/>
            <w:tcBorders>
              <w:top w:val="nil"/>
              <w:left w:val="nil"/>
              <w:bottom w:val="single" w:sz="8" w:space="0" w:color="E2E2E2"/>
              <w:right w:val="single" w:sz="8" w:space="0" w:color="E2E2E2"/>
            </w:tcBorders>
            <w:shd w:val="clear" w:color="auto" w:fill="auto"/>
            <w:noWrap/>
            <w:hideMark/>
          </w:tcPr>
          <w:p w14:paraId="141844A9" w14:textId="7B6E34E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BERGHE</w:t>
            </w:r>
          </w:p>
        </w:tc>
        <w:tc>
          <w:tcPr>
            <w:tcW w:w="1838" w:type="dxa"/>
            <w:tcBorders>
              <w:top w:val="nil"/>
              <w:left w:val="nil"/>
              <w:bottom w:val="single" w:sz="8" w:space="0" w:color="E2E2E2"/>
              <w:right w:val="single" w:sz="8" w:space="0" w:color="E2E2E2"/>
            </w:tcBorders>
            <w:shd w:val="clear" w:color="auto" w:fill="auto"/>
            <w:noWrap/>
            <w:hideMark/>
          </w:tcPr>
          <w:p w14:paraId="020EC511" w14:textId="4D3ED95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3</w:t>
            </w:r>
          </w:p>
        </w:tc>
      </w:tr>
      <w:tr w:rsidR="00335B66" w:rsidRPr="00335B66" w14:paraId="7A1D558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0252A19" w14:textId="40150FF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SMDLMOS5</w:t>
            </w:r>
          </w:p>
        </w:tc>
        <w:tc>
          <w:tcPr>
            <w:tcW w:w="2430" w:type="dxa"/>
            <w:tcBorders>
              <w:top w:val="nil"/>
              <w:left w:val="nil"/>
              <w:bottom w:val="single" w:sz="8" w:space="0" w:color="E2E2E2"/>
              <w:right w:val="single" w:sz="8" w:space="0" w:color="E2E2E2"/>
            </w:tcBorders>
            <w:shd w:val="clear" w:color="auto" w:fill="auto"/>
            <w:noWrap/>
            <w:hideMark/>
          </w:tcPr>
          <w:p w14:paraId="1CCCCC87" w14:textId="61D76D6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TALLCITY_TELPR_1</w:t>
            </w:r>
          </w:p>
        </w:tc>
        <w:tc>
          <w:tcPr>
            <w:tcW w:w="1710" w:type="dxa"/>
            <w:tcBorders>
              <w:top w:val="nil"/>
              <w:left w:val="nil"/>
              <w:bottom w:val="single" w:sz="8" w:space="0" w:color="E2E2E2"/>
              <w:right w:val="single" w:sz="8" w:space="0" w:color="E2E2E2"/>
            </w:tcBorders>
            <w:shd w:val="clear" w:color="auto" w:fill="auto"/>
            <w:noWrap/>
            <w:hideMark/>
          </w:tcPr>
          <w:p w14:paraId="77CF1E42" w14:textId="735369C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TELPH_RD</w:t>
            </w:r>
          </w:p>
        </w:tc>
        <w:tc>
          <w:tcPr>
            <w:tcW w:w="1492" w:type="dxa"/>
            <w:tcBorders>
              <w:top w:val="nil"/>
              <w:left w:val="nil"/>
              <w:bottom w:val="single" w:sz="8" w:space="0" w:color="E2E2E2"/>
              <w:right w:val="single" w:sz="8" w:space="0" w:color="E2E2E2"/>
            </w:tcBorders>
            <w:shd w:val="clear" w:color="auto" w:fill="auto"/>
            <w:noWrap/>
            <w:hideMark/>
          </w:tcPr>
          <w:p w14:paraId="5FC8CFE9" w14:textId="6CDFC43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TALLCITY</w:t>
            </w:r>
          </w:p>
        </w:tc>
        <w:tc>
          <w:tcPr>
            <w:tcW w:w="1838" w:type="dxa"/>
            <w:tcBorders>
              <w:top w:val="nil"/>
              <w:left w:val="nil"/>
              <w:bottom w:val="single" w:sz="8" w:space="0" w:color="E2E2E2"/>
              <w:right w:val="single" w:sz="8" w:space="0" w:color="E2E2E2"/>
            </w:tcBorders>
            <w:shd w:val="clear" w:color="auto" w:fill="auto"/>
            <w:noWrap/>
            <w:hideMark/>
          </w:tcPr>
          <w:p w14:paraId="35DCFE87" w14:textId="32E94F1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3</w:t>
            </w:r>
          </w:p>
        </w:tc>
      </w:tr>
      <w:tr w:rsidR="00335B66" w:rsidRPr="00335B66" w14:paraId="25D214B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2684AF4" w14:textId="1206FA5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DI_DRIN8</w:t>
            </w:r>
          </w:p>
        </w:tc>
        <w:tc>
          <w:tcPr>
            <w:tcW w:w="2430" w:type="dxa"/>
            <w:tcBorders>
              <w:top w:val="nil"/>
              <w:left w:val="nil"/>
              <w:bottom w:val="single" w:sz="8" w:space="0" w:color="E2E2E2"/>
              <w:right w:val="single" w:sz="8" w:space="0" w:color="E2E2E2"/>
            </w:tcBorders>
            <w:shd w:val="clear" w:color="auto" w:fill="auto"/>
            <w:noWrap/>
            <w:hideMark/>
          </w:tcPr>
          <w:p w14:paraId="06106429" w14:textId="3DF3A6A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WHITE_PT_69A1</w:t>
            </w:r>
          </w:p>
        </w:tc>
        <w:tc>
          <w:tcPr>
            <w:tcW w:w="1710" w:type="dxa"/>
            <w:tcBorders>
              <w:top w:val="nil"/>
              <w:left w:val="nil"/>
              <w:bottom w:val="single" w:sz="8" w:space="0" w:color="E2E2E2"/>
              <w:right w:val="single" w:sz="8" w:space="0" w:color="E2E2E2"/>
            </w:tcBorders>
            <w:shd w:val="clear" w:color="auto" w:fill="auto"/>
            <w:noWrap/>
            <w:hideMark/>
          </w:tcPr>
          <w:p w14:paraId="3DDF337D" w14:textId="625210F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WHITE_PT</w:t>
            </w:r>
          </w:p>
        </w:tc>
        <w:tc>
          <w:tcPr>
            <w:tcW w:w="1492" w:type="dxa"/>
            <w:tcBorders>
              <w:top w:val="nil"/>
              <w:left w:val="nil"/>
              <w:bottom w:val="single" w:sz="8" w:space="0" w:color="E2E2E2"/>
              <w:right w:val="single" w:sz="8" w:space="0" w:color="E2E2E2"/>
            </w:tcBorders>
            <w:shd w:val="clear" w:color="auto" w:fill="auto"/>
            <w:noWrap/>
            <w:hideMark/>
          </w:tcPr>
          <w:p w14:paraId="36C71DE6" w14:textId="3C5DEED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WHITE_PT</w:t>
            </w:r>
          </w:p>
        </w:tc>
        <w:tc>
          <w:tcPr>
            <w:tcW w:w="1838" w:type="dxa"/>
            <w:tcBorders>
              <w:top w:val="nil"/>
              <w:left w:val="nil"/>
              <w:bottom w:val="single" w:sz="8" w:space="0" w:color="E2E2E2"/>
              <w:right w:val="single" w:sz="8" w:space="0" w:color="E2E2E2"/>
            </w:tcBorders>
            <w:shd w:val="clear" w:color="auto" w:fill="auto"/>
            <w:noWrap/>
            <w:hideMark/>
          </w:tcPr>
          <w:p w14:paraId="0FD2D214" w14:textId="04EC601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3</w:t>
            </w:r>
          </w:p>
        </w:tc>
      </w:tr>
      <w:tr w:rsidR="00335B66" w:rsidRPr="00335B66" w14:paraId="0B58281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771AD51" w14:textId="33FF95A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SLOBSA25</w:t>
            </w:r>
          </w:p>
        </w:tc>
        <w:tc>
          <w:tcPr>
            <w:tcW w:w="2430" w:type="dxa"/>
            <w:tcBorders>
              <w:top w:val="nil"/>
              <w:left w:val="nil"/>
              <w:bottom w:val="single" w:sz="8" w:space="0" w:color="E2E2E2"/>
              <w:right w:val="single" w:sz="8" w:space="0" w:color="E2E2E2"/>
            </w:tcBorders>
            <w:shd w:val="clear" w:color="auto" w:fill="auto"/>
            <w:noWrap/>
            <w:hideMark/>
          </w:tcPr>
          <w:p w14:paraId="2F12A111" w14:textId="4296DA8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ASHERT_CATARI1_1</w:t>
            </w:r>
          </w:p>
        </w:tc>
        <w:tc>
          <w:tcPr>
            <w:tcW w:w="1710" w:type="dxa"/>
            <w:tcBorders>
              <w:top w:val="nil"/>
              <w:left w:val="nil"/>
              <w:bottom w:val="single" w:sz="8" w:space="0" w:color="E2E2E2"/>
              <w:right w:val="single" w:sz="8" w:space="0" w:color="E2E2E2"/>
            </w:tcBorders>
            <w:shd w:val="clear" w:color="auto" w:fill="auto"/>
            <w:noWrap/>
            <w:hideMark/>
          </w:tcPr>
          <w:p w14:paraId="78B9DC31" w14:textId="2901C6A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CATARINA</w:t>
            </w:r>
          </w:p>
        </w:tc>
        <w:tc>
          <w:tcPr>
            <w:tcW w:w="1492" w:type="dxa"/>
            <w:tcBorders>
              <w:top w:val="nil"/>
              <w:left w:val="nil"/>
              <w:bottom w:val="single" w:sz="8" w:space="0" w:color="E2E2E2"/>
              <w:right w:val="single" w:sz="8" w:space="0" w:color="E2E2E2"/>
            </w:tcBorders>
            <w:shd w:val="clear" w:color="auto" w:fill="auto"/>
            <w:noWrap/>
            <w:hideMark/>
          </w:tcPr>
          <w:p w14:paraId="0D414DE6" w14:textId="41142DF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ASHERTON</w:t>
            </w:r>
          </w:p>
        </w:tc>
        <w:tc>
          <w:tcPr>
            <w:tcW w:w="1838" w:type="dxa"/>
            <w:tcBorders>
              <w:top w:val="nil"/>
              <w:left w:val="nil"/>
              <w:bottom w:val="single" w:sz="8" w:space="0" w:color="E2E2E2"/>
              <w:right w:val="single" w:sz="8" w:space="0" w:color="E2E2E2"/>
            </w:tcBorders>
            <w:shd w:val="clear" w:color="auto" w:fill="auto"/>
            <w:noWrap/>
            <w:hideMark/>
          </w:tcPr>
          <w:p w14:paraId="1D561B0B" w14:textId="4F8EF5C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3</w:t>
            </w:r>
          </w:p>
        </w:tc>
      </w:tr>
      <w:tr w:rsidR="00335B66" w:rsidRPr="00335B66" w14:paraId="73C68B4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0071C46" w14:textId="378E483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SGODLON5</w:t>
            </w:r>
          </w:p>
        </w:tc>
        <w:tc>
          <w:tcPr>
            <w:tcW w:w="2430" w:type="dxa"/>
            <w:tcBorders>
              <w:top w:val="nil"/>
              <w:left w:val="nil"/>
              <w:bottom w:val="single" w:sz="8" w:space="0" w:color="E2E2E2"/>
              <w:right w:val="single" w:sz="8" w:space="0" w:color="E2E2E2"/>
            </w:tcBorders>
            <w:shd w:val="clear" w:color="auto" w:fill="auto"/>
            <w:noWrap/>
            <w:hideMark/>
          </w:tcPr>
          <w:p w14:paraId="3BD4976D" w14:textId="205EBAC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VICTO_WARBU_1A_1</w:t>
            </w:r>
          </w:p>
        </w:tc>
        <w:tc>
          <w:tcPr>
            <w:tcW w:w="1710" w:type="dxa"/>
            <w:tcBorders>
              <w:top w:val="nil"/>
              <w:left w:val="nil"/>
              <w:bottom w:val="single" w:sz="8" w:space="0" w:color="E2E2E2"/>
              <w:right w:val="single" w:sz="8" w:space="0" w:color="E2E2E2"/>
            </w:tcBorders>
            <w:shd w:val="clear" w:color="auto" w:fill="auto"/>
            <w:noWrap/>
            <w:hideMark/>
          </w:tcPr>
          <w:p w14:paraId="65C1FCF3" w14:textId="0CB057C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VICTORIA</w:t>
            </w:r>
          </w:p>
        </w:tc>
        <w:tc>
          <w:tcPr>
            <w:tcW w:w="1492" w:type="dxa"/>
            <w:tcBorders>
              <w:top w:val="nil"/>
              <w:left w:val="nil"/>
              <w:bottom w:val="single" w:sz="8" w:space="0" w:color="E2E2E2"/>
              <w:right w:val="single" w:sz="8" w:space="0" w:color="E2E2E2"/>
            </w:tcBorders>
            <w:shd w:val="clear" w:color="auto" w:fill="auto"/>
            <w:noWrap/>
            <w:hideMark/>
          </w:tcPr>
          <w:p w14:paraId="5E11D3A3" w14:textId="4238FE0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WARBURTN</w:t>
            </w:r>
          </w:p>
        </w:tc>
        <w:tc>
          <w:tcPr>
            <w:tcW w:w="1838" w:type="dxa"/>
            <w:tcBorders>
              <w:top w:val="nil"/>
              <w:left w:val="nil"/>
              <w:bottom w:val="single" w:sz="8" w:space="0" w:color="E2E2E2"/>
              <w:right w:val="single" w:sz="8" w:space="0" w:color="E2E2E2"/>
            </w:tcBorders>
            <w:shd w:val="clear" w:color="auto" w:fill="auto"/>
            <w:noWrap/>
            <w:hideMark/>
          </w:tcPr>
          <w:p w14:paraId="6CF0FA7D" w14:textId="151E2B6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3</w:t>
            </w:r>
          </w:p>
        </w:tc>
      </w:tr>
      <w:tr w:rsidR="00335B66" w:rsidRPr="00335B66" w14:paraId="1AF4FF2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2DA75B8" w14:textId="3A11E57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MCHB_NB5</w:t>
            </w:r>
          </w:p>
        </w:tc>
        <w:tc>
          <w:tcPr>
            <w:tcW w:w="2430" w:type="dxa"/>
            <w:tcBorders>
              <w:top w:val="nil"/>
              <w:left w:val="nil"/>
              <w:bottom w:val="single" w:sz="8" w:space="0" w:color="E2E2E2"/>
              <w:right w:val="single" w:sz="8" w:space="0" w:color="E2E2E2"/>
            </w:tcBorders>
            <w:shd w:val="clear" w:color="auto" w:fill="auto"/>
            <w:noWrap/>
            <w:hideMark/>
          </w:tcPr>
          <w:p w14:paraId="31E2D39C" w14:textId="5A1714D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CBY_AT1</w:t>
            </w:r>
          </w:p>
        </w:tc>
        <w:tc>
          <w:tcPr>
            <w:tcW w:w="1710" w:type="dxa"/>
            <w:tcBorders>
              <w:top w:val="nil"/>
              <w:left w:val="nil"/>
              <w:bottom w:val="single" w:sz="8" w:space="0" w:color="E2E2E2"/>
              <w:right w:val="single" w:sz="8" w:space="0" w:color="E2E2E2"/>
            </w:tcBorders>
            <w:shd w:val="clear" w:color="auto" w:fill="auto"/>
            <w:noWrap/>
            <w:hideMark/>
          </w:tcPr>
          <w:p w14:paraId="65DCD140" w14:textId="3FC746D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CBY</w:t>
            </w:r>
          </w:p>
        </w:tc>
        <w:tc>
          <w:tcPr>
            <w:tcW w:w="1492" w:type="dxa"/>
            <w:tcBorders>
              <w:top w:val="nil"/>
              <w:left w:val="nil"/>
              <w:bottom w:val="single" w:sz="8" w:space="0" w:color="E2E2E2"/>
              <w:right w:val="single" w:sz="8" w:space="0" w:color="E2E2E2"/>
            </w:tcBorders>
            <w:shd w:val="clear" w:color="auto" w:fill="auto"/>
            <w:noWrap/>
            <w:hideMark/>
          </w:tcPr>
          <w:p w14:paraId="63546C53" w14:textId="0D5E6A2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CBY</w:t>
            </w:r>
          </w:p>
        </w:tc>
        <w:tc>
          <w:tcPr>
            <w:tcW w:w="1838" w:type="dxa"/>
            <w:tcBorders>
              <w:top w:val="nil"/>
              <w:left w:val="nil"/>
              <w:bottom w:val="single" w:sz="8" w:space="0" w:color="E2E2E2"/>
              <w:right w:val="single" w:sz="8" w:space="0" w:color="E2E2E2"/>
            </w:tcBorders>
            <w:shd w:val="clear" w:color="auto" w:fill="auto"/>
            <w:noWrap/>
            <w:hideMark/>
          </w:tcPr>
          <w:p w14:paraId="38CC9175" w14:textId="65A8B94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3</w:t>
            </w:r>
          </w:p>
        </w:tc>
      </w:tr>
      <w:tr w:rsidR="00335B66" w:rsidRPr="00335B66" w14:paraId="296EE6A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3ED9093" w14:textId="766167E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SN_SLON5</w:t>
            </w:r>
          </w:p>
        </w:tc>
        <w:tc>
          <w:tcPr>
            <w:tcW w:w="2430" w:type="dxa"/>
            <w:tcBorders>
              <w:top w:val="nil"/>
              <w:left w:val="nil"/>
              <w:bottom w:val="single" w:sz="8" w:space="0" w:color="E2E2E2"/>
              <w:right w:val="single" w:sz="8" w:space="0" w:color="E2E2E2"/>
            </w:tcBorders>
            <w:shd w:val="clear" w:color="auto" w:fill="auto"/>
            <w:noWrap/>
            <w:hideMark/>
          </w:tcPr>
          <w:p w14:paraId="0BD03896" w14:textId="6464E84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CELANE_KLEBER1_1</w:t>
            </w:r>
          </w:p>
        </w:tc>
        <w:tc>
          <w:tcPr>
            <w:tcW w:w="1710" w:type="dxa"/>
            <w:tcBorders>
              <w:top w:val="nil"/>
              <w:left w:val="nil"/>
              <w:bottom w:val="single" w:sz="8" w:space="0" w:color="E2E2E2"/>
              <w:right w:val="single" w:sz="8" w:space="0" w:color="E2E2E2"/>
            </w:tcBorders>
            <w:shd w:val="clear" w:color="auto" w:fill="auto"/>
            <w:noWrap/>
            <w:hideMark/>
          </w:tcPr>
          <w:p w14:paraId="4E179C85" w14:textId="3617242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CELANEBI</w:t>
            </w:r>
          </w:p>
        </w:tc>
        <w:tc>
          <w:tcPr>
            <w:tcW w:w="1492" w:type="dxa"/>
            <w:tcBorders>
              <w:top w:val="nil"/>
              <w:left w:val="nil"/>
              <w:bottom w:val="single" w:sz="8" w:space="0" w:color="E2E2E2"/>
              <w:right w:val="single" w:sz="8" w:space="0" w:color="E2E2E2"/>
            </w:tcBorders>
            <w:shd w:val="clear" w:color="auto" w:fill="auto"/>
            <w:noWrap/>
            <w:hideMark/>
          </w:tcPr>
          <w:p w14:paraId="7ADC85D6" w14:textId="0491F3F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KLEBERG</w:t>
            </w:r>
          </w:p>
        </w:tc>
        <w:tc>
          <w:tcPr>
            <w:tcW w:w="1838" w:type="dxa"/>
            <w:tcBorders>
              <w:top w:val="nil"/>
              <w:left w:val="nil"/>
              <w:bottom w:val="single" w:sz="8" w:space="0" w:color="E2E2E2"/>
              <w:right w:val="single" w:sz="8" w:space="0" w:color="E2E2E2"/>
            </w:tcBorders>
            <w:shd w:val="clear" w:color="auto" w:fill="auto"/>
            <w:noWrap/>
            <w:hideMark/>
          </w:tcPr>
          <w:p w14:paraId="790755AE" w14:textId="1E8D180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3</w:t>
            </w:r>
          </w:p>
        </w:tc>
      </w:tr>
      <w:tr w:rsidR="00335B66" w:rsidRPr="00335B66" w14:paraId="111396F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E92700E" w14:textId="15719AB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SILLFTL8</w:t>
            </w:r>
          </w:p>
        </w:tc>
        <w:tc>
          <w:tcPr>
            <w:tcW w:w="2430" w:type="dxa"/>
            <w:tcBorders>
              <w:top w:val="nil"/>
              <w:left w:val="nil"/>
              <w:bottom w:val="single" w:sz="8" w:space="0" w:color="E2E2E2"/>
              <w:right w:val="single" w:sz="8" w:space="0" w:color="E2E2E2"/>
            </w:tcBorders>
            <w:shd w:val="clear" w:color="auto" w:fill="auto"/>
            <w:noWrap/>
            <w:hideMark/>
          </w:tcPr>
          <w:p w14:paraId="72E17A16" w14:textId="0A875B8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HAMILT_MAXWEL1_1</w:t>
            </w:r>
          </w:p>
        </w:tc>
        <w:tc>
          <w:tcPr>
            <w:tcW w:w="1710" w:type="dxa"/>
            <w:tcBorders>
              <w:top w:val="nil"/>
              <w:left w:val="nil"/>
              <w:bottom w:val="single" w:sz="8" w:space="0" w:color="E2E2E2"/>
              <w:right w:val="single" w:sz="8" w:space="0" w:color="E2E2E2"/>
            </w:tcBorders>
            <w:shd w:val="clear" w:color="auto" w:fill="auto"/>
            <w:noWrap/>
            <w:hideMark/>
          </w:tcPr>
          <w:p w14:paraId="4F159640" w14:textId="1AC8465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MAXWELL</w:t>
            </w:r>
          </w:p>
        </w:tc>
        <w:tc>
          <w:tcPr>
            <w:tcW w:w="1492" w:type="dxa"/>
            <w:tcBorders>
              <w:top w:val="nil"/>
              <w:left w:val="nil"/>
              <w:bottom w:val="single" w:sz="8" w:space="0" w:color="E2E2E2"/>
              <w:right w:val="single" w:sz="8" w:space="0" w:color="E2E2E2"/>
            </w:tcBorders>
            <w:shd w:val="clear" w:color="auto" w:fill="auto"/>
            <w:noWrap/>
            <w:hideMark/>
          </w:tcPr>
          <w:p w14:paraId="0A32039F" w14:textId="6E684BE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HAMILTON</w:t>
            </w:r>
          </w:p>
        </w:tc>
        <w:tc>
          <w:tcPr>
            <w:tcW w:w="1838" w:type="dxa"/>
            <w:tcBorders>
              <w:top w:val="nil"/>
              <w:left w:val="nil"/>
              <w:bottom w:val="single" w:sz="8" w:space="0" w:color="E2E2E2"/>
              <w:right w:val="single" w:sz="8" w:space="0" w:color="E2E2E2"/>
            </w:tcBorders>
            <w:shd w:val="clear" w:color="auto" w:fill="auto"/>
            <w:noWrap/>
            <w:hideMark/>
          </w:tcPr>
          <w:p w14:paraId="3BC1B398" w14:textId="4857B40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3</w:t>
            </w:r>
          </w:p>
        </w:tc>
      </w:tr>
      <w:tr w:rsidR="00335B66" w:rsidRPr="00335B66" w14:paraId="749A7E7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793B69C" w14:textId="7272533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DWAPHLJ5</w:t>
            </w:r>
          </w:p>
        </w:tc>
        <w:tc>
          <w:tcPr>
            <w:tcW w:w="2430" w:type="dxa"/>
            <w:tcBorders>
              <w:top w:val="nil"/>
              <w:left w:val="nil"/>
              <w:bottom w:val="single" w:sz="8" w:space="0" w:color="E2E2E2"/>
              <w:right w:val="single" w:sz="8" w:space="0" w:color="E2E2E2"/>
            </w:tcBorders>
            <w:shd w:val="clear" w:color="auto" w:fill="auto"/>
            <w:noWrap/>
            <w:hideMark/>
          </w:tcPr>
          <w:p w14:paraId="38D14495" w14:textId="570FCC3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JCKREF27_A</w:t>
            </w:r>
          </w:p>
        </w:tc>
        <w:tc>
          <w:tcPr>
            <w:tcW w:w="1710" w:type="dxa"/>
            <w:tcBorders>
              <w:top w:val="nil"/>
              <w:left w:val="nil"/>
              <w:bottom w:val="single" w:sz="8" w:space="0" w:color="E2E2E2"/>
              <w:right w:val="single" w:sz="8" w:space="0" w:color="E2E2E2"/>
            </w:tcBorders>
            <w:shd w:val="clear" w:color="auto" w:fill="auto"/>
            <w:noWrap/>
            <w:hideMark/>
          </w:tcPr>
          <w:p w14:paraId="4F40CDA9" w14:textId="50F73AC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REF</w:t>
            </w:r>
          </w:p>
        </w:tc>
        <w:tc>
          <w:tcPr>
            <w:tcW w:w="1492" w:type="dxa"/>
            <w:tcBorders>
              <w:top w:val="nil"/>
              <w:left w:val="nil"/>
              <w:bottom w:val="single" w:sz="8" w:space="0" w:color="E2E2E2"/>
              <w:right w:val="single" w:sz="8" w:space="0" w:color="E2E2E2"/>
            </w:tcBorders>
            <w:shd w:val="clear" w:color="auto" w:fill="auto"/>
            <w:noWrap/>
            <w:hideMark/>
          </w:tcPr>
          <w:p w14:paraId="041EBBD1" w14:textId="272993A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JCK</w:t>
            </w:r>
          </w:p>
        </w:tc>
        <w:tc>
          <w:tcPr>
            <w:tcW w:w="1838" w:type="dxa"/>
            <w:tcBorders>
              <w:top w:val="nil"/>
              <w:left w:val="nil"/>
              <w:bottom w:val="single" w:sz="8" w:space="0" w:color="E2E2E2"/>
              <w:right w:val="single" w:sz="8" w:space="0" w:color="E2E2E2"/>
            </w:tcBorders>
            <w:shd w:val="clear" w:color="auto" w:fill="auto"/>
            <w:noWrap/>
            <w:hideMark/>
          </w:tcPr>
          <w:p w14:paraId="2A17F839" w14:textId="41C7A83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3</w:t>
            </w:r>
          </w:p>
        </w:tc>
      </w:tr>
      <w:tr w:rsidR="00335B66" w:rsidRPr="00335B66" w14:paraId="58F275E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5F3952B" w14:textId="7BBC4DE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XLOB89</w:t>
            </w:r>
          </w:p>
        </w:tc>
        <w:tc>
          <w:tcPr>
            <w:tcW w:w="2430" w:type="dxa"/>
            <w:tcBorders>
              <w:top w:val="nil"/>
              <w:left w:val="nil"/>
              <w:bottom w:val="single" w:sz="8" w:space="0" w:color="E2E2E2"/>
              <w:right w:val="single" w:sz="8" w:space="0" w:color="E2E2E2"/>
            </w:tcBorders>
            <w:shd w:val="clear" w:color="auto" w:fill="auto"/>
            <w:noWrap/>
            <w:hideMark/>
          </w:tcPr>
          <w:p w14:paraId="4CAE73F4" w14:textId="000946C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FALFUR_PREMON1_1</w:t>
            </w:r>
          </w:p>
        </w:tc>
        <w:tc>
          <w:tcPr>
            <w:tcW w:w="1710" w:type="dxa"/>
            <w:tcBorders>
              <w:top w:val="nil"/>
              <w:left w:val="nil"/>
              <w:bottom w:val="single" w:sz="8" w:space="0" w:color="E2E2E2"/>
              <w:right w:val="single" w:sz="8" w:space="0" w:color="E2E2E2"/>
            </w:tcBorders>
            <w:shd w:val="clear" w:color="auto" w:fill="auto"/>
            <w:noWrap/>
            <w:hideMark/>
          </w:tcPr>
          <w:p w14:paraId="5BA32F9B" w14:textId="4CEFD6F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FALFUR</w:t>
            </w:r>
          </w:p>
        </w:tc>
        <w:tc>
          <w:tcPr>
            <w:tcW w:w="1492" w:type="dxa"/>
            <w:tcBorders>
              <w:top w:val="nil"/>
              <w:left w:val="nil"/>
              <w:bottom w:val="single" w:sz="8" w:space="0" w:color="E2E2E2"/>
              <w:right w:val="single" w:sz="8" w:space="0" w:color="E2E2E2"/>
            </w:tcBorders>
            <w:shd w:val="clear" w:color="auto" w:fill="auto"/>
            <w:noWrap/>
            <w:hideMark/>
          </w:tcPr>
          <w:p w14:paraId="1E663097" w14:textId="1FAA1E3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PREMONT</w:t>
            </w:r>
          </w:p>
        </w:tc>
        <w:tc>
          <w:tcPr>
            <w:tcW w:w="1838" w:type="dxa"/>
            <w:tcBorders>
              <w:top w:val="nil"/>
              <w:left w:val="nil"/>
              <w:bottom w:val="single" w:sz="8" w:space="0" w:color="E2E2E2"/>
              <w:right w:val="single" w:sz="8" w:space="0" w:color="E2E2E2"/>
            </w:tcBorders>
            <w:shd w:val="clear" w:color="auto" w:fill="auto"/>
            <w:noWrap/>
            <w:hideMark/>
          </w:tcPr>
          <w:p w14:paraId="5162DE2E" w14:textId="63687E7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3</w:t>
            </w:r>
          </w:p>
        </w:tc>
      </w:tr>
      <w:tr w:rsidR="00335B66" w:rsidRPr="00335B66" w14:paraId="71436DB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8A328E4" w14:textId="58264A4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DHECWHI8</w:t>
            </w:r>
          </w:p>
        </w:tc>
        <w:tc>
          <w:tcPr>
            <w:tcW w:w="2430" w:type="dxa"/>
            <w:tcBorders>
              <w:top w:val="nil"/>
              <w:left w:val="nil"/>
              <w:bottom w:val="single" w:sz="8" w:space="0" w:color="E2E2E2"/>
              <w:right w:val="single" w:sz="8" w:space="0" w:color="E2E2E2"/>
            </w:tcBorders>
            <w:shd w:val="clear" w:color="auto" w:fill="auto"/>
            <w:noWrap/>
            <w:hideMark/>
          </w:tcPr>
          <w:p w14:paraId="56648F37" w14:textId="2CD1870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WHITE_PT_69A1</w:t>
            </w:r>
          </w:p>
        </w:tc>
        <w:tc>
          <w:tcPr>
            <w:tcW w:w="1710" w:type="dxa"/>
            <w:tcBorders>
              <w:top w:val="nil"/>
              <w:left w:val="nil"/>
              <w:bottom w:val="single" w:sz="8" w:space="0" w:color="E2E2E2"/>
              <w:right w:val="single" w:sz="8" w:space="0" w:color="E2E2E2"/>
            </w:tcBorders>
            <w:shd w:val="clear" w:color="auto" w:fill="auto"/>
            <w:noWrap/>
            <w:hideMark/>
          </w:tcPr>
          <w:p w14:paraId="6AD70965" w14:textId="458F528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WHITE_PT</w:t>
            </w:r>
          </w:p>
        </w:tc>
        <w:tc>
          <w:tcPr>
            <w:tcW w:w="1492" w:type="dxa"/>
            <w:tcBorders>
              <w:top w:val="nil"/>
              <w:left w:val="nil"/>
              <w:bottom w:val="single" w:sz="8" w:space="0" w:color="E2E2E2"/>
              <w:right w:val="single" w:sz="8" w:space="0" w:color="E2E2E2"/>
            </w:tcBorders>
            <w:shd w:val="clear" w:color="auto" w:fill="auto"/>
            <w:noWrap/>
            <w:hideMark/>
          </w:tcPr>
          <w:p w14:paraId="56904E6B" w14:textId="0CEB7E9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WHITE_PT</w:t>
            </w:r>
          </w:p>
        </w:tc>
        <w:tc>
          <w:tcPr>
            <w:tcW w:w="1838" w:type="dxa"/>
            <w:tcBorders>
              <w:top w:val="nil"/>
              <w:left w:val="nil"/>
              <w:bottom w:val="single" w:sz="8" w:space="0" w:color="E2E2E2"/>
              <w:right w:val="single" w:sz="8" w:space="0" w:color="E2E2E2"/>
            </w:tcBorders>
            <w:shd w:val="clear" w:color="auto" w:fill="auto"/>
            <w:noWrap/>
            <w:hideMark/>
          </w:tcPr>
          <w:p w14:paraId="791D39E8" w14:textId="2872776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3</w:t>
            </w:r>
          </w:p>
        </w:tc>
      </w:tr>
      <w:tr w:rsidR="00335B66" w:rsidRPr="00335B66" w14:paraId="1AB0469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2D5102C" w14:textId="4A40288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DTOKJK_5</w:t>
            </w:r>
          </w:p>
        </w:tc>
        <w:tc>
          <w:tcPr>
            <w:tcW w:w="2430" w:type="dxa"/>
            <w:tcBorders>
              <w:top w:val="nil"/>
              <w:left w:val="nil"/>
              <w:bottom w:val="single" w:sz="8" w:space="0" w:color="E2E2E2"/>
              <w:right w:val="single" w:sz="8" w:space="0" w:color="E2E2E2"/>
            </w:tcBorders>
            <w:shd w:val="clear" w:color="auto" w:fill="auto"/>
            <w:noWrap/>
            <w:hideMark/>
          </w:tcPr>
          <w:p w14:paraId="02DA4A38" w14:textId="004F33F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240__A</w:t>
            </w:r>
          </w:p>
        </w:tc>
        <w:tc>
          <w:tcPr>
            <w:tcW w:w="1710" w:type="dxa"/>
            <w:tcBorders>
              <w:top w:val="nil"/>
              <w:left w:val="nil"/>
              <w:bottom w:val="single" w:sz="8" w:space="0" w:color="E2E2E2"/>
              <w:right w:val="single" w:sz="8" w:space="0" w:color="E2E2E2"/>
            </w:tcBorders>
            <w:shd w:val="clear" w:color="auto" w:fill="auto"/>
            <w:noWrap/>
            <w:hideMark/>
          </w:tcPr>
          <w:p w14:paraId="0B5DFED8" w14:textId="4A31701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JEWET</w:t>
            </w:r>
          </w:p>
        </w:tc>
        <w:tc>
          <w:tcPr>
            <w:tcW w:w="1492" w:type="dxa"/>
            <w:tcBorders>
              <w:top w:val="nil"/>
              <w:left w:val="nil"/>
              <w:bottom w:val="single" w:sz="8" w:space="0" w:color="E2E2E2"/>
              <w:right w:val="single" w:sz="8" w:space="0" w:color="E2E2E2"/>
            </w:tcBorders>
            <w:shd w:val="clear" w:color="auto" w:fill="auto"/>
            <w:noWrap/>
            <w:hideMark/>
          </w:tcPr>
          <w:p w14:paraId="3006564D" w14:textId="4C25271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SNG</w:t>
            </w:r>
          </w:p>
        </w:tc>
        <w:tc>
          <w:tcPr>
            <w:tcW w:w="1838" w:type="dxa"/>
            <w:tcBorders>
              <w:top w:val="nil"/>
              <w:left w:val="nil"/>
              <w:bottom w:val="single" w:sz="8" w:space="0" w:color="E2E2E2"/>
              <w:right w:val="single" w:sz="8" w:space="0" w:color="E2E2E2"/>
            </w:tcBorders>
            <w:shd w:val="clear" w:color="auto" w:fill="auto"/>
            <w:noWrap/>
            <w:hideMark/>
          </w:tcPr>
          <w:p w14:paraId="7E298A6C" w14:textId="55C720F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0BC8EA3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791AA28" w14:textId="08745FA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DKENCOM8</w:t>
            </w:r>
          </w:p>
        </w:tc>
        <w:tc>
          <w:tcPr>
            <w:tcW w:w="2430" w:type="dxa"/>
            <w:tcBorders>
              <w:top w:val="nil"/>
              <w:left w:val="nil"/>
              <w:bottom w:val="single" w:sz="8" w:space="0" w:color="E2E2E2"/>
              <w:right w:val="single" w:sz="8" w:space="0" w:color="E2E2E2"/>
            </w:tcBorders>
            <w:shd w:val="clear" w:color="auto" w:fill="auto"/>
            <w:noWrap/>
            <w:hideMark/>
          </w:tcPr>
          <w:p w14:paraId="2A39B86B" w14:textId="0ADA07E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72T120_1</w:t>
            </w:r>
          </w:p>
        </w:tc>
        <w:tc>
          <w:tcPr>
            <w:tcW w:w="1710" w:type="dxa"/>
            <w:tcBorders>
              <w:top w:val="nil"/>
              <w:left w:val="nil"/>
              <w:bottom w:val="single" w:sz="8" w:space="0" w:color="E2E2E2"/>
              <w:right w:val="single" w:sz="8" w:space="0" w:color="E2E2E2"/>
            </w:tcBorders>
            <w:shd w:val="clear" w:color="auto" w:fill="auto"/>
            <w:noWrap/>
            <w:hideMark/>
          </w:tcPr>
          <w:p w14:paraId="0364AC54" w14:textId="2C07DAF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KENDAL</w:t>
            </w:r>
          </w:p>
        </w:tc>
        <w:tc>
          <w:tcPr>
            <w:tcW w:w="1492" w:type="dxa"/>
            <w:tcBorders>
              <w:top w:val="nil"/>
              <w:left w:val="nil"/>
              <w:bottom w:val="single" w:sz="8" w:space="0" w:color="E2E2E2"/>
              <w:right w:val="single" w:sz="8" w:space="0" w:color="E2E2E2"/>
            </w:tcBorders>
            <w:shd w:val="clear" w:color="auto" w:fill="auto"/>
            <w:noWrap/>
            <w:hideMark/>
          </w:tcPr>
          <w:p w14:paraId="4833C29F" w14:textId="6627715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HOLLMI</w:t>
            </w:r>
          </w:p>
        </w:tc>
        <w:tc>
          <w:tcPr>
            <w:tcW w:w="1838" w:type="dxa"/>
            <w:tcBorders>
              <w:top w:val="nil"/>
              <w:left w:val="nil"/>
              <w:bottom w:val="single" w:sz="8" w:space="0" w:color="E2E2E2"/>
              <w:right w:val="single" w:sz="8" w:space="0" w:color="E2E2E2"/>
            </w:tcBorders>
            <w:shd w:val="clear" w:color="auto" w:fill="auto"/>
            <w:noWrap/>
            <w:hideMark/>
          </w:tcPr>
          <w:p w14:paraId="04BE18C5" w14:textId="7CE1673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54A23457"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5CE7070" w14:textId="506A11A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4BBC4976" w14:textId="490E011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HHGTOM_1</w:t>
            </w:r>
          </w:p>
        </w:tc>
        <w:tc>
          <w:tcPr>
            <w:tcW w:w="1710" w:type="dxa"/>
            <w:tcBorders>
              <w:top w:val="nil"/>
              <w:left w:val="nil"/>
              <w:bottom w:val="single" w:sz="8" w:space="0" w:color="E2E2E2"/>
              <w:right w:val="single" w:sz="8" w:space="0" w:color="E2E2E2"/>
            </w:tcBorders>
            <w:shd w:val="clear" w:color="auto" w:fill="auto"/>
            <w:noWrap/>
            <w:hideMark/>
          </w:tcPr>
          <w:p w14:paraId="115B065E" w14:textId="2799E3C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HHGT</w:t>
            </w:r>
          </w:p>
        </w:tc>
        <w:tc>
          <w:tcPr>
            <w:tcW w:w="1492" w:type="dxa"/>
            <w:tcBorders>
              <w:top w:val="nil"/>
              <w:left w:val="nil"/>
              <w:bottom w:val="single" w:sz="8" w:space="0" w:color="E2E2E2"/>
              <w:right w:val="single" w:sz="8" w:space="0" w:color="E2E2E2"/>
            </w:tcBorders>
            <w:shd w:val="clear" w:color="auto" w:fill="auto"/>
            <w:noWrap/>
            <w:hideMark/>
          </w:tcPr>
          <w:p w14:paraId="6C0FF719" w14:textId="37CDB5F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OMEGA</w:t>
            </w:r>
          </w:p>
        </w:tc>
        <w:tc>
          <w:tcPr>
            <w:tcW w:w="1838" w:type="dxa"/>
            <w:tcBorders>
              <w:top w:val="nil"/>
              <w:left w:val="nil"/>
              <w:bottom w:val="single" w:sz="8" w:space="0" w:color="E2E2E2"/>
              <w:right w:val="single" w:sz="8" w:space="0" w:color="E2E2E2"/>
            </w:tcBorders>
            <w:shd w:val="clear" w:color="auto" w:fill="auto"/>
            <w:noWrap/>
            <w:hideMark/>
          </w:tcPr>
          <w:p w14:paraId="3B8767B4" w14:textId="14927C0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277B47D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DBEC02D" w14:textId="5869C8B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lastRenderedPageBreak/>
              <w:t>SCISPUT8</w:t>
            </w:r>
          </w:p>
        </w:tc>
        <w:tc>
          <w:tcPr>
            <w:tcW w:w="2430" w:type="dxa"/>
            <w:tcBorders>
              <w:top w:val="nil"/>
              <w:left w:val="nil"/>
              <w:bottom w:val="single" w:sz="8" w:space="0" w:color="E2E2E2"/>
              <w:right w:val="single" w:sz="8" w:space="0" w:color="E2E2E2"/>
            </w:tcBorders>
            <w:shd w:val="clear" w:color="auto" w:fill="auto"/>
            <w:noWrap/>
            <w:hideMark/>
          </w:tcPr>
          <w:p w14:paraId="49DF5EA1" w14:textId="40D7420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SOUTHA_VINSON1_1</w:t>
            </w:r>
          </w:p>
        </w:tc>
        <w:tc>
          <w:tcPr>
            <w:tcW w:w="1710" w:type="dxa"/>
            <w:tcBorders>
              <w:top w:val="nil"/>
              <w:left w:val="nil"/>
              <w:bottom w:val="single" w:sz="8" w:space="0" w:color="E2E2E2"/>
              <w:right w:val="single" w:sz="8" w:space="0" w:color="E2E2E2"/>
            </w:tcBorders>
            <w:shd w:val="clear" w:color="auto" w:fill="auto"/>
            <w:noWrap/>
            <w:hideMark/>
          </w:tcPr>
          <w:p w14:paraId="193E3011" w14:textId="0A7D382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SOUTHABI</w:t>
            </w:r>
          </w:p>
        </w:tc>
        <w:tc>
          <w:tcPr>
            <w:tcW w:w="1492" w:type="dxa"/>
            <w:tcBorders>
              <w:top w:val="nil"/>
              <w:left w:val="nil"/>
              <w:bottom w:val="single" w:sz="8" w:space="0" w:color="E2E2E2"/>
              <w:right w:val="single" w:sz="8" w:space="0" w:color="E2E2E2"/>
            </w:tcBorders>
            <w:shd w:val="clear" w:color="auto" w:fill="auto"/>
            <w:noWrap/>
            <w:hideMark/>
          </w:tcPr>
          <w:p w14:paraId="01C6AD08" w14:textId="572DA54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VINSON</w:t>
            </w:r>
          </w:p>
        </w:tc>
        <w:tc>
          <w:tcPr>
            <w:tcW w:w="1838" w:type="dxa"/>
            <w:tcBorders>
              <w:top w:val="nil"/>
              <w:left w:val="nil"/>
              <w:bottom w:val="single" w:sz="8" w:space="0" w:color="E2E2E2"/>
              <w:right w:val="single" w:sz="8" w:space="0" w:color="E2E2E2"/>
            </w:tcBorders>
            <w:shd w:val="clear" w:color="auto" w:fill="auto"/>
            <w:noWrap/>
            <w:hideMark/>
          </w:tcPr>
          <w:p w14:paraId="3DE8CFDE" w14:textId="0F3C121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7831F5C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F7F41C5" w14:textId="772C306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SPADPAD9</w:t>
            </w:r>
          </w:p>
        </w:tc>
        <w:tc>
          <w:tcPr>
            <w:tcW w:w="2430" w:type="dxa"/>
            <w:tcBorders>
              <w:top w:val="nil"/>
              <w:left w:val="nil"/>
              <w:bottom w:val="single" w:sz="8" w:space="0" w:color="E2E2E2"/>
              <w:right w:val="single" w:sz="8" w:space="0" w:color="E2E2E2"/>
            </w:tcBorders>
            <w:shd w:val="clear" w:color="auto" w:fill="auto"/>
            <w:noWrap/>
            <w:hideMark/>
          </w:tcPr>
          <w:p w14:paraId="100AED6C" w14:textId="17800C8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SPUR_69_1</w:t>
            </w:r>
          </w:p>
        </w:tc>
        <w:tc>
          <w:tcPr>
            <w:tcW w:w="1710" w:type="dxa"/>
            <w:tcBorders>
              <w:top w:val="nil"/>
              <w:left w:val="nil"/>
              <w:bottom w:val="single" w:sz="8" w:space="0" w:color="E2E2E2"/>
              <w:right w:val="single" w:sz="8" w:space="0" w:color="E2E2E2"/>
            </w:tcBorders>
            <w:shd w:val="clear" w:color="auto" w:fill="auto"/>
            <w:noWrap/>
            <w:hideMark/>
          </w:tcPr>
          <w:p w14:paraId="0E430D52" w14:textId="32E8A9D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SPUR</w:t>
            </w:r>
          </w:p>
        </w:tc>
        <w:tc>
          <w:tcPr>
            <w:tcW w:w="1492" w:type="dxa"/>
            <w:tcBorders>
              <w:top w:val="nil"/>
              <w:left w:val="nil"/>
              <w:bottom w:val="single" w:sz="8" w:space="0" w:color="E2E2E2"/>
              <w:right w:val="single" w:sz="8" w:space="0" w:color="E2E2E2"/>
            </w:tcBorders>
            <w:shd w:val="clear" w:color="auto" w:fill="auto"/>
            <w:noWrap/>
            <w:hideMark/>
          </w:tcPr>
          <w:p w14:paraId="3D62C866" w14:textId="58077A8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SPUR</w:t>
            </w:r>
          </w:p>
        </w:tc>
        <w:tc>
          <w:tcPr>
            <w:tcW w:w="1838" w:type="dxa"/>
            <w:tcBorders>
              <w:top w:val="nil"/>
              <w:left w:val="nil"/>
              <w:bottom w:val="single" w:sz="8" w:space="0" w:color="E2E2E2"/>
              <w:right w:val="single" w:sz="8" w:space="0" w:color="E2E2E2"/>
            </w:tcBorders>
            <w:shd w:val="clear" w:color="auto" w:fill="auto"/>
            <w:noWrap/>
            <w:hideMark/>
          </w:tcPr>
          <w:p w14:paraId="11AEC115" w14:textId="2FC474F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019FAF0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FAFBC00" w14:textId="257C5A3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SGODPAW5</w:t>
            </w:r>
          </w:p>
        </w:tc>
        <w:tc>
          <w:tcPr>
            <w:tcW w:w="2430" w:type="dxa"/>
            <w:tcBorders>
              <w:top w:val="nil"/>
              <w:left w:val="nil"/>
              <w:bottom w:val="single" w:sz="8" w:space="0" w:color="E2E2E2"/>
              <w:right w:val="single" w:sz="8" w:space="0" w:color="E2E2E2"/>
            </w:tcBorders>
            <w:shd w:val="clear" w:color="auto" w:fill="auto"/>
            <w:noWrap/>
            <w:hideMark/>
          </w:tcPr>
          <w:p w14:paraId="03CC0FAA" w14:textId="4AAC45C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VICTO_WARBU_1A_1</w:t>
            </w:r>
          </w:p>
        </w:tc>
        <w:tc>
          <w:tcPr>
            <w:tcW w:w="1710" w:type="dxa"/>
            <w:tcBorders>
              <w:top w:val="nil"/>
              <w:left w:val="nil"/>
              <w:bottom w:val="single" w:sz="8" w:space="0" w:color="E2E2E2"/>
              <w:right w:val="single" w:sz="8" w:space="0" w:color="E2E2E2"/>
            </w:tcBorders>
            <w:shd w:val="clear" w:color="auto" w:fill="auto"/>
            <w:noWrap/>
            <w:hideMark/>
          </w:tcPr>
          <w:p w14:paraId="4681A10F" w14:textId="1E02285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VICTORIA</w:t>
            </w:r>
          </w:p>
        </w:tc>
        <w:tc>
          <w:tcPr>
            <w:tcW w:w="1492" w:type="dxa"/>
            <w:tcBorders>
              <w:top w:val="nil"/>
              <w:left w:val="nil"/>
              <w:bottom w:val="single" w:sz="8" w:space="0" w:color="E2E2E2"/>
              <w:right w:val="single" w:sz="8" w:space="0" w:color="E2E2E2"/>
            </w:tcBorders>
            <w:shd w:val="clear" w:color="auto" w:fill="auto"/>
            <w:noWrap/>
            <w:hideMark/>
          </w:tcPr>
          <w:p w14:paraId="760C8E0B" w14:textId="5349E02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WARBURTN</w:t>
            </w:r>
          </w:p>
        </w:tc>
        <w:tc>
          <w:tcPr>
            <w:tcW w:w="1838" w:type="dxa"/>
            <w:tcBorders>
              <w:top w:val="nil"/>
              <w:left w:val="nil"/>
              <w:bottom w:val="single" w:sz="8" w:space="0" w:color="E2E2E2"/>
              <w:right w:val="single" w:sz="8" w:space="0" w:color="E2E2E2"/>
            </w:tcBorders>
            <w:shd w:val="clear" w:color="auto" w:fill="auto"/>
            <w:noWrap/>
            <w:hideMark/>
          </w:tcPr>
          <w:p w14:paraId="5AB234C7" w14:textId="6B17449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012EEA3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60984BD" w14:textId="525317E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DGIBSNG5</w:t>
            </w:r>
          </w:p>
        </w:tc>
        <w:tc>
          <w:tcPr>
            <w:tcW w:w="2430" w:type="dxa"/>
            <w:tcBorders>
              <w:top w:val="nil"/>
              <w:left w:val="nil"/>
              <w:bottom w:val="single" w:sz="8" w:space="0" w:color="E2E2E2"/>
              <w:right w:val="single" w:sz="8" w:space="0" w:color="E2E2E2"/>
            </w:tcBorders>
            <w:shd w:val="clear" w:color="auto" w:fill="auto"/>
            <w:noWrap/>
            <w:hideMark/>
          </w:tcPr>
          <w:p w14:paraId="16363C87" w14:textId="1EE4BCE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240__A</w:t>
            </w:r>
          </w:p>
        </w:tc>
        <w:tc>
          <w:tcPr>
            <w:tcW w:w="1710" w:type="dxa"/>
            <w:tcBorders>
              <w:top w:val="nil"/>
              <w:left w:val="nil"/>
              <w:bottom w:val="single" w:sz="8" w:space="0" w:color="E2E2E2"/>
              <w:right w:val="single" w:sz="8" w:space="0" w:color="E2E2E2"/>
            </w:tcBorders>
            <w:shd w:val="clear" w:color="auto" w:fill="auto"/>
            <w:noWrap/>
            <w:hideMark/>
          </w:tcPr>
          <w:p w14:paraId="39BCBB45" w14:textId="0B8D098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JEWET</w:t>
            </w:r>
          </w:p>
        </w:tc>
        <w:tc>
          <w:tcPr>
            <w:tcW w:w="1492" w:type="dxa"/>
            <w:tcBorders>
              <w:top w:val="nil"/>
              <w:left w:val="nil"/>
              <w:bottom w:val="single" w:sz="8" w:space="0" w:color="E2E2E2"/>
              <w:right w:val="single" w:sz="8" w:space="0" w:color="E2E2E2"/>
            </w:tcBorders>
            <w:shd w:val="clear" w:color="auto" w:fill="auto"/>
            <w:noWrap/>
            <w:hideMark/>
          </w:tcPr>
          <w:p w14:paraId="186910B3" w14:textId="52E901E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SNG</w:t>
            </w:r>
          </w:p>
        </w:tc>
        <w:tc>
          <w:tcPr>
            <w:tcW w:w="1838" w:type="dxa"/>
            <w:tcBorders>
              <w:top w:val="nil"/>
              <w:left w:val="nil"/>
              <w:bottom w:val="single" w:sz="8" w:space="0" w:color="E2E2E2"/>
              <w:right w:val="single" w:sz="8" w:space="0" w:color="E2E2E2"/>
            </w:tcBorders>
            <w:shd w:val="clear" w:color="auto" w:fill="auto"/>
            <w:noWrap/>
            <w:hideMark/>
          </w:tcPr>
          <w:p w14:paraId="11B25336" w14:textId="5AD99A3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54F99B9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FDC81F7" w14:textId="7344A08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DSTPRED5</w:t>
            </w:r>
          </w:p>
        </w:tc>
        <w:tc>
          <w:tcPr>
            <w:tcW w:w="2430" w:type="dxa"/>
            <w:tcBorders>
              <w:top w:val="nil"/>
              <w:left w:val="nil"/>
              <w:bottom w:val="single" w:sz="8" w:space="0" w:color="E2E2E2"/>
              <w:right w:val="single" w:sz="8" w:space="0" w:color="E2E2E2"/>
            </w:tcBorders>
            <w:shd w:val="clear" w:color="auto" w:fill="auto"/>
            <w:noWrap/>
            <w:hideMark/>
          </w:tcPr>
          <w:p w14:paraId="4972EB33" w14:textId="0A5AE13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BLESSI_PAVLOV1_1</w:t>
            </w:r>
          </w:p>
        </w:tc>
        <w:tc>
          <w:tcPr>
            <w:tcW w:w="1710" w:type="dxa"/>
            <w:tcBorders>
              <w:top w:val="nil"/>
              <w:left w:val="nil"/>
              <w:bottom w:val="single" w:sz="8" w:space="0" w:color="E2E2E2"/>
              <w:right w:val="single" w:sz="8" w:space="0" w:color="E2E2E2"/>
            </w:tcBorders>
            <w:shd w:val="clear" w:color="auto" w:fill="auto"/>
            <w:noWrap/>
            <w:hideMark/>
          </w:tcPr>
          <w:p w14:paraId="58B5DC51" w14:textId="1670230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BLESSING</w:t>
            </w:r>
          </w:p>
        </w:tc>
        <w:tc>
          <w:tcPr>
            <w:tcW w:w="1492" w:type="dxa"/>
            <w:tcBorders>
              <w:top w:val="nil"/>
              <w:left w:val="nil"/>
              <w:bottom w:val="single" w:sz="8" w:space="0" w:color="E2E2E2"/>
              <w:right w:val="single" w:sz="8" w:space="0" w:color="E2E2E2"/>
            </w:tcBorders>
            <w:shd w:val="clear" w:color="auto" w:fill="auto"/>
            <w:noWrap/>
            <w:hideMark/>
          </w:tcPr>
          <w:p w14:paraId="53D1F2A1" w14:textId="0D1BC37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PAVLOV</w:t>
            </w:r>
          </w:p>
        </w:tc>
        <w:tc>
          <w:tcPr>
            <w:tcW w:w="1838" w:type="dxa"/>
            <w:tcBorders>
              <w:top w:val="nil"/>
              <w:left w:val="nil"/>
              <w:bottom w:val="single" w:sz="8" w:space="0" w:color="E2E2E2"/>
              <w:right w:val="single" w:sz="8" w:space="0" w:color="E2E2E2"/>
            </w:tcBorders>
            <w:shd w:val="clear" w:color="auto" w:fill="auto"/>
            <w:noWrap/>
            <w:hideMark/>
          </w:tcPr>
          <w:p w14:paraId="3855F736" w14:textId="41D3EFB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7BE00CE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6D31347" w14:textId="68FE473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SBONNED5</w:t>
            </w:r>
          </w:p>
        </w:tc>
        <w:tc>
          <w:tcPr>
            <w:tcW w:w="2430" w:type="dxa"/>
            <w:tcBorders>
              <w:top w:val="nil"/>
              <w:left w:val="nil"/>
              <w:bottom w:val="single" w:sz="8" w:space="0" w:color="E2E2E2"/>
              <w:right w:val="single" w:sz="8" w:space="0" w:color="E2E2E2"/>
            </w:tcBorders>
            <w:shd w:val="clear" w:color="auto" w:fill="auto"/>
            <w:noWrap/>
            <w:hideMark/>
          </w:tcPr>
          <w:p w14:paraId="6A974456" w14:textId="413A664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BURNS_RIOHONDO_1</w:t>
            </w:r>
          </w:p>
        </w:tc>
        <w:tc>
          <w:tcPr>
            <w:tcW w:w="1710" w:type="dxa"/>
            <w:tcBorders>
              <w:top w:val="nil"/>
              <w:left w:val="nil"/>
              <w:bottom w:val="single" w:sz="8" w:space="0" w:color="E2E2E2"/>
              <w:right w:val="single" w:sz="8" w:space="0" w:color="E2E2E2"/>
            </w:tcBorders>
            <w:shd w:val="clear" w:color="auto" w:fill="auto"/>
            <w:noWrap/>
            <w:hideMark/>
          </w:tcPr>
          <w:p w14:paraId="48258443" w14:textId="3E37FE8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RIOHONDO</w:t>
            </w:r>
          </w:p>
        </w:tc>
        <w:tc>
          <w:tcPr>
            <w:tcW w:w="1492" w:type="dxa"/>
            <w:tcBorders>
              <w:top w:val="nil"/>
              <w:left w:val="nil"/>
              <w:bottom w:val="single" w:sz="8" w:space="0" w:color="E2E2E2"/>
              <w:right w:val="single" w:sz="8" w:space="0" w:color="E2E2E2"/>
            </w:tcBorders>
            <w:shd w:val="clear" w:color="auto" w:fill="auto"/>
            <w:noWrap/>
            <w:hideMark/>
          </w:tcPr>
          <w:p w14:paraId="624FE331" w14:textId="188692A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MV_BURNS</w:t>
            </w:r>
          </w:p>
        </w:tc>
        <w:tc>
          <w:tcPr>
            <w:tcW w:w="1838" w:type="dxa"/>
            <w:tcBorders>
              <w:top w:val="nil"/>
              <w:left w:val="nil"/>
              <w:bottom w:val="single" w:sz="8" w:space="0" w:color="E2E2E2"/>
              <w:right w:val="single" w:sz="8" w:space="0" w:color="E2E2E2"/>
            </w:tcBorders>
            <w:shd w:val="clear" w:color="auto" w:fill="auto"/>
            <w:noWrap/>
            <w:hideMark/>
          </w:tcPr>
          <w:p w14:paraId="2DCBBB60" w14:textId="79C14E1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5E9F550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D5C724E" w14:textId="763E030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SBRAHAM8</w:t>
            </w:r>
          </w:p>
        </w:tc>
        <w:tc>
          <w:tcPr>
            <w:tcW w:w="2430" w:type="dxa"/>
            <w:tcBorders>
              <w:top w:val="nil"/>
              <w:left w:val="nil"/>
              <w:bottom w:val="single" w:sz="8" w:space="0" w:color="E2E2E2"/>
              <w:right w:val="single" w:sz="8" w:space="0" w:color="E2E2E2"/>
            </w:tcBorders>
            <w:shd w:val="clear" w:color="auto" w:fill="auto"/>
            <w:noWrap/>
            <w:hideMark/>
          </w:tcPr>
          <w:p w14:paraId="3E99F992" w14:textId="795F2EE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GANSO_MAVERI1_1</w:t>
            </w:r>
          </w:p>
        </w:tc>
        <w:tc>
          <w:tcPr>
            <w:tcW w:w="1710" w:type="dxa"/>
            <w:tcBorders>
              <w:top w:val="nil"/>
              <w:left w:val="nil"/>
              <w:bottom w:val="single" w:sz="8" w:space="0" w:color="E2E2E2"/>
              <w:right w:val="single" w:sz="8" w:space="0" w:color="E2E2E2"/>
            </w:tcBorders>
            <w:shd w:val="clear" w:color="auto" w:fill="auto"/>
            <w:noWrap/>
            <w:hideMark/>
          </w:tcPr>
          <w:p w14:paraId="34082AB6" w14:textId="0A95634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MAVERICK</w:t>
            </w:r>
          </w:p>
        </w:tc>
        <w:tc>
          <w:tcPr>
            <w:tcW w:w="1492" w:type="dxa"/>
            <w:tcBorders>
              <w:top w:val="nil"/>
              <w:left w:val="nil"/>
              <w:bottom w:val="single" w:sz="8" w:space="0" w:color="E2E2E2"/>
              <w:right w:val="single" w:sz="8" w:space="0" w:color="E2E2E2"/>
            </w:tcBorders>
            <w:shd w:val="clear" w:color="auto" w:fill="auto"/>
            <w:noWrap/>
            <w:hideMark/>
          </w:tcPr>
          <w:p w14:paraId="385B4556" w14:textId="67AB44D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GANSO</w:t>
            </w:r>
          </w:p>
        </w:tc>
        <w:tc>
          <w:tcPr>
            <w:tcW w:w="1838" w:type="dxa"/>
            <w:tcBorders>
              <w:top w:val="nil"/>
              <w:left w:val="nil"/>
              <w:bottom w:val="single" w:sz="8" w:space="0" w:color="E2E2E2"/>
              <w:right w:val="single" w:sz="8" w:space="0" w:color="E2E2E2"/>
            </w:tcBorders>
            <w:shd w:val="clear" w:color="auto" w:fill="auto"/>
            <w:noWrap/>
            <w:hideMark/>
          </w:tcPr>
          <w:p w14:paraId="207FB715" w14:textId="56A767D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58B830B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18CDFEE" w14:textId="519ABAD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DDUPLGE8</w:t>
            </w:r>
          </w:p>
        </w:tc>
        <w:tc>
          <w:tcPr>
            <w:tcW w:w="2430" w:type="dxa"/>
            <w:tcBorders>
              <w:top w:val="nil"/>
              <w:left w:val="nil"/>
              <w:bottom w:val="single" w:sz="8" w:space="0" w:color="E2E2E2"/>
              <w:right w:val="single" w:sz="8" w:space="0" w:color="E2E2E2"/>
            </w:tcBorders>
            <w:shd w:val="clear" w:color="auto" w:fill="auto"/>
            <w:noWrap/>
            <w:hideMark/>
          </w:tcPr>
          <w:p w14:paraId="34777BC3" w14:textId="5C55397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HECKER_WHITE_1_1</w:t>
            </w:r>
          </w:p>
        </w:tc>
        <w:tc>
          <w:tcPr>
            <w:tcW w:w="1710" w:type="dxa"/>
            <w:tcBorders>
              <w:top w:val="nil"/>
              <w:left w:val="nil"/>
              <w:bottom w:val="single" w:sz="8" w:space="0" w:color="E2E2E2"/>
              <w:right w:val="single" w:sz="8" w:space="0" w:color="E2E2E2"/>
            </w:tcBorders>
            <w:shd w:val="clear" w:color="auto" w:fill="auto"/>
            <w:noWrap/>
            <w:hideMark/>
          </w:tcPr>
          <w:p w14:paraId="66D3BA8F" w14:textId="1E4EF2F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WHITE_PT</w:t>
            </w:r>
          </w:p>
        </w:tc>
        <w:tc>
          <w:tcPr>
            <w:tcW w:w="1492" w:type="dxa"/>
            <w:tcBorders>
              <w:top w:val="nil"/>
              <w:left w:val="nil"/>
              <w:bottom w:val="single" w:sz="8" w:space="0" w:color="E2E2E2"/>
              <w:right w:val="single" w:sz="8" w:space="0" w:color="E2E2E2"/>
            </w:tcBorders>
            <w:shd w:val="clear" w:color="auto" w:fill="auto"/>
            <w:noWrap/>
            <w:hideMark/>
          </w:tcPr>
          <w:p w14:paraId="63A8EE2B" w14:textId="1C5CB8B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HECKER</w:t>
            </w:r>
          </w:p>
        </w:tc>
        <w:tc>
          <w:tcPr>
            <w:tcW w:w="1838" w:type="dxa"/>
            <w:tcBorders>
              <w:top w:val="nil"/>
              <w:left w:val="nil"/>
              <w:bottom w:val="single" w:sz="8" w:space="0" w:color="E2E2E2"/>
              <w:right w:val="single" w:sz="8" w:space="0" w:color="E2E2E2"/>
            </w:tcBorders>
            <w:shd w:val="clear" w:color="auto" w:fill="auto"/>
            <w:noWrap/>
            <w:hideMark/>
          </w:tcPr>
          <w:p w14:paraId="62C5C8E0" w14:textId="0BF86AA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22EC557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D3283B3" w14:textId="5EEA585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SABRSPR8</w:t>
            </w:r>
          </w:p>
        </w:tc>
        <w:tc>
          <w:tcPr>
            <w:tcW w:w="2430" w:type="dxa"/>
            <w:tcBorders>
              <w:top w:val="nil"/>
              <w:left w:val="nil"/>
              <w:bottom w:val="single" w:sz="8" w:space="0" w:color="E2E2E2"/>
              <w:right w:val="single" w:sz="8" w:space="0" w:color="E2E2E2"/>
            </w:tcBorders>
            <w:shd w:val="clear" w:color="auto" w:fill="auto"/>
            <w:noWrap/>
            <w:hideMark/>
          </w:tcPr>
          <w:p w14:paraId="05F336FC" w14:textId="22CEB93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584__A</w:t>
            </w:r>
          </w:p>
        </w:tc>
        <w:tc>
          <w:tcPr>
            <w:tcW w:w="1710" w:type="dxa"/>
            <w:tcBorders>
              <w:top w:val="nil"/>
              <w:left w:val="nil"/>
              <w:bottom w:val="single" w:sz="8" w:space="0" w:color="E2E2E2"/>
              <w:right w:val="single" w:sz="8" w:space="0" w:color="E2E2E2"/>
            </w:tcBorders>
            <w:shd w:val="clear" w:color="auto" w:fill="auto"/>
            <w:noWrap/>
            <w:hideMark/>
          </w:tcPr>
          <w:p w14:paraId="5E910390" w14:textId="7E854E5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KRMSW</w:t>
            </w:r>
          </w:p>
        </w:tc>
        <w:tc>
          <w:tcPr>
            <w:tcW w:w="1492" w:type="dxa"/>
            <w:tcBorders>
              <w:top w:val="nil"/>
              <w:left w:val="nil"/>
              <w:bottom w:val="single" w:sz="8" w:space="0" w:color="E2E2E2"/>
              <w:right w:val="single" w:sz="8" w:space="0" w:color="E2E2E2"/>
            </w:tcBorders>
            <w:shd w:val="clear" w:color="auto" w:fill="auto"/>
            <w:noWrap/>
            <w:hideMark/>
          </w:tcPr>
          <w:p w14:paraId="7C4296FB" w14:textId="435CE3C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ARGYL</w:t>
            </w:r>
          </w:p>
        </w:tc>
        <w:tc>
          <w:tcPr>
            <w:tcW w:w="1838" w:type="dxa"/>
            <w:tcBorders>
              <w:top w:val="nil"/>
              <w:left w:val="nil"/>
              <w:bottom w:val="single" w:sz="8" w:space="0" w:color="E2E2E2"/>
              <w:right w:val="single" w:sz="8" w:space="0" w:color="E2E2E2"/>
            </w:tcBorders>
            <w:shd w:val="clear" w:color="auto" w:fill="auto"/>
            <w:noWrap/>
            <w:hideMark/>
          </w:tcPr>
          <w:p w14:paraId="21A71C10" w14:textId="1FCB6D2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5E28EDB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F97DD9E" w14:textId="0606A62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XCLE58</w:t>
            </w:r>
          </w:p>
        </w:tc>
        <w:tc>
          <w:tcPr>
            <w:tcW w:w="2430" w:type="dxa"/>
            <w:tcBorders>
              <w:top w:val="nil"/>
              <w:left w:val="nil"/>
              <w:bottom w:val="single" w:sz="8" w:space="0" w:color="E2E2E2"/>
              <w:right w:val="single" w:sz="8" w:space="0" w:color="E2E2E2"/>
            </w:tcBorders>
            <w:shd w:val="clear" w:color="auto" w:fill="auto"/>
            <w:noWrap/>
            <w:hideMark/>
          </w:tcPr>
          <w:p w14:paraId="601DEE5B" w14:textId="06AD546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CLEASP_AT2H</w:t>
            </w:r>
          </w:p>
        </w:tc>
        <w:tc>
          <w:tcPr>
            <w:tcW w:w="1710" w:type="dxa"/>
            <w:tcBorders>
              <w:top w:val="nil"/>
              <w:left w:val="nil"/>
              <w:bottom w:val="single" w:sz="8" w:space="0" w:color="E2E2E2"/>
              <w:right w:val="single" w:sz="8" w:space="0" w:color="E2E2E2"/>
            </w:tcBorders>
            <w:shd w:val="clear" w:color="auto" w:fill="auto"/>
            <w:noWrap/>
            <w:hideMark/>
          </w:tcPr>
          <w:p w14:paraId="774E11D7" w14:textId="6EA0366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CLEASP</w:t>
            </w:r>
          </w:p>
        </w:tc>
        <w:tc>
          <w:tcPr>
            <w:tcW w:w="1492" w:type="dxa"/>
            <w:tcBorders>
              <w:top w:val="nil"/>
              <w:left w:val="nil"/>
              <w:bottom w:val="single" w:sz="8" w:space="0" w:color="E2E2E2"/>
              <w:right w:val="single" w:sz="8" w:space="0" w:color="E2E2E2"/>
            </w:tcBorders>
            <w:shd w:val="clear" w:color="auto" w:fill="auto"/>
            <w:noWrap/>
            <w:hideMark/>
          </w:tcPr>
          <w:p w14:paraId="090F5DD2" w14:textId="29E94E5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CLEASP</w:t>
            </w:r>
          </w:p>
        </w:tc>
        <w:tc>
          <w:tcPr>
            <w:tcW w:w="1838" w:type="dxa"/>
            <w:tcBorders>
              <w:top w:val="nil"/>
              <w:left w:val="nil"/>
              <w:bottom w:val="single" w:sz="8" w:space="0" w:color="E2E2E2"/>
              <w:right w:val="single" w:sz="8" w:space="0" w:color="E2E2E2"/>
            </w:tcBorders>
            <w:shd w:val="clear" w:color="auto" w:fill="auto"/>
            <w:noWrap/>
            <w:hideMark/>
          </w:tcPr>
          <w:p w14:paraId="2D8EE661" w14:textId="7B5E8FD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2E710C4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33403C1" w14:textId="22FA1D5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SMV_RI28</w:t>
            </w:r>
          </w:p>
        </w:tc>
        <w:tc>
          <w:tcPr>
            <w:tcW w:w="2430" w:type="dxa"/>
            <w:tcBorders>
              <w:top w:val="nil"/>
              <w:left w:val="nil"/>
              <w:bottom w:val="single" w:sz="8" w:space="0" w:color="E2E2E2"/>
              <w:right w:val="single" w:sz="8" w:space="0" w:color="E2E2E2"/>
            </w:tcBorders>
            <w:shd w:val="clear" w:color="auto" w:fill="auto"/>
            <w:noWrap/>
            <w:hideMark/>
          </w:tcPr>
          <w:p w14:paraId="5D80FC7F" w14:textId="32BE24E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CP_MVCNT_1</w:t>
            </w:r>
          </w:p>
        </w:tc>
        <w:tc>
          <w:tcPr>
            <w:tcW w:w="1710" w:type="dxa"/>
            <w:tcBorders>
              <w:top w:val="nil"/>
              <w:left w:val="nil"/>
              <w:bottom w:val="single" w:sz="8" w:space="0" w:color="E2E2E2"/>
              <w:right w:val="single" w:sz="8" w:space="0" w:color="E2E2E2"/>
            </w:tcBorders>
            <w:shd w:val="clear" w:color="auto" w:fill="auto"/>
            <w:noWrap/>
            <w:hideMark/>
          </w:tcPr>
          <w:p w14:paraId="386377DE" w14:textId="28A3455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MV_CNTRA</w:t>
            </w:r>
          </w:p>
        </w:tc>
        <w:tc>
          <w:tcPr>
            <w:tcW w:w="1492" w:type="dxa"/>
            <w:tcBorders>
              <w:top w:val="nil"/>
              <w:left w:val="nil"/>
              <w:bottom w:val="single" w:sz="8" w:space="0" w:color="E2E2E2"/>
              <w:right w:val="single" w:sz="8" w:space="0" w:color="E2E2E2"/>
            </w:tcBorders>
            <w:shd w:val="clear" w:color="auto" w:fill="auto"/>
            <w:noWrap/>
            <w:hideMark/>
          </w:tcPr>
          <w:p w14:paraId="5AFA506B" w14:textId="65F5BDC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COFFPORT</w:t>
            </w:r>
          </w:p>
        </w:tc>
        <w:tc>
          <w:tcPr>
            <w:tcW w:w="1838" w:type="dxa"/>
            <w:tcBorders>
              <w:top w:val="nil"/>
              <w:left w:val="nil"/>
              <w:bottom w:val="single" w:sz="8" w:space="0" w:color="E2E2E2"/>
              <w:right w:val="single" w:sz="8" w:space="0" w:color="E2E2E2"/>
            </w:tcBorders>
            <w:shd w:val="clear" w:color="auto" w:fill="auto"/>
            <w:noWrap/>
            <w:hideMark/>
          </w:tcPr>
          <w:p w14:paraId="4FEC11BB" w14:textId="3944A97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1C8AE68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1EFBA82" w14:textId="4072988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SBIGSCH5</w:t>
            </w:r>
          </w:p>
        </w:tc>
        <w:tc>
          <w:tcPr>
            <w:tcW w:w="2430" w:type="dxa"/>
            <w:tcBorders>
              <w:top w:val="nil"/>
              <w:left w:val="nil"/>
              <w:bottom w:val="single" w:sz="8" w:space="0" w:color="E2E2E2"/>
              <w:right w:val="single" w:sz="8" w:space="0" w:color="E2E2E2"/>
            </w:tcBorders>
            <w:shd w:val="clear" w:color="auto" w:fill="auto"/>
            <w:noWrap/>
            <w:hideMark/>
          </w:tcPr>
          <w:p w14:paraId="24D2DD1A" w14:textId="5BE0366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CROSSO_NORTMC1_1</w:t>
            </w:r>
          </w:p>
        </w:tc>
        <w:tc>
          <w:tcPr>
            <w:tcW w:w="1710" w:type="dxa"/>
            <w:tcBorders>
              <w:top w:val="nil"/>
              <w:left w:val="nil"/>
              <w:bottom w:val="single" w:sz="8" w:space="0" w:color="E2E2E2"/>
              <w:right w:val="single" w:sz="8" w:space="0" w:color="E2E2E2"/>
            </w:tcBorders>
            <w:shd w:val="clear" w:color="auto" w:fill="auto"/>
            <w:noWrap/>
            <w:hideMark/>
          </w:tcPr>
          <w:p w14:paraId="4878FA0C" w14:textId="1D40D37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NORTMC</w:t>
            </w:r>
          </w:p>
        </w:tc>
        <w:tc>
          <w:tcPr>
            <w:tcW w:w="1492" w:type="dxa"/>
            <w:tcBorders>
              <w:top w:val="nil"/>
              <w:left w:val="nil"/>
              <w:bottom w:val="single" w:sz="8" w:space="0" w:color="E2E2E2"/>
              <w:right w:val="single" w:sz="8" w:space="0" w:color="E2E2E2"/>
            </w:tcBorders>
            <w:shd w:val="clear" w:color="auto" w:fill="auto"/>
            <w:noWrap/>
            <w:hideMark/>
          </w:tcPr>
          <w:p w14:paraId="641D82C3" w14:textId="388A449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CROSSOVE</w:t>
            </w:r>
          </w:p>
        </w:tc>
        <w:tc>
          <w:tcPr>
            <w:tcW w:w="1838" w:type="dxa"/>
            <w:tcBorders>
              <w:top w:val="nil"/>
              <w:left w:val="nil"/>
              <w:bottom w:val="single" w:sz="8" w:space="0" w:color="E2E2E2"/>
              <w:right w:val="single" w:sz="8" w:space="0" w:color="E2E2E2"/>
            </w:tcBorders>
            <w:shd w:val="clear" w:color="auto" w:fill="auto"/>
            <w:noWrap/>
            <w:hideMark/>
          </w:tcPr>
          <w:p w14:paraId="5B2E5BF7" w14:textId="54B82D9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23E3F5F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7B99930" w14:textId="24AE69F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SBRAUVA8</w:t>
            </w:r>
          </w:p>
        </w:tc>
        <w:tc>
          <w:tcPr>
            <w:tcW w:w="2430" w:type="dxa"/>
            <w:tcBorders>
              <w:top w:val="nil"/>
              <w:left w:val="nil"/>
              <w:bottom w:val="single" w:sz="8" w:space="0" w:color="E2E2E2"/>
              <w:right w:val="single" w:sz="8" w:space="0" w:color="E2E2E2"/>
            </w:tcBorders>
            <w:shd w:val="clear" w:color="auto" w:fill="auto"/>
            <w:noWrap/>
            <w:hideMark/>
          </w:tcPr>
          <w:p w14:paraId="4636945D" w14:textId="5B8EE86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GANSO_MAVERI1_1</w:t>
            </w:r>
          </w:p>
        </w:tc>
        <w:tc>
          <w:tcPr>
            <w:tcW w:w="1710" w:type="dxa"/>
            <w:tcBorders>
              <w:top w:val="nil"/>
              <w:left w:val="nil"/>
              <w:bottom w:val="single" w:sz="8" w:space="0" w:color="E2E2E2"/>
              <w:right w:val="single" w:sz="8" w:space="0" w:color="E2E2E2"/>
            </w:tcBorders>
            <w:shd w:val="clear" w:color="auto" w:fill="auto"/>
            <w:noWrap/>
            <w:hideMark/>
          </w:tcPr>
          <w:p w14:paraId="36E68A07" w14:textId="17BCEC4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MAVERICK</w:t>
            </w:r>
          </w:p>
        </w:tc>
        <w:tc>
          <w:tcPr>
            <w:tcW w:w="1492" w:type="dxa"/>
            <w:tcBorders>
              <w:top w:val="nil"/>
              <w:left w:val="nil"/>
              <w:bottom w:val="single" w:sz="8" w:space="0" w:color="E2E2E2"/>
              <w:right w:val="single" w:sz="8" w:space="0" w:color="E2E2E2"/>
            </w:tcBorders>
            <w:shd w:val="clear" w:color="auto" w:fill="auto"/>
            <w:noWrap/>
            <w:hideMark/>
          </w:tcPr>
          <w:p w14:paraId="454A0B01" w14:textId="7A324A2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GANSO</w:t>
            </w:r>
          </w:p>
        </w:tc>
        <w:tc>
          <w:tcPr>
            <w:tcW w:w="1838" w:type="dxa"/>
            <w:tcBorders>
              <w:top w:val="nil"/>
              <w:left w:val="nil"/>
              <w:bottom w:val="single" w:sz="8" w:space="0" w:color="E2E2E2"/>
              <w:right w:val="single" w:sz="8" w:space="0" w:color="E2E2E2"/>
            </w:tcBorders>
            <w:shd w:val="clear" w:color="auto" w:fill="auto"/>
            <w:noWrap/>
            <w:hideMark/>
          </w:tcPr>
          <w:p w14:paraId="449504BF" w14:textId="75A2D2B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1C0AC56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B60EC9C" w14:textId="46A0097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SN_SAJO5</w:t>
            </w:r>
          </w:p>
        </w:tc>
        <w:tc>
          <w:tcPr>
            <w:tcW w:w="2430" w:type="dxa"/>
            <w:tcBorders>
              <w:top w:val="nil"/>
              <w:left w:val="nil"/>
              <w:bottom w:val="single" w:sz="8" w:space="0" w:color="E2E2E2"/>
              <w:right w:val="single" w:sz="8" w:space="0" w:color="E2E2E2"/>
            </w:tcBorders>
            <w:shd w:val="clear" w:color="auto" w:fill="auto"/>
            <w:noWrap/>
            <w:hideMark/>
          </w:tcPr>
          <w:p w14:paraId="5062069F" w14:textId="6242408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HAINE__LA_PAL1_1</w:t>
            </w:r>
          </w:p>
        </w:tc>
        <w:tc>
          <w:tcPr>
            <w:tcW w:w="1710" w:type="dxa"/>
            <w:tcBorders>
              <w:top w:val="nil"/>
              <w:left w:val="nil"/>
              <w:bottom w:val="single" w:sz="8" w:space="0" w:color="E2E2E2"/>
              <w:right w:val="single" w:sz="8" w:space="0" w:color="E2E2E2"/>
            </w:tcBorders>
            <w:shd w:val="clear" w:color="auto" w:fill="auto"/>
            <w:noWrap/>
            <w:hideMark/>
          </w:tcPr>
          <w:p w14:paraId="5BA4D59B" w14:textId="33DE752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LA_PALMA</w:t>
            </w:r>
          </w:p>
        </w:tc>
        <w:tc>
          <w:tcPr>
            <w:tcW w:w="1492" w:type="dxa"/>
            <w:tcBorders>
              <w:top w:val="nil"/>
              <w:left w:val="nil"/>
              <w:bottom w:val="single" w:sz="8" w:space="0" w:color="E2E2E2"/>
              <w:right w:val="single" w:sz="8" w:space="0" w:color="E2E2E2"/>
            </w:tcBorders>
            <w:shd w:val="clear" w:color="auto" w:fill="auto"/>
            <w:noWrap/>
            <w:hideMark/>
          </w:tcPr>
          <w:p w14:paraId="5DA37EF6" w14:textId="2087162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HAINE_DR</w:t>
            </w:r>
          </w:p>
        </w:tc>
        <w:tc>
          <w:tcPr>
            <w:tcW w:w="1838" w:type="dxa"/>
            <w:tcBorders>
              <w:top w:val="nil"/>
              <w:left w:val="nil"/>
              <w:bottom w:val="single" w:sz="8" w:space="0" w:color="E2E2E2"/>
              <w:right w:val="single" w:sz="8" w:space="0" w:color="E2E2E2"/>
            </w:tcBorders>
            <w:shd w:val="clear" w:color="auto" w:fill="auto"/>
            <w:noWrap/>
            <w:hideMark/>
          </w:tcPr>
          <w:p w14:paraId="644A9388" w14:textId="67BD00F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0BE1912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4433FE7" w14:textId="476B907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XVIC89</w:t>
            </w:r>
          </w:p>
        </w:tc>
        <w:tc>
          <w:tcPr>
            <w:tcW w:w="2430" w:type="dxa"/>
            <w:tcBorders>
              <w:top w:val="nil"/>
              <w:left w:val="nil"/>
              <w:bottom w:val="single" w:sz="8" w:space="0" w:color="E2E2E2"/>
              <w:right w:val="single" w:sz="8" w:space="0" w:color="E2E2E2"/>
            </w:tcBorders>
            <w:shd w:val="clear" w:color="auto" w:fill="auto"/>
            <w:noWrap/>
            <w:hideMark/>
          </w:tcPr>
          <w:p w14:paraId="02F77210" w14:textId="74F52D8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MAGRUD_VICTOR2_1</w:t>
            </w:r>
          </w:p>
        </w:tc>
        <w:tc>
          <w:tcPr>
            <w:tcW w:w="1710" w:type="dxa"/>
            <w:tcBorders>
              <w:top w:val="nil"/>
              <w:left w:val="nil"/>
              <w:bottom w:val="single" w:sz="8" w:space="0" w:color="E2E2E2"/>
              <w:right w:val="single" w:sz="8" w:space="0" w:color="E2E2E2"/>
            </w:tcBorders>
            <w:shd w:val="clear" w:color="auto" w:fill="auto"/>
            <w:noWrap/>
            <w:hideMark/>
          </w:tcPr>
          <w:p w14:paraId="69DF8DED" w14:textId="4F17017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VICTORIA</w:t>
            </w:r>
          </w:p>
        </w:tc>
        <w:tc>
          <w:tcPr>
            <w:tcW w:w="1492" w:type="dxa"/>
            <w:tcBorders>
              <w:top w:val="nil"/>
              <w:left w:val="nil"/>
              <w:bottom w:val="single" w:sz="8" w:space="0" w:color="E2E2E2"/>
              <w:right w:val="single" w:sz="8" w:space="0" w:color="E2E2E2"/>
            </w:tcBorders>
            <w:shd w:val="clear" w:color="auto" w:fill="auto"/>
            <w:noWrap/>
            <w:hideMark/>
          </w:tcPr>
          <w:p w14:paraId="4054AD31" w14:textId="50842AB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MAGRUDER</w:t>
            </w:r>
          </w:p>
        </w:tc>
        <w:tc>
          <w:tcPr>
            <w:tcW w:w="1838" w:type="dxa"/>
            <w:tcBorders>
              <w:top w:val="nil"/>
              <w:left w:val="nil"/>
              <w:bottom w:val="single" w:sz="8" w:space="0" w:color="E2E2E2"/>
              <w:right w:val="single" w:sz="8" w:space="0" w:color="E2E2E2"/>
            </w:tcBorders>
            <w:shd w:val="clear" w:color="auto" w:fill="auto"/>
            <w:noWrap/>
            <w:hideMark/>
          </w:tcPr>
          <w:p w14:paraId="0B851775" w14:textId="01DD132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139B41C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789B6F1" w14:textId="1A89CF9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DBIGKEN5</w:t>
            </w:r>
          </w:p>
        </w:tc>
        <w:tc>
          <w:tcPr>
            <w:tcW w:w="2430" w:type="dxa"/>
            <w:tcBorders>
              <w:top w:val="nil"/>
              <w:left w:val="nil"/>
              <w:bottom w:val="single" w:sz="8" w:space="0" w:color="E2E2E2"/>
              <w:right w:val="single" w:sz="8" w:space="0" w:color="E2E2E2"/>
            </w:tcBorders>
            <w:shd w:val="clear" w:color="auto" w:fill="auto"/>
            <w:noWrap/>
            <w:hideMark/>
          </w:tcPr>
          <w:p w14:paraId="293C237A" w14:textId="15F81D7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SAPOWE_TREADW1_1</w:t>
            </w:r>
          </w:p>
        </w:tc>
        <w:tc>
          <w:tcPr>
            <w:tcW w:w="1710" w:type="dxa"/>
            <w:tcBorders>
              <w:top w:val="nil"/>
              <w:left w:val="nil"/>
              <w:bottom w:val="single" w:sz="8" w:space="0" w:color="E2E2E2"/>
              <w:right w:val="single" w:sz="8" w:space="0" w:color="E2E2E2"/>
            </w:tcBorders>
            <w:shd w:val="clear" w:color="auto" w:fill="auto"/>
            <w:noWrap/>
            <w:hideMark/>
          </w:tcPr>
          <w:p w14:paraId="0329D6B1" w14:textId="1DAD05E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SAPOWER</w:t>
            </w:r>
          </w:p>
        </w:tc>
        <w:tc>
          <w:tcPr>
            <w:tcW w:w="1492" w:type="dxa"/>
            <w:tcBorders>
              <w:top w:val="nil"/>
              <w:left w:val="nil"/>
              <w:bottom w:val="single" w:sz="8" w:space="0" w:color="E2E2E2"/>
              <w:right w:val="single" w:sz="8" w:space="0" w:color="E2E2E2"/>
            </w:tcBorders>
            <w:shd w:val="clear" w:color="auto" w:fill="auto"/>
            <w:noWrap/>
            <w:hideMark/>
          </w:tcPr>
          <w:p w14:paraId="771DEFD5" w14:textId="27600D7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TREADWEL</w:t>
            </w:r>
          </w:p>
        </w:tc>
        <w:tc>
          <w:tcPr>
            <w:tcW w:w="1838" w:type="dxa"/>
            <w:tcBorders>
              <w:top w:val="nil"/>
              <w:left w:val="nil"/>
              <w:bottom w:val="single" w:sz="8" w:space="0" w:color="E2E2E2"/>
              <w:right w:val="single" w:sz="8" w:space="0" w:color="E2E2E2"/>
            </w:tcBorders>
            <w:shd w:val="clear" w:color="auto" w:fill="auto"/>
            <w:noWrap/>
            <w:hideMark/>
          </w:tcPr>
          <w:p w14:paraId="5286ACAD" w14:textId="24DD391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5CA289B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637AD29" w14:textId="7E04658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SLOBSA25</w:t>
            </w:r>
          </w:p>
        </w:tc>
        <w:tc>
          <w:tcPr>
            <w:tcW w:w="2430" w:type="dxa"/>
            <w:tcBorders>
              <w:top w:val="nil"/>
              <w:left w:val="nil"/>
              <w:bottom w:val="single" w:sz="8" w:space="0" w:color="E2E2E2"/>
              <w:right w:val="single" w:sz="8" w:space="0" w:color="E2E2E2"/>
            </w:tcBorders>
            <w:shd w:val="clear" w:color="auto" w:fill="auto"/>
            <w:noWrap/>
            <w:hideMark/>
          </w:tcPr>
          <w:p w14:paraId="60FAE25F" w14:textId="62393C9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CATARI_PILONC1_1</w:t>
            </w:r>
          </w:p>
        </w:tc>
        <w:tc>
          <w:tcPr>
            <w:tcW w:w="1710" w:type="dxa"/>
            <w:tcBorders>
              <w:top w:val="nil"/>
              <w:left w:val="nil"/>
              <w:bottom w:val="single" w:sz="8" w:space="0" w:color="E2E2E2"/>
              <w:right w:val="single" w:sz="8" w:space="0" w:color="E2E2E2"/>
            </w:tcBorders>
            <w:shd w:val="clear" w:color="auto" w:fill="auto"/>
            <w:noWrap/>
            <w:hideMark/>
          </w:tcPr>
          <w:p w14:paraId="13CB469C" w14:textId="04D55D0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PILONCIL</w:t>
            </w:r>
          </w:p>
        </w:tc>
        <w:tc>
          <w:tcPr>
            <w:tcW w:w="1492" w:type="dxa"/>
            <w:tcBorders>
              <w:top w:val="nil"/>
              <w:left w:val="nil"/>
              <w:bottom w:val="single" w:sz="8" w:space="0" w:color="E2E2E2"/>
              <w:right w:val="single" w:sz="8" w:space="0" w:color="E2E2E2"/>
            </w:tcBorders>
            <w:shd w:val="clear" w:color="auto" w:fill="auto"/>
            <w:noWrap/>
            <w:hideMark/>
          </w:tcPr>
          <w:p w14:paraId="786077F4" w14:textId="3D76814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CATARINA</w:t>
            </w:r>
          </w:p>
        </w:tc>
        <w:tc>
          <w:tcPr>
            <w:tcW w:w="1838" w:type="dxa"/>
            <w:tcBorders>
              <w:top w:val="nil"/>
              <w:left w:val="nil"/>
              <w:bottom w:val="single" w:sz="8" w:space="0" w:color="E2E2E2"/>
              <w:right w:val="single" w:sz="8" w:space="0" w:color="E2E2E2"/>
            </w:tcBorders>
            <w:shd w:val="clear" w:color="auto" w:fill="auto"/>
            <w:noWrap/>
            <w:hideMark/>
          </w:tcPr>
          <w:p w14:paraId="27E6CF11" w14:textId="12D3BCC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6E921A2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28A9A81" w14:textId="278AA28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SCRNLC38</w:t>
            </w:r>
          </w:p>
        </w:tc>
        <w:tc>
          <w:tcPr>
            <w:tcW w:w="2430" w:type="dxa"/>
            <w:tcBorders>
              <w:top w:val="nil"/>
              <w:left w:val="nil"/>
              <w:bottom w:val="single" w:sz="8" w:space="0" w:color="E2E2E2"/>
              <w:right w:val="single" w:sz="8" w:space="0" w:color="E2E2E2"/>
            </w:tcBorders>
            <w:shd w:val="clear" w:color="auto" w:fill="auto"/>
            <w:noWrap/>
            <w:hideMark/>
          </w:tcPr>
          <w:p w14:paraId="7A564351" w14:textId="4E434F1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TALLCITY_TELPR_1</w:t>
            </w:r>
          </w:p>
        </w:tc>
        <w:tc>
          <w:tcPr>
            <w:tcW w:w="1710" w:type="dxa"/>
            <w:tcBorders>
              <w:top w:val="nil"/>
              <w:left w:val="nil"/>
              <w:bottom w:val="single" w:sz="8" w:space="0" w:color="E2E2E2"/>
              <w:right w:val="single" w:sz="8" w:space="0" w:color="E2E2E2"/>
            </w:tcBorders>
            <w:shd w:val="clear" w:color="auto" w:fill="auto"/>
            <w:noWrap/>
            <w:hideMark/>
          </w:tcPr>
          <w:p w14:paraId="5A616F50" w14:textId="677B3A2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TELPH_RD</w:t>
            </w:r>
          </w:p>
        </w:tc>
        <w:tc>
          <w:tcPr>
            <w:tcW w:w="1492" w:type="dxa"/>
            <w:tcBorders>
              <w:top w:val="nil"/>
              <w:left w:val="nil"/>
              <w:bottom w:val="single" w:sz="8" w:space="0" w:color="E2E2E2"/>
              <w:right w:val="single" w:sz="8" w:space="0" w:color="E2E2E2"/>
            </w:tcBorders>
            <w:shd w:val="clear" w:color="auto" w:fill="auto"/>
            <w:noWrap/>
            <w:hideMark/>
          </w:tcPr>
          <w:p w14:paraId="66F837B0" w14:textId="4CC9F59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TALLCITY</w:t>
            </w:r>
          </w:p>
        </w:tc>
        <w:tc>
          <w:tcPr>
            <w:tcW w:w="1838" w:type="dxa"/>
            <w:tcBorders>
              <w:top w:val="nil"/>
              <w:left w:val="nil"/>
              <w:bottom w:val="single" w:sz="8" w:space="0" w:color="E2E2E2"/>
              <w:right w:val="single" w:sz="8" w:space="0" w:color="E2E2E2"/>
            </w:tcBorders>
            <w:shd w:val="clear" w:color="auto" w:fill="auto"/>
            <w:noWrap/>
            <w:hideMark/>
          </w:tcPr>
          <w:p w14:paraId="5B7D3CCB" w14:textId="47FDFBE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23D881B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6012A6B" w14:textId="6C26252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SGODPAW5</w:t>
            </w:r>
          </w:p>
        </w:tc>
        <w:tc>
          <w:tcPr>
            <w:tcW w:w="2430" w:type="dxa"/>
            <w:tcBorders>
              <w:top w:val="nil"/>
              <w:left w:val="nil"/>
              <w:bottom w:val="single" w:sz="8" w:space="0" w:color="E2E2E2"/>
              <w:right w:val="single" w:sz="8" w:space="0" w:color="E2E2E2"/>
            </w:tcBorders>
            <w:shd w:val="clear" w:color="auto" w:fill="auto"/>
            <w:noWrap/>
            <w:hideMark/>
          </w:tcPr>
          <w:p w14:paraId="25C5412F" w14:textId="62F872F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WHITE_PT_69A1</w:t>
            </w:r>
          </w:p>
        </w:tc>
        <w:tc>
          <w:tcPr>
            <w:tcW w:w="1710" w:type="dxa"/>
            <w:tcBorders>
              <w:top w:val="nil"/>
              <w:left w:val="nil"/>
              <w:bottom w:val="single" w:sz="8" w:space="0" w:color="E2E2E2"/>
              <w:right w:val="single" w:sz="8" w:space="0" w:color="E2E2E2"/>
            </w:tcBorders>
            <w:shd w:val="clear" w:color="auto" w:fill="auto"/>
            <w:noWrap/>
            <w:hideMark/>
          </w:tcPr>
          <w:p w14:paraId="1B627AB9" w14:textId="0A98764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WHITE_PT</w:t>
            </w:r>
          </w:p>
        </w:tc>
        <w:tc>
          <w:tcPr>
            <w:tcW w:w="1492" w:type="dxa"/>
            <w:tcBorders>
              <w:top w:val="nil"/>
              <w:left w:val="nil"/>
              <w:bottom w:val="single" w:sz="8" w:space="0" w:color="E2E2E2"/>
              <w:right w:val="single" w:sz="8" w:space="0" w:color="E2E2E2"/>
            </w:tcBorders>
            <w:shd w:val="clear" w:color="auto" w:fill="auto"/>
            <w:noWrap/>
            <w:hideMark/>
          </w:tcPr>
          <w:p w14:paraId="2C0ACC19" w14:textId="7A19F66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WHITE_PT</w:t>
            </w:r>
          </w:p>
        </w:tc>
        <w:tc>
          <w:tcPr>
            <w:tcW w:w="1838" w:type="dxa"/>
            <w:tcBorders>
              <w:top w:val="nil"/>
              <w:left w:val="nil"/>
              <w:bottom w:val="single" w:sz="8" w:space="0" w:color="E2E2E2"/>
              <w:right w:val="single" w:sz="8" w:space="0" w:color="E2E2E2"/>
            </w:tcBorders>
            <w:shd w:val="clear" w:color="auto" w:fill="auto"/>
            <w:noWrap/>
            <w:hideMark/>
          </w:tcPr>
          <w:p w14:paraId="35449A19" w14:textId="5F07B88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367C064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3F4C150" w14:textId="019212D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DMGSQAL5</w:t>
            </w:r>
          </w:p>
        </w:tc>
        <w:tc>
          <w:tcPr>
            <w:tcW w:w="2430" w:type="dxa"/>
            <w:tcBorders>
              <w:top w:val="nil"/>
              <w:left w:val="nil"/>
              <w:bottom w:val="single" w:sz="8" w:space="0" w:color="E2E2E2"/>
              <w:right w:val="single" w:sz="8" w:space="0" w:color="E2E2E2"/>
            </w:tcBorders>
            <w:shd w:val="clear" w:color="auto" w:fill="auto"/>
            <w:noWrap/>
            <w:hideMark/>
          </w:tcPr>
          <w:p w14:paraId="1FA8FB9F" w14:textId="4077599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14040__A</w:t>
            </w:r>
          </w:p>
        </w:tc>
        <w:tc>
          <w:tcPr>
            <w:tcW w:w="1710" w:type="dxa"/>
            <w:tcBorders>
              <w:top w:val="nil"/>
              <w:left w:val="nil"/>
              <w:bottom w:val="single" w:sz="8" w:space="0" w:color="E2E2E2"/>
              <w:right w:val="single" w:sz="8" w:space="0" w:color="E2E2E2"/>
            </w:tcBorders>
            <w:shd w:val="clear" w:color="auto" w:fill="auto"/>
            <w:noWrap/>
            <w:hideMark/>
          </w:tcPr>
          <w:p w14:paraId="30C9C945" w14:textId="6E6563F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PCTSW</w:t>
            </w:r>
          </w:p>
        </w:tc>
        <w:tc>
          <w:tcPr>
            <w:tcW w:w="1492" w:type="dxa"/>
            <w:tcBorders>
              <w:top w:val="nil"/>
              <w:left w:val="nil"/>
              <w:bottom w:val="single" w:sz="8" w:space="0" w:color="E2E2E2"/>
              <w:right w:val="single" w:sz="8" w:space="0" w:color="E2E2E2"/>
            </w:tcBorders>
            <w:shd w:val="clear" w:color="auto" w:fill="auto"/>
            <w:noWrap/>
            <w:hideMark/>
          </w:tcPr>
          <w:p w14:paraId="483B32FC" w14:textId="4A0FDC2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DEWTP</w:t>
            </w:r>
          </w:p>
        </w:tc>
        <w:tc>
          <w:tcPr>
            <w:tcW w:w="1838" w:type="dxa"/>
            <w:tcBorders>
              <w:top w:val="nil"/>
              <w:left w:val="nil"/>
              <w:bottom w:val="single" w:sz="8" w:space="0" w:color="E2E2E2"/>
              <w:right w:val="single" w:sz="8" w:space="0" w:color="E2E2E2"/>
            </w:tcBorders>
            <w:shd w:val="clear" w:color="auto" w:fill="auto"/>
            <w:noWrap/>
            <w:hideMark/>
          </w:tcPr>
          <w:p w14:paraId="221FBC00" w14:textId="2BE0661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7044694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F0A5139" w14:textId="34BAA64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SFLCMDL5</w:t>
            </w:r>
          </w:p>
        </w:tc>
        <w:tc>
          <w:tcPr>
            <w:tcW w:w="2430" w:type="dxa"/>
            <w:tcBorders>
              <w:top w:val="nil"/>
              <w:left w:val="nil"/>
              <w:bottom w:val="single" w:sz="8" w:space="0" w:color="E2E2E2"/>
              <w:right w:val="single" w:sz="8" w:space="0" w:color="E2E2E2"/>
            </w:tcBorders>
            <w:shd w:val="clear" w:color="auto" w:fill="auto"/>
            <w:noWrap/>
            <w:hideMark/>
          </w:tcPr>
          <w:p w14:paraId="59DAD9B6" w14:textId="696491B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6462__C</w:t>
            </w:r>
          </w:p>
        </w:tc>
        <w:tc>
          <w:tcPr>
            <w:tcW w:w="1710" w:type="dxa"/>
            <w:tcBorders>
              <w:top w:val="nil"/>
              <w:left w:val="nil"/>
              <w:bottom w:val="single" w:sz="8" w:space="0" w:color="E2E2E2"/>
              <w:right w:val="single" w:sz="8" w:space="0" w:color="E2E2E2"/>
            </w:tcBorders>
            <w:shd w:val="clear" w:color="auto" w:fill="auto"/>
            <w:noWrap/>
            <w:hideMark/>
          </w:tcPr>
          <w:p w14:paraId="3BDF0B6F" w14:textId="05991F9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MCNSW</w:t>
            </w:r>
          </w:p>
        </w:tc>
        <w:tc>
          <w:tcPr>
            <w:tcW w:w="1492" w:type="dxa"/>
            <w:tcBorders>
              <w:top w:val="nil"/>
              <w:left w:val="nil"/>
              <w:bottom w:val="single" w:sz="8" w:space="0" w:color="E2E2E2"/>
              <w:right w:val="single" w:sz="8" w:space="0" w:color="E2E2E2"/>
            </w:tcBorders>
            <w:shd w:val="clear" w:color="auto" w:fill="auto"/>
            <w:noWrap/>
            <w:hideMark/>
          </w:tcPr>
          <w:p w14:paraId="76C685E0" w14:textId="2CFDDB0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MKNGB</w:t>
            </w:r>
          </w:p>
        </w:tc>
        <w:tc>
          <w:tcPr>
            <w:tcW w:w="1838" w:type="dxa"/>
            <w:tcBorders>
              <w:top w:val="nil"/>
              <w:left w:val="nil"/>
              <w:bottom w:val="single" w:sz="8" w:space="0" w:color="E2E2E2"/>
              <w:right w:val="single" w:sz="8" w:space="0" w:color="E2E2E2"/>
            </w:tcBorders>
            <w:shd w:val="clear" w:color="auto" w:fill="auto"/>
            <w:noWrap/>
            <w:hideMark/>
          </w:tcPr>
          <w:p w14:paraId="390AD970" w14:textId="152E995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1984AE4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B88204A" w14:textId="666429A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SAVMBSP8</w:t>
            </w:r>
          </w:p>
        </w:tc>
        <w:tc>
          <w:tcPr>
            <w:tcW w:w="2430" w:type="dxa"/>
            <w:tcBorders>
              <w:top w:val="nil"/>
              <w:left w:val="nil"/>
              <w:bottom w:val="single" w:sz="8" w:space="0" w:color="E2E2E2"/>
              <w:right w:val="single" w:sz="8" w:space="0" w:color="E2E2E2"/>
            </w:tcBorders>
            <w:shd w:val="clear" w:color="auto" w:fill="auto"/>
            <w:noWrap/>
            <w:hideMark/>
          </w:tcPr>
          <w:p w14:paraId="004B79A6" w14:textId="322F560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6610__A</w:t>
            </w:r>
          </w:p>
        </w:tc>
        <w:tc>
          <w:tcPr>
            <w:tcW w:w="1710" w:type="dxa"/>
            <w:tcBorders>
              <w:top w:val="nil"/>
              <w:left w:val="nil"/>
              <w:bottom w:val="single" w:sz="8" w:space="0" w:color="E2E2E2"/>
              <w:right w:val="single" w:sz="8" w:space="0" w:color="E2E2E2"/>
            </w:tcBorders>
            <w:shd w:val="clear" w:color="auto" w:fill="auto"/>
            <w:noWrap/>
            <w:hideMark/>
          </w:tcPr>
          <w:p w14:paraId="6A8682B5" w14:textId="6716164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BUZSW</w:t>
            </w:r>
          </w:p>
        </w:tc>
        <w:tc>
          <w:tcPr>
            <w:tcW w:w="1492" w:type="dxa"/>
            <w:tcBorders>
              <w:top w:val="nil"/>
              <w:left w:val="nil"/>
              <w:bottom w:val="single" w:sz="8" w:space="0" w:color="E2E2E2"/>
              <w:right w:val="single" w:sz="8" w:space="0" w:color="E2E2E2"/>
            </w:tcBorders>
            <w:shd w:val="clear" w:color="auto" w:fill="auto"/>
            <w:noWrap/>
            <w:hideMark/>
          </w:tcPr>
          <w:p w14:paraId="45515CCE" w14:textId="7E92EA3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CHATP</w:t>
            </w:r>
          </w:p>
        </w:tc>
        <w:tc>
          <w:tcPr>
            <w:tcW w:w="1838" w:type="dxa"/>
            <w:tcBorders>
              <w:top w:val="nil"/>
              <w:left w:val="nil"/>
              <w:bottom w:val="single" w:sz="8" w:space="0" w:color="E2E2E2"/>
              <w:right w:val="single" w:sz="8" w:space="0" w:color="E2E2E2"/>
            </w:tcBorders>
            <w:shd w:val="clear" w:color="auto" w:fill="auto"/>
            <w:noWrap/>
            <w:hideMark/>
          </w:tcPr>
          <w:p w14:paraId="5D622725" w14:textId="3210EE0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04D3DD1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21DB81A" w14:textId="55CD463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SGODPAW5</w:t>
            </w:r>
          </w:p>
        </w:tc>
        <w:tc>
          <w:tcPr>
            <w:tcW w:w="2430" w:type="dxa"/>
            <w:tcBorders>
              <w:top w:val="nil"/>
              <w:left w:val="nil"/>
              <w:bottom w:val="single" w:sz="8" w:space="0" w:color="E2E2E2"/>
              <w:right w:val="single" w:sz="8" w:space="0" w:color="E2E2E2"/>
            </w:tcBorders>
            <w:shd w:val="clear" w:color="auto" w:fill="auto"/>
            <w:noWrap/>
            <w:hideMark/>
          </w:tcPr>
          <w:p w14:paraId="192C71AC" w14:textId="1810ABE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CALLIC_LON_HI1_1</w:t>
            </w:r>
          </w:p>
        </w:tc>
        <w:tc>
          <w:tcPr>
            <w:tcW w:w="1710" w:type="dxa"/>
            <w:tcBorders>
              <w:top w:val="nil"/>
              <w:left w:val="nil"/>
              <w:bottom w:val="single" w:sz="8" w:space="0" w:color="E2E2E2"/>
              <w:right w:val="single" w:sz="8" w:space="0" w:color="E2E2E2"/>
            </w:tcBorders>
            <w:shd w:val="clear" w:color="auto" w:fill="auto"/>
            <w:noWrap/>
            <w:hideMark/>
          </w:tcPr>
          <w:p w14:paraId="59119E1D" w14:textId="748F163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LON_HILL</w:t>
            </w:r>
          </w:p>
        </w:tc>
        <w:tc>
          <w:tcPr>
            <w:tcW w:w="1492" w:type="dxa"/>
            <w:tcBorders>
              <w:top w:val="nil"/>
              <w:left w:val="nil"/>
              <w:bottom w:val="single" w:sz="8" w:space="0" w:color="E2E2E2"/>
              <w:right w:val="single" w:sz="8" w:space="0" w:color="E2E2E2"/>
            </w:tcBorders>
            <w:shd w:val="clear" w:color="auto" w:fill="auto"/>
            <w:noWrap/>
            <w:hideMark/>
          </w:tcPr>
          <w:p w14:paraId="13EB9515" w14:textId="1C616C7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CALLICOA</w:t>
            </w:r>
          </w:p>
        </w:tc>
        <w:tc>
          <w:tcPr>
            <w:tcW w:w="1838" w:type="dxa"/>
            <w:tcBorders>
              <w:top w:val="nil"/>
              <w:left w:val="nil"/>
              <w:bottom w:val="single" w:sz="8" w:space="0" w:color="E2E2E2"/>
              <w:right w:val="single" w:sz="8" w:space="0" w:color="E2E2E2"/>
            </w:tcBorders>
            <w:shd w:val="clear" w:color="auto" w:fill="auto"/>
            <w:noWrap/>
            <w:hideMark/>
          </w:tcPr>
          <w:p w14:paraId="4FC2F23D" w14:textId="7608A3C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272F19B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ED46C8E" w14:textId="1A6D429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SILLFTL8</w:t>
            </w:r>
          </w:p>
        </w:tc>
        <w:tc>
          <w:tcPr>
            <w:tcW w:w="2430" w:type="dxa"/>
            <w:tcBorders>
              <w:top w:val="nil"/>
              <w:left w:val="nil"/>
              <w:bottom w:val="single" w:sz="8" w:space="0" w:color="E2E2E2"/>
              <w:right w:val="single" w:sz="8" w:space="0" w:color="E2E2E2"/>
            </w:tcBorders>
            <w:shd w:val="clear" w:color="auto" w:fill="auto"/>
            <w:noWrap/>
            <w:hideMark/>
          </w:tcPr>
          <w:p w14:paraId="465550D6" w14:textId="7B9FA2D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CTHR_TINSLE1_1</w:t>
            </w:r>
          </w:p>
        </w:tc>
        <w:tc>
          <w:tcPr>
            <w:tcW w:w="1710" w:type="dxa"/>
            <w:tcBorders>
              <w:top w:val="nil"/>
              <w:left w:val="nil"/>
              <w:bottom w:val="single" w:sz="8" w:space="0" w:color="E2E2E2"/>
              <w:right w:val="single" w:sz="8" w:space="0" w:color="E2E2E2"/>
            </w:tcBorders>
            <w:shd w:val="clear" w:color="auto" w:fill="auto"/>
            <w:noWrap/>
            <w:hideMark/>
          </w:tcPr>
          <w:p w14:paraId="520B05FF" w14:textId="7ADFE5C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TINSLEY</w:t>
            </w:r>
          </w:p>
        </w:tc>
        <w:tc>
          <w:tcPr>
            <w:tcW w:w="1492" w:type="dxa"/>
            <w:tcBorders>
              <w:top w:val="nil"/>
              <w:left w:val="nil"/>
              <w:bottom w:val="single" w:sz="8" w:space="0" w:color="E2E2E2"/>
              <w:right w:val="single" w:sz="8" w:space="0" w:color="E2E2E2"/>
            </w:tcBorders>
            <w:shd w:val="clear" w:color="auto" w:fill="auto"/>
            <w:noWrap/>
            <w:hideMark/>
          </w:tcPr>
          <w:p w14:paraId="0BF1E2D4" w14:textId="68286CE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CTHR</w:t>
            </w:r>
          </w:p>
        </w:tc>
        <w:tc>
          <w:tcPr>
            <w:tcW w:w="1838" w:type="dxa"/>
            <w:tcBorders>
              <w:top w:val="nil"/>
              <w:left w:val="nil"/>
              <w:bottom w:val="single" w:sz="8" w:space="0" w:color="E2E2E2"/>
              <w:right w:val="single" w:sz="8" w:space="0" w:color="E2E2E2"/>
            </w:tcBorders>
            <w:shd w:val="clear" w:color="auto" w:fill="auto"/>
            <w:noWrap/>
            <w:hideMark/>
          </w:tcPr>
          <w:p w14:paraId="599794AA" w14:textId="3E45403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675AAA8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4F996A2" w14:textId="5402117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SCOMHA38</w:t>
            </w:r>
          </w:p>
        </w:tc>
        <w:tc>
          <w:tcPr>
            <w:tcW w:w="2430" w:type="dxa"/>
            <w:tcBorders>
              <w:top w:val="nil"/>
              <w:left w:val="nil"/>
              <w:bottom w:val="single" w:sz="8" w:space="0" w:color="E2E2E2"/>
              <w:right w:val="single" w:sz="8" w:space="0" w:color="E2E2E2"/>
            </w:tcBorders>
            <w:shd w:val="clear" w:color="auto" w:fill="auto"/>
            <w:noWrap/>
            <w:hideMark/>
          </w:tcPr>
          <w:p w14:paraId="06149DF2" w14:textId="170653F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HAMILT_MAXWEL1_1</w:t>
            </w:r>
          </w:p>
        </w:tc>
        <w:tc>
          <w:tcPr>
            <w:tcW w:w="1710" w:type="dxa"/>
            <w:tcBorders>
              <w:top w:val="nil"/>
              <w:left w:val="nil"/>
              <w:bottom w:val="single" w:sz="8" w:space="0" w:color="E2E2E2"/>
              <w:right w:val="single" w:sz="8" w:space="0" w:color="E2E2E2"/>
            </w:tcBorders>
            <w:shd w:val="clear" w:color="auto" w:fill="auto"/>
            <w:noWrap/>
            <w:hideMark/>
          </w:tcPr>
          <w:p w14:paraId="5FFBFF44" w14:textId="7DEA6EE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MAXWELL</w:t>
            </w:r>
          </w:p>
        </w:tc>
        <w:tc>
          <w:tcPr>
            <w:tcW w:w="1492" w:type="dxa"/>
            <w:tcBorders>
              <w:top w:val="nil"/>
              <w:left w:val="nil"/>
              <w:bottom w:val="single" w:sz="8" w:space="0" w:color="E2E2E2"/>
              <w:right w:val="single" w:sz="8" w:space="0" w:color="E2E2E2"/>
            </w:tcBorders>
            <w:shd w:val="clear" w:color="auto" w:fill="auto"/>
            <w:noWrap/>
            <w:hideMark/>
          </w:tcPr>
          <w:p w14:paraId="617CAFF0" w14:textId="10B068A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HAMILTON</w:t>
            </w:r>
          </w:p>
        </w:tc>
        <w:tc>
          <w:tcPr>
            <w:tcW w:w="1838" w:type="dxa"/>
            <w:tcBorders>
              <w:top w:val="nil"/>
              <w:left w:val="nil"/>
              <w:bottom w:val="single" w:sz="8" w:space="0" w:color="E2E2E2"/>
              <w:right w:val="single" w:sz="8" w:space="0" w:color="E2E2E2"/>
            </w:tcBorders>
            <w:shd w:val="clear" w:color="auto" w:fill="auto"/>
            <w:noWrap/>
            <w:hideMark/>
          </w:tcPr>
          <w:p w14:paraId="07767B09" w14:textId="7A713EE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25D3CA3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C4C3DCE" w14:textId="7340CDE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XLOB89</w:t>
            </w:r>
          </w:p>
        </w:tc>
        <w:tc>
          <w:tcPr>
            <w:tcW w:w="2430" w:type="dxa"/>
            <w:tcBorders>
              <w:top w:val="nil"/>
              <w:left w:val="nil"/>
              <w:bottom w:val="single" w:sz="8" w:space="0" w:color="E2E2E2"/>
              <w:right w:val="single" w:sz="8" w:space="0" w:color="E2E2E2"/>
            </w:tcBorders>
            <w:shd w:val="clear" w:color="auto" w:fill="auto"/>
            <w:noWrap/>
            <w:hideMark/>
          </w:tcPr>
          <w:p w14:paraId="33EBD5FD" w14:textId="02B6641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MOLINA_SIEVIS1_1</w:t>
            </w:r>
          </w:p>
        </w:tc>
        <w:tc>
          <w:tcPr>
            <w:tcW w:w="1710" w:type="dxa"/>
            <w:tcBorders>
              <w:top w:val="nil"/>
              <w:left w:val="nil"/>
              <w:bottom w:val="single" w:sz="8" w:space="0" w:color="E2E2E2"/>
              <w:right w:val="single" w:sz="8" w:space="0" w:color="E2E2E2"/>
            </w:tcBorders>
            <w:shd w:val="clear" w:color="auto" w:fill="auto"/>
            <w:noWrap/>
            <w:hideMark/>
          </w:tcPr>
          <w:p w14:paraId="797D0FB1" w14:textId="657DE3A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MOLINA</w:t>
            </w:r>
          </w:p>
        </w:tc>
        <w:tc>
          <w:tcPr>
            <w:tcW w:w="1492" w:type="dxa"/>
            <w:tcBorders>
              <w:top w:val="nil"/>
              <w:left w:val="nil"/>
              <w:bottom w:val="single" w:sz="8" w:space="0" w:color="E2E2E2"/>
              <w:right w:val="single" w:sz="8" w:space="0" w:color="E2E2E2"/>
            </w:tcBorders>
            <w:shd w:val="clear" w:color="auto" w:fill="auto"/>
            <w:noWrap/>
            <w:hideMark/>
          </w:tcPr>
          <w:p w14:paraId="4DCFEFC3" w14:textId="02D3343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SIEVISTA</w:t>
            </w:r>
          </w:p>
        </w:tc>
        <w:tc>
          <w:tcPr>
            <w:tcW w:w="1838" w:type="dxa"/>
            <w:tcBorders>
              <w:top w:val="nil"/>
              <w:left w:val="nil"/>
              <w:bottom w:val="single" w:sz="8" w:space="0" w:color="E2E2E2"/>
              <w:right w:val="single" w:sz="8" w:space="0" w:color="E2E2E2"/>
            </w:tcBorders>
            <w:shd w:val="clear" w:color="auto" w:fill="auto"/>
            <w:noWrap/>
            <w:hideMark/>
          </w:tcPr>
          <w:p w14:paraId="3D2DEC6C" w14:textId="1F9280C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2489FA3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90292A7" w14:textId="37B3D85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SBRAUVA8</w:t>
            </w:r>
          </w:p>
        </w:tc>
        <w:tc>
          <w:tcPr>
            <w:tcW w:w="2430" w:type="dxa"/>
            <w:tcBorders>
              <w:top w:val="nil"/>
              <w:left w:val="nil"/>
              <w:bottom w:val="single" w:sz="8" w:space="0" w:color="E2E2E2"/>
              <w:right w:val="single" w:sz="8" w:space="0" w:color="E2E2E2"/>
            </w:tcBorders>
            <w:shd w:val="clear" w:color="auto" w:fill="auto"/>
            <w:noWrap/>
            <w:hideMark/>
          </w:tcPr>
          <w:p w14:paraId="02C0DA40" w14:textId="0118B50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MAXWEL_WHITIN1_1</w:t>
            </w:r>
          </w:p>
        </w:tc>
        <w:tc>
          <w:tcPr>
            <w:tcW w:w="1710" w:type="dxa"/>
            <w:tcBorders>
              <w:top w:val="nil"/>
              <w:left w:val="nil"/>
              <w:bottom w:val="single" w:sz="8" w:space="0" w:color="E2E2E2"/>
              <w:right w:val="single" w:sz="8" w:space="0" w:color="E2E2E2"/>
            </w:tcBorders>
            <w:shd w:val="clear" w:color="auto" w:fill="auto"/>
            <w:noWrap/>
            <w:hideMark/>
          </w:tcPr>
          <w:p w14:paraId="3B818AF6" w14:textId="1791BF3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MAXWELL</w:t>
            </w:r>
          </w:p>
        </w:tc>
        <w:tc>
          <w:tcPr>
            <w:tcW w:w="1492" w:type="dxa"/>
            <w:tcBorders>
              <w:top w:val="nil"/>
              <w:left w:val="nil"/>
              <w:bottom w:val="single" w:sz="8" w:space="0" w:color="E2E2E2"/>
              <w:right w:val="single" w:sz="8" w:space="0" w:color="E2E2E2"/>
            </w:tcBorders>
            <w:shd w:val="clear" w:color="auto" w:fill="auto"/>
            <w:noWrap/>
            <w:hideMark/>
          </w:tcPr>
          <w:p w14:paraId="73BCE4AB" w14:textId="0949665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WHITING</w:t>
            </w:r>
          </w:p>
        </w:tc>
        <w:tc>
          <w:tcPr>
            <w:tcW w:w="1838" w:type="dxa"/>
            <w:tcBorders>
              <w:top w:val="nil"/>
              <w:left w:val="nil"/>
              <w:bottom w:val="single" w:sz="8" w:space="0" w:color="E2E2E2"/>
              <w:right w:val="single" w:sz="8" w:space="0" w:color="E2E2E2"/>
            </w:tcBorders>
            <w:shd w:val="clear" w:color="auto" w:fill="auto"/>
            <w:noWrap/>
            <w:hideMark/>
          </w:tcPr>
          <w:p w14:paraId="309D7B25" w14:textId="42F7A43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06FC4DA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C508CD5" w14:textId="4789C3D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SBTPBNT8</w:t>
            </w:r>
          </w:p>
        </w:tc>
        <w:tc>
          <w:tcPr>
            <w:tcW w:w="2430" w:type="dxa"/>
            <w:tcBorders>
              <w:top w:val="nil"/>
              <w:left w:val="nil"/>
              <w:bottom w:val="single" w:sz="8" w:space="0" w:color="E2E2E2"/>
              <w:right w:val="single" w:sz="8" w:space="0" w:color="E2E2E2"/>
            </w:tcBorders>
            <w:shd w:val="clear" w:color="auto" w:fill="auto"/>
            <w:noWrap/>
            <w:hideMark/>
          </w:tcPr>
          <w:p w14:paraId="1937AF75" w14:textId="03B0F1B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MYRA_VAL_1</w:t>
            </w:r>
          </w:p>
        </w:tc>
        <w:tc>
          <w:tcPr>
            <w:tcW w:w="1710" w:type="dxa"/>
            <w:tcBorders>
              <w:top w:val="nil"/>
              <w:left w:val="nil"/>
              <w:bottom w:val="single" w:sz="8" w:space="0" w:color="E2E2E2"/>
              <w:right w:val="single" w:sz="8" w:space="0" w:color="E2E2E2"/>
            </w:tcBorders>
            <w:shd w:val="clear" w:color="auto" w:fill="auto"/>
            <w:noWrap/>
            <w:hideMark/>
          </w:tcPr>
          <w:p w14:paraId="0852DA73" w14:textId="3A54969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MYRA</w:t>
            </w:r>
          </w:p>
        </w:tc>
        <w:tc>
          <w:tcPr>
            <w:tcW w:w="1492" w:type="dxa"/>
            <w:tcBorders>
              <w:top w:val="nil"/>
              <w:left w:val="nil"/>
              <w:bottom w:val="single" w:sz="8" w:space="0" w:color="E2E2E2"/>
              <w:right w:val="single" w:sz="8" w:space="0" w:color="E2E2E2"/>
            </w:tcBorders>
            <w:shd w:val="clear" w:color="auto" w:fill="auto"/>
            <w:noWrap/>
            <w:hideMark/>
          </w:tcPr>
          <w:p w14:paraId="6D931111" w14:textId="04A801C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VALYVIEW</w:t>
            </w:r>
          </w:p>
        </w:tc>
        <w:tc>
          <w:tcPr>
            <w:tcW w:w="1838" w:type="dxa"/>
            <w:tcBorders>
              <w:top w:val="nil"/>
              <w:left w:val="nil"/>
              <w:bottom w:val="single" w:sz="8" w:space="0" w:color="E2E2E2"/>
              <w:right w:val="single" w:sz="8" w:space="0" w:color="E2E2E2"/>
            </w:tcBorders>
            <w:shd w:val="clear" w:color="auto" w:fill="auto"/>
            <w:noWrap/>
            <w:hideMark/>
          </w:tcPr>
          <w:p w14:paraId="3E02A838" w14:textId="13AABF4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5202224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83CBDD1" w14:textId="4344DF4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XLOB89</w:t>
            </w:r>
          </w:p>
        </w:tc>
        <w:tc>
          <w:tcPr>
            <w:tcW w:w="2430" w:type="dxa"/>
            <w:tcBorders>
              <w:top w:val="nil"/>
              <w:left w:val="nil"/>
              <w:bottom w:val="single" w:sz="8" w:space="0" w:color="E2E2E2"/>
              <w:right w:val="single" w:sz="8" w:space="0" w:color="E2E2E2"/>
            </w:tcBorders>
            <w:shd w:val="clear" w:color="auto" w:fill="auto"/>
            <w:noWrap/>
            <w:hideMark/>
          </w:tcPr>
          <w:p w14:paraId="6D4AB7D7" w14:textId="50E1917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SIEVIS_WORMSE1_1</w:t>
            </w:r>
          </w:p>
        </w:tc>
        <w:tc>
          <w:tcPr>
            <w:tcW w:w="1710" w:type="dxa"/>
            <w:tcBorders>
              <w:top w:val="nil"/>
              <w:left w:val="nil"/>
              <w:bottom w:val="single" w:sz="8" w:space="0" w:color="E2E2E2"/>
              <w:right w:val="single" w:sz="8" w:space="0" w:color="E2E2E2"/>
            </w:tcBorders>
            <w:shd w:val="clear" w:color="auto" w:fill="auto"/>
            <w:noWrap/>
            <w:hideMark/>
          </w:tcPr>
          <w:p w14:paraId="667BA6CB" w14:textId="401C993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SIEVISTA</w:t>
            </w:r>
          </w:p>
        </w:tc>
        <w:tc>
          <w:tcPr>
            <w:tcW w:w="1492" w:type="dxa"/>
            <w:tcBorders>
              <w:top w:val="nil"/>
              <w:left w:val="nil"/>
              <w:bottom w:val="single" w:sz="8" w:space="0" w:color="E2E2E2"/>
              <w:right w:val="single" w:sz="8" w:space="0" w:color="E2E2E2"/>
            </w:tcBorders>
            <w:shd w:val="clear" w:color="auto" w:fill="auto"/>
            <w:noWrap/>
            <w:hideMark/>
          </w:tcPr>
          <w:p w14:paraId="30BAA4F8" w14:textId="5D951DF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WORMSER</w:t>
            </w:r>
          </w:p>
        </w:tc>
        <w:tc>
          <w:tcPr>
            <w:tcW w:w="1838" w:type="dxa"/>
            <w:tcBorders>
              <w:top w:val="nil"/>
              <w:left w:val="nil"/>
              <w:bottom w:val="single" w:sz="8" w:space="0" w:color="E2E2E2"/>
              <w:right w:val="single" w:sz="8" w:space="0" w:color="E2E2E2"/>
            </w:tcBorders>
            <w:shd w:val="clear" w:color="auto" w:fill="auto"/>
            <w:noWrap/>
            <w:hideMark/>
          </w:tcPr>
          <w:p w14:paraId="0357952A" w14:textId="4779CD1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0D3E725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6E9FC93" w14:textId="751BA01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SFLCMDL5</w:t>
            </w:r>
          </w:p>
        </w:tc>
        <w:tc>
          <w:tcPr>
            <w:tcW w:w="2430" w:type="dxa"/>
            <w:tcBorders>
              <w:top w:val="nil"/>
              <w:left w:val="nil"/>
              <w:bottom w:val="single" w:sz="8" w:space="0" w:color="E2E2E2"/>
              <w:right w:val="single" w:sz="8" w:space="0" w:color="E2E2E2"/>
            </w:tcBorders>
            <w:shd w:val="clear" w:color="auto" w:fill="auto"/>
            <w:noWrap/>
            <w:hideMark/>
          </w:tcPr>
          <w:p w14:paraId="498B53C4" w14:textId="2D701C8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TALLCITY_TELPR_1</w:t>
            </w:r>
          </w:p>
        </w:tc>
        <w:tc>
          <w:tcPr>
            <w:tcW w:w="1710" w:type="dxa"/>
            <w:tcBorders>
              <w:top w:val="nil"/>
              <w:left w:val="nil"/>
              <w:bottom w:val="single" w:sz="8" w:space="0" w:color="E2E2E2"/>
              <w:right w:val="single" w:sz="8" w:space="0" w:color="E2E2E2"/>
            </w:tcBorders>
            <w:shd w:val="clear" w:color="auto" w:fill="auto"/>
            <w:noWrap/>
            <w:hideMark/>
          </w:tcPr>
          <w:p w14:paraId="0119612C" w14:textId="1EC6CE2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TELPH_RD</w:t>
            </w:r>
          </w:p>
        </w:tc>
        <w:tc>
          <w:tcPr>
            <w:tcW w:w="1492" w:type="dxa"/>
            <w:tcBorders>
              <w:top w:val="nil"/>
              <w:left w:val="nil"/>
              <w:bottom w:val="single" w:sz="8" w:space="0" w:color="E2E2E2"/>
              <w:right w:val="single" w:sz="8" w:space="0" w:color="E2E2E2"/>
            </w:tcBorders>
            <w:shd w:val="clear" w:color="auto" w:fill="auto"/>
            <w:noWrap/>
            <w:hideMark/>
          </w:tcPr>
          <w:p w14:paraId="45B175BA" w14:textId="60D7D12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TALLCITY</w:t>
            </w:r>
          </w:p>
        </w:tc>
        <w:tc>
          <w:tcPr>
            <w:tcW w:w="1838" w:type="dxa"/>
            <w:tcBorders>
              <w:top w:val="nil"/>
              <w:left w:val="nil"/>
              <w:bottom w:val="single" w:sz="8" w:space="0" w:color="E2E2E2"/>
              <w:right w:val="single" w:sz="8" w:space="0" w:color="E2E2E2"/>
            </w:tcBorders>
            <w:shd w:val="clear" w:color="auto" w:fill="auto"/>
            <w:noWrap/>
            <w:hideMark/>
          </w:tcPr>
          <w:p w14:paraId="43FE48DF" w14:textId="22E4E94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0D8994D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FB48F6D" w14:textId="15C8923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SSANFOW5</w:t>
            </w:r>
          </w:p>
        </w:tc>
        <w:tc>
          <w:tcPr>
            <w:tcW w:w="2430" w:type="dxa"/>
            <w:tcBorders>
              <w:top w:val="nil"/>
              <w:left w:val="nil"/>
              <w:bottom w:val="single" w:sz="8" w:space="0" w:color="E2E2E2"/>
              <w:right w:val="single" w:sz="8" w:space="0" w:color="E2E2E2"/>
            </w:tcBorders>
            <w:shd w:val="clear" w:color="auto" w:fill="auto"/>
            <w:noWrap/>
            <w:hideMark/>
          </w:tcPr>
          <w:p w14:paraId="3CEF280F" w14:textId="1A9917E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UVALDE_W_BATE1_1</w:t>
            </w:r>
          </w:p>
        </w:tc>
        <w:tc>
          <w:tcPr>
            <w:tcW w:w="1710" w:type="dxa"/>
            <w:tcBorders>
              <w:top w:val="nil"/>
              <w:left w:val="nil"/>
              <w:bottom w:val="single" w:sz="8" w:space="0" w:color="E2E2E2"/>
              <w:right w:val="single" w:sz="8" w:space="0" w:color="E2E2E2"/>
            </w:tcBorders>
            <w:shd w:val="clear" w:color="auto" w:fill="auto"/>
            <w:noWrap/>
            <w:hideMark/>
          </w:tcPr>
          <w:p w14:paraId="3DE08AA9" w14:textId="0D6A4AF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UVALDE</w:t>
            </w:r>
          </w:p>
        </w:tc>
        <w:tc>
          <w:tcPr>
            <w:tcW w:w="1492" w:type="dxa"/>
            <w:tcBorders>
              <w:top w:val="nil"/>
              <w:left w:val="nil"/>
              <w:bottom w:val="single" w:sz="8" w:space="0" w:color="E2E2E2"/>
              <w:right w:val="single" w:sz="8" w:space="0" w:color="E2E2E2"/>
            </w:tcBorders>
            <w:shd w:val="clear" w:color="auto" w:fill="auto"/>
            <w:noWrap/>
            <w:hideMark/>
          </w:tcPr>
          <w:p w14:paraId="6A344C9C" w14:textId="0125759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W_BATESV</w:t>
            </w:r>
          </w:p>
        </w:tc>
        <w:tc>
          <w:tcPr>
            <w:tcW w:w="1838" w:type="dxa"/>
            <w:tcBorders>
              <w:top w:val="nil"/>
              <w:left w:val="nil"/>
              <w:bottom w:val="single" w:sz="8" w:space="0" w:color="E2E2E2"/>
              <w:right w:val="single" w:sz="8" w:space="0" w:color="E2E2E2"/>
            </w:tcBorders>
            <w:shd w:val="clear" w:color="auto" w:fill="auto"/>
            <w:noWrap/>
            <w:hideMark/>
          </w:tcPr>
          <w:p w14:paraId="736BE6FE" w14:textId="1491A61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6E58F47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21EB0D3" w14:textId="6A81FD9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DBWN_AM5</w:t>
            </w:r>
          </w:p>
        </w:tc>
        <w:tc>
          <w:tcPr>
            <w:tcW w:w="2430" w:type="dxa"/>
            <w:tcBorders>
              <w:top w:val="nil"/>
              <w:left w:val="nil"/>
              <w:bottom w:val="single" w:sz="8" w:space="0" w:color="E2E2E2"/>
              <w:right w:val="single" w:sz="8" w:space="0" w:color="E2E2E2"/>
            </w:tcBorders>
            <w:shd w:val="clear" w:color="auto" w:fill="auto"/>
            <w:noWrap/>
            <w:hideMark/>
          </w:tcPr>
          <w:p w14:paraId="1E727083" w14:textId="07A46AB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CONCHO_VRBS1_1</w:t>
            </w:r>
          </w:p>
        </w:tc>
        <w:tc>
          <w:tcPr>
            <w:tcW w:w="1710" w:type="dxa"/>
            <w:tcBorders>
              <w:top w:val="nil"/>
              <w:left w:val="nil"/>
              <w:bottom w:val="single" w:sz="8" w:space="0" w:color="E2E2E2"/>
              <w:right w:val="single" w:sz="8" w:space="0" w:color="E2E2E2"/>
            </w:tcBorders>
            <w:shd w:val="clear" w:color="auto" w:fill="auto"/>
            <w:noWrap/>
            <w:hideMark/>
          </w:tcPr>
          <w:p w14:paraId="27530DC2" w14:textId="6DDEE7C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CONCHO</w:t>
            </w:r>
          </w:p>
        </w:tc>
        <w:tc>
          <w:tcPr>
            <w:tcW w:w="1492" w:type="dxa"/>
            <w:tcBorders>
              <w:top w:val="nil"/>
              <w:left w:val="nil"/>
              <w:bottom w:val="single" w:sz="8" w:space="0" w:color="E2E2E2"/>
              <w:right w:val="single" w:sz="8" w:space="0" w:color="E2E2E2"/>
            </w:tcBorders>
            <w:shd w:val="clear" w:color="auto" w:fill="auto"/>
            <w:noWrap/>
            <w:hideMark/>
          </w:tcPr>
          <w:p w14:paraId="38439FD9" w14:textId="082840A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VRBS</w:t>
            </w:r>
          </w:p>
        </w:tc>
        <w:tc>
          <w:tcPr>
            <w:tcW w:w="1838" w:type="dxa"/>
            <w:tcBorders>
              <w:top w:val="nil"/>
              <w:left w:val="nil"/>
              <w:bottom w:val="single" w:sz="8" w:space="0" w:color="E2E2E2"/>
              <w:right w:val="single" w:sz="8" w:space="0" w:color="E2E2E2"/>
            </w:tcBorders>
            <w:shd w:val="clear" w:color="auto" w:fill="auto"/>
            <w:noWrap/>
            <w:hideMark/>
          </w:tcPr>
          <w:p w14:paraId="15580F8B" w14:textId="0DF5F8C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405E647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5A6DF61" w14:textId="74834F0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SRINWHI8</w:t>
            </w:r>
          </w:p>
        </w:tc>
        <w:tc>
          <w:tcPr>
            <w:tcW w:w="2430" w:type="dxa"/>
            <w:tcBorders>
              <w:top w:val="nil"/>
              <w:left w:val="nil"/>
              <w:bottom w:val="single" w:sz="8" w:space="0" w:color="E2E2E2"/>
              <w:right w:val="single" w:sz="8" w:space="0" w:color="E2E2E2"/>
            </w:tcBorders>
            <w:shd w:val="clear" w:color="auto" w:fill="auto"/>
            <w:noWrap/>
            <w:hideMark/>
          </w:tcPr>
          <w:p w14:paraId="4DD472F7" w14:textId="776E82C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WHITE_PT_69A1</w:t>
            </w:r>
          </w:p>
        </w:tc>
        <w:tc>
          <w:tcPr>
            <w:tcW w:w="1710" w:type="dxa"/>
            <w:tcBorders>
              <w:top w:val="nil"/>
              <w:left w:val="nil"/>
              <w:bottom w:val="single" w:sz="8" w:space="0" w:color="E2E2E2"/>
              <w:right w:val="single" w:sz="8" w:space="0" w:color="E2E2E2"/>
            </w:tcBorders>
            <w:shd w:val="clear" w:color="auto" w:fill="auto"/>
            <w:noWrap/>
            <w:hideMark/>
          </w:tcPr>
          <w:p w14:paraId="6A4B48B1" w14:textId="0AEED0A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WHITE_PT</w:t>
            </w:r>
          </w:p>
        </w:tc>
        <w:tc>
          <w:tcPr>
            <w:tcW w:w="1492" w:type="dxa"/>
            <w:tcBorders>
              <w:top w:val="nil"/>
              <w:left w:val="nil"/>
              <w:bottom w:val="single" w:sz="8" w:space="0" w:color="E2E2E2"/>
              <w:right w:val="single" w:sz="8" w:space="0" w:color="E2E2E2"/>
            </w:tcBorders>
            <w:shd w:val="clear" w:color="auto" w:fill="auto"/>
            <w:noWrap/>
            <w:hideMark/>
          </w:tcPr>
          <w:p w14:paraId="65309BC5" w14:textId="002D17F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WHITE_PT</w:t>
            </w:r>
          </w:p>
        </w:tc>
        <w:tc>
          <w:tcPr>
            <w:tcW w:w="1838" w:type="dxa"/>
            <w:tcBorders>
              <w:top w:val="nil"/>
              <w:left w:val="nil"/>
              <w:bottom w:val="single" w:sz="8" w:space="0" w:color="E2E2E2"/>
              <w:right w:val="single" w:sz="8" w:space="0" w:color="E2E2E2"/>
            </w:tcBorders>
            <w:shd w:val="clear" w:color="auto" w:fill="auto"/>
            <w:noWrap/>
            <w:hideMark/>
          </w:tcPr>
          <w:p w14:paraId="14D4BCDF" w14:textId="1745931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479EC35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042196F" w14:textId="30DBB85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SBRAHAM8</w:t>
            </w:r>
          </w:p>
        </w:tc>
        <w:tc>
          <w:tcPr>
            <w:tcW w:w="2430" w:type="dxa"/>
            <w:tcBorders>
              <w:top w:val="nil"/>
              <w:left w:val="nil"/>
              <w:bottom w:val="single" w:sz="8" w:space="0" w:color="E2E2E2"/>
              <w:right w:val="single" w:sz="8" w:space="0" w:color="E2E2E2"/>
            </w:tcBorders>
            <w:shd w:val="clear" w:color="auto" w:fill="auto"/>
            <w:noWrap/>
            <w:hideMark/>
          </w:tcPr>
          <w:p w14:paraId="02D65AC5" w14:textId="55291D8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ESCOND_GANSO1_1</w:t>
            </w:r>
          </w:p>
        </w:tc>
        <w:tc>
          <w:tcPr>
            <w:tcW w:w="1710" w:type="dxa"/>
            <w:tcBorders>
              <w:top w:val="nil"/>
              <w:left w:val="nil"/>
              <w:bottom w:val="single" w:sz="8" w:space="0" w:color="E2E2E2"/>
              <w:right w:val="single" w:sz="8" w:space="0" w:color="E2E2E2"/>
            </w:tcBorders>
            <w:shd w:val="clear" w:color="auto" w:fill="auto"/>
            <w:noWrap/>
            <w:hideMark/>
          </w:tcPr>
          <w:p w14:paraId="7464E7D2" w14:textId="2491ADF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GANSO</w:t>
            </w:r>
          </w:p>
        </w:tc>
        <w:tc>
          <w:tcPr>
            <w:tcW w:w="1492" w:type="dxa"/>
            <w:tcBorders>
              <w:top w:val="nil"/>
              <w:left w:val="nil"/>
              <w:bottom w:val="single" w:sz="8" w:space="0" w:color="E2E2E2"/>
              <w:right w:val="single" w:sz="8" w:space="0" w:color="E2E2E2"/>
            </w:tcBorders>
            <w:shd w:val="clear" w:color="auto" w:fill="auto"/>
            <w:noWrap/>
            <w:hideMark/>
          </w:tcPr>
          <w:p w14:paraId="5E1E4A9A" w14:textId="4872E09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ESCONDID</w:t>
            </w:r>
          </w:p>
        </w:tc>
        <w:tc>
          <w:tcPr>
            <w:tcW w:w="1838" w:type="dxa"/>
            <w:tcBorders>
              <w:top w:val="nil"/>
              <w:left w:val="nil"/>
              <w:bottom w:val="single" w:sz="8" w:space="0" w:color="E2E2E2"/>
              <w:right w:val="single" w:sz="8" w:space="0" w:color="E2E2E2"/>
            </w:tcBorders>
            <w:shd w:val="clear" w:color="auto" w:fill="auto"/>
            <w:noWrap/>
            <w:hideMark/>
          </w:tcPr>
          <w:p w14:paraId="4B20E284" w14:textId="6E22909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068F1EC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0B97F5B" w14:textId="5458E88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DJACALV8</w:t>
            </w:r>
          </w:p>
        </w:tc>
        <w:tc>
          <w:tcPr>
            <w:tcW w:w="2430" w:type="dxa"/>
            <w:tcBorders>
              <w:top w:val="nil"/>
              <w:left w:val="nil"/>
              <w:bottom w:val="single" w:sz="8" w:space="0" w:color="E2E2E2"/>
              <w:right w:val="single" w:sz="8" w:space="0" w:color="E2E2E2"/>
            </w:tcBorders>
            <w:shd w:val="clear" w:color="auto" w:fill="auto"/>
            <w:noWrap/>
            <w:hideMark/>
          </w:tcPr>
          <w:p w14:paraId="5757A537" w14:textId="004240F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MYRA_VAL_1</w:t>
            </w:r>
          </w:p>
        </w:tc>
        <w:tc>
          <w:tcPr>
            <w:tcW w:w="1710" w:type="dxa"/>
            <w:tcBorders>
              <w:top w:val="nil"/>
              <w:left w:val="nil"/>
              <w:bottom w:val="single" w:sz="8" w:space="0" w:color="E2E2E2"/>
              <w:right w:val="single" w:sz="8" w:space="0" w:color="E2E2E2"/>
            </w:tcBorders>
            <w:shd w:val="clear" w:color="auto" w:fill="auto"/>
            <w:noWrap/>
            <w:hideMark/>
          </w:tcPr>
          <w:p w14:paraId="586A230B" w14:textId="2399468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MYRA</w:t>
            </w:r>
          </w:p>
        </w:tc>
        <w:tc>
          <w:tcPr>
            <w:tcW w:w="1492" w:type="dxa"/>
            <w:tcBorders>
              <w:top w:val="nil"/>
              <w:left w:val="nil"/>
              <w:bottom w:val="single" w:sz="8" w:space="0" w:color="E2E2E2"/>
              <w:right w:val="single" w:sz="8" w:space="0" w:color="E2E2E2"/>
            </w:tcBorders>
            <w:shd w:val="clear" w:color="auto" w:fill="auto"/>
            <w:noWrap/>
            <w:hideMark/>
          </w:tcPr>
          <w:p w14:paraId="7ACF44B2" w14:textId="360B03F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VALYVIEW</w:t>
            </w:r>
          </w:p>
        </w:tc>
        <w:tc>
          <w:tcPr>
            <w:tcW w:w="1838" w:type="dxa"/>
            <w:tcBorders>
              <w:top w:val="nil"/>
              <w:left w:val="nil"/>
              <w:bottom w:val="single" w:sz="8" w:space="0" w:color="E2E2E2"/>
              <w:right w:val="single" w:sz="8" w:space="0" w:color="E2E2E2"/>
            </w:tcBorders>
            <w:shd w:val="clear" w:color="auto" w:fill="auto"/>
            <w:noWrap/>
            <w:hideMark/>
          </w:tcPr>
          <w:p w14:paraId="7C8B497C" w14:textId="37BDDC9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59A3E4A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B9B533D" w14:textId="328F6FC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DWAPHLJ5</w:t>
            </w:r>
          </w:p>
        </w:tc>
        <w:tc>
          <w:tcPr>
            <w:tcW w:w="2430" w:type="dxa"/>
            <w:tcBorders>
              <w:top w:val="nil"/>
              <w:left w:val="nil"/>
              <w:bottom w:val="single" w:sz="8" w:space="0" w:color="E2E2E2"/>
              <w:right w:val="single" w:sz="8" w:space="0" w:color="E2E2E2"/>
            </w:tcBorders>
            <w:shd w:val="clear" w:color="auto" w:fill="auto"/>
            <w:noWrap/>
            <w:hideMark/>
          </w:tcPr>
          <w:p w14:paraId="50D51A6F" w14:textId="3B68C1F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STPWAP39_1</w:t>
            </w:r>
          </w:p>
        </w:tc>
        <w:tc>
          <w:tcPr>
            <w:tcW w:w="1710" w:type="dxa"/>
            <w:tcBorders>
              <w:top w:val="nil"/>
              <w:left w:val="nil"/>
              <w:bottom w:val="single" w:sz="8" w:space="0" w:color="E2E2E2"/>
              <w:right w:val="single" w:sz="8" w:space="0" w:color="E2E2E2"/>
            </w:tcBorders>
            <w:shd w:val="clear" w:color="auto" w:fill="auto"/>
            <w:noWrap/>
            <w:hideMark/>
          </w:tcPr>
          <w:p w14:paraId="1A63F4E9" w14:textId="538A1AC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STP</w:t>
            </w:r>
          </w:p>
        </w:tc>
        <w:tc>
          <w:tcPr>
            <w:tcW w:w="1492" w:type="dxa"/>
            <w:tcBorders>
              <w:top w:val="nil"/>
              <w:left w:val="nil"/>
              <w:bottom w:val="single" w:sz="8" w:space="0" w:color="E2E2E2"/>
              <w:right w:val="single" w:sz="8" w:space="0" w:color="E2E2E2"/>
            </w:tcBorders>
            <w:shd w:val="clear" w:color="auto" w:fill="auto"/>
            <w:noWrap/>
            <w:hideMark/>
          </w:tcPr>
          <w:p w14:paraId="07B7474B" w14:textId="4D99275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WAP</w:t>
            </w:r>
          </w:p>
        </w:tc>
        <w:tc>
          <w:tcPr>
            <w:tcW w:w="1838" w:type="dxa"/>
            <w:tcBorders>
              <w:top w:val="nil"/>
              <w:left w:val="nil"/>
              <w:bottom w:val="single" w:sz="8" w:space="0" w:color="E2E2E2"/>
              <w:right w:val="single" w:sz="8" w:space="0" w:color="E2E2E2"/>
            </w:tcBorders>
            <w:shd w:val="clear" w:color="auto" w:fill="auto"/>
            <w:noWrap/>
            <w:hideMark/>
          </w:tcPr>
          <w:p w14:paraId="1D36C803" w14:textId="4ED2687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36E671F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F885C31" w14:textId="4C8562C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SEAGHAM8</w:t>
            </w:r>
          </w:p>
        </w:tc>
        <w:tc>
          <w:tcPr>
            <w:tcW w:w="2430" w:type="dxa"/>
            <w:tcBorders>
              <w:top w:val="nil"/>
              <w:left w:val="nil"/>
              <w:bottom w:val="single" w:sz="8" w:space="0" w:color="E2E2E2"/>
              <w:right w:val="single" w:sz="8" w:space="0" w:color="E2E2E2"/>
            </w:tcBorders>
            <w:shd w:val="clear" w:color="auto" w:fill="auto"/>
            <w:noWrap/>
            <w:hideMark/>
          </w:tcPr>
          <w:p w14:paraId="2D45CF78" w14:textId="107862D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UVALDE_W_BATE1_1</w:t>
            </w:r>
          </w:p>
        </w:tc>
        <w:tc>
          <w:tcPr>
            <w:tcW w:w="1710" w:type="dxa"/>
            <w:tcBorders>
              <w:top w:val="nil"/>
              <w:left w:val="nil"/>
              <w:bottom w:val="single" w:sz="8" w:space="0" w:color="E2E2E2"/>
              <w:right w:val="single" w:sz="8" w:space="0" w:color="E2E2E2"/>
            </w:tcBorders>
            <w:shd w:val="clear" w:color="auto" w:fill="auto"/>
            <w:noWrap/>
            <w:hideMark/>
          </w:tcPr>
          <w:p w14:paraId="6A34F83F" w14:textId="7D082AB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UVALDE</w:t>
            </w:r>
          </w:p>
        </w:tc>
        <w:tc>
          <w:tcPr>
            <w:tcW w:w="1492" w:type="dxa"/>
            <w:tcBorders>
              <w:top w:val="nil"/>
              <w:left w:val="nil"/>
              <w:bottom w:val="single" w:sz="8" w:space="0" w:color="E2E2E2"/>
              <w:right w:val="single" w:sz="8" w:space="0" w:color="E2E2E2"/>
            </w:tcBorders>
            <w:shd w:val="clear" w:color="auto" w:fill="auto"/>
            <w:noWrap/>
            <w:hideMark/>
          </w:tcPr>
          <w:p w14:paraId="0D2477EF" w14:textId="7368612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W_BATESV</w:t>
            </w:r>
          </w:p>
        </w:tc>
        <w:tc>
          <w:tcPr>
            <w:tcW w:w="1838" w:type="dxa"/>
            <w:tcBorders>
              <w:top w:val="nil"/>
              <w:left w:val="nil"/>
              <w:bottom w:val="single" w:sz="8" w:space="0" w:color="E2E2E2"/>
              <w:right w:val="single" w:sz="8" w:space="0" w:color="E2E2E2"/>
            </w:tcBorders>
            <w:shd w:val="clear" w:color="auto" w:fill="auto"/>
            <w:noWrap/>
            <w:hideMark/>
          </w:tcPr>
          <w:p w14:paraId="4B19C6A5" w14:textId="59808C7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w:t>
            </w:r>
          </w:p>
        </w:tc>
      </w:tr>
      <w:tr w:rsidR="00335B66" w:rsidRPr="00335B66" w14:paraId="1ADC3E1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1AF229E" w14:textId="7EE9D3C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SGODPAW5</w:t>
            </w:r>
          </w:p>
        </w:tc>
        <w:tc>
          <w:tcPr>
            <w:tcW w:w="2430" w:type="dxa"/>
            <w:tcBorders>
              <w:top w:val="nil"/>
              <w:left w:val="nil"/>
              <w:bottom w:val="single" w:sz="8" w:space="0" w:color="E2E2E2"/>
              <w:right w:val="single" w:sz="8" w:space="0" w:color="E2E2E2"/>
            </w:tcBorders>
            <w:shd w:val="clear" w:color="auto" w:fill="auto"/>
            <w:noWrap/>
            <w:hideMark/>
          </w:tcPr>
          <w:p w14:paraId="76CFD3F9" w14:textId="2C850CB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NCARBI_SEADRF1_1</w:t>
            </w:r>
          </w:p>
        </w:tc>
        <w:tc>
          <w:tcPr>
            <w:tcW w:w="1710" w:type="dxa"/>
            <w:tcBorders>
              <w:top w:val="nil"/>
              <w:left w:val="nil"/>
              <w:bottom w:val="single" w:sz="8" w:space="0" w:color="E2E2E2"/>
              <w:right w:val="single" w:sz="8" w:space="0" w:color="E2E2E2"/>
            </w:tcBorders>
            <w:shd w:val="clear" w:color="auto" w:fill="auto"/>
            <w:noWrap/>
            <w:hideMark/>
          </w:tcPr>
          <w:p w14:paraId="1E03E9BA" w14:textId="7CB1927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NCARBIDE</w:t>
            </w:r>
          </w:p>
        </w:tc>
        <w:tc>
          <w:tcPr>
            <w:tcW w:w="1492" w:type="dxa"/>
            <w:tcBorders>
              <w:top w:val="nil"/>
              <w:left w:val="nil"/>
              <w:bottom w:val="single" w:sz="8" w:space="0" w:color="E2E2E2"/>
              <w:right w:val="single" w:sz="8" w:space="0" w:color="E2E2E2"/>
            </w:tcBorders>
            <w:shd w:val="clear" w:color="auto" w:fill="auto"/>
            <w:noWrap/>
            <w:hideMark/>
          </w:tcPr>
          <w:p w14:paraId="172A3833" w14:textId="1DECF86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SEADRFTC</w:t>
            </w:r>
          </w:p>
        </w:tc>
        <w:tc>
          <w:tcPr>
            <w:tcW w:w="1838" w:type="dxa"/>
            <w:tcBorders>
              <w:top w:val="nil"/>
              <w:left w:val="nil"/>
              <w:bottom w:val="single" w:sz="8" w:space="0" w:color="E2E2E2"/>
              <w:right w:val="single" w:sz="8" w:space="0" w:color="E2E2E2"/>
            </w:tcBorders>
            <w:shd w:val="clear" w:color="auto" w:fill="auto"/>
            <w:noWrap/>
            <w:hideMark/>
          </w:tcPr>
          <w:p w14:paraId="49BAB5C6" w14:textId="7FA1D70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3FC7EF9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E46543E" w14:textId="0669E12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SRAZUVA8</w:t>
            </w:r>
          </w:p>
        </w:tc>
        <w:tc>
          <w:tcPr>
            <w:tcW w:w="2430" w:type="dxa"/>
            <w:tcBorders>
              <w:top w:val="nil"/>
              <w:left w:val="nil"/>
              <w:bottom w:val="single" w:sz="8" w:space="0" w:color="E2E2E2"/>
              <w:right w:val="single" w:sz="8" w:space="0" w:color="E2E2E2"/>
            </w:tcBorders>
            <w:shd w:val="clear" w:color="auto" w:fill="auto"/>
            <w:noWrap/>
            <w:hideMark/>
          </w:tcPr>
          <w:p w14:paraId="3B1A933C" w14:textId="2BD552B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UVALDE_W_BATE1_1</w:t>
            </w:r>
          </w:p>
        </w:tc>
        <w:tc>
          <w:tcPr>
            <w:tcW w:w="1710" w:type="dxa"/>
            <w:tcBorders>
              <w:top w:val="nil"/>
              <w:left w:val="nil"/>
              <w:bottom w:val="single" w:sz="8" w:space="0" w:color="E2E2E2"/>
              <w:right w:val="single" w:sz="8" w:space="0" w:color="E2E2E2"/>
            </w:tcBorders>
            <w:shd w:val="clear" w:color="auto" w:fill="auto"/>
            <w:noWrap/>
            <w:hideMark/>
          </w:tcPr>
          <w:p w14:paraId="058F2DEE" w14:textId="0BD20CA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UVALDE</w:t>
            </w:r>
          </w:p>
        </w:tc>
        <w:tc>
          <w:tcPr>
            <w:tcW w:w="1492" w:type="dxa"/>
            <w:tcBorders>
              <w:top w:val="nil"/>
              <w:left w:val="nil"/>
              <w:bottom w:val="single" w:sz="8" w:space="0" w:color="E2E2E2"/>
              <w:right w:val="single" w:sz="8" w:space="0" w:color="E2E2E2"/>
            </w:tcBorders>
            <w:shd w:val="clear" w:color="auto" w:fill="auto"/>
            <w:noWrap/>
            <w:hideMark/>
          </w:tcPr>
          <w:p w14:paraId="60E1C1BA" w14:textId="10952D7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W_BATESV</w:t>
            </w:r>
          </w:p>
        </w:tc>
        <w:tc>
          <w:tcPr>
            <w:tcW w:w="1838" w:type="dxa"/>
            <w:tcBorders>
              <w:top w:val="nil"/>
              <w:left w:val="nil"/>
              <w:bottom w:val="single" w:sz="8" w:space="0" w:color="E2E2E2"/>
              <w:right w:val="single" w:sz="8" w:space="0" w:color="E2E2E2"/>
            </w:tcBorders>
            <w:shd w:val="clear" w:color="auto" w:fill="auto"/>
            <w:noWrap/>
            <w:hideMark/>
          </w:tcPr>
          <w:p w14:paraId="4FD1D43C" w14:textId="368C7CA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2F56E47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43E6B7C" w14:textId="25DC95D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SWHILON5</w:t>
            </w:r>
          </w:p>
        </w:tc>
        <w:tc>
          <w:tcPr>
            <w:tcW w:w="2430" w:type="dxa"/>
            <w:tcBorders>
              <w:top w:val="nil"/>
              <w:left w:val="nil"/>
              <w:bottom w:val="single" w:sz="8" w:space="0" w:color="E2E2E2"/>
              <w:right w:val="single" w:sz="8" w:space="0" w:color="E2E2E2"/>
            </w:tcBorders>
            <w:shd w:val="clear" w:color="auto" w:fill="auto"/>
            <w:noWrap/>
            <w:hideMark/>
          </w:tcPr>
          <w:p w14:paraId="19AE5DC6" w14:textId="5D3C15D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WHITE_PT_345A</w:t>
            </w:r>
          </w:p>
        </w:tc>
        <w:tc>
          <w:tcPr>
            <w:tcW w:w="1710" w:type="dxa"/>
            <w:tcBorders>
              <w:top w:val="nil"/>
              <w:left w:val="nil"/>
              <w:bottom w:val="single" w:sz="8" w:space="0" w:color="E2E2E2"/>
              <w:right w:val="single" w:sz="8" w:space="0" w:color="E2E2E2"/>
            </w:tcBorders>
            <w:shd w:val="clear" w:color="auto" w:fill="auto"/>
            <w:noWrap/>
            <w:hideMark/>
          </w:tcPr>
          <w:p w14:paraId="515033CB" w14:textId="072E3EB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WHITE_PT</w:t>
            </w:r>
          </w:p>
        </w:tc>
        <w:tc>
          <w:tcPr>
            <w:tcW w:w="1492" w:type="dxa"/>
            <w:tcBorders>
              <w:top w:val="nil"/>
              <w:left w:val="nil"/>
              <w:bottom w:val="single" w:sz="8" w:space="0" w:color="E2E2E2"/>
              <w:right w:val="single" w:sz="8" w:space="0" w:color="E2E2E2"/>
            </w:tcBorders>
            <w:shd w:val="clear" w:color="auto" w:fill="auto"/>
            <w:noWrap/>
            <w:hideMark/>
          </w:tcPr>
          <w:p w14:paraId="0CDFDBCD" w14:textId="782E25C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WHITE_PT</w:t>
            </w:r>
          </w:p>
        </w:tc>
        <w:tc>
          <w:tcPr>
            <w:tcW w:w="1838" w:type="dxa"/>
            <w:tcBorders>
              <w:top w:val="nil"/>
              <w:left w:val="nil"/>
              <w:bottom w:val="single" w:sz="8" w:space="0" w:color="E2E2E2"/>
              <w:right w:val="single" w:sz="8" w:space="0" w:color="E2E2E2"/>
            </w:tcBorders>
            <w:shd w:val="clear" w:color="auto" w:fill="auto"/>
            <w:noWrap/>
            <w:hideMark/>
          </w:tcPr>
          <w:p w14:paraId="02FFEDEA" w14:textId="3D7720B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6A1B7E2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38703B2" w14:textId="5E2E2E4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SENTTR25</w:t>
            </w:r>
          </w:p>
        </w:tc>
        <w:tc>
          <w:tcPr>
            <w:tcW w:w="2430" w:type="dxa"/>
            <w:tcBorders>
              <w:top w:val="nil"/>
              <w:left w:val="nil"/>
              <w:bottom w:val="single" w:sz="8" w:space="0" w:color="E2E2E2"/>
              <w:right w:val="single" w:sz="8" w:space="0" w:color="E2E2E2"/>
            </w:tcBorders>
            <w:shd w:val="clear" w:color="auto" w:fill="auto"/>
            <w:noWrap/>
            <w:hideMark/>
          </w:tcPr>
          <w:p w14:paraId="5DA58E11" w14:textId="720B430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1350__E</w:t>
            </w:r>
          </w:p>
        </w:tc>
        <w:tc>
          <w:tcPr>
            <w:tcW w:w="1710" w:type="dxa"/>
            <w:tcBorders>
              <w:top w:val="nil"/>
              <w:left w:val="nil"/>
              <w:bottom w:val="single" w:sz="8" w:space="0" w:color="E2E2E2"/>
              <w:right w:val="single" w:sz="8" w:space="0" w:color="E2E2E2"/>
            </w:tcBorders>
            <w:shd w:val="clear" w:color="auto" w:fill="auto"/>
            <w:noWrap/>
            <w:hideMark/>
          </w:tcPr>
          <w:p w14:paraId="33480A2D" w14:textId="5C1596D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NCSTP</w:t>
            </w:r>
          </w:p>
        </w:tc>
        <w:tc>
          <w:tcPr>
            <w:tcW w:w="1492" w:type="dxa"/>
            <w:tcBorders>
              <w:top w:val="nil"/>
              <w:left w:val="nil"/>
              <w:bottom w:val="single" w:sz="8" w:space="0" w:color="E2E2E2"/>
              <w:right w:val="single" w:sz="8" w:space="0" w:color="E2E2E2"/>
            </w:tcBorders>
            <w:shd w:val="clear" w:color="auto" w:fill="auto"/>
            <w:noWrap/>
            <w:hideMark/>
          </w:tcPr>
          <w:p w14:paraId="6DBB3EAE" w14:textId="37D9D33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LFKSW</w:t>
            </w:r>
          </w:p>
        </w:tc>
        <w:tc>
          <w:tcPr>
            <w:tcW w:w="1838" w:type="dxa"/>
            <w:tcBorders>
              <w:top w:val="nil"/>
              <w:left w:val="nil"/>
              <w:bottom w:val="single" w:sz="8" w:space="0" w:color="E2E2E2"/>
              <w:right w:val="single" w:sz="8" w:space="0" w:color="E2E2E2"/>
            </w:tcBorders>
            <w:shd w:val="clear" w:color="auto" w:fill="auto"/>
            <w:noWrap/>
            <w:hideMark/>
          </w:tcPr>
          <w:p w14:paraId="43608D5A" w14:textId="1433B72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208238C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BC36A72" w14:textId="3761791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SCRNLC38</w:t>
            </w:r>
          </w:p>
        </w:tc>
        <w:tc>
          <w:tcPr>
            <w:tcW w:w="2430" w:type="dxa"/>
            <w:tcBorders>
              <w:top w:val="nil"/>
              <w:left w:val="nil"/>
              <w:bottom w:val="single" w:sz="8" w:space="0" w:color="E2E2E2"/>
              <w:right w:val="single" w:sz="8" w:space="0" w:color="E2E2E2"/>
            </w:tcBorders>
            <w:shd w:val="clear" w:color="auto" w:fill="auto"/>
            <w:noWrap/>
            <w:hideMark/>
          </w:tcPr>
          <w:p w14:paraId="52D76DCE" w14:textId="79ECFAC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15010__B</w:t>
            </w:r>
          </w:p>
        </w:tc>
        <w:tc>
          <w:tcPr>
            <w:tcW w:w="1710" w:type="dxa"/>
            <w:tcBorders>
              <w:top w:val="nil"/>
              <w:left w:val="nil"/>
              <w:bottom w:val="single" w:sz="8" w:space="0" w:color="E2E2E2"/>
              <w:right w:val="single" w:sz="8" w:space="0" w:color="E2E2E2"/>
            </w:tcBorders>
            <w:shd w:val="clear" w:color="auto" w:fill="auto"/>
            <w:noWrap/>
            <w:hideMark/>
          </w:tcPr>
          <w:p w14:paraId="2D9C623C" w14:textId="376F084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BLISS</w:t>
            </w:r>
          </w:p>
        </w:tc>
        <w:tc>
          <w:tcPr>
            <w:tcW w:w="1492" w:type="dxa"/>
            <w:tcBorders>
              <w:top w:val="nil"/>
              <w:left w:val="nil"/>
              <w:bottom w:val="single" w:sz="8" w:space="0" w:color="E2E2E2"/>
              <w:right w:val="single" w:sz="8" w:space="0" w:color="E2E2E2"/>
            </w:tcBorders>
            <w:shd w:val="clear" w:color="auto" w:fill="auto"/>
            <w:noWrap/>
            <w:hideMark/>
          </w:tcPr>
          <w:p w14:paraId="63716EF0" w14:textId="5708998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ESTILES</w:t>
            </w:r>
          </w:p>
        </w:tc>
        <w:tc>
          <w:tcPr>
            <w:tcW w:w="1838" w:type="dxa"/>
            <w:tcBorders>
              <w:top w:val="nil"/>
              <w:left w:val="nil"/>
              <w:bottom w:val="single" w:sz="8" w:space="0" w:color="E2E2E2"/>
              <w:right w:val="single" w:sz="8" w:space="0" w:color="E2E2E2"/>
            </w:tcBorders>
            <w:shd w:val="clear" w:color="auto" w:fill="auto"/>
            <w:noWrap/>
            <w:hideMark/>
          </w:tcPr>
          <w:p w14:paraId="11B9D08C" w14:textId="417663C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01DF733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EC9847C" w14:textId="192B303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DJEWSNG5</w:t>
            </w:r>
          </w:p>
        </w:tc>
        <w:tc>
          <w:tcPr>
            <w:tcW w:w="2430" w:type="dxa"/>
            <w:tcBorders>
              <w:top w:val="nil"/>
              <w:left w:val="nil"/>
              <w:bottom w:val="single" w:sz="8" w:space="0" w:color="E2E2E2"/>
              <w:right w:val="single" w:sz="8" w:space="0" w:color="E2E2E2"/>
            </w:tcBorders>
            <w:shd w:val="clear" w:color="auto" w:fill="auto"/>
            <w:noWrap/>
            <w:hideMark/>
          </w:tcPr>
          <w:p w14:paraId="53EC607D" w14:textId="5E323D4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256_A_1</w:t>
            </w:r>
          </w:p>
        </w:tc>
        <w:tc>
          <w:tcPr>
            <w:tcW w:w="1710" w:type="dxa"/>
            <w:tcBorders>
              <w:top w:val="nil"/>
              <w:left w:val="nil"/>
              <w:bottom w:val="single" w:sz="8" w:space="0" w:color="E2E2E2"/>
              <w:right w:val="single" w:sz="8" w:space="0" w:color="E2E2E2"/>
            </w:tcBorders>
            <w:shd w:val="clear" w:color="auto" w:fill="auto"/>
            <w:noWrap/>
            <w:hideMark/>
          </w:tcPr>
          <w:p w14:paraId="2E3E7447" w14:textId="193BF50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TOKSW</w:t>
            </w:r>
          </w:p>
        </w:tc>
        <w:tc>
          <w:tcPr>
            <w:tcW w:w="1492" w:type="dxa"/>
            <w:tcBorders>
              <w:top w:val="nil"/>
              <w:left w:val="nil"/>
              <w:bottom w:val="single" w:sz="8" w:space="0" w:color="E2E2E2"/>
              <w:right w:val="single" w:sz="8" w:space="0" w:color="E2E2E2"/>
            </w:tcBorders>
            <w:shd w:val="clear" w:color="auto" w:fill="auto"/>
            <w:noWrap/>
            <w:hideMark/>
          </w:tcPr>
          <w:p w14:paraId="2CFF8B9B" w14:textId="07FA0BB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GIBCRK</w:t>
            </w:r>
          </w:p>
        </w:tc>
        <w:tc>
          <w:tcPr>
            <w:tcW w:w="1838" w:type="dxa"/>
            <w:tcBorders>
              <w:top w:val="nil"/>
              <w:left w:val="nil"/>
              <w:bottom w:val="single" w:sz="8" w:space="0" w:color="E2E2E2"/>
              <w:right w:val="single" w:sz="8" w:space="0" w:color="E2E2E2"/>
            </w:tcBorders>
            <w:shd w:val="clear" w:color="auto" w:fill="auto"/>
            <w:noWrap/>
            <w:hideMark/>
          </w:tcPr>
          <w:p w14:paraId="629B7B8B" w14:textId="6D7781F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3456611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453D826" w14:textId="7A54532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DGRSLNC5</w:t>
            </w:r>
          </w:p>
        </w:tc>
        <w:tc>
          <w:tcPr>
            <w:tcW w:w="2430" w:type="dxa"/>
            <w:tcBorders>
              <w:top w:val="nil"/>
              <w:left w:val="nil"/>
              <w:bottom w:val="single" w:sz="8" w:space="0" w:color="E2E2E2"/>
              <w:right w:val="single" w:sz="8" w:space="0" w:color="E2E2E2"/>
            </w:tcBorders>
            <w:shd w:val="clear" w:color="auto" w:fill="auto"/>
            <w:noWrap/>
            <w:hideMark/>
          </w:tcPr>
          <w:p w14:paraId="4F981B79" w14:textId="5F69E6B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6380__D</w:t>
            </w:r>
          </w:p>
        </w:tc>
        <w:tc>
          <w:tcPr>
            <w:tcW w:w="1710" w:type="dxa"/>
            <w:tcBorders>
              <w:top w:val="nil"/>
              <w:left w:val="nil"/>
              <w:bottom w:val="single" w:sz="8" w:space="0" w:color="E2E2E2"/>
              <w:right w:val="single" w:sz="8" w:space="0" w:color="E2E2E2"/>
            </w:tcBorders>
            <w:shd w:val="clear" w:color="auto" w:fill="auto"/>
            <w:noWrap/>
            <w:hideMark/>
          </w:tcPr>
          <w:p w14:paraId="1962D07E" w14:textId="4740414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PAINTCRE</w:t>
            </w:r>
          </w:p>
        </w:tc>
        <w:tc>
          <w:tcPr>
            <w:tcW w:w="1492" w:type="dxa"/>
            <w:tcBorders>
              <w:top w:val="nil"/>
              <w:left w:val="nil"/>
              <w:bottom w:val="single" w:sz="8" w:space="0" w:color="E2E2E2"/>
              <w:right w:val="single" w:sz="8" w:space="0" w:color="E2E2E2"/>
            </w:tcBorders>
            <w:shd w:val="clear" w:color="auto" w:fill="auto"/>
            <w:noWrap/>
            <w:hideMark/>
          </w:tcPr>
          <w:p w14:paraId="7EE53BF3" w14:textId="7560183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MURRAY</w:t>
            </w:r>
          </w:p>
        </w:tc>
        <w:tc>
          <w:tcPr>
            <w:tcW w:w="1838" w:type="dxa"/>
            <w:tcBorders>
              <w:top w:val="nil"/>
              <w:left w:val="nil"/>
              <w:bottom w:val="single" w:sz="8" w:space="0" w:color="E2E2E2"/>
              <w:right w:val="single" w:sz="8" w:space="0" w:color="E2E2E2"/>
            </w:tcBorders>
            <w:shd w:val="clear" w:color="auto" w:fill="auto"/>
            <w:noWrap/>
            <w:hideMark/>
          </w:tcPr>
          <w:p w14:paraId="3B39D2BD" w14:textId="44EF59B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0970A8A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0D6C328" w14:textId="4338B5B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DDL_HOC8</w:t>
            </w:r>
          </w:p>
        </w:tc>
        <w:tc>
          <w:tcPr>
            <w:tcW w:w="2430" w:type="dxa"/>
            <w:tcBorders>
              <w:top w:val="nil"/>
              <w:left w:val="nil"/>
              <w:bottom w:val="single" w:sz="8" w:space="0" w:color="E2E2E2"/>
              <w:right w:val="single" w:sz="8" w:space="0" w:color="E2E2E2"/>
            </w:tcBorders>
            <w:shd w:val="clear" w:color="auto" w:fill="auto"/>
            <w:noWrap/>
            <w:hideMark/>
          </w:tcPr>
          <w:p w14:paraId="7A09CAA4" w14:textId="1193724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AF_HY_09_A</w:t>
            </w:r>
          </w:p>
        </w:tc>
        <w:tc>
          <w:tcPr>
            <w:tcW w:w="1710" w:type="dxa"/>
            <w:tcBorders>
              <w:top w:val="nil"/>
              <w:left w:val="nil"/>
              <w:bottom w:val="single" w:sz="8" w:space="0" w:color="E2E2E2"/>
              <w:right w:val="single" w:sz="8" w:space="0" w:color="E2E2E2"/>
            </w:tcBorders>
            <w:shd w:val="clear" w:color="auto" w:fill="auto"/>
            <w:noWrap/>
            <w:hideMark/>
          </w:tcPr>
          <w:p w14:paraId="64AFF22F" w14:textId="26D3706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AF</w:t>
            </w:r>
          </w:p>
        </w:tc>
        <w:tc>
          <w:tcPr>
            <w:tcW w:w="1492" w:type="dxa"/>
            <w:tcBorders>
              <w:top w:val="nil"/>
              <w:left w:val="nil"/>
              <w:bottom w:val="single" w:sz="8" w:space="0" w:color="E2E2E2"/>
              <w:right w:val="single" w:sz="8" w:space="0" w:color="E2E2E2"/>
            </w:tcBorders>
            <w:shd w:val="clear" w:color="auto" w:fill="auto"/>
            <w:noWrap/>
            <w:hideMark/>
          </w:tcPr>
          <w:p w14:paraId="4CEAD19C" w14:textId="30ABAFC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HY</w:t>
            </w:r>
          </w:p>
        </w:tc>
        <w:tc>
          <w:tcPr>
            <w:tcW w:w="1838" w:type="dxa"/>
            <w:tcBorders>
              <w:top w:val="nil"/>
              <w:left w:val="nil"/>
              <w:bottom w:val="single" w:sz="8" w:space="0" w:color="E2E2E2"/>
              <w:right w:val="single" w:sz="8" w:space="0" w:color="E2E2E2"/>
            </w:tcBorders>
            <w:shd w:val="clear" w:color="auto" w:fill="auto"/>
            <w:noWrap/>
            <w:hideMark/>
          </w:tcPr>
          <w:p w14:paraId="67783406" w14:textId="519F0C2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1EB6A65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2035D78" w14:textId="129D245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SCOLBAL8</w:t>
            </w:r>
          </w:p>
        </w:tc>
        <w:tc>
          <w:tcPr>
            <w:tcW w:w="2430" w:type="dxa"/>
            <w:tcBorders>
              <w:top w:val="nil"/>
              <w:left w:val="nil"/>
              <w:bottom w:val="single" w:sz="8" w:space="0" w:color="E2E2E2"/>
              <w:right w:val="single" w:sz="8" w:space="0" w:color="E2E2E2"/>
            </w:tcBorders>
            <w:shd w:val="clear" w:color="auto" w:fill="auto"/>
            <w:noWrap/>
            <w:hideMark/>
          </w:tcPr>
          <w:p w14:paraId="1625AB06" w14:textId="2266D52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BALLIN_HUMBLT1_1</w:t>
            </w:r>
          </w:p>
        </w:tc>
        <w:tc>
          <w:tcPr>
            <w:tcW w:w="1710" w:type="dxa"/>
            <w:tcBorders>
              <w:top w:val="nil"/>
              <w:left w:val="nil"/>
              <w:bottom w:val="single" w:sz="8" w:space="0" w:color="E2E2E2"/>
              <w:right w:val="single" w:sz="8" w:space="0" w:color="E2E2E2"/>
            </w:tcBorders>
            <w:shd w:val="clear" w:color="auto" w:fill="auto"/>
            <w:noWrap/>
            <w:hideMark/>
          </w:tcPr>
          <w:p w14:paraId="3E1EC445" w14:textId="7B4E36B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BALLINGE</w:t>
            </w:r>
          </w:p>
        </w:tc>
        <w:tc>
          <w:tcPr>
            <w:tcW w:w="1492" w:type="dxa"/>
            <w:tcBorders>
              <w:top w:val="nil"/>
              <w:left w:val="nil"/>
              <w:bottom w:val="single" w:sz="8" w:space="0" w:color="E2E2E2"/>
              <w:right w:val="single" w:sz="8" w:space="0" w:color="E2E2E2"/>
            </w:tcBorders>
            <w:shd w:val="clear" w:color="auto" w:fill="auto"/>
            <w:noWrap/>
            <w:hideMark/>
          </w:tcPr>
          <w:p w14:paraId="3D5C62A8" w14:textId="53A8905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HUMBLTAP</w:t>
            </w:r>
          </w:p>
        </w:tc>
        <w:tc>
          <w:tcPr>
            <w:tcW w:w="1838" w:type="dxa"/>
            <w:tcBorders>
              <w:top w:val="nil"/>
              <w:left w:val="nil"/>
              <w:bottom w:val="single" w:sz="8" w:space="0" w:color="E2E2E2"/>
              <w:right w:val="single" w:sz="8" w:space="0" w:color="E2E2E2"/>
            </w:tcBorders>
            <w:shd w:val="clear" w:color="auto" w:fill="auto"/>
            <w:noWrap/>
            <w:hideMark/>
          </w:tcPr>
          <w:p w14:paraId="1C41ADD6" w14:textId="6EBDD75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4C0F0C6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0170E0C" w14:textId="429ABBF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SCDHOP8</w:t>
            </w:r>
          </w:p>
        </w:tc>
        <w:tc>
          <w:tcPr>
            <w:tcW w:w="2430" w:type="dxa"/>
            <w:tcBorders>
              <w:top w:val="nil"/>
              <w:left w:val="nil"/>
              <w:bottom w:val="single" w:sz="8" w:space="0" w:color="E2E2E2"/>
              <w:right w:val="single" w:sz="8" w:space="0" w:color="E2E2E2"/>
            </w:tcBorders>
            <w:shd w:val="clear" w:color="auto" w:fill="auto"/>
            <w:noWrap/>
            <w:hideMark/>
          </w:tcPr>
          <w:p w14:paraId="6F82CB08" w14:textId="45FFCDD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CBYCVN86_A</w:t>
            </w:r>
          </w:p>
        </w:tc>
        <w:tc>
          <w:tcPr>
            <w:tcW w:w="1710" w:type="dxa"/>
            <w:tcBorders>
              <w:top w:val="nil"/>
              <w:left w:val="nil"/>
              <w:bottom w:val="single" w:sz="8" w:space="0" w:color="E2E2E2"/>
              <w:right w:val="single" w:sz="8" w:space="0" w:color="E2E2E2"/>
            </w:tcBorders>
            <w:shd w:val="clear" w:color="auto" w:fill="auto"/>
            <w:noWrap/>
            <w:hideMark/>
          </w:tcPr>
          <w:p w14:paraId="07B3E899" w14:textId="10B18B3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CBY</w:t>
            </w:r>
          </w:p>
        </w:tc>
        <w:tc>
          <w:tcPr>
            <w:tcW w:w="1492" w:type="dxa"/>
            <w:tcBorders>
              <w:top w:val="nil"/>
              <w:left w:val="nil"/>
              <w:bottom w:val="single" w:sz="8" w:space="0" w:color="E2E2E2"/>
              <w:right w:val="single" w:sz="8" w:space="0" w:color="E2E2E2"/>
            </w:tcBorders>
            <w:shd w:val="clear" w:color="auto" w:fill="auto"/>
            <w:noWrap/>
            <w:hideMark/>
          </w:tcPr>
          <w:p w14:paraId="1BEEDE45" w14:textId="64874B4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CVN</w:t>
            </w:r>
          </w:p>
        </w:tc>
        <w:tc>
          <w:tcPr>
            <w:tcW w:w="1838" w:type="dxa"/>
            <w:tcBorders>
              <w:top w:val="nil"/>
              <w:left w:val="nil"/>
              <w:bottom w:val="single" w:sz="8" w:space="0" w:color="E2E2E2"/>
              <w:right w:val="single" w:sz="8" w:space="0" w:color="E2E2E2"/>
            </w:tcBorders>
            <w:shd w:val="clear" w:color="auto" w:fill="auto"/>
            <w:noWrap/>
            <w:hideMark/>
          </w:tcPr>
          <w:p w14:paraId="35D1C8BF" w14:textId="60D9D97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3A320C2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85B63B1" w14:textId="48FF88C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lastRenderedPageBreak/>
              <w:t>SFORJOS8</w:t>
            </w:r>
          </w:p>
        </w:tc>
        <w:tc>
          <w:tcPr>
            <w:tcW w:w="2430" w:type="dxa"/>
            <w:tcBorders>
              <w:top w:val="nil"/>
              <w:left w:val="nil"/>
              <w:bottom w:val="single" w:sz="8" w:space="0" w:color="E2E2E2"/>
              <w:right w:val="single" w:sz="8" w:space="0" w:color="E2E2E2"/>
            </w:tcBorders>
            <w:shd w:val="clear" w:color="auto" w:fill="auto"/>
            <w:noWrap/>
            <w:hideMark/>
          </w:tcPr>
          <w:p w14:paraId="650C77CE" w14:textId="2C63C60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FORMOS_LOLITA1_1</w:t>
            </w:r>
          </w:p>
        </w:tc>
        <w:tc>
          <w:tcPr>
            <w:tcW w:w="1710" w:type="dxa"/>
            <w:tcBorders>
              <w:top w:val="nil"/>
              <w:left w:val="nil"/>
              <w:bottom w:val="single" w:sz="8" w:space="0" w:color="E2E2E2"/>
              <w:right w:val="single" w:sz="8" w:space="0" w:color="E2E2E2"/>
            </w:tcBorders>
            <w:shd w:val="clear" w:color="auto" w:fill="auto"/>
            <w:noWrap/>
            <w:hideMark/>
          </w:tcPr>
          <w:p w14:paraId="2A5D1971" w14:textId="1105FDA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LOLITA</w:t>
            </w:r>
          </w:p>
        </w:tc>
        <w:tc>
          <w:tcPr>
            <w:tcW w:w="1492" w:type="dxa"/>
            <w:tcBorders>
              <w:top w:val="nil"/>
              <w:left w:val="nil"/>
              <w:bottom w:val="single" w:sz="8" w:space="0" w:color="E2E2E2"/>
              <w:right w:val="single" w:sz="8" w:space="0" w:color="E2E2E2"/>
            </w:tcBorders>
            <w:shd w:val="clear" w:color="auto" w:fill="auto"/>
            <w:noWrap/>
            <w:hideMark/>
          </w:tcPr>
          <w:p w14:paraId="50A5C457" w14:textId="17BE1AB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FORMOSA</w:t>
            </w:r>
          </w:p>
        </w:tc>
        <w:tc>
          <w:tcPr>
            <w:tcW w:w="1838" w:type="dxa"/>
            <w:tcBorders>
              <w:top w:val="nil"/>
              <w:left w:val="nil"/>
              <w:bottom w:val="single" w:sz="8" w:space="0" w:color="E2E2E2"/>
              <w:right w:val="single" w:sz="8" w:space="0" w:color="E2E2E2"/>
            </w:tcBorders>
            <w:shd w:val="clear" w:color="auto" w:fill="auto"/>
            <w:noWrap/>
            <w:hideMark/>
          </w:tcPr>
          <w:p w14:paraId="026A119B" w14:textId="65C1449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58FBDE0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D09DBEA" w14:textId="2C33371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DLCRCAS8</w:t>
            </w:r>
          </w:p>
        </w:tc>
        <w:tc>
          <w:tcPr>
            <w:tcW w:w="2430" w:type="dxa"/>
            <w:tcBorders>
              <w:top w:val="nil"/>
              <w:left w:val="nil"/>
              <w:bottom w:val="single" w:sz="8" w:space="0" w:color="E2E2E2"/>
              <w:right w:val="single" w:sz="8" w:space="0" w:color="E2E2E2"/>
            </w:tcBorders>
            <w:shd w:val="clear" w:color="auto" w:fill="auto"/>
            <w:noWrap/>
            <w:hideMark/>
          </w:tcPr>
          <w:p w14:paraId="6E466803" w14:textId="5E5FCAD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LCRANE_RIOPEC1_1</w:t>
            </w:r>
          </w:p>
        </w:tc>
        <w:tc>
          <w:tcPr>
            <w:tcW w:w="1710" w:type="dxa"/>
            <w:tcBorders>
              <w:top w:val="nil"/>
              <w:left w:val="nil"/>
              <w:bottom w:val="single" w:sz="8" w:space="0" w:color="E2E2E2"/>
              <w:right w:val="single" w:sz="8" w:space="0" w:color="E2E2E2"/>
            </w:tcBorders>
            <w:shd w:val="clear" w:color="auto" w:fill="auto"/>
            <w:noWrap/>
            <w:hideMark/>
          </w:tcPr>
          <w:p w14:paraId="1E112A49" w14:textId="27055FF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RIOPECOS</w:t>
            </w:r>
          </w:p>
        </w:tc>
        <w:tc>
          <w:tcPr>
            <w:tcW w:w="1492" w:type="dxa"/>
            <w:tcBorders>
              <w:top w:val="nil"/>
              <w:left w:val="nil"/>
              <w:bottom w:val="single" w:sz="8" w:space="0" w:color="E2E2E2"/>
              <w:right w:val="single" w:sz="8" w:space="0" w:color="E2E2E2"/>
            </w:tcBorders>
            <w:shd w:val="clear" w:color="auto" w:fill="auto"/>
            <w:noWrap/>
            <w:hideMark/>
          </w:tcPr>
          <w:p w14:paraId="138FFB47" w14:textId="7625415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LCRANE</w:t>
            </w:r>
          </w:p>
        </w:tc>
        <w:tc>
          <w:tcPr>
            <w:tcW w:w="1838" w:type="dxa"/>
            <w:tcBorders>
              <w:top w:val="nil"/>
              <w:left w:val="nil"/>
              <w:bottom w:val="single" w:sz="8" w:space="0" w:color="E2E2E2"/>
              <w:right w:val="single" w:sz="8" w:space="0" w:color="E2E2E2"/>
            </w:tcBorders>
            <w:shd w:val="clear" w:color="auto" w:fill="auto"/>
            <w:noWrap/>
            <w:hideMark/>
          </w:tcPr>
          <w:p w14:paraId="15A79495" w14:textId="6B607B2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05770B8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181EB2A" w14:textId="26EA7E6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DWISALV8</w:t>
            </w:r>
          </w:p>
        </w:tc>
        <w:tc>
          <w:tcPr>
            <w:tcW w:w="2430" w:type="dxa"/>
            <w:tcBorders>
              <w:top w:val="nil"/>
              <w:left w:val="nil"/>
              <w:bottom w:val="single" w:sz="8" w:space="0" w:color="E2E2E2"/>
              <w:right w:val="single" w:sz="8" w:space="0" w:color="E2E2E2"/>
            </w:tcBorders>
            <w:shd w:val="clear" w:color="auto" w:fill="auto"/>
            <w:noWrap/>
            <w:hideMark/>
          </w:tcPr>
          <w:p w14:paraId="002799AE" w14:textId="7792A9D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MYRA_VAL_1</w:t>
            </w:r>
          </w:p>
        </w:tc>
        <w:tc>
          <w:tcPr>
            <w:tcW w:w="1710" w:type="dxa"/>
            <w:tcBorders>
              <w:top w:val="nil"/>
              <w:left w:val="nil"/>
              <w:bottom w:val="single" w:sz="8" w:space="0" w:color="E2E2E2"/>
              <w:right w:val="single" w:sz="8" w:space="0" w:color="E2E2E2"/>
            </w:tcBorders>
            <w:shd w:val="clear" w:color="auto" w:fill="auto"/>
            <w:noWrap/>
            <w:hideMark/>
          </w:tcPr>
          <w:p w14:paraId="0A3F5F83" w14:textId="70DE702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MYRA</w:t>
            </w:r>
          </w:p>
        </w:tc>
        <w:tc>
          <w:tcPr>
            <w:tcW w:w="1492" w:type="dxa"/>
            <w:tcBorders>
              <w:top w:val="nil"/>
              <w:left w:val="nil"/>
              <w:bottom w:val="single" w:sz="8" w:space="0" w:color="E2E2E2"/>
              <w:right w:val="single" w:sz="8" w:space="0" w:color="E2E2E2"/>
            </w:tcBorders>
            <w:shd w:val="clear" w:color="auto" w:fill="auto"/>
            <w:noWrap/>
            <w:hideMark/>
          </w:tcPr>
          <w:p w14:paraId="3C3FDA04" w14:textId="1F26921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VALYVIEW</w:t>
            </w:r>
          </w:p>
        </w:tc>
        <w:tc>
          <w:tcPr>
            <w:tcW w:w="1838" w:type="dxa"/>
            <w:tcBorders>
              <w:top w:val="nil"/>
              <w:left w:val="nil"/>
              <w:bottom w:val="single" w:sz="8" w:space="0" w:color="E2E2E2"/>
              <w:right w:val="single" w:sz="8" w:space="0" w:color="E2E2E2"/>
            </w:tcBorders>
            <w:shd w:val="clear" w:color="auto" w:fill="auto"/>
            <w:noWrap/>
            <w:hideMark/>
          </w:tcPr>
          <w:p w14:paraId="789BA0DC" w14:textId="0E870F9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03768C5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3026B19" w14:textId="740BF74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SREAUVA8</w:t>
            </w:r>
          </w:p>
        </w:tc>
        <w:tc>
          <w:tcPr>
            <w:tcW w:w="2430" w:type="dxa"/>
            <w:tcBorders>
              <w:top w:val="nil"/>
              <w:left w:val="nil"/>
              <w:bottom w:val="single" w:sz="8" w:space="0" w:color="E2E2E2"/>
              <w:right w:val="single" w:sz="8" w:space="0" w:color="E2E2E2"/>
            </w:tcBorders>
            <w:shd w:val="clear" w:color="auto" w:fill="auto"/>
            <w:noWrap/>
            <w:hideMark/>
          </w:tcPr>
          <w:p w14:paraId="4ED3803D" w14:textId="22CECEC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UVALDE_W_BATE1_1</w:t>
            </w:r>
          </w:p>
        </w:tc>
        <w:tc>
          <w:tcPr>
            <w:tcW w:w="1710" w:type="dxa"/>
            <w:tcBorders>
              <w:top w:val="nil"/>
              <w:left w:val="nil"/>
              <w:bottom w:val="single" w:sz="8" w:space="0" w:color="E2E2E2"/>
              <w:right w:val="single" w:sz="8" w:space="0" w:color="E2E2E2"/>
            </w:tcBorders>
            <w:shd w:val="clear" w:color="auto" w:fill="auto"/>
            <w:noWrap/>
            <w:hideMark/>
          </w:tcPr>
          <w:p w14:paraId="22EB7C0E" w14:textId="57B73D0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UVALDE</w:t>
            </w:r>
          </w:p>
        </w:tc>
        <w:tc>
          <w:tcPr>
            <w:tcW w:w="1492" w:type="dxa"/>
            <w:tcBorders>
              <w:top w:val="nil"/>
              <w:left w:val="nil"/>
              <w:bottom w:val="single" w:sz="8" w:space="0" w:color="E2E2E2"/>
              <w:right w:val="single" w:sz="8" w:space="0" w:color="E2E2E2"/>
            </w:tcBorders>
            <w:shd w:val="clear" w:color="auto" w:fill="auto"/>
            <w:noWrap/>
            <w:hideMark/>
          </w:tcPr>
          <w:p w14:paraId="3F02DB09" w14:textId="3D2ACE5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W_BATESV</w:t>
            </w:r>
          </w:p>
        </w:tc>
        <w:tc>
          <w:tcPr>
            <w:tcW w:w="1838" w:type="dxa"/>
            <w:tcBorders>
              <w:top w:val="nil"/>
              <w:left w:val="nil"/>
              <w:bottom w:val="single" w:sz="8" w:space="0" w:color="E2E2E2"/>
              <w:right w:val="single" w:sz="8" w:space="0" w:color="E2E2E2"/>
            </w:tcBorders>
            <w:shd w:val="clear" w:color="auto" w:fill="auto"/>
            <w:noWrap/>
            <w:hideMark/>
          </w:tcPr>
          <w:p w14:paraId="6B99B9B7" w14:textId="125E210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5943A66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5F24D40" w14:textId="10B7DA6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DCDHVEN5</w:t>
            </w:r>
          </w:p>
        </w:tc>
        <w:tc>
          <w:tcPr>
            <w:tcW w:w="2430" w:type="dxa"/>
            <w:tcBorders>
              <w:top w:val="nil"/>
              <w:left w:val="nil"/>
              <w:bottom w:val="single" w:sz="8" w:space="0" w:color="E2E2E2"/>
              <w:right w:val="single" w:sz="8" w:space="0" w:color="E2E2E2"/>
            </w:tcBorders>
            <w:shd w:val="clear" w:color="auto" w:fill="auto"/>
            <w:noWrap/>
            <w:hideMark/>
          </w:tcPr>
          <w:p w14:paraId="6B8A8F2D" w14:textId="0CC0AFB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310__A</w:t>
            </w:r>
          </w:p>
        </w:tc>
        <w:tc>
          <w:tcPr>
            <w:tcW w:w="1710" w:type="dxa"/>
            <w:tcBorders>
              <w:top w:val="nil"/>
              <w:left w:val="nil"/>
              <w:bottom w:val="single" w:sz="8" w:space="0" w:color="E2E2E2"/>
              <w:right w:val="single" w:sz="8" w:space="0" w:color="E2E2E2"/>
            </w:tcBorders>
            <w:shd w:val="clear" w:color="auto" w:fill="auto"/>
            <w:noWrap/>
            <w:hideMark/>
          </w:tcPr>
          <w:p w14:paraId="3DA3A629" w14:textId="540EEC8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LIGSW</w:t>
            </w:r>
          </w:p>
        </w:tc>
        <w:tc>
          <w:tcPr>
            <w:tcW w:w="1492" w:type="dxa"/>
            <w:tcBorders>
              <w:top w:val="nil"/>
              <w:left w:val="nil"/>
              <w:bottom w:val="single" w:sz="8" w:space="0" w:color="E2E2E2"/>
              <w:right w:val="single" w:sz="8" w:space="0" w:color="E2E2E2"/>
            </w:tcBorders>
            <w:shd w:val="clear" w:color="auto" w:fill="auto"/>
            <w:noWrap/>
            <w:hideMark/>
          </w:tcPr>
          <w:p w14:paraId="4A2A53A0" w14:textId="1644190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NORSW</w:t>
            </w:r>
          </w:p>
        </w:tc>
        <w:tc>
          <w:tcPr>
            <w:tcW w:w="1838" w:type="dxa"/>
            <w:tcBorders>
              <w:top w:val="nil"/>
              <w:left w:val="nil"/>
              <w:bottom w:val="single" w:sz="8" w:space="0" w:color="E2E2E2"/>
              <w:right w:val="single" w:sz="8" w:space="0" w:color="E2E2E2"/>
            </w:tcBorders>
            <w:shd w:val="clear" w:color="auto" w:fill="auto"/>
            <w:noWrap/>
            <w:hideMark/>
          </w:tcPr>
          <w:p w14:paraId="54D70E12" w14:textId="6278F27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76251BE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3546DEE" w14:textId="4F3C4CB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DVENLIG5</w:t>
            </w:r>
          </w:p>
        </w:tc>
        <w:tc>
          <w:tcPr>
            <w:tcW w:w="2430" w:type="dxa"/>
            <w:tcBorders>
              <w:top w:val="nil"/>
              <w:left w:val="nil"/>
              <w:bottom w:val="single" w:sz="8" w:space="0" w:color="E2E2E2"/>
              <w:right w:val="single" w:sz="8" w:space="0" w:color="E2E2E2"/>
            </w:tcBorders>
            <w:shd w:val="clear" w:color="auto" w:fill="auto"/>
            <w:noWrap/>
            <w:hideMark/>
          </w:tcPr>
          <w:p w14:paraId="2909FE22" w14:textId="4876D6A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530__C</w:t>
            </w:r>
          </w:p>
        </w:tc>
        <w:tc>
          <w:tcPr>
            <w:tcW w:w="1710" w:type="dxa"/>
            <w:tcBorders>
              <w:top w:val="nil"/>
              <w:left w:val="nil"/>
              <w:bottom w:val="single" w:sz="8" w:space="0" w:color="E2E2E2"/>
              <w:right w:val="single" w:sz="8" w:space="0" w:color="E2E2E2"/>
            </w:tcBorders>
            <w:shd w:val="clear" w:color="auto" w:fill="auto"/>
            <w:noWrap/>
            <w:hideMark/>
          </w:tcPr>
          <w:p w14:paraId="7F671A71" w14:textId="46BE31D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VENSW</w:t>
            </w:r>
          </w:p>
        </w:tc>
        <w:tc>
          <w:tcPr>
            <w:tcW w:w="1492" w:type="dxa"/>
            <w:tcBorders>
              <w:top w:val="nil"/>
              <w:left w:val="nil"/>
              <w:bottom w:val="single" w:sz="8" w:space="0" w:color="E2E2E2"/>
              <w:right w:val="single" w:sz="8" w:space="0" w:color="E2E2E2"/>
            </w:tcBorders>
            <w:shd w:val="clear" w:color="auto" w:fill="auto"/>
            <w:noWrap/>
            <w:hideMark/>
          </w:tcPr>
          <w:p w14:paraId="316E54D1" w14:textId="0C78501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BRTRD</w:t>
            </w:r>
          </w:p>
        </w:tc>
        <w:tc>
          <w:tcPr>
            <w:tcW w:w="1838" w:type="dxa"/>
            <w:tcBorders>
              <w:top w:val="nil"/>
              <w:left w:val="nil"/>
              <w:bottom w:val="single" w:sz="8" w:space="0" w:color="E2E2E2"/>
              <w:right w:val="single" w:sz="8" w:space="0" w:color="E2E2E2"/>
            </w:tcBorders>
            <w:shd w:val="clear" w:color="auto" w:fill="auto"/>
            <w:noWrap/>
            <w:hideMark/>
          </w:tcPr>
          <w:p w14:paraId="70B8A1D3" w14:textId="5112AC1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371E1BF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8AD521B" w14:textId="07A08FB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DCMBJON5</w:t>
            </w:r>
          </w:p>
        </w:tc>
        <w:tc>
          <w:tcPr>
            <w:tcW w:w="2430" w:type="dxa"/>
            <w:tcBorders>
              <w:top w:val="nil"/>
              <w:left w:val="nil"/>
              <w:bottom w:val="single" w:sz="8" w:space="0" w:color="E2E2E2"/>
              <w:right w:val="single" w:sz="8" w:space="0" w:color="E2E2E2"/>
            </w:tcBorders>
            <w:shd w:val="clear" w:color="auto" w:fill="auto"/>
            <w:noWrap/>
            <w:hideMark/>
          </w:tcPr>
          <w:p w14:paraId="7C3384C9" w14:textId="10983DC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6020__D</w:t>
            </w:r>
          </w:p>
        </w:tc>
        <w:tc>
          <w:tcPr>
            <w:tcW w:w="1710" w:type="dxa"/>
            <w:tcBorders>
              <w:top w:val="nil"/>
              <w:left w:val="nil"/>
              <w:bottom w:val="single" w:sz="8" w:space="0" w:color="E2E2E2"/>
              <w:right w:val="single" w:sz="8" w:space="0" w:color="E2E2E2"/>
            </w:tcBorders>
            <w:shd w:val="clear" w:color="auto" w:fill="auto"/>
            <w:noWrap/>
            <w:hideMark/>
          </w:tcPr>
          <w:p w14:paraId="5F7A0EF3" w14:textId="518871C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EVRSW</w:t>
            </w:r>
          </w:p>
        </w:tc>
        <w:tc>
          <w:tcPr>
            <w:tcW w:w="1492" w:type="dxa"/>
            <w:tcBorders>
              <w:top w:val="nil"/>
              <w:left w:val="nil"/>
              <w:bottom w:val="single" w:sz="8" w:space="0" w:color="E2E2E2"/>
              <w:right w:val="single" w:sz="8" w:space="0" w:color="E2E2E2"/>
            </w:tcBorders>
            <w:shd w:val="clear" w:color="auto" w:fill="auto"/>
            <w:noWrap/>
            <w:hideMark/>
          </w:tcPr>
          <w:p w14:paraId="689C6AE6" w14:textId="3E2649E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CRTLD</w:t>
            </w:r>
          </w:p>
        </w:tc>
        <w:tc>
          <w:tcPr>
            <w:tcW w:w="1838" w:type="dxa"/>
            <w:tcBorders>
              <w:top w:val="nil"/>
              <w:left w:val="nil"/>
              <w:bottom w:val="single" w:sz="8" w:space="0" w:color="E2E2E2"/>
              <w:right w:val="single" w:sz="8" w:space="0" w:color="E2E2E2"/>
            </w:tcBorders>
            <w:shd w:val="clear" w:color="auto" w:fill="auto"/>
            <w:noWrap/>
            <w:hideMark/>
          </w:tcPr>
          <w:p w14:paraId="53BDE59A" w14:textId="1BE7504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6C1FD40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9229B9C" w14:textId="71A3F60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S127STA8</w:t>
            </w:r>
          </w:p>
        </w:tc>
        <w:tc>
          <w:tcPr>
            <w:tcW w:w="2430" w:type="dxa"/>
            <w:tcBorders>
              <w:top w:val="nil"/>
              <w:left w:val="nil"/>
              <w:bottom w:val="single" w:sz="8" w:space="0" w:color="E2E2E2"/>
              <w:right w:val="single" w:sz="8" w:space="0" w:color="E2E2E2"/>
            </w:tcBorders>
            <w:shd w:val="clear" w:color="auto" w:fill="auto"/>
            <w:noWrap/>
            <w:hideMark/>
          </w:tcPr>
          <w:p w14:paraId="5FB865D8" w14:textId="33E4750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6144__A</w:t>
            </w:r>
          </w:p>
        </w:tc>
        <w:tc>
          <w:tcPr>
            <w:tcW w:w="1710" w:type="dxa"/>
            <w:tcBorders>
              <w:top w:val="nil"/>
              <w:left w:val="nil"/>
              <w:bottom w:val="single" w:sz="8" w:space="0" w:color="E2E2E2"/>
              <w:right w:val="single" w:sz="8" w:space="0" w:color="E2E2E2"/>
            </w:tcBorders>
            <w:shd w:val="clear" w:color="auto" w:fill="auto"/>
            <w:noWrap/>
            <w:hideMark/>
          </w:tcPr>
          <w:p w14:paraId="4027F5D2" w14:textId="486B162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STASW</w:t>
            </w:r>
          </w:p>
        </w:tc>
        <w:tc>
          <w:tcPr>
            <w:tcW w:w="1492" w:type="dxa"/>
            <w:tcBorders>
              <w:top w:val="nil"/>
              <w:left w:val="nil"/>
              <w:bottom w:val="single" w:sz="8" w:space="0" w:color="E2E2E2"/>
              <w:right w:val="single" w:sz="8" w:space="0" w:color="E2E2E2"/>
            </w:tcBorders>
            <w:shd w:val="clear" w:color="auto" w:fill="auto"/>
            <w:noWrap/>
            <w:hideMark/>
          </w:tcPr>
          <w:p w14:paraId="580E57C6" w14:textId="2114026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BSPRW</w:t>
            </w:r>
          </w:p>
        </w:tc>
        <w:tc>
          <w:tcPr>
            <w:tcW w:w="1838" w:type="dxa"/>
            <w:tcBorders>
              <w:top w:val="nil"/>
              <w:left w:val="nil"/>
              <w:bottom w:val="single" w:sz="8" w:space="0" w:color="E2E2E2"/>
              <w:right w:val="single" w:sz="8" w:space="0" w:color="E2E2E2"/>
            </w:tcBorders>
            <w:shd w:val="clear" w:color="auto" w:fill="auto"/>
            <w:noWrap/>
            <w:hideMark/>
          </w:tcPr>
          <w:p w14:paraId="394A22A5" w14:textId="4090FDB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1AF80E2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C150FD2" w14:textId="4B18571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DHCKDEN8</w:t>
            </w:r>
          </w:p>
        </w:tc>
        <w:tc>
          <w:tcPr>
            <w:tcW w:w="2430" w:type="dxa"/>
            <w:tcBorders>
              <w:top w:val="nil"/>
              <w:left w:val="nil"/>
              <w:bottom w:val="single" w:sz="8" w:space="0" w:color="E2E2E2"/>
              <w:right w:val="single" w:sz="8" w:space="0" w:color="E2E2E2"/>
            </w:tcBorders>
            <w:shd w:val="clear" w:color="auto" w:fill="auto"/>
            <w:noWrap/>
            <w:hideMark/>
          </w:tcPr>
          <w:p w14:paraId="6F0C9CAA" w14:textId="510FFC3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6260__E</w:t>
            </w:r>
          </w:p>
        </w:tc>
        <w:tc>
          <w:tcPr>
            <w:tcW w:w="1710" w:type="dxa"/>
            <w:tcBorders>
              <w:top w:val="nil"/>
              <w:left w:val="nil"/>
              <w:bottom w:val="single" w:sz="8" w:space="0" w:color="E2E2E2"/>
              <w:right w:val="single" w:sz="8" w:space="0" w:color="E2E2E2"/>
            </w:tcBorders>
            <w:shd w:val="clear" w:color="auto" w:fill="auto"/>
            <w:noWrap/>
            <w:hideMark/>
          </w:tcPr>
          <w:p w14:paraId="51E31A7F" w14:textId="2544052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RSNHT</w:t>
            </w:r>
          </w:p>
        </w:tc>
        <w:tc>
          <w:tcPr>
            <w:tcW w:w="1492" w:type="dxa"/>
            <w:tcBorders>
              <w:top w:val="nil"/>
              <w:left w:val="nil"/>
              <w:bottom w:val="single" w:sz="8" w:space="0" w:color="E2E2E2"/>
              <w:right w:val="single" w:sz="8" w:space="0" w:color="E2E2E2"/>
            </w:tcBorders>
            <w:shd w:val="clear" w:color="auto" w:fill="auto"/>
            <w:noWrap/>
            <w:hideMark/>
          </w:tcPr>
          <w:p w14:paraId="107C53FB" w14:textId="64AE8DD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RHTP1</w:t>
            </w:r>
          </w:p>
        </w:tc>
        <w:tc>
          <w:tcPr>
            <w:tcW w:w="1838" w:type="dxa"/>
            <w:tcBorders>
              <w:top w:val="nil"/>
              <w:left w:val="nil"/>
              <w:bottom w:val="single" w:sz="8" w:space="0" w:color="E2E2E2"/>
              <w:right w:val="single" w:sz="8" w:space="0" w:color="E2E2E2"/>
            </w:tcBorders>
            <w:shd w:val="clear" w:color="auto" w:fill="auto"/>
            <w:noWrap/>
            <w:hideMark/>
          </w:tcPr>
          <w:p w14:paraId="0CAE6F7F" w14:textId="62E70FF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2B03648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9442F7C" w14:textId="3739F1D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DMGSMDS5</w:t>
            </w:r>
          </w:p>
        </w:tc>
        <w:tc>
          <w:tcPr>
            <w:tcW w:w="2430" w:type="dxa"/>
            <w:tcBorders>
              <w:top w:val="nil"/>
              <w:left w:val="nil"/>
              <w:bottom w:val="single" w:sz="8" w:space="0" w:color="E2E2E2"/>
              <w:right w:val="single" w:sz="8" w:space="0" w:color="E2E2E2"/>
            </w:tcBorders>
            <w:shd w:val="clear" w:color="auto" w:fill="auto"/>
            <w:noWrap/>
            <w:hideMark/>
          </w:tcPr>
          <w:p w14:paraId="07DE73CE" w14:textId="2D84832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6512__B</w:t>
            </w:r>
          </w:p>
        </w:tc>
        <w:tc>
          <w:tcPr>
            <w:tcW w:w="1710" w:type="dxa"/>
            <w:tcBorders>
              <w:top w:val="nil"/>
              <w:left w:val="nil"/>
              <w:bottom w:val="single" w:sz="8" w:space="0" w:color="E2E2E2"/>
              <w:right w:val="single" w:sz="8" w:space="0" w:color="E2E2E2"/>
            </w:tcBorders>
            <w:shd w:val="clear" w:color="auto" w:fill="auto"/>
            <w:noWrap/>
            <w:hideMark/>
          </w:tcPr>
          <w:p w14:paraId="7C0D4B72" w14:textId="1BE5277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ODEHV</w:t>
            </w:r>
          </w:p>
        </w:tc>
        <w:tc>
          <w:tcPr>
            <w:tcW w:w="1492" w:type="dxa"/>
            <w:tcBorders>
              <w:top w:val="nil"/>
              <w:left w:val="nil"/>
              <w:bottom w:val="single" w:sz="8" w:space="0" w:color="E2E2E2"/>
              <w:right w:val="single" w:sz="8" w:space="0" w:color="E2E2E2"/>
            </w:tcBorders>
            <w:shd w:val="clear" w:color="auto" w:fill="auto"/>
            <w:noWrap/>
            <w:hideMark/>
          </w:tcPr>
          <w:p w14:paraId="25145BA9" w14:textId="3AD883A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TROTP</w:t>
            </w:r>
          </w:p>
        </w:tc>
        <w:tc>
          <w:tcPr>
            <w:tcW w:w="1838" w:type="dxa"/>
            <w:tcBorders>
              <w:top w:val="nil"/>
              <w:left w:val="nil"/>
              <w:bottom w:val="single" w:sz="8" w:space="0" w:color="E2E2E2"/>
              <w:right w:val="single" w:sz="8" w:space="0" w:color="E2E2E2"/>
            </w:tcBorders>
            <w:shd w:val="clear" w:color="auto" w:fill="auto"/>
            <w:noWrap/>
            <w:hideMark/>
          </w:tcPr>
          <w:p w14:paraId="190D36FE" w14:textId="3D46219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315359B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C342FA3" w14:textId="4F8D9EC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SSCJFS8</w:t>
            </w:r>
          </w:p>
        </w:tc>
        <w:tc>
          <w:tcPr>
            <w:tcW w:w="2430" w:type="dxa"/>
            <w:tcBorders>
              <w:top w:val="nil"/>
              <w:left w:val="nil"/>
              <w:bottom w:val="single" w:sz="8" w:space="0" w:color="E2E2E2"/>
              <w:right w:val="single" w:sz="8" w:space="0" w:color="E2E2E2"/>
            </w:tcBorders>
            <w:shd w:val="clear" w:color="auto" w:fill="auto"/>
            <w:noWrap/>
            <w:hideMark/>
          </w:tcPr>
          <w:p w14:paraId="39145A94" w14:textId="31C118C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BCVLY_03_A</w:t>
            </w:r>
          </w:p>
        </w:tc>
        <w:tc>
          <w:tcPr>
            <w:tcW w:w="1710" w:type="dxa"/>
            <w:tcBorders>
              <w:top w:val="nil"/>
              <w:left w:val="nil"/>
              <w:bottom w:val="single" w:sz="8" w:space="0" w:color="E2E2E2"/>
              <w:right w:val="single" w:sz="8" w:space="0" w:color="E2E2E2"/>
            </w:tcBorders>
            <w:shd w:val="clear" w:color="auto" w:fill="auto"/>
            <w:noWrap/>
            <w:hideMark/>
          </w:tcPr>
          <w:p w14:paraId="5CE3BBDA" w14:textId="310A2CA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BCV</w:t>
            </w:r>
          </w:p>
        </w:tc>
        <w:tc>
          <w:tcPr>
            <w:tcW w:w="1492" w:type="dxa"/>
            <w:tcBorders>
              <w:top w:val="nil"/>
              <w:left w:val="nil"/>
              <w:bottom w:val="single" w:sz="8" w:space="0" w:color="E2E2E2"/>
              <w:right w:val="single" w:sz="8" w:space="0" w:color="E2E2E2"/>
            </w:tcBorders>
            <w:shd w:val="clear" w:color="auto" w:fill="auto"/>
            <w:noWrap/>
            <w:hideMark/>
          </w:tcPr>
          <w:p w14:paraId="27AA7D1A" w14:textId="15247D0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LY</w:t>
            </w:r>
          </w:p>
        </w:tc>
        <w:tc>
          <w:tcPr>
            <w:tcW w:w="1838" w:type="dxa"/>
            <w:tcBorders>
              <w:top w:val="nil"/>
              <w:left w:val="nil"/>
              <w:bottom w:val="single" w:sz="8" w:space="0" w:color="E2E2E2"/>
              <w:right w:val="single" w:sz="8" w:space="0" w:color="E2E2E2"/>
            </w:tcBorders>
            <w:shd w:val="clear" w:color="auto" w:fill="auto"/>
            <w:noWrap/>
            <w:hideMark/>
          </w:tcPr>
          <w:p w14:paraId="528E1F4B" w14:textId="709111C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242EF3A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5A5704F" w14:textId="75F028B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SLGEI_D8</w:t>
            </w:r>
          </w:p>
        </w:tc>
        <w:tc>
          <w:tcPr>
            <w:tcW w:w="2430" w:type="dxa"/>
            <w:tcBorders>
              <w:top w:val="nil"/>
              <w:left w:val="nil"/>
              <w:bottom w:val="single" w:sz="8" w:space="0" w:color="E2E2E2"/>
              <w:right w:val="single" w:sz="8" w:space="0" w:color="E2E2E2"/>
            </w:tcBorders>
            <w:shd w:val="clear" w:color="auto" w:fill="auto"/>
            <w:noWrap/>
            <w:hideMark/>
          </w:tcPr>
          <w:p w14:paraId="16D274B2" w14:textId="591291D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I_DUPS_LGE1_1</w:t>
            </w:r>
          </w:p>
        </w:tc>
        <w:tc>
          <w:tcPr>
            <w:tcW w:w="1710" w:type="dxa"/>
            <w:tcBorders>
              <w:top w:val="nil"/>
              <w:left w:val="nil"/>
              <w:bottom w:val="single" w:sz="8" w:space="0" w:color="E2E2E2"/>
              <w:right w:val="single" w:sz="8" w:space="0" w:color="E2E2E2"/>
            </w:tcBorders>
            <w:shd w:val="clear" w:color="auto" w:fill="auto"/>
            <w:noWrap/>
            <w:hideMark/>
          </w:tcPr>
          <w:p w14:paraId="22D39D05" w14:textId="225DA0F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LGE</w:t>
            </w:r>
          </w:p>
        </w:tc>
        <w:tc>
          <w:tcPr>
            <w:tcW w:w="1492" w:type="dxa"/>
            <w:tcBorders>
              <w:top w:val="nil"/>
              <w:left w:val="nil"/>
              <w:bottom w:val="single" w:sz="8" w:space="0" w:color="E2E2E2"/>
              <w:right w:val="single" w:sz="8" w:space="0" w:color="E2E2E2"/>
            </w:tcBorders>
            <w:shd w:val="clear" w:color="auto" w:fill="auto"/>
            <w:noWrap/>
            <w:hideMark/>
          </w:tcPr>
          <w:p w14:paraId="2B3B7FD1" w14:textId="6E7FBA1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I_DUPSW</w:t>
            </w:r>
          </w:p>
        </w:tc>
        <w:tc>
          <w:tcPr>
            <w:tcW w:w="1838" w:type="dxa"/>
            <w:tcBorders>
              <w:top w:val="nil"/>
              <w:left w:val="nil"/>
              <w:bottom w:val="single" w:sz="8" w:space="0" w:color="E2E2E2"/>
              <w:right w:val="single" w:sz="8" w:space="0" w:color="E2E2E2"/>
            </w:tcBorders>
            <w:shd w:val="clear" w:color="auto" w:fill="auto"/>
            <w:noWrap/>
            <w:hideMark/>
          </w:tcPr>
          <w:p w14:paraId="24A334D7" w14:textId="4DAA1EF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1374681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844FA99" w14:textId="312DE63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DELMSAN5</w:t>
            </w:r>
          </w:p>
        </w:tc>
        <w:tc>
          <w:tcPr>
            <w:tcW w:w="2430" w:type="dxa"/>
            <w:tcBorders>
              <w:top w:val="nil"/>
              <w:left w:val="nil"/>
              <w:bottom w:val="single" w:sz="8" w:space="0" w:color="E2E2E2"/>
              <w:right w:val="single" w:sz="8" w:space="0" w:color="E2E2E2"/>
            </w:tcBorders>
            <w:shd w:val="clear" w:color="auto" w:fill="auto"/>
            <w:noWrap/>
            <w:hideMark/>
          </w:tcPr>
          <w:p w14:paraId="494E7F45" w14:textId="1CFA548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POT_OAKS_1</w:t>
            </w:r>
          </w:p>
        </w:tc>
        <w:tc>
          <w:tcPr>
            <w:tcW w:w="1710" w:type="dxa"/>
            <w:tcBorders>
              <w:top w:val="nil"/>
              <w:left w:val="nil"/>
              <w:bottom w:val="single" w:sz="8" w:space="0" w:color="E2E2E2"/>
              <w:right w:val="single" w:sz="8" w:space="0" w:color="E2E2E2"/>
            </w:tcBorders>
            <w:shd w:val="clear" w:color="auto" w:fill="auto"/>
            <w:noWrap/>
            <w:hideMark/>
          </w:tcPr>
          <w:p w14:paraId="6375630A" w14:textId="3385F5B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POTEETS</w:t>
            </w:r>
          </w:p>
        </w:tc>
        <w:tc>
          <w:tcPr>
            <w:tcW w:w="1492" w:type="dxa"/>
            <w:tcBorders>
              <w:top w:val="nil"/>
              <w:left w:val="nil"/>
              <w:bottom w:val="single" w:sz="8" w:space="0" w:color="E2E2E2"/>
              <w:right w:val="single" w:sz="8" w:space="0" w:color="E2E2E2"/>
            </w:tcBorders>
            <w:shd w:val="clear" w:color="auto" w:fill="auto"/>
            <w:noWrap/>
            <w:hideMark/>
          </w:tcPr>
          <w:p w14:paraId="296562D5" w14:textId="313FA5A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OAKS9</w:t>
            </w:r>
          </w:p>
        </w:tc>
        <w:tc>
          <w:tcPr>
            <w:tcW w:w="1838" w:type="dxa"/>
            <w:tcBorders>
              <w:top w:val="nil"/>
              <w:left w:val="nil"/>
              <w:bottom w:val="single" w:sz="8" w:space="0" w:color="E2E2E2"/>
              <w:right w:val="single" w:sz="8" w:space="0" w:color="E2E2E2"/>
            </w:tcBorders>
            <w:shd w:val="clear" w:color="auto" w:fill="auto"/>
            <w:noWrap/>
            <w:hideMark/>
          </w:tcPr>
          <w:p w14:paraId="318D43F2" w14:textId="7D1444F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64A164F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3CA17A3" w14:textId="5F2AADF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DHCKDEN8</w:t>
            </w:r>
          </w:p>
        </w:tc>
        <w:tc>
          <w:tcPr>
            <w:tcW w:w="2430" w:type="dxa"/>
            <w:tcBorders>
              <w:top w:val="nil"/>
              <w:left w:val="nil"/>
              <w:bottom w:val="single" w:sz="8" w:space="0" w:color="E2E2E2"/>
              <w:right w:val="single" w:sz="8" w:space="0" w:color="E2E2E2"/>
            </w:tcBorders>
            <w:shd w:val="clear" w:color="auto" w:fill="auto"/>
            <w:noWrap/>
            <w:hideMark/>
          </w:tcPr>
          <w:p w14:paraId="2AF9CDE3" w14:textId="1536688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6265__B</w:t>
            </w:r>
          </w:p>
        </w:tc>
        <w:tc>
          <w:tcPr>
            <w:tcW w:w="1710" w:type="dxa"/>
            <w:tcBorders>
              <w:top w:val="nil"/>
              <w:left w:val="nil"/>
              <w:bottom w:val="single" w:sz="8" w:space="0" w:color="E2E2E2"/>
              <w:right w:val="single" w:sz="8" w:space="0" w:color="E2E2E2"/>
            </w:tcBorders>
            <w:shd w:val="clear" w:color="auto" w:fill="auto"/>
            <w:noWrap/>
            <w:hideMark/>
          </w:tcPr>
          <w:p w14:paraId="4C5C591A" w14:textId="3851839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RHTP2</w:t>
            </w:r>
          </w:p>
        </w:tc>
        <w:tc>
          <w:tcPr>
            <w:tcW w:w="1492" w:type="dxa"/>
            <w:tcBorders>
              <w:top w:val="nil"/>
              <w:left w:val="nil"/>
              <w:bottom w:val="single" w:sz="8" w:space="0" w:color="E2E2E2"/>
              <w:right w:val="single" w:sz="8" w:space="0" w:color="E2E2E2"/>
            </w:tcBorders>
            <w:shd w:val="clear" w:color="auto" w:fill="auto"/>
            <w:noWrap/>
            <w:hideMark/>
          </w:tcPr>
          <w:p w14:paraId="0DD319E8" w14:textId="521C12B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RSNHT</w:t>
            </w:r>
          </w:p>
        </w:tc>
        <w:tc>
          <w:tcPr>
            <w:tcW w:w="1838" w:type="dxa"/>
            <w:tcBorders>
              <w:top w:val="nil"/>
              <w:left w:val="nil"/>
              <w:bottom w:val="single" w:sz="8" w:space="0" w:color="E2E2E2"/>
              <w:right w:val="single" w:sz="8" w:space="0" w:color="E2E2E2"/>
            </w:tcBorders>
            <w:shd w:val="clear" w:color="auto" w:fill="auto"/>
            <w:noWrap/>
            <w:hideMark/>
          </w:tcPr>
          <w:p w14:paraId="76959C7D" w14:textId="37949FC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4080712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EAC283C" w14:textId="51756BC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DCD_CBY8</w:t>
            </w:r>
          </w:p>
        </w:tc>
        <w:tc>
          <w:tcPr>
            <w:tcW w:w="2430" w:type="dxa"/>
            <w:tcBorders>
              <w:top w:val="nil"/>
              <w:left w:val="nil"/>
              <w:bottom w:val="single" w:sz="8" w:space="0" w:color="E2E2E2"/>
              <w:right w:val="single" w:sz="8" w:space="0" w:color="E2E2E2"/>
            </w:tcBorders>
            <w:shd w:val="clear" w:color="auto" w:fill="auto"/>
            <w:noWrap/>
            <w:hideMark/>
          </w:tcPr>
          <w:p w14:paraId="4D9055F8" w14:textId="2165548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HL_PSA08_A</w:t>
            </w:r>
          </w:p>
        </w:tc>
        <w:tc>
          <w:tcPr>
            <w:tcW w:w="1710" w:type="dxa"/>
            <w:tcBorders>
              <w:top w:val="nil"/>
              <w:left w:val="nil"/>
              <w:bottom w:val="single" w:sz="8" w:space="0" w:color="E2E2E2"/>
              <w:right w:val="single" w:sz="8" w:space="0" w:color="E2E2E2"/>
            </w:tcBorders>
            <w:shd w:val="clear" w:color="auto" w:fill="auto"/>
            <w:noWrap/>
            <w:hideMark/>
          </w:tcPr>
          <w:p w14:paraId="353EF292" w14:textId="054762D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PSA</w:t>
            </w:r>
          </w:p>
        </w:tc>
        <w:tc>
          <w:tcPr>
            <w:tcW w:w="1492" w:type="dxa"/>
            <w:tcBorders>
              <w:top w:val="nil"/>
              <w:left w:val="nil"/>
              <w:bottom w:val="single" w:sz="8" w:space="0" w:color="E2E2E2"/>
              <w:right w:val="single" w:sz="8" w:space="0" w:color="E2E2E2"/>
            </w:tcBorders>
            <w:shd w:val="clear" w:color="auto" w:fill="auto"/>
            <w:noWrap/>
            <w:hideMark/>
          </w:tcPr>
          <w:p w14:paraId="4AEC9EF5" w14:textId="1A8324E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HL</w:t>
            </w:r>
          </w:p>
        </w:tc>
        <w:tc>
          <w:tcPr>
            <w:tcW w:w="1838" w:type="dxa"/>
            <w:tcBorders>
              <w:top w:val="nil"/>
              <w:left w:val="nil"/>
              <w:bottom w:val="single" w:sz="8" w:space="0" w:color="E2E2E2"/>
              <w:right w:val="single" w:sz="8" w:space="0" w:color="E2E2E2"/>
            </w:tcBorders>
            <w:shd w:val="clear" w:color="auto" w:fill="auto"/>
            <w:noWrap/>
            <w:hideMark/>
          </w:tcPr>
          <w:p w14:paraId="729B07A0" w14:textId="7E20196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5556E9B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A827C21" w14:textId="11478F4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DELMSAN5</w:t>
            </w:r>
          </w:p>
        </w:tc>
        <w:tc>
          <w:tcPr>
            <w:tcW w:w="2430" w:type="dxa"/>
            <w:tcBorders>
              <w:top w:val="nil"/>
              <w:left w:val="nil"/>
              <w:bottom w:val="single" w:sz="8" w:space="0" w:color="E2E2E2"/>
              <w:right w:val="single" w:sz="8" w:space="0" w:color="E2E2E2"/>
            </w:tcBorders>
            <w:shd w:val="clear" w:color="auto" w:fill="auto"/>
            <w:noWrap/>
            <w:hideMark/>
          </w:tcPr>
          <w:p w14:paraId="1AE0BAFC" w14:textId="1E4750C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MAXWEL_WHITIN1_1</w:t>
            </w:r>
          </w:p>
        </w:tc>
        <w:tc>
          <w:tcPr>
            <w:tcW w:w="1710" w:type="dxa"/>
            <w:tcBorders>
              <w:top w:val="nil"/>
              <w:left w:val="nil"/>
              <w:bottom w:val="single" w:sz="8" w:space="0" w:color="E2E2E2"/>
              <w:right w:val="single" w:sz="8" w:space="0" w:color="E2E2E2"/>
            </w:tcBorders>
            <w:shd w:val="clear" w:color="auto" w:fill="auto"/>
            <w:noWrap/>
            <w:hideMark/>
          </w:tcPr>
          <w:p w14:paraId="3A72037B" w14:textId="000DB0D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MAXWELL</w:t>
            </w:r>
          </w:p>
        </w:tc>
        <w:tc>
          <w:tcPr>
            <w:tcW w:w="1492" w:type="dxa"/>
            <w:tcBorders>
              <w:top w:val="nil"/>
              <w:left w:val="nil"/>
              <w:bottom w:val="single" w:sz="8" w:space="0" w:color="E2E2E2"/>
              <w:right w:val="single" w:sz="8" w:space="0" w:color="E2E2E2"/>
            </w:tcBorders>
            <w:shd w:val="clear" w:color="auto" w:fill="auto"/>
            <w:noWrap/>
            <w:hideMark/>
          </w:tcPr>
          <w:p w14:paraId="42FC466C" w14:textId="2EE6FFD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WHITING</w:t>
            </w:r>
          </w:p>
        </w:tc>
        <w:tc>
          <w:tcPr>
            <w:tcW w:w="1838" w:type="dxa"/>
            <w:tcBorders>
              <w:top w:val="nil"/>
              <w:left w:val="nil"/>
              <w:bottom w:val="single" w:sz="8" w:space="0" w:color="E2E2E2"/>
              <w:right w:val="single" w:sz="8" w:space="0" w:color="E2E2E2"/>
            </w:tcBorders>
            <w:shd w:val="clear" w:color="auto" w:fill="auto"/>
            <w:noWrap/>
            <w:hideMark/>
          </w:tcPr>
          <w:p w14:paraId="632674AD" w14:textId="3C39C4F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4BD50DB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250D54B" w14:textId="1712B88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SCITNUE8</w:t>
            </w:r>
          </w:p>
        </w:tc>
        <w:tc>
          <w:tcPr>
            <w:tcW w:w="2430" w:type="dxa"/>
            <w:tcBorders>
              <w:top w:val="nil"/>
              <w:left w:val="nil"/>
              <w:bottom w:val="single" w:sz="8" w:space="0" w:color="E2E2E2"/>
              <w:right w:val="single" w:sz="8" w:space="0" w:color="E2E2E2"/>
            </w:tcBorders>
            <w:shd w:val="clear" w:color="auto" w:fill="auto"/>
            <w:noWrap/>
            <w:hideMark/>
          </w:tcPr>
          <w:p w14:paraId="7213607B" w14:textId="7B7DA54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MORRIS_NUECES1_1</w:t>
            </w:r>
          </w:p>
        </w:tc>
        <w:tc>
          <w:tcPr>
            <w:tcW w:w="1710" w:type="dxa"/>
            <w:tcBorders>
              <w:top w:val="nil"/>
              <w:left w:val="nil"/>
              <w:bottom w:val="single" w:sz="8" w:space="0" w:color="E2E2E2"/>
              <w:right w:val="single" w:sz="8" w:space="0" w:color="E2E2E2"/>
            </w:tcBorders>
            <w:shd w:val="clear" w:color="auto" w:fill="auto"/>
            <w:noWrap/>
            <w:hideMark/>
          </w:tcPr>
          <w:p w14:paraId="6C693E67" w14:textId="2822009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NUECES_B</w:t>
            </w:r>
          </w:p>
        </w:tc>
        <w:tc>
          <w:tcPr>
            <w:tcW w:w="1492" w:type="dxa"/>
            <w:tcBorders>
              <w:top w:val="nil"/>
              <w:left w:val="nil"/>
              <w:bottom w:val="single" w:sz="8" w:space="0" w:color="E2E2E2"/>
              <w:right w:val="single" w:sz="8" w:space="0" w:color="E2E2E2"/>
            </w:tcBorders>
            <w:shd w:val="clear" w:color="auto" w:fill="auto"/>
            <w:noWrap/>
            <w:hideMark/>
          </w:tcPr>
          <w:p w14:paraId="1C8BDF98" w14:textId="4E3F1EE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MORRIS</w:t>
            </w:r>
          </w:p>
        </w:tc>
        <w:tc>
          <w:tcPr>
            <w:tcW w:w="1838" w:type="dxa"/>
            <w:tcBorders>
              <w:top w:val="nil"/>
              <w:left w:val="nil"/>
              <w:bottom w:val="single" w:sz="8" w:space="0" w:color="E2E2E2"/>
              <w:right w:val="single" w:sz="8" w:space="0" w:color="E2E2E2"/>
            </w:tcBorders>
            <w:shd w:val="clear" w:color="auto" w:fill="auto"/>
            <w:noWrap/>
            <w:hideMark/>
          </w:tcPr>
          <w:p w14:paraId="3D0D8C88" w14:textId="7C51D3B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6EF529D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77C8DFC" w14:textId="6013CEC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DFLCMGS5</w:t>
            </w:r>
          </w:p>
        </w:tc>
        <w:tc>
          <w:tcPr>
            <w:tcW w:w="2430" w:type="dxa"/>
            <w:tcBorders>
              <w:top w:val="nil"/>
              <w:left w:val="nil"/>
              <w:bottom w:val="single" w:sz="8" w:space="0" w:color="E2E2E2"/>
              <w:right w:val="single" w:sz="8" w:space="0" w:color="E2E2E2"/>
            </w:tcBorders>
            <w:shd w:val="clear" w:color="auto" w:fill="auto"/>
            <w:noWrap/>
            <w:hideMark/>
          </w:tcPr>
          <w:p w14:paraId="105FC83A" w14:textId="1DBDA2C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TALLCITY_TELPR_1</w:t>
            </w:r>
          </w:p>
        </w:tc>
        <w:tc>
          <w:tcPr>
            <w:tcW w:w="1710" w:type="dxa"/>
            <w:tcBorders>
              <w:top w:val="nil"/>
              <w:left w:val="nil"/>
              <w:bottom w:val="single" w:sz="8" w:space="0" w:color="E2E2E2"/>
              <w:right w:val="single" w:sz="8" w:space="0" w:color="E2E2E2"/>
            </w:tcBorders>
            <w:shd w:val="clear" w:color="auto" w:fill="auto"/>
            <w:noWrap/>
            <w:hideMark/>
          </w:tcPr>
          <w:p w14:paraId="45911E14" w14:textId="654DE2F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TELPH_RD</w:t>
            </w:r>
          </w:p>
        </w:tc>
        <w:tc>
          <w:tcPr>
            <w:tcW w:w="1492" w:type="dxa"/>
            <w:tcBorders>
              <w:top w:val="nil"/>
              <w:left w:val="nil"/>
              <w:bottom w:val="single" w:sz="8" w:space="0" w:color="E2E2E2"/>
              <w:right w:val="single" w:sz="8" w:space="0" w:color="E2E2E2"/>
            </w:tcBorders>
            <w:shd w:val="clear" w:color="auto" w:fill="auto"/>
            <w:noWrap/>
            <w:hideMark/>
          </w:tcPr>
          <w:p w14:paraId="6B3BCA44" w14:textId="281D9F0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TALLCITY</w:t>
            </w:r>
          </w:p>
        </w:tc>
        <w:tc>
          <w:tcPr>
            <w:tcW w:w="1838" w:type="dxa"/>
            <w:tcBorders>
              <w:top w:val="nil"/>
              <w:left w:val="nil"/>
              <w:bottom w:val="single" w:sz="8" w:space="0" w:color="E2E2E2"/>
              <w:right w:val="single" w:sz="8" w:space="0" w:color="E2E2E2"/>
            </w:tcBorders>
            <w:shd w:val="clear" w:color="auto" w:fill="auto"/>
            <w:noWrap/>
            <w:hideMark/>
          </w:tcPr>
          <w:p w14:paraId="6FCB8D35" w14:textId="6C9AADF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51FA2A7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E539D49" w14:textId="5B19618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DSALHUT5</w:t>
            </w:r>
          </w:p>
        </w:tc>
        <w:tc>
          <w:tcPr>
            <w:tcW w:w="2430" w:type="dxa"/>
            <w:tcBorders>
              <w:top w:val="nil"/>
              <w:left w:val="nil"/>
              <w:bottom w:val="single" w:sz="8" w:space="0" w:color="E2E2E2"/>
              <w:right w:val="single" w:sz="8" w:space="0" w:color="E2E2E2"/>
            </w:tcBorders>
            <w:shd w:val="clear" w:color="auto" w:fill="auto"/>
            <w:noWrap/>
            <w:hideMark/>
          </w:tcPr>
          <w:p w14:paraId="78C5D48E" w14:textId="739D9F1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270__A</w:t>
            </w:r>
          </w:p>
        </w:tc>
        <w:tc>
          <w:tcPr>
            <w:tcW w:w="1710" w:type="dxa"/>
            <w:tcBorders>
              <w:top w:val="nil"/>
              <w:left w:val="nil"/>
              <w:bottom w:val="single" w:sz="8" w:space="0" w:color="E2E2E2"/>
              <w:right w:val="single" w:sz="8" w:space="0" w:color="E2E2E2"/>
            </w:tcBorders>
            <w:shd w:val="clear" w:color="auto" w:fill="auto"/>
            <w:noWrap/>
            <w:hideMark/>
          </w:tcPr>
          <w:p w14:paraId="58784006" w14:textId="0F0E167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KNBSW</w:t>
            </w:r>
          </w:p>
        </w:tc>
        <w:tc>
          <w:tcPr>
            <w:tcW w:w="1492" w:type="dxa"/>
            <w:tcBorders>
              <w:top w:val="nil"/>
              <w:left w:val="nil"/>
              <w:bottom w:val="single" w:sz="8" w:space="0" w:color="E2E2E2"/>
              <w:right w:val="single" w:sz="8" w:space="0" w:color="E2E2E2"/>
            </w:tcBorders>
            <w:shd w:val="clear" w:color="auto" w:fill="auto"/>
            <w:noWrap/>
            <w:hideMark/>
          </w:tcPr>
          <w:p w14:paraId="183D0A83" w14:textId="4779813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TMPSW</w:t>
            </w:r>
          </w:p>
        </w:tc>
        <w:tc>
          <w:tcPr>
            <w:tcW w:w="1838" w:type="dxa"/>
            <w:tcBorders>
              <w:top w:val="nil"/>
              <w:left w:val="nil"/>
              <w:bottom w:val="single" w:sz="8" w:space="0" w:color="E2E2E2"/>
              <w:right w:val="single" w:sz="8" w:space="0" w:color="E2E2E2"/>
            </w:tcBorders>
            <w:shd w:val="clear" w:color="auto" w:fill="auto"/>
            <w:noWrap/>
            <w:hideMark/>
          </w:tcPr>
          <w:p w14:paraId="78C8FF61" w14:textId="4E4D80E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5C5CEE3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53D002A" w14:textId="3D4872A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DRILKRW5</w:t>
            </w:r>
          </w:p>
        </w:tc>
        <w:tc>
          <w:tcPr>
            <w:tcW w:w="2430" w:type="dxa"/>
            <w:tcBorders>
              <w:top w:val="nil"/>
              <w:left w:val="nil"/>
              <w:bottom w:val="single" w:sz="8" w:space="0" w:color="E2E2E2"/>
              <w:right w:val="single" w:sz="8" w:space="0" w:color="E2E2E2"/>
            </w:tcBorders>
            <w:shd w:val="clear" w:color="auto" w:fill="auto"/>
            <w:noWrap/>
            <w:hideMark/>
          </w:tcPr>
          <w:p w14:paraId="103BFD50" w14:textId="4AE1682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6085__E</w:t>
            </w:r>
          </w:p>
        </w:tc>
        <w:tc>
          <w:tcPr>
            <w:tcW w:w="1710" w:type="dxa"/>
            <w:tcBorders>
              <w:top w:val="nil"/>
              <w:left w:val="nil"/>
              <w:bottom w:val="single" w:sz="8" w:space="0" w:color="E2E2E2"/>
              <w:right w:val="single" w:sz="8" w:space="0" w:color="E2E2E2"/>
            </w:tcBorders>
            <w:shd w:val="clear" w:color="auto" w:fill="auto"/>
            <w:noWrap/>
            <w:hideMark/>
          </w:tcPr>
          <w:p w14:paraId="6871A66C" w14:textId="7317B36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WFSSW</w:t>
            </w:r>
          </w:p>
        </w:tc>
        <w:tc>
          <w:tcPr>
            <w:tcW w:w="1492" w:type="dxa"/>
            <w:tcBorders>
              <w:top w:val="nil"/>
              <w:left w:val="nil"/>
              <w:bottom w:val="single" w:sz="8" w:space="0" w:color="E2E2E2"/>
              <w:right w:val="single" w:sz="8" w:space="0" w:color="E2E2E2"/>
            </w:tcBorders>
            <w:shd w:val="clear" w:color="auto" w:fill="auto"/>
            <w:noWrap/>
            <w:hideMark/>
          </w:tcPr>
          <w:p w14:paraId="6B0A7E8F" w14:textId="2D97BBF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NSTAR</w:t>
            </w:r>
          </w:p>
        </w:tc>
        <w:tc>
          <w:tcPr>
            <w:tcW w:w="1838" w:type="dxa"/>
            <w:tcBorders>
              <w:top w:val="nil"/>
              <w:left w:val="nil"/>
              <w:bottom w:val="single" w:sz="8" w:space="0" w:color="E2E2E2"/>
              <w:right w:val="single" w:sz="8" w:space="0" w:color="E2E2E2"/>
            </w:tcBorders>
            <w:shd w:val="clear" w:color="auto" w:fill="auto"/>
            <w:noWrap/>
            <w:hideMark/>
          </w:tcPr>
          <w:p w14:paraId="0CA6216C" w14:textId="182A8BB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1F83191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42CC1B2" w14:textId="7B80551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DHCKDEN8</w:t>
            </w:r>
          </w:p>
        </w:tc>
        <w:tc>
          <w:tcPr>
            <w:tcW w:w="2430" w:type="dxa"/>
            <w:tcBorders>
              <w:top w:val="nil"/>
              <w:left w:val="nil"/>
              <w:bottom w:val="single" w:sz="8" w:space="0" w:color="E2E2E2"/>
              <w:right w:val="single" w:sz="8" w:space="0" w:color="E2E2E2"/>
            </w:tcBorders>
            <w:shd w:val="clear" w:color="auto" w:fill="auto"/>
            <w:noWrap/>
            <w:hideMark/>
          </w:tcPr>
          <w:p w14:paraId="740FCF8F" w14:textId="0E6C9DD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6195__C</w:t>
            </w:r>
          </w:p>
        </w:tc>
        <w:tc>
          <w:tcPr>
            <w:tcW w:w="1710" w:type="dxa"/>
            <w:tcBorders>
              <w:top w:val="nil"/>
              <w:left w:val="nil"/>
              <w:bottom w:val="single" w:sz="8" w:space="0" w:color="E2E2E2"/>
              <w:right w:val="single" w:sz="8" w:space="0" w:color="E2E2E2"/>
            </w:tcBorders>
            <w:shd w:val="clear" w:color="auto" w:fill="auto"/>
            <w:noWrap/>
            <w:hideMark/>
          </w:tcPr>
          <w:p w14:paraId="1D9A9192" w14:textId="7C7E75C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CMTSW</w:t>
            </w:r>
          </w:p>
        </w:tc>
        <w:tc>
          <w:tcPr>
            <w:tcW w:w="1492" w:type="dxa"/>
            <w:tcBorders>
              <w:top w:val="nil"/>
              <w:left w:val="nil"/>
              <w:bottom w:val="single" w:sz="8" w:space="0" w:color="E2E2E2"/>
              <w:right w:val="single" w:sz="8" w:space="0" w:color="E2E2E2"/>
            </w:tcBorders>
            <w:shd w:val="clear" w:color="auto" w:fill="auto"/>
            <w:noWrap/>
            <w:hideMark/>
          </w:tcPr>
          <w:p w14:paraId="4DCF41D0" w14:textId="66C58EB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CRSWL</w:t>
            </w:r>
          </w:p>
        </w:tc>
        <w:tc>
          <w:tcPr>
            <w:tcW w:w="1838" w:type="dxa"/>
            <w:tcBorders>
              <w:top w:val="nil"/>
              <w:left w:val="nil"/>
              <w:bottom w:val="single" w:sz="8" w:space="0" w:color="E2E2E2"/>
              <w:right w:val="single" w:sz="8" w:space="0" w:color="E2E2E2"/>
            </w:tcBorders>
            <w:shd w:val="clear" w:color="auto" w:fill="auto"/>
            <w:noWrap/>
            <w:hideMark/>
          </w:tcPr>
          <w:p w14:paraId="231CB61C" w14:textId="78014C0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3D8EC36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365E3FE" w14:textId="61A9188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DSCOFAR5</w:t>
            </w:r>
          </w:p>
        </w:tc>
        <w:tc>
          <w:tcPr>
            <w:tcW w:w="2430" w:type="dxa"/>
            <w:tcBorders>
              <w:top w:val="nil"/>
              <w:left w:val="nil"/>
              <w:bottom w:val="single" w:sz="8" w:space="0" w:color="E2E2E2"/>
              <w:right w:val="single" w:sz="8" w:space="0" w:color="E2E2E2"/>
            </w:tcBorders>
            <w:shd w:val="clear" w:color="auto" w:fill="auto"/>
            <w:noWrap/>
            <w:hideMark/>
          </w:tcPr>
          <w:p w14:paraId="76E844F0" w14:textId="781AEBC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6216__A</w:t>
            </w:r>
          </w:p>
        </w:tc>
        <w:tc>
          <w:tcPr>
            <w:tcW w:w="1710" w:type="dxa"/>
            <w:tcBorders>
              <w:top w:val="nil"/>
              <w:left w:val="nil"/>
              <w:bottom w:val="single" w:sz="8" w:space="0" w:color="E2E2E2"/>
              <w:right w:val="single" w:sz="8" w:space="0" w:color="E2E2E2"/>
            </w:tcBorders>
            <w:shd w:val="clear" w:color="auto" w:fill="auto"/>
            <w:noWrap/>
            <w:hideMark/>
          </w:tcPr>
          <w:p w14:paraId="47A997D5" w14:textId="494A1EC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SHRNE</w:t>
            </w:r>
          </w:p>
        </w:tc>
        <w:tc>
          <w:tcPr>
            <w:tcW w:w="1492" w:type="dxa"/>
            <w:tcBorders>
              <w:top w:val="nil"/>
              <w:left w:val="nil"/>
              <w:bottom w:val="single" w:sz="8" w:space="0" w:color="E2E2E2"/>
              <w:right w:val="single" w:sz="8" w:space="0" w:color="E2E2E2"/>
            </w:tcBorders>
            <w:shd w:val="clear" w:color="auto" w:fill="auto"/>
            <w:noWrap/>
            <w:hideMark/>
          </w:tcPr>
          <w:p w14:paraId="5032AEE7" w14:textId="64664CD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BCKSW</w:t>
            </w:r>
          </w:p>
        </w:tc>
        <w:tc>
          <w:tcPr>
            <w:tcW w:w="1838" w:type="dxa"/>
            <w:tcBorders>
              <w:top w:val="nil"/>
              <w:left w:val="nil"/>
              <w:bottom w:val="single" w:sz="8" w:space="0" w:color="E2E2E2"/>
              <w:right w:val="single" w:sz="8" w:space="0" w:color="E2E2E2"/>
            </w:tcBorders>
            <w:shd w:val="clear" w:color="auto" w:fill="auto"/>
            <w:noWrap/>
            <w:hideMark/>
          </w:tcPr>
          <w:p w14:paraId="436CBCAB" w14:textId="2B1BF48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14358BC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8EB8470" w14:textId="4F2BBD2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DHCKDEN8</w:t>
            </w:r>
          </w:p>
        </w:tc>
        <w:tc>
          <w:tcPr>
            <w:tcW w:w="2430" w:type="dxa"/>
            <w:tcBorders>
              <w:top w:val="nil"/>
              <w:left w:val="nil"/>
              <w:bottom w:val="single" w:sz="8" w:space="0" w:color="E2E2E2"/>
              <w:right w:val="single" w:sz="8" w:space="0" w:color="E2E2E2"/>
            </w:tcBorders>
            <w:shd w:val="clear" w:color="auto" w:fill="auto"/>
            <w:noWrap/>
            <w:hideMark/>
          </w:tcPr>
          <w:p w14:paraId="6E4488BD" w14:textId="52FB651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6265__A</w:t>
            </w:r>
          </w:p>
        </w:tc>
        <w:tc>
          <w:tcPr>
            <w:tcW w:w="1710" w:type="dxa"/>
            <w:tcBorders>
              <w:top w:val="nil"/>
              <w:left w:val="nil"/>
              <w:bottom w:val="single" w:sz="8" w:space="0" w:color="E2E2E2"/>
              <w:right w:val="single" w:sz="8" w:space="0" w:color="E2E2E2"/>
            </w:tcBorders>
            <w:shd w:val="clear" w:color="auto" w:fill="auto"/>
            <w:noWrap/>
            <w:hideMark/>
          </w:tcPr>
          <w:p w14:paraId="563EA282" w14:textId="69127BE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EMSES</w:t>
            </w:r>
          </w:p>
        </w:tc>
        <w:tc>
          <w:tcPr>
            <w:tcW w:w="1492" w:type="dxa"/>
            <w:tcBorders>
              <w:top w:val="nil"/>
              <w:left w:val="nil"/>
              <w:bottom w:val="single" w:sz="8" w:space="0" w:color="E2E2E2"/>
              <w:right w:val="single" w:sz="8" w:space="0" w:color="E2E2E2"/>
            </w:tcBorders>
            <w:shd w:val="clear" w:color="auto" w:fill="auto"/>
            <w:noWrap/>
            <w:hideMark/>
          </w:tcPr>
          <w:p w14:paraId="3BED4C23" w14:textId="04352DE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MRSDO</w:t>
            </w:r>
          </w:p>
        </w:tc>
        <w:tc>
          <w:tcPr>
            <w:tcW w:w="1838" w:type="dxa"/>
            <w:tcBorders>
              <w:top w:val="nil"/>
              <w:left w:val="nil"/>
              <w:bottom w:val="single" w:sz="8" w:space="0" w:color="E2E2E2"/>
              <w:right w:val="single" w:sz="8" w:space="0" w:color="E2E2E2"/>
            </w:tcBorders>
            <w:shd w:val="clear" w:color="auto" w:fill="auto"/>
            <w:noWrap/>
            <w:hideMark/>
          </w:tcPr>
          <w:p w14:paraId="198EBEAC" w14:textId="1548834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16A0FFA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540FD9B" w14:textId="62E5987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DDMTBCK8</w:t>
            </w:r>
          </w:p>
        </w:tc>
        <w:tc>
          <w:tcPr>
            <w:tcW w:w="2430" w:type="dxa"/>
            <w:tcBorders>
              <w:top w:val="nil"/>
              <w:left w:val="nil"/>
              <w:bottom w:val="single" w:sz="8" w:space="0" w:color="E2E2E2"/>
              <w:right w:val="single" w:sz="8" w:space="0" w:color="E2E2E2"/>
            </w:tcBorders>
            <w:shd w:val="clear" w:color="auto" w:fill="auto"/>
            <w:noWrap/>
            <w:hideMark/>
          </w:tcPr>
          <w:p w14:paraId="094DFDC0" w14:textId="2044729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6474__A</w:t>
            </w:r>
          </w:p>
        </w:tc>
        <w:tc>
          <w:tcPr>
            <w:tcW w:w="1710" w:type="dxa"/>
            <w:tcBorders>
              <w:top w:val="nil"/>
              <w:left w:val="nil"/>
              <w:bottom w:val="single" w:sz="8" w:space="0" w:color="E2E2E2"/>
              <w:right w:val="single" w:sz="8" w:space="0" w:color="E2E2E2"/>
            </w:tcBorders>
            <w:shd w:val="clear" w:color="auto" w:fill="auto"/>
            <w:noWrap/>
            <w:hideMark/>
          </w:tcPr>
          <w:p w14:paraId="100C6B72" w14:textId="31FB348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MGSES</w:t>
            </w:r>
          </w:p>
        </w:tc>
        <w:tc>
          <w:tcPr>
            <w:tcW w:w="1492" w:type="dxa"/>
            <w:tcBorders>
              <w:top w:val="nil"/>
              <w:left w:val="nil"/>
              <w:bottom w:val="single" w:sz="8" w:space="0" w:color="E2E2E2"/>
              <w:right w:val="single" w:sz="8" w:space="0" w:color="E2E2E2"/>
            </w:tcBorders>
            <w:shd w:val="clear" w:color="auto" w:fill="auto"/>
            <w:noWrap/>
            <w:hideMark/>
          </w:tcPr>
          <w:p w14:paraId="4782ACD6" w14:textId="393E783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SUNSW</w:t>
            </w:r>
          </w:p>
        </w:tc>
        <w:tc>
          <w:tcPr>
            <w:tcW w:w="1838" w:type="dxa"/>
            <w:tcBorders>
              <w:top w:val="nil"/>
              <w:left w:val="nil"/>
              <w:bottom w:val="single" w:sz="8" w:space="0" w:color="E2E2E2"/>
              <w:right w:val="single" w:sz="8" w:space="0" w:color="E2E2E2"/>
            </w:tcBorders>
            <w:shd w:val="clear" w:color="auto" w:fill="auto"/>
            <w:noWrap/>
            <w:hideMark/>
          </w:tcPr>
          <w:p w14:paraId="7B2D5EF6" w14:textId="4F9301F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2F7C3C7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97D5083" w14:textId="21EC5F1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MNB_JOR5</w:t>
            </w:r>
          </w:p>
        </w:tc>
        <w:tc>
          <w:tcPr>
            <w:tcW w:w="2430" w:type="dxa"/>
            <w:tcBorders>
              <w:top w:val="nil"/>
              <w:left w:val="nil"/>
              <w:bottom w:val="single" w:sz="8" w:space="0" w:color="E2E2E2"/>
              <w:right w:val="single" w:sz="8" w:space="0" w:color="E2E2E2"/>
            </w:tcBorders>
            <w:shd w:val="clear" w:color="auto" w:fill="auto"/>
            <w:noWrap/>
            <w:hideMark/>
          </w:tcPr>
          <w:p w14:paraId="17868211" w14:textId="6631871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CBY_AT1</w:t>
            </w:r>
          </w:p>
        </w:tc>
        <w:tc>
          <w:tcPr>
            <w:tcW w:w="1710" w:type="dxa"/>
            <w:tcBorders>
              <w:top w:val="nil"/>
              <w:left w:val="nil"/>
              <w:bottom w:val="single" w:sz="8" w:space="0" w:color="E2E2E2"/>
              <w:right w:val="single" w:sz="8" w:space="0" w:color="E2E2E2"/>
            </w:tcBorders>
            <w:shd w:val="clear" w:color="auto" w:fill="auto"/>
            <w:noWrap/>
            <w:hideMark/>
          </w:tcPr>
          <w:p w14:paraId="1E387CCD" w14:textId="5E27154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CBY</w:t>
            </w:r>
          </w:p>
        </w:tc>
        <w:tc>
          <w:tcPr>
            <w:tcW w:w="1492" w:type="dxa"/>
            <w:tcBorders>
              <w:top w:val="nil"/>
              <w:left w:val="nil"/>
              <w:bottom w:val="single" w:sz="8" w:space="0" w:color="E2E2E2"/>
              <w:right w:val="single" w:sz="8" w:space="0" w:color="E2E2E2"/>
            </w:tcBorders>
            <w:shd w:val="clear" w:color="auto" w:fill="auto"/>
            <w:noWrap/>
            <w:hideMark/>
          </w:tcPr>
          <w:p w14:paraId="781887E8" w14:textId="40353D1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CBY</w:t>
            </w:r>
          </w:p>
        </w:tc>
        <w:tc>
          <w:tcPr>
            <w:tcW w:w="1838" w:type="dxa"/>
            <w:tcBorders>
              <w:top w:val="nil"/>
              <w:left w:val="nil"/>
              <w:bottom w:val="single" w:sz="8" w:space="0" w:color="E2E2E2"/>
              <w:right w:val="single" w:sz="8" w:space="0" w:color="E2E2E2"/>
            </w:tcBorders>
            <w:shd w:val="clear" w:color="auto" w:fill="auto"/>
            <w:noWrap/>
            <w:hideMark/>
          </w:tcPr>
          <w:p w14:paraId="6022BB67" w14:textId="77E3ACF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7B810F3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C280668" w14:textId="06C233C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DBWNAMO5</w:t>
            </w:r>
          </w:p>
        </w:tc>
        <w:tc>
          <w:tcPr>
            <w:tcW w:w="2430" w:type="dxa"/>
            <w:tcBorders>
              <w:top w:val="nil"/>
              <w:left w:val="nil"/>
              <w:bottom w:val="single" w:sz="8" w:space="0" w:color="E2E2E2"/>
              <w:right w:val="single" w:sz="8" w:space="0" w:color="E2E2E2"/>
            </w:tcBorders>
            <w:shd w:val="clear" w:color="auto" w:fill="auto"/>
            <w:noWrap/>
            <w:hideMark/>
          </w:tcPr>
          <w:p w14:paraId="368A9C92" w14:textId="3217E5E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CEDRHI_SILT1_1</w:t>
            </w:r>
          </w:p>
        </w:tc>
        <w:tc>
          <w:tcPr>
            <w:tcW w:w="1710" w:type="dxa"/>
            <w:tcBorders>
              <w:top w:val="nil"/>
              <w:left w:val="nil"/>
              <w:bottom w:val="single" w:sz="8" w:space="0" w:color="E2E2E2"/>
              <w:right w:val="single" w:sz="8" w:space="0" w:color="E2E2E2"/>
            </w:tcBorders>
            <w:shd w:val="clear" w:color="auto" w:fill="auto"/>
            <w:noWrap/>
            <w:hideMark/>
          </w:tcPr>
          <w:p w14:paraId="7EA5703E" w14:textId="6FD3FB1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CEDRHILL</w:t>
            </w:r>
          </w:p>
        </w:tc>
        <w:tc>
          <w:tcPr>
            <w:tcW w:w="1492" w:type="dxa"/>
            <w:tcBorders>
              <w:top w:val="nil"/>
              <w:left w:val="nil"/>
              <w:bottom w:val="single" w:sz="8" w:space="0" w:color="E2E2E2"/>
              <w:right w:val="single" w:sz="8" w:space="0" w:color="E2E2E2"/>
            </w:tcBorders>
            <w:shd w:val="clear" w:color="auto" w:fill="auto"/>
            <w:noWrap/>
            <w:hideMark/>
          </w:tcPr>
          <w:p w14:paraId="2BCFE73F" w14:textId="66DD116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SILT</w:t>
            </w:r>
          </w:p>
        </w:tc>
        <w:tc>
          <w:tcPr>
            <w:tcW w:w="1838" w:type="dxa"/>
            <w:tcBorders>
              <w:top w:val="nil"/>
              <w:left w:val="nil"/>
              <w:bottom w:val="single" w:sz="8" w:space="0" w:color="E2E2E2"/>
              <w:right w:val="single" w:sz="8" w:space="0" w:color="E2E2E2"/>
            </w:tcBorders>
            <w:shd w:val="clear" w:color="auto" w:fill="auto"/>
            <w:noWrap/>
            <w:hideMark/>
          </w:tcPr>
          <w:p w14:paraId="61E724F1" w14:textId="6A5F3C1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3B65844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1316668" w14:textId="05CCD35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SVICCOL8</w:t>
            </w:r>
          </w:p>
        </w:tc>
        <w:tc>
          <w:tcPr>
            <w:tcW w:w="2430" w:type="dxa"/>
            <w:tcBorders>
              <w:top w:val="nil"/>
              <w:left w:val="nil"/>
              <w:bottom w:val="single" w:sz="8" w:space="0" w:color="E2E2E2"/>
              <w:right w:val="single" w:sz="8" w:space="0" w:color="E2E2E2"/>
            </w:tcBorders>
            <w:shd w:val="clear" w:color="auto" w:fill="auto"/>
            <w:noWrap/>
            <w:hideMark/>
          </w:tcPr>
          <w:p w14:paraId="7F326AE2" w14:textId="11E681B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COLETO_VICTOR1_1</w:t>
            </w:r>
          </w:p>
        </w:tc>
        <w:tc>
          <w:tcPr>
            <w:tcW w:w="1710" w:type="dxa"/>
            <w:tcBorders>
              <w:top w:val="nil"/>
              <w:left w:val="nil"/>
              <w:bottom w:val="single" w:sz="8" w:space="0" w:color="E2E2E2"/>
              <w:right w:val="single" w:sz="8" w:space="0" w:color="E2E2E2"/>
            </w:tcBorders>
            <w:shd w:val="clear" w:color="auto" w:fill="auto"/>
            <w:noWrap/>
            <w:hideMark/>
          </w:tcPr>
          <w:p w14:paraId="4C3B6EC4" w14:textId="77BF7A9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COLETO</w:t>
            </w:r>
          </w:p>
        </w:tc>
        <w:tc>
          <w:tcPr>
            <w:tcW w:w="1492" w:type="dxa"/>
            <w:tcBorders>
              <w:top w:val="nil"/>
              <w:left w:val="nil"/>
              <w:bottom w:val="single" w:sz="8" w:space="0" w:color="E2E2E2"/>
              <w:right w:val="single" w:sz="8" w:space="0" w:color="E2E2E2"/>
            </w:tcBorders>
            <w:shd w:val="clear" w:color="auto" w:fill="auto"/>
            <w:noWrap/>
            <w:hideMark/>
          </w:tcPr>
          <w:p w14:paraId="1F15290D" w14:textId="0EE9682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VICTORIA</w:t>
            </w:r>
          </w:p>
        </w:tc>
        <w:tc>
          <w:tcPr>
            <w:tcW w:w="1838" w:type="dxa"/>
            <w:tcBorders>
              <w:top w:val="nil"/>
              <w:left w:val="nil"/>
              <w:bottom w:val="single" w:sz="8" w:space="0" w:color="E2E2E2"/>
              <w:right w:val="single" w:sz="8" w:space="0" w:color="E2E2E2"/>
            </w:tcBorders>
            <w:shd w:val="clear" w:color="auto" w:fill="auto"/>
            <w:noWrap/>
            <w:hideMark/>
          </w:tcPr>
          <w:p w14:paraId="09D49505" w14:textId="6AA4263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6CD9D28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08FAE98" w14:textId="32838CD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SCOLBAL8</w:t>
            </w:r>
          </w:p>
        </w:tc>
        <w:tc>
          <w:tcPr>
            <w:tcW w:w="2430" w:type="dxa"/>
            <w:tcBorders>
              <w:top w:val="nil"/>
              <w:left w:val="nil"/>
              <w:bottom w:val="single" w:sz="8" w:space="0" w:color="E2E2E2"/>
              <w:right w:val="single" w:sz="8" w:space="0" w:color="E2E2E2"/>
            </w:tcBorders>
            <w:shd w:val="clear" w:color="auto" w:fill="auto"/>
            <w:noWrap/>
            <w:hideMark/>
          </w:tcPr>
          <w:p w14:paraId="6329D628" w14:textId="7476B06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DRSY_SANA_T1_1</w:t>
            </w:r>
          </w:p>
        </w:tc>
        <w:tc>
          <w:tcPr>
            <w:tcW w:w="1710" w:type="dxa"/>
            <w:tcBorders>
              <w:top w:val="nil"/>
              <w:left w:val="nil"/>
              <w:bottom w:val="single" w:sz="8" w:space="0" w:color="E2E2E2"/>
              <w:right w:val="single" w:sz="8" w:space="0" w:color="E2E2E2"/>
            </w:tcBorders>
            <w:shd w:val="clear" w:color="auto" w:fill="auto"/>
            <w:noWrap/>
            <w:hideMark/>
          </w:tcPr>
          <w:p w14:paraId="5709ADAC" w14:textId="22D8F94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SANA_TAP</w:t>
            </w:r>
          </w:p>
        </w:tc>
        <w:tc>
          <w:tcPr>
            <w:tcW w:w="1492" w:type="dxa"/>
            <w:tcBorders>
              <w:top w:val="nil"/>
              <w:left w:val="nil"/>
              <w:bottom w:val="single" w:sz="8" w:space="0" w:color="E2E2E2"/>
              <w:right w:val="single" w:sz="8" w:space="0" w:color="E2E2E2"/>
            </w:tcBorders>
            <w:shd w:val="clear" w:color="auto" w:fill="auto"/>
            <w:noWrap/>
            <w:hideMark/>
          </w:tcPr>
          <w:p w14:paraId="295883F7" w14:textId="227452B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DRSY</w:t>
            </w:r>
          </w:p>
        </w:tc>
        <w:tc>
          <w:tcPr>
            <w:tcW w:w="1838" w:type="dxa"/>
            <w:tcBorders>
              <w:top w:val="nil"/>
              <w:left w:val="nil"/>
              <w:bottom w:val="single" w:sz="8" w:space="0" w:color="E2E2E2"/>
              <w:right w:val="single" w:sz="8" w:space="0" w:color="E2E2E2"/>
            </w:tcBorders>
            <w:shd w:val="clear" w:color="auto" w:fill="auto"/>
            <w:noWrap/>
            <w:hideMark/>
          </w:tcPr>
          <w:p w14:paraId="43CB6476" w14:textId="0DF4775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63FD8FD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B6DEF03" w14:textId="2104CA8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SLOLFOR8</w:t>
            </w:r>
          </w:p>
        </w:tc>
        <w:tc>
          <w:tcPr>
            <w:tcW w:w="2430" w:type="dxa"/>
            <w:tcBorders>
              <w:top w:val="nil"/>
              <w:left w:val="nil"/>
              <w:bottom w:val="single" w:sz="8" w:space="0" w:color="E2E2E2"/>
              <w:right w:val="single" w:sz="8" w:space="0" w:color="E2E2E2"/>
            </w:tcBorders>
            <w:shd w:val="clear" w:color="auto" w:fill="auto"/>
            <w:noWrap/>
            <w:hideMark/>
          </w:tcPr>
          <w:p w14:paraId="43773702" w14:textId="28413D8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FORMOS_JOSLIN1_1</w:t>
            </w:r>
          </w:p>
        </w:tc>
        <w:tc>
          <w:tcPr>
            <w:tcW w:w="1710" w:type="dxa"/>
            <w:tcBorders>
              <w:top w:val="nil"/>
              <w:left w:val="nil"/>
              <w:bottom w:val="single" w:sz="8" w:space="0" w:color="E2E2E2"/>
              <w:right w:val="single" w:sz="8" w:space="0" w:color="E2E2E2"/>
            </w:tcBorders>
            <w:shd w:val="clear" w:color="auto" w:fill="auto"/>
            <w:noWrap/>
            <w:hideMark/>
          </w:tcPr>
          <w:p w14:paraId="4F861760" w14:textId="25A6AD3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JOSLIN</w:t>
            </w:r>
          </w:p>
        </w:tc>
        <w:tc>
          <w:tcPr>
            <w:tcW w:w="1492" w:type="dxa"/>
            <w:tcBorders>
              <w:top w:val="nil"/>
              <w:left w:val="nil"/>
              <w:bottom w:val="single" w:sz="8" w:space="0" w:color="E2E2E2"/>
              <w:right w:val="single" w:sz="8" w:space="0" w:color="E2E2E2"/>
            </w:tcBorders>
            <w:shd w:val="clear" w:color="auto" w:fill="auto"/>
            <w:noWrap/>
            <w:hideMark/>
          </w:tcPr>
          <w:p w14:paraId="663B9AEF" w14:textId="381D80F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FORMOSA</w:t>
            </w:r>
          </w:p>
        </w:tc>
        <w:tc>
          <w:tcPr>
            <w:tcW w:w="1838" w:type="dxa"/>
            <w:tcBorders>
              <w:top w:val="nil"/>
              <w:left w:val="nil"/>
              <w:bottom w:val="single" w:sz="8" w:space="0" w:color="E2E2E2"/>
              <w:right w:val="single" w:sz="8" w:space="0" w:color="E2E2E2"/>
            </w:tcBorders>
            <w:shd w:val="clear" w:color="auto" w:fill="auto"/>
            <w:noWrap/>
            <w:hideMark/>
          </w:tcPr>
          <w:p w14:paraId="17B3B398" w14:textId="4BBFEC0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00C12FD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184A2E5" w14:textId="29EB451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SWRDYN8</w:t>
            </w:r>
          </w:p>
        </w:tc>
        <w:tc>
          <w:tcPr>
            <w:tcW w:w="2430" w:type="dxa"/>
            <w:tcBorders>
              <w:top w:val="nil"/>
              <w:left w:val="nil"/>
              <w:bottom w:val="single" w:sz="8" w:space="0" w:color="E2E2E2"/>
              <w:right w:val="single" w:sz="8" w:space="0" w:color="E2E2E2"/>
            </w:tcBorders>
            <w:shd w:val="clear" w:color="auto" w:fill="auto"/>
            <w:noWrap/>
            <w:hideMark/>
          </w:tcPr>
          <w:p w14:paraId="2869F8F8" w14:textId="78E288E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LAN_CT_PAVLOV1_1</w:t>
            </w:r>
          </w:p>
        </w:tc>
        <w:tc>
          <w:tcPr>
            <w:tcW w:w="1710" w:type="dxa"/>
            <w:tcBorders>
              <w:top w:val="nil"/>
              <w:left w:val="nil"/>
              <w:bottom w:val="single" w:sz="8" w:space="0" w:color="E2E2E2"/>
              <w:right w:val="single" w:sz="8" w:space="0" w:color="E2E2E2"/>
            </w:tcBorders>
            <w:shd w:val="clear" w:color="auto" w:fill="auto"/>
            <w:noWrap/>
            <w:hideMark/>
          </w:tcPr>
          <w:p w14:paraId="04810A67" w14:textId="364BBAF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LAN_CTY</w:t>
            </w:r>
          </w:p>
        </w:tc>
        <w:tc>
          <w:tcPr>
            <w:tcW w:w="1492" w:type="dxa"/>
            <w:tcBorders>
              <w:top w:val="nil"/>
              <w:left w:val="nil"/>
              <w:bottom w:val="single" w:sz="8" w:space="0" w:color="E2E2E2"/>
              <w:right w:val="single" w:sz="8" w:space="0" w:color="E2E2E2"/>
            </w:tcBorders>
            <w:shd w:val="clear" w:color="auto" w:fill="auto"/>
            <w:noWrap/>
            <w:hideMark/>
          </w:tcPr>
          <w:p w14:paraId="6578CFC2" w14:textId="2D90E25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PAVLOV</w:t>
            </w:r>
          </w:p>
        </w:tc>
        <w:tc>
          <w:tcPr>
            <w:tcW w:w="1838" w:type="dxa"/>
            <w:tcBorders>
              <w:top w:val="nil"/>
              <w:left w:val="nil"/>
              <w:bottom w:val="single" w:sz="8" w:space="0" w:color="E2E2E2"/>
              <w:right w:val="single" w:sz="8" w:space="0" w:color="E2E2E2"/>
            </w:tcBorders>
            <w:shd w:val="clear" w:color="auto" w:fill="auto"/>
            <w:noWrap/>
            <w:hideMark/>
          </w:tcPr>
          <w:p w14:paraId="66C7241C" w14:textId="4B708A5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11C604F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E54697A" w14:textId="27A5E40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DELMSAN5</w:t>
            </w:r>
          </w:p>
        </w:tc>
        <w:tc>
          <w:tcPr>
            <w:tcW w:w="2430" w:type="dxa"/>
            <w:tcBorders>
              <w:top w:val="nil"/>
              <w:left w:val="nil"/>
              <w:bottom w:val="single" w:sz="8" w:space="0" w:color="E2E2E2"/>
              <w:right w:val="single" w:sz="8" w:space="0" w:color="E2E2E2"/>
            </w:tcBorders>
            <w:shd w:val="clear" w:color="auto" w:fill="auto"/>
            <w:noWrap/>
            <w:hideMark/>
          </w:tcPr>
          <w:p w14:paraId="575F2D29" w14:textId="543F957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MHONDOCR_1</w:t>
            </w:r>
          </w:p>
        </w:tc>
        <w:tc>
          <w:tcPr>
            <w:tcW w:w="1710" w:type="dxa"/>
            <w:tcBorders>
              <w:top w:val="nil"/>
              <w:left w:val="nil"/>
              <w:bottom w:val="single" w:sz="8" w:space="0" w:color="E2E2E2"/>
              <w:right w:val="single" w:sz="8" w:space="0" w:color="E2E2E2"/>
            </w:tcBorders>
            <w:shd w:val="clear" w:color="auto" w:fill="auto"/>
            <w:noWrap/>
            <w:hideMark/>
          </w:tcPr>
          <w:p w14:paraId="795459F1" w14:textId="2ABBE40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MOORE</w:t>
            </w:r>
          </w:p>
        </w:tc>
        <w:tc>
          <w:tcPr>
            <w:tcW w:w="1492" w:type="dxa"/>
            <w:tcBorders>
              <w:top w:val="nil"/>
              <w:left w:val="nil"/>
              <w:bottom w:val="single" w:sz="8" w:space="0" w:color="E2E2E2"/>
              <w:right w:val="single" w:sz="8" w:space="0" w:color="E2E2E2"/>
            </w:tcBorders>
            <w:shd w:val="clear" w:color="auto" w:fill="auto"/>
            <w:noWrap/>
            <w:hideMark/>
          </w:tcPr>
          <w:p w14:paraId="340B6531" w14:textId="34026FA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HONDOCK</w:t>
            </w:r>
          </w:p>
        </w:tc>
        <w:tc>
          <w:tcPr>
            <w:tcW w:w="1838" w:type="dxa"/>
            <w:tcBorders>
              <w:top w:val="nil"/>
              <w:left w:val="nil"/>
              <w:bottom w:val="single" w:sz="8" w:space="0" w:color="E2E2E2"/>
              <w:right w:val="single" w:sz="8" w:space="0" w:color="E2E2E2"/>
            </w:tcBorders>
            <w:shd w:val="clear" w:color="auto" w:fill="auto"/>
            <w:noWrap/>
            <w:hideMark/>
          </w:tcPr>
          <w:p w14:paraId="3435DF58" w14:textId="0B82E27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729AA83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4B86073" w14:textId="265A188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SGRILON5</w:t>
            </w:r>
          </w:p>
        </w:tc>
        <w:tc>
          <w:tcPr>
            <w:tcW w:w="2430" w:type="dxa"/>
            <w:tcBorders>
              <w:top w:val="nil"/>
              <w:left w:val="nil"/>
              <w:bottom w:val="single" w:sz="8" w:space="0" w:color="E2E2E2"/>
              <w:right w:val="single" w:sz="8" w:space="0" w:color="E2E2E2"/>
            </w:tcBorders>
            <w:shd w:val="clear" w:color="auto" w:fill="auto"/>
            <w:noWrap/>
            <w:hideMark/>
          </w:tcPr>
          <w:p w14:paraId="6058FFE1" w14:textId="520264B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VICTO_WARBU_1A_1</w:t>
            </w:r>
          </w:p>
        </w:tc>
        <w:tc>
          <w:tcPr>
            <w:tcW w:w="1710" w:type="dxa"/>
            <w:tcBorders>
              <w:top w:val="nil"/>
              <w:left w:val="nil"/>
              <w:bottom w:val="single" w:sz="8" w:space="0" w:color="E2E2E2"/>
              <w:right w:val="single" w:sz="8" w:space="0" w:color="E2E2E2"/>
            </w:tcBorders>
            <w:shd w:val="clear" w:color="auto" w:fill="auto"/>
            <w:noWrap/>
            <w:hideMark/>
          </w:tcPr>
          <w:p w14:paraId="515D4E5A" w14:textId="46C7B5B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VICTORIA</w:t>
            </w:r>
          </w:p>
        </w:tc>
        <w:tc>
          <w:tcPr>
            <w:tcW w:w="1492" w:type="dxa"/>
            <w:tcBorders>
              <w:top w:val="nil"/>
              <w:left w:val="nil"/>
              <w:bottom w:val="single" w:sz="8" w:space="0" w:color="E2E2E2"/>
              <w:right w:val="single" w:sz="8" w:space="0" w:color="E2E2E2"/>
            </w:tcBorders>
            <w:shd w:val="clear" w:color="auto" w:fill="auto"/>
            <w:noWrap/>
            <w:hideMark/>
          </w:tcPr>
          <w:p w14:paraId="0393B6F4" w14:textId="5B457F5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WARBURTN</w:t>
            </w:r>
          </w:p>
        </w:tc>
        <w:tc>
          <w:tcPr>
            <w:tcW w:w="1838" w:type="dxa"/>
            <w:tcBorders>
              <w:top w:val="nil"/>
              <w:left w:val="nil"/>
              <w:bottom w:val="single" w:sz="8" w:space="0" w:color="E2E2E2"/>
              <w:right w:val="single" w:sz="8" w:space="0" w:color="E2E2E2"/>
            </w:tcBorders>
            <w:shd w:val="clear" w:color="auto" w:fill="auto"/>
            <w:noWrap/>
            <w:hideMark/>
          </w:tcPr>
          <w:p w14:paraId="54DE6377" w14:textId="7A254CD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1B335BB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2352E76" w14:textId="5221502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SHECWH28</w:t>
            </w:r>
          </w:p>
        </w:tc>
        <w:tc>
          <w:tcPr>
            <w:tcW w:w="2430" w:type="dxa"/>
            <w:tcBorders>
              <w:top w:val="nil"/>
              <w:left w:val="nil"/>
              <w:bottom w:val="single" w:sz="8" w:space="0" w:color="E2E2E2"/>
              <w:right w:val="single" w:sz="8" w:space="0" w:color="E2E2E2"/>
            </w:tcBorders>
            <w:shd w:val="clear" w:color="auto" w:fill="auto"/>
            <w:noWrap/>
            <w:hideMark/>
          </w:tcPr>
          <w:p w14:paraId="3D4439E9" w14:textId="69310B1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WHITE_PT_69A1</w:t>
            </w:r>
          </w:p>
        </w:tc>
        <w:tc>
          <w:tcPr>
            <w:tcW w:w="1710" w:type="dxa"/>
            <w:tcBorders>
              <w:top w:val="nil"/>
              <w:left w:val="nil"/>
              <w:bottom w:val="single" w:sz="8" w:space="0" w:color="E2E2E2"/>
              <w:right w:val="single" w:sz="8" w:space="0" w:color="E2E2E2"/>
            </w:tcBorders>
            <w:shd w:val="clear" w:color="auto" w:fill="auto"/>
            <w:noWrap/>
            <w:hideMark/>
          </w:tcPr>
          <w:p w14:paraId="7D6E7FB3" w14:textId="400A3B5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WHITE_PT</w:t>
            </w:r>
          </w:p>
        </w:tc>
        <w:tc>
          <w:tcPr>
            <w:tcW w:w="1492" w:type="dxa"/>
            <w:tcBorders>
              <w:top w:val="nil"/>
              <w:left w:val="nil"/>
              <w:bottom w:val="single" w:sz="8" w:space="0" w:color="E2E2E2"/>
              <w:right w:val="single" w:sz="8" w:space="0" w:color="E2E2E2"/>
            </w:tcBorders>
            <w:shd w:val="clear" w:color="auto" w:fill="auto"/>
            <w:noWrap/>
            <w:hideMark/>
          </w:tcPr>
          <w:p w14:paraId="1325F0FD" w14:textId="1B494A4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WHITE_PT</w:t>
            </w:r>
          </w:p>
        </w:tc>
        <w:tc>
          <w:tcPr>
            <w:tcW w:w="1838" w:type="dxa"/>
            <w:tcBorders>
              <w:top w:val="nil"/>
              <w:left w:val="nil"/>
              <w:bottom w:val="single" w:sz="8" w:space="0" w:color="E2E2E2"/>
              <w:right w:val="single" w:sz="8" w:space="0" w:color="E2E2E2"/>
            </w:tcBorders>
            <w:shd w:val="clear" w:color="auto" w:fill="auto"/>
            <w:noWrap/>
            <w:hideMark/>
          </w:tcPr>
          <w:p w14:paraId="319AD03C" w14:textId="1A1B59D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61D83EA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C529E74" w14:textId="3A7C1D3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XARA89</w:t>
            </w:r>
          </w:p>
        </w:tc>
        <w:tc>
          <w:tcPr>
            <w:tcW w:w="2430" w:type="dxa"/>
            <w:tcBorders>
              <w:top w:val="nil"/>
              <w:left w:val="nil"/>
              <w:bottom w:val="single" w:sz="8" w:space="0" w:color="E2E2E2"/>
              <w:right w:val="single" w:sz="8" w:space="0" w:color="E2E2E2"/>
            </w:tcBorders>
            <w:shd w:val="clear" w:color="auto" w:fill="auto"/>
            <w:noWrap/>
            <w:hideMark/>
          </w:tcPr>
          <w:p w14:paraId="28957E3E" w14:textId="3A1731C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WHITE_PT_69A1</w:t>
            </w:r>
          </w:p>
        </w:tc>
        <w:tc>
          <w:tcPr>
            <w:tcW w:w="1710" w:type="dxa"/>
            <w:tcBorders>
              <w:top w:val="nil"/>
              <w:left w:val="nil"/>
              <w:bottom w:val="single" w:sz="8" w:space="0" w:color="E2E2E2"/>
              <w:right w:val="single" w:sz="8" w:space="0" w:color="E2E2E2"/>
            </w:tcBorders>
            <w:shd w:val="clear" w:color="auto" w:fill="auto"/>
            <w:noWrap/>
            <w:hideMark/>
          </w:tcPr>
          <w:p w14:paraId="0A18C98C" w14:textId="48E7DCE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WHITE_PT</w:t>
            </w:r>
          </w:p>
        </w:tc>
        <w:tc>
          <w:tcPr>
            <w:tcW w:w="1492" w:type="dxa"/>
            <w:tcBorders>
              <w:top w:val="nil"/>
              <w:left w:val="nil"/>
              <w:bottom w:val="single" w:sz="8" w:space="0" w:color="E2E2E2"/>
              <w:right w:val="single" w:sz="8" w:space="0" w:color="E2E2E2"/>
            </w:tcBorders>
            <w:shd w:val="clear" w:color="auto" w:fill="auto"/>
            <w:noWrap/>
            <w:hideMark/>
          </w:tcPr>
          <w:p w14:paraId="73F8BC19" w14:textId="7608318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WHITE_PT</w:t>
            </w:r>
          </w:p>
        </w:tc>
        <w:tc>
          <w:tcPr>
            <w:tcW w:w="1838" w:type="dxa"/>
            <w:tcBorders>
              <w:top w:val="nil"/>
              <w:left w:val="nil"/>
              <w:bottom w:val="single" w:sz="8" w:space="0" w:color="E2E2E2"/>
              <w:right w:val="single" w:sz="8" w:space="0" w:color="E2E2E2"/>
            </w:tcBorders>
            <w:shd w:val="clear" w:color="auto" w:fill="auto"/>
            <w:noWrap/>
            <w:hideMark/>
          </w:tcPr>
          <w:p w14:paraId="28550CC9" w14:textId="435FDA7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1533E40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FE973E0" w14:textId="49C98FC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DELMWWE8</w:t>
            </w:r>
          </w:p>
        </w:tc>
        <w:tc>
          <w:tcPr>
            <w:tcW w:w="2430" w:type="dxa"/>
            <w:tcBorders>
              <w:top w:val="nil"/>
              <w:left w:val="nil"/>
              <w:bottom w:val="single" w:sz="8" w:space="0" w:color="E2E2E2"/>
              <w:right w:val="single" w:sz="8" w:space="0" w:color="E2E2E2"/>
            </w:tcBorders>
            <w:shd w:val="clear" w:color="auto" w:fill="auto"/>
            <w:noWrap/>
            <w:hideMark/>
          </w:tcPr>
          <w:p w14:paraId="7A0F29F8" w14:textId="4879D39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1020__E</w:t>
            </w:r>
          </w:p>
        </w:tc>
        <w:tc>
          <w:tcPr>
            <w:tcW w:w="1710" w:type="dxa"/>
            <w:tcBorders>
              <w:top w:val="nil"/>
              <w:left w:val="nil"/>
              <w:bottom w:val="single" w:sz="8" w:space="0" w:color="E2E2E2"/>
              <w:right w:val="single" w:sz="8" w:space="0" w:color="E2E2E2"/>
            </w:tcBorders>
            <w:shd w:val="clear" w:color="auto" w:fill="auto"/>
            <w:noWrap/>
            <w:hideMark/>
          </w:tcPr>
          <w:p w14:paraId="32CA07E1" w14:textId="7B8415A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MCTYE</w:t>
            </w:r>
          </w:p>
        </w:tc>
        <w:tc>
          <w:tcPr>
            <w:tcW w:w="1492" w:type="dxa"/>
            <w:tcBorders>
              <w:top w:val="nil"/>
              <w:left w:val="nil"/>
              <w:bottom w:val="single" w:sz="8" w:space="0" w:color="E2E2E2"/>
              <w:right w:val="single" w:sz="8" w:space="0" w:color="E2E2E2"/>
            </w:tcBorders>
            <w:shd w:val="clear" w:color="auto" w:fill="auto"/>
            <w:noWrap/>
            <w:hideMark/>
          </w:tcPr>
          <w:p w14:paraId="0B9D1517" w14:textId="4E58A8C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THSTP</w:t>
            </w:r>
          </w:p>
        </w:tc>
        <w:tc>
          <w:tcPr>
            <w:tcW w:w="1838" w:type="dxa"/>
            <w:tcBorders>
              <w:top w:val="nil"/>
              <w:left w:val="nil"/>
              <w:bottom w:val="single" w:sz="8" w:space="0" w:color="E2E2E2"/>
              <w:right w:val="single" w:sz="8" w:space="0" w:color="E2E2E2"/>
            </w:tcBorders>
            <w:shd w:val="clear" w:color="auto" w:fill="auto"/>
            <w:noWrap/>
            <w:hideMark/>
          </w:tcPr>
          <w:p w14:paraId="243EB85F" w14:textId="2105D3C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4FD8400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2BF1638" w14:textId="6BFFE96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DHCKDEN8</w:t>
            </w:r>
          </w:p>
        </w:tc>
        <w:tc>
          <w:tcPr>
            <w:tcW w:w="2430" w:type="dxa"/>
            <w:tcBorders>
              <w:top w:val="nil"/>
              <w:left w:val="nil"/>
              <w:bottom w:val="single" w:sz="8" w:space="0" w:color="E2E2E2"/>
              <w:right w:val="single" w:sz="8" w:space="0" w:color="E2E2E2"/>
            </w:tcBorders>
            <w:shd w:val="clear" w:color="auto" w:fill="auto"/>
            <w:noWrap/>
            <w:hideMark/>
          </w:tcPr>
          <w:p w14:paraId="77C40EA0" w14:textId="5BA49E6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6260__C</w:t>
            </w:r>
          </w:p>
        </w:tc>
        <w:tc>
          <w:tcPr>
            <w:tcW w:w="1710" w:type="dxa"/>
            <w:tcBorders>
              <w:top w:val="nil"/>
              <w:left w:val="nil"/>
              <w:bottom w:val="single" w:sz="8" w:space="0" w:color="E2E2E2"/>
              <w:right w:val="single" w:sz="8" w:space="0" w:color="E2E2E2"/>
            </w:tcBorders>
            <w:shd w:val="clear" w:color="auto" w:fill="auto"/>
            <w:noWrap/>
            <w:hideMark/>
          </w:tcPr>
          <w:p w14:paraId="3771F761" w14:textId="35114BA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EMSES</w:t>
            </w:r>
          </w:p>
        </w:tc>
        <w:tc>
          <w:tcPr>
            <w:tcW w:w="1492" w:type="dxa"/>
            <w:tcBorders>
              <w:top w:val="nil"/>
              <w:left w:val="nil"/>
              <w:bottom w:val="single" w:sz="8" w:space="0" w:color="E2E2E2"/>
              <w:right w:val="single" w:sz="8" w:space="0" w:color="E2E2E2"/>
            </w:tcBorders>
            <w:shd w:val="clear" w:color="auto" w:fill="auto"/>
            <w:noWrap/>
            <w:hideMark/>
          </w:tcPr>
          <w:p w14:paraId="2A2C1A55" w14:textId="2145B81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RHTP1</w:t>
            </w:r>
          </w:p>
        </w:tc>
        <w:tc>
          <w:tcPr>
            <w:tcW w:w="1838" w:type="dxa"/>
            <w:tcBorders>
              <w:top w:val="nil"/>
              <w:left w:val="nil"/>
              <w:bottom w:val="single" w:sz="8" w:space="0" w:color="E2E2E2"/>
              <w:right w:val="single" w:sz="8" w:space="0" w:color="E2E2E2"/>
            </w:tcBorders>
            <w:shd w:val="clear" w:color="auto" w:fill="auto"/>
            <w:noWrap/>
            <w:hideMark/>
          </w:tcPr>
          <w:p w14:paraId="78FAFD67" w14:textId="1199CA9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145FF00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61DC7EE" w14:textId="7723C55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SBLMHCK8</w:t>
            </w:r>
          </w:p>
        </w:tc>
        <w:tc>
          <w:tcPr>
            <w:tcW w:w="2430" w:type="dxa"/>
            <w:tcBorders>
              <w:top w:val="nil"/>
              <w:left w:val="nil"/>
              <w:bottom w:val="single" w:sz="8" w:space="0" w:color="E2E2E2"/>
              <w:right w:val="single" w:sz="8" w:space="0" w:color="E2E2E2"/>
            </w:tcBorders>
            <w:shd w:val="clear" w:color="auto" w:fill="auto"/>
            <w:noWrap/>
            <w:hideMark/>
          </w:tcPr>
          <w:p w14:paraId="2F8BB873" w14:textId="5D22738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6265__B</w:t>
            </w:r>
          </w:p>
        </w:tc>
        <w:tc>
          <w:tcPr>
            <w:tcW w:w="1710" w:type="dxa"/>
            <w:tcBorders>
              <w:top w:val="nil"/>
              <w:left w:val="nil"/>
              <w:bottom w:val="single" w:sz="8" w:space="0" w:color="E2E2E2"/>
              <w:right w:val="single" w:sz="8" w:space="0" w:color="E2E2E2"/>
            </w:tcBorders>
            <w:shd w:val="clear" w:color="auto" w:fill="auto"/>
            <w:noWrap/>
            <w:hideMark/>
          </w:tcPr>
          <w:p w14:paraId="1E2FD617" w14:textId="38AE7AD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RHTP2</w:t>
            </w:r>
          </w:p>
        </w:tc>
        <w:tc>
          <w:tcPr>
            <w:tcW w:w="1492" w:type="dxa"/>
            <w:tcBorders>
              <w:top w:val="nil"/>
              <w:left w:val="nil"/>
              <w:bottom w:val="single" w:sz="8" w:space="0" w:color="E2E2E2"/>
              <w:right w:val="single" w:sz="8" w:space="0" w:color="E2E2E2"/>
            </w:tcBorders>
            <w:shd w:val="clear" w:color="auto" w:fill="auto"/>
            <w:noWrap/>
            <w:hideMark/>
          </w:tcPr>
          <w:p w14:paraId="2C3500AE" w14:textId="7E1E1B0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RSNHT</w:t>
            </w:r>
          </w:p>
        </w:tc>
        <w:tc>
          <w:tcPr>
            <w:tcW w:w="1838" w:type="dxa"/>
            <w:tcBorders>
              <w:top w:val="nil"/>
              <w:left w:val="nil"/>
              <w:bottom w:val="single" w:sz="8" w:space="0" w:color="E2E2E2"/>
              <w:right w:val="single" w:sz="8" w:space="0" w:color="E2E2E2"/>
            </w:tcBorders>
            <w:shd w:val="clear" w:color="auto" w:fill="auto"/>
            <w:noWrap/>
            <w:hideMark/>
          </w:tcPr>
          <w:p w14:paraId="0867E244" w14:textId="500CC6A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7F521D4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F87B4D3" w14:textId="470E346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DSALKLN5</w:t>
            </w:r>
          </w:p>
        </w:tc>
        <w:tc>
          <w:tcPr>
            <w:tcW w:w="2430" w:type="dxa"/>
            <w:tcBorders>
              <w:top w:val="nil"/>
              <w:left w:val="nil"/>
              <w:bottom w:val="single" w:sz="8" w:space="0" w:color="E2E2E2"/>
              <w:right w:val="single" w:sz="8" w:space="0" w:color="E2E2E2"/>
            </w:tcBorders>
            <w:shd w:val="clear" w:color="auto" w:fill="auto"/>
            <w:noWrap/>
            <w:hideMark/>
          </w:tcPr>
          <w:p w14:paraId="5430E7A8" w14:textId="491D3D9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641__A</w:t>
            </w:r>
          </w:p>
        </w:tc>
        <w:tc>
          <w:tcPr>
            <w:tcW w:w="1710" w:type="dxa"/>
            <w:tcBorders>
              <w:top w:val="nil"/>
              <w:left w:val="nil"/>
              <w:bottom w:val="single" w:sz="8" w:space="0" w:color="E2E2E2"/>
              <w:right w:val="single" w:sz="8" w:space="0" w:color="E2E2E2"/>
            </w:tcBorders>
            <w:shd w:val="clear" w:color="auto" w:fill="auto"/>
            <w:noWrap/>
            <w:hideMark/>
          </w:tcPr>
          <w:p w14:paraId="7333EC2C" w14:textId="4CF9937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KLNSW</w:t>
            </w:r>
          </w:p>
        </w:tc>
        <w:tc>
          <w:tcPr>
            <w:tcW w:w="1492" w:type="dxa"/>
            <w:tcBorders>
              <w:top w:val="nil"/>
              <w:left w:val="nil"/>
              <w:bottom w:val="single" w:sz="8" w:space="0" w:color="E2E2E2"/>
              <w:right w:val="single" w:sz="8" w:space="0" w:color="E2E2E2"/>
            </w:tcBorders>
            <w:shd w:val="clear" w:color="auto" w:fill="auto"/>
            <w:noWrap/>
            <w:hideMark/>
          </w:tcPr>
          <w:p w14:paraId="29F85384" w14:textId="72B3350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KLELM</w:t>
            </w:r>
          </w:p>
        </w:tc>
        <w:tc>
          <w:tcPr>
            <w:tcW w:w="1838" w:type="dxa"/>
            <w:tcBorders>
              <w:top w:val="nil"/>
              <w:left w:val="nil"/>
              <w:bottom w:val="single" w:sz="8" w:space="0" w:color="E2E2E2"/>
              <w:right w:val="single" w:sz="8" w:space="0" w:color="E2E2E2"/>
            </w:tcBorders>
            <w:shd w:val="clear" w:color="auto" w:fill="auto"/>
            <w:noWrap/>
            <w:hideMark/>
          </w:tcPr>
          <w:p w14:paraId="36A8A86D" w14:textId="65F0FA0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306C620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C3A627F" w14:textId="2383C4E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DCAGTA58</w:t>
            </w:r>
          </w:p>
        </w:tc>
        <w:tc>
          <w:tcPr>
            <w:tcW w:w="2430" w:type="dxa"/>
            <w:tcBorders>
              <w:top w:val="nil"/>
              <w:left w:val="nil"/>
              <w:bottom w:val="single" w:sz="8" w:space="0" w:color="E2E2E2"/>
              <w:right w:val="single" w:sz="8" w:space="0" w:color="E2E2E2"/>
            </w:tcBorders>
            <w:shd w:val="clear" w:color="auto" w:fill="auto"/>
            <w:noWrap/>
            <w:hideMark/>
          </w:tcPr>
          <w:p w14:paraId="36E1680C" w14:textId="7ADF860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656T656_1</w:t>
            </w:r>
          </w:p>
        </w:tc>
        <w:tc>
          <w:tcPr>
            <w:tcW w:w="1710" w:type="dxa"/>
            <w:tcBorders>
              <w:top w:val="nil"/>
              <w:left w:val="nil"/>
              <w:bottom w:val="single" w:sz="8" w:space="0" w:color="E2E2E2"/>
              <w:right w:val="single" w:sz="8" w:space="0" w:color="E2E2E2"/>
            </w:tcBorders>
            <w:shd w:val="clear" w:color="auto" w:fill="auto"/>
            <w:noWrap/>
            <w:hideMark/>
          </w:tcPr>
          <w:p w14:paraId="006159E6" w14:textId="6A2FCCC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KENDAL</w:t>
            </w:r>
          </w:p>
        </w:tc>
        <w:tc>
          <w:tcPr>
            <w:tcW w:w="1492" w:type="dxa"/>
            <w:tcBorders>
              <w:top w:val="nil"/>
              <w:left w:val="nil"/>
              <w:bottom w:val="single" w:sz="8" w:space="0" w:color="E2E2E2"/>
              <w:right w:val="single" w:sz="8" w:space="0" w:color="E2E2E2"/>
            </w:tcBorders>
            <w:shd w:val="clear" w:color="auto" w:fill="auto"/>
            <w:noWrap/>
            <w:hideMark/>
          </w:tcPr>
          <w:p w14:paraId="31C26F3F" w14:textId="0494DAC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BERGHE</w:t>
            </w:r>
          </w:p>
        </w:tc>
        <w:tc>
          <w:tcPr>
            <w:tcW w:w="1838" w:type="dxa"/>
            <w:tcBorders>
              <w:top w:val="nil"/>
              <w:left w:val="nil"/>
              <w:bottom w:val="single" w:sz="8" w:space="0" w:color="E2E2E2"/>
              <w:right w:val="single" w:sz="8" w:space="0" w:color="E2E2E2"/>
            </w:tcBorders>
            <w:shd w:val="clear" w:color="auto" w:fill="auto"/>
            <w:noWrap/>
            <w:hideMark/>
          </w:tcPr>
          <w:p w14:paraId="0B32A18D" w14:textId="17BA281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4E75F44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8F9B582" w14:textId="48EA1AE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SILLFTL8</w:t>
            </w:r>
          </w:p>
        </w:tc>
        <w:tc>
          <w:tcPr>
            <w:tcW w:w="2430" w:type="dxa"/>
            <w:tcBorders>
              <w:top w:val="nil"/>
              <w:left w:val="nil"/>
              <w:bottom w:val="single" w:sz="8" w:space="0" w:color="E2E2E2"/>
              <w:right w:val="single" w:sz="8" w:space="0" w:color="E2E2E2"/>
            </w:tcBorders>
            <w:shd w:val="clear" w:color="auto" w:fill="auto"/>
            <w:noWrap/>
            <w:hideMark/>
          </w:tcPr>
          <w:p w14:paraId="2EB50595" w14:textId="2E7849C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CARVER_TINSLE1_1</w:t>
            </w:r>
          </w:p>
        </w:tc>
        <w:tc>
          <w:tcPr>
            <w:tcW w:w="1710" w:type="dxa"/>
            <w:tcBorders>
              <w:top w:val="nil"/>
              <w:left w:val="nil"/>
              <w:bottom w:val="single" w:sz="8" w:space="0" w:color="E2E2E2"/>
              <w:right w:val="single" w:sz="8" w:space="0" w:color="E2E2E2"/>
            </w:tcBorders>
            <w:shd w:val="clear" w:color="auto" w:fill="auto"/>
            <w:noWrap/>
            <w:hideMark/>
          </w:tcPr>
          <w:p w14:paraId="71A3F84C" w14:textId="28D41E2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CARVER</w:t>
            </w:r>
          </w:p>
        </w:tc>
        <w:tc>
          <w:tcPr>
            <w:tcW w:w="1492" w:type="dxa"/>
            <w:tcBorders>
              <w:top w:val="nil"/>
              <w:left w:val="nil"/>
              <w:bottom w:val="single" w:sz="8" w:space="0" w:color="E2E2E2"/>
              <w:right w:val="single" w:sz="8" w:space="0" w:color="E2E2E2"/>
            </w:tcBorders>
            <w:shd w:val="clear" w:color="auto" w:fill="auto"/>
            <w:noWrap/>
            <w:hideMark/>
          </w:tcPr>
          <w:p w14:paraId="3A796D47" w14:textId="1D8E39A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TINSLEY</w:t>
            </w:r>
          </w:p>
        </w:tc>
        <w:tc>
          <w:tcPr>
            <w:tcW w:w="1838" w:type="dxa"/>
            <w:tcBorders>
              <w:top w:val="nil"/>
              <w:left w:val="nil"/>
              <w:bottom w:val="single" w:sz="8" w:space="0" w:color="E2E2E2"/>
              <w:right w:val="single" w:sz="8" w:space="0" w:color="E2E2E2"/>
            </w:tcBorders>
            <w:shd w:val="clear" w:color="auto" w:fill="auto"/>
            <w:noWrap/>
            <w:hideMark/>
          </w:tcPr>
          <w:p w14:paraId="5F620566" w14:textId="7111124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44E2AA6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E28C938" w14:textId="33D197F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SODLBRA8</w:t>
            </w:r>
          </w:p>
        </w:tc>
        <w:tc>
          <w:tcPr>
            <w:tcW w:w="2430" w:type="dxa"/>
            <w:tcBorders>
              <w:top w:val="nil"/>
              <w:left w:val="nil"/>
              <w:bottom w:val="single" w:sz="8" w:space="0" w:color="E2E2E2"/>
              <w:right w:val="single" w:sz="8" w:space="0" w:color="E2E2E2"/>
            </w:tcBorders>
            <w:shd w:val="clear" w:color="auto" w:fill="auto"/>
            <w:noWrap/>
            <w:hideMark/>
          </w:tcPr>
          <w:p w14:paraId="1DBC2E21" w14:textId="1F79652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ESCOND_GANSO1_1</w:t>
            </w:r>
          </w:p>
        </w:tc>
        <w:tc>
          <w:tcPr>
            <w:tcW w:w="1710" w:type="dxa"/>
            <w:tcBorders>
              <w:top w:val="nil"/>
              <w:left w:val="nil"/>
              <w:bottom w:val="single" w:sz="8" w:space="0" w:color="E2E2E2"/>
              <w:right w:val="single" w:sz="8" w:space="0" w:color="E2E2E2"/>
            </w:tcBorders>
            <w:shd w:val="clear" w:color="auto" w:fill="auto"/>
            <w:noWrap/>
            <w:hideMark/>
          </w:tcPr>
          <w:p w14:paraId="57427816" w14:textId="7AE29D8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GANSO</w:t>
            </w:r>
          </w:p>
        </w:tc>
        <w:tc>
          <w:tcPr>
            <w:tcW w:w="1492" w:type="dxa"/>
            <w:tcBorders>
              <w:top w:val="nil"/>
              <w:left w:val="nil"/>
              <w:bottom w:val="single" w:sz="8" w:space="0" w:color="E2E2E2"/>
              <w:right w:val="single" w:sz="8" w:space="0" w:color="E2E2E2"/>
            </w:tcBorders>
            <w:shd w:val="clear" w:color="auto" w:fill="auto"/>
            <w:noWrap/>
            <w:hideMark/>
          </w:tcPr>
          <w:p w14:paraId="2C05C480" w14:textId="72879D3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ESCONDID</w:t>
            </w:r>
          </w:p>
        </w:tc>
        <w:tc>
          <w:tcPr>
            <w:tcW w:w="1838" w:type="dxa"/>
            <w:tcBorders>
              <w:top w:val="nil"/>
              <w:left w:val="nil"/>
              <w:bottom w:val="single" w:sz="8" w:space="0" w:color="E2E2E2"/>
              <w:right w:val="single" w:sz="8" w:space="0" w:color="E2E2E2"/>
            </w:tcBorders>
            <w:shd w:val="clear" w:color="auto" w:fill="auto"/>
            <w:noWrap/>
            <w:hideMark/>
          </w:tcPr>
          <w:p w14:paraId="74503A8A" w14:textId="34EA1CA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48F8493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6AF3AF5" w14:textId="46F8CDC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SLOBSA25</w:t>
            </w:r>
          </w:p>
        </w:tc>
        <w:tc>
          <w:tcPr>
            <w:tcW w:w="2430" w:type="dxa"/>
            <w:tcBorders>
              <w:top w:val="nil"/>
              <w:left w:val="nil"/>
              <w:bottom w:val="single" w:sz="8" w:space="0" w:color="E2E2E2"/>
              <w:right w:val="single" w:sz="8" w:space="0" w:color="E2E2E2"/>
            </w:tcBorders>
            <w:shd w:val="clear" w:color="auto" w:fill="auto"/>
            <w:noWrap/>
            <w:hideMark/>
          </w:tcPr>
          <w:p w14:paraId="4B759C2D" w14:textId="0097212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FREER_LOBO1_1</w:t>
            </w:r>
          </w:p>
        </w:tc>
        <w:tc>
          <w:tcPr>
            <w:tcW w:w="1710" w:type="dxa"/>
            <w:tcBorders>
              <w:top w:val="nil"/>
              <w:left w:val="nil"/>
              <w:bottom w:val="single" w:sz="8" w:space="0" w:color="E2E2E2"/>
              <w:right w:val="single" w:sz="8" w:space="0" w:color="E2E2E2"/>
            </w:tcBorders>
            <w:shd w:val="clear" w:color="auto" w:fill="auto"/>
            <w:noWrap/>
            <w:hideMark/>
          </w:tcPr>
          <w:p w14:paraId="79F535A6" w14:textId="6A8FDB1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LOBO</w:t>
            </w:r>
          </w:p>
        </w:tc>
        <w:tc>
          <w:tcPr>
            <w:tcW w:w="1492" w:type="dxa"/>
            <w:tcBorders>
              <w:top w:val="nil"/>
              <w:left w:val="nil"/>
              <w:bottom w:val="single" w:sz="8" w:space="0" w:color="E2E2E2"/>
              <w:right w:val="single" w:sz="8" w:space="0" w:color="E2E2E2"/>
            </w:tcBorders>
            <w:shd w:val="clear" w:color="auto" w:fill="auto"/>
            <w:noWrap/>
            <w:hideMark/>
          </w:tcPr>
          <w:p w14:paraId="4F181033" w14:textId="7D65AC6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FREER</w:t>
            </w:r>
          </w:p>
        </w:tc>
        <w:tc>
          <w:tcPr>
            <w:tcW w:w="1838" w:type="dxa"/>
            <w:tcBorders>
              <w:top w:val="nil"/>
              <w:left w:val="nil"/>
              <w:bottom w:val="single" w:sz="8" w:space="0" w:color="E2E2E2"/>
              <w:right w:val="single" w:sz="8" w:space="0" w:color="E2E2E2"/>
            </w:tcBorders>
            <w:shd w:val="clear" w:color="auto" w:fill="auto"/>
            <w:noWrap/>
            <w:hideMark/>
          </w:tcPr>
          <w:p w14:paraId="693247C5" w14:textId="646F845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70DC2BF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81D144C" w14:textId="02B69DC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SPOMNED5</w:t>
            </w:r>
          </w:p>
        </w:tc>
        <w:tc>
          <w:tcPr>
            <w:tcW w:w="2430" w:type="dxa"/>
            <w:tcBorders>
              <w:top w:val="nil"/>
              <w:left w:val="nil"/>
              <w:bottom w:val="single" w:sz="8" w:space="0" w:color="E2E2E2"/>
              <w:right w:val="single" w:sz="8" w:space="0" w:color="E2E2E2"/>
            </w:tcBorders>
            <w:shd w:val="clear" w:color="auto" w:fill="auto"/>
            <w:noWrap/>
            <w:hideMark/>
          </w:tcPr>
          <w:p w14:paraId="0EA0A199" w14:textId="7171004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FREER_LOBO1_1</w:t>
            </w:r>
          </w:p>
        </w:tc>
        <w:tc>
          <w:tcPr>
            <w:tcW w:w="1710" w:type="dxa"/>
            <w:tcBorders>
              <w:top w:val="nil"/>
              <w:left w:val="nil"/>
              <w:bottom w:val="single" w:sz="8" w:space="0" w:color="E2E2E2"/>
              <w:right w:val="single" w:sz="8" w:space="0" w:color="E2E2E2"/>
            </w:tcBorders>
            <w:shd w:val="clear" w:color="auto" w:fill="auto"/>
            <w:noWrap/>
            <w:hideMark/>
          </w:tcPr>
          <w:p w14:paraId="436412F8" w14:textId="5312F73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LOBO</w:t>
            </w:r>
          </w:p>
        </w:tc>
        <w:tc>
          <w:tcPr>
            <w:tcW w:w="1492" w:type="dxa"/>
            <w:tcBorders>
              <w:top w:val="nil"/>
              <w:left w:val="nil"/>
              <w:bottom w:val="single" w:sz="8" w:space="0" w:color="E2E2E2"/>
              <w:right w:val="single" w:sz="8" w:space="0" w:color="E2E2E2"/>
            </w:tcBorders>
            <w:shd w:val="clear" w:color="auto" w:fill="auto"/>
            <w:noWrap/>
            <w:hideMark/>
          </w:tcPr>
          <w:p w14:paraId="71388A42" w14:textId="0730A43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FREER</w:t>
            </w:r>
          </w:p>
        </w:tc>
        <w:tc>
          <w:tcPr>
            <w:tcW w:w="1838" w:type="dxa"/>
            <w:tcBorders>
              <w:top w:val="nil"/>
              <w:left w:val="nil"/>
              <w:bottom w:val="single" w:sz="8" w:space="0" w:color="E2E2E2"/>
              <w:right w:val="single" w:sz="8" w:space="0" w:color="E2E2E2"/>
            </w:tcBorders>
            <w:shd w:val="clear" w:color="auto" w:fill="auto"/>
            <w:noWrap/>
            <w:hideMark/>
          </w:tcPr>
          <w:p w14:paraId="211D01D6" w14:textId="16D6655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74C173C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98F3F34" w14:textId="5033FFC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DSALKLN5</w:t>
            </w:r>
          </w:p>
        </w:tc>
        <w:tc>
          <w:tcPr>
            <w:tcW w:w="2430" w:type="dxa"/>
            <w:tcBorders>
              <w:top w:val="nil"/>
              <w:left w:val="nil"/>
              <w:bottom w:val="single" w:sz="8" w:space="0" w:color="E2E2E2"/>
              <w:right w:val="single" w:sz="8" w:space="0" w:color="E2E2E2"/>
            </w:tcBorders>
            <w:shd w:val="clear" w:color="auto" w:fill="auto"/>
            <w:noWrap/>
            <w:hideMark/>
          </w:tcPr>
          <w:p w14:paraId="177888A2" w14:textId="1D30E8A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KLNSW_MR1H</w:t>
            </w:r>
          </w:p>
        </w:tc>
        <w:tc>
          <w:tcPr>
            <w:tcW w:w="1710" w:type="dxa"/>
            <w:tcBorders>
              <w:top w:val="nil"/>
              <w:left w:val="nil"/>
              <w:bottom w:val="single" w:sz="8" w:space="0" w:color="E2E2E2"/>
              <w:right w:val="single" w:sz="8" w:space="0" w:color="E2E2E2"/>
            </w:tcBorders>
            <w:shd w:val="clear" w:color="auto" w:fill="auto"/>
            <w:noWrap/>
            <w:hideMark/>
          </w:tcPr>
          <w:p w14:paraId="061E610F" w14:textId="2B7C4BE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KLNSW</w:t>
            </w:r>
          </w:p>
        </w:tc>
        <w:tc>
          <w:tcPr>
            <w:tcW w:w="1492" w:type="dxa"/>
            <w:tcBorders>
              <w:top w:val="nil"/>
              <w:left w:val="nil"/>
              <w:bottom w:val="single" w:sz="8" w:space="0" w:color="E2E2E2"/>
              <w:right w:val="single" w:sz="8" w:space="0" w:color="E2E2E2"/>
            </w:tcBorders>
            <w:shd w:val="clear" w:color="auto" w:fill="auto"/>
            <w:noWrap/>
            <w:hideMark/>
          </w:tcPr>
          <w:p w14:paraId="567E2463" w14:textId="40811B5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KLNSW</w:t>
            </w:r>
          </w:p>
        </w:tc>
        <w:tc>
          <w:tcPr>
            <w:tcW w:w="1838" w:type="dxa"/>
            <w:tcBorders>
              <w:top w:val="nil"/>
              <w:left w:val="nil"/>
              <w:bottom w:val="single" w:sz="8" w:space="0" w:color="E2E2E2"/>
              <w:right w:val="single" w:sz="8" w:space="0" w:color="E2E2E2"/>
            </w:tcBorders>
            <w:shd w:val="clear" w:color="auto" w:fill="auto"/>
            <w:noWrap/>
            <w:hideMark/>
          </w:tcPr>
          <w:p w14:paraId="4046BCB0" w14:textId="60071BD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0D9B525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C841401" w14:textId="6F4CB2A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SCISPUT8</w:t>
            </w:r>
          </w:p>
        </w:tc>
        <w:tc>
          <w:tcPr>
            <w:tcW w:w="2430" w:type="dxa"/>
            <w:tcBorders>
              <w:top w:val="nil"/>
              <w:left w:val="nil"/>
              <w:bottom w:val="single" w:sz="8" w:space="0" w:color="E2E2E2"/>
              <w:right w:val="single" w:sz="8" w:space="0" w:color="E2E2E2"/>
            </w:tcBorders>
            <w:shd w:val="clear" w:color="auto" w:fill="auto"/>
            <w:noWrap/>
            <w:hideMark/>
          </w:tcPr>
          <w:p w14:paraId="32003B83" w14:textId="437FD0B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LENSW_PUTN2_1</w:t>
            </w:r>
          </w:p>
        </w:tc>
        <w:tc>
          <w:tcPr>
            <w:tcW w:w="1710" w:type="dxa"/>
            <w:tcBorders>
              <w:top w:val="nil"/>
              <w:left w:val="nil"/>
              <w:bottom w:val="single" w:sz="8" w:space="0" w:color="E2E2E2"/>
              <w:right w:val="single" w:sz="8" w:space="0" w:color="E2E2E2"/>
            </w:tcBorders>
            <w:shd w:val="clear" w:color="auto" w:fill="auto"/>
            <w:noWrap/>
            <w:hideMark/>
          </w:tcPr>
          <w:p w14:paraId="4DF7DF90" w14:textId="631EDAF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PUTN</w:t>
            </w:r>
          </w:p>
        </w:tc>
        <w:tc>
          <w:tcPr>
            <w:tcW w:w="1492" w:type="dxa"/>
            <w:tcBorders>
              <w:top w:val="nil"/>
              <w:left w:val="nil"/>
              <w:bottom w:val="single" w:sz="8" w:space="0" w:color="E2E2E2"/>
              <w:right w:val="single" w:sz="8" w:space="0" w:color="E2E2E2"/>
            </w:tcBorders>
            <w:shd w:val="clear" w:color="auto" w:fill="auto"/>
            <w:noWrap/>
            <w:hideMark/>
          </w:tcPr>
          <w:p w14:paraId="39488263" w14:textId="2372A32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LENSW</w:t>
            </w:r>
          </w:p>
        </w:tc>
        <w:tc>
          <w:tcPr>
            <w:tcW w:w="1838" w:type="dxa"/>
            <w:tcBorders>
              <w:top w:val="nil"/>
              <w:left w:val="nil"/>
              <w:bottom w:val="single" w:sz="8" w:space="0" w:color="E2E2E2"/>
              <w:right w:val="single" w:sz="8" w:space="0" w:color="E2E2E2"/>
            </w:tcBorders>
            <w:shd w:val="clear" w:color="auto" w:fill="auto"/>
            <w:noWrap/>
            <w:hideMark/>
          </w:tcPr>
          <w:p w14:paraId="2DBED919" w14:textId="2272DD8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071B2B5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AB2F800" w14:textId="7D99D14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5EE0DF68" w14:textId="28F804E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SWEETWN3_XF31</w:t>
            </w:r>
          </w:p>
        </w:tc>
        <w:tc>
          <w:tcPr>
            <w:tcW w:w="1710" w:type="dxa"/>
            <w:tcBorders>
              <w:top w:val="nil"/>
              <w:left w:val="nil"/>
              <w:bottom w:val="single" w:sz="8" w:space="0" w:color="E2E2E2"/>
              <w:right w:val="single" w:sz="8" w:space="0" w:color="E2E2E2"/>
            </w:tcBorders>
            <w:shd w:val="clear" w:color="auto" w:fill="auto"/>
            <w:noWrap/>
            <w:hideMark/>
          </w:tcPr>
          <w:p w14:paraId="73E77697" w14:textId="61D4025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SWEETWN3</w:t>
            </w:r>
          </w:p>
        </w:tc>
        <w:tc>
          <w:tcPr>
            <w:tcW w:w="1492" w:type="dxa"/>
            <w:tcBorders>
              <w:top w:val="nil"/>
              <w:left w:val="nil"/>
              <w:bottom w:val="single" w:sz="8" w:space="0" w:color="E2E2E2"/>
              <w:right w:val="single" w:sz="8" w:space="0" w:color="E2E2E2"/>
            </w:tcBorders>
            <w:shd w:val="clear" w:color="auto" w:fill="auto"/>
            <w:noWrap/>
            <w:hideMark/>
          </w:tcPr>
          <w:p w14:paraId="11BD6895" w14:textId="414EFB2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SWEETWN3</w:t>
            </w:r>
          </w:p>
        </w:tc>
        <w:tc>
          <w:tcPr>
            <w:tcW w:w="1838" w:type="dxa"/>
            <w:tcBorders>
              <w:top w:val="nil"/>
              <w:left w:val="nil"/>
              <w:bottom w:val="single" w:sz="8" w:space="0" w:color="E2E2E2"/>
              <w:right w:val="single" w:sz="8" w:space="0" w:color="E2E2E2"/>
            </w:tcBorders>
            <w:shd w:val="clear" w:color="auto" w:fill="auto"/>
            <w:noWrap/>
            <w:hideMark/>
          </w:tcPr>
          <w:p w14:paraId="2A61DAFF" w14:textId="279249B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34D5B66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859DBF4" w14:textId="54DFBB9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DLWSRNK5</w:t>
            </w:r>
          </w:p>
        </w:tc>
        <w:tc>
          <w:tcPr>
            <w:tcW w:w="2430" w:type="dxa"/>
            <w:tcBorders>
              <w:top w:val="nil"/>
              <w:left w:val="nil"/>
              <w:bottom w:val="single" w:sz="8" w:space="0" w:color="E2E2E2"/>
              <w:right w:val="single" w:sz="8" w:space="0" w:color="E2E2E2"/>
            </w:tcBorders>
            <w:shd w:val="clear" w:color="auto" w:fill="auto"/>
            <w:noWrap/>
            <w:hideMark/>
          </w:tcPr>
          <w:p w14:paraId="6A580072" w14:textId="2DFD33F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W_DENT_T2L</w:t>
            </w:r>
          </w:p>
        </w:tc>
        <w:tc>
          <w:tcPr>
            <w:tcW w:w="1710" w:type="dxa"/>
            <w:tcBorders>
              <w:top w:val="nil"/>
              <w:left w:val="nil"/>
              <w:bottom w:val="single" w:sz="8" w:space="0" w:color="E2E2E2"/>
              <w:right w:val="single" w:sz="8" w:space="0" w:color="E2E2E2"/>
            </w:tcBorders>
            <w:shd w:val="clear" w:color="auto" w:fill="auto"/>
            <w:noWrap/>
            <w:hideMark/>
          </w:tcPr>
          <w:p w14:paraId="4D160954" w14:textId="254CB9D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W_DENT</w:t>
            </w:r>
          </w:p>
        </w:tc>
        <w:tc>
          <w:tcPr>
            <w:tcW w:w="1492" w:type="dxa"/>
            <w:tcBorders>
              <w:top w:val="nil"/>
              <w:left w:val="nil"/>
              <w:bottom w:val="single" w:sz="8" w:space="0" w:color="E2E2E2"/>
              <w:right w:val="single" w:sz="8" w:space="0" w:color="E2E2E2"/>
            </w:tcBorders>
            <w:shd w:val="clear" w:color="auto" w:fill="auto"/>
            <w:noWrap/>
            <w:hideMark/>
          </w:tcPr>
          <w:p w14:paraId="6170B547" w14:textId="2EE0373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W_DENT</w:t>
            </w:r>
          </w:p>
        </w:tc>
        <w:tc>
          <w:tcPr>
            <w:tcW w:w="1838" w:type="dxa"/>
            <w:tcBorders>
              <w:top w:val="nil"/>
              <w:left w:val="nil"/>
              <w:bottom w:val="single" w:sz="8" w:space="0" w:color="E2E2E2"/>
              <w:right w:val="single" w:sz="8" w:space="0" w:color="E2E2E2"/>
            </w:tcBorders>
            <w:shd w:val="clear" w:color="auto" w:fill="auto"/>
            <w:noWrap/>
            <w:hideMark/>
          </w:tcPr>
          <w:p w14:paraId="3BE755DC" w14:textId="54F94C9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4837B4D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5C48E2E" w14:textId="5807BD5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lastRenderedPageBreak/>
              <w:t>SPIGSOL8</w:t>
            </w:r>
          </w:p>
        </w:tc>
        <w:tc>
          <w:tcPr>
            <w:tcW w:w="2430" w:type="dxa"/>
            <w:tcBorders>
              <w:top w:val="nil"/>
              <w:left w:val="nil"/>
              <w:bottom w:val="single" w:sz="8" w:space="0" w:color="E2E2E2"/>
              <w:right w:val="single" w:sz="8" w:space="0" w:color="E2E2E2"/>
            </w:tcBorders>
            <w:shd w:val="clear" w:color="auto" w:fill="auto"/>
            <w:noWrap/>
            <w:hideMark/>
          </w:tcPr>
          <w:p w14:paraId="608F239F" w14:textId="1326F7A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138_WIC_PYT_1</w:t>
            </w:r>
          </w:p>
        </w:tc>
        <w:tc>
          <w:tcPr>
            <w:tcW w:w="1710" w:type="dxa"/>
            <w:tcBorders>
              <w:top w:val="nil"/>
              <w:left w:val="nil"/>
              <w:bottom w:val="single" w:sz="8" w:space="0" w:color="E2E2E2"/>
              <w:right w:val="single" w:sz="8" w:space="0" w:color="E2E2E2"/>
            </w:tcBorders>
            <w:shd w:val="clear" w:color="auto" w:fill="auto"/>
            <w:noWrap/>
            <w:hideMark/>
          </w:tcPr>
          <w:p w14:paraId="6E566B57" w14:textId="058CAEC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WICKETT</w:t>
            </w:r>
          </w:p>
        </w:tc>
        <w:tc>
          <w:tcPr>
            <w:tcW w:w="1492" w:type="dxa"/>
            <w:tcBorders>
              <w:top w:val="nil"/>
              <w:left w:val="nil"/>
              <w:bottom w:val="single" w:sz="8" w:space="0" w:color="E2E2E2"/>
              <w:right w:val="single" w:sz="8" w:space="0" w:color="E2E2E2"/>
            </w:tcBorders>
            <w:shd w:val="clear" w:color="auto" w:fill="auto"/>
            <w:noWrap/>
            <w:hideMark/>
          </w:tcPr>
          <w:p w14:paraId="0460EDFB" w14:textId="4683D92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PYOTE</w:t>
            </w:r>
          </w:p>
        </w:tc>
        <w:tc>
          <w:tcPr>
            <w:tcW w:w="1838" w:type="dxa"/>
            <w:tcBorders>
              <w:top w:val="nil"/>
              <w:left w:val="nil"/>
              <w:bottom w:val="single" w:sz="8" w:space="0" w:color="E2E2E2"/>
              <w:right w:val="single" w:sz="8" w:space="0" w:color="E2E2E2"/>
            </w:tcBorders>
            <w:shd w:val="clear" w:color="auto" w:fill="auto"/>
            <w:noWrap/>
            <w:hideMark/>
          </w:tcPr>
          <w:p w14:paraId="159675F3" w14:textId="531AF39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056CC6A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C221DA3" w14:textId="0F45D9F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DREFSTP5</w:t>
            </w:r>
          </w:p>
        </w:tc>
        <w:tc>
          <w:tcPr>
            <w:tcW w:w="2430" w:type="dxa"/>
            <w:tcBorders>
              <w:top w:val="nil"/>
              <w:left w:val="nil"/>
              <w:bottom w:val="single" w:sz="8" w:space="0" w:color="E2E2E2"/>
              <w:right w:val="single" w:sz="8" w:space="0" w:color="E2E2E2"/>
            </w:tcBorders>
            <w:shd w:val="clear" w:color="auto" w:fill="auto"/>
            <w:noWrap/>
            <w:hideMark/>
          </w:tcPr>
          <w:p w14:paraId="63D7B527" w14:textId="320FBE6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BAY_SARG_1</w:t>
            </w:r>
          </w:p>
        </w:tc>
        <w:tc>
          <w:tcPr>
            <w:tcW w:w="1710" w:type="dxa"/>
            <w:tcBorders>
              <w:top w:val="nil"/>
              <w:left w:val="nil"/>
              <w:bottom w:val="single" w:sz="8" w:space="0" w:color="E2E2E2"/>
              <w:right w:val="single" w:sz="8" w:space="0" w:color="E2E2E2"/>
            </w:tcBorders>
            <w:shd w:val="clear" w:color="auto" w:fill="auto"/>
            <w:noWrap/>
            <w:hideMark/>
          </w:tcPr>
          <w:p w14:paraId="654D892F" w14:textId="316E776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BAYCTYS</w:t>
            </w:r>
          </w:p>
        </w:tc>
        <w:tc>
          <w:tcPr>
            <w:tcW w:w="1492" w:type="dxa"/>
            <w:tcBorders>
              <w:top w:val="nil"/>
              <w:left w:val="nil"/>
              <w:bottom w:val="single" w:sz="8" w:space="0" w:color="E2E2E2"/>
              <w:right w:val="single" w:sz="8" w:space="0" w:color="E2E2E2"/>
            </w:tcBorders>
            <w:shd w:val="clear" w:color="auto" w:fill="auto"/>
            <w:noWrap/>
            <w:hideMark/>
          </w:tcPr>
          <w:p w14:paraId="6A94BF1E" w14:textId="7AB0C47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SARGNTS</w:t>
            </w:r>
          </w:p>
        </w:tc>
        <w:tc>
          <w:tcPr>
            <w:tcW w:w="1838" w:type="dxa"/>
            <w:tcBorders>
              <w:top w:val="nil"/>
              <w:left w:val="nil"/>
              <w:bottom w:val="single" w:sz="8" w:space="0" w:color="E2E2E2"/>
              <w:right w:val="single" w:sz="8" w:space="0" w:color="E2E2E2"/>
            </w:tcBorders>
            <w:shd w:val="clear" w:color="auto" w:fill="auto"/>
            <w:noWrap/>
            <w:hideMark/>
          </w:tcPr>
          <w:p w14:paraId="6774C314" w14:textId="22881BB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3BF3196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90E068E" w14:textId="17AFBF0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DCOTDMT5</w:t>
            </w:r>
          </w:p>
        </w:tc>
        <w:tc>
          <w:tcPr>
            <w:tcW w:w="2430" w:type="dxa"/>
            <w:tcBorders>
              <w:top w:val="nil"/>
              <w:left w:val="nil"/>
              <w:bottom w:val="single" w:sz="8" w:space="0" w:color="E2E2E2"/>
              <w:right w:val="single" w:sz="8" w:space="0" w:color="E2E2E2"/>
            </w:tcBorders>
            <w:shd w:val="clear" w:color="auto" w:fill="auto"/>
            <w:noWrap/>
            <w:hideMark/>
          </w:tcPr>
          <w:p w14:paraId="6A1E4229" w14:textId="03A3BE9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CHLC_V_VERN1_1</w:t>
            </w:r>
          </w:p>
        </w:tc>
        <w:tc>
          <w:tcPr>
            <w:tcW w:w="1710" w:type="dxa"/>
            <w:tcBorders>
              <w:top w:val="nil"/>
              <w:left w:val="nil"/>
              <w:bottom w:val="single" w:sz="8" w:space="0" w:color="E2E2E2"/>
              <w:right w:val="single" w:sz="8" w:space="0" w:color="E2E2E2"/>
            </w:tcBorders>
            <w:shd w:val="clear" w:color="auto" w:fill="auto"/>
            <w:noWrap/>
            <w:hideMark/>
          </w:tcPr>
          <w:p w14:paraId="25DD1129" w14:textId="35AAA72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VERN</w:t>
            </w:r>
          </w:p>
        </w:tc>
        <w:tc>
          <w:tcPr>
            <w:tcW w:w="1492" w:type="dxa"/>
            <w:tcBorders>
              <w:top w:val="nil"/>
              <w:left w:val="nil"/>
              <w:bottom w:val="single" w:sz="8" w:space="0" w:color="E2E2E2"/>
              <w:right w:val="single" w:sz="8" w:space="0" w:color="E2E2E2"/>
            </w:tcBorders>
            <w:shd w:val="clear" w:color="auto" w:fill="auto"/>
            <w:noWrap/>
            <w:hideMark/>
          </w:tcPr>
          <w:p w14:paraId="2CE82BCF" w14:textId="67BB6CE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CHLC_VER</w:t>
            </w:r>
          </w:p>
        </w:tc>
        <w:tc>
          <w:tcPr>
            <w:tcW w:w="1838" w:type="dxa"/>
            <w:tcBorders>
              <w:top w:val="nil"/>
              <w:left w:val="nil"/>
              <w:bottom w:val="single" w:sz="8" w:space="0" w:color="E2E2E2"/>
              <w:right w:val="single" w:sz="8" w:space="0" w:color="E2E2E2"/>
            </w:tcBorders>
            <w:shd w:val="clear" w:color="auto" w:fill="auto"/>
            <w:noWrap/>
            <w:hideMark/>
          </w:tcPr>
          <w:p w14:paraId="61E57CD6" w14:textId="04C68D5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21ADCB7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8214679" w14:textId="51D3AE8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SCISPUT8</w:t>
            </w:r>
          </w:p>
        </w:tc>
        <w:tc>
          <w:tcPr>
            <w:tcW w:w="2430" w:type="dxa"/>
            <w:tcBorders>
              <w:top w:val="nil"/>
              <w:left w:val="nil"/>
              <w:bottom w:val="single" w:sz="8" w:space="0" w:color="E2E2E2"/>
              <w:right w:val="single" w:sz="8" w:space="0" w:color="E2E2E2"/>
            </w:tcBorders>
            <w:shd w:val="clear" w:color="auto" w:fill="auto"/>
            <w:noWrap/>
            <w:hideMark/>
          </w:tcPr>
          <w:p w14:paraId="2F997E8D" w14:textId="13F76ED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ESTES_PECAN_1_1</w:t>
            </w:r>
          </w:p>
        </w:tc>
        <w:tc>
          <w:tcPr>
            <w:tcW w:w="1710" w:type="dxa"/>
            <w:tcBorders>
              <w:top w:val="nil"/>
              <w:left w:val="nil"/>
              <w:bottom w:val="single" w:sz="8" w:space="0" w:color="E2E2E2"/>
              <w:right w:val="single" w:sz="8" w:space="0" w:color="E2E2E2"/>
            </w:tcBorders>
            <w:shd w:val="clear" w:color="auto" w:fill="auto"/>
            <w:noWrap/>
            <w:hideMark/>
          </w:tcPr>
          <w:p w14:paraId="2E98C4F6" w14:textId="171B9A6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PECAN_BY</w:t>
            </w:r>
          </w:p>
        </w:tc>
        <w:tc>
          <w:tcPr>
            <w:tcW w:w="1492" w:type="dxa"/>
            <w:tcBorders>
              <w:top w:val="nil"/>
              <w:left w:val="nil"/>
              <w:bottom w:val="single" w:sz="8" w:space="0" w:color="E2E2E2"/>
              <w:right w:val="single" w:sz="8" w:space="0" w:color="E2E2E2"/>
            </w:tcBorders>
            <w:shd w:val="clear" w:color="auto" w:fill="auto"/>
            <w:noWrap/>
            <w:hideMark/>
          </w:tcPr>
          <w:p w14:paraId="35C8CDC3" w14:textId="6F1B7D0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ESTES</w:t>
            </w:r>
          </w:p>
        </w:tc>
        <w:tc>
          <w:tcPr>
            <w:tcW w:w="1838" w:type="dxa"/>
            <w:tcBorders>
              <w:top w:val="nil"/>
              <w:left w:val="nil"/>
              <w:bottom w:val="single" w:sz="8" w:space="0" w:color="E2E2E2"/>
              <w:right w:val="single" w:sz="8" w:space="0" w:color="E2E2E2"/>
            </w:tcBorders>
            <w:shd w:val="clear" w:color="auto" w:fill="auto"/>
            <w:noWrap/>
            <w:hideMark/>
          </w:tcPr>
          <w:p w14:paraId="738A74BF" w14:textId="797593A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11ABA23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3631BF3" w14:textId="4ACF589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DCENREV5</w:t>
            </w:r>
          </w:p>
        </w:tc>
        <w:tc>
          <w:tcPr>
            <w:tcW w:w="2430" w:type="dxa"/>
            <w:tcBorders>
              <w:top w:val="nil"/>
              <w:left w:val="nil"/>
              <w:bottom w:val="single" w:sz="8" w:space="0" w:color="E2E2E2"/>
              <w:right w:val="single" w:sz="8" w:space="0" w:color="E2E2E2"/>
            </w:tcBorders>
            <w:shd w:val="clear" w:color="auto" w:fill="auto"/>
            <w:noWrap/>
            <w:hideMark/>
          </w:tcPr>
          <w:p w14:paraId="2C3407F4" w14:textId="4CF7E7C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GODDAR_PAWNEE1_1</w:t>
            </w:r>
          </w:p>
        </w:tc>
        <w:tc>
          <w:tcPr>
            <w:tcW w:w="1710" w:type="dxa"/>
            <w:tcBorders>
              <w:top w:val="nil"/>
              <w:left w:val="nil"/>
              <w:bottom w:val="single" w:sz="8" w:space="0" w:color="E2E2E2"/>
              <w:right w:val="single" w:sz="8" w:space="0" w:color="E2E2E2"/>
            </w:tcBorders>
            <w:shd w:val="clear" w:color="auto" w:fill="auto"/>
            <w:noWrap/>
            <w:hideMark/>
          </w:tcPr>
          <w:p w14:paraId="6321EAD7" w14:textId="4C2D7D7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GODDARD</w:t>
            </w:r>
          </w:p>
        </w:tc>
        <w:tc>
          <w:tcPr>
            <w:tcW w:w="1492" w:type="dxa"/>
            <w:tcBorders>
              <w:top w:val="nil"/>
              <w:left w:val="nil"/>
              <w:bottom w:val="single" w:sz="8" w:space="0" w:color="E2E2E2"/>
              <w:right w:val="single" w:sz="8" w:space="0" w:color="E2E2E2"/>
            </w:tcBorders>
            <w:shd w:val="clear" w:color="auto" w:fill="auto"/>
            <w:noWrap/>
            <w:hideMark/>
          </w:tcPr>
          <w:p w14:paraId="273B13B9" w14:textId="133BF01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PAWNEE</w:t>
            </w:r>
          </w:p>
        </w:tc>
        <w:tc>
          <w:tcPr>
            <w:tcW w:w="1838" w:type="dxa"/>
            <w:tcBorders>
              <w:top w:val="nil"/>
              <w:left w:val="nil"/>
              <w:bottom w:val="single" w:sz="8" w:space="0" w:color="E2E2E2"/>
              <w:right w:val="single" w:sz="8" w:space="0" w:color="E2E2E2"/>
            </w:tcBorders>
            <w:shd w:val="clear" w:color="auto" w:fill="auto"/>
            <w:noWrap/>
            <w:hideMark/>
          </w:tcPr>
          <w:p w14:paraId="20705CFA" w14:textId="1DF8837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2BB3EB4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07ABEB9" w14:textId="2C89DE1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DWHILON5</w:t>
            </w:r>
          </w:p>
        </w:tc>
        <w:tc>
          <w:tcPr>
            <w:tcW w:w="2430" w:type="dxa"/>
            <w:tcBorders>
              <w:top w:val="nil"/>
              <w:left w:val="nil"/>
              <w:bottom w:val="single" w:sz="8" w:space="0" w:color="E2E2E2"/>
              <w:right w:val="single" w:sz="8" w:space="0" w:color="E2E2E2"/>
            </w:tcBorders>
            <w:shd w:val="clear" w:color="auto" w:fill="auto"/>
            <w:noWrap/>
            <w:hideMark/>
          </w:tcPr>
          <w:p w14:paraId="7FF36F28" w14:textId="4F3F381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NCARBI_SEADRF1_1</w:t>
            </w:r>
          </w:p>
        </w:tc>
        <w:tc>
          <w:tcPr>
            <w:tcW w:w="1710" w:type="dxa"/>
            <w:tcBorders>
              <w:top w:val="nil"/>
              <w:left w:val="nil"/>
              <w:bottom w:val="single" w:sz="8" w:space="0" w:color="E2E2E2"/>
              <w:right w:val="single" w:sz="8" w:space="0" w:color="E2E2E2"/>
            </w:tcBorders>
            <w:shd w:val="clear" w:color="auto" w:fill="auto"/>
            <w:noWrap/>
            <w:hideMark/>
          </w:tcPr>
          <w:p w14:paraId="38FC5B54" w14:textId="1FA9565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NCARBIDE</w:t>
            </w:r>
          </w:p>
        </w:tc>
        <w:tc>
          <w:tcPr>
            <w:tcW w:w="1492" w:type="dxa"/>
            <w:tcBorders>
              <w:top w:val="nil"/>
              <w:left w:val="nil"/>
              <w:bottom w:val="single" w:sz="8" w:space="0" w:color="E2E2E2"/>
              <w:right w:val="single" w:sz="8" w:space="0" w:color="E2E2E2"/>
            </w:tcBorders>
            <w:shd w:val="clear" w:color="auto" w:fill="auto"/>
            <w:noWrap/>
            <w:hideMark/>
          </w:tcPr>
          <w:p w14:paraId="44486607" w14:textId="399D672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SEADRFTC</w:t>
            </w:r>
          </w:p>
        </w:tc>
        <w:tc>
          <w:tcPr>
            <w:tcW w:w="1838" w:type="dxa"/>
            <w:tcBorders>
              <w:top w:val="nil"/>
              <w:left w:val="nil"/>
              <w:bottom w:val="single" w:sz="8" w:space="0" w:color="E2E2E2"/>
              <w:right w:val="single" w:sz="8" w:space="0" w:color="E2E2E2"/>
            </w:tcBorders>
            <w:shd w:val="clear" w:color="auto" w:fill="auto"/>
            <w:noWrap/>
            <w:hideMark/>
          </w:tcPr>
          <w:p w14:paraId="287F0372" w14:textId="7288585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2C133D2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055EBD8" w14:textId="6667C75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SGODLON5</w:t>
            </w:r>
          </w:p>
        </w:tc>
        <w:tc>
          <w:tcPr>
            <w:tcW w:w="2430" w:type="dxa"/>
            <w:tcBorders>
              <w:top w:val="nil"/>
              <w:left w:val="nil"/>
              <w:bottom w:val="single" w:sz="8" w:space="0" w:color="E2E2E2"/>
              <w:right w:val="single" w:sz="8" w:space="0" w:color="E2E2E2"/>
            </w:tcBorders>
            <w:shd w:val="clear" w:color="auto" w:fill="auto"/>
            <w:noWrap/>
            <w:hideMark/>
          </w:tcPr>
          <w:p w14:paraId="6B458A45" w14:textId="3AA3099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NCARBI_SEADRF1_1</w:t>
            </w:r>
          </w:p>
        </w:tc>
        <w:tc>
          <w:tcPr>
            <w:tcW w:w="1710" w:type="dxa"/>
            <w:tcBorders>
              <w:top w:val="nil"/>
              <w:left w:val="nil"/>
              <w:bottom w:val="single" w:sz="8" w:space="0" w:color="E2E2E2"/>
              <w:right w:val="single" w:sz="8" w:space="0" w:color="E2E2E2"/>
            </w:tcBorders>
            <w:shd w:val="clear" w:color="auto" w:fill="auto"/>
            <w:noWrap/>
            <w:hideMark/>
          </w:tcPr>
          <w:p w14:paraId="65D659DF" w14:textId="7276455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NCARBIDE</w:t>
            </w:r>
          </w:p>
        </w:tc>
        <w:tc>
          <w:tcPr>
            <w:tcW w:w="1492" w:type="dxa"/>
            <w:tcBorders>
              <w:top w:val="nil"/>
              <w:left w:val="nil"/>
              <w:bottom w:val="single" w:sz="8" w:space="0" w:color="E2E2E2"/>
              <w:right w:val="single" w:sz="8" w:space="0" w:color="E2E2E2"/>
            </w:tcBorders>
            <w:shd w:val="clear" w:color="auto" w:fill="auto"/>
            <w:noWrap/>
            <w:hideMark/>
          </w:tcPr>
          <w:p w14:paraId="6B42B3EC" w14:textId="70C9076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SEADRFTC</w:t>
            </w:r>
          </w:p>
        </w:tc>
        <w:tc>
          <w:tcPr>
            <w:tcW w:w="1838" w:type="dxa"/>
            <w:tcBorders>
              <w:top w:val="nil"/>
              <w:left w:val="nil"/>
              <w:bottom w:val="single" w:sz="8" w:space="0" w:color="E2E2E2"/>
              <w:right w:val="single" w:sz="8" w:space="0" w:color="E2E2E2"/>
            </w:tcBorders>
            <w:shd w:val="clear" w:color="auto" w:fill="auto"/>
            <w:noWrap/>
            <w:hideMark/>
          </w:tcPr>
          <w:p w14:paraId="78FD64DC" w14:textId="7C037D3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493EA5A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91D533C" w14:textId="5BF1E77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750F17BC" w14:textId="18F81CD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PNHDL2</w:t>
            </w:r>
          </w:p>
        </w:tc>
        <w:tc>
          <w:tcPr>
            <w:tcW w:w="1710" w:type="dxa"/>
            <w:tcBorders>
              <w:top w:val="nil"/>
              <w:left w:val="nil"/>
              <w:bottom w:val="single" w:sz="8" w:space="0" w:color="E2E2E2"/>
              <w:right w:val="single" w:sz="8" w:space="0" w:color="E2E2E2"/>
            </w:tcBorders>
            <w:shd w:val="clear" w:color="auto" w:fill="auto"/>
            <w:noWrap/>
            <w:hideMark/>
          </w:tcPr>
          <w:p w14:paraId="5F0E79B6" w14:textId="557F2AD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4960230B" w14:textId="330AC98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082D345E" w14:textId="60DC7B3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7D8F4C5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366F282" w14:textId="1B257C0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MWIRJO28</w:t>
            </w:r>
          </w:p>
        </w:tc>
        <w:tc>
          <w:tcPr>
            <w:tcW w:w="2430" w:type="dxa"/>
            <w:tcBorders>
              <w:top w:val="nil"/>
              <w:left w:val="nil"/>
              <w:bottom w:val="single" w:sz="8" w:space="0" w:color="E2E2E2"/>
              <w:right w:val="single" w:sz="8" w:space="0" w:color="E2E2E2"/>
            </w:tcBorders>
            <w:shd w:val="clear" w:color="auto" w:fill="auto"/>
            <w:noWrap/>
            <w:hideMark/>
          </w:tcPr>
          <w:p w14:paraId="1F722717" w14:textId="73DB3A4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38T365_1</w:t>
            </w:r>
          </w:p>
        </w:tc>
        <w:tc>
          <w:tcPr>
            <w:tcW w:w="1710" w:type="dxa"/>
            <w:tcBorders>
              <w:top w:val="nil"/>
              <w:left w:val="nil"/>
              <w:bottom w:val="single" w:sz="8" w:space="0" w:color="E2E2E2"/>
              <w:right w:val="single" w:sz="8" w:space="0" w:color="E2E2E2"/>
            </w:tcBorders>
            <w:shd w:val="clear" w:color="auto" w:fill="auto"/>
            <w:noWrap/>
            <w:hideMark/>
          </w:tcPr>
          <w:p w14:paraId="79526A3B" w14:textId="3301075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WIRTZ</w:t>
            </w:r>
          </w:p>
        </w:tc>
        <w:tc>
          <w:tcPr>
            <w:tcW w:w="1492" w:type="dxa"/>
            <w:tcBorders>
              <w:top w:val="nil"/>
              <w:left w:val="nil"/>
              <w:bottom w:val="single" w:sz="8" w:space="0" w:color="E2E2E2"/>
              <w:right w:val="single" w:sz="8" w:space="0" w:color="E2E2E2"/>
            </w:tcBorders>
            <w:shd w:val="clear" w:color="auto" w:fill="auto"/>
            <w:noWrap/>
            <w:hideMark/>
          </w:tcPr>
          <w:p w14:paraId="69C24135" w14:textId="42E8AD1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FLATRO</w:t>
            </w:r>
          </w:p>
        </w:tc>
        <w:tc>
          <w:tcPr>
            <w:tcW w:w="1838" w:type="dxa"/>
            <w:tcBorders>
              <w:top w:val="nil"/>
              <w:left w:val="nil"/>
              <w:bottom w:val="single" w:sz="8" w:space="0" w:color="E2E2E2"/>
              <w:right w:val="single" w:sz="8" w:space="0" w:color="E2E2E2"/>
            </w:tcBorders>
            <w:shd w:val="clear" w:color="auto" w:fill="auto"/>
            <w:noWrap/>
            <w:hideMark/>
          </w:tcPr>
          <w:p w14:paraId="5C4C7E1F" w14:textId="4B470FD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2241DE57"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D719B92" w14:textId="0CFA18C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DCAGCI58</w:t>
            </w:r>
          </w:p>
        </w:tc>
        <w:tc>
          <w:tcPr>
            <w:tcW w:w="2430" w:type="dxa"/>
            <w:tcBorders>
              <w:top w:val="nil"/>
              <w:left w:val="nil"/>
              <w:bottom w:val="single" w:sz="8" w:space="0" w:color="E2E2E2"/>
              <w:right w:val="single" w:sz="8" w:space="0" w:color="E2E2E2"/>
            </w:tcBorders>
            <w:shd w:val="clear" w:color="auto" w:fill="auto"/>
            <w:noWrap/>
            <w:hideMark/>
          </w:tcPr>
          <w:p w14:paraId="0A6A1FC3" w14:textId="60C374F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460T460_1</w:t>
            </w:r>
          </w:p>
        </w:tc>
        <w:tc>
          <w:tcPr>
            <w:tcW w:w="1710" w:type="dxa"/>
            <w:tcBorders>
              <w:top w:val="nil"/>
              <w:left w:val="nil"/>
              <w:bottom w:val="single" w:sz="8" w:space="0" w:color="E2E2E2"/>
              <w:right w:val="single" w:sz="8" w:space="0" w:color="E2E2E2"/>
            </w:tcBorders>
            <w:shd w:val="clear" w:color="auto" w:fill="auto"/>
            <w:noWrap/>
            <w:hideMark/>
          </w:tcPr>
          <w:p w14:paraId="245128B9" w14:textId="5F2C6BC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MEDILA</w:t>
            </w:r>
          </w:p>
        </w:tc>
        <w:tc>
          <w:tcPr>
            <w:tcW w:w="1492" w:type="dxa"/>
            <w:tcBorders>
              <w:top w:val="nil"/>
              <w:left w:val="nil"/>
              <w:bottom w:val="single" w:sz="8" w:space="0" w:color="E2E2E2"/>
              <w:right w:val="single" w:sz="8" w:space="0" w:color="E2E2E2"/>
            </w:tcBorders>
            <w:shd w:val="clear" w:color="auto" w:fill="auto"/>
            <w:noWrap/>
            <w:hideMark/>
          </w:tcPr>
          <w:p w14:paraId="5894137A" w14:textId="2350AA3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W1</w:t>
            </w:r>
          </w:p>
        </w:tc>
        <w:tc>
          <w:tcPr>
            <w:tcW w:w="1838" w:type="dxa"/>
            <w:tcBorders>
              <w:top w:val="nil"/>
              <w:left w:val="nil"/>
              <w:bottom w:val="single" w:sz="8" w:space="0" w:color="E2E2E2"/>
              <w:right w:val="single" w:sz="8" w:space="0" w:color="E2E2E2"/>
            </w:tcBorders>
            <w:shd w:val="clear" w:color="auto" w:fill="auto"/>
            <w:noWrap/>
            <w:hideMark/>
          </w:tcPr>
          <w:p w14:paraId="43BC1A18" w14:textId="20959D1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46CDB5A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3FB7E5B" w14:textId="6B5502A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SRICGRS8</w:t>
            </w:r>
          </w:p>
        </w:tc>
        <w:tc>
          <w:tcPr>
            <w:tcW w:w="2430" w:type="dxa"/>
            <w:tcBorders>
              <w:top w:val="nil"/>
              <w:left w:val="nil"/>
              <w:bottom w:val="single" w:sz="8" w:space="0" w:color="E2E2E2"/>
              <w:right w:val="single" w:sz="8" w:space="0" w:color="E2E2E2"/>
            </w:tcBorders>
            <w:shd w:val="clear" w:color="auto" w:fill="auto"/>
            <w:noWrap/>
            <w:hideMark/>
          </w:tcPr>
          <w:p w14:paraId="722B3F39" w14:textId="03E9A40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6840__B</w:t>
            </w:r>
          </w:p>
        </w:tc>
        <w:tc>
          <w:tcPr>
            <w:tcW w:w="1710" w:type="dxa"/>
            <w:tcBorders>
              <w:top w:val="nil"/>
              <w:left w:val="nil"/>
              <w:bottom w:val="single" w:sz="8" w:space="0" w:color="E2E2E2"/>
              <w:right w:val="single" w:sz="8" w:space="0" w:color="E2E2E2"/>
            </w:tcBorders>
            <w:shd w:val="clear" w:color="auto" w:fill="auto"/>
            <w:noWrap/>
            <w:hideMark/>
          </w:tcPr>
          <w:p w14:paraId="00256991" w14:textId="69734E8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NVKSW</w:t>
            </w:r>
          </w:p>
        </w:tc>
        <w:tc>
          <w:tcPr>
            <w:tcW w:w="1492" w:type="dxa"/>
            <w:tcBorders>
              <w:top w:val="nil"/>
              <w:left w:val="nil"/>
              <w:bottom w:val="single" w:sz="8" w:space="0" w:color="E2E2E2"/>
              <w:right w:val="single" w:sz="8" w:space="0" w:color="E2E2E2"/>
            </w:tcBorders>
            <w:shd w:val="clear" w:color="auto" w:fill="auto"/>
            <w:noWrap/>
            <w:hideMark/>
          </w:tcPr>
          <w:p w14:paraId="364F9CE5" w14:textId="2F0A14B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ANARN</w:t>
            </w:r>
          </w:p>
        </w:tc>
        <w:tc>
          <w:tcPr>
            <w:tcW w:w="1838" w:type="dxa"/>
            <w:tcBorders>
              <w:top w:val="nil"/>
              <w:left w:val="nil"/>
              <w:bottom w:val="single" w:sz="8" w:space="0" w:color="E2E2E2"/>
              <w:right w:val="single" w:sz="8" w:space="0" w:color="E2E2E2"/>
            </w:tcBorders>
            <w:shd w:val="clear" w:color="auto" w:fill="auto"/>
            <w:noWrap/>
            <w:hideMark/>
          </w:tcPr>
          <w:p w14:paraId="2742C008" w14:textId="55CE147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4A8B075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CBF34E4" w14:textId="7D90EEA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SSOLFTS8</w:t>
            </w:r>
          </w:p>
        </w:tc>
        <w:tc>
          <w:tcPr>
            <w:tcW w:w="2430" w:type="dxa"/>
            <w:tcBorders>
              <w:top w:val="nil"/>
              <w:left w:val="nil"/>
              <w:bottom w:val="single" w:sz="8" w:space="0" w:color="E2E2E2"/>
              <w:right w:val="single" w:sz="8" w:space="0" w:color="E2E2E2"/>
            </w:tcBorders>
            <w:shd w:val="clear" w:color="auto" w:fill="auto"/>
            <w:noWrap/>
            <w:hideMark/>
          </w:tcPr>
          <w:p w14:paraId="2E5CEB84" w14:textId="59BEBE3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ALPINE_BRONCO1_1</w:t>
            </w:r>
          </w:p>
        </w:tc>
        <w:tc>
          <w:tcPr>
            <w:tcW w:w="1710" w:type="dxa"/>
            <w:tcBorders>
              <w:top w:val="nil"/>
              <w:left w:val="nil"/>
              <w:bottom w:val="single" w:sz="8" w:space="0" w:color="E2E2E2"/>
              <w:right w:val="single" w:sz="8" w:space="0" w:color="E2E2E2"/>
            </w:tcBorders>
            <w:shd w:val="clear" w:color="auto" w:fill="auto"/>
            <w:noWrap/>
            <w:hideMark/>
          </w:tcPr>
          <w:p w14:paraId="3DC3F4E1" w14:textId="1F9EE39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BRONCO</w:t>
            </w:r>
          </w:p>
        </w:tc>
        <w:tc>
          <w:tcPr>
            <w:tcW w:w="1492" w:type="dxa"/>
            <w:tcBorders>
              <w:top w:val="nil"/>
              <w:left w:val="nil"/>
              <w:bottom w:val="single" w:sz="8" w:space="0" w:color="E2E2E2"/>
              <w:right w:val="single" w:sz="8" w:space="0" w:color="E2E2E2"/>
            </w:tcBorders>
            <w:shd w:val="clear" w:color="auto" w:fill="auto"/>
            <w:noWrap/>
            <w:hideMark/>
          </w:tcPr>
          <w:p w14:paraId="219631FC" w14:textId="1DED28D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ALPINE</w:t>
            </w:r>
          </w:p>
        </w:tc>
        <w:tc>
          <w:tcPr>
            <w:tcW w:w="1838" w:type="dxa"/>
            <w:tcBorders>
              <w:top w:val="nil"/>
              <w:left w:val="nil"/>
              <w:bottom w:val="single" w:sz="8" w:space="0" w:color="E2E2E2"/>
              <w:right w:val="single" w:sz="8" w:space="0" w:color="E2E2E2"/>
            </w:tcBorders>
            <w:shd w:val="clear" w:color="auto" w:fill="auto"/>
            <w:noWrap/>
            <w:hideMark/>
          </w:tcPr>
          <w:p w14:paraId="1A0846A6" w14:textId="0BA6E24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45C0403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2A4DDC2" w14:textId="7393CF7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SREFB8</w:t>
            </w:r>
          </w:p>
        </w:tc>
        <w:tc>
          <w:tcPr>
            <w:tcW w:w="2430" w:type="dxa"/>
            <w:tcBorders>
              <w:top w:val="nil"/>
              <w:left w:val="nil"/>
              <w:bottom w:val="single" w:sz="8" w:space="0" w:color="E2E2E2"/>
              <w:right w:val="single" w:sz="8" w:space="0" w:color="E2E2E2"/>
            </w:tcBorders>
            <w:shd w:val="clear" w:color="auto" w:fill="auto"/>
            <w:noWrap/>
            <w:hideMark/>
          </w:tcPr>
          <w:p w14:paraId="19DC36D1" w14:textId="6BD7A0F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BM_HY_09_A</w:t>
            </w:r>
          </w:p>
        </w:tc>
        <w:tc>
          <w:tcPr>
            <w:tcW w:w="1710" w:type="dxa"/>
            <w:tcBorders>
              <w:top w:val="nil"/>
              <w:left w:val="nil"/>
              <w:bottom w:val="single" w:sz="8" w:space="0" w:color="E2E2E2"/>
              <w:right w:val="single" w:sz="8" w:space="0" w:color="E2E2E2"/>
            </w:tcBorders>
            <w:shd w:val="clear" w:color="auto" w:fill="auto"/>
            <w:noWrap/>
            <w:hideMark/>
          </w:tcPr>
          <w:p w14:paraId="302FB383" w14:textId="79CBF96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BM</w:t>
            </w:r>
          </w:p>
        </w:tc>
        <w:tc>
          <w:tcPr>
            <w:tcW w:w="1492" w:type="dxa"/>
            <w:tcBorders>
              <w:top w:val="nil"/>
              <w:left w:val="nil"/>
              <w:bottom w:val="single" w:sz="8" w:space="0" w:color="E2E2E2"/>
              <w:right w:val="single" w:sz="8" w:space="0" w:color="E2E2E2"/>
            </w:tcBorders>
            <w:shd w:val="clear" w:color="auto" w:fill="auto"/>
            <w:noWrap/>
            <w:hideMark/>
          </w:tcPr>
          <w:p w14:paraId="31067C49" w14:textId="1199C8D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HY</w:t>
            </w:r>
          </w:p>
        </w:tc>
        <w:tc>
          <w:tcPr>
            <w:tcW w:w="1838" w:type="dxa"/>
            <w:tcBorders>
              <w:top w:val="nil"/>
              <w:left w:val="nil"/>
              <w:bottom w:val="single" w:sz="8" w:space="0" w:color="E2E2E2"/>
              <w:right w:val="single" w:sz="8" w:space="0" w:color="E2E2E2"/>
            </w:tcBorders>
            <w:shd w:val="clear" w:color="auto" w:fill="auto"/>
            <w:noWrap/>
            <w:hideMark/>
          </w:tcPr>
          <w:p w14:paraId="60DAD23C" w14:textId="5034130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0F419A2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B6C071E" w14:textId="6E7C2F5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DDILCOT8</w:t>
            </w:r>
          </w:p>
        </w:tc>
        <w:tc>
          <w:tcPr>
            <w:tcW w:w="2430" w:type="dxa"/>
            <w:tcBorders>
              <w:top w:val="nil"/>
              <w:left w:val="nil"/>
              <w:bottom w:val="single" w:sz="8" w:space="0" w:color="E2E2E2"/>
              <w:right w:val="single" w:sz="8" w:space="0" w:color="E2E2E2"/>
            </w:tcBorders>
            <w:shd w:val="clear" w:color="auto" w:fill="auto"/>
            <w:noWrap/>
            <w:hideMark/>
          </w:tcPr>
          <w:p w14:paraId="7A5A103E" w14:textId="482C5F0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DIL_COTU_1</w:t>
            </w:r>
          </w:p>
        </w:tc>
        <w:tc>
          <w:tcPr>
            <w:tcW w:w="1710" w:type="dxa"/>
            <w:tcBorders>
              <w:top w:val="nil"/>
              <w:left w:val="nil"/>
              <w:bottom w:val="single" w:sz="8" w:space="0" w:color="E2E2E2"/>
              <w:right w:val="single" w:sz="8" w:space="0" w:color="E2E2E2"/>
            </w:tcBorders>
            <w:shd w:val="clear" w:color="auto" w:fill="auto"/>
            <w:noWrap/>
            <w:hideMark/>
          </w:tcPr>
          <w:p w14:paraId="6C2E0E96" w14:textId="4B48DD2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COTULAS</w:t>
            </w:r>
          </w:p>
        </w:tc>
        <w:tc>
          <w:tcPr>
            <w:tcW w:w="1492" w:type="dxa"/>
            <w:tcBorders>
              <w:top w:val="nil"/>
              <w:left w:val="nil"/>
              <w:bottom w:val="single" w:sz="8" w:space="0" w:color="E2E2E2"/>
              <w:right w:val="single" w:sz="8" w:space="0" w:color="E2E2E2"/>
            </w:tcBorders>
            <w:shd w:val="clear" w:color="auto" w:fill="auto"/>
            <w:noWrap/>
            <w:hideMark/>
          </w:tcPr>
          <w:p w14:paraId="3DF27845" w14:textId="12E466A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DILLEYSW</w:t>
            </w:r>
          </w:p>
        </w:tc>
        <w:tc>
          <w:tcPr>
            <w:tcW w:w="1838" w:type="dxa"/>
            <w:tcBorders>
              <w:top w:val="nil"/>
              <w:left w:val="nil"/>
              <w:bottom w:val="single" w:sz="8" w:space="0" w:color="E2E2E2"/>
              <w:right w:val="single" w:sz="8" w:space="0" w:color="E2E2E2"/>
            </w:tcBorders>
            <w:shd w:val="clear" w:color="auto" w:fill="auto"/>
            <w:noWrap/>
            <w:hideMark/>
          </w:tcPr>
          <w:p w14:paraId="19FCB893" w14:textId="7CD73A4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1C99691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2C366DD" w14:textId="3465810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SMCEESK8</w:t>
            </w:r>
          </w:p>
        </w:tc>
        <w:tc>
          <w:tcPr>
            <w:tcW w:w="2430" w:type="dxa"/>
            <w:tcBorders>
              <w:top w:val="nil"/>
              <w:left w:val="nil"/>
              <w:bottom w:val="single" w:sz="8" w:space="0" w:color="E2E2E2"/>
              <w:right w:val="single" w:sz="8" w:space="0" w:color="E2E2E2"/>
            </w:tcBorders>
            <w:shd w:val="clear" w:color="auto" w:fill="auto"/>
            <w:noWrap/>
            <w:hideMark/>
          </w:tcPr>
          <w:p w14:paraId="7D4E1BED" w14:textId="7BCF996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ESKSW_TRNT1_1</w:t>
            </w:r>
          </w:p>
        </w:tc>
        <w:tc>
          <w:tcPr>
            <w:tcW w:w="1710" w:type="dxa"/>
            <w:tcBorders>
              <w:top w:val="nil"/>
              <w:left w:val="nil"/>
              <w:bottom w:val="single" w:sz="8" w:space="0" w:color="E2E2E2"/>
              <w:right w:val="single" w:sz="8" w:space="0" w:color="E2E2E2"/>
            </w:tcBorders>
            <w:shd w:val="clear" w:color="auto" w:fill="auto"/>
            <w:noWrap/>
            <w:hideMark/>
          </w:tcPr>
          <w:p w14:paraId="389245AA" w14:textId="26D6BB5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ESKSW</w:t>
            </w:r>
          </w:p>
        </w:tc>
        <w:tc>
          <w:tcPr>
            <w:tcW w:w="1492" w:type="dxa"/>
            <w:tcBorders>
              <w:top w:val="nil"/>
              <w:left w:val="nil"/>
              <w:bottom w:val="single" w:sz="8" w:space="0" w:color="E2E2E2"/>
              <w:right w:val="single" w:sz="8" w:space="0" w:color="E2E2E2"/>
            </w:tcBorders>
            <w:shd w:val="clear" w:color="auto" w:fill="auto"/>
            <w:noWrap/>
            <w:hideMark/>
          </w:tcPr>
          <w:p w14:paraId="5E875A41" w14:textId="71F1994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TRNT</w:t>
            </w:r>
          </w:p>
        </w:tc>
        <w:tc>
          <w:tcPr>
            <w:tcW w:w="1838" w:type="dxa"/>
            <w:tcBorders>
              <w:top w:val="nil"/>
              <w:left w:val="nil"/>
              <w:bottom w:val="single" w:sz="8" w:space="0" w:color="E2E2E2"/>
              <w:right w:val="single" w:sz="8" w:space="0" w:color="E2E2E2"/>
            </w:tcBorders>
            <w:shd w:val="clear" w:color="auto" w:fill="auto"/>
            <w:noWrap/>
            <w:hideMark/>
          </w:tcPr>
          <w:p w14:paraId="099E651B" w14:textId="7098C0B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7C2F4C0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4617E9B" w14:textId="45D7A01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DCENRI35</w:t>
            </w:r>
          </w:p>
        </w:tc>
        <w:tc>
          <w:tcPr>
            <w:tcW w:w="2430" w:type="dxa"/>
            <w:tcBorders>
              <w:top w:val="nil"/>
              <w:left w:val="nil"/>
              <w:bottom w:val="single" w:sz="8" w:space="0" w:color="E2E2E2"/>
              <w:right w:val="single" w:sz="8" w:space="0" w:color="E2E2E2"/>
            </w:tcBorders>
            <w:shd w:val="clear" w:color="auto" w:fill="auto"/>
            <w:noWrap/>
            <w:hideMark/>
          </w:tcPr>
          <w:p w14:paraId="6B42E5AF" w14:textId="7242082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GODDAR_PAWNEE1_1</w:t>
            </w:r>
          </w:p>
        </w:tc>
        <w:tc>
          <w:tcPr>
            <w:tcW w:w="1710" w:type="dxa"/>
            <w:tcBorders>
              <w:top w:val="nil"/>
              <w:left w:val="nil"/>
              <w:bottom w:val="single" w:sz="8" w:space="0" w:color="E2E2E2"/>
              <w:right w:val="single" w:sz="8" w:space="0" w:color="E2E2E2"/>
            </w:tcBorders>
            <w:shd w:val="clear" w:color="auto" w:fill="auto"/>
            <w:noWrap/>
            <w:hideMark/>
          </w:tcPr>
          <w:p w14:paraId="00726191" w14:textId="141B133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GODDARD</w:t>
            </w:r>
          </w:p>
        </w:tc>
        <w:tc>
          <w:tcPr>
            <w:tcW w:w="1492" w:type="dxa"/>
            <w:tcBorders>
              <w:top w:val="nil"/>
              <w:left w:val="nil"/>
              <w:bottom w:val="single" w:sz="8" w:space="0" w:color="E2E2E2"/>
              <w:right w:val="single" w:sz="8" w:space="0" w:color="E2E2E2"/>
            </w:tcBorders>
            <w:shd w:val="clear" w:color="auto" w:fill="auto"/>
            <w:noWrap/>
            <w:hideMark/>
          </w:tcPr>
          <w:p w14:paraId="3F1595DF" w14:textId="28B9662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PAWNEE</w:t>
            </w:r>
          </w:p>
        </w:tc>
        <w:tc>
          <w:tcPr>
            <w:tcW w:w="1838" w:type="dxa"/>
            <w:tcBorders>
              <w:top w:val="nil"/>
              <w:left w:val="nil"/>
              <w:bottom w:val="single" w:sz="8" w:space="0" w:color="E2E2E2"/>
              <w:right w:val="single" w:sz="8" w:space="0" w:color="E2E2E2"/>
            </w:tcBorders>
            <w:shd w:val="clear" w:color="auto" w:fill="auto"/>
            <w:noWrap/>
            <w:hideMark/>
          </w:tcPr>
          <w:p w14:paraId="3A236D92" w14:textId="3BC11EF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2B9C105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D83DDFD" w14:textId="70DDF77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SCENLOB5</w:t>
            </w:r>
          </w:p>
        </w:tc>
        <w:tc>
          <w:tcPr>
            <w:tcW w:w="2430" w:type="dxa"/>
            <w:tcBorders>
              <w:top w:val="nil"/>
              <w:left w:val="nil"/>
              <w:bottom w:val="single" w:sz="8" w:space="0" w:color="E2E2E2"/>
              <w:right w:val="single" w:sz="8" w:space="0" w:color="E2E2E2"/>
            </w:tcBorders>
            <w:shd w:val="clear" w:color="auto" w:fill="auto"/>
            <w:noWrap/>
            <w:hideMark/>
          </w:tcPr>
          <w:p w14:paraId="06E81718" w14:textId="588C5C9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GODDAR_PAWNEE1_1</w:t>
            </w:r>
          </w:p>
        </w:tc>
        <w:tc>
          <w:tcPr>
            <w:tcW w:w="1710" w:type="dxa"/>
            <w:tcBorders>
              <w:top w:val="nil"/>
              <w:left w:val="nil"/>
              <w:bottom w:val="single" w:sz="8" w:space="0" w:color="E2E2E2"/>
              <w:right w:val="single" w:sz="8" w:space="0" w:color="E2E2E2"/>
            </w:tcBorders>
            <w:shd w:val="clear" w:color="auto" w:fill="auto"/>
            <w:noWrap/>
            <w:hideMark/>
          </w:tcPr>
          <w:p w14:paraId="10CAA194" w14:textId="235BD1E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GODDARD</w:t>
            </w:r>
          </w:p>
        </w:tc>
        <w:tc>
          <w:tcPr>
            <w:tcW w:w="1492" w:type="dxa"/>
            <w:tcBorders>
              <w:top w:val="nil"/>
              <w:left w:val="nil"/>
              <w:bottom w:val="single" w:sz="8" w:space="0" w:color="E2E2E2"/>
              <w:right w:val="single" w:sz="8" w:space="0" w:color="E2E2E2"/>
            </w:tcBorders>
            <w:shd w:val="clear" w:color="auto" w:fill="auto"/>
            <w:noWrap/>
            <w:hideMark/>
          </w:tcPr>
          <w:p w14:paraId="48A56489" w14:textId="55A61C4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PAWNEE</w:t>
            </w:r>
          </w:p>
        </w:tc>
        <w:tc>
          <w:tcPr>
            <w:tcW w:w="1838" w:type="dxa"/>
            <w:tcBorders>
              <w:top w:val="nil"/>
              <w:left w:val="nil"/>
              <w:bottom w:val="single" w:sz="8" w:space="0" w:color="E2E2E2"/>
              <w:right w:val="single" w:sz="8" w:space="0" w:color="E2E2E2"/>
            </w:tcBorders>
            <w:shd w:val="clear" w:color="auto" w:fill="auto"/>
            <w:noWrap/>
            <w:hideMark/>
          </w:tcPr>
          <w:p w14:paraId="0C0EB756" w14:textId="44E66A2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6998C06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D2CD3D9" w14:textId="7CA6A4F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MHARRIO5</w:t>
            </w:r>
          </w:p>
        </w:tc>
        <w:tc>
          <w:tcPr>
            <w:tcW w:w="2430" w:type="dxa"/>
            <w:tcBorders>
              <w:top w:val="nil"/>
              <w:left w:val="nil"/>
              <w:bottom w:val="single" w:sz="8" w:space="0" w:color="E2E2E2"/>
              <w:right w:val="single" w:sz="8" w:space="0" w:color="E2E2E2"/>
            </w:tcBorders>
            <w:shd w:val="clear" w:color="auto" w:fill="auto"/>
            <w:noWrap/>
            <w:hideMark/>
          </w:tcPr>
          <w:p w14:paraId="5BC7DC4F" w14:textId="5A7F775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HAINE__OLEAND1_1</w:t>
            </w:r>
          </w:p>
        </w:tc>
        <w:tc>
          <w:tcPr>
            <w:tcW w:w="1710" w:type="dxa"/>
            <w:tcBorders>
              <w:top w:val="nil"/>
              <w:left w:val="nil"/>
              <w:bottom w:val="single" w:sz="8" w:space="0" w:color="E2E2E2"/>
              <w:right w:val="single" w:sz="8" w:space="0" w:color="E2E2E2"/>
            </w:tcBorders>
            <w:shd w:val="clear" w:color="auto" w:fill="auto"/>
            <w:noWrap/>
            <w:hideMark/>
          </w:tcPr>
          <w:p w14:paraId="1D5BB08C" w14:textId="6134CDD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HAINE_DR</w:t>
            </w:r>
          </w:p>
        </w:tc>
        <w:tc>
          <w:tcPr>
            <w:tcW w:w="1492" w:type="dxa"/>
            <w:tcBorders>
              <w:top w:val="nil"/>
              <w:left w:val="nil"/>
              <w:bottom w:val="single" w:sz="8" w:space="0" w:color="E2E2E2"/>
              <w:right w:val="single" w:sz="8" w:space="0" w:color="E2E2E2"/>
            </w:tcBorders>
            <w:shd w:val="clear" w:color="auto" w:fill="auto"/>
            <w:noWrap/>
            <w:hideMark/>
          </w:tcPr>
          <w:p w14:paraId="6190A946" w14:textId="4F78DEE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OLEANDER</w:t>
            </w:r>
          </w:p>
        </w:tc>
        <w:tc>
          <w:tcPr>
            <w:tcW w:w="1838" w:type="dxa"/>
            <w:tcBorders>
              <w:top w:val="nil"/>
              <w:left w:val="nil"/>
              <w:bottom w:val="single" w:sz="8" w:space="0" w:color="E2E2E2"/>
              <w:right w:val="single" w:sz="8" w:space="0" w:color="E2E2E2"/>
            </w:tcBorders>
            <w:shd w:val="clear" w:color="auto" w:fill="auto"/>
            <w:noWrap/>
            <w:hideMark/>
          </w:tcPr>
          <w:p w14:paraId="05BAC809" w14:textId="55A3112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2A77F6F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41B40E3" w14:textId="5E72B2B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DELMSAN5</w:t>
            </w:r>
          </w:p>
        </w:tc>
        <w:tc>
          <w:tcPr>
            <w:tcW w:w="2430" w:type="dxa"/>
            <w:tcBorders>
              <w:top w:val="nil"/>
              <w:left w:val="nil"/>
              <w:bottom w:val="single" w:sz="8" w:space="0" w:color="E2E2E2"/>
              <w:right w:val="single" w:sz="8" w:space="0" w:color="E2E2E2"/>
            </w:tcBorders>
            <w:shd w:val="clear" w:color="auto" w:fill="auto"/>
            <w:noWrap/>
            <w:hideMark/>
          </w:tcPr>
          <w:p w14:paraId="449500C8" w14:textId="13AAED1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UVALDE_W_BATE1_1</w:t>
            </w:r>
          </w:p>
        </w:tc>
        <w:tc>
          <w:tcPr>
            <w:tcW w:w="1710" w:type="dxa"/>
            <w:tcBorders>
              <w:top w:val="nil"/>
              <w:left w:val="nil"/>
              <w:bottom w:val="single" w:sz="8" w:space="0" w:color="E2E2E2"/>
              <w:right w:val="single" w:sz="8" w:space="0" w:color="E2E2E2"/>
            </w:tcBorders>
            <w:shd w:val="clear" w:color="auto" w:fill="auto"/>
            <w:noWrap/>
            <w:hideMark/>
          </w:tcPr>
          <w:p w14:paraId="234BDAF7" w14:textId="4A42483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UVALDE</w:t>
            </w:r>
          </w:p>
        </w:tc>
        <w:tc>
          <w:tcPr>
            <w:tcW w:w="1492" w:type="dxa"/>
            <w:tcBorders>
              <w:top w:val="nil"/>
              <w:left w:val="nil"/>
              <w:bottom w:val="single" w:sz="8" w:space="0" w:color="E2E2E2"/>
              <w:right w:val="single" w:sz="8" w:space="0" w:color="E2E2E2"/>
            </w:tcBorders>
            <w:shd w:val="clear" w:color="auto" w:fill="auto"/>
            <w:noWrap/>
            <w:hideMark/>
          </w:tcPr>
          <w:p w14:paraId="301BF532" w14:textId="159555A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W_BATESV</w:t>
            </w:r>
          </w:p>
        </w:tc>
        <w:tc>
          <w:tcPr>
            <w:tcW w:w="1838" w:type="dxa"/>
            <w:tcBorders>
              <w:top w:val="nil"/>
              <w:left w:val="nil"/>
              <w:bottom w:val="single" w:sz="8" w:space="0" w:color="E2E2E2"/>
              <w:right w:val="single" w:sz="8" w:space="0" w:color="E2E2E2"/>
            </w:tcBorders>
            <w:shd w:val="clear" w:color="auto" w:fill="auto"/>
            <w:noWrap/>
            <w:hideMark/>
          </w:tcPr>
          <w:p w14:paraId="3B9A533C" w14:textId="302417F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51669A3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74B5214" w14:textId="56740AF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XLOB258</w:t>
            </w:r>
          </w:p>
        </w:tc>
        <w:tc>
          <w:tcPr>
            <w:tcW w:w="2430" w:type="dxa"/>
            <w:tcBorders>
              <w:top w:val="nil"/>
              <w:left w:val="nil"/>
              <w:bottom w:val="single" w:sz="8" w:space="0" w:color="E2E2E2"/>
              <w:right w:val="single" w:sz="8" w:space="0" w:color="E2E2E2"/>
            </w:tcBorders>
            <w:shd w:val="clear" w:color="auto" w:fill="auto"/>
            <w:noWrap/>
            <w:hideMark/>
          </w:tcPr>
          <w:p w14:paraId="7F98A101" w14:textId="561887A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UVALDE_W_BATE1_1</w:t>
            </w:r>
          </w:p>
        </w:tc>
        <w:tc>
          <w:tcPr>
            <w:tcW w:w="1710" w:type="dxa"/>
            <w:tcBorders>
              <w:top w:val="nil"/>
              <w:left w:val="nil"/>
              <w:bottom w:val="single" w:sz="8" w:space="0" w:color="E2E2E2"/>
              <w:right w:val="single" w:sz="8" w:space="0" w:color="E2E2E2"/>
            </w:tcBorders>
            <w:shd w:val="clear" w:color="auto" w:fill="auto"/>
            <w:noWrap/>
            <w:hideMark/>
          </w:tcPr>
          <w:p w14:paraId="1D65981B" w14:textId="1529B27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UVALDE</w:t>
            </w:r>
          </w:p>
        </w:tc>
        <w:tc>
          <w:tcPr>
            <w:tcW w:w="1492" w:type="dxa"/>
            <w:tcBorders>
              <w:top w:val="nil"/>
              <w:left w:val="nil"/>
              <w:bottom w:val="single" w:sz="8" w:space="0" w:color="E2E2E2"/>
              <w:right w:val="single" w:sz="8" w:space="0" w:color="E2E2E2"/>
            </w:tcBorders>
            <w:shd w:val="clear" w:color="auto" w:fill="auto"/>
            <w:noWrap/>
            <w:hideMark/>
          </w:tcPr>
          <w:p w14:paraId="5D88F748" w14:textId="1A46A7E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W_BATESV</w:t>
            </w:r>
          </w:p>
        </w:tc>
        <w:tc>
          <w:tcPr>
            <w:tcW w:w="1838" w:type="dxa"/>
            <w:tcBorders>
              <w:top w:val="nil"/>
              <w:left w:val="nil"/>
              <w:bottom w:val="single" w:sz="8" w:space="0" w:color="E2E2E2"/>
              <w:right w:val="single" w:sz="8" w:space="0" w:color="E2E2E2"/>
            </w:tcBorders>
            <w:shd w:val="clear" w:color="auto" w:fill="auto"/>
            <w:noWrap/>
            <w:hideMark/>
          </w:tcPr>
          <w:p w14:paraId="6A837D30" w14:textId="7095FBE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7DC1B51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8361806" w14:textId="1A0FE14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SHCKRNK5</w:t>
            </w:r>
          </w:p>
        </w:tc>
        <w:tc>
          <w:tcPr>
            <w:tcW w:w="2430" w:type="dxa"/>
            <w:tcBorders>
              <w:top w:val="nil"/>
              <w:left w:val="nil"/>
              <w:bottom w:val="single" w:sz="8" w:space="0" w:color="E2E2E2"/>
              <w:right w:val="single" w:sz="8" w:space="0" w:color="E2E2E2"/>
            </w:tcBorders>
            <w:shd w:val="clear" w:color="auto" w:fill="auto"/>
            <w:noWrap/>
            <w:hideMark/>
          </w:tcPr>
          <w:p w14:paraId="7E44904B" w14:textId="027ED49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106__A</w:t>
            </w:r>
          </w:p>
        </w:tc>
        <w:tc>
          <w:tcPr>
            <w:tcW w:w="1710" w:type="dxa"/>
            <w:tcBorders>
              <w:top w:val="nil"/>
              <w:left w:val="nil"/>
              <w:bottom w:val="single" w:sz="8" w:space="0" w:color="E2E2E2"/>
              <w:right w:val="single" w:sz="8" w:space="0" w:color="E2E2E2"/>
            </w:tcBorders>
            <w:shd w:val="clear" w:color="auto" w:fill="auto"/>
            <w:noWrap/>
            <w:hideMark/>
          </w:tcPr>
          <w:p w14:paraId="27607F97" w14:textId="061E753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HCKSW</w:t>
            </w:r>
          </w:p>
        </w:tc>
        <w:tc>
          <w:tcPr>
            <w:tcW w:w="1492" w:type="dxa"/>
            <w:tcBorders>
              <w:top w:val="nil"/>
              <w:left w:val="nil"/>
              <w:bottom w:val="single" w:sz="8" w:space="0" w:color="E2E2E2"/>
              <w:right w:val="single" w:sz="8" w:space="0" w:color="E2E2E2"/>
            </w:tcBorders>
            <w:shd w:val="clear" w:color="auto" w:fill="auto"/>
            <w:noWrap/>
            <w:hideMark/>
          </w:tcPr>
          <w:p w14:paraId="3C0B7E86" w14:textId="0528F97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ALLNC</w:t>
            </w:r>
          </w:p>
        </w:tc>
        <w:tc>
          <w:tcPr>
            <w:tcW w:w="1838" w:type="dxa"/>
            <w:tcBorders>
              <w:top w:val="nil"/>
              <w:left w:val="nil"/>
              <w:bottom w:val="single" w:sz="8" w:space="0" w:color="E2E2E2"/>
              <w:right w:val="single" w:sz="8" w:space="0" w:color="E2E2E2"/>
            </w:tcBorders>
            <w:shd w:val="clear" w:color="auto" w:fill="auto"/>
            <w:noWrap/>
            <w:hideMark/>
          </w:tcPr>
          <w:p w14:paraId="2001BD23" w14:textId="19EA18C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4853B57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B4E0BBB" w14:textId="6E75213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SBAKCED5</w:t>
            </w:r>
          </w:p>
        </w:tc>
        <w:tc>
          <w:tcPr>
            <w:tcW w:w="2430" w:type="dxa"/>
            <w:tcBorders>
              <w:top w:val="nil"/>
              <w:left w:val="nil"/>
              <w:bottom w:val="single" w:sz="8" w:space="0" w:color="E2E2E2"/>
              <w:right w:val="single" w:sz="8" w:space="0" w:color="E2E2E2"/>
            </w:tcBorders>
            <w:shd w:val="clear" w:color="auto" w:fill="auto"/>
            <w:noWrap/>
            <w:hideMark/>
          </w:tcPr>
          <w:p w14:paraId="4C24B184" w14:textId="72F3141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15010__B</w:t>
            </w:r>
          </w:p>
        </w:tc>
        <w:tc>
          <w:tcPr>
            <w:tcW w:w="1710" w:type="dxa"/>
            <w:tcBorders>
              <w:top w:val="nil"/>
              <w:left w:val="nil"/>
              <w:bottom w:val="single" w:sz="8" w:space="0" w:color="E2E2E2"/>
              <w:right w:val="single" w:sz="8" w:space="0" w:color="E2E2E2"/>
            </w:tcBorders>
            <w:shd w:val="clear" w:color="auto" w:fill="auto"/>
            <w:noWrap/>
            <w:hideMark/>
          </w:tcPr>
          <w:p w14:paraId="36BAF1B7" w14:textId="74C5A92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BLISS</w:t>
            </w:r>
          </w:p>
        </w:tc>
        <w:tc>
          <w:tcPr>
            <w:tcW w:w="1492" w:type="dxa"/>
            <w:tcBorders>
              <w:top w:val="nil"/>
              <w:left w:val="nil"/>
              <w:bottom w:val="single" w:sz="8" w:space="0" w:color="E2E2E2"/>
              <w:right w:val="single" w:sz="8" w:space="0" w:color="E2E2E2"/>
            </w:tcBorders>
            <w:shd w:val="clear" w:color="auto" w:fill="auto"/>
            <w:noWrap/>
            <w:hideMark/>
          </w:tcPr>
          <w:p w14:paraId="3CD7CE60" w14:textId="46F01B7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ESTILES</w:t>
            </w:r>
          </w:p>
        </w:tc>
        <w:tc>
          <w:tcPr>
            <w:tcW w:w="1838" w:type="dxa"/>
            <w:tcBorders>
              <w:top w:val="nil"/>
              <w:left w:val="nil"/>
              <w:bottom w:val="single" w:sz="8" w:space="0" w:color="E2E2E2"/>
              <w:right w:val="single" w:sz="8" w:space="0" w:color="E2E2E2"/>
            </w:tcBorders>
            <w:shd w:val="clear" w:color="auto" w:fill="auto"/>
            <w:noWrap/>
            <w:hideMark/>
          </w:tcPr>
          <w:p w14:paraId="3E150AFF" w14:textId="0F72193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69A57C3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E65BED2" w14:textId="70F1DF9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SMILHEN8</w:t>
            </w:r>
          </w:p>
        </w:tc>
        <w:tc>
          <w:tcPr>
            <w:tcW w:w="2430" w:type="dxa"/>
            <w:tcBorders>
              <w:top w:val="nil"/>
              <w:left w:val="nil"/>
              <w:bottom w:val="single" w:sz="8" w:space="0" w:color="E2E2E2"/>
              <w:right w:val="single" w:sz="8" w:space="0" w:color="E2E2E2"/>
            </w:tcBorders>
            <w:shd w:val="clear" w:color="auto" w:fill="auto"/>
            <w:noWrap/>
            <w:hideMark/>
          </w:tcPr>
          <w:p w14:paraId="30564C4A" w14:textId="777C476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51T376_1</w:t>
            </w:r>
          </w:p>
        </w:tc>
        <w:tc>
          <w:tcPr>
            <w:tcW w:w="1710" w:type="dxa"/>
            <w:tcBorders>
              <w:top w:val="nil"/>
              <w:left w:val="nil"/>
              <w:bottom w:val="single" w:sz="8" w:space="0" w:color="E2E2E2"/>
              <w:right w:val="single" w:sz="8" w:space="0" w:color="E2E2E2"/>
            </w:tcBorders>
            <w:shd w:val="clear" w:color="auto" w:fill="auto"/>
            <w:noWrap/>
            <w:hideMark/>
          </w:tcPr>
          <w:p w14:paraId="79B99017" w14:textId="33F7F9D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FERGUS</w:t>
            </w:r>
          </w:p>
        </w:tc>
        <w:tc>
          <w:tcPr>
            <w:tcW w:w="1492" w:type="dxa"/>
            <w:tcBorders>
              <w:top w:val="nil"/>
              <w:left w:val="nil"/>
              <w:bottom w:val="single" w:sz="8" w:space="0" w:color="E2E2E2"/>
              <w:right w:val="single" w:sz="8" w:space="0" w:color="E2E2E2"/>
            </w:tcBorders>
            <w:shd w:val="clear" w:color="auto" w:fill="auto"/>
            <w:noWrap/>
            <w:hideMark/>
          </w:tcPr>
          <w:p w14:paraId="5ED9C10F" w14:textId="6894469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GRANMO</w:t>
            </w:r>
          </w:p>
        </w:tc>
        <w:tc>
          <w:tcPr>
            <w:tcW w:w="1838" w:type="dxa"/>
            <w:tcBorders>
              <w:top w:val="nil"/>
              <w:left w:val="nil"/>
              <w:bottom w:val="single" w:sz="8" w:space="0" w:color="E2E2E2"/>
              <w:right w:val="single" w:sz="8" w:space="0" w:color="E2E2E2"/>
            </w:tcBorders>
            <w:shd w:val="clear" w:color="auto" w:fill="auto"/>
            <w:noWrap/>
            <w:hideMark/>
          </w:tcPr>
          <w:p w14:paraId="62D03C48" w14:textId="3C3FBAF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29AB985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C9AE63B" w14:textId="5B9DD00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DEVRCRT5</w:t>
            </w:r>
          </w:p>
        </w:tc>
        <w:tc>
          <w:tcPr>
            <w:tcW w:w="2430" w:type="dxa"/>
            <w:tcBorders>
              <w:top w:val="nil"/>
              <w:left w:val="nil"/>
              <w:bottom w:val="single" w:sz="8" w:space="0" w:color="E2E2E2"/>
              <w:right w:val="single" w:sz="8" w:space="0" w:color="E2E2E2"/>
            </w:tcBorders>
            <w:shd w:val="clear" w:color="auto" w:fill="auto"/>
            <w:noWrap/>
            <w:hideMark/>
          </w:tcPr>
          <w:p w14:paraId="2D7F2B45" w14:textId="3602EA9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6415__C</w:t>
            </w:r>
          </w:p>
        </w:tc>
        <w:tc>
          <w:tcPr>
            <w:tcW w:w="1710" w:type="dxa"/>
            <w:tcBorders>
              <w:top w:val="nil"/>
              <w:left w:val="nil"/>
              <w:bottom w:val="single" w:sz="8" w:space="0" w:color="E2E2E2"/>
              <w:right w:val="single" w:sz="8" w:space="0" w:color="E2E2E2"/>
            </w:tcBorders>
            <w:shd w:val="clear" w:color="auto" w:fill="auto"/>
            <w:noWrap/>
            <w:hideMark/>
          </w:tcPr>
          <w:p w14:paraId="02ABB4A3" w14:textId="5EBCDB2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HLSES</w:t>
            </w:r>
          </w:p>
        </w:tc>
        <w:tc>
          <w:tcPr>
            <w:tcW w:w="1492" w:type="dxa"/>
            <w:tcBorders>
              <w:top w:val="nil"/>
              <w:left w:val="nil"/>
              <w:bottom w:val="single" w:sz="8" w:space="0" w:color="E2E2E2"/>
              <w:right w:val="single" w:sz="8" w:space="0" w:color="E2E2E2"/>
            </w:tcBorders>
            <w:shd w:val="clear" w:color="auto" w:fill="auto"/>
            <w:noWrap/>
            <w:hideMark/>
          </w:tcPr>
          <w:p w14:paraId="103D7808" w14:textId="663600B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LKWOD</w:t>
            </w:r>
          </w:p>
        </w:tc>
        <w:tc>
          <w:tcPr>
            <w:tcW w:w="1838" w:type="dxa"/>
            <w:tcBorders>
              <w:top w:val="nil"/>
              <w:left w:val="nil"/>
              <w:bottom w:val="single" w:sz="8" w:space="0" w:color="E2E2E2"/>
              <w:right w:val="single" w:sz="8" w:space="0" w:color="E2E2E2"/>
            </w:tcBorders>
            <w:shd w:val="clear" w:color="auto" w:fill="auto"/>
            <w:noWrap/>
            <w:hideMark/>
          </w:tcPr>
          <w:p w14:paraId="213281D5" w14:textId="14C623F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21C84B7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6FFA116" w14:textId="0B05860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SANACN25</w:t>
            </w:r>
          </w:p>
        </w:tc>
        <w:tc>
          <w:tcPr>
            <w:tcW w:w="2430" w:type="dxa"/>
            <w:tcBorders>
              <w:top w:val="nil"/>
              <w:left w:val="nil"/>
              <w:bottom w:val="single" w:sz="8" w:space="0" w:color="E2E2E2"/>
              <w:right w:val="single" w:sz="8" w:space="0" w:color="E2E2E2"/>
            </w:tcBorders>
            <w:shd w:val="clear" w:color="auto" w:fill="auto"/>
            <w:noWrap/>
            <w:hideMark/>
          </w:tcPr>
          <w:p w14:paraId="07D3A947" w14:textId="122311C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850__C</w:t>
            </w:r>
          </w:p>
        </w:tc>
        <w:tc>
          <w:tcPr>
            <w:tcW w:w="1710" w:type="dxa"/>
            <w:tcBorders>
              <w:top w:val="nil"/>
              <w:left w:val="nil"/>
              <w:bottom w:val="single" w:sz="8" w:space="0" w:color="E2E2E2"/>
              <w:right w:val="single" w:sz="8" w:space="0" w:color="E2E2E2"/>
            </w:tcBorders>
            <w:shd w:val="clear" w:color="auto" w:fill="auto"/>
            <w:noWrap/>
            <w:hideMark/>
          </w:tcPr>
          <w:p w14:paraId="5E11CBED" w14:textId="2CA923D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ALNSW</w:t>
            </w:r>
          </w:p>
        </w:tc>
        <w:tc>
          <w:tcPr>
            <w:tcW w:w="1492" w:type="dxa"/>
            <w:tcBorders>
              <w:top w:val="nil"/>
              <w:left w:val="nil"/>
              <w:bottom w:val="single" w:sz="8" w:space="0" w:color="E2E2E2"/>
              <w:right w:val="single" w:sz="8" w:space="0" w:color="E2E2E2"/>
            </w:tcBorders>
            <w:shd w:val="clear" w:color="auto" w:fill="auto"/>
            <w:noWrap/>
            <w:hideMark/>
          </w:tcPr>
          <w:p w14:paraId="6BC939B5" w14:textId="2CB2FC9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PCUST</w:t>
            </w:r>
          </w:p>
        </w:tc>
        <w:tc>
          <w:tcPr>
            <w:tcW w:w="1838" w:type="dxa"/>
            <w:tcBorders>
              <w:top w:val="nil"/>
              <w:left w:val="nil"/>
              <w:bottom w:val="single" w:sz="8" w:space="0" w:color="E2E2E2"/>
              <w:right w:val="single" w:sz="8" w:space="0" w:color="E2E2E2"/>
            </w:tcBorders>
            <w:shd w:val="clear" w:color="auto" w:fill="auto"/>
            <w:noWrap/>
            <w:hideMark/>
          </w:tcPr>
          <w:p w14:paraId="21B7C333" w14:textId="72F8913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08E2AA0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C0459E5" w14:textId="036F0EF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SSANFOW5</w:t>
            </w:r>
          </w:p>
        </w:tc>
        <w:tc>
          <w:tcPr>
            <w:tcW w:w="2430" w:type="dxa"/>
            <w:tcBorders>
              <w:top w:val="nil"/>
              <w:left w:val="nil"/>
              <w:bottom w:val="single" w:sz="8" w:space="0" w:color="E2E2E2"/>
              <w:right w:val="single" w:sz="8" w:space="0" w:color="E2E2E2"/>
            </w:tcBorders>
            <w:shd w:val="clear" w:color="auto" w:fill="auto"/>
            <w:noWrap/>
            <w:hideMark/>
          </w:tcPr>
          <w:p w14:paraId="6DF9601C" w14:textId="2F386EA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ASHERT_CATARI1_1</w:t>
            </w:r>
          </w:p>
        </w:tc>
        <w:tc>
          <w:tcPr>
            <w:tcW w:w="1710" w:type="dxa"/>
            <w:tcBorders>
              <w:top w:val="nil"/>
              <w:left w:val="nil"/>
              <w:bottom w:val="single" w:sz="8" w:space="0" w:color="E2E2E2"/>
              <w:right w:val="single" w:sz="8" w:space="0" w:color="E2E2E2"/>
            </w:tcBorders>
            <w:shd w:val="clear" w:color="auto" w:fill="auto"/>
            <w:noWrap/>
            <w:hideMark/>
          </w:tcPr>
          <w:p w14:paraId="12E8FBAD" w14:textId="71C49F5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ASHERTON</w:t>
            </w:r>
          </w:p>
        </w:tc>
        <w:tc>
          <w:tcPr>
            <w:tcW w:w="1492" w:type="dxa"/>
            <w:tcBorders>
              <w:top w:val="nil"/>
              <w:left w:val="nil"/>
              <w:bottom w:val="single" w:sz="8" w:space="0" w:color="E2E2E2"/>
              <w:right w:val="single" w:sz="8" w:space="0" w:color="E2E2E2"/>
            </w:tcBorders>
            <w:shd w:val="clear" w:color="auto" w:fill="auto"/>
            <w:noWrap/>
            <w:hideMark/>
          </w:tcPr>
          <w:p w14:paraId="0F0BC5BC" w14:textId="007006E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CATARINA</w:t>
            </w:r>
          </w:p>
        </w:tc>
        <w:tc>
          <w:tcPr>
            <w:tcW w:w="1838" w:type="dxa"/>
            <w:tcBorders>
              <w:top w:val="nil"/>
              <w:left w:val="nil"/>
              <w:bottom w:val="single" w:sz="8" w:space="0" w:color="E2E2E2"/>
              <w:right w:val="single" w:sz="8" w:space="0" w:color="E2E2E2"/>
            </w:tcBorders>
            <w:shd w:val="clear" w:color="auto" w:fill="auto"/>
            <w:noWrap/>
            <w:hideMark/>
          </w:tcPr>
          <w:p w14:paraId="51AD8561" w14:textId="2D8F036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511A99B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AA20644" w14:textId="456A885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DWAP_BM8</w:t>
            </w:r>
          </w:p>
        </w:tc>
        <w:tc>
          <w:tcPr>
            <w:tcW w:w="2430" w:type="dxa"/>
            <w:tcBorders>
              <w:top w:val="nil"/>
              <w:left w:val="nil"/>
              <w:bottom w:val="single" w:sz="8" w:space="0" w:color="E2E2E2"/>
              <w:right w:val="single" w:sz="8" w:space="0" w:color="E2E2E2"/>
            </w:tcBorders>
            <w:shd w:val="clear" w:color="auto" w:fill="auto"/>
            <w:noWrap/>
            <w:hideMark/>
          </w:tcPr>
          <w:p w14:paraId="34D7473B" w14:textId="4096062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BM_HY_09_A</w:t>
            </w:r>
          </w:p>
        </w:tc>
        <w:tc>
          <w:tcPr>
            <w:tcW w:w="1710" w:type="dxa"/>
            <w:tcBorders>
              <w:top w:val="nil"/>
              <w:left w:val="nil"/>
              <w:bottom w:val="single" w:sz="8" w:space="0" w:color="E2E2E2"/>
              <w:right w:val="single" w:sz="8" w:space="0" w:color="E2E2E2"/>
            </w:tcBorders>
            <w:shd w:val="clear" w:color="auto" w:fill="auto"/>
            <w:noWrap/>
            <w:hideMark/>
          </w:tcPr>
          <w:p w14:paraId="41D464E5" w14:textId="1C7BD42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BM</w:t>
            </w:r>
          </w:p>
        </w:tc>
        <w:tc>
          <w:tcPr>
            <w:tcW w:w="1492" w:type="dxa"/>
            <w:tcBorders>
              <w:top w:val="nil"/>
              <w:left w:val="nil"/>
              <w:bottom w:val="single" w:sz="8" w:space="0" w:color="E2E2E2"/>
              <w:right w:val="single" w:sz="8" w:space="0" w:color="E2E2E2"/>
            </w:tcBorders>
            <w:shd w:val="clear" w:color="auto" w:fill="auto"/>
            <w:noWrap/>
            <w:hideMark/>
          </w:tcPr>
          <w:p w14:paraId="0C2F8374" w14:textId="33F460D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HY</w:t>
            </w:r>
          </w:p>
        </w:tc>
        <w:tc>
          <w:tcPr>
            <w:tcW w:w="1838" w:type="dxa"/>
            <w:tcBorders>
              <w:top w:val="nil"/>
              <w:left w:val="nil"/>
              <w:bottom w:val="single" w:sz="8" w:space="0" w:color="E2E2E2"/>
              <w:right w:val="single" w:sz="8" w:space="0" w:color="E2E2E2"/>
            </w:tcBorders>
            <w:shd w:val="clear" w:color="auto" w:fill="auto"/>
            <w:noWrap/>
            <w:hideMark/>
          </w:tcPr>
          <w:p w14:paraId="15D2BFF3" w14:textId="7AB4293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6A495E8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48772B9" w14:textId="6AE8F6B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SCOMHA38</w:t>
            </w:r>
          </w:p>
        </w:tc>
        <w:tc>
          <w:tcPr>
            <w:tcW w:w="2430" w:type="dxa"/>
            <w:tcBorders>
              <w:top w:val="nil"/>
              <w:left w:val="nil"/>
              <w:bottom w:val="single" w:sz="8" w:space="0" w:color="E2E2E2"/>
              <w:right w:val="single" w:sz="8" w:space="0" w:color="E2E2E2"/>
            </w:tcBorders>
            <w:shd w:val="clear" w:color="auto" w:fill="auto"/>
            <w:noWrap/>
            <w:hideMark/>
          </w:tcPr>
          <w:p w14:paraId="5B48DF00" w14:textId="48CB40F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CARVER_TINSLE1_1</w:t>
            </w:r>
          </w:p>
        </w:tc>
        <w:tc>
          <w:tcPr>
            <w:tcW w:w="1710" w:type="dxa"/>
            <w:tcBorders>
              <w:top w:val="nil"/>
              <w:left w:val="nil"/>
              <w:bottom w:val="single" w:sz="8" w:space="0" w:color="E2E2E2"/>
              <w:right w:val="single" w:sz="8" w:space="0" w:color="E2E2E2"/>
            </w:tcBorders>
            <w:shd w:val="clear" w:color="auto" w:fill="auto"/>
            <w:noWrap/>
            <w:hideMark/>
          </w:tcPr>
          <w:p w14:paraId="159FDAE5" w14:textId="56A175B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CARVER</w:t>
            </w:r>
          </w:p>
        </w:tc>
        <w:tc>
          <w:tcPr>
            <w:tcW w:w="1492" w:type="dxa"/>
            <w:tcBorders>
              <w:top w:val="nil"/>
              <w:left w:val="nil"/>
              <w:bottom w:val="single" w:sz="8" w:space="0" w:color="E2E2E2"/>
              <w:right w:val="single" w:sz="8" w:space="0" w:color="E2E2E2"/>
            </w:tcBorders>
            <w:shd w:val="clear" w:color="auto" w:fill="auto"/>
            <w:noWrap/>
            <w:hideMark/>
          </w:tcPr>
          <w:p w14:paraId="309D3924" w14:textId="685AE6B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TINSLEY</w:t>
            </w:r>
          </w:p>
        </w:tc>
        <w:tc>
          <w:tcPr>
            <w:tcW w:w="1838" w:type="dxa"/>
            <w:tcBorders>
              <w:top w:val="nil"/>
              <w:left w:val="nil"/>
              <w:bottom w:val="single" w:sz="8" w:space="0" w:color="E2E2E2"/>
              <w:right w:val="single" w:sz="8" w:space="0" w:color="E2E2E2"/>
            </w:tcBorders>
            <w:shd w:val="clear" w:color="auto" w:fill="auto"/>
            <w:noWrap/>
            <w:hideMark/>
          </w:tcPr>
          <w:p w14:paraId="1AA5EB87" w14:textId="7C0804F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01770D4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BBC3BA2" w14:textId="39EBF9EB"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MCBYNB5</w:t>
            </w:r>
          </w:p>
        </w:tc>
        <w:tc>
          <w:tcPr>
            <w:tcW w:w="2430" w:type="dxa"/>
            <w:tcBorders>
              <w:top w:val="nil"/>
              <w:left w:val="nil"/>
              <w:bottom w:val="single" w:sz="8" w:space="0" w:color="E2E2E2"/>
              <w:right w:val="single" w:sz="8" w:space="0" w:color="E2E2E2"/>
            </w:tcBorders>
            <w:shd w:val="clear" w:color="auto" w:fill="auto"/>
            <w:noWrap/>
            <w:hideMark/>
          </w:tcPr>
          <w:p w14:paraId="1F48807C" w14:textId="140D4FB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CBY_AT1</w:t>
            </w:r>
          </w:p>
        </w:tc>
        <w:tc>
          <w:tcPr>
            <w:tcW w:w="1710" w:type="dxa"/>
            <w:tcBorders>
              <w:top w:val="nil"/>
              <w:left w:val="nil"/>
              <w:bottom w:val="single" w:sz="8" w:space="0" w:color="E2E2E2"/>
              <w:right w:val="single" w:sz="8" w:space="0" w:color="E2E2E2"/>
            </w:tcBorders>
            <w:shd w:val="clear" w:color="auto" w:fill="auto"/>
            <w:noWrap/>
            <w:hideMark/>
          </w:tcPr>
          <w:p w14:paraId="3B75C53A" w14:textId="0E8FD45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CBY</w:t>
            </w:r>
          </w:p>
        </w:tc>
        <w:tc>
          <w:tcPr>
            <w:tcW w:w="1492" w:type="dxa"/>
            <w:tcBorders>
              <w:top w:val="nil"/>
              <w:left w:val="nil"/>
              <w:bottom w:val="single" w:sz="8" w:space="0" w:color="E2E2E2"/>
              <w:right w:val="single" w:sz="8" w:space="0" w:color="E2E2E2"/>
            </w:tcBorders>
            <w:shd w:val="clear" w:color="auto" w:fill="auto"/>
            <w:noWrap/>
            <w:hideMark/>
          </w:tcPr>
          <w:p w14:paraId="301C140B" w14:textId="0A0F77A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CBY</w:t>
            </w:r>
          </w:p>
        </w:tc>
        <w:tc>
          <w:tcPr>
            <w:tcW w:w="1838" w:type="dxa"/>
            <w:tcBorders>
              <w:top w:val="nil"/>
              <w:left w:val="nil"/>
              <w:bottom w:val="single" w:sz="8" w:space="0" w:color="E2E2E2"/>
              <w:right w:val="single" w:sz="8" w:space="0" w:color="E2E2E2"/>
            </w:tcBorders>
            <w:shd w:val="clear" w:color="auto" w:fill="auto"/>
            <w:noWrap/>
            <w:hideMark/>
          </w:tcPr>
          <w:p w14:paraId="4039B8E5" w14:textId="591E2F5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4CCA781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F45E9DC" w14:textId="487EF73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SSANFOW5</w:t>
            </w:r>
          </w:p>
        </w:tc>
        <w:tc>
          <w:tcPr>
            <w:tcW w:w="2430" w:type="dxa"/>
            <w:tcBorders>
              <w:top w:val="nil"/>
              <w:left w:val="nil"/>
              <w:bottom w:val="single" w:sz="8" w:space="0" w:color="E2E2E2"/>
              <w:right w:val="single" w:sz="8" w:space="0" w:color="E2E2E2"/>
            </w:tcBorders>
            <w:shd w:val="clear" w:color="auto" w:fill="auto"/>
            <w:noWrap/>
            <w:hideMark/>
          </w:tcPr>
          <w:p w14:paraId="4829812D" w14:textId="60567210"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COTULA_COTULL1_1</w:t>
            </w:r>
          </w:p>
        </w:tc>
        <w:tc>
          <w:tcPr>
            <w:tcW w:w="1710" w:type="dxa"/>
            <w:tcBorders>
              <w:top w:val="nil"/>
              <w:left w:val="nil"/>
              <w:bottom w:val="single" w:sz="8" w:space="0" w:color="E2E2E2"/>
              <w:right w:val="single" w:sz="8" w:space="0" w:color="E2E2E2"/>
            </w:tcBorders>
            <w:shd w:val="clear" w:color="auto" w:fill="auto"/>
            <w:noWrap/>
            <w:hideMark/>
          </w:tcPr>
          <w:p w14:paraId="7B4D81FF" w14:textId="36CE407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COTULLA</w:t>
            </w:r>
          </w:p>
        </w:tc>
        <w:tc>
          <w:tcPr>
            <w:tcW w:w="1492" w:type="dxa"/>
            <w:tcBorders>
              <w:top w:val="nil"/>
              <w:left w:val="nil"/>
              <w:bottom w:val="single" w:sz="8" w:space="0" w:color="E2E2E2"/>
              <w:right w:val="single" w:sz="8" w:space="0" w:color="E2E2E2"/>
            </w:tcBorders>
            <w:shd w:val="clear" w:color="auto" w:fill="auto"/>
            <w:noWrap/>
            <w:hideMark/>
          </w:tcPr>
          <w:p w14:paraId="67810DFE" w14:textId="71283EB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COTULAS</w:t>
            </w:r>
          </w:p>
        </w:tc>
        <w:tc>
          <w:tcPr>
            <w:tcW w:w="1838" w:type="dxa"/>
            <w:tcBorders>
              <w:top w:val="nil"/>
              <w:left w:val="nil"/>
              <w:bottom w:val="single" w:sz="8" w:space="0" w:color="E2E2E2"/>
              <w:right w:val="single" w:sz="8" w:space="0" w:color="E2E2E2"/>
            </w:tcBorders>
            <w:shd w:val="clear" w:color="auto" w:fill="auto"/>
            <w:noWrap/>
            <w:hideMark/>
          </w:tcPr>
          <w:p w14:paraId="5D02BAF0" w14:textId="63CE0356"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3C764F5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E6D90E1" w14:textId="777D5AA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DDELGA58</w:t>
            </w:r>
          </w:p>
        </w:tc>
        <w:tc>
          <w:tcPr>
            <w:tcW w:w="2430" w:type="dxa"/>
            <w:tcBorders>
              <w:top w:val="nil"/>
              <w:left w:val="nil"/>
              <w:bottom w:val="single" w:sz="8" w:space="0" w:color="E2E2E2"/>
              <w:right w:val="single" w:sz="8" w:space="0" w:color="E2E2E2"/>
            </w:tcBorders>
            <w:shd w:val="clear" w:color="auto" w:fill="auto"/>
            <w:noWrap/>
            <w:hideMark/>
          </w:tcPr>
          <w:p w14:paraId="1C5BB3A6" w14:textId="1C9B38F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FREER_LOBO1_1</w:t>
            </w:r>
          </w:p>
        </w:tc>
        <w:tc>
          <w:tcPr>
            <w:tcW w:w="1710" w:type="dxa"/>
            <w:tcBorders>
              <w:top w:val="nil"/>
              <w:left w:val="nil"/>
              <w:bottom w:val="single" w:sz="8" w:space="0" w:color="E2E2E2"/>
              <w:right w:val="single" w:sz="8" w:space="0" w:color="E2E2E2"/>
            </w:tcBorders>
            <w:shd w:val="clear" w:color="auto" w:fill="auto"/>
            <w:noWrap/>
            <w:hideMark/>
          </w:tcPr>
          <w:p w14:paraId="0507ABB8" w14:textId="4071C11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LOBO</w:t>
            </w:r>
          </w:p>
        </w:tc>
        <w:tc>
          <w:tcPr>
            <w:tcW w:w="1492" w:type="dxa"/>
            <w:tcBorders>
              <w:top w:val="nil"/>
              <w:left w:val="nil"/>
              <w:bottom w:val="single" w:sz="8" w:space="0" w:color="E2E2E2"/>
              <w:right w:val="single" w:sz="8" w:space="0" w:color="E2E2E2"/>
            </w:tcBorders>
            <w:shd w:val="clear" w:color="auto" w:fill="auto"/>
            <w:noWrap/>
            <w:hideMark/>
          </w:tcPr>
          <w:p w14:paraId="12535F1B" w14:textId="5453890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FREER</w:t>
            </w:r>
          </w:p>
        </w:tc>
        <w:tc>
          <w:tcPr>
            <w:tcW w:w="1838" w:type="dxa"/>
            <w:tcBorders>
              <w:top w:val="nil"/>
              <w:left w:val="nil"/>
              <w:bottom w:val="single" w:sz="8" w:space="0" w:color="E2E2E2"/>
              <w:right w:val="single" w:sz="8" w:space="0" w:color="E2E2E2"/>
            </w:tcBorders>
            <w:shd w:val="clear" w:color="auto" w:fill="auto"/>
            <w:noWrap/>
            <w:hideMark/>
          </w:tcPr>
          <w:p w14:paraId="23743732" w14:textId="0C62C66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1515F7F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1CE4560" w14:textId="6C66423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DDAVGB25</w:t>
            </w:r>
          </w:p>
        </w:tc>
        <w:tc>
          <w:tcPr>
            <w:tcW w:w="2430" w:type="dxa"/>
            <w:tcBorders>
              <w:top w:val="nil"/>
              <w:left w:val="nil"/>
              <w:bottom w:val="single" w:sz="8" w:space="0" w:color="E2E2E2"/>
              <w:right w:val="single" w:sz="8" w:space="0" w:color="E2E2E2"/>
            </w:tcBorders>
            <w:shd w:val="clear" w:color="auto" w:fill="auto"/>
            <w:noWrap/>
            <w:hideMark/>
          </w:tcPr>
          <w:p w14:paraId="01483105" w14:textId="194190E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GBYLYD70_A</w:t>
            </w:r>
          </w:p>
        </w:tc>
        <w:tc>
          <w:tcPr>
            <w:tcW w:w="1710" w:type="dxa"/>
            <w:tcBorders>
              <w:top w:val="nil"/>
              <w:left w:val="nil"/>
              <w:bottom w:val="single" w:sz="8" w:space="0" w:color="E2E2E2"/>
              <w:right w:val="single" w:sz="8" w:space="0" w:color="E2E2E2"/>
            </w:tcBorders>
            <w:shd w:val="clear" w:color="auto" w:fill="auto"/>
            <w:noWrap/>
            <w:hideMark/>
          </w:tcPr>
          <w:p w14:paraId="498D48AF" w14:textId="325AD4F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LYD</w:t>
            </w:r>
          </w:p>
        </w:tc>
        <w:tc>
          <w:tcPr>
            <w:tcW w:w="1492" w:type="dxa"/>
            <w:tcBorders>
              <w:top w:val="nil"/>
              <w:left w:val="nil"/>
              <w:bottom w:val="single" w:sz="8" w:space="0" w:color="E2E2E2"/>
              <w:right w:val="single" w:sz="8" w:space="0" w:color="E2E2E2"/>
            </w:tcBorders>
            <w:shd w:val="clear" w:color="auto" w:fill="auto"/>
            <w:noWrap/>
            <w:hideMark/>
          </w:tcPr>
          <w:p w14:paraId="4C2A406F" w14:textId="2B9C9944"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GBY</w:t>
            </w:r>
          </w:p>
        </w:tc>
        <w:tc>
          <w:tcPr>
            <w:tcW w:w="1838" w:type="dxa"/>
            <w:tcBorders>
              <w:top w:val="nil"/>
              <w:left w:val="nil"/>
              <w:bottom w:val="single" w:sz="8" w:space="0" w:color="E2E2E2"/>
              <w:right w:val="single" w:sz="8" w:space="0" w:color="E2E2E2"/>
            </w:tcBorders>
            <w:shd w:val="clear" w:color="auto" w:fill="auto"/>
            <w:noWrap/>
            <w:hideMark/>
          </w:tcPr>
          <w:p w14:paraId="0BF6C5FB" w14:textId="5E8998D1"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31440FC7"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6D77B88" w14:textId="3FC408C8"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MHARRIO5</w:t>
            </w:r>
          </w:p>
        </w:tc>
        <w:tc>
          <w:tcPr>
            <w:tcW w:w="2430" w:type="dxa"/>
            <w:tcBorders>
              <w:top w:val="nil"/>
              <w:left w:val="nil"/>
              <w:bottom w:val="single" w:sz="8" w:space="0" w:color="E2E2E2"/>
              <w:right w:val="single" w:sz="8" w:space="0" w:color="E2E2E2"/>
            </w:tcBorders>
            <w:shd w:val="clear" w:color="auto" w:fill="auto"/>
            <w:noWrap/>
            <w:hideMark/>
          </w:tcPr>
          <w:p w14:paraId="13AAC2FC" w14:textId="162E1D0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HAINE__LA_PAL1_1</w:t>
            </w:r>
          </w:p>
        </w:tc>
        <w:tc>
          <w:tcPr>
            <w:tcW w:w="1710" w:type="dxa"/>
            <w:tcBorders>
              <w:top w:val="nil"/>
              <w:left w:val="nil"/>
              <w:bottom w:val="single" w:sz="8" w:space="0" w:color="E2E2E2"/>
              <w:right w:val="single" w:sz="8" w:space="0" w:color="E2E2E2"/>
            </w:tcBorders>
            <w:shd w:val="clear" w:color="auto" w:fill="auto"/>
            <w:noWrap/>
            <w:hideMark/>
          </w:tcPr>
          <w:p w14:paraId="19070854" w14:textId="7CC06D1C"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LA_PALMA</w:t>
            </w:r>
          </w:p>
        </w:tc>
        <w:tc>
          <w:tcPr>
            <w:tcW w:w="1492" w:type="dxa"/>
            <w:tcBorders>
              <w:top w:val="nil"/>
              <w:left w:val="nil"/>
              <w:bottom w:val="single" w:sz="8" w:space="0" w:color="E2E2E2"/>
              <w:right w:val="single" w:sz="8" w:space="0" w:color="E2E2E2"/>
            </w:tcBorders>
            <w:shd w:val="clear" w:color="auto" w:fill="auto"/>
            <w:noWrap/>
            <w:hideMark/>
          </w:tcPr>
          <w:p w14:paraId="3DD73CA2" w14:textId="536C351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HAINE_DR</w:t>
            </w:r>
          </w:p>
        </w:tc>
        <w:tc>
          <w:tcPr>
            <w:tcW w:w="1838" w:type="dxa"/>
            <w:tcBorders>
              <w:top w:val="nil"/>
              <w:left w:val="nil"/>
              <w:bottom w:val="single" w:sz="8" w:space="0" w:color="E2E2E2"/>
              <w:right w:val="single" w:sz="8" w:space="0" w:color="E2E2E2"/>
            </w:tcBorders>
            <w:shd w:val="clear" w:color="auto" w:fill="auto"/>
            <w:noWrap/>
            <w:hideMark/>
          </w:tcPr>
          <w:p w14:paraId="053DDC96" w14:textId="58871A3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0B64FC7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B1E225B" w14:textId="6754FF4F"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SLOBSA25</w:t>
            </w:r>
          </w:p>
        </w:tc>
        <w:tc>
          <w:tcPr>
            <w:tcW w:w="2430" w:type="dxa"/>
            <w:tcBorders>
              <w:top w:val="nil"/>
              <w:left w:val="nil"/>
              <w:bottom w:val="single" w:sz="8" w:space="0" w:color="E2E2E2"/>
              <w:right w:val="single" w:sz="8" w:space="0" w:color="E2E2E2"/>
            </w:tcBorders>
            <w:shd w:val="clear" w:color="auto" w:fill="auto"/>
            <w:noWrap/>
            <w:hideMark/>
          </w:tcPr>
          <w:p w14:paraId="6E18C776" w14:textId="444937FD"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HOLCOM_NLARSW1_1</w:t>
            </w:r>
          </w:p>
        </w:tc>
        <w:tc>
          <w:tcPr>
            <w:tcW w:w="1710" w:type="dxa"/>
            <w:tcBorders>
              <w:top w:val="nil"/>
              <w:left w:val="nil"/>
              <w:bottom w:val="single" w:sz="8" w:space="0" w:color="E2E2E2"/>
              <w:right w:val="single" w:sz="8" w:space="0" w:color="E2E2E2"/>
            </w:tcBorders>
            <w:shd w:val="clear" w:color="auto" w:fill="auto"/>
            <w:noWrap/>
            <w:hideMark/>
          </w:tcPr>
          <w:p w14:paraId="47A8E1DE" w14:textId="3A3916B3"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NLARSW</w:t>
            </w:r>
          </w:p>
        </w:tc>
        <w:tc>
          <w:tcPr>
            <w:tcW w:w="1492" w:type="dxa"/>
            <w:tcBorders>
              <w:top w:val="nil"/>
              <w:left w:val="nil"/>
              <w:bottom w:val="single" w:sz="8" w:space="0" w:color="E2E2E2"/>
              <w:right w:val="single" w:sz="8" w:space="0" w:color="E2E2E2"/>
            </w:tcBorders>
            <w:shd w:val="clear" w:color="auto" w:fill="auto"/>
            <w:noWrap/>
            <w:hideMark/>
          </w:tcPr>
          <w:p w14:paraId="34EDDFFC" w14:textId="1EC03FE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HOLCOMB</w:t>
            </w:r>
          </w:p>
        </w:tc>
        <w:tc>
          <w:tcPr>
            <w:tcW w:w="1838" w:type="dxa"/>
            <w:tcBorders>
              <w:top w:val="nil"/>
              <w:left w:val="nil"/>
              <w:bottom w:val="single" w:sz="8" w:space="0" w:color="E2E2E2"/>
              <w:right w:val="single" w:sz="8" w:space="0" w:color="E2E2E2"/>
            </w:tcBorders>
            <w:shd w:val="clear" w:color="auto" w:fill="auto"/>
            <w:noWrap/>
            <w:hideMark/>
          </w:tcPr>
          <w:p w14:paraId="24B69453" w14:textId="0F3823E5"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r w:rsidR="00335B66" w:rsidRPr="00335B66" w14:paraId="6C9DD58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C35F935" w14:textId="76253327"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MWAPBLY5</w:t>
            </w:r>
          </w:p>
        </w:tc>
        <w:tc>
          <w:tcPr>
            <w:tcW w:w="2430" w:type="dxa"/>
            <w:tcBorders>
              <w:top w:val="nil"/>
              <w:left w:val="nil"/>
              <w:bottom w:val="single" w:sz="8" w:space="0" w:color="E2E2E2"/>
              <w:right w:val="single" w:sz="8" w:space="0" w:color="E2E2E2"/>
            </w:tcBorders>
            <w:shd w:val="clear" w:color="auto" w:fill="auto"/>
            <w:noWrap/>
            <w:hideMark/>
          </w:tcPr>
          <w:p w14:paraId="7DA644E3" w14:textId="0544013A"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JCKSTP18_A</w:t>
            </w:r>
          </w:p>
        </w:tc>
        <w:tc>
          <w:tcPr>
            <w:tcW w:w="1710" w:type="dxa"/>
            <w:tcBorders>
              <w:top w:val="nil"/>
              <w:left w:val="nil"/>
              <w:bottom w:val="single" w:sz="8" w:space="0" w:color="E2E2E2"/>
              <w:right w:val="single" w:sz="8" w:space="0" w:color="E2E2E2"/>
            </w:tcBorders>
            <w:shd w:val="clear" w:color="auto" w:fill="auto"/>
            <w:noWrap/>
            <w:hideMark/>
          </w:tcPr>
          <w:p w14:paraId="6EADA21C" w14:textId="3403937E"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STP</w:t>
            </w:r>
          </w:p>
        </w:tc>
        <w:tc>
          <w:tcPr>
            <w:tcW w:w="1492" w:type="dxa"/>
            <w:tcBorders>
              <w:top w:val="nil"/>
              <w:left w:val="nil"/>
              <w:bottom w:val="single" w:sz="8" w:space="0" w:color="E2E2E2"/>
              <w:right w:val="single" w:sz="8" w:space="0" w:color="E2E2E2"/>
            </w:tcBorders>
            <w:shd w:val="clear" w:color="auto" w:fill="auto"/>
            <w:noWrap/>
            <w:hideMark/>
          </w:tcPr>
          <w:p w14:paraId="163110DF" w14:textId="4E8143B9"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JCK</w:t>
            </w:r>
          </w:p>
        </w:tc>
        <w:tc>
          <w:tcPr>
            <w:tcW w:w="1838" w:type="dxa"/>
            <w:tcBorders>
              <w:top w:val="nil"/>
              <w:left w:val="nil"/>
              <w:bottom w:val="single" w:sz="8" w:space="0" w:color="E2E2E2"/>
              <w:right w:val="single" w:sz="8" w:space="0" w:color="E2E2E2"/>
            </w:tcBorders>
            <w:shd w:val="clear" w:color="auto" w:fill="auto"/>
            <w:noWrap/>
            <w:hideMark/>
          </w:tcPr>
          <w:p w14:paraId="736108DC" w14:textId="0BDAD3D2" w:rsidR="00335B66" w:rsidRPr="00335B66" w:rsidRDefault="00335B66" w:rsidP="00335B66">
            <w:pPr>
              <w:jc w:val="center"/>
              <w:rPr>
                <w:rFonts w:ascii="Andale WT" w:hAnsi="Andale WT" w:cs="Tahoma"/>
                <w:color w:val="333333"/>
                <w:sz w:val="16"/>
                <w:szCs w:val="16"/>
              </w:rPr>
            </w:pPr>
            <w:r w:rsidRPr="00335B66">
              <w:rPr>
                <w:rFonts w:ascii="Andale WT" w:hAnsi="Andale WT" w:cs="Tahoma"/>
                <w:color w:val="333333"/>
                <w:sz w:val="16"/>
                <w:szCs w:val="16"/>
              </w:rPr>
              <w:t>1</w:t>
            </w:r>
          </w:p>
        </w:tc>
      </w:tr>
    </w:tbl>
    <w:p w14:paraId="009D50BC" w14:textId="77777777" w:rsidR="00753CA2" w:rsidRPr="005F17BF" w:rsidRDefault="00753CA2" w:rsidP="005F17BF"/>
    <w:sectPr w:rsidR="00753CA2" w:rsidRPr="005F17BF" w:rsidSect="00892315">
      <w:headerReference w:type="even" r:id="rId22"/>
      <w:footerReference w:type="default" r:id="rId23"/>
      <w:headerReference w:type="firs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C77AC" w14:textId="77777777" w:rsidR="00C31B10" w:rsidRDefault="00C31B10">
      <w:r>
        <w:separator/>
      </w:r>
    </w:p>
  </w:endnote>
  <w:endnote w:type="continuationSeparator" w:id="0">
    <w:p w14:paraId="664D0173" w14:textId="77777777" w:rsidR="00C31B10" w:rsidRDefault="00C3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B187" w14:textId="77777777" w:rsidR="00C31B10" w:rsidRPr="00F923C7" w:rsidRDefault="00C31B10"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1E0" w:firstRow="1" w:lastRow="1" w:firstColumn="1" w:lastColumn="1" w:noHBand="0" w:noVBand="0"/>
    </w:tblPr>
    <w:tblGrid>
      <w:gridCol w:w="4680"/>
      <w:gridCol w:w="4680"/>
    </w:tblGrid>
    <w:tr w:rsidR="00C31B10" w:rsidRPr="00646598" w14:paraId="7785B18E" w14:textId="77777777" w:rsidTr="00646598">
      <w:tc>
        <w:tcPr>
          <w:tcW w:w="2500" w:type="pct"/>
          <w:shd w:val="clear" w:color="auto" w:fill="auto"/>
          <w:vAlign w:val="center"/>
        </w:tcPr>
        <w:p w14:paraId="7785B18C" w14:textId="77777777" w:rsidR="00C31B10" w:rsidRPr="00646598" w:rsidRDefault="00C31B10"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C31B10" w:rsidRPr="00646598" w:rsidRDefault="00C31B10"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C31B10" w:rsidRDefault="00C31B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B194" w14:textId="1E9DED45" w:rsidR="00C31B10" w:rsidRPr="003D6E9A" w:rsidRDefault="00C31B10" w:rsidP="00EA2B1F">
    <w:pPr>
      <w:pStyle w:val="Footer"/>
      <w:rPr>
        <w:sz w:val="16"/>
        <w:szCs w:val="16"/>
      </w:rPr>
    </w:pPr>
    <w:r w:rsidRPr="00F923C7">
      <w:rPr>
        <w:rStyle w:val="PageNumber"/>
        <w:sz w:val="16"/>
        <w:szCs w:val="16"/>
      </w:rPr>
      <w:t>©</w:t>
    </w:r>
    <w:r>
      <w:rPr>
        <w:rStyle w:val="PageNumber"/>
        <w:sz w:val="16"/>
        <w:szCs w:val="16"/>
      </w:rPr>
      <w:t xml:space="preserve"> 2021</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16</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0E3DF" w14:textId="77777777" w:rsidR="00C31B10" w:rsidRDefault="00C31B10">
      <w:r>
        <w:separator/>
      </w:r>
    </w:p>
  </w:footnote>
  <w:footnote w:type="continuationSeparator" w:id="0">
    <w:p w14:paraId="0FA8EB5A" w14:textId="77777777" w:rsidR="00C31B10" w:rsidRDefault="00C31B10">
      <w:r>
        <w:continuationSeparator/>
      </w:r>
    </w:p>
  </w:footnote>
  <w:footnote w:id="1">
    <w:p w14:paraId="43DE8BD0" w14:textId="166E2CC8" w:rsidR="00C31B10" w:rsidRDefault="00C31B10">
      <w:pPr>
        <w:pStyle w:val="FootnoteText"/>
      </w:pPr>
      <w:r>
        <w:rPr>
          <w:rStyle w:val="FootnoteReference"/>
        </w:rPr>
        <w:footnoteRef/>
      </w:r>
      <w:r>
        <w:t xml:space="preserve"> </w:t>
      </w:r>
      <w:r w:rsidRPr="00FF5B34">
        <w:t>This is the hourly integrated peak demand as published in the ERCOT D&amp;E report.</w:t>
      </w:r>
    </w:p>
  </w:footnote>
  <w:footnote w:id="2">
    <w:p w14:paraId="303BE11F" w14:textId="77777777" w:rsidR="00C31B10" w:rsidRDefault="00C31B10" w:rsidP="00345D0E">
      <w:pPr>
        <w:pStyle w:val="FootnoteText"/>
      </w:pPr>
      <w:r>
        <w:rPr>
          <w:rStyle w:val="FootnoteReference"/>
        </w:rPr>
        <w:footnoteRef/>
      </w:r>
      <w:r>
        <w:t xml:space="preserve"> All DC Tie Curtailments are posted publically on the ERCOT Market Information System.  See that posting for additional details for the event(s) in question.</w:t>
      </w:r>
    </w:p>
  </w:footnote>
  <w:footnote w:id="3">
    <w:p w14:paraId="04383A75" w14:textId="77777777" w:rsidR="00C31B10" w:rsidRDefault="00C31B10" w:rsidP="00345D0E">
      <w:pPr>
        <w:pStyle w:val="FootnoteText"/>
      </w:pPr>
      <w:r>
        <w:rPr>
          <w:rStyle w:val="FootnoteReference"/>
        </w:rPr>
        <w:footnoteRef/>
      </w:r>
      <w:r>
        <w:t xml:space="preserve"> See DC Tie Operating Procedure (</w:t>
      </w:r>
      <w:hyperlink r:id="rId1" w:history="1">
        <w:r w:rsidRPr="007D0BE2">
          <w:rPr>
            <w:rStyle w:val="Hyperlink"/>
          </w:rPr>
          <w:t>http://www.ercot.com/mktrules/guides/procedures</w:t>
        </w:r>
      </w:hyperlink>
      <w:r>
        <w:t>) for more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B186" w14:textId="3505D3A5" w:rsidR="00C31B10" w:rsidRPr="00B07A8C" w:rsidRDefault="00C31B10" w:rsidP="00302001">
    <w:pPr>
      <w:pStyle w:val="Header"/>
      <w:tabs>
        <w:tab w:val="clear" w:pos="4320"/>
        <w:tab w:val="clear" w:pos="8640"/>
        <w:tab w:val="right" w:pos="9360"/>
      </w:tabs>
      <w:rPr>
        <w:rFonts w:cs="Arial"/>
        <w:sz w:val="16"/>
        <w:szCs w:val="16"/>
      </w:rPr>
    </w:pPr>
    <w:r>
      <w:rPr>
        <w:rFonts w:cs="Arial"/>
        <w:sz w:val="16"/>
        <w:szCs w:val="16"/>
      </w:rPr>
      <w:t>May 2021</w:t>
    </w:r>
    <w:r w:rsidRPr="00B07A8C">
      <w:rPr>
        <w:rFonts w:cs="Arial"/>
        <w:sz w:val="16"/>
        <w:szCs w:val="16"/>
      </w:rPr>
      <w:t xml:space="preserve"> ERCOT Monthly Operations Report</w:t>
    </w:r>
    <w:r w:rsidRPr="00B07A8C">
      <w:rPr>
        <w:rFonts w:cs="Arial"/>
        <w:sz w:val="16"/>
        <w:szCs w:val="16"/>
      </w:rPr>
      <w:tab/>
      <w:t xml:space="preserve">ERCOT </w:t>
    </w:r>
    <w:r>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C31B10" w:rsidRPr="00646598" w14:paraId="7785B18A" w14:textId="77777777" w:rsidTr="00646598">
      <w:tc>
        <w:tcPr>
          <w:tcW w:w="2500" w:type="pct"/>
          <w:shd w:val="clear" w:color="auto" w:fill="FFFFFF" w:themeFill="background1"/>
          <w:vAlign w:val="center"/>
        </w:tcPr>
        <w:p w14:paraId="7785B188" w14:textId="3884D71B" w:rsidR="00C31B10" w:rsidRPr="00646598" w:rsidRDefault="00C31B10" w:rsidP="002939B3">
          <w:pPr>
            <w:pStyle w:val="Header"/>
            <w:spacing w:before="40" w:after="40"/>
            <w:rPr>
              <w:rFonts w:cs="Arial"/>
              <w:iCs/>
              <w:color w:val="00ACC8" w:themeColor="accent1"/>
              <w:sz w:val="16"/>
              <w:szCs w:val="16"/>
            </w:rPr>
          </w:pPr>
          <w:r>
            <w:rPr>
              <w:rFonts w:cs="Arial"/>
              <w:iCs/>
              <w:color w:val="00ACC8" w:themeColor="accent1"/>
              <w:sz w:val="18"/>
              <w:szCs w:val="16"/>
            </w:rPr>
            <w:t>ERCOT Public</w:t>
          </w:r>
        </w:p>
      </w:tc>
      <w:tc>
        <w:tcPr>
          <w:tcW w:w="2500" w:type="pct"/>
          <w:shd w:val="clear" w:color="auto" w:fill="FFFFFF" w:themeFill="background1"/>
          <w:vAlign w:val="center"/>
        </w:tcPr>
        <w:p w14:paraId="7785B189" w14:textId="16D9F561" w:rsidR="00C31B10" w:rsidRPr="00646598" w:rsidRDefault="00C31B10"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C31B10" w:rsidRDefault="00C31B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B193" w14:textId="77777777" w:rsidR="00C31B10" w:rsidRDefault="00C31B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B195" w14:textId="77777777" w:rsidR="00C31B10" w:rsidRDefault="00C31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1FC400A2"/>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2D490793"/>
    <w:multiLevelType w:val="hybridMultilevel"/>
    <w:tmpl w:val="A14C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A31C47"/>
    <w:multiLevelType w:val="hybridMultilevel"/>
    <w:tmpl w:val="1A9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num w:numId="1">
    <w:abstractNumId w:val="13"/>
  </w:num>
  <w:num w:numId="2">
    <w:abstractNumId w:val="20"/>
  </w:num>
  <w:num w:numId="3">
    <w:abstractNumId w:val="18"/>
  </w:num>
  <w:num w:numId="4">
    <w:abstractNumId w:val="19"/>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16"/>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5"/>
  </w:num>
  <w:num w:numId="21">
    <w:abstractNumId w:val="13"/>
  </w:num>
  <w:num w:numId="22">
    <w:abstractNumId w:val="13"/>
  </w:num>
  <w:num w:numId="23">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F93"/>
    <w:rsid w:val="00001659"/>
    <w:rsid w:val="0000200C"/>
    <w:rsid w:val="00002163"/>
    <w:rsid w:val="000029FF"/>
    <w:rsid w:val="00002ABE"/>
    <w:rsid w:val="00003257"/>
    <w:rsid w:val="00003986"/>
    <w:rsid w:val="00003A5D"/>
    <w:rsid w:val="000042F8"/>
    <w:rsid w:val="00005FE3"/>
    <w:rsid w:val="000071E9"/>
    <w:rsid w:val="00010CFA"/>
    <w:rsid w:val="000119F8"/>
    <w:rsid w:val="00011A85"/>
    <w:rsid w:val="00012B96"/>
    <w:rsid w:val="000130CA"/>
    <w:rsid w:val="000134FC"/>
    <w:rsid w:val="00013E13"/>
    <w:rsid w:val="00014C27"/>
    <w:rsid w:val="0001524A"/>
    <w:rsid w:val="00016333"/>
    <w:rsid w:val="00016547"/>
    <w:rsid w:val="0001701C"/>
    <w:rsid w:val="0001710D"/>
    <w:rsid w:val="00020179"/>
    <w:rsid w:val="00020834"/>
    <w:rsid w:val="00020A39"/>
    <w:rsid w:val="00020B37"/>
    <w:rsid w:val="00021320"/>
    <w:rsid w:val="00021C9A"/>
    <w:rsid w:val="00023149"/>
    <w:rsid w:val="00023BF3"/>
    <w:rsid w:val="00024337"/>
    <w:rsid w:val="00026313"/>
    <w:rsid w:val="00026479"/>
    <w:rsid w:val="00031414"/>
    <w:rsid w:val="00031636"/>
    <w:rsid w:val="0003173D"/>
    <w:rsid w:val="00031C14"/>
    <w:rsid w:val="00031D7B"/>
    <w:rsid w:val="000334AA"/>
    <w:rsid w:val="00033E63"/>
    <w:rsid w:val="000346A3"/>
    <w:rsid w:val="00035AA6"/>
    <w:rsid w:val="00035D1F"/>
    <w:rsid w:val="00036F6E"/>
    <w:rsid w:val="00037C30"/>
    <w:rsid w:val="0004057A"/>
    <w:rsid w:val="00040686"/>
    <w:rsid w:val="00040CD0"/>
    <w:rsid w:val="0004114C"/>
    <w:rsid w:val="00042CBB"/>
    <w:rsid w:val="000436BB"/>
    <w:rsid w:val="00043C3E"/>
    <w:rsid w:val="00043DB9"/>
    <w:rsid w:val="00044180"/>
    <w:rsid w:val="00045877"/>
    <w:rsid w:val="0004665D"/>
    <w:rsid w:val="00046794"/>
    <w:rsid w:val="000467F8"/>
    <w:rsid w:val="00046CE7"/>
    <w:rsid w:val="00047D21"/>
    <w:rsid w:val="00047E6F"/>
    <w:rsid w:val="00050021"/>
    <w:rsid w:val="000513DA"/>
    <w:rsid w:val="00051980"/>
    <w:rsid w:val="00051C80"/>
    <w:rsid w:val="00052B38"/>
    <w:rsid w:val="00052B4E"/>
    <w:rsid w:val="000532C9"/>
    <w:rsid w:val="0005492C"/>
    <w:rsid w:val="0005601C"/>
    <w:rsid w:val="0005610B"/>
    <w:rsid w:val="00056C67"/>
    <w:rsid w:val="0005734A"/>
    <w:rsid w:val="0005768E"/>
    <w:rsid w:val="0005789F"/>
    <w:rsid w:val="00057E7C"/>
    <w:rsid w:val="00057F47"/>
    <w:rsid w:val="00060CEA"/>
    <w:rsid w:val="00060E5A"/>
    <w:rsid w:val="000615D9"/>
    <w:rsid w:val="000616C7"/>
    <w:rsid w:val="00061DAF"/>
    <w:rsid w:val="00061E05"/>
    <w:rsid w:val="00062311"/>
    <w:rsid w:val="00062531"/>
    <w:rsid w:val="000628F9"/>
    <w:rsid w:val="00063DFD"/>
    <w:rsid w:val="00063F24"/>
    <w:rsid w:val="00065882"/>
    <w:rsid w:val="0006589B"/>
    <w:rsid w:val="00065927"/>
    <w:rsid w:val="00065A0E"/>
    <w:rsid w:val="00065A7C"/>
    <w:rsid w:val="000660FD"/>
    <w:rsid w:val="0006692E"/>
    <w:rsid w:val="00067039"/>
    <w:rsid w:val="0007013F"/>
    <w:rsid w:val="0007030C"/>
    <w:rsid w:val="00070A9B"/>
    <w:rsid w:val="00072809"/>
    <w:rsid w:val="00073132"/>
    <w:rsid w:val="0007339A"/>
    <w:rsid w:val="0007384F"/>
    <w:rsid w:val="00073E1F"/>
    <w:rsid w:val="00074EC8"/>
    <w:rsid w:val="000757BC"/>
    <w:rsid w:val="00075C8B"/>
    <w:rsid w:val="00077BA7"/>
    <w:rsid w:val="00077D92"/>
    <w:rsid w:val="00077F11"/>
    <w:rsid w:val="00077FC6"/>
    <w:rsid w:val="0008026F"/>
    <w:rsid w:val="000804C6"/>
    <w:rsid w:val="000815F8"/>
    <w:rsid w:val="00081964"/>
    <w:rsid w:val="00081B17"/>
    <w:rsid w:val="00082019"/>
    <w:rsid w:val="0008214A"/>
    <w:rsid w:val="00082816"/>
    <w:rsid w:val="0008288D"/>
    <w:rsid w:val="00082EBF"/>
    <w:rsid w:val="00083511"/>
    <w:rsid w:val="00083F03"/>
    <w:rsid w:val="000840CA"/>
    <w:rsid w:val="000849B3"/>
    <w:rsid w:val="000852AC"/>
    <w:rsid w:val="00085370"/>
    <w:rsid w:val="000857E1"/>
    <w:rsid w:val="0008593E"/>
    <w:rsid w:val="0008626C"/>
    <w:rsid w:val="00086FAF"/>
    <w:rsid w:val="0008707A"/>
    <w:rsid w:val="00087205"/>
    <w:rsid w:val="00087BA4"/>
    <w:rsid w:val="0009057A"/>
    <w:rsid w:val="00090AE2"/>
    <w:rsid w:val="00090C18"/>
    <w:rsid w:val="00090C57"/>
    <w:rsid w:val="00091334"/>
    <w:rsid w:val="00091816"/>
    <w:rsid w:val="00091F23"/>
    <w:rsid w:val="00092401"/>
    <w:rsid w:val="00092D1F"/>
    <w:rsid w:val="0009317F"/>
    <w:rsid w:val="000931ED"/>
    <w:rsid w:val="00093569"/>
    <w:rsid w:val="000939BB"/>
    <w:rsid w:val="00093CE0"/>
    <w:rsid w:val="00093D16"/>
    <w:rsid w:val="00094FEC"/>
    <w:rsid w:val="0009599B"/>
    <w:rsid w:val="00095D29"/>
    <w:rsid w:val="00096C9D"/>
    <w:rsid w:val="000971C8"/>
    <w:rsid w:val="00097A1D"/>
    <w:rsid w:val="00097ACC"/>
    <w:rsid w:val="000A17C9"/>
    <w:rsid w:val="000A23F2"/>
    <w:rsid w:val="000A35CA"/>
    <w:rsid w:val="000A4CED"/>
    <w:rsid w:val="000A5799"/>
    <w:rsid w:val="000A693F"/>
    <w:rsid w:val="000A6A2E"/>
    <w:rsid w:val="000A6AD2"/>
    <w:rsid w:val="000A6C95"/>
    <w:rsid w:val="000A724A"/>
    <w:rsid w:val="000B0A53"/>
    <w:rsid w:val="000B15BD"/>
    <w:rsid w:val="000B30A9"/>
    <w:rsid w:val="000B3C6F"/>
    <w:rsid w:val="000B43D5"/>
    <w:rsid w:val="000B4592"/>
    <w:rsid w:val="000B4BC6"/>
    <w:rsid w:val="000B5998"/>
    <w:rsid w:val="000B637C"/>
    <w:rsid w:val="000B69E5"/>
    <w:rsid w:val="000B69EE"/>
    <w:rsid w:val="000B6FC0"/>
    <w:rsid w:val="000B7904"/>
    <w:rsid w:val="000C020F"/>
    <w:rsid w:val="000C0410"/>
    <w:rsid w:val="000C0508"/>
    <w:rsid w:val="000C0FA9"/>
    <w:rsid w:val="000C1A27"/>
    <w:rsid w:val="000C1A2A"/>
    <w:rsid w:val="000C48F6"/>
    <w:rsid w:val="000C4F41"/>
    <w:rsid w:val="000C6544"/>
    <w:rsid w:val="000C6FDE"/>
    <w:rsid w:val="000C6FF3"/>
    <w:rsid w:val="000C7C1B"/>
    <w:rsid w:val="000D065F"/>
    <w:rsid w:val="000D0E98"/>
    <w:rsid w:val="000D16B3"/>
    <w:rsid w:val="000D21B2"/>
    <w:rsid w:val="000D435B"/>
    <w:rsid w:val="000D490F"/>
    <w:rsid w:val="000D52BF"/>
    <w:rsid w:val="000D5D42"/>
    <w:rsid w:val="000D5F86"/>
    <w:rsid w:val="000D63C1"/>
    <w:rsid w:val="000D73B4"/>
    <w:rsid w:val="000D7806"/>
    <w:rsid w:val="000E03D6"/>
    <w:rsid w:val="000E1882"/>
    <w:rsid w:val="000E2417"/>
    <w:rsid w:val="000E28DE"/>
    <w:rsid w:val="000E2D8C"/>
    <w:rsid w:val="000E2E7C"/>
    <w:rsid w:val="000E3039"/>
    <w:rsid w:val="000E36DE"/>
    <w:rsid w:val="000E377F"/>
    <w:rsid w:val="000E3A97"/>
    <w:rsid w:val="000E3E8A"/>
    <w:rsid w:val="000E400C"/>
    <w:rsid w:val="000E427B"/>
    <w:rsid w:val="000E4EC9"/>
    <w:rsid w:val="000E501A"/>
    <w:rsid w:val="000E53DE"/>
    <w:rsid w:val="000E7F73"/>
    <w:rsid w:val="000F2048"/>
    <w:rsid w:val="000F2216"/>
    <w:rsid w:val="000F3618"/>
    <w:rsid w:val="000F41D5"/>
    <w:rsid w:val="000F5056"/>
    <w:rsid w:val="000F53FA"/>
    <w:rsid w:val="000F540E"/>
    <w:rsid w:val="000F588F"/>
    <w:rsid w:val="000F5FB3"/>
    <w:rsid w:val="000F673D"/>
    <w:rsid w:val="000F694C"/>
    <w:rsid w:val="000F6BA9"/>
    <w:rsid w:val="000F7238"/>
    <w:rsid w:val="000F7BA9"/>
    <w:rsid w:val="000F7E68"/>
    <w:rsid w:val="001003B5"/>
    <w:rsid w:val="001004EA"/>
    <w:rsid w:val="001004F7"/>
    <w:rsid w:val="00100C1A"/>
    <w:rsid w:val="001022AF"/>
    <w:rsid w:val="001022DB"/>
    <w:rsid w:val="00103C97"/>
    <w:rsid w:val="00103ED8"/>
    <w:rsid w:val="00104757"/>
    <w:rsid w:val="00105247"/>
    <w:rsid w:val="00105A77"/>
    <w:rsid w:val="00105C48"/>
    <w:rsid w:val="00106F68"/>
    <w:rsid w:val="001074C4"/>
    <w:rsid w:val="0011023C"/>
    <w:rsid w:val="0011045B"/>
    <w:rsid w:val="00110822"/>
    <w:rsid w:val="0011141F"/>
    <w:rsid w:val="001115E2"/>
    <w:rsid w:val="001127A9"/>
    <w:rsid w:val="001129BF"/>
    <w:rsid w:val="00112B72"/>
    <w:rsid w:val="00113DDA"/>
    <w:rsid w:val="00114665"/>
    <w:rsid w:val="00114A14"/>
    <w:rsid w:val="0011565E"/>
    <w:rsid w:val="001172B2"/>
    <w:rsid w:val="0011740E"/>
    <w:rsid w:val="001204F6"/>
    <w:rsid w:val="00121F8E"/>
    <w:rsid w:val="0012282C"/>
    <w:rsid w:val="00122AEB"/>
    <w:rsid w:val="00122B1A"/>
    <w:rsid w:val="00123A43"/>
    <w:rsid w:val="001244B1"/>
    <w:rsid w:val="00127DE9"/>
    <w:rsid w:val="00131C01"/>
    <w:rsid w:val="001320CF"/>
    <w:rsid w:val="00132697"/>
    <w:rsid w:val="00132F5A"/>
    <w:rsid w:val="00133914"/>
    <w:rsid w:val="001349CB"/>
    <w:rsid w:val="00134EE7"/>
    <w:rsid w:val="0013523E"/>
    <w:rsid w:val="00135556"/>
    <w:rsid w:val="001357DD"/>
    <w:rsid w:val="00135D44"/>
    <w:rsid w:val="00135D9B"/>
    <w:rsid w:val="00135EE5"/>
    <w:rsid w:val="00136BC6"/>
    <w:rsid w:val="00136EB5"/>
    <w:rsid w:val="0014057C"/>
    <w:rsid w:val="00140646"/>
    <w:rsid w:val="00140F7F"/>
    <w:rsid w:val="00141157"/>
    <w:rsid w:val="00141452"/>
    <w:rsid w:val="0014188F"/>
    <w:rsid w:val="00141FF1"/>
    <w:rsid w:val="001420B4"/>
    <w:rsid w:val="00143CF4"/>
    <w:rsid w:val="00144561"/>
    <w:rsid w:val="00144AD3"/>
    <w:rsid w:val="001450E1"/>
    <w:rsid w:val="00145827"/>
    <w:rsid w:val="00146967"/>
    <w:rsid w:val="00146BD8"/>
    <w:rsid w:val="00147221"/>
    <w:rsid w:val="0015049D"/>
    <w:rsid w:val="00150940"/>
    <w:rsid w:val="00151B27"/>
    <w:rsid w:val="00152357"/>
    <w:rsid w:val="00152BE3"/>
    <w:rsid w:val="001532C5"/>
    <w:rsid w:val="00153C19"/>
    <w:rsid w:val="00153D5C"/>
    <w:rsid w:val="001547F4"/>
    <w:rsid w:val="00154C5E"/>
    <w:rsid w:val="00155E89"/>
    <w:rsid w:val="0015623B"/>
    <w:rsid w:val="001567BF"/>
    <w:rsid w:val="00157C20"/>
    <w:rsid w:val="00160E9D"/>
    <w:rsid w:val="00161907"/>
    <w:rsid w:val="001625C2"/>
    <w:rsid w:val="001631F3"/>
    <w:rsid w:val="00163C64"/>
    <w:rsid w:val="00164D64"/>
    <w:rsid w:val="00165001"/>
    <w:rsid w:val="00165C75"/>
    <w:rsid w:val="00165F2A"/>
    <w:rsid w:val="00166504"/>
    <w:rsid w:val="001665CF"/>
    <w:rsid w:val="0016675B"/>
    <w:rsid w:val="001674B9"/>
    <w:rsid w:val="00167B61"/>
    <w:rsid w:val="00167BB9"/>
    <w:rsid w:val="001705ED"/>
    <w:rsid w:val="001708C5"/>
    <w:rsid w:val="0017100B"/>
    <w:rsid w:val="00172488"/>
    <w:rsid w:val="00172BFE"/>
    <w:rsid w:val="00172D20"/>
    <w:rsid w:val="001738D8"/>
    <w:rsid w:val="00173CCF"/>
    <w:rsid w:val="00176130"/>
    <w:rsid w:val="0017632D"/>
    <w:rsid w:val="00176A18"/>
    <w:rsid w:val="00177778"/>
    <w:rsid w:val="00180545"/>
    <w:rsid w:val="001810C2"/>
    <w:rsid w:val="00181340"/>
    <w:rsid w:val="001813B3"/>
    <w:rsid w:val="00181F2D"/>
    <w:rsid w:val="00182209"/>
    <w:rsid w:val="00182AEB"/>
    <w:rsid w:val="00182B2F"/>
    <w:rsid w:val="0018349D"/>
    <w:rsid w:val="00183540"/>
    <w:rsid w:val="00183D28"/>
    <w:rsid w:val="00184C26"/>
    <w:rsid w:val="00185C59"/>
    <w:rsid w:val="00187F8A"/>
    <w:rsid w:val="00191169"/>
    <w:rsid w:val="00191947"/>
    <w:rsid w:val="001919B4"/>
    <w:rsid w:val="00191A0B"/>
    <w:rsid w:val="001920F8"/>
    <w:rsid w:val="0019246D"/>
    <w:rsid w:val="00193920"/>
    <w:rsid w:val="00194459"/>
    <w:rsid w:val="001944A1"/>
    <w:rsid w:val="0019641C"/>
    <w:rsid w:val="00197625"/>
    <w:rsid w:val="001A012F"/>
    <w:rsid w:val="001A131B"/>
    <w:rsid w:val="001A193B"/>
    <w:rsid w:val="001A1A16"/>
    <w:rsid w:val="001A1B3E"/>
    <w:rsid w:val="001A1B56"/>
    <w:rsid w:val="001A23EC"/>
    <w:rsid w:val="001A3AC3"/>
    <w:rsid w:val="001A49F4"/>
    <w:rsid w:val="001A4F6C"/>
    <w:rsid w:val="001A54C1"/>
    <w:rsid w:val="001A69C6"/>
    <w:rsid w:val="001A7362"/>
    <w:rsid w:val="001A7929"/>
    <w:rsid w:val="001B0A30"/>
    <w:rsid w:val="001B28B2"/>
    <w:rsid w:val="001B3654"/>
    <w:rsid w:val="001B39C3"/>
    <w:rsid w:val="001B44B0"/>
    <w:rsid w:val="001B4587"/>
    <w:rsid w:val="001B48C8"/>
    <w:rsid w:val="001B53F3"/>
    <w:rsid w:val="001B6121"/>
    <w:rsid w:val="001B6726"/>
    <w:rsid w:val="001B70BC"/>
    <w:rsid w:val="001B735E"/>
    <w:rsid w:val="001C1B66"/>
    <w:rsid w:val="001C20FF"/>
    <w:rsid w:val="001C2370"/>
    <w:rsid w:val="001C25FF"/>
    <w:rsid w:val="001C2602"/>
    <w:rsid w:val="001C28AE"/>
    <w:rsid w:val="001C2D57"/>
    <w:rsid w:val="001C395A"/>
    <w:rsid w:val="001C53C6"/>
    <w:rsid w:val="001C5CA3"/>
    <w:rsid w:val="001C60CC"/>
    <w:rsid w:val="001C6428"/>
    <w:rsid w:val="001C7D80"/>
    <w:rsid w:val="001D0261"/>
    <w:rsid w:val="001D0DE2"/>
    <w:rsid w:val="001D0EA7"/>
    <w:rsid w:val="001D1230"/>
    <w:rsid w:val="001D13FA"/>
    <w:rsid w:val="001D1771"/>
    <w:rsid w:val="001D2421"/>
    <w:rsid w:val="001D24C3"/>
    <w:rsid w:val="001D2F69"/>
    <w:rsid w:val="001D37D7"/>
    <w:rsid w:val="001D38ED"/>
    <w:rsid w:val="001D3B06"/>
    <w:rsid w:val="001D3CD4"/>
    <w:rsid w:val="001D4008"/>
    <w:rsid w:val="001D4A2D"/>
    <w:rsid w:val="001D4BC5"/>
    <w:rsid w:val="001D4D52"/>
    <w:rsid w:val="001D509F"/>
    <w:rsid w:val="001D5E2C"/>
    <w:rsid w:val="001D667B"/>
    <w:rsid w:val="001D6AFE"/>
    <w:rsid w:val="001E17F1"/>
    <w:rsid w:val="001E18F4"/>
    <w:rsid w:val="001E1BE3"/>
    <w:rsid w:val="001E212D"/>
    <w:rsid w:val="001E27AB"/>
    <w:rsid w:val="001E2919"/>
    <w:rsid w:val="001E376F"/>
    <w:rsid w:val="001E4819"/>
    <w:rsid w:val="001E4EB3"/>
    <w:rsid w:val="001E580F"/>
    <w:rsid w:val="001E6E85"/>
    <w:rsid w:val="001E75E6"/>
    <w:rsid w:val="001F02CD"/>
    <w:rsid w:val="001F04AA"/>
    <w:rsid w:val="001F04DC"/>
    <w:rsid w:val="001F0C56"/>
    <w:rsid w:val="001F0EE6"/>
    <w:rsid w:val="001F1640"/>
    <w:rsid w:val="001F2EEC"/>
    <w:rsid w:val="001F32BC"/>
    <w:rsid w:val="001F362E"/>
    <w:rsid w:val="001F36CA"/>
    <w:rsid w:val="001F3F1B"/>
    <w:rsid w:val="001F4237"/>
    <w:rsid w:val="001F55E6"/>
    <w:rsid w:val="001F642B"/>
    <w:rsid w:val="001F644E"/>
    <w:rsid w:val="001F6A6D"/>
    <w:rsid w:val="001F6DBE"/>
    <w:rsid w:val="001F73D6"/>
    <w:rsid w:val="001F7C52"/>
    <w:rsid w:val="001F7C8D"/>
    <w:rsid w:val="00200256"/>
    <w:rsid w:val="00200290"/>
    <w:rsid w:val="002010C4"/>
    <w:rsid w:val="00202D4D"/>
    <w:rsid w:val="00203190"/>
    <w:rsid w:val="002040A3"/>
    <w:rsid w:val="00204358"/>
    <w:rsid w:val="00204369"/>
    <w:rsid w:val="00204384"/>
    <w:rsid w:val="002047B9"/>
    <w:rsid w:val="002060D7"/>
    <w:rsid w:val="00210792"/>
    <w:rsid w:val="002113A7"/>
    <w:rsid w:val="002118C9"/>
    <w:rsid w:val="002119B1"/>
    <w:rsid w:val="002129A3"/>
    <w:rsid w:val="002130FF"/>
    <w:rsid w:val="002137F2"/>
    <w:rsid w:val="002138FE"/>
    <w:rsid w:val="00214CC7"/>
    <w:rsid w:val="00214E71"/>
    <w:rsid w:val="00216E38"/>
    <w:rsid w:val="0021708C"/>
    <w:rsid w:val="00217322"/>
    <w:rsid w:val="00217631"/>
    <w:rsid w:val="002209A5"/>
    <w:rsid w:val="00220FA5"/>
    <w:rsid w:val="00221489"/>
    <w:rsid w:val="002221CD"/>
    <w:rsid w:val="002227A5"/>
    <w:rsid w:val="00222901"/>
    <w:rsid w:val="00222B8F"/>
    <w:rsid w:val="002234CB"/>
    <w:rsid w:val="00223BBD"/>
    <w:rsid w:val="00223F83"/>
    <w:rsid w:val="00224872"/>
    <w:rsid w:val="00224DAB"/>
    <w:rsid w:val="002259BC"/>
    <w:rsid w:val="002259E3"/>
    <w:rsid w:val="00225CFB"/>
    <w:rsid w:val="002275D0"/>
    <w:rsid w:val="00227D02"/>
    <w:rsid w:val="00230AD9"/>
    <w:rsid w:val="00230C1B"/>
    <w:rsid w:val="0023105C"/>
    <w:rsid w:val="00231315"/>
    <w:rsid w:val="002326F0"/>
    <w:rsid w:val="002330F1"/>
    <w:rsid w:val="002337EF"/>
    <w:rsid w:val="0023494A"/>
    <w:rsid w:val="00234B7B"/>
    <w:rsid w:val="002356E9"/>
    <w:rsid w:val="0023570E"/>
    <w:rsid w:val="00235ADD"/>
    <w:rsid w:val="002361A8"/>
    <w:rsid w:val="0023649F"/>
    <w:rsid w:val="00237651"/>
    <w:rsid w:val="00237F2B"/>
    <w:rsid w:val="00240850"/>
    <w:rsid w:val="0024094C"/>
    <w:rsid w:val="00240A04"/>
    <w:rsid w:val="00241590"/>
    <w:rsid w:val="00241950"/>
    <w:rsid w:val="002421A8"/>
    <w:rsid w:val="0024250B"/>
    <w:rsid w:val="00242DAB"/>
    <w:rsid w:val="002432B2"/>
    <w:rsid w:val="00243795"/>
    <w:rsid w:val="0024397C"/>
    <w:rsid w:val="00243BA0"/>
    <w:rsid w:val="002444F0"/>
    <w:rsid w:val="0024564F"/>
    <w:rsid w:val="00245E76"/>
    <w:rsid w:val="00245F3E"/>
    <w:rsid w:val="002468FA"/>
    <w:rsid w:val="002475C1"/>
    <w:rsid w:val="0024770D"/>
    <w:rsid w:val="002478A7"/>
    <w:rsid w:val="0025003A"/>
    <w:rsid w:val="00250939"/>
    <w:rsid w:val="00251A86"/>
    <w:rsid w:val="0025259E"/>
    <w:rsid w:val="00252ECF"/>
    <w:rsid w:val="0025322A"/>
    <w:rsid w:val="002535DA"/>
    <w:rsid w:val="00254045"/>
    <w:rsid w:val="00254584"/>
    <w:rsid w:val="00254FB9"/>
    <w:rsid w:val="002552CC"/>
    <w:rsid w:val="002567C7"/>
    <w:rsid w:val="00256829"/>
    <w:rsid w:val="00256874"/>
    <w:rsid w:val="00256B7F"/>
    <w:rsid w:val="0025762A"/>
    <w:rsid w:val="00257BC0"/>
    <w:rsid w:val="00261428"/>
    <w:rsid w:val="002618A6"/>
    <w:rsid w:val="00261A50"/>
    <w:rsid w:val="002622DC"/>
    <w:rsid w:val="00263E95"/>
    <w:rsid w:val="00265512"/>
    <w:rsid w:val="00265556"/>
    <w:rsid w:val="00266076"/>
    <w:rsid w:val="002662AE"/>
    <w:rsid w:val="00266619"/>
    <w:rsid w:val="002667F8"/>
    <w:rsid w:val="0026682D"/>
    <w:rsid w:val="00266EE7"/>
    <w:rsid w:val="00266FCB"/>
    <w:rsid w:val="00267235"/>
    <w:rsid w:val="00267873"/>
    <w:rsid w:val="00267AEA"/>
    <w:rsid w:val="00267C4F"/>
    <w:rsid w:val="00270753"/>
    <w:rsid w:val="00270854"/>
    <w:rsid w:val="00272F5D"/>
    <w:rsid w:val="0027323C"/>
    <w:rsid w:val="00273319"/>
    <w:rsid w:val="002740EA"/>
    <w:rsid w:val="002742FA"/>
    <w:rsid w:val="00274C77"/>
    <w:rsid w:val="00275869"/>
    <w:rsid w:val="00275AFD"/>
    <w:rsid w:val="00276D89"/>
    <w:rsid w:val="00276F60"/>
    <w:rsid w:val="00277399"/>
    <w:rsid w:val="00277BC0"/>
    <w:rsid w:val="002801D8"/>
    <w:rsid w:val="0028034C"/>
    <w:rsid w:val="00280420"/>
    <w:rsid w:val="00280432"/>
    <w:rsid w:val="00280AD6"/>
    <w:rsid w:val="0028132F"/>
    <w:rsid w:val="00281A32"/>
    <w:rsid w:val="00281B16"/>
    <w:rsid w:val="0028233A"/>
    <w:rsid w:val="002825A6"/>
    <w:rsid w:val="00282A08"/>
    <w:rsid w:val="00283974"/>
    <w:rsid w:val="00283F50"/>
    <w:rsid w:val="00283FBE"/>
    <w:rsid w:val="00284F8D"/>
    <w:rsid w:val="00285238"/>
    <w:rsid w:val="0028686A"/>
    <w:rsid w:val="00286F38"/>
    <w:rsid w:val="0028790A"/>
    <w:rsid w:val="00287C76"/>
    <w:rsid w:val="00290241"/>
    <w:rsid w:val="002905D2"/>
    <w:rsid w:val="00290A3D"/>
    <w:rsid w:val="00290C63"/>
    <w:rsid w:val="00290CA4"/>
    <w:rsid w:val="00290EDB"/>
    <w:rsid w:val="00291688"/>
    <w:rsid w:val="00291D70"/>
    <w:rsid w:val="0029236C"/>
    <w:rsid w:val="0029279A"/>
    <w:rsid w:val="002928C9"/>
    <w:rsid w:val="002928E2"/>
    <w:rsid w:val="002929E6"/>
    <w:rsid w:val="002931CE"/>
    <w:rsid w:val="002939B3"/>
    <w:rsid w:val="00294A37"/>
    <w:rsid w:val="00294DC9"/>
    <w:rsid w:val="00295337"/>
    <w:rsid w:val="00295F84"/>
    <w:rsid w:val="00296360"/>
    <w:rsid w:val="002971D4"/>
    <w:rsid w:val="002972D1"/>
    <w:rsid w:val="00297D8C"/>
    <w:rsid w:val="002A081A"/>
    <w:rsid w:val="002A1200"/>
    <w:rsid w:val="002A1436"/>
    <w:rsid w:val="002A2782"/>
    <w:rsid w:val="002A2B82"/>
    <w:rsid w:val="002A2BDF"/>
    <w:rsid w:val="002A2E33"/>
    <w:rsid w:val="002A33A0"/>
    <w:rsid w:val="002A34D5"/>
    <w:rsid w:val="002A3BE9"/>
    <w:rsid w:val="002A42C0"/>
    <w:rsid w:val="002A44A8"/>
    <w:rsid w:val="002A642B"/>
    <w:rsid w:val="002A66AA"/>
    <w:rsid w:val="002A6887"/>
    <w:rsid w:val="002A6970"/>
    <w:rsid w:val="002A758D"/>
    <w:rsid w:val="002A7681"/>
    <w:rsid w:val="002A7F80"/>
    <w:rsid w:val="002B0F95"/>
    <w:rsid w:val="002B12C8"/>
    <w:rsid w:val="002B29F3"/>
    <w:rsid w:val="002B2E41"/>
    <w:rsid w:val="002B2FE4"/>
    <w:rsid w:val="002B3C04"/>
    <w:rsid w:val="002B4668"/>
    <w:rsid w:val="002B4DE2"/>
    <w:rsid w:val="002B5182"/>
    <w:rsid w:val="002B58A6"/>
    <w:rsid w:val="002C0A52"/>
    <w:rsid w:val="002C0B16"/>
    <w:rsid w:val="002C0C38"/>
    <w:rsid w:val="002C122B"/>
    <w:rsid w:val="002C13E1"/>
    <w:rsid w:val="002C156B"/>
    <w:rsid w:val="002C203D"/>
    <w:rsid w:val="002C2CC0"/>
    <w:rsid w:val="002C4202"/>
    <w:rsid w:val="002C4540"/>
    <w:rsid w:val="002C528D"/>
    <w:rsid w:val="002C5793"/>
    <w:rsid w:val="002C5A65"/>
    <w:rsid w:val="002C5E01"/>
    <w:rsid w:val="002C7117"/>
    <w:rsid w:val="002C7D89"/>
    <w:rsid w:val="002D10AF"/>
    <w:rsid w:val="002D1849"/>
    <w:rsid w:val="002D2942"/>
    <w:rsid w:val="002D3BA5"/>
    <w:rsid w:val="002D498C"/>
    <w:rsid w:val="002D4D91"/>
    <w:rsid w:val="002E0735"/>
    <w:rsid w:val="002E1BED"/>
    <w:rsid w:val="002E2148"/>
    <w:rsid w:val="002E21FD"/>
    <w:rsid w:val="002E2AA1"/>
    <w:rsid w:val="002E2AAC"/>
    <w:rsid w:val="002E302C"/>
    <w:rsid w:val="002E3296"/>
    <w:rsid w:val="002E3C43"/>
    <w:rsid w:val="002E3E5B"/>
    <w:rsid w:val="002E502D"/>
    <w:rsid w:val="002E5152"/>
    <w:rsid w:val="002E55A1"/>
    <w:rsid w:val="002E578D"/>
    <w:rsid w:val="002E598B"/>
    <w:rsid w:val="002E59C8"/>
    <w:rsid w:val="002E605E"/>
    <w:rsid w:val="002E6379"/>
    <w:rsid w:val="002E65F8"/>
    <w:rsid w:val="002E7470"/>
    <w:rsid w:val="002E7536"/>
    <w:rsid w:val="002F1CCD"/>
    <w:rsid w:val="002F268D"/>
    <w:rsid w:val="002F35F5"/>
    <w:rsid w:val="002F3BD9"/>
    <w:rsid w:val="002F3EC7"/>
    <w:rsid w:val="002F499A"/>
    <w:rsid w:val="002F5620"/>
    <w:rsid w:val="002F56C2"/>
    <w:rsid w:val="002F58B7"/>
    <w:rsid w:val="002F68F1"/>
    <w:rsid w:val="002F6EC2"/>
    <w:rsid w:val="002F7910"/>
    <w:rsid w:val="002F7ACB"/>
    <w:rsid w:val="00300539"/>
    <w:rsid w:val="00300830"/>
    <w:rsid w:val="00300E27"/>
    <w:rsid w:val="00302001"/>
    <w:rsid w:val="0030207C"/>
    <w:rsid w:val="00302D38"/>
    <w:rsid w:val="00303673"/>
    <w:rsid w:val="0030489E"/>
    <w:rsid w:val="00305AC8"/>
    <w:rsid w:val="00305B11"/>
    <w:rsid w:val="00305FB9"/>
    <w:rsid w:val="00306239"/>
    <w:rsid w:val="00306A3E"/>
    <w:rsid w:val="00310403"/>
    <w:rsid w:val="003108E0"/>
    <w:rsid w:val="00310ABD"/>
    <w:rsid w:val="003119F7"/>
    <w:rsid w:val="003119FC"/>
    <w:rsid w:val="00311A42"/>
    <w:rsid w:val="0031213C"/>
    <w:rsid w:val="003130CD"/>
    <w:rsid w:val="003139FA"/>
    <w:rsid w:val="003143FB"/>
    <w:rsid w:val="003145E5"/>
    <w:rsid w:val="0031488B"/>
    <w:rsid w:val="003149EC"/>
    <w:rsid w:val="003160CA"/>
    <w:rsid w:val="00316161"/>
    <w:rsid w:val="0032242D"/>
    <w:rsid w:val="00322717"/>
    <w:rsid w:val="0032342A"/>
    <w:rsid w:val="00323F72"/>
    <w:rsid w:val="00324863"/>
    <w:rsid w:val="00324914"/>
    <w:rsid w:val="00324B40"/>
    <w:rsid w:val="00324B55"/>
    <w:rsid w:val="00330B77"/>
    <w:rsid w:val="00330C59"/>
    <w:rsid w:val="00331765"/>
    <w:rsid w:val="00332BAF"/>
    <w:rsid w:val="00332C24"/>
    <w:rsid w:val="003333FD"/>
    <w:rsid w:val="003346CC"/>
    <w:rsid w:val="00334865"/>
    <w:rsid w:val="003348A5"/>
    <w:rsid w:val="00334F76"/>
    <w:rsid w:val="003357AF"/>
    <w:rsid w:val="00335B66"/>
    <w:rsid w:val="00335F35"/>
    <w:rsid w:val="00336836"/>
    <w:rsid w:val="003375F0"/>
    <w:rsid w:val="003377B8"/>
    <w:rsid w:val="00337B14"/>
    <w:rsid w:val="00337EA2"/>
    <w:rsid w:val="00340041"/>
    <w:rsid w:val="00340788"/>
    <w:rsid w:val="003408B1"/>
    <w:rsid w:val="003434F9"/>
    <w:rsid w:val="00343DF2"/>
    <w:rsid w:val="00343DFE"/>
    <w:rsid w:val="00344D83"/>
    <w:rsid w:val="0034581B"/>
    <w:rsid w:val="0034593D"/>
    <w:rsid w:val="00345D0E"/>
    <w:rsid w:val="00345D17"/>
    <w:rsid w:val="00345D2E"/>
    <w:rsid w:val="0034704C"/>
    <w:rsid w:val="003477E8"/>
    <w:rsid w:val="00350249"/>
    <w:rsid w:val="00350859"/>
    <w:rsid w:val="00350AE3"/>
    <w:rsid w:val="00350E22"/>
    <w:rsid w:val="0035184C"/>
    <w:rsid w:val="00352C2F"/>
    <w:rsid w:val="003533D2"/>
    <w:rsid w:val="0035557F"/>
    <w:rsid w:val="00355C0B"/>
    <w:rsid w:val="0035605A"/>
    <w:rsid w:val="0035622C"/>
    <w:rsid w:val="0035627D"/>
    <w:rsid w:val="00356363"/>
    <w:rsid w:val="0035637C"/>
    <w:rsid w:val="0035694A"/>
    <w:rsid w:val="0035750B"/>
    <w:rsid w:val="00357B70"/>
    <w:rsid w:val="00357BD3"/>
    <w:rsid w:val="00357CE9"/>
    <w:rsid w:val="00361550"/>
    <w:rsid w:val="003622B9"/>
    <w:rsid w:val="00362FC8"/>
    <w:rsid w:val="0036333E"/>
    <w:rsid w:val="0036371D"/>
    <w:rsid w:val="00363D03"/>
    <w:rsid w:val="00364667"/>
    <w:rsid w:val="00364865"/>
    <w:rsid w:val="00364AC4"/>
    <w:rsid w:val="00364B1E"/>
    <w:rsid w:val="00364CEE"/>
    <w:rsid w:val="00364FDB"/>
    <w:rsid w:val="0036576E"/>
    <w:rsid w:val="0036697B"/>
    <w:rsid w:val="003670F6"/>
    <w:rsid w:val="0036752B"/>
    <w:rsid w:val="00367B31"/>
    <w:rsid w:val="00367F33"/>
    <w:rsid w:val="00370644"/>
    <w:rsid w:val="0037065B"/>
    <w:rsid w:val="0037120E"/>
    <w:rsid w:val="003712BC"/>
    <w:rsid w:val="00371802"/>
    <w:rsid w:val="00371AA5"/>
    <w:rsid w:val="00372A69"/>
    <w:rsid w:val="00372F2A"/>
    <w:rsid w:val="0037355F"/>
    <w:rsid w:val="003739FC"/>
    <w:rsid w:val="00374375"/>
    <w:rsid w:val="00374615"/>
    <w:rsid w:val="00374EA9"/>
    <w:rsid w:val="00375C74"/>
    <w:rsid w:val="00375CCE"/>
    <w:rsid w:val="003762E9"/>
    <w:rsid w:val="00376E42"/>
    <w:rsid w:val="0037733A"/>
    <w:rsid w:val="00377C7A"/>
    <w:rsid w:val="003807EE"/>
    <w:rsid w:val="003815A5"/>
    <w:rsid w:val="003815A6"/>
    <w:rsid w:val="00382586"/>
    <w:rsid w:val="0038267F"/>
    <w:rsid w:val="00383EEE"/>
    <w:rsid w:val="00385204"/>
    <w:rsid w:val="00385690"/>
    <w:rsid w:val="00386149"/>
    <w:rsid w:val="0038636F"/>
    <w:rsid w:val="00386F0F"/>
    <w:rsid w:val="00387971"/>
    <w:rsid w:val="00387F36"/>
    <w:rsid w:val="00390091"/>
    <w:rsid w:val="003907DD"/>
    <w:rsid w:val="003908EE"/>
    <w:rsid w:val="00390A89"/>
    <w:rsid w:val="00391EAE"/>
    <w:rsid w:val="003933D8"/>
    <w:rsid w:val="003954D8"/>
    <w:rsid w:val="00397CC2"/>
    <w:rsid w:val="00397FD4"/>
    <w:rsid w:val="003A055F"/>
    <w:rsid w:val="003A0F73"/>
    <w:rsid w:val="003A13BB"/>
    <w:rsid w:val="003A1980"/>
    <w:rsid w:val="003A1F2A"/>
    <w:rsid w:val="003A2352"/>
    <w:rsid w:val="003A29AD"/>
    <w:rsid w:val="003A2B63"/>
    <w:rsid w:val="003A37D4"/>
    <w:rsid w:val="003A3FD6"/>
    <w:rsid w:val="003A4211"/>
    <w:rsid w:val="003A4301"/>
    <w:rsid w:val="003A505B"/>
    <w:rsid w:val="003A5E82"/>
    <w:rsid w:val="003A690D"/>
    <w:rsid w:val="003A7820"/>
    <w:rsid w:val="003A7D46"/>
    <w:rsid w:val="003B0C29"/>
    <w:rsid w:val="003B0DCF"/>
    <w:rsid w:val="003B23AC"/>
    <w:rsid w:val="003B3438"/>
    <w:rsid w:val="003B3AA4"/>
    <w:rsid w:val="003B3CD5"/>
    <w:rsid w:val="003B41EE"/>
    <w:rsid w:val="003B4577"/>
    <w:rsid w:val="003B59E6"/>
    <w:rsid w:val="003B5F8C"/>
    <w:rsid w:val="003B6D08"/>
    <w:rsid w:val="003B6E57"/>
    <w:rsid w:val="003B6EDE"/>
    <w:rsid w:val="003C0537"/>
    <w:rsid w:val="003C0B0E"/>
    <w:rsid w:val="003C0B88"/>
    <w:rsid w:val="003C221E"/>
    <w:rsid w:val="003C303F"/>
    <w:rsid w:val="003C36F4"/>
    <w:rsid w:val="003C403E"/>
    <w:rsid w:val="003C4E29"/>
    <w:rsid w:val="003C517A"/>
    <w:rsid w:val="003C5767"/>
    <w:rsid w:val="003C66ED"/>
    <w:rsid w:val="003C7FC0"/>
    <w:rsid w:val="003D151F"/>
    <w:rsid w:val="003D1623"/>
    <w:rsid w:val="003D2168"/>
    <w:rsid w:val="003D2FF5"/>
    <w:rsid w:val="003D36E5"/>
    <w:rsid w:val="003D38B4"/>
    <w:rsid w:val="003D4462"/>
    <w:rsid w:val="003D56AC"/>
    <w:rsid w:val="003D6C98"/>
    <w:rsid w:val="003D6E9A"/>
    <w:rsid w:val="003D730F"/>
    <w:rsid w:val="003D73FF"/>
    <w:rsid w:val="003D75F1"/>
    <w:rsid w:val="003D7775"/>
    <w:rsid w:val="003D7825"/>
    <w:rsid w:val="003E000C"/>
    <w:rsid w:val="003E07A6"/>
    <w:rsid w:val="003E0C1D"/>
    <w:rsid w:val="003E1638"/>
    <w:rsid w:val="003E1BF6"/>
    <w:rsid w:val="003E1CDA"/>
    <w:rsid w:val="003E1D74"/>
    <w:rsid w:val="003E2CBC"/>
    <w:rsid w:val="003E2E0C"/>
    <w:rsid w:val="003E30AE"/>
    <w:rsid w:val="003E5934"/>
    <w:rsid w:val="003E5A22"/>
    <w:rsid w:val="003E6371"/>
    <w:rsid w:val="003E66F8"/>
    <w:rsid w:val="003E67BA"/>
    <w:rsid w:val="003E6D21"/>
    <w:rsid w:val="003E7D72"/>
    <w:rsid w:val="003F0C24"/>
    <w:rsid w:val="003F1A34"/>
    <w:rsid w:val="003F1DD2"/>
    <w:rsid w:val="003F2D70"/>
    <w:rsid w:val="003F2E87"/>
    <w:rsid w:val="003F2FE1"/>
    <w:rsid w:val="003F3D05"/>
    <w:rsid w:val="003F5D7C"/>
    <w:rsid w:val="003F5D97"/>
    <w:rsid w:val="003F5E83"/>
    <w:rsid w:val="003F6439"/>
    <w:rsid w:val="003F6BE0"/>
    <w:rsid w:val="003F7B1C"/>
    <w:rsid w:val="003F7F64"/>
    <w:rsid w:val="00400806"/>
    <w:rsid w:val="0040154A"/>
    <w:rsid w:val="004017C0"/>
    <w:rsid w:val="00401810"/>
    <w:rsid w:val="004021F0"/>
    <w:rsid w:val="0040249F"/>
    <w:rsid w:val="004026D1"/>
    <w:rsid w:val="004027BB"/>
    <w:rsid w:val="00402CAA"/>
    <w:rsid w:val="004034DC"/>
    <w:rsid w:val="00404D0C"/>
    <w:rsid w:val="0040571E"/>
    <w:rsid w:val="00405DC0"/>
    <w:rsid w:val="004073DE"/>
    <w:rsid w:val="00407CDF"/>
    <w:rsid w:val="00411B1B"/>
    <w:rsid w:val="00411F72"/>
    <w:rsid w:val="0041244A"/>
    <w:rsid w:val="0041279B"/>
    <w:rsid w:val="00412CF8"/>
    <w:rsid w:val="00412CFB"/>
    <w:rsid w:val="00412FD5"/>
    <w:rsid w:val="004131B6"/>
    <w:rsid w:val="00413F28"/>
    <w:rsid w:val="0041518E"/>
    <w:rsid w:val="004153C2"/>
    <w:rsid w:val="00415E3F"/>
    <w:rsid w:val="004160EA"/>
    <w:rsid w:val="0041636B"/>
    <w:rsid w:val="004163AB"/>
    <w:rsid w:val="00416491"/>
    <w:rsid w:val="0041690A"/>
    <w:rsid w:val="004170E9"/>
    <w:rsid w:val="00417793"/>
    <w:rsid w:val="00417ADD"/>
    <w:rsid w:val="0042092A"/>
    <w:rsid w:val="00420B83"/>
    <w:rsid w:val="0042112D"/>
    <w:rsid w:val="00421505"/>
    <w:rsid w:val="004216CA"/>
    <w:rsid w:val="004232A2"/>
    <w:rsid w:val="0042378B"/>
    <w:rsid w:val="00423B26"/>
    <w:rsid w:val="00423C7A"/>
    <w:rsid w:val="00423C8A"/>
    <w:rsid w:val="00424707"/>
    <w:rsid w:val="0042473F"/>
    <w:rsid w:val="004247A7"/>
    <w:rsid w:val="00425586"/>
    <w:rsid w:val="00425A49"/>
    <w:rsid w:val="00426463"/>
    <w:rsid w:val="00426CE8"/>
    <w:rsid w:val="00427BB3"/>
    <w:rsid w:val="0043025C"/>
    <w:rsid w:val="00431327"/>
    <w:rsid w:val="00431329"/>
    <w:rsid w:val="00431912"/>
    <w:rsid w:val="00431A2C"/>
    <w:rsid w:val="00432FE8"/>
    <w:rsid w:val="004330A5"/>
    <w:rsid w:val="004336E5"/>
    <w:rsid w:val="00434E97"/>
    <w:rsid w:val="004363E9"/>
    <w:rsid w:val="00436E66"/>
    <w:rsid w:val="00437D04"/>
    <w:rsid w:val="0044031F"/>
    <w:rsid w:val="004406A8"/>
    <w:rsid w:val="00441181"/>
    <w:rsid w:val="00441AFB"/>
    <w:rsid w:val="00441C33"/>
    <w:rsid w:val="00441D3A"/>
    <w:rsid w:val="0044297F"/>
    <w:rsid w:val="00442D80"/>
    <w:rsid w:val="00442F98"/>
    <w:rsid w:val="00444062"/>
    <w:rsid w:val="004442C3"/>
    <w:rsid w:val="00444610"/>
    <w:rsid w:val="0044594C"/>
    <w:rsid w:val="004463FB"/>
    <w:rsid w:val="00446796"/>
    <w:rsid w:val="00447227"/>
    <w:rsid w:val="004472D5"/>
    <w:rsid w:val="00450011"/>
    <w:rsid w:val="004510CB"/>
    <w:rsid w:val="00451CD6"/>
    <w:rsid w:val="00451CE9"/>
    <w:rsid w:val="00451EB0"/>
    <w:rsid w:val="00452318"/>
    <w:rsid w:val="004536F7"/>
    <w:rsid w:val="00453BE1"/>
    <w:rsid w:val="00453DE2"/>
    <w:rsid w:val="00454655"/>
    <w:rsid w:val="004547F7"/>
    <w:rsid w:val="0045556C"/>
    <w:rsid w:val="00455A55"/>
    <w:rsid w:val="004561E1"/>
    <w:rsid w:val="004573DE"/>
    <w:rsid w:val="00457BDE"/>
    <w:rsid w:val="00457E70"/>
    <w:rsid w:val="00460F6D"/>
    <w:rsid w:val="00461674"/>
    <w:rsid w:val="00462073"/>
    <w:rsid w:val="00462B08"/>
    <w:rsid w:val="00462B49"/>
    <w:rsid w:val="004630C0"/>
    <w:rsid w:val="00464886"/>
    <w:rsid w:val="004664B6"/>
    <w:rsid w:val="00466A4D"/>
    <w:rsid w:val="00466C23"/>
    <w:rsid w:val="00466C71"/>
    <w:rsid w:val="00466ECB"/>
    <w:rsid w:val="004676AC"/>
    <w:rsid w:val="00467AD6"/>
    <w:rsid w:val="00467CB5"/>
    <w:rsid w:val="00470CB8"/>
    <w:rsid w:val="004713B3"/>
    <w:rsid w:val="00471429"/>
    <w:rsid w:val="00471667"/>
    <w:rsid w:val="004718EB"/>
    <w:rsid w:val="00472064"/>
    <w:rsid w:val="0047250A"/>
    <w:rsid w:val="00472F4B"/>
    <w:rsid w:val="004734CD"/>
    <w:rsid w:val="00473713"/>
    <w:rsid w:val="004739AA"/>
    <w:rsid w:val="00473F3B"/>
    <w:rsid w:val="00474829"/>
    <w:rsid w:val="004754DB"/>
    <w:rsid w:val="00475B32"/>
    <w:rsid w:val="00476431"/>
    <w:rsid w:val="00476844"/>
    <w:rsid w:val="004768DD"/>
    <w:rsid w:val="00476DCC"/>
    <w:rsid w:val="00476F6E"/>
    <w:rsid w:val="00477528"/>
    <w:rsid w:val="004809C1"/>
    <w:rsid w:val="00481830"/>
    <w:rsid w:val="00481E1D"/>
    <w:rsid w:val="004822CF"/>
    <w:rsid w:val="00483718"/>
    <w:rsid w:val="00484C0B"/>
    <w:rsid w:val="00485FEB"/>
    <w:rsid w:val="004860E1"/>
    <w:rsid w:val="00490BF3"/>
    <w:rsid w:val="00491A5D"/>
    <w:rsid w:val="0049205B"/>
    <w:rsid w:val="00492927"/>
    <w:rsid w:val="00493EB8"/>
    <w:rsid w:val="00493F86"/>
    <w:rsid w:val="0049468C"/>
    <w:rsid w:val="00494771"/>
    <w:rsid w:val="004948B4"/>
    <w:rsid w:val="00494D85"/>
    <w:rsid w:val="00494DD1"/>
    <w:rsid w:val="0049510B"/>
    <w:rsid w:val="00496D90"/>
    <w:rsid w:val="00496F7B"/>
    <w:rsid w:val="00496FF6"/>
    <w:rsid w:val="00497070"/>
    <w:rsid w:val="00497932"/>
    <w:rsid w:val="00497D58"/>
    <w:rsid w:val="004A0D35"/>
    <w:rsid w:val="004A0ED3"/>
    <w:rsid w:val="004A12B0"/>
    <w:rsid w:val="004A161D"/>
    <w:rsid w:val="004A16F8"/>
    <w:rsid w:val="004A17EE"/>
    <w:rsid w:val="004A2903"/>
    <w:rsid w:val="004A3138"/>
    <w:rsid w:val="004A3CB1"/>
    <w:rsid w:val="004A4115"/>
    <w:rsid w:val="004A5123"/>
    <w:rsid w:val="004A5337"/>
    <w:rsid w:val="004A5365"/>
    <w:rsid w:val="004A5CA6"/>
    <w:rsid w:val="004A62F6"/>
    <w:rsid w:val="004A6765"/>
    <w:rsid w:val="004A68C1"/>
    <w:rsid w:val="004A71FF"/>
    <w:rsid w:val="004A7340"/>
    <w:rsid w:val="004A7903"/>
    <w:rsid w:val="004A7C5A"/>
    <w:rsid w:val="004B0306"/>
    <w:rsid w:val="004B06F1"/>
    <w:rsid w:val="004B0731"/>
    <w:rsid w:val="004B0BC7"/>
    <w:rsid w:val="004B0F46"/>
    <w:rsid w:val="004B114F"/>
    <w:rsid w:val="004B34B4"/>
    <w:rsid w:val="004B3F56"/>
    <w:rsid w:val="004B40B6"/>
    <w:rsid w:val="004B57CB"/>
    <w:rsid w:val="004B584F"/>
    <w:rsid w:val="004B5927"/>
    <w:rsid w:val="004B5B63"/>
    <w:rsid w:val="004B5C9A"/>
    <w:rsid w:val="004B6B62"/>
    <w:rsid w:val="004B7256"/>
    <w:rsid w:val="004B7B20"/>
    <w:rsid w:val="004C15EB"/>
    <w:rsid w:val="004C1BF6"/>
    <w:rsid w:val="004C2398"/>
    <w:rsid w:val="004C24BB"/>
    <w:rsid w:val="004C31F6"/>
    <w:rsid w:val="004C3370"/>
    <w:rsid w:val="004C358D"/>
    <w:rsid w:val="004C3A40"/>
    <w:rsid w:val="004C3C5B"/>
    <w:rsid w:val="004C3EE3"/>
    <w:rsid w:val="004C455F"/>
    <w:rsid w:val="004C4582"/>
    <w:rsid w:val="004C474C"/>
    <w:rsid w:val="004C5270"/>
    <w:rsid w:val="004C55AE"/>
    <w:rsid w:val="004C6A9C"/>
    <w:rsid w:val="004C700F"/>
    <w:rsid w:val="004C728F"/>
    <w:rsid w:val="004C77D1"/>
    <w:rsid w:val="004C78CE"/>
    <w:rsid w:val="004D02B9"/>
    <w:rsid w:val="004D0352"/>
    <w:rsid w:val="004D058D"/>
    <w:rsid w:val="004D22D3"/>
    <w:rsid w:val="004D302F"/>
    <w:rsid w:val="004D32FD"/>
    <w:rsid w:val="004D3DC8"/>
    <w:rsid w:val="004D3F1A"/>
    <w:rsid w:val="004D4AD8"/>
    <w:rsid w:val="004D4B77"/>
    <w:rsid w:val="004D5848"/>
    <w:rsid w:val="004D7BA1"/>
    <w:rsid w:val="004E0584"/>
    <w:rsid w:val="004E0852"/>
    <w:rsid w:val="004E09FB"/>
    <w:rsid w:val="004E1039"/>
    <w:rsid w:val="004E2445"/>
    <w:rsid w:val="004E2F40"/>
    <w:rsid w:val="004E3C47"/>
    <w:rsid w:val="004E4193"/>
    <w:rsid w:val="004E4930"/>
    <w:rsid w:val="004E4B68"/>
    <w:rsid w:val="004E5A9D"/>
    <w:rsid w:val="004E5B88"/>
    <w:rsid w:val="004E5C91"/>
    <w:rsid w:val="004E5FC9"/>
    <w:rsid w:val="004E62B9"/>
    <w:rsid w:val="004E64CA"/>
    <w:rsid w:val="004E6C56"/>
    <w:rsid w:val="004E6DF5"/>
    <w:rsid w:val="004E6E98"/>
    <w:rsid w:val="004E71C6"/>
    <w:rsid w:val="004F10F1"/>
    <w:rsid w:val="004F360B"/>
    <w:rsid w:val="004F385D"/>
    <w:rsid w:val="004F561C"/>
    <w:rsid w:val="004F5762"/>
    <w:rsid w:val="004F5DF7"/>
    <w:rsid w:val="004F607E"/>
    <w:rsid w:val="004F67CC"/>
    <w:rsid w:val="004F6F3C"/>
    <w:rsid w:val="004F719D"/>
    <w:rsid w:val="00500B39"/>
    <w:rsid w:val="00500C45"/>
    <w:rsid w:val="005014C2"/>
    <w:rsid w:val="005026F8"/>
    <w:rsid w:val="005027CE"/>
    <w:rsid w:val="00502A7D"/>
    <w:rsid w:val="005035A7"/>
    <w:rsid w:val="00503AAF"/>
    <w:rsid w:val="0050455E"/>
    <w:rsid w:val="00505374"/>
    <w:rsid w:val="005067C7"/>
    <w:rsid w:val="005073B3"/>
    <w:rsid w:val="00507DBD"/>
    <w:rsid w:val="0051038A"/>
    <w:rsid w:val="00511FF7"/>
    <w:rsid w:val="0051218A"/>
    <w:rsid w:val="00514489"/>
    <w:rsid w:val="0051515B"/>
    <w:rsid w:val="005155DC"/>
    <w:rsid w:val="00516166"/>
    <w:rsid w:val="00516C42"/>
    <w:rsid w:val="00516EDF"/>
    <w:rsid w:val="00517363"/>
    <w:rsid w:val="00517A0D"/>
    <w:rsid w:val="00517AFB"/>
    <w:rsid w:val="005203FF"/>
    <w:rsid w:val="00520CB4"/>
    <w:rsid w:val="0052122C"/>
    <w:rsid w:val="0052136D"/>
    <w:rsid w:val="0052177F"/>
    <w:rsid w:val="00522097"/>
    <w:rsid w:val="0052225C"/>
    <w:rsid w:val="00522381"/>
    <w:rsid w:val="005228FD"/>
    <w:rsid w:val="00524A24"/>
    <w:rsid w:val="00524E78"/>
    <w:rsid w:val="00524F09"/>
    <w:rsid w:val="0052564A"/>
    <w:rsid w:val="00525CF3"/>
    <w:rsid w:val="00526806"/>
    <w:rsid w:val="00527443"/>
    <w:rsid w:val="005305CD"/>
    <w:rsid w:val="00531604"/>
    <w:rsid w:val="005319E2"/>
    <w:rsid w:val="00531FED"/>
    <w:rsid w:val="0053252F"/>
    <w:rsid w:val="00532D94"/>
    <w:rsid w:val="00533425"/>
    <w:rsid w:val="005336A4"/>
    <w:rsid w:val="00534899"/>
    <w:rsid w:val="00536CB6"/>
    <w:rsid w:val="005371A9"/>
    <w:rsid w:val="0054004F"/>
    <w:rsid w:val="005409AF"/>
    <w:rsid w:val="00540F93"/>
    <w:rsid w:val="005418C2"/>
    <w:rsid w:val="0054204D"/>
    <w:rsid w:val="00542C38"/>
    <w:rsid w:val="00543010"/>
    <w:rsid w:val="005431CA"/>
    <w:rsid w:val="00543DC5"/>
    <w:rsid w:val="00544D10"/>
    <w:rsid w:val="00544DE7"/>
    <w:rsid w:val="005453D8"/>
    <w:rsid w:val="005467F3"/>
    <w:rsid w:val="005502FB"/>
    <w:rsid w:val="0055040E"/>
    <w:rsid w:val="00551335"/>
    <w:rsid w:val="00551688"/>
    <w:rsid w:val="00552958"/>
    <w:rsid w:val="00553B6E"/>
    <w:rsid w:val="00554403"/>
    <w:rsid w:val="00554AA2"/>
    <w:rsid w:val="0055521A"/>
    <w:rsid w:val="0055686A"/>
    <w:rsid w:val="0056128C"/>
    <w:rsid w:val="00561C28"/>
    <w:rsid w:val="00561CA2"/>
    <w:rsid w:val="005632A0"/>
    <w:rsid w:val="00563B00"/>
    <w:rsid w:val="00563CA8"/>
    <w:rsid w:val="005640DC"/>
    <w:rsid w:val="00564502"/>
    <w:rsid w:val="005649AD"/>
    <w:rsid w:val="00564AC9"/>
    <w:rsid w:val="00564F2B"/>
    <w:rsid w:val="0056504D"/>
    <w:rsid w:val="00565282"/>
    <w:rsid w:val="005658C5"/>
    <w:rsid w:val="00566395"/>
    <w:rsid w:val="00566A4D"/>
    <w:rsid w:val="005677D6"/>
    <w:rsid w:val="00570032"/>
    <w:rsid w:val="00570F47"/>
    <w:rsid w:val="0057104C"/>
    <w:rsid w:val="00571567"/>
    <w:rsid w:val="005723AC"/>
    <w:rsid w:val="00573586"/>
    <w:rsid w:val="00574A21"/>
    <w:rsid w:val="00575B31"/>
    <w:rsid w:val="00575D08"/>
    <w:rsid w:val="00575E8C"/>
    <w:rsid w:val="00576A57"/>
    <w:rsid w:val="00576C79"/>
    <w:rsid w:val="00576C7F"/>
    <w:rsid w:val="00576EC0"/>
    <w:rsid w:val="00576FCC"/>
    <w:rsid w:val="005775D8"/>
    <w:rsid w:val="0057766D"/>
    <w:rsid w:val="0057774E"/>
    <w:rsid w:val="00577FE3"/>
    <w:rsid w:val="00580092"/>
    <w:rsid w:val="00580933"/>
    <w:rsid w:val="0058136F"/>
    <w:rsid w:val="0058171C"/>
    <w:rsid w:val="00582334"/>
    <w:rsid w:val="0058275C"/>
    <w:rsid w:val="00582BD8"/>
    <w:rsid w:val="00582F9B"/>
    <w:rsid w:val="005832F0"/>
    <w:rsid w:val="005839FE"/>
    <w:rsid w:val="0058411B"/>
    <w:rsid w:val="005854EE"/>
    <w:rsid w:val="005859CE"/>
    <w:rsid w:val="00586032"/>
    <w:rsid w:val="00586BD2"/>
    <w:rsid w:val="00586C61"/>
    <w:rsid w:val="00586F41"/>
    <w:rsid w:val="0058764E"/>
    <w:rsid w:val="005878FF"/>
    <w:rsid w:val="0059074F"/>
    <w:rsid w:val="005907D0"/>
    <w:rsid w:val="00591255"/>
    <w:rsid w:val="0059138B"/>
    <w:rsid w:val="00591E75"/>
    <w:rsid w:val="00594A18"/>
    <w:rsid w:val="00594B13"/>
    <w:rsid w:val="00594D46"/>
    <w:rsid w:val="0059562C"/>
    <w:rsid w:val="00596A29"/>
    <w:rsid w:val="005973B4"/>
    <w:rsid w:val="005978F4"/>
    <w:rsid w:val="00597ECA"/>
    <w:rsid w:val="005A0507"/>
    <w:rsid w:val="005A05AD"/>
    <w:rsid w:val="005A06A7"/>
    <w:rsid w:val="005A0CC6"/>
    <w:rsid w:val="005A0DC3"/>
    <w:rsid w:val="005A269A"/>
    <w:rsid w:val="005A2A6D"/>
    <w:rsid w:val="005A3842"/>
    <w:rsid w:val="005A49BC"/>
    <w:rsid w:val="005A544B"/>
    <w:rsid w:val="005A67C6"/>
    <w:rsid w:val="005A7786"/>
    <w:rsid w:val="005A7861"/>
    <w:rsid w:val="005A79A0"/>
    <w:rsid w:val="005B03E4"/>
    <w:rsid w:val="005B1104"/>
    <w:rsid w:val="005B119E"/>
    <w:rsid w:val="005B1727"/>
    <w:rsid w:val="005B20B2"/>
    <w:rsid w:val="005B2CFD"/>
    <w:rsid w:val="005B2D9C"/>
    <w:rsid w:val="005B39E7"/>
    <w:rsid w:val="005B4425"/>
    <w:rsid w:val="005B50E2"/>
    <w:rsid w:val="005B5229"/>
    <w:rsid w:val="005B53EA"/>
    <w:rsid w:val="005B6874"/>
    <w:rsid w:val="005B6F68"/>
    <w:rsid w:val="005B7FB0"/>
    <w:rsid w:val="005C0521"/>
    <w:rsid w:val="005C096C"/>
    <w:rsid w:val="005C0BD0"/>
    <w:rsid w:val="005C16D5"/>
    <w:rsid w:val="005C1D12"/>
    <w:rsid w:val="005C1ED0"/>
    <w:rsid w:val="005C209E"/>
    <w:rsid w:val="005C216E"/>
    <w:rsid w:val="005C27D9"/>
    <w:rsid w:val="005C31AB"/>
    <w:rsid w:val="005C35F6"/>
    <w:rsid w:val="005C3693"/>
    <w:rsid w:val="005C5E2D"/>
    <w:rsid w:val="005C6497"/>
    <w:rsid w:val="005D07FC"/>
    <w:rsid w:val="005D0908"/>
    <w:rsid w:val="005D1800"/>
    <w:rsid w:val="005D1AF2"/>
    <w:rsid w:val="005D20B3"/>
    <w:rsid w:val="005D213D"/>
    <w:rsid w:val="005D21D4"/>
    <w:rsid w:val="005D247D"/>
    <w:rsid w:val="005D3DAE"/>
    <w:rsid w:val="005D5122"/>
    <w:rsid w:val="005D55F7"/>
    <w:rsid w:val="005D5E10"/>
    <w:rsid w:val="005D6094"/>
    <w:rsid w:val="005D67A6"/>
    <w:rsid w:val="005D7B84"/>
    <w:rsid w:val="005D7E12"/>
    <w:rsid w:val="005E0BAB"/>
    <w:rsid w:val="005E0CB0"/>
    <w:rsid w:val="005E14F7"/>
    <w:rsid w:val="005E1748"/>
    <w:rsid w:val="005E19AD"/>
    <w:rsid w:val="005E1B1B"/>
    <w:rsid w:val="005E20D9"/>
    <w:rsid w:val="005E23CC"/>
    <w:rsid w:val="005E24E8"/>
    <w:rsid w:val="005E27BE"/>
    <w:rsid w:val="005E2B22"/>
    <w:rsid w:val="005E30B4"/>
    <w:rsid w:val="005E3513"/>
    <w:rsid w:val="005E4142"/>
    <w:rsid w:val="005E444F"/>
    <w:rsid w:val="005E44F3"/>
    <w:rsid w:val="005E51BB"/>
    <w:rsid w:val="005E59CF"/>
    <w:rsid w:val="005F030B"/>
    <w:rsid w:val="005F0967"/>
    <w:rsid w:val="005F1458"/>
    <w:rsid w:val="005F17BF"/>
    <w:rsid w:val="005F1EDA"/>
    <w:rsid w:val="005F1F38"/>
    <w:rsid w:val="005F2789"/>
    <w:rsid w:val="005F30A0"/>
    <w:rsid w:val="005F33EB"/>
    <w:rsid w:val="005F35F0"/>
    <w:rsid w:val="005F3BD3"/>
    <w:rsid w:val="005F4CDD"/>
    <w:rsid w:val="005F5035"/>
    <w:rsid w:val="005F574D"/>
    <w:rsid w:val="005F6235"/>
    <w:rsid w:val="005F65F3"/>
    <w:rsid w:val="005F69B3"/>
    <w:rsid w:val="005F6C58"/>
    <w:rsid w:val="006002CC"/>
    <w:rsid w:val="006010CB"/>
    <w:rsid w:val="00601470"/>
    <w:rsid w:val="00601503"/>
    <w:rsid w:val="00602119"/>
    <w:rsid w:val="006044D2"/>
    <w:rsid w:val="00604D00"/>
    <w:rsid w:val="006050CE"/>
    <w:rsid w:val="00605231"/>
    <w:rsid w:val="00605D4E"/>
    <w:rsid w:val="006063F3"/>
    <w:rsid w:val="006065E7"/>
    <w:rsid w:val="00607543"/>
    <w:rsid w:val="00607AD5"/>
    <w:rsid w:val="00607AFD"/>
    <w:rsid w:val="00607E76"/>
    <w:rsid w:val="00610954"/>
    <w:rsid w:val="00611985"/>
    <w:rsid w:val="00612D8C"/>
    <w:rsid w:val="00612DC1"/>
    <w:rsid w:val="006135B3"/>
    <w:rsid w:val="00613D98"/>
    <w:rsid w:val="00614670"/>
    <w:rsid w:val="00614765"/>
    <w:rsid w:val="00614A7B"/>
    <w:rsid w:val="00614E72"/>
    <w:rsid w:val="0061526B"/>
    <w:rsid w:val="006153F4"/>
    <w:rsid w:val="006158FA"/>
    <w:rsid w:val="00616E68"/>
    <w:rsid w:val="00617A36"/>
    <w:rsid w:val="006202D6"/>
    <w:rsid w:val="0062030B"/>
    <w:rsid w:val="006207CD"/>
    <w:rsid w:val="00620B12"/>
    <w:rsid w:val="0062119E"/>
    <w:rsid w:val="006219FD"/>
    <w:rsid w:val="00621E37"/>
    <w:rsid w:val="00622715"/>
    <w:rsid w:val="00622923"/>
    <w:rsid w:val="00622BB0"/>
    <w:rsid w:val="006232BA"/>
    <w:rsid w:val="006238FD"/>
    <w:rsid w:val="0062587D"/>
    <w:rsid w:val="00625987"/>
    <w:rsid w:val="00627C3E"/>
    <w:rsid w:val="00630260"/>
    <w:rsid w:val="006307BF"/>
    <w:rsid w:val="00630EBE"/>
    <w:rsid w:val="00631B1D"/>
    <w:rsid w:val="00631B9F"/>
    <w:rsid w:val="00632315"/>
    <w:rsid w:val="006324C1"/>
    <w:rsid w:val="006336BC"/>
    <w:rsid w:val="00633A9B"/>
    <w:rsid w:val="00633D56"/>
    <w:rsid w:val="00633D6C"/>
    <w:rsid w:val="0063524F"/>
    <w:rsid w:val="00635C37"/>
    <w:rsid w:val="00635DA7"/>
    <w:rsid w:val="00635E24"/>
    <w:rsid w:val="00636763"/>
    <w:rsid w:val="00636B30"/>
    <w:rsid w:val="00637001"/>
    <w:rsid w:val="00640C49"/>
    <w:rsid w:val="00641071"/>
    <w:rsid w:val="0064251E"/>
    <w:rsid w:val="00642F07"/>
    <w:rsid w:val="006436C9"/>
    <w:rsid w:val="006443AB"/>
    <w:rsid w:val="00644519"/>
    <w:rsid w:val="006450A4"/>
    <w:rsid w:val="00645D58"/>
    <w:rsid w:val="00646598"/>
    <w:rsid w:val="00646CD2"/>
    <w:rsid w:val="006472E5"/>
    <w:rsid w:val="0064774B"/>
    <w:rsid w:val="00647896"/>
    <w:rsid w:val="006479C4"/>
    <w:rsid w:val="00650ABD"/>
    <w:rsid w:val="0065192D"/>
    <w:rsid w:val="00651CF4"/>
    <w:rsid w:val="00652423"/>
    <w:rsid w:val="0065371C"/>
    <w:rsid w:val="00653BAA"/>
    <w:rsid w:val="00653ECA"/>
    <w:rsid w:val="0065444F"/>
    <w:rsid w:val="00654A7F"/>
    <w:rsid w:val="00655F3F"/>
    <w:rsid w:val="00656887"/>
    <w:rsid w:val="00656E7C"/>
    <w:rsid w:val="006571BC"/>
    <w:rsid w:val="006571ED"/>
    <w:rsid w:val="00660386"/>
    <w:rsid w:val="0066044C"/>
    <w:rsid w:val="00660896"/>
    <w:rsid w:val="00660E1B"/>
    <w:rsid w:val="0066179D"/>
    <w:rsid w:val="0066193C"/>
    <w:rsid w:val="0066232F"/>
    <w:rsid w:val="00662647"/>
    <w:rsid w:val="00662F2D"/>
    <w:rsid w:val="00663360"/>
    <w:rsid w:val="006633A0"/>
    <w:rsid w:val="00663B3C"/>
    <w:rsid w:val="0066467B"/>
    <w:rsid w:val="00664BAC"/>
    <w:rsid w:val="00665186"/>
    <w:rsid w:val="00666438"/>
    <w:rsid w:val="006668C1"/>
    <w:rsid w:val="006668D3"/>
    <w:rsid w:val="00666BE1"/>
    <w:rsid w:val="00667271"/>
    <w:rsid w:val="00667377"/>
    <w:rsid w:val="00667663"/>
    <w:rsid w:val="00667C48"/>
    <w:rsid w:val="006700C7"/>
    <w:rsid w:val="00673168"/>
    <w:rsid w:val="00674F20"/>
    <w:rsid w:val="006753CD"/>
    <w:rsid w:val="0067545B"/>
    <w:rsid w:val="006755C7"/>
    <w:rsid w:val="0067568B"/>
    <w:rsid w:val="00675F88"/>
    <w:rsid w:val="00675FD0"/>
    <w:rsid w:val="0067708B"/>
    <w:rsid w:val="00677EDB"/>
    <w:rsid w:val="00680469"/>
    <w:rsid w:val="006817CA"/>
    <w:rsid w:val="00681B41"/>
    <w:rsid w:val="00682108"/>
    <w:rsid w:val="006828CB"/>
    <w:rsid w:val="00683CBA"/>
    <w:rsid w:val="00683DF6"/>
    <w:rsid w:val="00683E0B"/>
    <w:rsid w:val="00684848"/>
    <w:rsid w:val="00684B7E"/>
    <w:rsid w:val="006851E4"/>
    <w:rsid w:val="00685372"/>
    <w:rsid w:val="00685E4A"/>
    <w:rsid w:val="00685F53"/>
    <w:rsid w:val="006860F4"/>
    <w:rsid w:val="0068624B"/>
    <w:rsid w:val="006866A0"/>
    <w:rsid w:val="006868E2"/>
    <w:rsid w:val="00687A72"/>
    <w:rsid w:val="00687C30"/>
    <w:rsid w:val="00690053"/>
    <w:rsid w:val="006903EA"/>
    <w:rsid w:val="00690D34"/>
    <w:rsid w:val="006911F4"/>
    <w:rsid w:val="006913D9"/>
    <w:rsid w:val="006917F7"/>
    <w:rsid w:val="00691EFB"/>
    <w:rsid w:val="00691FAD"/>
    <w:rsid w:val="006929B3"/>
    <w:rsid w:val="00692B0A"/>
    <w:rsid w:val="00693C3F"/>
    <w:rsid w:val="00694354"/>
    <w:rsid w:val="00695628"/>
    <w:rsid w:val="006956C8"/>
    <w:rsid w:val="006968BF"/>
    <w:rsid w:val="00696BC1"/>
    <w:rsid w:val="006972F6"/>
    <w:rsid w:val="00697C64"/>
    <w:rsid w:val="006A0759"/>
    <w:rsid w:val="006A1B39"/>
    <w:rsid w:val="006A2275"/>
    <w:rsid w:val="006A300B"/>
    <w:rsid w:val="006A55F0"/>
    <w:rsid w:val="006A5D8C"/>
    <w:rsid w:val="006A649C"/>
    <w:rsid w:val="006A691C"/>
    <w:rsid w:val="006A6C5A"/>
    <w:rsid w:val="006A6FB7"/>
    <w:rsid w:val="006A721C"/>
    <w:rsid w:val="006A7A92"/>
    <w:rsid w:val="006B015C"/>
    <w:rsid w:val="006B101D"/>
    <w:rsid w:val="006B1295"/>
    <w:rsid w:val="006B1F11"/>
    <w:rsid w:val="006B27D2"/>
    <w:rsid w:val="006B32FE"/>
    <w:rsid w:val="006B35D9"/>
    <w:rsid w:val="006B39C9"/>
    <w:rsid w:val="006B4098"/>
    <w:rsid w:val="006B45C5"/>
    <w:rsid w:val="006B4A8A"/>
    <w:rsid w:val="006B5519"/>
    <w:rsid w:val="006B595E"/>
    <w:rsid w:val="006B6623"/>
    <w:rsid w:val="006B75E2"/>
    <w:rsid w:val="006B7D86"/>
    <w:rsid w:val="006C1387"/>
    <w:rsid w:val="006C1E24"/>
    <w:rsid w:val="006C2E14"/>
    <w:rsid w:val="006C2F71"/>
    <w:rsid w:val="006C3CF5"/>
    <w:rsid w:val="006C4077"/>
    <w:rsid w:val="006C40B0"/>
    <w:rsid w:val="006C45D2"/>
    <w:rsid w:val="006C48F4"/>
    <w:rsid w:val="006C4AF5"/>
    <w:rsid w:val="006C4D7A"/>
    <w:rsid w:val="006C5336"/>
    <w:rsid w:val="006C5B91"/>
    <w:rsid w:val="006C5D3C"/>
    <w:rsid w:val="006C69C1"/>
    <w:rsid w:val="006C7218"/>
    <w:rsid w:val="006C7C36"/>
    <w:rsid w:val="006D066E"/>
    <w:rsid w:val="006D0C5E"/>
    <w:rsid w:val="006D0DCF"/>
    <w:rsid w:val="006D225F"/>
    <w:rsid w:val="006D23B9"/>
    <w:rsid w:val="006D2C1D"/>
    <w:rsid w:val="006D2CC0"/>
    <w:rsid w:val="006D2DE6"/>
    <w:rsid w:val="006D3217"/>
    <w:rsid w:val="006D3308"/>
    <w:rsid w:val="006D3F77"/>
    <w:rsid w:val="006D56CB"/>
    <w:rsid w:val="006D5BDC"/>
    <w:rsid w:val="006D6732"/>
    <w:rsid w:val="006D67E3"/>
    <w:rsid w:val="006D6F5B"/>
    <w:rsid w:val="006D721E"/>
    <w:rsid w:val="006D74CB"/>
    <w:rsid w:val="006D7BD9"/>
    <w:rsid w:val="006E1C3C"/>
    <w:rsid w:val="006E35D0"/>
    <w:rsid w:val="006E489C"/>
    <w:rsid w:val="006E5831"/>
    <w:rsid w:val="006E5866"/>
    <w:rsid w:val="006E6541"/>
    <w:rsid w:val="006E7031"/>
    <w:rsid w:val="006F0788"/>
    <w:rsid w:val="006F0A00"/>
    <w:rsid w:val="006F260D"/>
    <w:rsid w:val="006F2D25"/>
    <w:rsid w:val="006F35FA"/>
    <w:rsid w:val="006F383C"/>
    <w:rsid w:val="006F4E79"/>
    <w:rsid w:val="006F53BD"/>
    <w:rsid w:val="006F62A7"/>
    <w:rsid w:val="007002BB"/>
    <w:rsid w:val="00701573"/>
    <w:rsid w:val="0070158C"/>
    <w:rsid w:val="007015BE"/>
    <w:rsid w:val="00701E76"/>
    <w:rsid w:val="0070321D"/>
    <w:rsid w:val="00703E31"/>
    <w:rsid w:val="007045FE"/>
    <w:rsid w:val="0070559C"/>
    <w:rsid w:val="00705FD6"/>
    <w:rsid w:val="007062F9"/>
    <w:rsid w:val="007066F0"/>
    <w:rsid w:val="007071CC"/>
    <w:rsid w:val="007108B0"/>
    <w:rsid w:val="00710E9E"/>
    <w:rsid w:val="007127AE"/>
    <w:rsid w:val="00713D98"/>
    <w:rsid w:val="00714551"/>
    <w:rsid w:val="007158A3"/>
    <w:rsid w:val="00715A9A"/>
    <w:rsid w:val="00715BA3"/>
    <w:rsid w:val="0071626D"/>
    <w:rsid w:val="0071663C"/>
    <w:rsid w:val="00716D95"/>
    <w:rsid w:val="00717235"/>
    <w:rsid w:val="007176BB"/>
    <w:rsid w:val="007209E6"/>
    <w:rsid w:val="00721F4E"/>
    <w:rsid w:val="00722090"/>
    <w:rsid w:val="00722AEE"/>
    <w:rsid w:val="00722EEC"/>
    <w:rsid w:val="0072300B"/>
    <w:rsid w:val="007237DB"/>
    <w:rsid w:val="00723AE4"/>
    <w:rsid w:val="00723B68"/>
    <w:rsid w:val="0072412B"/>
    <w:rsid w:val="007243DE"/>
    <w:rsid w:val="007247E3"/>
    <w:rsid w:val="0072587A"/>
    <w:rsid w:val="007262BF"/>
    <w:rsid w:val="007262C3"/>
    <w:rsid w:val="00727043"/>
    <w:rsid w:val="00727D39"/>
    <w:rsid w:val="0073049C"/>
    <w:rsid w:val="00730658"/>
    <w:rsid w:val="00730A5F"/>
    <w:rsid w:val="007318B6"/>
    <w:rsid w:val="007318F6"/>
    <w:rsid w:val="00731CE0"/>
    <w:rsid w:val="00732B7B"/>
    <w:rsid w:val="00733149"/>
    <w:rsid w:val="007340E7"/>
    <w:rsid w:val="00734A0C"/>
    <w:rsid w:val="00734EDA"/>
    <w:rsid w:val="00735F97"/>
    <w:rsid w:val="0074139D"/>
    <w:rsid w:val="00742F01"/>
    <w:rsid w:val="00743ED1"/>
    <w:rsid w:val="00743FB5"/>
    <w:rsid w:val="00744BA8"/>
    <w:rsid w:val="00744DF8"/>
    <w:rsid w:val="007471A1"/>
    <w:rsid w:val="0074737D"/>
    <w:rsid w:val="00750CC2"/>
    <w:rsid w:val="0075177A"/>
    <w:rsid w:val="00752138"/>
    <w:rsid w:val="00753771"/>
    <w:rsid w:val="00753CA2"/>
    <w:rsid w:val="00754443"/>
    <w:rsid w:val="00754912"/>
    <w:rsid w:val="00755045"/>
    <w:rsid w:val="00755486"/>
    <w:rsid w:val="00755528"/>
    <w:rsid w:val="00755B1F"/>
    <w:rsid w:val="00755C31"/>
    <w:rsid w:val="00755F6D"/>
    <w:rsid w:val="00755FE5"/>
    <w:rsid w:val="00757246"/>
    <w:rsid w:val="00757317"/>
    <w:rsid w:val="0075791A"/>
    <w:rsid w:val="00760CDC"/>
    <w:rsid w:val="0076149C"/>
    <w:rsid w:val="00761679"/>
    <w:rsid w:val="00761E21"/>
    <w:rsid w:val="00762283"/>
    <w:rsid w:val="00762941"/>
    <w:rsid w:val="00762A17"/>
    <w:rsid w:val="00763168"/>
    <w:rsid w:val="00763298"/>
    <w:rsid w:val="007645F6"/>
    <w:rsid w:val="00764787"/>
    <w:rsid w:val="00765583"/>
    <w:rsid w:val="007666B3"/>
    <w:rsid w:val="00766869"/>
    <w:rsid w:val="00766D2F"/>
    <w:rsid w:val="0076741D"/>
    <w:rsid w:val="00767694"/>
    <w:rsid w:val="0077017D"/>
    <w:rsid w:val="007701EB"/>
    <w:rsid w:val="00770621"/>
    <w:rsid w:val="00770706"/>
    <w:rsid w:val="00770A02"/>
    <w:rsid w:val="00771A89"/>
    <w:rsid w:val="00771B6E"/>
    <w:rsid w:val="00771CE2"/>
    <w:rsid w:val="007728F0"/>
    <w:rsid w:val="007731ED"/>
    <w:rsid w:val="00774CD0"/>
    <w:rsid w:val="00775951"/>
    <w:rsid w:val="00775B6E"/>
    <w:rsid w:val="00775E85"/>
    <w:rsid w:val="007762B7"/>
    <w:rsid w:val="00776BAB"/>
    <w:rsid w:val="0077792E"/>
    <w:rsid w:val="00780BFB"/>
    <w:rsid w:val="007810FD"/>
    <w:rsid w:val="007816A1"/>
    <w:rsid w:val="00781718"/>
    <w:rsid w:val="007829CC"/>
    <w:rsid w:val="0078329E"/>
    <w:rsid w:val="007835D8"/>
    <w:rsid w:val="00783BD5"/>
    <w:rsid w:val="00783C28"/>
    <w:rsid w:val="00784352"/>
    <w:rsid w:val="00784C1D"/>
    <w:rsid w:val="00784DC7"/>
    <w:rsid w:val="007854A0"/>
    <w:rsid w:val="0078592D"/>
    <w:rsid w:val="00785AF4"/>
    <w:rsid w:val="00786931"/>
    <w:rsid w:val="00787790"/>
    <w:rsid w:val="00787850"/>
    <w:rsid w:val="00787B2D"/>
    <w:rsid w:val="0079000A"/>
    <w:rsid w:val="00790058"/>
    <w:rsid w:val="00790C95"/>
    <w:rsid w:val="00791817"/>
    <w:rsid w:val="00792B02"/>
    <w:rsid w:val="00792BFD"/>
    <w:rsid w:val="00793432"/>
    <w:rsid w:val="00793D81"/>
    <w:rsid w:val="00793E92"/>
    <w:rsid w:val="0079441F"/>
    <w:rsid w:val="00794709"/>
    <w:rsid w:val="00794EA5"/>
    <w:rsid w:val="007950C6"/>
    <w:rsid w:val="00795192"/>
    <w:rsid w:val="00795F88"/>
    <w:rsid w:val="007972E9"/>
    <w:rsid w:val="00797708"/>
    <w:rsid w:val="007A08D8"/>
    <w:rsid w:val="007A1BA8"/>
    <w:rsid w:val="007A2101"/>
    <w:rsid w:val="007A2C04"/>
    <w:rsid w:val="007A2E95"/>
    <w:rsid w:val="007A360F"/>
    <w:rsid w:val="007A3AB3"/>
    <w:rsid w:val="007A3F35"/>
    <w:rsid w:val="007A42E4"/>
    <w:rsid w:val="007A42EE"/>
    <w:rsid w:val="007A443A"/>
    <w:rsid w:val="007A4E36"/>
    <w:rsid w:val="007A5D61"/>
    <w:rsid w:val="007A5E89"/>
    <w:rsid w:val="007A5EC2"/>
    <w:rsid w:val="007A653F"/>
    <w:rsid w:val="007A65DC"/>
    <w:rsid w:val="007A6EDB"/>
    <w:rsid w:val="007A70EA"/>
    <w:rsid w:val="007A7252"/>
    <w:rsid w:val="007A7496"/>
    <w:rsid w:val="007A7E34"/>
    <w:rsid w:val="007B019D"/>
    <w:rsid w:val="007B118D"/>
    <w:rsid w:val="007B1C2A"/>
    <w:rsid w:val="007B2427"/>
    <w:rsid w:val="007B2A2F"/>
    <w:rsid w:val="007B3974"/>
    <w:rsid w:val="007B43DB"/>
    <w:rsid w:val="007B4C2B"/>
    <w:rsid w:val="007B56DA"/>
    <w:rsid w:val="007B63B7"/>
    <w:rsid w:val="007B63DE"/>
    <w:rsid w:val="007B67FA"/>
    <w:rsid w:val="007B6F3A"/>
    <w:rsid w:val="007C0474"/>
    <w:rsid w:val="007C1281"/>
    <w:rsid w:val="007C14A1"/>
    <w:rsid w:val="007C1588"/>
    <w:rsid w:val="007C15B3"/>
    <w:rsid w:val="007C1C02"/>
    <w:rsid w:val="007C221F"/>
    <w:rsid w:val="007C2A09"/>
    <w:rsid w:val="007C3FD7"/>
    <w:rsid w:val="007C51CC"/>
    <w:rsid w:val="007C59BC"/>
    <w:rsid w:val="007C64AD"/>
    <w:rsid w:val="007C6CBB"/>
    <w:rsid w:val="007C747D"/>
    <w:rsid w:val="007C7C48"/>
    <w:rsid w:val="007C7D4D"/>
    <w:rsid w:val="007D2D64"/>
    <w:rsid w:val="007D3399"/>
    <w:rsid w:val="007D3802"/>
    <w:rsid w:val="007D3981"/>
    <w:rsid w:val="007D54CA"/>
    <w:rsid w:val="007D63BD"/>
    <w:rsid w:val="007D7062"/>
    <w:rsid w:val="007D708D"/>
    <w:rsid w:val="007D73A1"/>
    <w:rsid w:val="007D7825"/>
    <w:rsid w:val="007D7C50"/>
    <w:rsid w:val="007D7CBD"/>
    <w:rsid w:val="007D7D6C"/>
    <w:rsid w:val="007E1B08"/>
    <w:rsid w:val="007E26B4"/>
    <w:rsid w:val="007E2937"/>
    <w:rsid w:val="007E330B"/>
    <w:rsid w:val="007E334A"/>
    <w:rsid w:val="007E4C1C"/>
    <w:rsid w:val="007E4D48"/>
    <w:rsid w:val="007E4EFE"/>
    <w:rsid w:val="007E5BF1"/>
    <w:rsid w:val="007E5C25"/>
    <w:rsid w:val="007E604B"/>
    <w:rsid w:val="007E75FA"/>
    <w:rsid w:val="007F0B6B"/>
    <w:rsid w:val="007F0FA1"/>
    <w:rsid w:val="007F112B"/>
    <w:rsid w:val="007F134A"/>
    <w:rsid w:val="007F13D0"/>
    <w:rsid w:val="007F146A"/>
    <w:rsid w:val="007F1A60"/>
    <w:rsid w:val="007F1AC5"/>
    <w:rsid w:val="007F1CD9"/>
    <w:rsid w:val="007F2F75"/>
    <w:rsid w:val="007F32B5"/>
    <w:rsid w:val="007F471B"/>
    <w:rsid w:val="007F478C"/>
    <w:rsid w:val="007F4B10"/>
    <w:rsid w:val="007F4CB3"/>
    <w:rsid w:val="007F4D4A"/>
    <w:rsid w:val="007F4EB7"/>
    <w:rsid w:val="007F56E4"/>
    <w:rsid w:val="007F65C0"/>
    <w:rsid w:val="007F6819"/>
    <w:rsid w:val="007F7FD1"/>
    <w:rsid w:val="00800F67"/>
    <w:rsid w:val="00801971"/>
    <w:rsid w:val="00802322"/>
    <w:rsid w:val="0080273A"/>
    <w:rsid w:val="00802847"/>
    <w:rsid w:val="00803079"/>
    <w:rsid w:val="00803273"/>
    <w:rsid w:val="008049E2"/>
    <w:rsid w:val="00804EF8"/>
    <w:rsid w:val="00804F0C"/>
    <w:rsid w:val="0080518D"/>
    <w:rsid w:val="008056AF"/>
    <w:rsid w:val="00805F2E"/>
    <w:rsid w:val="00806021"/>
    <w:rsid w:val="00807ADA"/>
    <w:rsid w:val="00807DC4"/>
    <w:rsid w:val="00810CC3"/>
    <w:rsid w:val="008112D5"/>
    <w:rsid w:val="00811871"/>
    <w:rsid w:val="00811B66"/>
    <w:rsid w:val="008123FD"/>
    <w:rsid w:val="0081362A"/>
    <w:rsid w:val="00813646"/>
    <w:rsid w:val="0081437D"/>
    <w:rsid w:val="0081530C"/>
    <w:rsid w:val="008154F0"/>
    <w:rsid w:val="008164C8"/>
    <w:rsid w:val="008169D3"/>
    <w:rsid w:val="00817171"/>
    <w:rsid w:val="008205E7"/>
    <w:rsid w:val="0082062E"/>
    <w:rsid w:val="00822895"/>
    <w:rsid w:val="00822B52"/>
    <w:rsid w:val="00823697"/>
    <w:rsid w:val="00823801"/>
    <w:rsid w:val="00823862"/>
    <w:rsid w:val="00823868"/>
    <w:rsid w:val="00823DA8"/>
    <w:rsid w:val="00823F61"/>
    <w:rsid w:val="0082661C"/>
    <w:rsid w:val="0082765C"/>
    <w:rsid w:val="00830952"/>
    <w:rsid w:val="00832268"/>
    <w:rsid w:val="008322AF"/>
    <w:rsid w:val="008322E1"/>
    <w:rsid w:val="00832350"/>
    <w:rsid w:val="008333E0"/>
    <w:rsid w:val="008337CC"/>
    <w:rsid w:val="00833C8A"/>
    <w:rsid w:val="008342E6"/>
    <w:rsid w:val="00834C0F"/>
    <w:rsid w:val="00835412"/>
    <w:rsid w:val="008355C9"/>
    <w:rsid w:val="00835A91"/>
    <w:rsid w:val="008373C8"/>
    <w:rsid w:val="00837B90"/>
    <w:rsid w:val="008400B5"/>
    <w:rsid w:val="00840411"/>
    <w:rsid w:val="008410A6"/>
    <w:rsid w:val="00841518"/>
    <w:rsid w:val="008416C8"/>
    <w:rsid w:val="0084182A"/>
    <w:rsid w:val="00841840"/>
    <w:rsid w:val="00842182"/>
    <w:rsid w:val="008428C8"/>
    <w:rsid w:val="0084299D"/>
    <w:rsid w:val="00842FA3"/>
    <w:rsid w:val="00843839"/>
    <w:rsid w:val="00844B1A"/>
    <w:rsid w:val="0084619D"/>
    <w:rsid w:val="008463F4"/>
    <w:rsid w:val="008471E6"/>
    <w:rsid w:val="0084767F"/>
    <w:rsid w:val="008478B4"/>
    <w:rsid w:val="00847C44"/>
    <w:rsid w:val="00850392"/>
    <w:rsid w:val="008503EE"/>
    <w:rsid w:val="0085122F"/>
    <w:rsid w:val="00851EA9"/>
    <w:rsid w:val="00852253"/>
    <w:rsid w:val="008524D5"/>
    <w:rsid w:val="00852ED8"/>
    <w:rsid w:val="008534BA"/>
    <w:rsid w:val="008539F0"/>
    <w:rsid w:val="00854DB5"/>
    <w:rsid w:val="00855F97"/>
    <w:rsid w:val="008567B8"/>
    <w:rsid w:val="00856AF6"/>
    <w:rsid w:val="00856EB5"/>
    <w:rsid w:val="008579E2"/>
    <w:rsid w:val="00857DA7"/>
    <w:rsid w:val="00857F0A"/>
    <w:rsid w:val="0086053E"/>
    <w:rsid w:val="00860D38"/>
    <w:rsid w:val="00861007"/>
    <w:rsid w:val="00861E65"/>
    <w:rsid w:val="00862D85"/>
    <w:rsid w:val="00862F51"/>
    <w:rsid w:val="00862F80"/>
    <w:rsid w:val="00863381"/>
    <w:rsid w:val="00863CBE"/>
    <w:rsid w:val="00863F28"/>
    <w:rsid w:val="00864129"/>
    <w:rsid w:val="0086438D"/>
    <w:rsid w:val="00865C54"/>
    <w:rsid w:val="0086611F"/>
    <w:rsid w:val="008665D9"/>
    <w:rsid w:val="0086679D"/>
    <w:rsid w:val="0086708A"/>
    <w:rsid w:val="00870546"/>
    <w:rsid w:val="00870978"/>
    <w:rsid w:val="00871BEF"/>
    <w:rsid w:val="0087226B"/>
    <w:rsid w:val="008728C7"/>
    <w:rsid w:val="00872AAC"/>
    <w:rsid w:val="0087320A"/>
    <w:rsid w:val="0087353F"/>
    <w:rsid w:val="00873835"/>
    <w:rsid w:val="00873D85"/>
    <w:rsid w:val="00874CE8"/>
    <w:rsid w:val="008758B4"/>
    <w:rsid w:val="00875FB5"/>
    <w:rsid w:val="00876020"/>
    <w:rsid w:val="00880185"/>
    <w:rsid w:val="00880CF6"/>
    <w:rsid w:val="00881AD4"/>
    <w:rsid w:val="0088235F"/>
    <w:rsid w:val="00882E64"/>
    <w:rsid w:val="0088342E"/>
    <w:rsid w:val="008843F7"/>
    <w:rsid w:val="00884866"/>
    <w:rsid w:val="00884B29"/>
    <w:rsid w:val="008861D9"/>
    <w:rsid w:val="008866D2"/>
    <w:rsid w:val="00886914"/>
    <w:rsid w:val="00886AE6"/>
    <w:rsid w:val="00886FD9"/>
    <w:rsid w:val="00890A5E"/>
    <w:rsid w:val="00890B6D"/>
    <w:rsid w:val="008915AE"/>
    <w:rsid w:val="00891A14"/>
    <w:rsid w:val="00892315"/>
    <w:rsid w:val="00892E1A"/>
    <w:rsid w:val="00892EF9"/>
    <w:rsid w:val="00892FAD"/>
    <w:rsid w:val="008930D1"/>
    <w:rsid w:val="00893742"/>
    <w:rsid w:val="008941F7"/>
    <w:rsid w:val="00894517"/>
    <w:rsid w:val="008949E5"/>
    <w:rsid w:val="00894B51"/>
    <w:rsid w:val="00895DFE"/>
    <w:rsid w:val="00895E58"/>
    <w:rsid w:val="00896008"/>
    <w:rsid w:val="008964AE"/>
    <w:rsid w:val="0089694A"/>
    <w:rsid w:val="00896C5F"/>
    <w:rsid w:val="00896F5E"/>
    <w:rsid w:val="008978D1"/>
    <w:rsid w:val="00897DAD"/>
    <w:rsid w:val="00897FE6"/>
    <w:rsid w:val="008A0DC1"/>
    <w:rsid w:val="008A0EAB"/>
    <w:rsid w:val="008A110F"/>
    <w:rsid w:val="008A14BA"/>
    <w:rsid w:val="008A195A"/>
    <w:rsid w:val="008A354A"/>
    <w:rsid w:val="008A372D"/>
    <w:rsid w:val="008A37F2"/>
    <w:rsid w:val="008A3814"/>
    <w:rsid w:val="008A3F9C"/>
    <w:rsid w:val="008A4CAB"/>
    <w:rsid w:val="008A4E33"/>
    <w:rsid w:val="008A5CE8"/>
    <w:rsid w:val="008A76BD"/>
    <w:rsid w:val="008B0B4A"/>
    <w:rsid w:val="008B1355"/>
    <w:rsid w:val="008B2B95"/>
    <w:rsid w:val="008B3574"/>
    <w:rsid w:val="008B3D08"/>
    <w:rsid w:val="008B3FE3"/>
    <w:rsid w:val="008B4148"/>
    <w:rsid w:val="008B52B5"/>
    <w:rsid w:val="008B6D33"/>
    <w:rsid w:val="008B6E50"/>
    <w:rsid w:val="008B7187"/>
    <w:rsid w:val="008B762C"/>
    <w:rsid w:val="008C17B5"/>
    <w:rsid w:val="008C2243"/>
    <w:rsid w:val="008C2500"/>
    <w:rsid w:val="008C2957"/>
    <w:rsid w:val="008C2E10"/>
    <w:rsid w:val="008C32E3"/>
    <w:rsid w:val="008C3591"/>
    <w:rsid w:val="008C36BB"/>
    <w:rsid w:val="008C4E40"/>
    <w:rsid w:val="008C601B"/>
    <w:rsid w:val="008C6198"/>
    <w:rsid w:val="008C6EEB"/>
    <w:rsid w:val="008C70AB"/>
    <w:rsid w:val="008C7314"/>
    <w:rsid w:val="008C7437"/>
    <w:rsid w:val="008C762E"/>
    <w:rsid w:val="008D0559"/>
    <w:rsid w:val="008D2CD0"/>
    <w:rsid w:val="008D3283"/>
    <w:rsid w:val="008D331E"/>
    <w:rsid w:val="008D34F7"/>
    <w:rsid w:val="008D368F"/>
    <w:rsid w:val="008D3A6B"/>
    <w:rsid w:val="008D3BC4"/>
    <w:rsid w:val="008D4793"/>
    <w:rsid w:val="008D4FC9"/>
    <w:rsid w:val="008D4FDE"/>
    <w:rsid w:val="008D6D2A"/>
    <w:rsid w:val="008D721B"/>
    <w:rsid w:val="008D7DD6"/>
    <w:rsid w:val="008E03D8"/>
    <w:rsid w:val="008E0726"/>
    <w:rsid w:val="008E14EC"/>
    <w:rsid w:val="008E21D6"/>
    <w:rsid w:val="008E26DF"/>
    <w:rsid w:val="008E372D"/>
    <w:rsid w:val="008E37AB"/>
    <w:rsid w:val="008E3AF2"/>
    <w:rsid w:val="008E4413"/>
    <w:rsid w:val="008E5A8B"/>
    <w:rsid w:val="008E6550"/>
    <w:rsid w:val="008E691A"/>
    <w:rsid w:val="008E6989"/>
    <w:rsid w:val="008E6AC2"/>
    <w:rsid w:val="008E6B74"/>
    <w:rsid w:val="008F0183"/>
    <w:rsid w:val="008F0FDA"/>
    <w:rsid w:val="008F1A73"/>
    <w:rsid w:val="008F1C1D"/>
    <w:rsid w:val="008F1CA4"/>
    <w:rsid w:val="008F2604"/>
    <w:rsid w:val="008F31E5"/>
    <w:rsid w:val="008F429E"/>
    <w:rsid w:val="008F49A5"/>
    <w:rsid w:val="008F4A52"/>
    <w:rsid w:val="008F50BB"/>
    <w:rsid w:val="008F518F"/>
    <w:rsid w:val="008F5BBD"/>
    <w:rsid w:val="008F5BC4"/>
    <w:rsid w:val="008F5E9F"/>
    <w:rsid w:val="008F607C"/>
    <w:rsid w:val="008F615B"/>
    <w:rsid w:val="008F633E"/>
    <w:rsid w:val="008F6FF2"/>
    <w:rsid w:val="008F7726"/>
    <w:rsid w:val="009000C5"/>
    <w:rsid w:val="009006ED"/>
    <w:rsid w:val="0090093E"/>
    <w:rsid w:val="00901A03"/>
    <w:rsid w:val="00901C25"/>
    <w:rsid w:val="00901C71"/>
    <w:rsid w:val="0090251A"/>
    <w:rsid w:val="00902631"/>
    <w:rsid w:val="00902E18"/>
    <w:rsid w:val="00903D3A"/>
    <w:rsid w:val="0090553B"/>
    <w:rsid w:val="00906E6E"/>
    <w:rsid w:val="00907371"/>
    <w:rsid w:val="00910AFE"/>
    <w:rsid w:val="00910C77"/>
    <w:rsid w:val="00911903"/>
    <w:rsid w:val="009120B7"/>
    <w:rsid w:val="00912242"/>
    <w:rsid w:val="009136F3"/>
    <w:rsid w:val="009140A9"/>
    <w:rsid w:val="009141C3"/>
    <w:rsid w:val="009151DA"/>
    <w:rsid w:val="00915DA4"/>
    <w:rsid w:val="009164FB"/>
    <w:rsid w:val="00916874"/>
    <w:rsid w:val="00916AA1"/>
    <w:rsid w:val="0091752C"/>
    <w:rsid w:val="00917787"/>
    <w:rsid w:val="0092003F"/>
    <w:rsid w:val="00920733"/>
    <w:rsid w:val="00921197"/>
    <w:rsid w:val="00921A94"/>
    <w:rsid w:val="009223C1"/>
    <w:rsid w:val="0092251E"/>
    <w:rsid w:val="009242BB"/>
    <w:rsid w:val="009249C6"/>
    <w:rsid w:val="0092502E"/>
    <w:rsid w:val="0092539F"/>
    <w:rsid w:val="0092540A"/>
    <w:rsid w:val="00925A46"/>
    <w:rsid w:val="009264C9"/>
    <w:rsid w:val="0092732A"/>
    <w:rsid w:val="00927639"/>
    <w:rsid w:val="0093073F"/>
    <w:rsid w:val="00930B5D"/>
    <w:rsid w:val="0093118C"/>
    <w:rsid w:val="00932FA8"/>
    <w:rsid w:val="009340EB"/>
    <w:rsid w:val="009344F3"/>
    <w:rsid w:val="009348FB"/>
    <w:rsid w:val="009349AD"/>
    <w:rsid w:val="00934F7F"/>
    <w:rsid w:val="009354FE"/>
    <w:rsid w:val="00935C53"/>
    <w:rsid w:val="009368A0"/>
    <w:rsid w:val="009371F8"/>
    <w:rsid w:val="00940735"/>
    <w:rsid w:val="00940ECC"/>
    <w:rsid w:val="00941469"/>
    <w:rsid w:val="00941E17"/>
    <w:rsid w:val="00942962"/>
    <w:rsid w:val="00944042"/>
    <w:rsid w:val="00944133"/>
    <w:rsid w:val="009446FA"/>
    <w:rsid w:val="00944A93"/>
    <w:rsid w:val="00945C13"/>
    <w:rsid w:val="00945F3D"/>
    <w:rsid w:val="00945F70"/>
    <w:rsid w:val="00946917"/>
    <w:rsid w:val="00946FE5"/>
    <w:rsid w:val="009477A7"/>
    <w:rsid w:val="00947C06"/>
    <w:rsid w:val="00950108"/>
    <w:rsid w:val="009504D1"/>
    <w:rsid w:val="00951999"/>
    <w:rsid w:val="00951C3D"/>
    <w:rsid w:val="00951FC2"/>
    <w:rsid w:val="0095270B"/>
    <w:rsid w:val="00952CF7"/>
    <w:rsid w:val="00953091"/>
    <w:rsid w:val="009532F9"/>
    <w:rsid w:val="009533FF"/>
    <w:rsid w:val="00953DFC"/>
    <w:rsid w:val="00955EF9"/>
    <w:rsid w:val="009564FC"/>
    <w:rsid w:val="0095676D"/>
    <w:rsid w:val="00956A74"/>
    <w:rsid w:val="009604F3"/>
    <w:rsid w:val="009617E7"/>
    <w:rsid w:val="00961DBA"/>
    <w:rsid w:val="00962600"/>
    <w:rsid w:val="00962BA0"/>
    <w:rsid w:val="009630C3"/>
    <w:rsid w:val="00964288"/>
    <w:rsid w:val="00964749"/>
    <w:rsid w:val="009653CB"/>
    <w:rsid w:val="009656AD"/>
    <w:rsid w:val="00965E67"/>
    <w:rsid w:val="009662AD"/>
    <w:rsid w:val="009668C0"/>
    <w:rsid w:val="009669E3"/>
    <w:rsid w:val="009671F4"/>
    <w:rsid w:val="009700C8"/>
    <w:rsid w:val="0097016B"/>
    <w:rsid w:val="00970428"/>
    <w:rsid w:val="00971171"/>
    <w:rsid w:val="0097120A"/>
    <w:rsid w:val="00971780"/>
    <w:rsid w:val="00971EF0"/>
    <w:rsid w:val="00972AEB"/>
    <w:rsid w:val="009731CC"/>
    <w:rsid w:val="00974CA5"/>
    <w:rsid w:val="00977590"/>
    <w:rsid w:val="00980205"/>
    <w:rsid w:val="0098042E"/>
    <w:rsid w:val="00980F59"/>
    <w:rsid w:val="00981225"/>
    <w:rsid w:val="009824CA"/>
    <w:rsid w:val="00982CAF"/>
    <w:rsid w:val="00982E45"/>
    <w:rsid w:val="00983182"/>
    <w:rsid w:val="0098470C"/>
    <w:rsid w:val="0098552A"/>
    <w:rsid w:val="0098604D"/>
    <w:rsid w:val="00987539"/>
    <w:rsid w:val="00987919"/>
    <w:rsid w:val="009903AE"/>
    <w:rsid w:val="00990464"/>
    <w:rsid w:val="009908A8"/>
    <w:rsid w:val="00992261"/>
    <w:rsid w:val="0099334B"/>
    <w:rsid w:val="00994D55"/>
    <w:rsid w:val="00995136"/>
    <w:rsid w:val="009955E2"/>
    <w:rsid w:val="0099570A"/>
    <w:rsid w:val="00995D1D"/>
    <w:rsid w:val="00995E17"/>
    <w:rsid w:val="00996272"/>
    <w:rsid w:val="009967C4"/>
    <w:rsid w:val="00996A95"/>
    <w:rsid w:val="00997179"/>
    <w:rsid w:val="00997447"/>
    <w:rsid w:val="00997738"/>
    <w:rsid w:val="009A0476"/>
    <w:rsid w:val="009A0C99"/>
    <w:rsid w:val="009A1712"/>
    <w:rsid w:val="009A17D2"/>
    <w:rsid w:val="009A185D"/>
    <w:rsid w:val="009A1901"/>
    <w:rsid w:val="009A1BB6"/>
    <w:rsid w:val="009A2D01"/>
    <w:rsid w:val="009A2EF0"/>
    <w:rsid w:val="009A3CA7"/>
    <w:rsid w:val="009A3CF1"/>
    <w:rsid w:val="009A4BBA"/>
    <w:rsid w:val="009A4C07"/>
    <w:rsid w:val="009A5935"/>
    <w:rsid w:val="009A5AF3"/>
    <w:rsid w:val="009A6084"/>
    <w:rsid w:val="009A659C"/>
    <w:rsid w:val="009A6C2C"/>
    <w:rsid w:val="009A7365"/>
    <w:rsid w:val="009A75B5"/>
    <w:rsid w:val="009B0DD1"/>
    <w:rsid w:val="009B1C7F"/>
    <w:rsid w:val="009B2142"/>
    <w:rsid w:val="009B21FC"/>
    <w:rsid w:val="009B22B8"/>
    <w:rsid w:val="009B251A"/>
    <w:rsid w:val="009B3322"/>
    <w:rsid w:val="009B4B77"/>
    <w:rsid w:val="009B50DC"/>
    <w:rsid w:val="009B5C2D"/>
    <w:rsid w:val="009B655E"/>
    <w:rsid w:val="009B6DAA"/>
    <w:rsid w:val="009B7734"/>
    <w:rsid w:val="009B77D5"/>
    <w:rsid w:val="009B77F5"/>
    <w:rsid w:val="009C006F"/>
    <w:rsid w:val="009C127C"/>
    <w:rsid w:val="009C1C29"/>
    <w:rsid w:val="009C1D82"/>
    <w:rsid w:val="009C497F"/>
    <w:rsid w:val="009C4A64"/>
    <w:rsid w:val="009C53A5"/>
    <w:rsid w:val="009C53DD"/>
    <w:rsid w:val="009C5F59"/>
    <w:rsid w:val="009C69A1"/>
    <w:rsid w:val="009C6B4A"/>
    <w:rsid w:val="009C6BFD"/>
    <w:rsid w:val="009C6D8D"/>
    <w:rsid w:val="009C77EE"/>
    <w:rsid w:val="009C78B6"/>
    <w:rsid w:val="009D0A09"/>
    <w:rsid w:val="009D0EEA"/>
    <w:rsid w:val="009D1017"/>
    <w:rsid w:val="009D1E00"/>
    <w:rsid w:val="009D2A59"/>
    <w:rsid w:val="009D2CFE"/>
    <w:rsid w:val="009D2D05"/>
    <w:rsid w:val="009D3352"/>
    <w:rsid w:val="009D37E0"/>
    <w:rsid w:val="009D4372"/>
    <w:rsid w:val="009D4F76"/>
    <w:rsid w:val="009D56CB"/>
    <w:rsid w:val="009D571F"/>
    <w:rsid w:val="009D5E25"/>
    <w:rsid w:val="009D6A58"/>
    <w:rsid w:val="009D727D"/>
    <w:rsid w:val="009D7A83"/>
    <w:rsid w:val="009E03A7"/>
    <w:rsid w:val="009E05FE"/>
    <w:rsid w:val="009E196C"/>
    <w:rsid w:val="009E1996"/>
    <w:rsid w:val="009E3FBC"/>
    <w:rsid w:val="009E4932"/>
    <w:rsid w:val="009E496E"/>
    <w:rsid w:val="009E4C5F"/>
    <w:rsid w:val="009E4E0A"/>
    <w:rsid w:val="009E53EB"/>
    <w:rsid w:val="009E56B1"/>
    <w:rsid w:val="009E5866"/>
    <w:rsid w:val="009E6322"/>
    <w:rsid w:val="009E6327"/>
    <w:rsid w:val="009E75FD"/>
    <w:rsid w:val="009E76B2"/>
    <w:rsid w:val="009F0041"/>
    <w:rsid w:val="009F0179"/>
    <w:rsid w:val="009F07F6"/>
    <w:rsid w:val="009F0BF8"/>
    <w:rsid w:val="009F0E31"/>
    <w:rsid w:val="009F0FDC"/>
    <w:rsid w:val="009F15DB"/>
    <w:rsid w:val="009F18A4"/>
    <w:rsid w:val="009F1E20"/>
    <w:rsid w:val="009F1F46"/>
    <w:rsid w:val="009F2167"/>
    <w:rsid w:val="009F23D5"/>
    <w:rsid w:val="009F2811"/>
    <w:rsid w:val="009F2B5B"/>
    <w:rsid w:val="009F4B95"/>
    <w:rsid w:val="009F5A45"/>
    <w:rsid w:val="009F64A8"/>
    <w:rsid w:val="009F7610"/>
    <w:rsid w:val="009F7BFF"/>
    <w:rsid w:val="009F7E51"/>
    <w:rsid w:val="00A00166"/>
    <w:rsid w:val="00A0096E"/>
    <w:rsid w:val="00A013C4"/>
    <w:rsid w:val="00A014A9"/>
    <w:rsid w:val="00A02018"/>
    <w:rsid w:val="00A02636"/>
    <w:rsid w:val="00A03538"/>
    <w:rsid w:val="00A03A33"/>
    <w:rsid w:val="00A049D0"/>
    <w:rsid w:val="00A056A9"/>
    <w:rsid w:val="00A05AC2"/>
    <w:rsid w:val="00A05B00"/>
    <w:rsid w:val="00A06836"/>
    <w:rsid w:val="00A0770C"/>
    <w:rsid w:val="00A07E57"/>
    <w:rsid w:val="00A107A8"/>
    <w:rsid w:val="00A107C1"/>
    <w:rsid w:val="00A113BD"/>
    <w:rsid w:val="00A11BA2"/>
    <w:rsid w:val="00A11D92"/>
    <w:rsid w:val="00A12446"/>
    <w:rsid w:val="00A12791"/>
    <w:rsid w:val="00A13B95"/>
    <w:rsid w:val="00A153EC"/>
    <w:rsid w:val="00A155CB"/>
    <w:rsid w:val="00A15CA0"/>
    <w:rsid w:val="00A167EA"/>
    <w:rsid w:val="00A2019B"/>
    <w:rsid w:val="00A210F1"/>
    <w:rsid w:val="00A22BB5"/>
    <w:rsid w:val="00A22D4B"/>
    <w:rsid w:val="00A22E7A"/>
    <w:rsid w:val="00A22F64"/>
    <w:rsid w:val="00A23909"/>
    <w:rsid w:val="00A239B8"/>
    <w:rsid w:val="00A23B74"/>
    <w:rsid w:val="00A23D28"/>
    <w:rsid w:val="00A23F7F"/>
    <w:rsid w:val="00A246C7"/>
    <w:rsid w:val="00A2484E"/>
    <w:rsid w:val="00A258B2"/>
    <w:rsid w:val="00A26792"/>
    <w:rsid w:val="00A269E7"/>
    <w:rsid w:val="00A26FD1"/>
    <w:rsid w:val="00A27A06"/>
    <w:rsid w:val="00A30187"/>
    <w:rsid w:val="00A30423"/>
    <w:rsid w:val="00A3092E"/>
    <w:rsid w:val="00A30CB5"/>
    <w:rsid w:val="00A3210E"/>
    <w:rsid w:val="00A3298C"/>
    <w:rsid w:val="00A348D1"/>
    <w:rsid w:val="00A35092"/>
    <w:rsid w:val="00A364B0"/>
    <w:rsid w:val="00A3682F"/>
    <w:rsid w:val="00A3688C"/>
    <w:rsid w:val="00A375E5"/>
    <w:rsid w:val="00A37A36"/>
    <w:rsid w:val="00A41458"/>
    <w:rsid w:val="00A41606"/>
    <w:rsid w:val="00A41B6B"/>
    <w:rsid w:val="00A41B88"/>
    <w:rsid w:val="00A41DDC"/>
    <w:rsid w:val="00A42017"/>
    <w:rsid w:val="00A42638"/>
    <w:rsid w:val="00A440EF"/>
    <w:rsid w:val="00A44855"/>
    <w:rsid w:val="00A44FED"/>
    <w:rsid w:val="00A450D1"/>
    <w:rsid w:val="00A45343"/>
    <w:rsid w:val="00A45C9F"/>
    <w:rsid w:val="00A4604B"/>
    <w:rsid w:val="00A471D1"/>
    <w:rsid w:val="00A472B9"/>
    <w:rsid w:val="00A47C58"/>
    <w:rsid w:val="00A5019D"/>
    <w:rsid w:val="00A507FC"/>
    <w:rsid w:val="00A50951"/>
    <w:rsid w:val="00A512B9"/>
    <w:rsid w:val="00A51A68"/>
    <w:rsid w:val="00A51B17"/>
    <w:rsid w:val="00A51CA2"/>
    <w:rsid w:val="00A52D07"/>
    <w:rsid w:val="00A53056"/>
    <w:rsid w:val="00A5348B"/>
    <w:rsid w:val="00A5447A"/>
    <w:rsid w:val="00A553C9"/>
    <w:rsid w:val="00A55569"/>
    <w:rsid w:val="00A55F46"/>
    <w:rsid w:val="00A56435"/>
    <w:rsid w:val="00A56827"/>
    <w:rsid w:val="00A5686C"/>
    <w:rsid w:val="00A57024"/>
    <w:rsid w:val="00A57403"/>
    <w:rsid w:val="00A575C8"/>
    <w:rsid w:val="00A61273"/>
    <w:rsid w:val="00A6180C"/>
    <w:rsid w:val="00A61EA0"/>
    <w:rsid w:val="00A630F6"/>
    <w:rsid w:val="00A633E0"/>
    <w:rsid w:val="00A63BD3"/>
    <w:rsid w:val="00A6401B"/>
    <w:rsid w:val="00A64150"/>
    <w:rsid w:val="00A64463"/>
    <w:rsid w:val="00A644A6"/>
    <w:rsid w:val="00A64DB0"/>
    <w:rsid w:val="00A64E4A"/>
    <w:rsid w:val="00A652CA"/>
    <w:rsid w:val="00A659D4"/>
    <w:rsid w:val="00A65A36"/>
    <w:rsid w:val="00A65AC2"/>
    <w:rsid w:val="00A65E1E"/>
    <w:rsid w:val="00A660B5"/>
    <w:rsid w:val="00A66F1C"/>
    <w:rsid w:val="00A671C1"/>
    <w:rsid w:val="00A676D6"/>
    <w:rsid w:val="00A70561"/>
    <w:rsid w:val="00A71404"/>
    <w:rsid w:val="00A71FA3"/>
    <w:rsid w:val="00A72428"/>
    <w:rsid w:val="00A73463"/>
    <w:rsid w:val="00A741CE"/>
    <w:rsid w:val="00A74652"/>
    <w:rsid w:val="00A748AB"/>
    <w:rsid w:val="00A74924"/>
    <w:rsid w:val="00A7530C"/>
    <w:rsid w:val="00A75A1C"/>
    <w:rsid w:val="00A75B70"/>
    <w:rsid w:val="00A7730C"/>
    <w:rsid w:val="00A80C7E"/>
    <w:rsid w:val="00A83D4B"/>
    <w:rsid w:val="00A84348"/>
    <w:rsid w:val="00A853E9"/>
    <w:rsid w:val="00A863FE"/>
    <w:rsid w:val="00A866BF"/>
    <w:rsid w:val="00A86747"/>
    <w:rsid w:val="00A867E2"/>
    <w:rsid w:val="00A86E87"/>
    <w:rsid w:val="00A9054F"/>
    <w:rsid w:val="00A90E77"/>
    <w:rsid w:val="00A9154B"/>
    <w:rsid w:val="00A91D4B"/>
    <w:rsid w:val="00A92067"/>
    <w:rsid w:val="00A922A5"/>
    <w:rsid w:val="00A92AA7"/>
    <w:rsid w:val="00A936EB"/>
    <w:rsid w:val="00A94538"/>
    <w:rsid w:val="00A94CA1"/>
    <w:rsid w:val="00A95C70"/>
    <w:rsid w:val="00A96583"/>
    <w:rsid w:val="00A96B8A"/>
    <w:rsid w:val="00A970B1"/>
    <w:rsid w:val="00A9720D"/>
    <w:rsid w:val="00A972C1"/>
    <w:rsid w:val="00A977B6"/>
    <w:rsid w:val="00AA0240"/>
    <w:rsid w:val="00AA08A5"/>
    <w:rsid w:val="00AA0EB1"/>
    <w:rsid w:val="00AA12B4"/>
    <w:rsid w:val="00AA1FFF"/>
    <w:rsid w:val="00AA2338"/>
    <w:rsid w:val="00AA2361"/>
    <w:rsid w:val="00AA31C2"/>
    <w:rsid w:val="00AA33FA"/>
    <w:rsid w:val="00AA417C"/>
    <w:rsid w:val="00AA580D"/>
    <w:rsid w:val="00AA6B83"/>
    <w:rsid w:val="00AA75EA"/>
    <w:rsid w:val="00AB07FE"/>
    <w:rsid w:val="00AB080B"/>
    <w:rsid w:val="00AB0D6A"/>
    <w:rsid w:val="00AB157E"/>
    <w:rsid w:val="00AB1ADF"/>
    <w:rsid w:val="00AB20C2"/>
    <w:rsid w:val="00AB2276"/>
    <w:rsid w:val="00AB3175"/>
    <w:rsid w:val="00AB36AA"/>
    <w:rsid w:val="00AB4483"/>
    <w:rsid w:val="00AB4484"/>
    <w:rsid w:val="00AB46C5"/>
    <w:rsid w:val="00AB470E"/>
    <w:rsid w:val="00AB511E"/>
    <w:rsid w:val="00AB5469"/>
    <w:rsid w:val="00AB569B"/>
    <w:rsid w:val="00AB732C"/>
    <w:rsid w:val="00AB7F9A"/>
    <w:rsid w:val="00AC034D"/>
    <w:rsid w:val="00AC0417"/>
    <w:rsid w:val="00AC0A15"/>
    <w:rsid w:val="00AC0B62"/>
    <w:rsid w:val="00AC0E63"/>
    <w:rsid w:val="00AC2B7E"/>
    <w:rsid w:val="00AC2C75"/>
    <w:rsid w:val="00AC3590"/>
    <w:rsid w:val="00AC3AA5"/>
    <w:rsid w:val="00AC4589"/>
    <w:rsid w:val="00AC4F79"/>
    <w:rsid w:val="00AC544F"/>
    <w:rsid w:val="00AC54DA"/>
    <w:rsid w:val="00AC588B"/>
    <w:rsid w:val="00AC5A02"/>
    <w:rsid w:val="00AC5C44"/>
    <w:rsid w:val="00AC612F"/>
    <w:rsid w:val="00AC6A1D"/>
    <w:rsid w:val="00AD02B0"/>
    <w:rsid w:val="00AD0391"/>
    <w:rsid w:val="00AD14A6"/>
    <w:rsid w:val="00AD152D"/>
    <w:rsid w:val="00AD257E"/>
    <w:rsid w:val="00AD30A5"/>
    <w:rsid w:val="00AD323B"/>
    <w:rsid w:val="00AD3B70"/>
    <w:rsid w:val="00AD460A"/>
    <w:rsid w:val="00AD4ACC"/>
    <w:rsid w:val="00AD4D4F"/>
    <w:rsid w:val="00AD5942"/>
    <w:rsid w:val="00AD613C"/>
    <w:rsid w:val="00AD61F7"/>
    <w:rsid w:val="00AD645B"/>
    <w:rsid w:val="00AD64B0"/>
    <w:rsid w:val="00AD65A3"/>
    <w:rsid w:val="00AD7292"/>
    <w:rsid w:val="00AD78F2"/>
    <w:rsid w:val="00AD7AF0"/>
    <w:rsid w:val="00AE089E"/>
    <w:rsid w:val="00AE08E1"/>
    <w:rsid w:val="00AE0F39"/>
    <w:rsid w:val="00AE124C"/>
    <w:rsid w:val="00AE1628"/>
    <w:rsid w:val="00AE178E"/>
    <w:rsid w:val="00AE18BB"/>
    <w:rsid w:val="00AE1AD5"/>
    <w:rsid w:val="00AE319A"/>
    <w:rsid w:val="00AE3AC7"/>
    <w:rsid w:val="00AE4326"/>
    <w:rsid w:val="00AE4B3B"/>
    <w:rsid w:val="00AE5059"/>
    <w:rsid w:val="00AE52B0"/>
    <w:rsid w:val="00AE5D46"/>
    <w:rsid w:val="00AE5E78"/>
    <w:rsid w:val="00AE616C"/>
    <w:rsid w:val="00AE628C"/>
    <w:rsid w:val="00AE65D5"/>
    <w:rsid w:val="00AE6718"/>
    <w:rsid w:val="00AE6CA7"/>
    <w:rsid w:val="00AE6D51"/>
    <w:rsid w:val="00AE70F7"/>
    <w:rsid w:val="00AE7132"/>
    <w:rsid w:val="00AE74A3"/>
    <w:rsid w:val="00AE78B7"/>
    <w:rsid w:val="00AF0497"/>
    <w:rsid w:val="00AF0861"/>
    <w:rsid w:val="00AF1E35"/>
    <w:rsid w:val="00AF3471"/>
    <w:rsid w:val="00AF3904"/>
    <w:rsid w:val="00AF392D"/>
    <w:rsid w:val="00AF41AD"/>
    <w:rsid w:val="00AF4B0F"/>
    <w:rsid w:val="00AF5B03"/>
    <w:rsid w:val="00AF74F3"/>
    <w:rsid w:val="00B01F0F"/>
    <w:rsid w:val="00B03229"/>
    <w:rsid w:val="00B0364C"/>
    <w:rsid w:val="00B03C3A"/>
    <w:rsid w:val="00B040F8"/>
    <w:rsid w:val="00B04DB5"/>
    <w:rsid w:val="00B069CB"/>
    <w:rsid w:val="00B06CE7"/>
    <w:rsid w:val="00B0784A"/>
    <w:rsid w:val="00B07A8C"/>
    <w:rsid w:val="00B10FB2"/>
    <w:rsid w:val="00B11906"/>
    <w:rsid w:val="00B12484"/>
    <w:rsid w:val="00B12C09"/>
    <w:rsid w:val="00B133D4"/>
    <w:rsid w:val="00B13A99"/>
    <w:rsid w:val="00B14336"/>
    <w:rsid w:val="00B1441A"/>
    <w:rsid w:val="00B15A9D"/>
    <w:rsid w:val="00B162F3"/>
    <w:rsid w:val="00B17294"/>
    <w:rsid w:val="00B20D62"/>
    <w:rsid w:val="00B20F6B"/>
    <w:rsid w:val="00B21749"/>
    <w:rsid w:val="00B21C71"/>
    <w:rsid w:val="00B21DBF"/>
    <w:rsid w:val="00B22BF8"/>
    <w:rsid w:val="00B22CB8"/>
    <w:rsid w:val="00B22D28"/>
    <w:rsid w:val="00B22D93"/>
    <w:rsid w:val="00B22E79"/>
    <w:rsid w:val="00B22EA7"/>
    <w:rsid w:val="00B23218"/>
    <w:rsid w:val="00B247D8"/>
    <w:rsid w:val="00B249EC"/>
    <w:rsid w:val="00B25DC1"/>
    <w:rsid w:val="00B272E2"/>
    <w:rsid w:val="00B273F3"/>
    <w:rsid w:val="00B30144"/>
    <w:rsid w:val="00B30850"/>
    <w:rsid w:val="00B30FCB"/>
    <w:rsid w:val="00B3146A"/>
    <w:rsid w:val="00B3148D"/>
    <w:rsid w:val="00B319B8"/>
    <w:rsid w:val="00B31CDF"/>
    <w:rsid w:val="00B32135"/>
    <w:rsid w:val="00B3255E"/>
    <w:rsid w:val="00B33B13"/>
    <w:rsid w:val="00B33C82"/>
    <w:rsid w:val="00B359B8"/>
    <w:rsid w:val="00B36075"/>
    <w:rsid w:val="00B3617C"/>
    <w:rsid w:val="00B3669E"/>
    <w:rsid w:val="00B37585"/>
    <w:rsid w:val="00B3758C"/>
    <w:rsid w:val="00B40268"/>
    <w:rsid w:val="00B402A0"/>
    <w:rsid w:val="00B41C51"/>
    <w:rsid w:val="00B423D5"/>
    <w:rsid w:val="00B429C8"/>
    <w:rsid w:val="00B43C18"/>
    <w:rsid w:val="00B44532"/>
    <w:rsid w:val="00B45937"/>
    <w:rsid w:val="00B4595F"/>
    <w:rsid w:val="00B460B1"/>
    <w:rsid w:val="00B468B2"/>
    <w:rsid w:val="00B46CA3"/>
    <w:rsid w:val="00B476A0"/>
    <w:rsid w:val="00B51625"/>
    <w:rsid w:val="00B523DE"/>
    <w:rsid w:val="00B527EA"/>
    <w:rsid w:val="00B528C9"/>
    <w:rsid w:val="00B53AE0"/>
    <w:rsid w:val="00B54C8C"/>
    <w:rsid w:val="00B55298"/>
    <w:rsid w:val="00B555F0"/>
    <w:rsid w:val="00B56617"/>
    <w:rsid w:val="00B5730A"/>
    <w:rsid w:val="00B57EB1"/>
    <w:rsid w:val="00B57F74"/>
    <w:rsid w:val="00B601D5"/>
    <w:rsid w:val="00B6057B"/>
    <w:rsid w:val="00B60911"/>
    <w:rsid w:val="00B6133D"/>
    <w:rsid w:val="00B61376"/>
    <w:rsid w:val="00B6412E"/>
    <w:rsid w:val="00B6477F"/>
    <w:rsid w:val="00B64C6F"/>
    <w:rsid w:val="00B64FA1"/>
    <w:rsid w:val="00B65265"/>
    <w:rsid w:val="00B66194"/>
    <w:rsid w:val="00B66523"/>
    <w:rsid w:val="00B67397"/>
    <w:rsid w:val="00B67A4A"/>
    <w:rsid w:val="00B7095A"/>
    <w:rsid w:val="00B7195A"/>
    <w:rsid w:val="00B71DCA"/>
    <w:rsid w:val="00B71E61"/>
    <w:rsid w:val="00B73199"/>
    <w:rsid w:val="00B73498"/>
    <w:rsid w:val="00B745B7"/>
    <w:rsid w:val="00B74961"/>
    <w:rsid w:val="00B7590B"/>
    <w:rsid w:val="00B75C8F"/>
    <w:rsid w:val="00B76097"/>
    <w:rsid w:val="00B7718B"/>
    <w:rsid w:val="00B77CF3"/>
    <w:rsid w:val="00B77F29"/>
    <w:rsid w:val="00B80856"/>
    <w:rsid w:val="00B814EC"/>
    <w:rsid w:val="00B817A0"/>
    <w:rsid w:val="00B821D4"/>
    <w:rsid w:val="00B8258B"/>
    <w:rsid w:val="00B826B3"/>
    <w:rsid w:val="00B828E1"/>
    <w:rsid w:val="00B82A89"/>
    <w:rsid w:val="00B83741"/>
    <w:rsid w:val="00B83D9A"/>
    <w:rsid w:val="00B84D0F"/>
    <w:rsid w:val="00B858FB"/>
    <w:rsid w:val="00B85A79"/>
    <w:rsid w:val="00B85AC9"/>
    <w:rsid w:val="00B86072"/>
    <w:rsid w:val="00B866B7"/>
    <w:rsid w:val="00B8748E"/>
    <w:rsid w:val="00B90201"/>
    <w:rsid w:val="00B90976"/>
    <w:rsid w:val="00B90DC0"/>
    <w:rsid w:val="00B92171"/>
    <w:rsid w:val="00B92A45"/>
    <w:rsid w:val="00B92D51"/>
    <w:rsid w:val="00B9479A"/>
    <w:rsid w:val="00B94BF4"/>
    <w:rsid w:val="00B94E30"/>
    <w:rsid w:val="00B96050"/>
    <w:rsid w:val="00B97DAF"/>
    <w:rsid w:val="00B97E8C"/>
    <w:rsid w:val="00BA0EF3"/>
    <w:rsid w:val="00BA21B3"/>
    <w:rsid w:val="00BA226D"/>
    <w:rsid w:val="00BA3563"/>
    <w:rsid w:val="00BA3EDF"/>
    <w:rsid w:val="00BA429E"/>
    <w:rsid w:val="00BA4B71"/>
    <w:rsid w:val="00BA5DBC"/>
    <w:rsid w:val="00BA67E0"/>
    <w:rsid w:val="00BA6F57"/>
    <w:rsid w:val="00BA7A05"/>
    <w:rsid w:val="00BB07E8"/>
    <w:rsid w:val="00BB0A0D"/>
    <w:rsid w:val="00BB1829"/>
    <w:rsid w:val="00BB1EA9"/>
    <w:rsid w:val="00BB22F2"/>
    <w:rsid w:val="00BB2CB2"/>
    <w:rsid w:val="00BB2D8D"/>
    <w:rsid w:val="00BB322F"/>
    <w:rsid w:val="00BB33AC"/>
    <w:rsid w:val="00BB3F50"/>
    <w:rsid w:val="00BB5386"/>
    <w:rsid w:val="00BB555A"/>
    <w:rsid w:val="00BB5CCE"/>
    <w:rsid w:val="00BB61CB"/>
    <w:rsid w:val="00BB665E"/>
    <w:rsid w:val="00BB68C5"/>
    <w:rsid w:val="00BB7CF3"/>
    <w:rsid w:val="00BC09BE"/>
    <w:rsid w:val="00BC0D7D"/>
    <w:rsid w:val="00BC1B72"/>
    <w:rsid w:val="00BC1FAE"/>
    <w:rsid w:val="00BC3BBD"/>
    <w:rsid w:val="00BC3C52"/>
    <w:rsid w:val="00BC3DD6"/>
    <w:rsid w:val="00BC5DCD"/>
    <w:rsid w:val="00BC715E"/>
    <w:rsid w:val="00BC76C4"/>
    <w:rsid w:val="00BC7D55"/>
    <w:rsid w:val="00BD0AC3"/>
    <w:rsid w:val="00BD121D"/>
    <w:rsid w:val="00BD2232"/>
    <w:rsid w:val="00BD3486"/>
    <w:rsid w:val="00BD3F95"/>
    <w:rsid w:val="00BD5032"/>
    <w:rsid w:val="00BD5C86"/>
    <w:rsid w:val="00BD6A8C"/>
    <w:rsid w:val="00BD6DE7"/>
    <w:rsid w:val="00BD7FDC"/>
    <w:rsid w:val="00BE0862"/>
    <w:rsid w:val="00BE179B"/>
    <w:rsid w:val="00BE2427"/>
    <w:rsid w:val="00BE2EAD"/>
    <w:rsid w:val="00BE37F4"/>
    <w:rsid w:val="00BE38A6"/>
    <w:rsid w:val="00BE4AC3"/>
    <w:rsid w:val="00BE517D"/>
    <w:rsid w:val="00BE525E"/>
    <w:rsid w:val="00BE53BC"/>
    <w:rsid w:val="00BE5E8A"/>
    <w:rsid w:val="00BE6A48"/>
    <w:rsid w:val="00BE6CBC"/>
    <w:rsid w:val="00BE718E"/>
    <w:rsid w:val="00BE751B"/>
    <w:rsid w:val="00BF0EDC"/>
    <w:rsid w:val="00BF1D44"/>
    <w:rsid w:val="00BF1F13"/>
    <w:rsid w:val="00BF238B"/>
    <w:rsid w:val="00BF3340"/>
    <w:rsid w:val="00BF334F"/>
    <w:rsid w:val="00BF3708"/>
    <w:rsid w:val="00BF3D9F"/>
    <w:rsid w:val="00BF44D3"/>
    <w:rsid w:val="00BF4973"/>
    <w:rsid w:val="00BF51AA"/>
    <w:rsid w:val="00BF53E1"/>
    <w:rsid w:val="00BF546B"/>
    <w:rsid w:val="00BF5A7F"/>
    <w:rsid w:val="00BF5B0A"/>
    <w:rsid w:val="00BF67C9"/>
    <w:rsid w:val="00BF6BB7"/>
    <w:rsid w:val="00BF6F35"/>
    <w:rsid w:val="00BF7138"/>
    <w:rsid w:val="00C001CD"/>
    <w:rsid w:val="00C00E60"/>
    <w:rsid w:val="00C010B3"/>
    <w:rsid w:val="00C018A5"/>
    <w:rsid w:val="00C01BDA"/>
    <w:rsid w:val="00C0212F"/>
    <w:rsid w:val="00C02B15"/>
    <w:rsid w:val="00C03B9E"/>
    <w:rsid w:val="00C03D02"/>
    <w:rsid w:val="00C043E2"/>
    <w:rsid w:val="00C0457D"/>
    <w:rsid w:val="00C04D67"/>
    <w:rsid w:val="00C0703A"/>
    <w:rsid w:val="00C07684"/>
    <w:rsid w:val="00C0769C"/>
    <w:rsid w:val="00C07769"/>
    <w:rsid w:val="00C10665"/>
    <w:rsid w:val="00C106F2"/>
    <w:rsid w:val="00C1158C"/>
    <w:rsid w:val="00C11A17"/>
    <w:rsid w:val="00C11AD9"/>
    <w:rsid w:val="00C11E12"/>
    <w:rsid w:val="00C12F9F"/>
    <w:rsid w:val="00C14165"/>
    <w:rsid w:val="00C1466D"/>
    <w:rsid w:val="00C15027"/>
    <w:rsid w:val="00C156F3"/>
    <w:rsid w:val="00C16792"/>
    <w:rsid w:val="00C17220"/>
    <w:rsid w:val="00C1796E"/>
    <w:rsid w:val="00C17CE7"/>
    <w:rsid w:val="00C208F8"/>
    <w:rsid w:val="00C20AE1"/>
    <w:rsid w:val="00C20D77"/>
    <w:rsid w:val="00C21EC0"/>
    <w:rsid w:val="00C22278"/>
    <w:rsid w:val="00C226A7"/>
    <w:rsid w:val="00C23056"/>
    <w:rsid w:val="00C2316F"/>
    <w:rsid w:val="00C23CE3"/>
    <w:rsid w:val="00C2466A"/>
    <w:rsid w:val="00C24F6A"/>
    <w:rsid w:val="00C2650A"/>
    <w:rsid w:val="00C2723E"/>
    <w:rsid w:val="00C276FE"/>
    <w:rsid w:val="00C30548"/>
    <w:rsid w:val="00C3068A"/>
    <w:rsid w:val="00C3068B"/>
    <w:rsid w:val="00C30FAD"/>
    <w:rsid w:val="00C31B10"/>
    <w:rsid w:val="00C31B6B"/>
    <w:rsid w:val="00C32745"/>
    <w:rsid w:val="00C32E25"/>
    <w:rsid w:val="00C347F9"/>
    <w:rsid w:val="00C356A9"/>
    <w:rsid w:val="00C3667A"/>
    <w:rsid w:val="00C36F23"/>
    <w:rsid w:val="00C37134"/>
    <w:rsid w:val="00C371C4"/>
    <w:rsid w:val="00C378EE"/>
    <w:rsid w:val="00C40143"/>
    <w:rsid w:val="00C40A0E"/>
    <w:rsid w:val="00C426A4"/>
    <w:rsid w:val="00C427C5"/>
    <w:rsid w:val="00C4291B"/>
    <w:rsid w:val="00C4361B"/>
    <w:rsid w:val="00C43EB7"/>
    <w:rsid w:val="00C4494D"/>
    <w:rsid w:val="00C450C0"/>
    <w:rsid w:val="00C451CA"/>
    <w:rsid w:val="00C456A9"/>
    <w:rsid w:val="00C469BB"/>
    <w:rsid w:val="00C46FB2"/>
    <w:rsid w:val="00C47776"/>
    <w:rsid w:val="00C50024"/>
    <w:rsid w:val="00C507A0"/>
    <w:rsid w:val="00C510CF"/>
    <w:rsid w:val="00C519B1"/>
    <w:rsid w:val="00C51DF5"/>
    <w:rsid w:val="00C52051"/>
    <w:rsid w:val="00C52BB1"/>
    <w:rsid w:val="00C52DCD"/>
    <w:rsid w:val="00C53A33"/>
    <w:rsid w:val="00C556A3"/>
    <w:rsid w:val="00C569E1"/>
    <w:rsid w:val="00C5721F"/>
    <w:rsid w:val="00C57481"/>
    <w:rsid w:val="00C604ED"/>
    <w:rsid w:val="00C6127E"/>
    <w:rsid w:val="00C61F4C"/>
    <w:rsid w:val="00C621B7"/>
    <w:rsid w:val="00C62AAF"/>
    <w:rsid w:val="00C642CD"/>
    <w:rsid w:val="00C642E0"/>
    <w:rsid w:val="00C655C1"/>
    <w:rsid w:val="00C65750"/>
    <w:rsid w:val="00C659B0"/>
    <w:rsid w:val="00C66208"/>
    <w:rsid w:val="00C67F49"/>
    <w:rsid w:val="00C70060"/>
    <w:rsid w:val="00C70964"/>
    <w:rsid w:val="00C70C02"/>
    <w:rsid w:val="00C70ED2"/>
    <w:rsid w:val="00C717AD"/>
    <w:rsid w:val="00C71A66"/>
    <w:rsid w:val="00C72E61"/>
    <w:rsid w:val="00C736C8"/>
    <w:rsid w:val="00C74871"/>
    <w:rsid w:val="00C7592F"/>
    <w:rsid w:val="00C75BA0"/>
    <w:rsid w:val="00C7600D"/>
    <w:rsid w:val="00C76B1C"/>
    <w:rsid w:val="00C77865"/>
    <w:rsid w:val="00C77BB2"/>
    <w:rsid w:val="00C80F64"/>
    <w:rsid w:val="00C818A4"/>
    <w:rsid w:val="00C81B13"/>
    <w:rsid w:val="00C8203A"/>
    <w:rsid w:val="00C82D29"/>
    <w:rsid w:val="00C836E4"/>
    <w:rsid w:val="00C8371D"/>
    <w:rsid w:val="00C837CB"/>
    <w:rsid w:val="00C83BE0"/>
    <w:rsid w:val="00C83C85"/>
    <w:rsid w:val="00C8409F"/>
    <w:rsid w:val="00C84BCA"/>
    <w:rsid w:val="00C8521E"/>
    <w:rsid w:val="00C85528"/>
    <w:rsid w:val="00C86EF3"/>
    <w:rsid w:val="00C903DA"/>
    <w:rsid w:val="00C90B31"/>
    <w:rsid w:val="00C90CDD"/>
    <w:rsid w:val="00C92508"/>
    <w:rsid w:val="00C92FA1"/>
    <w:rsid w:val="00C93ACC"/>
    <w:rsid w:val="00C940BB"/>
    <w:rsid w:val="00C94AF3"/>
    <w:rsid w:val="00C94B8D"/>
    <w:rsid w:val="00C95654"/>
    <w:rsid w:val="00C9681A"/>
    <w:rsid w:val="00C9705E"/>
    <w:rsid w:val="00CA00ED"/>
    <w:rsid w:val="00CA1333"/>
    <w:rsid w:val="00CA1F5F"/>
    <w:rsid w:val="00CA23D5"/>
    <w:rsid w:val="00CA27D3"/>
    <w:rsid w:val="00CA369E"/>
    <w:rsid w:val="00CA3902"/>
    <w:rsid w:val="00CA40D8"/>
    <w:rsid w:val="00CA4BAA"/>
    <w:rsid w:val="00CA6144"/>
    <w:rsid w:val="00CA6CDE"/>
    <w:rsid w:val="00CA7769"/>
    <w:rsid w:val="00CA7962"/>
    <w:rsid w:val="00CA798B"/>
    <w:rsid w:val="00CA79D5"/>
    <w:rsid w:val="00CB0681"/>
    <w:rsid w:val="00CB11F6"/>
    <w:rsid w:val="00CB1655"/>
    <w:rsid w:val="00CB2572"/>
    <w:rsid w:val="00CB2EBC"/>
    <w:rsid w:val="00CB3FCE"/>
    <w:rsid w:val="00CB47CE"/>
    <w:rsid w:val="00CB4EB3"/>
    <w:rsid w:val="00CB58EE"/>
    <w:rsid w:val="00CB65FF"/>
    <w:rsid w:val="00CB74BB"/>
    <w:rsid w:val="00CB78B3"/>
    <w:rsid w:val="00CC03A6"/>
    <w:rsid w:val="00CC118D"/>
    <w:rsid w:val="00CC147F"/>
    <w:rsid w:val="00CC17BF"/>
    <w:rsid w:val="00CC1DB9"/>
    <w:rsid w:val="00CC2E48"/>
    <w:rsid w:val="00CC32AA"/>
    <w:rsid w:val="00CC3471"/>
    <w:rsid w:val="00CC3FF3"/>
    <w:rsid w:val="00CC40D3"/>
    <w:rsid w:val="00CC4A90"/>
    <w:rsid w:val="00CC4B1D"/>
    <w:rsid w:val="00CC4ECF"/>
    <w:rsid w:val="00CC77FD"/>
    <w:rsid w:val="00CC7F18"/>
    <w:rsid w:val="00CD1326"/>
    <w:rsid w:val="00CD2816"/>
    <w:rsid w:val="00CD2B85"/>
    <w:rsid w:val="00CD334E"/>
    <w:rsid w:val="00CD36BA"/>
    <w:rsid w:val="00CD3745"/>
    <w:rsid w:val="00CD4939"/>
    <w:rsid w:val="00CD4984"/>
    <w:rsid w:val="00CD5F54"/>
    <w:rsid w:val="00CD78A1"/>
    <w:rsid w:val="00CD7B82"/>
    <w:rsid w:val="00CD7E4F"/>
    <w:rsid w:val="00CE00ED"/>
    <w:rsid w:val="00CE0205"/>
    <w:rsid w:val="00CE037E"/>
    <w:rsid w:val="00CE0552"/>
    <w:rsid w:val="00CE14E6"/>
    <w:rsid w:val="00CE1844"/>
    <w:rsid w:val="00CF0517"/>
    <w:rsid w:val="00CF116E"/>
    <w:rsid w:val="00CF2873"/>
    <w:rsid w:val="00CF3D4F"/>
    <w:rsid w:val="00CF4799"/>
    <w:rsid w:val="00CF4F7A"/>
    <w:rsid w:val="00CF52A6"/>
    <w:rsid w:val="00CF5886"/>
    <w:rsid w:val="00CF5CF3"/>
    <w:rsid w:val="00CF6698"/>
    <w:rsid w:val="00CF7A63"/>
    <w:rsid w:val="00CF7BD6"/>
    <w:rsid w:val="00D00CC0"/>
    <w:rsid w:val="00D00F94"/>
    <w:rsid w:val="00D01590"/>
    <w:rsid w:val="00D015DE"/>
    <w:rsid w:val="00D01DB4"/>
    <w:rsid w:val="00D02516"/>
    <w:rsid w:val="00D03C36"/>
    <w:rsid w:val="00D042B7"/>
    <w:rsid w:val="00D055CC"/>
    <w:rsid w:val="00D059B3"/>
    <w:rsid w:val="00D06373"/>
    <w:rsid w:val="00D079BB"/>
    <w:rsid w:val="00D11CC9"/>
    <w:rsid w:val="00D120E4"/>
    <w:rsid w:val="00D12170"/>
    <w:rsid w:val="00D122DF"/>
    <w:rsid w:val="00D122EC"/>
    <w:rsid w:val="00D123AA"/>
    <w:rsid w:val="00D13444"/>
    <w:rsid w:val="00D13BD0"/>
    <w:rsid w:val="00D14394"/>
    <w:rsid w:val="00D147CF"/>
    <w:rsid w:val="00D154FC"/>
    <w:rsid w:val="00D15B93"/>
    <w:rsid w:val="00D16165"/>
    <w:rsid w:val="00D17DF0"/>
    <w:rsid w:val="00D201F5"/>
    <w:rsid w:val="00D214DB"/>
    <w:rsid w:val="00D21D1D"/>
    <w:rsid w:val="00D22764"/>
    <w:rsid w:val="00D22861"/>
    <w:rsid w:val="00D22FBB"/>
    <w:rsid w:val="00D2389E"/>
    <w:rsid w:val="00D23B1E"/>
    <w:rsid w:val="00D23D79"/>
    <w:rsid w:val="00D240E6"/>
    <w:rsid w:val="00D24EBA"/>
    <w:rsid w:val="00D266DF"/>
    <w:rsid w:val="00D27813"/>
    <w:rsid w:val="00D27D40"/>
    <w:rsid w:val="00D27D58"/>
    <w:rsid w:val="00D3006B"/>
    <w:rsid w:val="00D3017F"/>
    <w:rsid w:val="00D3067A"/>
    <w:rsid w:val="00D310E7"/>
    <w:rsid w:val="00D3212A"/>
    <w:rsid w:val="00D321F9"/>
    <w:rsid w:val="00D33630"/>
    <w:rsid w:val="00D33718"/>
    <w:rsid w:val="00D33AC1"/>
    <w:rsid w:val="00D33AF1"/>
    <w:rsid w:val="00D3456C"/>
    <w:rsid w:val="00D35B45"/>
    <w:rsid w:val="00D35E64"/>
    <w:rsid w:val="00D360EB"/>
    <w:rsid w:val="00D36BF8"/>
    <w:rsid w:val="00D3741E"/>
    <w:rsid w:val="00D374E5"/>
    <w:rsid w:val="00D40722"/>
    <w:rsid w:val="00D407E5"/>
    <w:rsid w:val="00D40BF9"/>
    <w:rsid w:val="00D41682"/>
    <w:rsid w:val="00D41F98"/>
    <w:rsid w:val="00D426BF"/>
    <w:rsid w:val="00D429B8"/>
    <w:rsid w:val="00D43356"/>
    <w:rsid w:val="00D43573"/>
    <w:rsid w:val="00D437D9"/>
    <w:rsid w:val="00D43C91"/>
    <w:rsid w:val="00D43D21"/>
    <w:rsid w:val="00D4400C"/>
    <w:rsid w:val="00D4421B"/>
    <w:rsid w:val="00D44DA6"/>
    <w:rsid w:val="00D4514B"/>
    <w:rsid w:val="00D457D0"/>
    <w:rsid w:val="00D469BE"/>
    <w:rsid w:val="00D46EAE"/>
    <w:rsid w:val="00D46F48"/>
    <w:rsid w:val="00D474CD"/>
    <w:rsid w:val="00D5426C"/>
    <w:rsid w:val="00D54535"/>
    <w:rsid w:val="00D548F0"/>
    <w:rsid w:val="00D553B8"/>
    <w:rsid w:val="00D557AA"/>
    <w:rsid w:val="00D55950"/>
    <w:rsid w:val="00D55EC2"/>
    <w:rsid w:val="00D571D2"/>
    <w:rsid w:val="00D57B22"/>
    <w:rsid w:val="00D57D28"/>
    <w:rsid w:val="00D60534"/>
    <w:rsid w:val="00D608AD"/>
    <w:rsid w:val="00D61C54"/>
    <w:rsid w:val="00D6307C"/>
    <w:rsid w:val="00D63244"/>
    <w:rsid w:val="00D64094"/>
    <w:rsid w:val="00D641D9"/>
    <w:rsid w:val="00D64681"/>
    <w:rsid w:val="00D64845"/>
    <w:rsid w:val="00D64CAA"/>
    <w:rsid w:val="00D64F0F"/>
    <w:rsid w:val="00D66054"/>
    <w:rsid w:val="00D6610B"/>
    <w:rsid w:val="00D661D8"/>
    <w:rsid w:val="00D66E2C"/>
    <w:rsid w:val="00D671D1"/>
    <w:rsid w:val="00D67DE5"/>
    <w:rsid w:val="00D67E9F"/>
    <w:rsid w:val="00D700FA"/>
    <w:rsid w:val="00D70504"/>
    <w:rsid w:val="00D705E2"/>
    <w:rsid w:val="00D70F28"/>
    <w:rsid w:val="00D7111E"/>
    <w:rsid w:val="00D712A4"/>
    <w:rsid w:val="00D713B3"/>
    <w:rsid w:val="00D71A23"/>
    <w:rsid w:val="00D721A8"/>
    <w:rsid w:val="00D724B7"/>
    <w:rsid w:val="00D738F8"/>
    <w:rsid w:val="00D73A73"/>
    <w:rsid w:val="00D73E63"/>
    <w:rsid w:val="00D740AB"/>
    <w:rsid w:val="00D74274"/>
    <w:rsid w:val="00D746CD"/>
    <w:rsid w:val="00D750D9"/>
    <w:rsid w:val="00D7573D"/>
    <w:rsid w:val="00D75D9C"/>
    <w:rsid w:val="00D76BBA"/>
    <w:rsid w:val="00D76CB5"/>
    <w:rsid w:val="00D76EE0"/>
    <w:rsid w:val="00D774F1"/>
    <w:rsid w:val="00D777B6"/>
    <w:rsid w:val="00D77A38"/>
    <w:rsid w:val="00D77ABE"/>
    <w:rsid w:val="00D77C0D"/>
    <w:rsid w:val="00D80335"/>
    <w:rsid w:val="00D808B8"/>
    <w:rsid w:val="00D823F5"/>
    <w:rsid w:val="00D824EA"/>
    <w:rsid w:val="00D829EC"/>
    <w:rsid w:val="00D82A8E"/>
    <w:rsid w:val="00D84712"/>
    <w:rsid w:val="00D85443"/>
    <w:rsid w:val="00D85978"/>
    <w:rsid w:val="00D86BF9"/>
    <w:rsid w:val="00D8762D"/>
    <w:rsid w:val="00D901A4"/>
    <w:rsid w:val="00D91276"/>
    <w:rsid w:val="00D91ADC"/>
    <w:rsid w:val="00D9221F"/>
    <w:rsid w:val="00D92AE6"/>
    <w:rsid w:val="00D92CBF"/>
    <w:rsid w:val="00D936B0"/>
    <w:rsid w:val="00D9404B"/>
    <w:rsid w:val="00D94B2D"/>
    <w:rsid w:val="00D94BE5"/>
    <w:rsid w:val="00D950FC"/>
    <w:rsid w:val="00D95B2C"/>
    <w:rsid w:val="00D95BDF"/>
    <w:rsid w:val="00D95E6B"/>
    <w:rsid w:val="00D96CF4"/>
    <w:rsid w:val="00D97633"/>
    <w:rsid w:val="00D97BA4"/>
    <w:rsid w:val="00DA0633"/>
    <w:rsid w:val="00DA260A"/>
    <w:rsid w:val="00DA2BA7"/>
    <w:rsid w:val="00DA3798"/>
    <w:rsid w:val="00DA38A4"/>
    <w:rsid w:val="00DA3C46"/>
    <w:rsid w:val="00DA3EC5"/>
    <w:rsid w:val="00DA445F"/>
    <w:rsid w:val="00DA5A3E"/>
    <w:rsid w:val="00DA6AD5"/>
    <w:rsid w:val="00DA6B17"/>
    <w:rsid w:val="00DA6D2C"/>
    <w:rsid w:val="00DA7F8D"/>
    <w:rsid w:val="00DB00CB"/>
    <w:rsid w:val="00DB025F"/>
    <w:rsid w:val="00DB1183"/>
    <w:rsid w:val="00DB12FA"/>
    <w:rsid w:val="00DB330C"/>
    <w:rsid w:val="00DB39F7"/>
    <w:rsid w:val="00DB4120"/>
    <w:rsid w:val="00DB4A2A"/>
    <w:rsid w:val="00DB5D7A"/>
    <w:rsid w:val="00DB6087"/>
    <w:rsid w:val="00DB6347"/>
    <w:rsid w:val="00DB643D"/>
    <w:rsid w:val="00DB7B74"/>
    <w:rsid w:val="00DC0A9B"/>
    <w:rsid w:val="00DC0B74"/>
    <w:rsid w:val="00DC0E6B"/>
    <w:rsid w:val="00DC1F83"/>
    <w:rsid w:val="00DC20D9"/>
    <w:rsid w:val="00DC324E"/>
    <w:rsid w:val="00DC34DC"/>
    <w:rsid w:val="00DC3D23"/>
    <w:rsid w:val="00DC3E52"/>
    <w:rsid w:val="00DC5CC7"/>
    <w:rsid w:val="00DC61C6"/>
    <w:rsid w:val="00DC6265"/>
    <w:rsid w:val="00DC6E5D"/>
    <w:rsid w:val="00DC7F7B"/>
    <w:rsid w:val="00DD1409"/>
    <w:rsid w:val="00DD15A1"/>
    <w:rsid w:val="00DD1B42"/>
    <w:rsid w:val="00DD246F"/>
    <w:rsid w:val="00DD3EFB"/>
    <w:rsid w:val="00DD422A"/>
    <w:rsid w:val="00DD4BFD"/>
    <w:rsid w:val="00DD5B0E"/>
    <w:rsid w:val="00DD5FCC"/>
    <w:rsid w:val="00DD68C9"/>
    <w:rsid w:val="00DD6ED3"/>
    <w:rsid w:val="00DD7186"/>
    <w:rsid w:val="00DD741D"/>
    <w:rsid w:val="00DD7783"/>
    <w:rsid w:val="00DD7911"/>
    <w:rsid w:val="00DD7A0A"/>
    <w:rsid w:val="00DD7FF8"/>
    <w:rsid w:val="00DE0DE4"/>
    <w:rsid w:val="00DE121F"/>
    <w:rsid w:val="00DE1574"/>
    <w:rsid w:val="00DE1D91"/>
    <w:rsid w:val="00DE25F3"/>
    <w:rsid w:val="00DE2859"/>
    <w:rsid w:val="00DE2B63"/>
    <w:rsid w:val="00DE3654"/>
    <w:rsid w:val="00DE4564"/>
    <w:rsid w:val="00DE56BD"/>
    <w:rsid w:val="00DE5A1F"/>
    <w:rsid w:val="00DE6C7F"/>
    <w:rsid w:val="00DE713A"/>
    <w:rsid w:val="00DE7BAC"/>
    <w:rsid w:val="00DF049A"/>
    <w:rsid w:val="00DF0C92"/>
    <w:rsid w:val="00DF0FA9"/>
    <w:rsid w:val="00DF25E5"/>
    <w:rsid w:val="00DF297F"/>
    <w:rsid w:val="00DF3055"/>
    <w:rsid w:val="00DF3423"/>
    <w:rsid w:val="00DF3833"/>
    <w:rsid w:val="00DF43E5"/>
    <w:rsid w:val="00DF500E"/>
    <w:rsid w:val="00DF5602"/>
    <w:rsid w:val="00DF591B"/>
    <w:rsid w:val="00DF5BF1"/>
    <w:rsid w:val="00DF67A0"/>
    <w:rsid w:val="00DF6DB3"/>
    <w:rsid w:val="00DF7137"/>
    <w:rsid w:val="00DF71A5"/>
    <w:rsid w:val="00DF7EC2"/>
    <w:rsid w:val="00E00307"/>
    <w:rsid w:val="00E00A21"/>
    <w:rsid w:val="00E00E72"/>
    <w:rsid w:val="00E0125E"/>
    <w:rsid w:val="00E02142"/>
    <w:rsid w:val="00E02621"/>
    <w:rsid w:val="00E02EAF"/>
    <w:rsid w:val="00E03EC3"/>
    <w:rsid w:val="00E05016"/>
    <w:rsid w:val="00E0546B"/>
    <w:rsid w:val="00E0549A"/>
    <w:rsid w:val="00E06176"/>
    <w:rsid w:val="00E0628E"/>
    <w:rsid w:val="00E068A8"/>
    <w:rsid w:val="00E1022D"/>
    <w:rsid w:val="00E10F05"/>
    <w:rsid w:val="00E14395"/>
    <w:rsid w:val="00E14AA9"/>
    <w:rsid w:val="00E16250"/>
    <w:rsid w:val="00E17DCB"/>
    <w:rsid w:val="00E207C7"/>
    <w:rsid w:val="00E212C4"/>
    <w:rsid w:val="00E22E21"/>
    <w:rsid w:val="00E23A14"/>
    <w:rsid w:val="00E24401"/>
    <w:rsid w:val="00E249AD"/>
    <w:rsid w:val="00E24AA6"/>
    <w:rsid w:val="00E24FE3"/>
    <w:rsid w:val="00E25490"/>
    <w:rsid w:val="00E25A2E"/>
    <w:rsid w:val="00E27878"/>
    <w:rsid w:val="00E2788C"/>
    <w:rsid w:val="00E3083E"/>
    <w:rsid w:val="00E30CA3"/>
    <w:rsid w:val="00E30E5F"/>
    <w:rsid w:val="00E30E79"/>
    <w:rsid w:val="00E31531"/>
    <w:rsid w:val="00E3297D"/>
    <w:rsid w:val="00E33B32"/>
    <w:rsid w:val="00E342CD"/>
    <w:rsid w:val="00E34ADB"/>
    <w:rsid w:val="00E36193"/>
    <w:rsid w:val="00E36614"/>
    <w:rsid w:val="00E37026"/>
    <w:rsid w:val="00E3750B"/>
    <w:rsid w:val="00E37F02"/>
    <w:rsid w:val="00E40762"/>
    <w:rsid w:val="00E414F9"/>
    <w:rsid w:val="00E4166A"/>
    <w:rsid w:val="00E41B17"/>
    <w:rsid w:val="00E421A4"/>
    <w:rsid w:val="00E42B2D"/>
    <w:rsid w:val="00E42E4E"/>
    <w:rsid w:val="00E45070"/>
    <w:rsid w:val="00E450BC"/>
    <w:rsid w:val="00E453F3"/>
    <w:rsid w:val="00E45412"/>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2EE0"/>
    <w:rsid w:val="00E53969"/>
    <w:rsid w:val="00E53CC5"/>
    <w:rsid w:val="00E53FEB"/>
    <w:rsid w:val="00E543C5"/>
    <w:rsid w:val="00E54B58"/>
    <w:rsid w:val="00E55E06"/>
    <w:rsid w:val="00E56161"/>
    <w:rsid w:val="00E5739D"/>
    <w:rsid w:val="00E5764F"/>
    <w:rsid w:val="00E5792E"/>
    <w:rsid w:val="00E57AEA"/>
    <w:rsid w:val="00E57DD8"/>
    <w:rsid w:val="00E60170"/>
    <w:rsid w:val="00E608CD"/>
    <w:rsid w:val="00E6100D"/>
    <w:rsid w:val="00E61B27"/>
    <w:rsid w:val="00E61EC5"/>
    <w:rsid w:val="00E61EF5"/>
    <w:rsid w:val="00E63C43"/>
    <w:rsid w:val="00E64BFF"/>
    <w:rsid w:val="00E64F0B"/>
    <w:rsid w:val="00E653FD"/>
    <w:rsid w:val="00E66DA3"/>
    <w:rsid w:val="00E6715B"/>
    <w:rsid w:val="00E67946"/>
    <w:rsid w:val="00E70674"/>
    <w:rsid w:val="00E7099C"/>
    <w:rsid w:val="00E72628"/>
    <w:rsid w:val="00E72C2D"/>
    <w:rsid w:val="00E72C7A"/>
    <w:rsid w:val="00E73422"/>
    <w:rsid w:val="00E7395A"/>
    <w:rsid w:val="00E73DE9"/>
    <w:rsid w:val="00E748CB"/>
    <w:rsid w:val="00E74ACD"/>
    <w:rsid w:val="00E74C64"/>
    <w:rsid w:val="00E750DE"/>
    <w:rsid w:val="00E7663A"/>
    <w:rsid w:val="00E77325"/>
    <w:rsid w:val="00E777CE"/>
    <w:rsid w:val="00E779CA"/>
    <w:rsid w:val="00E77B00"/>
    <w:rsid w:val="00E77BEB"/>
    <w:rsid w:val="00E80981"/>
    <w:rsid w:val="00E80E15"/>
    <w:rsid w:val="00E81267"/>
    <w:rsid w:val="00E82308"/>
    <w:rsid w:val="00E8240A"/>
    <w:rsid w:val="00E840B2"/>
    <w:rsid w:val="00E843C1"/>
    <w:rsid w:val="00E84A0C"/>
    <w:rsid w:val="00E84B07"/>
    <w:rsid w:val="00E84F8F"/>
    <w:rsid w:val="00E85ACD"/>
    <w:rsid w:val="00E85FA6"/>
    <w:rsid w:val="00E8616A"/>
    <w:rsid w:val="00E86616"/>
    <w:rsid w:val="00E86B4F"/>
    <w:rsid w:val="00E86B60"/>
    <w:rsid w:val="00E879A4"/>
    <w:rsid w:val="00E90395"/>
    <w:rsid w:val="00E90AB9"/>
    <w:rsid w:val="00E910BC"/>
    <w:rsid w:val="00E910E6"/>
    <w:rsid w:val="00E91655"/>
    <w:rsid w:val="00E919B5"/>
    <w:rsid w:val="00E9204D"/>
    <w:rsid w:val="00E920C9"/>
    <w:rsid w:val="00E9288F"/>
    <w:rsid w:val="00E92FAD"/>
    <w:rsid w:val="00E93521"/>
    <w:rsid w:val="00E9593A"/>
    <w:rsid w:val="00E95A58"/>
    <w:rsid w:val="00E964CC"/>
    <w:rsid w:val="00E975BF"/>
    <w:rsid w:val="00E975E7"/>
    <w:rsid w:val="00EA007F"/>
    <w:rsid w:val="00EA01A7"/>
    <w:rsid w:val="00EA0FAC"/>
    <w:rsid w:val="00EA173A"/>
    <w:rsid w:val="00EA1FF9"/>
    <w:rsid w:val="00EA22D3"/>
    <w:rsid w:val="00EA2487"/>
    <w:rsid w:val="00EA24DB"/>
    <w:rsid w:val="00EA2B1F"/>
    <w:rsid w:val="00EA3478"/>
    <w:rsid w:val="00EA347D"/>
    <w:rsid w:val="00EA40A5"/>
    <w:rsid w:val="00EA41B2"/>
    <w:rsid w:val="00EA42D9"/>
    <w:rsid w:val="00EA4592"/>
    <w:rsid w:val="00EA45B0"/>
    <w:rsid w:val="00EA47FB"/>
    <w:rsid w:val="00EA5577"/>
    <w:rsid w:val="00EA5BCD"/>
    <w:rsid w:val="00EA6AE9"/>
    <w:rsid w:val="00EA74B8"/>
    <w:rsid w:val="00EA7E20"/>
    <w:rsid w:val="00EB1143"/>
    <w:rsid w:val="00EB1677"/>
    <w:rsid w:val="00EB27F3"/>
    <w:rsid w:val="00EB3027"/>
    <w:rsid w:val="00EB33AD"/>
    <w:rsid w:val="00EB48D2"/>
    <w:rsid w:val="00EB4A45"/>
    <w:rsid w:val="00EB4B09"/>
    <w:rsid w:val="00EB4C64"/>
    <w:rsid w:val="00EB52BF"/>
    <w:rsid w:val="00EB5BC6"/>
    <w:rsid w:val="00EB63C3"/>
    <w:rsid w:val="00EB7303"/>
    <w:rsid w:val="00EB7483"/>
    <w:rsid w:val="00EB7718"/>
    <w:rsid w:val="00EB77D0"/>
    <w:rsid w:val="00EB7C55"/>
    <w:rsid w:val="00EC023C"/>
    <w:rsid w:val="00EC04EC"/>
    <w:rsid w:val="00EC06C7"/>
    <w:rsid w:val="00EC0D6F"/>
    <w:rsid w:val="00EC1221"/>
    <w:rsid w:val="00EC1C1B"/>
    <w:rsid w:val="00EC2010"/>
    <w:rsid w:val="00EC294B"/>
    <w:rsid w:val="00EC2DCF"/>
    <w:rsid w:val="00EC380E"/>
    <w:rsid w:val="00EC3B20"/>
    <w:rsid w:val="00EC3C7C"/>
    <w:rsid w:val="00EC4DBB"/>
    <w:rsid w:val="00EC5042"/>
    <w:rsid w:val="00EC5177"/>
    <w:rsid w:val="00EC5327"/>
    <w:rsid w:val="00EC5B2E"/>
    <w:rsid w:val="00EC5BE3"/>
    <w:rsid w:val="00EC631D"/>
    <w:rsid w:val="00EC6592"/>
    <w:rsid w:val="00EC65F4"/>
    <w:rsid w:val="00EC6875"/>
    <w:rsid w:val="00EC70F3"/>
    <w:rsid w:val="00EC73C1"/>
    <w:rsid w:val="00ED095C"/>
    <w:rsid w:val="00ED096C"/>
    <w:rsid w:val="00ED0DC5"/>
    <w:rsid w:val="00ED126F"/>
    <w:rsid w:val="00ED177C"/>
    <w:rsid w:val="00ED2C9A"/>
    <w:rsid w:val="00ED338D"/>
    <w:rsid w:val="00ED4646"/>
    <w:rsid w:val="00ED53C1"/>
    <w:rsid w:val="00ED58B0"/>
    <w:rsid w:val="00ED592F"/>
    <w:rsid w:val="00ED6F94"/>
    <w:rsid w:val="00ED70B8"/>
    <w:rsid w:val="00ED7F1C"/>
    <w:rsid w:val="00ED7F5C"/>
    <w:rsid w:val="00EE00C5"/>
    <w:rsid w:val="00EE059E"/>
    <w:rsid w:val="00EE0763"/>
    <w:rsid w:val="00EE12C6"/>
    <w:rsid w:val="00EE2A57"/>
    <w:rsid w:val="00EE3847"/>
    <w:rsid w:val="00EE3952"/>
    <w:rsid w:val="00EE3AE8"/>
    <w:rsid w:val="00EE3C9F"/>
    <w:rsid w:val="00EE3CB1"/>
    <w:rsid w:val="00EE3D45"/>
    <w:rsid w:val="00EE4229"/>
    <w:rsid w:val="00EE52E1"/>
    <w:rsid w:val="00EE569D"/>
    <w:rsid w:val="00EE6FA7"/>
    <w:rsid w:val="00EF027F"/>
    <w:rsid w:val="00EF0577"/>
    <w:rsid w:val="00EF1675"/>
    <w:rsid w:val="00EF26DA"/>
    <w:rsid w:val="00EF2C86"/>
    <w:rsid w:val="00EF2D28"/>
    <w:rsid w:val="00EF44ED"/>
    <w:rsid w:val="00EF460C"/>
    <w:rsid w:val="00EF5090"/>
    <w:rsid w:val="00EF5F92"/>
    <w:rsid w:val="00EF64FF"/>
    <w:rsid w:val="00EF6B33"/>
    <w:rsid w:val="00EF786E"/>
    <w:rsid w:val="00EF7C10"/>
    <w:rsid w:val="00F00193"/>
    <w:rsid w:val="00F0022C"/>
    <w:rsid w:val="00F00CF6"/>
    <w:rsid w:val="00F00EA3"/>
    <w:rsid w:val="00F015B8"/>
    <w:rsid w:val="00F0215B"/>
    <w:rsid w:val="00F02903"/>
    <w:rsid w:val="00F029FA"/>
    <w:rsid w:val="00F02E53"/>
    <w:rsid w:val="00F036ED"/>
    <w:rsid w:val="00F03891"/>
    <w:rsid w:val="00F0468F"/>
    <w:rsid w:val="00F049EA"/>
    <w:rsid w:val="00F04F16"/>
    <w:rsid w:val="00F05F1E"/>
    <w:rsid w:val="00F06301"/>
    <w:rsid w:val="00F07D43"/>
    <w:rsid w:val="00F07EF0"/>
    <w:rsid w:val="00F107E9"/>
    <w:rsid w:val="00F10C38"/>
    <w:rsid w:val="00F11072"/>
    <w:rsid w:val="00F12339"/>
    <w:rsid w:val="00F125D9"/>
    <w:rsid w:val="00F127DA"/>
    <w:rsid w:val="00F12C0F"/>
    <w:rsid w:val="00F12CD8"/>
    <w:rsid w:val="00F13779"/>
    <w:rsid w:val="00F13A7F"/>
    <w:rsid w:val="00F1405B"/>
    <w:rsid w:val="00F1484C"/>
    <w:rsid w:val="00F14A30"/>
    <w:rsid w:val="00F14ADE"/>
    <w:rsid w:val="00F15BE1"/>
    <w:rsid w:val="00F16214"/>
    <w:rsid w:val="00F177D1"/>
    <w:rsid w:val="00F20217"/>
    <w:rsid w:val="00F20592"/>
    <w:rsid w:val="00F20899"/>
    <w:rsid w:val="00F20A02"/>
    <w:rsid w:val="00F21E65"/>
    <w:rsid w:val="00F2246D"/>
    <w:rsid w:val="00F22B56"/>
    <w:rsid w:val="00F22D3E"/>
    <w:rsid w:val="00F230E1"/>
    <w:rsid w:val="00F230E2"/>
    <w:rsid w:val="00F233F5"/>
    <w:rsid w:val="00F2361B"/>
    <w:rsid w:val="00F2426C"/>
    <w:rsid w:val="00F242D0"/>
    <w:rsid w:val="00F25421"/>
    <w:rsid w:val="00F255B4"/>
    <w:rsid w:val="00F26087"/>
    <w:rsid w:val="00F271F4"/>
    <w:rsid w:val="00F2735F"/>
    <w:rsid w:val="00F276EE"/>
    <w:rsid w:val="00F27C71"/>
    <w:rsid w:val="00F30822"/>
    <w:rsid w:val="00F30849"/>
    <w:rsid w:val="00F30E8A"/>
    <w:rsid w:val="00F31483"/>
    <w:rsid w:val="00F3168C"/>
    <w:rsid w:val="00F322F9"/>
    <w:rsid w:val="00F3232D"/>
    <w:rsid w:val="00F32935"/>
    <w:rsid w:val="00F3350F"/>
    <w:rsid w:val="00F336A2"/>
    <w:rsid w:val="00F337F2"/>
    <w:rsid w:val="00F33982"/>
    <w:rsid w:val="00F343F7"/>
    <w:rsid w:val="00F34435"/>
    <w:rsid w:val="00F344A1"/>
    <w:rsid w:val="00F3460F"/>
    <w:rsid w:val="00F35A0F"/>
    <w:rsid w:val="00F36DC8"/>
    <w:rsid w:val="00F376EB"/>
    <w:rsid w:val="00F37EF5"/>
    <w:rsid w:val="00F401AF"/>
    <w:rsid w:val="00F41D47"/>
    <w:rsid w:val="00F41DE4"/>
    <w:rsid w:val="00F427C9"/>
    <w:rsid w:val="00F42E73"/>
    <w:rsid w:val="00F42EDC"/>
    <w:rsid w:val="00F4421B"/>
    <w:rsid w:val="00F44ACF"/>
    <w:rsid w:val="00F4555B"/>
    <w:rsid w:val="00F469EC"/>
    <w:rsid w:val="00F475E7"/>
    <w:rsid w:val="00F50235"/>
    <w:rsid w:val="00F52129"/>
    <w:rsid w:val="00F5219B"/>
    <w:rsid w:val="00F522E5"/>
    <w:rsid w:val="00F535F8"/>
    <w:rsid w:val="00F53C38"/>
    <w:rsid w:val="00F549CA"/>
    <w:rsid w:val="00F55A09"/>
    <w:rsid w:val="00F55C4F"/>
    <w:rsid w:val="00F566C3"/>
    <w:rsid w:val="00F572C4"/>
    <w:rsid w:val="00F57318"/>
    <w:rsid w:val="00F57496"/>
    <w:rsid w:val="00F6009D"/>
    <w:rsid w:val="00F60125"/>
    <w:rsid w:val="00F6077E"/>
    <w:rsid w:val="00F60DFC"/>
    <w:rsid w:val="00F62AD0"/>
    <w:rsid w:val="00F63031"/>
    <w:rsid w:val="00F63549"/>
    <w:rsid w:val="00F63951"/>
    <w:rsid w:val="00F6438F"/>
    <w:rsid w:val="00F65957"/>
    <w:rsid w:val="00F65D0A"/>
    <w:rsid w:val="00F6636F"/>
    <w:rsid w:val="00F66763"/>
    <w:rsid w:val="00F6687D"/>
    <w:rsid w:val="00F66E58"/>
    <w:rsid w:val="00F67D3C"/>
    <w:rsid w:val="00F71436"/>
    <w:rsid w:val="00F719B1"/>
    <w:rsid w:val="00F71B11"/>
    <w:rsid w:val="00F71E2F"/>
    <w:rsid w:val="00F731EB"/>
    <w:rsid w:val="00F73C84"/>
    <w:rsid w:val="00F74062"/>
    <w:rsid w:val="00F742C9"/>
    <w:rsid w:val="00F75BF6"/>
    <w:rsid w:val="00F75CF5"/>
    <w:rsid w:val="00F76770"/>
    <w:rsid w:val="00F76FFD"/>
    <w:rsid w:val="00F770CA"/>
    <w:rsid w:val="00F774C4"/>
    <w:rsid w:val="00F77FE3"/>
    <w:rsid w:val="00F80547"/>
    <w:rsid w:val="00F80DA1"/>
    <w:rsid w:val="00F81B95"/>
    <w:rsid w:val="00F822BC"/>
    <w:rsid w:val="00F822D8"/>
    <w:rsid w:val="00F82355"/>
    <w:rsid w:val="00F823B5"/>
    <w:rsid w:val="00F829F5"/>
    <w:rsid w:val="00F83ED2"/>
    <w:rsid w:val="00F84353"/>
    <w:rsid w:val="00F84499"/>
    <w:rsid w:val="00F851DA"/>
    <w:rsid w:val="00F86614"/>
    <w:rsid w:val="00F866FD"/>
    <w:rsid w:val="00F872E4"/>
    <w:rsid w:val="00F8792D"/>
    <w:rsid w:val="00F87DAA"/>
    <w:rsid w:val="00F9164E"/>
    <w:rsid w:val="00F91940"/>
    <w:rsid w:val="00F920AB"/>
    <w:rsid w:val="00F923C7"/>
    <w:rsid w:val="00F92A3B"/>
    <w:rsid w:val="00F92EB8"/>
    <w:rsid w:val="00F93093"/>
    <w:rsid w:val="00F93257"/>
    <w:rsid w:val="00F93294"/>
    <w:rsid w:val="00F9348F"/>
    <w:rsid w:val="00F93A97"/>
    <w:rsid w:val="00F946B4"/>
    <w:rsid w:val="00F95F30"/>
    <w:rsid w:val="00F971E4"/>
    <w:rsid w:val="00F97661"/>
    <w:rsid w:val="00F9769E"/>
    <w:rsid w:val="00F97A7F"/>
    <w:rsid w:val="00F97D12"/>
    <w:rsid w:val="00F97F24"/>
    <w:rsid w:val="00FA1221"/>
    <w:rsid w:val="00FA286C"/>
    <w:rsid w:val="00FA2D8D"/>
    <w:rsid w:val="00FA2F79"/>
    <w:rsid w:val="00FA306A"/>
    <w:rsid w:val="00FA33B6"/>
    <w:rsid w:val="00FA3AB4"/>
    <w:rsid w:val="00FA3ECE"/>
    <w:rsid w:val="00FA41F8"/>
    <w:rsid w:val="00FA42F2"/>
    <w:rsid w:val="00FA4381"/>
    <w:rsid w:val="00FA4451"/>
    <w:rsid w:val="00FA4978"/>
    <w:rsid w:val="00FA4E94"/>
    <w:rsid w:val="00FA53EB"/>
    <w:rsid w:val="00FA5F02"/>
    <w:rsid w:val="00FA6A0D"/>
    <w:rsid w:val="00FA6FD9"/>
    <w:rsid w:val="00FA7033"/>
    <w:rsid w:val="00FA7179"/>
    <w:rsid w:val="00FA7255"/>
    <w:rsid w:val="00FA7298"/>
    <w:rsid w:val="00FA7608"/>
    <w:rsid w:val="00FA7C8F"/>
    <w:rsid w:val="00FA7F13"/>
    <w:rsid w:val="00FB0EE9"/>
    <w:rsid w:val="00FB1B2B"/>
    <w:rsid w:val="00FB2A7C"/>
    <w:rsid w:val="00FB3266"/>
    <w:rsid w:val="00FB3CD7"/>
    <w:rsid w:val="00FB47DD"/>
    <w:rsid w:val="00FB5686"/>
    <w:rsid w:val="00FB5B1C"/>
    <w:rsid w:val="00FB66FA"/>
    <w:rsid w:val="00FB6DE9"/>
    <w:rsid w:val="00FC00A4"/>
    <w:rsid w:val="00FC1A33"/>
    <w:rsid w:val="00FC275E"/>
    <w:rsid w:val="00FC2AD1"/>
    <w:rsid w:val="00FC341A"/>
    <w:rsid w:val="00FC394B"/>
    <w:rsid w:val="00FC3E61"/>
    <w:rsid w:val="00FC4C76"/>
    <w:rsid w:val="00FD085E"/>
    <w:rsid w:val="00FD0DFA"/>
    <w:rsid w:val="00FD11AF"/>
    <w:rsid w:val="00FD1D63"/>
    <w:rsid w:val="00FD221A"/>
    <w:rsid w:val="00FD238E"/>
    <w:rsid w:val="00FD2407"/>
    <w:rsid w:val="00FD2B70"/>
    <w:rsid w:val="00FD2C34"/>
    <w:rsid w:val="00FD3A49"/>
    <w:rsid w:val="00FD4A2D"/>
    <w:rsid w:val="00FD5786"/>
    <w:rsid w:val="00FD590F"/>
    <w:rsid w:val="00FD5B94"/>
    <w:rsid w:val="00FD7D1E"/>
    <w:rsid w:val="00FE064B"/>
    <w:rsid w:val="00FE0CB9"/>
    <w:rsid w:val="00FE10D4"/>
    <w:rsid w:val="00FE1614"/>
    <w:rsid w:val="00FE2047"/>
    <w:rsid w:val="00FE233C"/>
    <w:rsid w:val="00FE3323"/>
    <w:rsid w:val="00FE3341"/>
    <w:rsid w:val="00FE390C"/>
    <w:rsid w:val="00FE3E14"/>
    <w:rsid w:val="00FE45EF"/>
    <w:rsid w:val="00FF06DF"/>
    <w:rsid w:val="00FF1D11"/>
    <w:rsid w:val="00FF3C6F"/>
    <w:rsid w:val="00FF4380"/>
    <w:rsid w:val="00FF4A2D"/>
    <w:rsid w:val="00FF5B34"/>
    <w:rsid w:val="00FF5B3E"/>
    <w:rsid w:val="00FF6B68"/>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7528"/>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2BDAF3-873E-47EA-8DF3-67A261FF7C91}">
  <ds:schemaRefs>
    <ds:schemaRef ds:uri="http://schemas.openxmlformats.org/officeDocument/2006/bibliography"/>
  </ds:schemaRefs>
</ds:datastoreItem>
</file>

<file path=customXml/itemProps3.xml><?xml version="1.0" encoding="utf-8"?>
<ds:datastoreItem xmlns:ds="http://schemas.openxmlformats.org/officeDocument/2006/customXml" ds:itemID="{DCEC748C-FCAC-48CC-82F0-CD19C70D87E9}">
  <ds:schemaRefs>
    <ds:schemaRef ds:uri="c34af464-7aa1-4edd-9be4-83dffc1cb926"/>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E71517A-4A0F-45A8-A7E4-5693E24E1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requirements.dot</Template>
  <TotalTime>177</TotalTime>
  <Pages>23</Pages>
  <Words>4323</Words>
  <Characters>26623</Characters>
  <Application>Microsoft Office Word</Application>
  <DocSecurity>0</DocSecurity>
  <Lines>700</Lines>
  <Paragraphs>476</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30470</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Sanchez, Lilia</cp:lastModifiedBy>
  <cp:revision>9</cp:revision>
  <cp:lastPrinted>2016-01-26T23:30:00Z</cp:lastPrinted>
  <dcterms:created xsi:type="dcterms:W3CDTF">2021-06-23T18:32:00Z</dcterms:created>
  <dcterms:modified xsi:type="dcterms:W3CDTF">2021-06-29T23:34:00Z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