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41CB2668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3122C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23CF8C1" w14:textId="563A5F60" w:rsidR="00152993" w:rsidRDefault="00442656">
            <w:pPr>
              <w:pStyle w:val="Header"/>
            </w:pPr>
            <w:hyperlink r:id="rId8" w:history="1">
              <w:r w:rsidR="001272A5" w:rsidRPr="00442656">
                <w:rPr>
                  <w:rStyle w:val="Hyperlink"/>
                </w:rPr>
                <w:t>1081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1FC4A0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5C71707" w14:textId="50B32FE6" w:rsidR="00152993" w:rsidRPr="00A05684" w:rsidRDefault="00442656">
            <w:pPr>
              <w:pStyle w:val="Header"/>
            </w:pPr>
            <w:r w:rsidRPr="00442656">
              <w:t>Revisions to Real-Time Reliability Deployment Price Adder to Consider Firm Load Shed</w:t>
            </w:r>
          </w:p>
        </w:tc>
      </w:tr>
      <w:tr w:rsidR="00152993" w14:paraId="42AF4985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8D4CD5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C9542F" w14:textId="77777777" w:rsidR="00152993" w:rsidRDefault="00152993">
            <w:pPr>
              <w:pStyle w:val="NormalArial"/>
            </w:pPr>
          </w:p>
        </w:tc>
      </w:tr>
      <w:tr w:rsidR="00152993" w14:paraId="3887D336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40DE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5E6A" w14:textId="77777777" w:rsidR="00152993" w:rsidRDefault="000A1C8E">
            <w:pPr>
              <w:pStyle w:val="NormalArial"/>
            </w:pPr>
            <w:r>
              <w:t>June 22, 2021</w:t>
            </w:r>
          </w:p>
        </w:tc>
      </w:tr>
      <w:tr w:rsidR="00152993" w14:paraId="3ACDE661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BE9C21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86BD7" w14:textId="77777777" w:rsidR="00152993" w:rsidRDefault="00152993">
            <w:pPr>
              <w:pStyle w:val="NormalArial"/>
            </w:pPr>
          </w:p>
        </w:tc>
      </w:tr>
      <w:tr w:rsidR="00152993" w14:paraId="4E2F12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0BF7D3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0A1C8E" w14:paraId="611EE362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EDDD3BC" w14:textId="77777777" w:rsidR="000A1C8E" w:rsidRPr="00EC55B3" w:rsidRDefault="000A1C8E" w:rsidP="000A1C8E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F10C33E" w14:textId="77777777" w:rsidR="000A1C8E" w:rsidRDefault="000A1C8E" w:rsidP="000A1C8E">
            <w:pPr>
              <w:pStyle w:val="NormalArial"/>
            </w:pPr>
            <w:r>
              <w:t>Public Utility Commission of Texas (PUCT) Staff</w:t>
            </w:r>
          </w:p>
        </w:tc>
      </w:tr>
      <w:tr w:rsidR="000A1C8E" w14:paraId="5A6B8B9B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90619D7" w14:textId="77777777" w:rsidR="000A1C8E" w:rsidRPr="00EC55B3" w:rsidRDefault="000A1C8E" w:rsidP="000A1C8E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7A1A34E1" w14:textId="77777777" w:rsidR="000A1C8E" w:rsidRDefault="00442656" w:rsidP="000A1C8E">
            <w:pPr>
              <w:pStyle w:val="NormalArial"/>
            </w:pPr>
            <w:hyperlink r:id="rId9" w:history="1">
              <w:r w:rsidR="000A1C8E" w:rsidRPr="00617435">
                <w:rPr>
                  <w:rStyle w:val="Hyperlink"/>
                </w:rPr>
                <w:t>marketanalysis@puc.texas.gov</w:t>
              </w:r>
            </w:hyperlink>
            <w:r w:rsidR="000A1C8E">
              <w:t xml:space="preserve"> </w:t>
            </w:r>
          </w:p>
        </w:tc>
      </w:tr>
      <w:tr w:rsidR="000A1C8E" w14:paraId="1F08ACFF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AD79A7D" w14:textId="77777777" w:rsidR="000A1C8E" w:rsidRPr="00EC55B3" w:rsidRDefault="000A1C8E" w:rsidP="000A1C8E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6C4E9DCD" w14:textId="77777777" w:rsidR="000A1C8E" w:rsidRDefault="000A1C8E" w:rsidP="000A1C8E">
            <w:pPr>
              <w:pStyle w:val="NormalArial"/>
            </w:pPr>
            <w:r>
              <w:t>PUCT</w:t>
            </w:r>
          </w:p>
        </w:tc>
      </w:tr>
      <w:tr w:rsidR="000A1C8E" w14:paraId="663F1DE7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E17F4A" w14:textId="77777777" w:rsidR="000A1C8E" w:rsidRPr="00EC55B3" w:rsidRDefault="000A1C8E" w:rsidP="000A1C8E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7DD0CC1" w14:textId="77777777" w:rsidR="000A1C8E" w:rsidRDefault="000A1C8E" w:rsidP="000A1C8E">
            <w:pPr>
              <w:pStyle w:val="NormalArial"/>
            </w:pPr>
            <w:r>
              <w:t>512-936-7371</w:t>
            </w:r>
          </w:p>
        </w:tc>
      </w:tr>
      <w:tr w:rsidR="000A1C8E" w14:paraId="61F29A6A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E6B264C" w14:textId="77777777" w:rsidR="000A1C8E" w:rsidRPr="00EC55B3" w:rsidRDefault="000A1C8E" w:rsidP="000A1C8E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FA9035C" w14:textId="77777777" w:rsidR="000A1C8E" w:rsidRDefault="000A1C8E" w:rsidP="000A1C8E">
            <w:pPr>
              <w:pStyle w:val="NormalArial"/>
            </w:pPr>
          </w:p>
        </w:tc>
      </w:tr>
      <w:tr w:rsidR="000A1C8E" w14:paraId="10F710B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1AC4FA" w14:textId="77777777" w:rsidR="000A1C8E" w:rsidRPr="00EC55B3" w:rsidDel="00075A94" w:rsidRDefault="000A1C8E" w:rsidP="000A1C8E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50376F3" w14:textId="77777777" w:rsidR="000A1C8E" w:rsidRDefault="000A1C8E" w:rsidP="000A1C8E">
            <w:pPr>
              <w:pStyle w:val="NormalArial"/>
            </w:pPr>
            <w:r>
              <w:t>Not Applicable</w:t>
            </w:r>
          </w:p>
        </w:tc>
      </w:tr>
    </w:tbl>
    <w:p w14:paraId="7149C892" w14:textId="77777777" w:rsidR="00152993" w:rsidRDefault="00152993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09D0ED75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4739A738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6027B2B1" w14:textId="521636BB" w:rsidR="001272A5" w:rsidRDefault="001272A5" w:rsidP="004154FA">
      <w:pPr>
        <w:pStyle w:val="paragraph"/>
        <w:spacing w:before="120" w:after="12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Public Utility Commission of Texas (PUCT) Staff submits</w:t>
      </w:r>
      <w:r w:rsidRPr="00DF3F0E">
        <w:rPr>
          <w:rFonts w:ascii="Arial" w:hAnsi="Arial" w:cs="Arial"/>
        </w:rPr>
        <w:t xml:space="preserve"> these comments to express</w:t>
      </w:r>
      <w:r>
        <w:rPr>
          <w:rFonts w:ascii="Arial" w:hAnsi="Arial" w:cs="Arial"/>
        </w:rPr>
        <w:t xml:space="preserve"> support of </w:t>
      </w:r>
      <w:r w:rsidR="00442656">
        <w:rPr>
          <w:rFonts w:ascii="Arial" w:hAnsi="Arial" w:cs="Arial"/>
        </w:rPr>
        <w:t>Nodal Protocol Revision Request (</w:t>
      </w:r>
      <w:r>
        <w:rPr>
          <w:rFonts w:ascii="Arial" w:hAnsi="Arial" w:cs="Arial"/>
        </w:rPr>
        <w:t>NPRR</w:t>
      </w:r>
      <w:r w:rsidR="0044265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1081 as amended by the </w:t>
      </w:r>
      <w:r w:rsidR="00442656">
        <w:rPr>
          <w:rFonts w:ascii="Arial" w:hAnsi="Arial" w:cs="Arial"/>
        </w:rPr>
        <w:t>6/16/21</w:t>
      </w:r>
      <w:r>
        <w:rPr>
          <w:rFonts w:ascii="Arial" w:hAnsi="Arial" w:cs="Arial"/>
        </w:rPr>
        <w:t xml:space="preserve"> ERCOT comments. </w:t>
      </w:r>
      <w:r w:rsidR="004426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NPRR1081 would </w:t>
      </w:r>
      <w:r w:rsidRPr="0044143B">
        <w:rPr>
          <w:rFonts w:ascii="Arial" w:hAnsi="Arial" w:cs="Arial"/>
        </w:rPr>
        <w:t xml:space="preserve">modify the calculation of the Real-Time On-Line Reliability Deployment Price Adder </w:t>
      </w:r>
      <w:r>
        <w:rPr>
          <w:rFonts w:ascii="Arial" w:hAnsi="Arial" w:cs="Arial"/>
        </w:rPr>
        <w:t>to</w:t>
      </w:r>
      <w:r w:rsidRPr="007D0B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consider</w:t>
      </w:r>
      <w:r w:rsidRPr="007D0B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ERCOT-directed </w:t>
      </w:r>
      <w:r w:rsidRPr="007D0B9F">
        <w:rPr>
          <w:rFonts w:ascii="Arial" w:hAnsi="Arial" w:cs="Arial"/>
        </w:rPr>
        <w:t xml:space="preserve">firm Load shed during </w:t>
      </w:r>
      <w:r>
        <w:rPr>
          <w:rFonts w:ascii="Arial" w:hAnsi="Arial" w:cs="Arial"/>
        </w:rPr>
        <w:t xml:space="preserve">an </w:t>
      </w:r>
      <w:r w:rsidRPr="007D0B9F">
        <w:rPr>
          <w:rFonts w:ascii="Arial" w:hAnsi="Arial" w:cs="Arial"/>
        </w:rPr>
        <w:t>Energy Emergency Alert (EEA) Level 3</w:t>
      </w:r>
      <w:r>
        <w:rPr>
          <w:rFonts w:ascii="Arial" w:hAnsi="Arial" w:cs="Arial"/>
        </w:rPr>
        <w:t xml:space="preserve"> event as recommended in the</w:t>
      </w:r>
      <w:r w:rsidR="00442656">
        <w:rPr>
          <w:rFonts w:ascii="Arial" w:hAnsi="Arial" w:cs="Arial"/>
        </w:rPr>
        <w:t xml:space="preserve"> Independent Market Monitor’s (</w:t>
      </w:r>
      <w:r>
        <w:rPr>
          <w:rFonts w:ascii="Arial" w:hAnsi="Arial" w:cs="Arial"/>
        </w:rPr>
        <w:t>IMM’s</w:t>
      </w:r>
      <w:r w:rsidR="0044265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Pr="0049199A">
        <w:rPr>
          <w:rFonts w:ascii="Arial" w:hAnsi="Arial" w:cs="Arial"/>
        </w:rPr>
        <w:t xml:space="preserve">2020 </w:t>
      </w:r>
      <w:r>
        <w:rPr>
          <w:rFonts w:ascii="Arial" w:hAnsi="Arial" w:cs="Arial"/>
        </w:rPr>
        <w:t>State of the Market Report for the ERCOT Electricity Markets.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</w:t>
      </w:r>
      <w:r w:rsidR="00442656">
        <w:rPr>
          <w:rFonts w:ascii="Arial" w:hAnsi="Arial" w:cs="Arial"/>
        </w:rPr>
        <w:t xml:space="preserve"> </w:t>
      </w:r>
      <w:r w:rsidRPr="00421C2E">
        <w:rPr>
          <w:rFonts w:ascii="Arial" w:hAnsi="Arial" w:cs="Arial"/>
        </w:rPr>
        <w:t xml:space="preserve">Staff agrees that </w:t>
      </w:r>
      <w:r>
        <w:rPr>
          <w:rFonts w:ascii="Arial" w:hAnsi="Arial" w:cs="Arial"/>
        </w:rPr>
        <w:t>ensuring Real-</w:t>
      </w:r>
      <w:r w:rsidR="00442656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ime energy prices reflect the Value of Lost Load (VOLL) when Load is being shed is a necessary and fundamental economic signal in an energy-only market design. </w:t>
      </w:r>
    </w:p>
    <w:p w14:paraId="6DFF130E" w14:textId="1634E6A0" w:rsidR="001272A5" w:rsidRDefault="001272A5" w:rsidP="004154F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NPRR1081 was submitted by ERCOT and the IMM after discussion with the Commission at the June 3, 2021 PUCT Open Meeting. </w:t>
      </w:r>
      <w:r w:rsidR="004426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While a comprehensive analysis of the February 2021 events related to Winter Storm Uri and its impacts on the ERCOT wholesale electric market is ongoing, the IMM’s report highlighted a pair of </w:t>
      </w:r>
      <w:r w:rsidRPr="00871CB9">
        <w:rPr>
          <w:rFonts w:ascii="Arial" w:hAnsi="Arial" w:cs="Arial"/>
        </w:rPr>
        <w:t xml:space="preserve">pricing flaws revealed </w:t>
      </w:r>
      <w:r>
        <w:rPr>
          <w:rFonts w:ascii="Arial" w:hAnsi="Arial" w:cs="Arial"/>
        </w:rPr>
        <w:t xml:space="preserve">by the event </w:t>
      </w:r>
      <w:r w:rsidRPr="00871CB9">
        <w:rPr>
          <w:rFonts w:ascii="Arial" w:hAnsi="Arial" w:cs="Arial"/>
        </w:rPr>
        <w:t>that merit urgent attention</w:t>
      </w:r>
      <w:r>
        <w:rPr>
          <w:rFonts w:ascii="Arial" w:hAnsi="Arial" w:cs="Arial"/>
        </w:rPr>
        <w:t xml:space="preserve">. </w:t>
      </w:r>
      <w:r w:rsidR="004426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These pricing flaws are addressed in NPRR1080</w:t>
      </w:r>
      <w:r w:rsidR="00442656">
        <w:rPr>
          <w:rFonts w:ascii="Arial" w:hAnsi="Arial" w:cs="Arial"/>
        </w:rPr>
        <w:t xml:space="preserve">, </w:t>
      </w:r>
      <w:r w:rsidR="00442656" w:rsidRPr="00442656">
        <w:rPr>
          <w:rFonts w:ascii="Arial" w:hAnsi="Arial" w:cs="Arial"/>
        </w:rPr>
        <w:t>Limiting Ancillary Service Price to System-Wide Offer Cap</w:t>
      </w:r>
      <w:r w:rsidR="0044265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NPRR1081.</w:t>
      </w:r>
    </w:p>
    <w:p w14:paraId="6D8AE95C" w14:textId="0562622D" w:rsidR="001272A5" w:rsidRPr="00421AF1" w:rsidRDefault="001272A5" w:rsidP="004154FA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Consistent with the direction provided during Uri, </w:t>
      </w:r>
      <w:r w:rsidRPr="00A23BDC">
        <w:rPr>
          <w:rFonts w:ascii="Arial" w:hAnsi="Arial" w:cs="Arial"/>
        </w:rPr>
        <w:t xml:space="preserve">NPRR1081 will provide a permanent pricing </w:t>
      </w:r>
      <w:r w:rsidRPr="006D0A03">
        <w:rPr>
          <w:rFonts w:ascii="Arial" w:hAnsi="Arial" w:cs="Arial"/>
        </w:rPr>
        <w:t xml:space="preserve">solution for when out-of-market reliability actions are taken </w:t>
      </w:r>
      <w:r>
        <w:rPr>
          <w:rFonts w:ascii="Arial" w:hAnsi="Arial" w:cs="Arial"/>
        </w:rPr>
        <w:t xml:space="preserve">by ERCOT </w:t>
      </w:r>
      <w:r w:rsidRPr="006D0A03">
        <w:rPr>
          <w:rFonts w:ascii="Arial" w:hAnsi="Arial" w:cs="Arial"/>
        </w:rPr>
        <w:t xml:space="preserve">to ensure grid stability. </w:t>
      </w:r>
      <w:r w:rsidR="00442656">
        <w:rPr>
          <w:rFonts w:ascii="Arial" w:hAnsi="Arial" w:cs="Arial"/>
        </w:rPr>
        <w:t xml:space="preserve"> </w:t>
      </w:r>
      <w:r w:rsidRPr="006D0A03">
        <w:rPr>
          <w:rFonts w:ascii="Arial" w:hAnsi="Arial" w:cs="Arial"/>
        </w:rPr>
        <w:t>Firm Load shed during an EEA 3 event to maintain sufficient Physical Responsive Capability (PRC) or stabilize grid frequency is an out-of-market reliability action and therefore should be reflected in Real-</w:t>
      </w:r>
      <w:r w:rsidR="00442656">
        <w:rPr>
          <w:rFonts w:ascii="Arial" w:hAnsi="Arial" w:cs="Arial"/>
        </w:rPr>
        <w:t>T</w:t>
      </w:r>
      <w:r w:rsidRPr="006D0A03">
        <w:rPr>
          <w:rFonts w:ascii="Arial" w:hAnsi="Arial" w:cs="Arial"/>
        </w:rPr>
        <w:t>ime energy prices.</w:t>
      </w:r>
      <w:r>
        <w:rPr>
          <w:rFonts w:ascii="Arial" w:hAnsi="Arial" w:cs="Arial"/>
        </w:rPr>
        <w:t xml:space="preserve"> </w:t>
      </w:r>
      <w:r w:rsidR="004426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such an event, </w:t>
      </w:r>
      <w:r w:rsidRPr="00F141E4">
        <w:rPr>
          <w:rFonts w:ascii="Arial" w:hAnsi="Arial" w:cs="Arial"/>
        </w:rPr>
        <w:t>Real-</w:t>
      </w:r>
      <w:r w:rsidR="00442656">
        <w:rPr>
          <w:rFonts w:ascii="Arial" w:hAnsi="Arial" w:cs="Arial"/>
        </w:rPr>
        <w:t>T</w:t>
      </w:r>
      <w:r w:rsidRPr="00F141E4">
        <w:rPr>
          <w:rFonts w:ascii="Arial" w:hAnsi="Arial" w:cs="Arial"/>
        </w:rPr>
        <w:t>ime energy prices should reflect cost equal to VOLL</w:t>
      </w:r>
      <w:r>
        <w:rPr>
          <w:rFonts w:ascii="Arial" w:hAnsi="Arial" w:cs="Arial"/>
        </w:rPr>
        <w:t xml:space="preserve"> which is equal to the </w:t>
      </w:r>
      <w:r>
        <w:rPr>
          <w:rFonts w:ascii="Arial" w:hAnsi="Arial" w:cs="Arial"/>
          <w:color w:val="000000"/>
          <w:shd w:val="clear" w:color="auto" w:fill="FFFFFF"/>
        </w:rPr>
        <w:t xml:space="preserve">System-Wide Offer Cap (SWCAP). </w:t>
      </w:r>
      <w:r w:rsidR="00442656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Staff agrees with the IMM’s assessment that efficient pricing is needed during extreme shortages to provide the economic signals necessary </w:t>
      </w:r>
      <w:r w:rsidRPr="00421AF1">
        <w:rPr>
          <w:rFonts w:ascii="Arial" w:hAnsi="Arial" w:cs="Arial"/>
        </w:rPr>
        <w:t xml:space="preserve">to </w:t>
      </w:r>
      <w:r w:rsidRPr="00421AF1">
        <w:rPr>
          <w:rFonts w:ascii="Arial" w:hAnsi="Arial" w:cs="Arial"/>
        </w:rPr>
        <w:lastRenderedPageBreak/>
        <w:t xml:space="preserve">increase the generation needed to restore </w:t>
      </w:r>
      <w:r w:rsidR="00442656">
        <w:rPr>
          <w:rFonts w:ascii="Arial" w:hAnsi="Arial" w:cs="Arial"/>
        </w:rPr>
        <w:t>L</w:t>
      </w:r>
      <w:r w:rsidRPr="00421AF1">
        <w:rPr>
          <w:rFonts w:ascii="Arial" w:hAnsi="Arial" w:cs="Arial"/>
        </w:rPr>
        <w:t>oad in the short</w:t>
      </w:r>
      <w:r w:rsidR="00442656">
        <w:rPr>
          <w:rFonts w:ascii="Arial" w:hAnsi="Arial" w:cs="Arial"/>
        </w:rPr>
        <w:t>-</w:t>
      </w:r>
      <w:r w:rsidRPr="00421AF1">
        <w:rPr>
          <w:rFonts w:ascii="Arial" w:hAnsi="Arial" w:cs="Arial"/>
        </w:rPr>
        <w:t>term and service it reliably over the long</w:t>
      </w:r>
      <w:r w:rsidR="00442656">
        <w:rPr>
          <w:rFonts w:ascii="Arial" w:hAnsi="Arial" w:cs="Arial"/>
        </w:rPr>
        <w:t>-</w:t>
      </w:r>
      <w:r w:rsidRPr="00421AF1">
        <w:rPr>
          <w:rFonts w:ascii="Arial" w:hAnsi="Arial" w:cs="Arial"/>
        </w:rPr>
        <w:t>term.</w:t>
      </w:r>
    </w:p>
    <w:p w14:paraId="05275035" w14:textId="4D25C023" w:rsidR="001272A5" w:rsidRDefault="001272A5" w:rsidP="001272A5">
      <w:pPr>
        <w:pStyle w:val="paragraph"/>
        <w:spacing w:before="120" w:beforeAutospacing="0" w:after="120" w:afterAutospacing="0"/>
        <w:jc w:val="both"/>
        <w:textAlignment w:val="baseline"/>
        <w:rPr>
          <w:rFonts w:ascii="Arial" w:hAnsi="Arial" w:cs="Arial"/>
        </w:rPr>
      </w:pPr>
      <w:r w:rsidRPr="00A07A3A">
        <w:rPr>
          <w:rFonts w:ascii="Arial" w:hAnsi="Arial" w:cs="Arial"/>
        </w:rPr>
        <w:t>PUCT Staff appreciates the work by ERCOT stakeholders in granting NPRR108</w:t>
      </w:r>
      <w:r>
        <w:rPr>
          <w:rFonts w:ascii="Arial" w:hAnsi="Arial" w:cs="Arial"/>
        </w:rPr>
        <w:t>1</w:t>
      </w:r>
      <w:r w:rsidRPr="00A07A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Pr="00A07A3A">
        <w:rPr>
          <w:rFonts w:ascii="Arial" w:hAnsi="Arial" w:cs="Arial"/>
        </w:rPr>
        <w:t>rgent status and requests TAC pass NPRR108</w:t>
      </w:r>
      <w:r>
        <w:rPr>
          <w:rFonts w:ascii="Arial" w:hAnsi="Arial" w:cs="Arial"/>
        </w:rPr>
        <w:t xml:space="preserve">1 </w:t>
      </w:r>
      <w:r w:rsidRPr="00A07A3A">
        <w:rPr>
          <w:rFonts w:ascii="Arial" w:hAnsi="Arial" w:cs="Arial"/>
        </w:rPr>
        <w:t>through for consideration at the June 28, 2021 Board of Directors meeting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implement the changes as expeditiously as possible</w:t>
      </w:r>
      <w:r w:rsidRPr="00A07A3A">
        <w:rPr>
          <w:rFonts w:ascii="Arial" w:hAnsi="Arial" w:cs="Arial"/>
        </w:rPr>
        <w:t xml:space="preserve">.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75064FE0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B9C6A3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78015D76" w14:textId="0CE79EF0" w:rsidR="00BD7258" w:rsidRDefault="000A1C8E" w:rsidP="00A05684">
      <w:pPr>
        <w:pStyle w:val="NormalArial"/>
        <w:spacing w:before="120" w:after="120"/>
      </w:pPr>
      <w:r w:rsidRPr="0008400E">
        <w:rPr>
          <w:rFonts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F96EB8C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76B6F3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7BD72DC7" w14:textId="462973E2" w:rsidR="00152993" w:rsidRDefault="00A05684" w:rsidP="00A05684">
      <w:pPr>
        <w:pStyle w:val="NormalArial"/>
        <w:spacing w:before="120" w:after="120"/>
      </w:pPr>
      <w:r w:rsidRPr="0008400E">
        <w:rPr>
          <w:rFonts w:cs="Arial"/>
          <w:bCs/>
        </w:rPr>
        <w:t>None</w:t>
      </w: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BB00E" w14:textId="77777777" w:rsidR="001F2AAE" w:rsidRDefault="001F2AAE">
      <w:r>
        <w:separator/>
      </w:r>
    </w:p>
  </w:endnote>
  <w:endnote w:type="continuationSeparator" w:id="0">
    <w:p w14:paraId="15342E7B" w14:textId="77777777" w:rsidR="001F2AAE" w:rsidRDefault="001F2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F42F0" w14:textId="2AA723E9" w:rsidR="000A1C8E" w:rsidRDefault="000A1C8E" w:rsidP="000A1C8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108</w:t>
    </w:r>
    <w:r w:rsidR="00442656">
      <w:rPr>
        <w:rFonts w:ascii="Arial" w:hAnsi="Arial"/>
        <w:sz w:val="18"/>
      </w:rPr>
      <w:t>1</w:t>
    </w:r>
    <w:r>
      <w:rPr>
        <w:rFonts w:ascii="Arial" w:hAnsi="Arial"/>
        <w:sz w:val="18"/>
      </w:rPr>
      <w:t>NPRR</w:t>
    </w:r>
    <w:r w:rsidR="005D5DEB">
      <w:rPr>
        <w:rFonts w:ascii="Arial" w:hAnsi="Arial"/>
        <w:sz w:val="18"/>
      </w:rPr>
      <w:t>-</w:t>
    </w:r>
    <w:r w:rsidR="00442656">
      <w:rPr>
        <w:rFonts w:ascii="Arial" w:hAnsi="Arial"/>
        <w:sz w:val="18"/>
      </w:rPr>
      <w:t>11</w:t>
    </w:r>
    <w:r>
      <w:rPr>
        <w:rFonts w:ascii="Arial" w:hAnsi="Arial"/>
        <w:sz w:val="18"/>
      </w:rPr>
      <w:t xml:space="preserve"> PUCT Staff Comments </w:t>
    </w:r>
    <w:r w:rsidR="002C03EF">
      <w:rPr>
        <w:rFonts w:ascii="Arial" w:hAnsi="Arial"/>
        <w:sz w:val="18"/>
      </w:rPr>
      <w:t>0622</w:t>
    </w:r>
    <w:r>
      <w:rPr>
        <w:rFonts w:ascii="Arial" w:hAnsi="Arial"/>
        <w:sz w:val="18"/>
      </w:rPr>
      <w:t>21</w:t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sz w:val="18"/>
      </w:rPr>
      <w:t>1</w:t>
    </w:r>
    <w:r>
      <w:rPr>
        <w:rFonts w:ascii="Arial" w:hAnsi="Arial"/>
        <w:sz w:val="18"/>
      </w:rPr>
      <w:fldChar w:fldCharType="end"/>
    </w:r>
  </w:p>
  <w:p w14:paraId="6307AF14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415EB" w14:textId="77777777" w:rsidR="001F2AAE" w:rsidRDefault="001F2AAE">
      <w:r>
        <w:separator/>
      </w:r>
    </w:p>
  </w:footnote>
  <w:footnote w:type="continuationSeparator" w:id="0">
    <w:p w14:paraId="5DC435F2" w14:textId="77777777" w:rsidR="001F2AAE" w:rsidRDefault="001F2AAE">
      <w:r>
        <w:continuationSeparator/>
      </w:r>
    </w:p>
  </w:footnote>
  <w:footnote w:id="1">
    <w:p w14:paraId="503CB661" w14:textId="77777777" w:rsidR="001272A5" w:rsidRDefault="001272A5" w:rsidP="001272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000D">
        <w:t>PUC Project No. 34677, Reports of the Independent Market Monitor for the ERCOT, Item No. 18, 2020 State of the Market Report, (May 28, 2021)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DF443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0AF056E1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0994EF8"/>
    <w:multiLevelType w:val="hybridMultilevel"/>
    <w:tmpl w:val="37985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53F3B"/>
    <w:rsid w:val="00075A94"/>
    <w:rsid w:val="000A1C8E"/>
    <w:rsid w:val="000A5F21"/>
    <w:rsid w:val="001272A5"/>
    <w:rsid w:val="00132855"/>
    <w:rsid w:val="00134D39"/>
    <w:rsid w:val="00152993"/>
    <w:rsid w:val="001649F3"/>
    <w:rsid w:val="00170297"/>
    <w:rsid w:val="001A227D"/>
    <w:rsid w:val="001B7065"/>
    <w:rsid w:val="001D1F94"/>
    <w:rsid w:val="001E2032"/>
    <w:rsid w:val="001F2AAE"/>
    <w:rsid w:val="00250D11"/>
    <w:rsid w:val="00255F0E"/>
    <w:rsid w:val="00273307"/>
    <w:rsid w:val="002C03EF"/>
    <w:rsid w:val="002E5803"/>
    <w:rsid w:val="002F11B7"/>
    <w:rsid w:val="003010C0"/>
    <w:rsid w:val="00332A97"/>
    <w:rsid w:val="00350C00"/>
    <w:rsid w:val="003573C3"/>
    <w:rsid w:val="00366113"/>
    <w:rsid w:val="00377989"/>
    <w:rsid w:val="00384CB2"/>
    <w:rsid w:val="003853DE"/>
    <w:rsid w:val="003C270C"/>
    <w:rsid w:val="003D0994"/>
    <w:rsid w:val="004171C8"/>
    <w:rsid w:val="00420D39"/>
    <w:rsid w:val="00423824"/>
    <w:rsid w:val="0043567D"/>
    <w:rsid w:val="00437F49"/>
    <w:rsid w:val="00442656"/>
    <w:rsid w:val="0049199A"/>
    <w:rsid w:val="004B7B90"/>
    <w:rsid w:val="004E2C19"/>
    <w:rsid w:val="00513F97"/>
    <w:rsid w:val="00516313"/>
    <w:rsid w:val="00520A93"/>
    <w:rsid w:val="00531EA0"/>
    <w:rsid w:val="00537290"/>
    <w:rsid w:val="0054082C"/>
    <w:rsid w:val="005B110A"/>
    <w:rsid w:val="005D284C"/>
    <w:rsid w:val="005D5DEB"/>
    <w:rsid w:val="00604512"/>
    <w:rsid w:val="00613723"/>
    <w:rsid w:val="00622721"/>
    <w:rsid w:val="00633E23"/>
    <w:rsid w:val="00635714"/>
    <w:rsid w:val="00673B94"/>
    <w:rsid w:val="00680AC6"/>
    <w:rsid w:val="006835D8"/>
    <w:rsid w:val="006845EB"/>
    <w:rsid w:val="00686092"/>
    <w:rsid w:val="006C316E"/>
    <w:rsid w:val="006D0F7C"/>
    <w:rsid w:val="007269C4"/>
    <w:rsid w:val="007402AB"/>
    <w:rsid w:val="0074209E"/>
    <w:rsid w:val="007467AD"/>
    <w:rsid w:val="00767810"/>
    <w:rsid w:val="007F2CA8"/>
    <w:rsid w:val="007F7004"/>
    <w:rsid w:val="007F7161"/>
    <w:rsid w:val="00851956"/>
    <w:rsid w:val="0085559E"/>
    <w:rsid w:val="00871CB9"/>
    <w:rsid w:val="008808E6"/>
    <w:rsid w:val="00896B1B"/>
    <w:rsid w:val="008E559E"/>
    <w:rsid w:val="00916080"/>
    <w:rsid w:val="00921A68"/>
    <w:rsid w:val="00981F10"/>
    <w:rsid w:val="009F4CE0"/>
    <w:rsid w:val="00A015C4"/>
    <w:rsid w:val="00A05684"/>
    <w:rsid w:val="00A07A3A"/>
    <w:rsid w:val="00A15172"/>
    <w:rsid w:val="00A21DD5"/>
    <w:rsid w:val="00A53BB1"/>
    <w:rsid w:val="00A6541B"/>
    <w:rsid w:val="00AB0184"/>
    <w:rsid w:val="00AD0845"/>
    <w:rsid w:val="00AD79D1"/>
    <w:rsid w:val="00AE0CF4"/>
    <w:rsid w:val="00B12474"/>
    <w:rsid w:val="00B34EC4"/>
    <w:rsid w:val="00B5080A"/>
    <w:rsid w:val="00B943AE"/>
    <w:rsid w:val="00BA7B78"/>
    <w:rsid w:val="00BD1FBF"/>
    <w:rsid w:val="00BD6680"/>
    <w:rsid w:val="00BD7258"/>
    <w:rsid w:val="00C0598D"/>
    <w:rsid w:val="00C11956"/>
    <w:rsid w:val="00C552B6"/>
    <w:rsid w:val="00C602E5"/>
    <w:rsid w:val="00C71475"/>
    <w:rsid w:val="00C74697"/>
    <w:rsid w:val="00C748FD"/>
    <w:rsid w:val="00C8236D"/>
    <w:rsid w:val="00CA2F18"/>
    <w:rsid w:val="00D008E7"/>
    <w:rsid w:val="00D27195"/>
    <w:rsid w:val="00D30CE4"/>
    <w:rsid w:val="00D4046E"/>
    <w:rsid w:val="00D4362F"/>
    <w:rsid w:val="00D54489"/>
    <w:rsid w:val="00D774C2"/>
    <w:rsid w:val="00DB0E0D"/>
    <w:rsid w:val="00DB2BE9"/>
    <w:rsid w:val="00DD4739"/>
    <w:rsid w:val="00DD5C2F"/>
    <w:rsid w:val="00DE5F33"/>
    <w:rsid w:val="00DF1503"/>
    <w:rsid w:val="00E07B54"/>
    <w:rsid w:val="00E11F78"/>
    <w:rsid w:val="00E1301D"/>
    <w:rsid w:val="00E17FF2"/>
    <w:rsid w:val="00E525E3"/>
    <w:rsid w:val="00E621E1"/>
    <w:rsid w:val="00E952F0"/>
    <w:rsid w:val="00EB56EA"/>
    <w:rsid w:val="00EC55B3"/>
    <w:rsid w:val="00EE6681"/>
    <w:rsid w:val="00F33518"/>
    <w:rsid w:val="00F34A66"/>
    <w:rsid w:val="00F45D80"/>
    <w:rsid w:val="00F93D1C"/>
    <w:rsid w:val="00F96FB2"/>
    <w:rsid w:val="00FB51D8"/>
    <w:rsid w:val="00FB5961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25E41808"/>
  <w15:chartTrackingRefBased/>
  <w15:docId w15:val="{BBBD59CB-68BD-4AB4-9FE1-4B8B2EFD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Strong">
    <w:name w:val="Strong"/>
    <w:uiPriority w:val="22"/>
    <w:qFormat/>
    <w:rsid w:val="00C74697"/>
    <w:rPr>
      <w:b/>
      <w:bCs/>
    </w:rPr>
  </w:style>
  <w:style w:type="paragraph" w:customStyle="1" w:styleId="paragraph">
    <w:name w:val="paragraph"/>
    <w:basedOn w:val="Normal"/>
    <w:rsid w:val="000A1C8E"/>
    <w:pPr>
      <w:spacing w:before="100" w:beforeAutospacing="1" w:after="100" w:afterAutospacing="1"/>
    </w:pPr>
  </w:style>
  <w:style w:type="character" w:customStyle="1" w:styleId="NormalArialChar">
    <w:name w:val="Normal+Arial Char"/>
    <w:link w:val="NormalArial"/>
    <w:rsid w:val="00BA7B78"/>
    <w:rPr>
      <w:rFonts w:ascii="Arial" w:hAnsi="Arial"/>
      <w:sz w:val="24"/>
      <w:szCs w:val="24"/>
    </w:rPr>
  </w:style>
  <w:style w:type="paragraph" w:customStyle="1" w:styleId="H2">
    <w:name w:val="H2"/>
    <w:basedOn w:val="Heading2"/>
    <w:next w:val="BodyText"/>
    <w:rsid w:val="000A5F21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styleId="FootnoteText">
    <w:name w:val="footnote text"/>
    <w:basedOn w:val="Normal"/>
    <w:link w:val="FootnoteTextChar"/>
    <w:rsid w:val="007467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467AD"/>
  </w:style>
  <w:style w:type="character" w:styleId="FootnoteReference">
    <w:name w:val="footnote reference"/>
    <w:rsid w:val="007467A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056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10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etanalysis@puc.texa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190B4-7F0E-4298-81C8-53E90531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2800</CharactersWithSpaces>
  <SharedDoc>false</SharedDoc>
  <HLinks>
    <vt:vector size="6" baseType="variant"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mailto:marketanalysis@puc.texas.gov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2001-06-20T16:28:00Z</cp:lastPrinted>
  <dcterms:created xsi:type="dcterms:W3CDTF">2021-06-22T22:28:00Z</dcterms:created>
  <dcterms:modified xsi:type="dcterms:W3CDTF">2021-06-22T22:32:00Z</dcterms:modified>
</cp:coreProperties>
</file>