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1CB2668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3122C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3CF8C1" w14:textId="4770B81D" w:rsidR="00152993" w:rsidRDefault="00A05684">
            <w:pPr>
              <w:pStyle w:val="Header"/>
            </w:pPr>
            <w:hyperlink r:id="rId8" w:history="1">
              <w:r w:rsidR="00C74697" w:rsidRPr="00A05684">
                <w:rPr>
                  <w:rStyle w:val="Hyperlink"/>
                </w:rPr>
                <w:t>1080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1FC4A0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5C71707" w14:textId="60D3739D" w:rsidR="00152993" w:rsidRPr="00A05684" w:rsidRDefault="00A05684">
            <w:pPr>
              <w:pStyle w:val="Header"/>
            </w:pPr>
            <w:r w:rsidRPr="00A05684">
              <w:t>Limiting Ancillary Service Price to System-Wide Offer Cap</w:t>
            </w:r>
          </w:p>
        </w:tc>
      </w:tr>
      <w:tr w:rsidR="00152993" w14:paraId="42AF498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D4CD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C9542F" w14:textId="77777777" w:rsidR="00152993" w:rsidRDefault="00152993">
            <w:pPr>
              <w:pStyle w:val="NormalArial"/>
            </w:pPr>
          </w:p>
        </w:tc>
      </w:tr>
      <w:tr w:rsidR="00152993" w14:paraId="3887D33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0DE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E6A" w14:textId="77777777" w:rsidR="00152993" w:rsidRDefault="000A1C8E">
            <w:pPr>
              <w:pStyle w:val="NormalArial"/>
            </w:pPr>
            <w:r>
              <w:t>June 22, 2021</w:t>
            </w:r>
          </w:p>
        </w:tc>
      </w:tr>
      <w:tr w:rsidR="00152993" w14:paraId="3ACDE661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E9C2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6BD7" w14:textId="77777777" w:rsidR="00152993" w:rsidRDefault="00152993">
            <w:pPr>
              <w:pStyle w:val="NormalArial"/>
            </w:pPr>
          </w:p>
        </w:tc>
      </w:tr>
      <w:tr w:rsidR="00152993" w14:paraId="4E2F124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0BF7D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A1C8E" w14:paraId="611EE36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DDD3BC" w14:textId="77777777" w:rsidR="000A1C8E" w:rsidRPr="00EC55B3" w:rsidRDefault="000A1C8E" w:rsidP="000A1C8E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F10C33E" w14:textId="77777777" w:rsidR="000A1C8E" w:rsidRDefault="000A1C8E" w:rsidP="000A1C8E">
            <w:pPr>
              <w:pStyle w:val="NormalArial"/>
            </w:pPr>
            <w:r>
              <w:t>Public Utility Commission of Texas (PUCT) Staff</w:t>
            </w:r>
          </w:p>
        </w:tc>
      </w:tr>
      <w:tr w:rsidR="000A1C8E" w14:paraId="5A6B8B9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0619D7" w14:textId="77777777" w:rsidR="000A1C8E" w:rsidRPr="00EC55B3" w:rsidRDefault="000A1C8E" w:rsidP="000A1C8E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A1A34E1" w14:textId="77777777" w:rsidR="000A1C8E" w:rsidRDefault="000A1C8E" w:rsidP="000A1C8E">
            <w:pPr>
              <w:pStyle w:val="NormalArial"/>
            </w:pPr>
            <w:hyperlink r:id="rId9" w:history="1">
              <w:r w:rsidRPr="00617435">
                <w:rPr>
                  <w:rStyle w:val="Hyperlink"/>
                </w:rPr>
                <w:t>marketanalysis@puc.texas.gov</w:t>
              </w:r>
            </w:hyperlink>
            <w:r>
              <w:t xml:space="preserve"> </w:t>
            </w:r>
          </w:p>
        </w:tc>
      </w:tr>
      <w:tr w:rsidR="000A1C8E" w14:paraId="1F08ACF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D79A7D" w14:textId="77777777" w:rsidR="000A1C8E" w:rsidRPr="00EC55B3" w:rsidRDefault="000A1C8E" w:rsidP="000A1C8E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4E9DCD" w14:textId="77777777" w:rsidR="000A1C8E" w:rsidRDefault="000A1C8E" w:rsidP="000A1C8E">
            <w:pPr>
              <w:pStyle w:val="NormalArial"/>
            </w:pPr>
            <w:r>
              <w:t>PUCT</w:t>
            </w:r>
          </w:p>
        </w:tc>
      </w:tr>
      <w:tr w:rsidR="000A1C8E" w14:paraId="663F1DE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E17F4A" w14:textId="77777777" w:rsidR="000A1C8E" w:rsidRPr="00EC55B3" w:rsidRDefault="000A1C8E" w:rsidP="000A1C8E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DD0CC1" w14:textId="77777777" w:rsidR="000A1C8E" w:rsidRDefault="000A1C8E" w:rsidP="000A1C8E">
            <w:pPr>
              <w:pStyle w:val="NormalArial"/>
            </w:pPr>
            <w:r>
              <w:t>512-936-7371</w:t>
            </w:r>
          </w:p>
        </w:tc>
      </w:tr>
      <w:tr w:rsidR="000A1C8E" w14:paraId="61F29A6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6B264C" w14:textId="77777777" w:rsidR="000A1C8E" w:rsidRPr="00EC55B3" w:rsidRDefault="000A1C8E" w:rsidP="000A1C8E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FA9035C" w14:textId="77777777" w:rsidR="000A1C8E" w:rsidRDefault="000A1C8E" w:rsidP="000A1C8E">
            <w:pPr>
              <w:pStyle w:val="NormalArial"/>
            </w:pPr>
          </w:p>
        </w:tc>
      </w:tr>
      <w:tr w:rsidR="000A1C8E" w14:paraId="10F710B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1AC4FA" w14:textId="77777777" w:rsidR="000A1C8E" w:rsidRPr="00EC55B3" w:rsidDel="00075A94" w:rsidRDefault="000A1C8E" w:rsidP="000A1C8E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50376F3" w14:textId="77777777" w:rsidR="000A1C8E" w:rsidRDefault="000A1C8E" w:rsidP="000A1C8E">
            <w:pPr>
              <w:pStyle w:val="NormalArial"/>
            </w:pPr>
            <w:r>
              <w:t>Not Applicable</w:t>
            </w:r>
          </w:p>
        </w:tc>
      </w:tr>
    </w:tbl>
    <w:p w14:paraId="7149C892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9D0ED75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4739A73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2F325A60" w14:textId="09C63B9F" w:rsidR="0049199A" w:rsidRPr="0049199A" w:rsidRDefault="000A1C8E" w:rsidP="0049199A">
      <w:pPr>
        <w:pStyle w:val="paragraph"/>
        <w:spacing w:before="120"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Public Utility Commission of Texas (PUCT) Staff submits</w:t>
      </w:r>
      <w:r w:rsidRPr="00DF3F0E">
        <w:rPr>
          <w:rFonts w:ascii="Arial" w:hAnsi="Arial" w:cs="Arial"/>
        </w:rPr>
        <w:t xml:space="preserve"> these comments to express</w:t>
      </w:r>
      <w:r>
        <w:rPr>
          <w:rFonts w:ascii="Arial" w:hAnsi="Arial" w:cs="Arial"/>
        </w:rPr>
        <w:t xml:space="preserve"> support of </w:t>
      </w:r>
      <w:r w:rsidR="00A05684"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 w:rsidR="00A0568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10</w:t>
      </w:r>
      <w:r w:rsidR="002C03E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as filed by ERCOT</w:t>
      </w:r>
      <w:r w:rsidR="002C03EF">
        <w:rPr>
          <w:rFonts w:ascii="Arial" w:hAnsi="Arial" w:cs="Arial"/>
        </w:rPr>
        <w:t xml:space="preserve"> and the </w:t>
      </w:r>
      <w:r w:rsidR="00A05684">
        <w:rPr>
          <w:rFonts w:ascii="Arial" w:hAnsi="Arial" w:cs="Arial"/>
        </w:rPr>
        <w:t>Independent Market Monitor (</w:t>
      </w:r>
      <w:r w:rsidR="002C03EF">
        <w:rPr>
          <w:rFonts w:ascii="Arial" w:hAnsi="Arial" w:cs="Arial"/>
        </w:rPr>
        <w:t>IMM</w:t>
      </w:r>
      <w:r w:rsidR="00A056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A05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NPRR10</w:t>
      </w:r>
      <w:r w:rsidR="002C03E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would </w:t>
      </w:r>
      <w:r w:rsidR="00377989">
        <w:rPr>
          <w:rFonts w:ascii="Arial" w:hAnsi="Arial" w:cs="Arial"/>
        </w:rPr>
        <w:t xml:space="preserve">limit the Ancillary Service Market Clearing Prices for Capacity </w:t>
      </w:r>
      <w:r w:rsidR="00622721" w:rsidRPr="00622721">
        <w:rPr>
          <w:rFonts w:ascii="Arial" w:hAnsi="Arial" w:cs="Arial"/>
        </w:rPr>
        <w:t>(MCPCs)</w:t>
      </w:r>
      <w:r w:rsidR="00E952F0">
        <w:rPr>
          <w:rFonts w:ascii="Arial" w:hAnsi="Arial" w:cs="Arial"/>
        </w:rPr>
        <w:t xml:space="preserve"> </w:t>
      </w:r>
      <w:r w:rsidR="00377989">
        <w:rPr>
          <w:rFonts w:ascii="Arial" w:hAnsi="Arial" w:cs="Arial"/>
        </w:rPr>
        <w:t xml:space="preserve">to the effective </w:t>
      </w:r>
      <w:r w:rsidR="00AD0845">
        <w:rPr>
          <w:rFonts w:ascii="Arial" w:hAnsi="Arial" w:cs="Arial"/>
        </w:rPr>
        <w:t>S</w:t>
      </w:r>
      <w:r w:rsidR="00377989">
        <w:rPr>
          <w:rFonts w:ascii="Arial" w:hAnsi="Arial" w:cs="Arial"/>
        </w:rPr>
        <w:t>ystem-</w:t>
      </w:r>
      <w:r w:rsidR="00AD0845">
        <w:rPr>
          <w:rFonts w:ascii="Arial" w:hAnsi="Arial" w:cs="Arial"/>
        </w:rPr>
        <w:t>W</w:t>
      </w:r>
      <w:r w:rsidR="00377989">
        <w:rPr>
          <w:rFonts w:ascii="Arial" w:hAnsi="Arial" w:cs="Arial"/>
        </w:rPr>
        <w:t xml:space="preserve">ide </w:t>
      </w:r>
      <w:r w:rsidR="00AD0845">
        <w:rPr>
          <w:rFonts w:ascii="Arial" w:hAnsi="Arial" w:cs="Arial"/>
        </w:rPr>
        <w:t>O</w:t>
      </w:r>
      <w:r w:rsidR="00377989">
        <w:rPr>
          <w:rFonts w:ascii="Arial" w:hAnsi="Arial" w:cs="Arial"/>
        </w:rPr>
        <w:t xml:space="preserve">ffer </w:t>
      </w:r>
      <w:r w:rsidR="00AD0845">
        <w:rPr>
          <w:rFonts w:ascii="Arial" w:hAnsi="Arial" w:cs="Arial"/>
        </w:rPr>
        <w:t>C</w:t>
      </w:r>
      <w:r w:rsidR="00377989">
        <w:rPr>
          <w:rFonts w:ascii="Arial" w:hAnsi="Arial" w:cs="Arial"/>
        </w:rPr>
        <w:t>ap</w:t>
      </w:r>
      <w:r w:rsidR="00E952F0">
        <w:rPr>
          <w:rFonts w:ascii="Arial" w:hAnsi="Arial" w:cs="Arial"/>
        </w:rPr>
        <w:t xml:space="preserve"> (SWCAP)</w:t>
      </w:r>
      <w:r w:rsidR="0049199A">
        <w:rPr>
          <w:rFonts w:ascii="Arial" w:hAnsi="Arial" w:cs="Arial"/>
        </w:rPr>
        <w:t xml:space="preserve"> as recommended in the IMM’s </w:t>
      </w:r>
      <w:r w:rsidR="0049199A" w:rsidRPr="0049199A">
        <w:rPr>
          <w:rFonts w:ascii="Arial" w:hAnsi="Arial" w:cs="Arial"/>
        </w:rPr>
        <w:t xml:space="preserve">2020 </w:t>
      </w:r>
      <w:r w:rsidR="0049199A">
        <w:rPr>
          <w:rFonts w:ascii="Arial" w:hAnsi="Arial" w:cs="Arial"/>
        </w:rPr>
        <w:t>State of the Market Report for the ERCOT Electricity Markets.</w:t>
      </w:r>
      <w:r w:rsidR="007467AD">
        <w:rPr>
          <w:rStyle w:val="FootnoteReference"/>
          <w:rFonts w:ascii="Arial" w:hAnsi="Arial" w:cs="Arial"/>
        </w:rPr>
        <w:footnoteReference w:id="1"/>
      </w:r>
      <w:r w:rsidR="0049199A">
        <w:rPr>
          <w:rFonts w:ascii="Arial" w:hAnsi="Arial" w:cs="Arial"/>
        </w:rPr>
        <w:t xml:space="preserve"> </w:t>
      </w:r>
      <w:r w:rsidR="00A05684">
        <w:rPr>
          <w:rFonts w:ascii="Arial" w:hAnsi="Arial" w:cs="Arial"/>
        </w:rPr>
        <w:t xml:space="preserve"> </w:t>
      </w:r>
      <w:r w:rsidR="007F7004">
        <w:rPr>
          <w:rFonts w:ascii="Arial" w:hAnsi="Arial" w:cs="Arial"/>
        </w:rPr>
        <w:t>Staff agrees that the</w:t>
      </w:r>
      <w:r w:rsidR="007F7004" w:rsidRPr="007F7004">
        <w:rPr>
          <w:rFonts w:ascii="Arial" w:hAnsi="Arial" w:cs="Arial"/>
        </w:rPr>
        <w:t xml:space="preserve"> changes proposed in this NPRR are consistent with economic market design principles</w:t>
      </w:r>
      <w:r w:rsidR="007F7004">
        <w:rPr>
          <w:rFonts w:ascii="Arial" w:hAnsi="Arial" w:cs="Arial"/>
        </w:rPr>
        <w:t xml:space="preserve"> and will help prevent </w:t>
      </w:r>
      <w:r w:rsidR="00A05684">
        <w:rPr>
          <w:rFonts w:ascii="Arial" w:hAnsi="Arial" w:cs="Arial"/>
        </w:rPr>
        <w:t>A</w:t>
      </w:r>
      <w:r w:rsidR="007F7004" w:rsidRPr="007F7004">
        <w:rPr>
          <w:rFonts w:ascii="Arial" w:hAnsi="Arial" w:cs="Arial"/>
        </w:rPr>
        <w:t xml:space="preserve">ncillary </w:t>
      </w:r>
      <w:r w:rsidR="00A05684">
        <w:rPr>
          <w:rFonts w:ascii="Arial" w:hAnsi="Arial" w:cs="Arial"/>
        </w:rPr>
        <w:t>S</w:t>
      </w:r>
      <w:r w:rsidR="007F7004" w:rsidRPr="007F7004">
        <w:rPr>
          <w:rFonts w:ascii="Arial" w:hAnsi="Arial" w:cs="Arial"/>
        </w:rPr>
        <w:t>ervices pricing</w:t>
      </w:r>
      <w:r w:rsidR="007F7004">
        <w:rPr>
          <w:rFonts w:ascii="Arial" w:hAnsi="Arial" w:cs="Arial"/>
        </w:rPr>
        <w:t xml:space="preserve"> </w:t>
      </w:r>
      <w:r w:rsidR="00BD6680">
        <w:rPr>
          <w:rFonts w:ascii="Arial" w:hAnsi="Arial" w:cs="Arial"/>
        </w:rPr>
        <w:t xml:space="preserve">above the Value of Lost Load (VOLL) </w:t>
      </w:r>
      <w:r w:rsidR="007402AB">
        <w:rPr>
          <w:rFonts w:ascii="Arial" w:hAnsi="Arial" w:cs="Arial"/>
        </w:rPr>
        <w:t xml:space="preserve">until </w:t>
      </w:r>
      <w:r w:rsidR="00A05684">
        <w:rPr>
          <w:rFonts w:ascii="Arial" w:hAnsi="Arial" w:cs="Arial"/>
        </w:rPr>
        <w:t>R</w:t>
      </w:r>
      <w:r w:rsidR="007402AB" w:rsidRPr="007402AB">
        <w:rPr>
          <w:rFonts w:ascii="Arial" w:hAnsi="Arial" w:cs="Arial"/>
        </w:rPr>
        <w:t>eal-</w:t>
      </w:r>
      <w:r w:rsidR="00A05684">
        <w:rPr>
          <w:rFonts w:ascii="Arial" w:hAnsi="Arial" w:cs="Arial"/>
        </w:rPr>
        <w:t>T</w:t>
      </w:r>
      <w:r w:rsidR="007402AB" w:rsidRPr="007402AB">
        <w:rPr>
          <w:rFonts w:ascii="Arial" w:hAnsi="Arial" w:cs="Arial"/>
        </w:rPr>
        <w:t xml:space="preserve">ime </w:t>
      </w:r>
      <w:r w:rsidR="00A05684">
        <w:rPr>
          <w:rFonts w:ascii="Arial" w:hAnsi="Arial" w:cs="Arial"/>
        </w:rPr>
        <w:t>C</w:t>
      </w:r>
      <w:r w:rsidR="007402AB" w:rsidRPr="007402AB">
        <w:rPr>
          <w:rFonts w:ascii="Arial" w:hAnsi="Arial" w:cs="Arial"/>
        </w:rPr>
        <w:t>o</w:t>
      </w:r>
      <w:r w:rsidR="00EB56EA">
        <w:rPr>
          <w:rFonts w:ascii="Arial" w:hAnsi="Arial" w:cs="Arial"/>
        </w:rPr>
        <w:t>-</w:t>
      </w:r>
      <w:r w:rsidR="007402AB" w:rsidRPr="007402AB">
        <w:rPr>
          <w:rFonts w:ascii="Arial" w:hAnsi="Arial" w:cs="Arial"/>
        </w:rPr>
        <w:t>optimization</w:t>
      </w:r>
      <w:r w:rsidR="00A05684">
        <w:rPr>
          <w:rFonts w:ascii="Arial" w:hAnsi="Arial" w:cs="Arial"/>
        </w:rPr>
        <w:t xml:space="preserve"> (RTC)</w:t>
      </w:r>
      <w:r w:rsidR="00AD79D1">
        <w:rPr>
          <w:rFonts w:ascii="Arial" w:hAnsi="Arial" w:cs="Arial"/>
        </w:rPr>
        <w:t xml:space="preserve"> can be implemented</w:t>
      </w:r>
      <w:r w:rsidR="007402AB">
        <w:rPr>
          <w:rFonts w:ascii="Arial" w:hAnsi="Arial" w:cs="Arial"/>
        </w:rPr>
        <w:t xml:space="preserve">. </w:t>
      </w:r>
    </w:p>
    <w:p w14:paraId="39C1E98B" w14:textId="654AAA17" w:rsidR="00D30CE4" w:rsidRDefault="002F11B7" w:rsidP="000A1C8E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NPRR1080 was </w:t>
      </w:r>
      <w:r w:rsidR="00D30CE4">
        <w:rPr>
          <w:rFonts w:ascii="Arial" w:hAnsi="Arial" w:cs="Arial"/>
        </w:rPr>
        <w:t xml:space="preserve">submitted by ERCOT and the IMM </w:t>
      </w:r>
      <w:r>
        <w:rPr>
          <w:rFonts w:ascii="Arial" w:hAnsi="Arial" w:cs="Arial"/>
        </w:rPr>
        <w:t xml:space="preserve">after discussion </w:t>
      </w:r>
      <w:r w:rsidR="001B7065">
        <w:rPr>
          <w:rFonts w:ascii="Arial" w:hAnsi="Arial" w:cs="Arial"/>
        </w:rPr>
        <w:t xml:space="preserve">with </w:t>
      </w:r>
      <w:r w:rsidR="0049199A">
        <w:rPr>
          <w:rFonts w:ascii="Arial" w:hAnsi="Arial" w:cs="Arial"/>
        </w:rPr>
        <w:t xml:space="preserve">the Commission </w:t>
      </w:r>
      <w:r>
        <w:rPr>
          <w:rFonts w:ascii="Arial" w:hAnsi="Arial" w:cs="Arial"/>
        </w:rPr>
        <w:t>at the June 3, 2021 PUCT Open Meeting</w:t>
      </w:r>
      <w:r w:rsidR="0049199A">
        <w:rPr>
          <w:rFonts w:ascii="Arial" w:hAnsi="Arial" w:cs="Arial"/>
        </w:rPr>
        <w:t xml:space="preserve">. </w:t>
      </w:r>
      <w:r w:rsidR="00A05684">
        <w:rPr>
          <w:rFonts w:ascii="Arial" w:hAnsi="Arial" w:cs="Arial"/>
        </w:rPr>
        <w:t xml:space="preserve"> </w:t>
      </w:r>
      <w:r w:rsidR="001649F3">
        <w:rPr>
          <w:rFonts w:ascii="Arial" w:hAnsi="Arial" w:cs="Arial"/>
        </w:rPr>
        <w:t xml:space="preserve">While </w:t>
      </w:r>
      <w:r w:rsidR="00FB5961">
        <w:rPr>
          <w:rFonts w:ascii="Arial" w:hAnsi="Arial" w:cs="Arial"/>
        </w:rPr>
        <w:t xml:space="preserve">a comprehensive analysis </w:t>
      </w:r>
      <w:r w:rsidR="00E525E3">
        <w:rPr>
          <w:rFonts w:ascii="Arial" w:hAnsi="Arial" w:cs="Arial"/>
        </w:rPr>
        <w:t>of the February 2021 events</w:t>
      </w:r>
      <w:r w:rsidR="00871CB9">
        <w:rPr>
          <w:rFonts w:ascii="Arial" w:hAnsi="Arial" w:cs="Arial"/>
        </w:rPr>
        <w:t xml:space="preserve"> related to Winter Storm Uri </w:t>
      </w:r>
      <w:r w:rsidR="001649F3">
        <w:rPr>
          <w:rFonts w:ascii="Arial" w:hAnsi="Arial" w:cs="Arial"/>
        </w:rPr>
        <w:t xml:space="preserve">and its impacts on the ERCOT wholesale electric market is ongoing, </w:t>
      </w:r>
      <w:r w:rsidR="00520A93">
        <w:rPr>
          <w:rFonts w:ascii="Arial" w:hAnsi="Arial" w:cs="Arial"/>
        </w:rPr>
        <w:t xml:space="preserve">the IMM’s report highlighted </w:t>
      </w:r>
      <w:r w:rsidR="00871CB9">
        <w:rPr>
          <w:rFonts w:ascii="Arial" w:hAnsi="Arial" w:cs="Arial"/>
        </w:rPr>
        <w:t xml:space="preserve">a pair of </w:t>
      </w:r>
      <w:r w:rsidR="00871CB9" w:rsidRPr="00871CB9">
        <w:rPr>
          <w:rFonts w:ascii="Arial" w:hAnsi="Arial" w:cs="Arial"/>
        </w:rPr>
        <w:t xml:space="preserve">pricing flaws revealed </w:t>
      </w:r>
      <w:r w:rsidR="00AD79D1">
        <w:rPr>
          <w:rFonts w:ascii="Arial" w:hAnsi="Arial" w:cs="Arial"/>
        </w:rPr>
        <w:t xml:space="preserve">by the event </w:t>
      </w:r>
      <w:r w:rsidR="00871CB9" w:rsidRPr="00871CB9">
        <w:rPr>
          <w:rFonts w:ascii="Arial" w:hAnsi="Arial" w:cs="Arial"/>
        </w:rPr>
        <w:t>that merit urgent attention</w:t>
      </w:r>
      <w:r w:rsidR="00D774C2">
        <w:rPr>
          <w:rFonts w:ascii="Arial" w:hAnsi="Arial" w:cs="Arial"/>
        </w:rPr>
        <w:t xml:space="preserve">. </w:t>
      </w:r>
      <w:r w:rsidR="00A05684">
        <w:rPr>
          <w:rFonts w:ascii="Arial" w:hAnsi="Arial" w:cs="Arial"/>
        </w:rPr>
        <w:t xml:space="preserve"> </w:t>
      </w:r>
      <w:r w:rsidR="00AD79D1">
        <w:rPr>
          <w:rFonts w:ascii="Arial" w:hAnsi="Arial" w:cs="Arial"/>
        </w:rPr>
        <w:t>These pricing flaws are addressed in NPRR1080 and NPRR1081</w:t>
      </w:r>
      <w:r w:rsidR="00A05684">
        <w:rPr>
          <w:rFonts w:ascii="Arial" w:hAnsi="Arial" w:cs="Arial"/>
        </w:rPr>
        <w:t xml:space="preserve">, </w:t>
      </w:r>
      <w:r w:rsidR="00A05684" w:rsidRPr="00A05684">
        <w:rPr>
          <w:rFonts w:ascii="Arial" w:hAnsi="Arial" w:cs="Arial"/>
        </w:rPr>
        <w:t>Revisions to Real-Time Reliability Deployment Price Adder to Consider Firm Load Shed</w:t>
      </w:r>
      <w:r w:rsidR="00AD79D1">
        <w:rPr>
          <w:rFonts w:ascii="Arial" w:hAnsi="Arial" w:cs="Arial"/>
        </w:rPr>
        <w:t>.</w:t>
      </w:r>
    </w:p>
    <w:p w14:paraId="5F295D13" w14:textId="5C713825" w:rsidR="00C552B6" w:rsidRDefault="00C552B6" w:rsidP="000A1C8E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NPRR1080 will </w:t>
      </w:r>
      <w:r w:rsidR="00D54489">
        <w:rPr>
          <w:rFonts w:ascii="Arial" w:hAnsi="Arial" w:cs="Arial"/>
        </w:rPr>
        <w:t xml:space="preserve">prevent future </w:t>
      </w:r>
      <w:r w:rsidR="006845EB">
        <w:rPr>
          <w:rFonts w:ascii="Arial" w:hAnsi="Arial" w:cs="Arial"/>
        </w:rPr>
        <w:t xml:space="preserve">extreme </w:t>
      </w:r>
      <w:r w:rsidR="00A05684">
        <w:rPr>
          <w:rFonts w:ascii="Arial" w:hAnsi="Arial" w:cs="Arial"/>
        </w:rPr>
        <w:t>A</w:t>
      </w:r>
      <w:r w:rsidR="00D54489">
        <w:rPr>
          <w:rFonts w:ascii="Arial" w:hAnsi="Arial" w:cs="Arial"/>
        </w:rPr>
        <w:t xml:space="preserve">ncillary </w:t>
      </w:r>
      <w:r w:rsidR="00A05684">
        <w:rPr>
          <w:rFonts w:ascii="Arial" w:hAnsi="Arial" w:cs="Arial"/>
        </w:rPr>
        <w:t>S</w:t>
      </w:r>
      <w:r w:rsidR="00D54489">
        <w:rPr>
          <w:rFonts w:ascii="Arial" w:hAnsi="Arial" w:cs="Arial"/>
        </w:rPr>
        <w:t xml:space="preserve">ervice </w:t>
      </w:r>
      <w:r w:rsidR="006845EB">
        <w:rPr>
          <w:rFonts w:ascii="Arial" w:hAnsi="Arial" w:cs="Arial"/>
        </w:rPr>
        <w:t xml:space="preserve">prices </w:t>
      </w:r>
      <w:r w:rsidR="00D54489">
        <w:rPr>
          <w:rFonts w:ascii="Arial" w:hAnsi="Arial" w:cs="Arial"/>
        </w:rPr>
        <w:t xml:space="preserve">such as </w:t>
      </w:r>
      <w:r w:rsidR="00D008E7">
        <w:rPr>
          <w:rFonts w:ascii="Arial" w:hAnsi="Arial" w:cs="Arial"/>
        </w:rPr>
        <w:t>cleared in the Day</w:t>
      </w:r>
      <w:r w:rsidR="00A05684">
        <w:rPr>
          <w:rFonts w:ascii="Arial" w:hAnsi="Arial" w:cs="Arial"/>
        </w:rPr>
        <w:t>-</w:t>
      </w:r>
      <w:r w:rsidR="00D008E7">
        <w:rPr>
          <w:rFonts w:ascii="Arial" w:hAnsi="Arial" w:cs="Arial"/>
        </w:rPr>
        <w:t xml:space="preserve">Ahead Market (DAM) </w:t>
      </w:r>
      <w:r w:rsidR="00520A93">
        <w:rPr>
          <w:rFonts w:ascii="Arial" w:hAnsi="Arial" w:cs="Arial"/>
        </w:rPr>
        <w:t>during Uri.</w:t>
      </w:r>
      <w:r w:rsidR="00AE0CF4">
        <w:rPr>
          <w:rFonts w:ascii="Arial" w:hAnsi="Arial" w:cs="Arial"/>
        </w:rPr>
        <w:t xml:space="preserve"> </w:t>
      </w:r>
      <w:r w:rsidR="00A05684">
        <w:rPr>
          <w:rFonts w:ascii="Arial" w:hAnsi="Arial" w:cs="Arial"/>
        </w:rPr>
        <w:t xml:space="preserve"> </w:t>
      </w:r>
      <w:r w:rsidR="00AE0CF4">
        <w:rPr>
          <w:rFonts w:ascii="Arial" w:hAnsi="Arial" w:cs="Arial"/>
        </w:rPr>
        <w:t>For certain hours</w:t>
      </w:r>
      <w:r w:rsidR="00273307">
        <w:rPr>
          <w:rFonts w:ascii="Arial" w:hAnsi="Arial" w:cs="Arial"/>
        </w:rPr>
        <w:t xml:space="preserve"> during the event</w:t>
      </w:r>
      <w:r w:rsidR="00AE0CF4">
        <w:rPr>
          <w:rFonts w:ascii="Arial" w:hAnsi="Arial" w:cs="Arial"/>
        </w:rPr>
        <w:t xml:space="preserve">, </w:t>
      </w:r>
      <w:r w:rsidR="0054082C">
        <w:rPr>
          <w:rFonts w:ascii="Arial" w:hAnsi="Arial" w:cs="Arial"/>
        </w:rPr>
        <w:t>MCPC</w:t>
      </w:r>
      <w:r w:rsidR="003853DE">
        <w:rPr>
          <w:rFonts w:ascii="Arial" w:hAnsi="Arial" w:cs="Arial"/>
        </w:rPr>
        <w:t>s were</w:t>
      </w:r>
      <w:r w:rsidR="00273307">
        <w:rPr>
          <w:rFonts w:ascii="Arial" w:hAnsi="Arial" w:cs="Arial"/>
        </w:rPr>
        <w:t xml:space="preserve"> </w:t>
      </w:r>
      <w:r w:rsidR="00273307" w:rsidRPr="00273307">
        <w:rPr>
          <w:rFonts w:ascii="Arial" w:hAnsi="Arial" w:cs="Arial"/>
        </w:rPr>
        <w:t>as high as over $25,000</w:t>
      </w:r>
      <w:r w:rsidR="00BA7B78">
        <w:rPr>
          <w:rFonts w:ascii="Arial" w:hAnsi="Arial" w:cs="Arial"/>
        </w:rPr>
        <w:t xml:space="preserve"> per </w:t>
      </w:r>
      <w:r w:rsidR="00273307" w:rsidRPr="00273307">
        <w:rPr>
          <w:rFonts w:ascii="Arial" w:hAnsi="Arial" w:cs="Arial"/>
        </w:rPr>
        <w:t>MW</w:t>
      </w:r>
      <w:r w:rsidR="00273307">
        <w:rPr>
          <w:rFonts w:ascii="Arial" w:hAnsi="Arial" w:cs="Arial"/>
        </w:rPr>
        <w:t xml:space="preserve"> while the SWCAP was set at $9000</w:t>
      </w:r>
      <w:r w:rsidR="00BA7B78">
        <w:rPr>
          <w:rFonts w:ascii="Arial" w:hAnsi="Arial" w:cs="Arial"/>
        </w:rPr>
        <w:t xml:space="preserve"> per </w:t>
      </w:r>
      <w:r w:rsidR="00273307">
        <w:rPr>
          <w:rFonts w:ascii="Arial" w:hAnsi="Arial" w:cs="Arial"/>
        </w:rPr>
        <w:t>MW</w:t>
      </w:r>
      <w:r w:rsidR="00F45D80">
        <w:rPr>
          <w:rFonts w:ascii="Arial" w:hAnsi="Arial" w:cs="Arial"/>
        </w:rPr>
        <w:t xml:space="preserve"> due to </w:t>
      </w:r>
      <w:r w:rsidR="00C8236D">
        <w:rPr>
          <w:rFonts w:ascii="Arial" w:hAnsi="Arial" w:cs="Arial"/>
        </w:rPr>
        <w:t xml:space="preserve">the </w:t>
      </w:r>
      <w:r w:rsidR="00384CB2">
        <w:rPr>
          <w:rFonts w:ascii="Arial" w:hAnsi="Arial" w:cs="Arial"/>
        </w:rPr>
        <w:t xml:space="preserve">DAM algorithm’s consideration of Resource opportunity costs and the </w:t>
      </w:r>
      <w:r w:rsidR="00F34A66">
        <w:rPr>
          <w:rFonts w:ascii="Arial" w:hAnsi="Arial" w:cs="Arial"/>
        </w:rPr>
        <w:t xml:space="preserve">high </w:t>
      </w:r>
      <w:r w:rsidR="00384CB2">
        <w:rPr>
          <w:rFonts w:ascii="Arial" w:hAnsi="Arial" w:cs="Arial"/>
        </w:rPr>
        <w:t>Ancillary Service penalty fac</w:t>
      </w:r>
      <w:r w:rsidR="00E1301D">
        <w:rPr>
          <w:rFonts w:ascii="Arial" w:hAnsi="Arial" w:cs="Arial"/>
        </w:rPr>
        <w:t>tors</w:t>
      </w:r>
      <w:r w:rsidR="00F33518">
        <w:rPr>
          <w:rFonts w:ascii="Arial" w:hAnsi="Arial" w:cs="Arial"/>
        </w:rPr>
        <w:t xml:space="preserve"> (ASPFs)</w:t>
      </w:r>
      <w:r w:rsidR="00F34A66">
        <w:rPr>
          <w:rFonts w:ascii="Arial" w:hAnsi="Arial" w:cs="Arial"/>
        </w:rPr>
        <w:t xml:space="preserve">. </w:t>
      </w:r>
      <w:r w:rsidR="00A05684">
        <w:rPr>
          <w:rFonts w:ascii="Arial" w:hAnsi="Arial" w:cs="Arial"/>
        </w:rPr>
        <w:t xml:space="preserve"> </w:t>
      </w:r>
      <w:r w:rsidR="00F34A66">
        <w:rPr>
          <w:rFonts w:ascii="Arial" w:hAnsi="Arial" w:cs="Arial"/>
        </w:rPr>
        <w:t xml:space="preserve">Staff agrees with the IMM’s assessment that </w:t>
      </w:r>
      <w:r w:rsidR="00250D11">
        <w:rPr>
          <w:rFonts w:ascii="Arial" w:hAnsi="Arial" w:cs="Arial"/>
        </w:rPr>
        <w:t xml:space="preserve">economic market design principles dictate that the value of reserves </w:t>
      </w:r>
      <w:r w:rsidR="00F93D1C">
        <w:rPr>
          <w:rFonts w:ascii="Arial" w:hAnsi="Arial" w:cs="Arial"/>
        </w:rPr>
        <w:t xml:space="preserve">procured to reduce </w:t>
      </w:r>
      <w:r w:rsidR="00F93D1C">
        <w:rPr>
          <w:rFonts w:ascii="Arial" w:hAnsi="Arial" w:cs="Arial"/>
        </w:rPr>
        <w:lastRenderedPageBreak/>
        <w:t xml:space="preserve">the probability of losing Load </w:t>
      </w:r>
      <w:r w:rsidR="00250D11">
        <w:rPr>
          <w:rFonts w:ascii="Arial" w:hAnsi="Arial" w:cs="Arial"/>
        </w:rPr>
        <w:t xml:space="preserve">should not </w:t>
      </w:r>
      <w:r w:rsidR="00250D11" w:rsidRPr="00250D11">
        <w:rPr>
          <w:rFonts w:ascii="Arial" w:hAnsi="Arial" w:cs="Arial"/>
        </w:rPr>
        <w:t>exceed VOLL, which is equal to the SWCAP.</w:t>
      </w:r>
      <w:r w:rsidR="00513F97">
        <w:rPr>
          <w:rFonts w:ascii="Arial" w:hAnsi="Arial" w:cs="Arial"/>
        </w:rPr>
        <w:t xml:space="preserve"> </w:t>
      </w:r>
      <w:r w:rsidR="00C71475">
        <w:rPr>
          <w:rFonts w:ascii="Arial" w:hAnsi="Arial" w:cs="Arial"/>
        </w:rPr>
        <w:t>NPRR1080, along with OBDRR03</w:t>
      </w:r>
      <w:r w:rsidR="00A05684">
        <w:rPr>
          <w:rFonts w:ascii="Arial" w:hAnsi="Arial" w:cs="Arial"/>
        </w:rPr>
        <w:t xml:space="preserve">0, </w:t>
      </w:r>
      <w:r w:rsidR="00A05684" w:rsidRPr="00A05684">
        <w:rPr>
          <w:rFonts w:ascii="Arial" w:hAnsi="Arial" w:cs="Arial"/>
        </w:rPr>
        <w:t>Related to NPRR1080, Limiting Ancillary Service Price to System-Wide Offer Cap</w:t>
      </w:r>
      <w:r w:rsidR="00C71475">
        <w:rPr>
          <w:rFonts w:ascii="Arial" w:hAnsi="Arial" w:cs="Arial"/>
        </w:rPr>
        <w:t xml:space="preserve">, will </w:t>
      </w:r>
      <w:r w:rsidR="00686092">
        <w:rPr>
          <w:rFonts w:ascii="Arial" w:hAnsi="Arial" w:cs="Arial"/>
        </w:rPr>
        <w:t xml:space="preserve">ensure MCPCs do not exceed SWCAP and </w:t>
      </w:r>
      <w:r w:rsidR="00B34EC4">
        <w:rPr>
          <w:rFonts w:ascii="Arial" w:hAnsi="Arial" w:cs="Arial"/>
        </w:rPr>
        <w:t xml:space="preserve">amend the ASPFs </w:t>
      </w:r>
      <w:r w:rsidR="00A21DD5">
        <w:rPr>
          <w:rFonts w:ascii="Arial" w:hAnsi="Arial" w:cs="Arial"/>
        </w:rPr>
        <w:t xml:space="preserve">to a value </w:t>
      </w:r>
      <w:r w:rsidR="00A53BB1">
        <w:rPr>
          <w:rFonts w:ascii="Arial" w:hAnsi="Arial" w:cs="Arial"/>
        </w:rPr>
        <w:t xml:space="preserve">at or </w:t>
      </w:r>
      <w:r w:rsidR="00A53BB1" w:rsidRPr="00A53BB1">
        <w:rPr>
          <w:rFonts w:ascii="Arial" w:hAnsi="Arial" w:cs="Arial"/>
        </w:rPr>
        <w:t>immediately below the SWCAP</w:t>
      </w:r>
      <w:r w:rsidR="00B34EC4">
        <w:rPr>
          <w:rFonts w:ascii="Arial" w:hAnsi="Arial" w:cs="Arial"/>
        </w:rPr>
        <w:t xml:space="preserve">. </w:t>
      </w:r>
    </w:p>
    <w:p w14:paraId="6AB93F2E" w14:textId="15F625E6" w:rsidR="00BD7258" w:rsidRPr="00A05684" w:rsidRDefault="000A1C8E" w:rsidP="00A0568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 w:rsidRPr="00A07A3A">
        <w:rPr>
          <w:rFonts w:ascii="Arial" w:hAnsi="Arial" w:cs="Arial"/>
        </w:rPr>
        <w:t xml:space="preserve">PUCT Staff </w:t>
      </w:r>
      <w:r w:rsidR="00437F49" w:rsidRPr="00A07A3A">
        <w:rPr>
          <w:rFonts w:ascii="Arial" w:hAnsi="Arial" w:cs="Arial"/>
        </w:rPr>
        <w:t xml:space="preserve">appreciates the work by ERCOT stakeholders in granting NPRR1080 </w:t>
      </w:r>
      <w:r w:rsidR="00A07A3A">
        <w:rPr>
          <w:rFonts w:ascii="Arial" w:hAnsi="Arial" w:cs="Arial"/>
        </w:rPr>
        <w:t>U</w:t>
      </w:r>
      <w:r w:rsidR="00437F49" w:rsidRPr="00A07A3A">
        <w:rPr>
          <w:rFonts w:ascii="Arial" w:hAnsi="Arial" w:cs="Arial"/>
        </w:rPr>
        <w:t xml:space="preserve">rgent status </w:t>
      </w:r>
      <w:r w:rsidR="00A07A3A" w:rsidRPr="00A07A3A">
        <w:rPr>
          <w:rFonts w:ascii="Arial" w:hAnsi="Arial" w:cs="Arial"/>
        </w:rPr>
        <w:t>and requests TAC pass NPRR1080</w:t>
      </w:r>
      <w:r w:rsidR="00A6541B">
        <w:rPr>
          <w:rFonts w:ascii="Arial" w:hAnsi="Arial" w:cs="Arial"/>
        </w:rPr>
        <w:t xml:space="preserve">, along with </w:t>
      </w:r>
      <w:r w:rsidR="005B110A">
        <w:rPr>
          <w:rFonts w:ascii="Arial" w:hAnsi="Arial" w:cs="Arial"/>
        </w:rPr>
        <w:t xml:space="preserve">the corresponding </w:t>
      </w:r>
      <w:r w:rsidR="00A6541B">
        <w:rPr>
          <w:rFonts w:ascii="Arial" w:hAnsi="Arial" w:cs="Arial"/>
        </w:rPr>
        <w:t>OBDRR03</w:t>
      </w:r>
      <w:r w:rsidR="00A05684">
        <w:rPr>
          <w:rFonts w:ascii="Arial" w:hAnsi="Arial" w:cs="Arial"/>
        </w:rPr>
        <w:t>0</w:t>
      </w:r>
      <w:r w:rsidR="005B110A">
        <w:rPr>
          <w:rFonts w:ascii="Arial" w:hAnsi="Arial" w:cs="Arial"/>
        </w:rPr>
        <w:t>,</w:t>
      </w:r>
      <w:r w:rsidR="00A07A3A" w:rsidRPr="00A07A3A">
        <w:rPr>
          <w:rFonts w:ascii="Arial" w:hAnsi="Arial" w:cs="Arial"/>
        </w:rPr>
        <w:t xml:space="preserve"> through for consideration at the June 28, 2021 Board of Directors meeting</w:t>
      </w:r>
      <w:r w:rsidR="00851956">
        <w:rPr>
          <w:rFonts w:ascii="Arial" w:hAnsi="Arial" w:cs="Arial"/>
        </w:rPr>
        <w:t xml:space="preserve"> </w:t>
      </w:r>
      <w:proofErr w:type="gramStart"/>
      <w:r w:rsidR="00851956">
        <w:rPr>
          <w:rFonts w:ascii="Arial" w:hAnsi="Arial" w:cs="Arial"/>
        </w:rPr>
        <w:t>in order to</w:t>
      </w:r>
      <w:proofErr w:type="gramEnd"/>
      <w:r w:rsidR="00851956">
        <w:rPr>
          <w:rFonts w:ascii="Arial" w:hAnsi="Arial" w:cs="Arial"/>
        </w:rPr>
        <w:t xml:space="preserve"> implement the changes as expeditiously as possible</w:t>
      </w:r>
      <w:r w:rsidR="00A07A3A" w:rsidRPr="00A07A3A">
        <w:rPr>
          <w:rFonts w:ascii="Arial" w:hAnsi="Arial" w:cs="Arial"/>
        </w:rPr>
        <w:t xml:space="preserve">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5064FE0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9C6A3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015D76" w14:textId="0CE79EF0" w:rsidR="00BD7258" w:rsidRDefault="000A1C8E" w:rsidP="00A05684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F96EB8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B6F3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7BD72DC7" w14:textId="462973E2" w:rsidR="00152993" w:rsidRDefault="00A05684" w:rsidP="00A05684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B00E" w14:textId="77777777" w:rsidR="001F2AAE" w:rsidRDefault="001F2AAE">
      <w:r>
        <w:separator/>
      </w:r>
    </w:p>
  </w:endnote>
  <w:endnote w:type="continuationSeparator" w:id="0">
    <w:p w14:paraId="15342E7B" w14:textId="77777777" w:rsidR="001F2AAE" w:rsidRDefault="001F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42F0" w14:textId="05177C0D" w:rsidR="000A1C8E" w:rsidRDefault="000A1C8E" w:rsidP="000A1C8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1080NPRR</w:t>
    </w:r>
    <w:r w:rsidR="005D5DEB">
      <w:rPr>
        <w:rFonts w:ascii="Arial" w:hAnsi="Arial"/>
        <w:sz w:val="18"/>
      </w:rPr>
      <w:t>-09</w:t>
    </w:r>
    <w:r>
      <w:rPr>
        <w:rFonts w:ascii="Arial" w:hAnsi="Arial"/>
        <w:sz w:val="18"/>
      </w:rPr>
      <w:t xml:space="preserve"> PUCT Staff Comments </w:t>
    </w:r>
    <w:r w:rsidR="002C03EF">
      <w:rPr>
        <w:rFonts w:ascii="Arial" w:hAnsi="Arial"/>
        <w:sz w:val="18"/>
      </w:rPr>
      <w:t>0622</w:t>
    </w:r>
    <w:r>
      <w:rPr>
        <w:rFonts w:ascii="Arial" w:hAnsi="Arial"/>
        <w:sz w:val="18"/>
      </w:rPr>
      <w:t>21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</w:p>
  <w:p w14:paraId="6307AF1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15EB" w14:textId="77777777" w:rsidR="001F2AAE" w:rsidRDefault="001F2AAE">
      <w:r>
        <w:separator/>
      </w:r>
    </w:p>
  </w:footnote>
  <w:footnote w:type="continuationSeparator" w:id="0">
    <w:p w14:paraId="5DC435F2" w14:textId="77777777" w:rsidR="001F2AAE" w:rsidRDefault="001F2AAE">
      <w:r>
        <w:continuationSeparator/>
      </w:r>
    </w:p>
  </w:footnote>
  <w:footnote w:id="1">
    <w:p w14:paraId="3885CF1B" w14:textId="77777777" w:rsidR="00635714" w:rsidRPr="00053F3B" w:rsidRDefault="007467AD" w:rsidP="007467AD">
      <w:pPr>
        <w:rPr>
          <w:color w:val="333333"/>
          <w:sz w:val="20"/>
          <w:szCs w:val="20"/>
          <w:shd w:val="clear" w:color="auto" w:fill="FFFFFF"/>
        </w:rPr>
      </w:pPr>
      <w:r w:rsidRPr="007467AD">
        <w:rPr>
          <w:rStyle w:val="FootnoteReference"/>
        </w:rPr>
        <w:footnoteRef/>
      </w:r>
      <w:r w:rsidRPr="007467AD">
        <w:t xml:space="preserve"> </w:t>
      </w:r>
      <w:r w:rsidR="004171C8" w:rsidRPr="00053F3B">
        <w:rPr>
          <w:sz w:val="20"/>
          <w:szCs w:val="20"/>
        </w:rPr>
        <w:t>PUC Project No. 34677, Reports of the Independent Market Monitor for the ERCOT, Item No. 18, 2020 State of the Market Report, (May 28, 2021)</w:t>
      </w:r>
      <w:r w:rsidR="00767810">
        <w:rPr>
          <w:sz w:val="20"/>
          <w:szCs w:val="20"/>
        </w:rPr>
        <w:t>.</w:t>
      </w:r>
    </w:p>
    <w:p w14:paraId="006713C8" w14:textId="77777777" w:rsidR="007467AD" w:rsidRDefault="007467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F443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AF05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994EF8"/>
    <w:multiLevelType w:val="hybridMultilevel"/>
    <w:tmpl w:val="37985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53F3B"/>
    <w:rsid w:val="00075A94"/>
    <w:rsid w:val="000A1C8E"/>
    <w:rsid w:val="000A5F21"/>
    <w:rsid w:val="00132855"/>
    <w:rsid w:val="00134D39"/>
    <w:rsid w:val="00152993"/>
    <w:rsid w:val="001649F3"/>
    <w:rsid w:val="00170297"/>
    <w:rsid w:val="001A227D"/>
    <w:rsid w:val="001B7065"/>
    <w:rsid w:val="001D1F94"/>
    <w:rsid w:val="001E2032"/>
    <w:rsid w:val="001F2AAE"/>
    <w:rsid w:val="00250D11"/>
    <w:rsid w:val="00255F0E"/>
    <w:rsid w:val="00273307"/>
    <w:rsid w:val="002C03EF"/>
    <w:rsid w:val="002E5803"/>
    <w:rsid w:val="002F11B7"/>
    <w:rsid w:val="003010C0"/>
    <w:rsid w:val="00332A97"/>
    <w:rsid w:val="00350C00"/>
    <w:rsid w:val="003573C3"/>
    <w:rsid w:val="00366113"/>
    <w:rsid w:val="00377989"/>
    <w:rsid w:val="00384CB2"/>
    <w:rsid w:val="003853DE"/>
    <w:rsid w:val="003C270C"/>
    <w:rsid w:val="003D0994"/>
    <w:rsid w:val="004171C8"/>
    <w:rsid w:val="00420D39"/>
    <w:rsid w:val="00423824"/>
    <w:rsid w:val="0043567D"/>
    <w:rsid w:val="00437F49"/>
    <w:rsid w:val="0049199A"/>
    <w:rsid w:val="004B7B90"/>
    <w:rsid w:val="004E2C19"/>
    <w:rsid w:val="00513F97"/>
    <w:rsid w:val="00516313"/>
    <w:rsid w:val="00520A93"/>
    <w:rsid w:val="00531EA0"/>
    <w:rsid w:val="00537290"/>
    <w:rsid w:val="0054082C"/>
    <w:rsid w:val="005B110A"/>
    <w:rsid w:val="005D284C"/>
    <w:rsid w:val="005D5DEB"/>
    <w:rsid w:val="00604512"/>
    <w:rsid w:val="00613723"/>
    <w:rsid w:val="00622721"/>
    <w:rsid w:val="00633E23"/>
    <w:rsid w:val="00635714"/>
    <w:rsid w:val="00673B94"/>
    <w:rsid w:val="00680AC6"/>
    <w:rsid w:val="006835D8"/>
    <w:rsid w:val="006845EB"/>
    <w:rsid w:val="00686092"/>
    <w:rsid w:val="006C316E"/>
    <w:rsid w:val="006D0F7C"/>
    <w:rsid w:val="007269C4"/>
    <w:rsid w:val="007402AB"/>
    <w:rsid w:val="0074209E"/>
    <w:rsid w:val="007467AD"/>
    <w:rsid w:val="00767810"/>
    <w:rsid w:val="007F2CA8"/>
    <w:rsid w:val="007F7004"/>
    <w:rsid w:val="007F7161"/>
    <w:rsid w:val="00851956"/>
    <w:rsid w:val="0085559E"/>
    <w:rsid w:val="00871CB9"/>
    <w:rsid w:val="008808E6"/>
    <w:rsid w:val="00896B1B"/>
    <w:rsid w:val="008E559E"/>
    <w:rsid w:val="00916080"/>
    <w:rsid w:val="00921A68"/>
    <w:rsid w:val="00981F10"/>
    <w:rsid w:val="009F4CE0"/>
    <w:rsid w:val="00A015C4"/>
    <w:rsid w:val="00A05684"/>
    <w:rsid w:val="00A07A3A"/>
    <w:rsid w:val="00A15172"/>
    <w:rsid w:val="00A21DD5"/>
    <w:rsid w:val="00A53BB1"/>
    <w:rsid w:val="00A6541B"/>
    <w:rsid w:val="00AB0184"/>
    <w:rsid w:val="00AD0845"/>
    <w:rsid w:val="00AD79D1"/>
    <w:rsid w:val="00AE0CF4"/>
    <w:rsid w:val="00B12474"/>
    <w:rsid w:val="00B34EC4"/>
    <w:rsid w:val="00B5080A"/>
    <w:rsid w:val="00B943AE"/>
    <w:rsid w:val="00BA7B78"/>
    <w:rsid w:val="00BD1FBF"/>
    <w:rsid w:val="00BD6680"/>
    <w:rsid w:val="00BD7258"/>
    <w:rsid w:val="00C0598D"/>
    <w:rsid w:val="00C11956"/>
    <w:rsid w:val="00C552B6"/>
    <w:rsid w:val="00C602E5"/>
    <w:rsid w:val="00C71475"/>
    <w:rsid w:val="00C74697"/>
    <w:rsid w:val="00C748FD"/>
    <w:rsid w:val="00C8236D"/>
    <w:rsid w:val="00CA2F18"/>
    <w:rsid w:val="00D008E7"/>
    <w:rsid w:val="00D27195"/>
    <w:rsid w:val="00D30CE4"/>
    <w:rsid w:val="00D4046E"/>
    <w:rsid w:val="00D4362F"/>
    <w:rsid w:val="00D54489"/>
    <w:rsid w:val="00D774C2"/>
    <w:rsid w:val="00DB0E0D"/>
    <w:rsid w:val="00DB2BE9"/>
    <w:rsid w:val="00DD4739"/>
    <w:rsid w:val="00DD5C2F"/>
    <w:rsid w:val="00DE5F33"/>
    <w:rsid w:val="00DF1503"/>
    <w:rsid w:val="00E07B54"/>
    <w:rsid w:val="00E11F78"/>
    <w:rsid w:val="00E1301D"/>
    <w:rsid w:val="00E17FF2"/>
    <w:rsid w:val="00E525E3"/>
    <w:rsid w:val="00E621E1"/>
    <w:rsid w:val="00E952F0"/>
    <w:rsid w:val="00EB56EA"/>
    <w:rsid w:val="00EC55B3"/>
    <w:rsid w:val="00EE6681"/>
    <w:rsid w:val="00F33518"/>
    <w:rsid w:val="00F34A66"/>
    <w:rsid w:val="00F45D80"/>
    <w:rsid w:val="00F93D1C"/>
    <w:rsid w:val="00F96FB2"/>
    <w:rsid w:val="00FB51D8"/>
    <w:rsid w:val="00FB5961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E41808"/>
  <w15:chartTrackingRefBased/>
  <w15:docId w15:val="{BBBD59CB-68BD-4AB4-9FE1-4B8B2EF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C74697"/>
    <w:rPr>
      <w:b/>
      <w:bCs/>
    </w:rPr>
  </w:style>
  <w:style w:type="paragraph" w:customStyle="1" w:styleId="paragraph">
    <w:name w:val="paragraph"/>
    <w:basedOn w:val="Normal"/>
    <w:rsid w:val="000A1C8E"/>
    <w:pPr>
      <w:spacing w:before="100" w:beforeAutospacing="1" w:after="100" w:afterAutospacing="1"/>
    </w:pPr>
  </w:style>
  <w:style w:type="character" w:customStyle="1" w:styleId="NormalArialChar">
    <w:name w:val="Normal+Arial Char"/>
    <w:link w:val="NormalArial"/>
    <w:rsid w:val="00BA7B78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rsid w:val="000A5F21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styleId="FootnoteText">
    <w:name w:val="footnote text"/>
    <w:basedOn w:val="Normal"/>
    <w:link w:val="FootnoteTextChar"/>
    <w:rsid w:val="00746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67AD"/>
  </w:style>
  <w:style w:type="character" w:styleId="FootnoteReference">
    <w:name w:val="footnote reference"/>
    <w:rsid w:val="007467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0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nalysis@pu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90B4-7F0E-4298-81C8-53E90531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2823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mailto:marketanalysis@puc.texas.gov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2021-06-22T22:24:00Z</dcterms:created>
  <dcterms:modified xsi:type="dcterms:W3CDTF">2021-06-22T22:25:00Z</dcterms:modified>
</cp:coreProperties>
</file>