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ED47FE" w14:paraId="50D0D76B" w14:textId="77777777" w:rsidTr="00CB510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DD08C9" w14:textId="77777777" w:rsidR="00ED47FE" w:rsidRDefault="00ED47FE" w:rsidP="00ED47FE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A6D1DF" w14:textId="6C11FDFC" w:rsidR="00ED47FE" w:rsidRPr="00D84850" w:rsidRDefault="00D35FEC" w:rsidP="00ED47FE">
            <w:pPr>
              <w:pStyle w:val="Header"/>
              <w:rPr>
                <w:b w:val="0"/>
                <w:bCs w:val="0"/>
              </w:rPr>
            </w:pPr>
            <w:hyperlink r:id="rId7" w:history="1">
              <w:r w:rsidR="00ED47FE" w:rsidRPr="00C86977">
                <w:rPr>
                  <w:rStyle w:val="Hyperlink"/>
                </w:rPr>
                <w:t>1080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CE4375" w14:textId="68C8C6D7" w:rsidR="00ED47FE" w:rsidRDefault="00ED47FE" w:rsidP="00ED47FE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3FECB7A" w14:textId="69880C39" w:rsidR="00ED47FE" w:rsidRDefault="00E06773" w:rsidP="00ED47FE">
            <w:pPr>
              <w:pStyle w:val="Header"/>
            </w:pPr>
            <w:r w:rsidRPr="00E06773">
              <w:t>Limiting Ancillary Service Price to System-Wide Offer Cap</w:t>
            </w:r>
          </w:p>
        </w:tc>
      </w:tr>
      <w:tr w:rsidR="00150D4E" w14:paraId="6E33EF1D" w14:textId="77777777" w:rsidTr="00CB510B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50460" w14:textId="77777777" w:rsidR="00150D4E" w:rsidRDefault="00150D4E" w:rsidP="00CB510B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E5D547" w14:textId="77777777" w:rsidR="00150D4E" w:rsidRDefault="00150D4E" w:rsidP="00CB510B">
            <w:pPr>
              <w:pStyle w:val="NormalArial"/>
            </w:pPr>
          </w:p>
        </w:tc>
      </w:tr>
      <w:tr w:rsidR="00150D4E" w14:paraId="703FD11D" w14:textId="77777777" w:rsidTr="00CB510B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2212" w14:textId="77777777" w:rsidR="00150D4E" w:rsidRDefault="00150D4E" w:rsidP="00CB510B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F42B" w14:textId="78FD75B5" w:rsidR="00150D4E" w:rsidRDefault="00150D4E" w:rsidP="00CB510B">
            <w:pPr>
              <w:pStyle w:val="NormalArial"/>
            </w:pPr>
            <w:r>
              <w:t xml:space="preserve">June </w:t>
            </w:r>
            <w:r w:rsidR="00D30FBB">
              <w:t>22,</w:t>
            </w:r>
            <w:r>
              <w:t xml:space="preserve"> 2021</w:t>
            </w:r>
          </w:p>
        </w:tc>
      </w:tr>
      <w:tr w:rsidR="00150D4E" w14:paraId="290B16A8" w14:textId="77777777" w:rsidTr="00CB510B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627EA" w14:textId="77777777" w:rsidR="00150D4E" w:rsidRDefault="00150D4E" w:rsidP="00CB510B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628E1" w14:textId="77777777" w:rsidR="00150D4E" w:rsidRDefault="00150D4E" w:rsidP="00CB510B">
            <w:pPr>
              <w:pStyle w:val="NormalArial"/>
            </w:pPr>
          </w:p>
        </w:tc>
      </w:tr>
      <w:tr w:rsidR="00150D4E" w14:paraId="6E1FC457" w14:textId="77777777" w:rsidTr="00CB510B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70F97C" w14:textId="77777777" w:rsidR="00150D4E" w:rsidRDefault="00150D4E" w:rsidP="00CB510B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0D4E" w14:paraId="72720189" w14:textId="77777777" w:rsidTr="00CB510B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3BC2395" w14:textId="77777777" w:rsidR="00150D4E" w:rsidRPr="00EC55B3" w:rsidRDefault="00150D4E" w:rsidP="00CB510B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3ADED35" w14:textId="3361B544" w:rsidR="00150D4E" w:rsidRDefault="00D30FBB" w:rsidP="00CB510B">
            <w:pPr>
              <w:pStyle w:val="NormalArial"/>
            </w:pPr>
            <w:r>
              <w:t>Shams Siddiqi</w:t>
            </w:r>
          </w:p>
        </w:tc>
      </w:tr>
      <w:tr w:rsidR="00150D4E" w14:paraId="3C8B6FA1" w14:textId="77777777" w:rsidTr="00CB510B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B1EB91" w14:textId="77777777" w:rsidR="00150D4E" w:rsidRPr="00EC55B3" w:rsidRDefault="00150D4E" w:rsidP="00CB510B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6A6EAD3" w14:textId="316D3F99" w:rsidR="00150D4E" w:rsidRDefault="00D35FEC" w:rsidP="00CB510B">
            <w:pPr>
              <w:pStyle w:val="NormalArial"/>
            </w:pPr>
            <w:hyperlink r:id="rId8" w:history="1">
              <w:r w:rsidR="00E06773" w:rsidRPr="00F93DFA">
                <w:rPr>
                  <w:rStyle w:val="Hyperlink"/>
                </w:rPr>
                <w:t>shams@crescentpower.net</w:t>
              </w:r>
            </w:hyperlink>
          </w:p>
        </w:tc>
      </w:tr>
      <w:tr w:rsidR="00150D4E" w14:paraId="7C39A2A8" w14:textId="77777777" w:rsidTr="00CB510B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463832" w14:textId="77777777" w:rsidR="00150D4E" w:rsidRPr="00EC55B3" w:rsidRDefault="00150D4E" w:rsidP="00CB510B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CE6C5A8" w14:textId="464754B0" w:rsidR="00150D4E" w:rsidRDefault="006777E6" w:rsidP="00CB510B">
            <w:pPr>
              <w:pStyle w:val="NormalArial"/>
            </w:pPr>
            <w:r>
              <w:t>Hunt Energy Network</w:t>
            </w:r>
          </w:p>
        </w:tc>
      </w:tr>
      <w:tr w:rsidR="00150D4E" w14:paraId="3DB347E5" w14:textId="77777777" w:rsidTr="00CB510B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22050F" w14:textId="77777777" w:rsidR="00150D4E" w:rsidRPr="00EC55B3" w:rsidRDefault="00150D4E" w:rsidP="00CB510B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628FE5F" w14:textId="4759FA94" w:rsidR="00150D4E" w:rsidRDefault="00D30FBB" w:rsidP="00CB510B">
            <w:pPr>
              <w:pStyle w:val="NormalArial"/>
            </w:pPr>
            <w:r>
              <w:t>(512) 619-3532</w:t>
            </w:r>
          </w:p>
        </w:tc>
      </w:tr>
      <w:tr w:rsidR="00150D4E" w14:paraId="7CA0D200" w14:textId="77777777" w:rsidTr="00CB510B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1D9FDAD" w14:textId="77777777" w:rsidR="00150D4E" w:rsidRPr="00EC55B3" w:rsidRDefault="00150D4E" w:rsidP="00CB510B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2E59563" w14:textId="414ADC5F" w:rsidR="00150D4E" w:rsidRDefault="00D30FBB" w:rsidP="00CB510B">
            <w:pPr>
              <w:pStyle w:val="NormalArial"/>
            </w:pPr>
            <w:r>
              <w:t>(512) 619-3532</w:t>
            </w:r>
          </w:p>
        </w:tc>
      </w:tr>
      <w:tr w:rsidR="00150D4E" w14:paraId="5F07029C" w14:textId="77777777" w:rsidTr="00CB510B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A53E70" w14:textId="77777777" w:rsidR="00150D4E" w:rsidRPr="00EC55B3" w:rsidDel="00075A94" w:rsidRDefault="00150D4E" w:rsidP="00CB510B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E593305" w14:textId="35BFC2F5" w:rsidR="00150D4E" w:rsidRDefault="00D32DC5" w:rsidP="00CB510B">
            <w:pPr>
              <w:pStyle w:val="NormalArial"/>
            </w:pPr>
            <w:r>
              <w:t xml:space="preserve">Not </w:t>
            </w:r>
            <w:r w:rsidR="008B440C">
              <w:t>a</w:t>
            </w:r>
            <w:r>
              <w:t>pplicable</w:t>
            </w:r>
          </w:p>
        </w:tc>
      </w:tr>
    </w:tbl>
    <w:p w14:paraId="22846C33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D47FE" w14:paraId="4705A1ED" w14:textId="77777777" w:rsidTr="001A0494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461E50" w14:textId="17F29B1E" w:rsidR="00ED47FE" w:rsidRDefault="00ED47FE" w:rsidP="001A0494">
            <w:pPr>
              <w:pStyle w:val="Header"/>
              <w:jc w:val="center"/>
            </w:pPr>
            <w:r>
              <w:t>Comments</w:t>
            </w:r>
          </w:p>
        </w:tc>
      </w:tr>
    </w:tbl>
    <w:p w14:paraId="51B6BB05" w14:textId="6E02239E" w:rsidR="00C23538" w:rsidRDefault="006777E6" w:rsidP="00ED47FE">
      <w:pPr>
        <w:pStyle w:val="NormalWeb"/>
        <w:spacing w:before="120" w:beforeAutospacing="0" w:after="12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demonstrated during Winter Story Uri, the </w:t>
      </w:r>
      <w:r w:rsidR="002C3337">
        <w:rPr>
          <w:rFonts w:ascii="Arial" w:hAnsi="Arial" w:cs="Arial"/>
          <w:sz w:val="24"/>
          <w:szCs w:val="24"/>
        </w:rPr>
        <w:t xml:space="preserve">Market Clearing Price for Capacity </w:t>
      </w:r>
      <w:r w:rsidR="00D35FEC">
        <w:rPr>
          <w:rFonts w:ascii="Arial" w:hAnsi="Arial" w:cs="Arial"/>
          <w:sz w:val="24"/>
          <w:szCs w:val="24"/>
        </w:rPr>
        <w:t xml:space="preserve">(MCPC) </w:t>
      </w:r>
      <w:r w:rsidR="002C3337">
        <w:rPr>
          <w:rFonts w:ascii="Arial" w:hAnsi="Arial" w:cs="Arial"/>
          <w:sz w:val="24"/>
          <w:szCs w:val="24"/>
        </w:rPr>
        <w:t xml:space="preserve">for Ancillary Services </w:t>
      </w:r>
      <w:r>
        <w:rPr>
          <w:rFonts w:ascii="Arial" w:hAnsi="Arial" w:cs="Arial"/>
          <w:sz w:val="24"/>
          <w:szCs w:val="24"/>
        </w:rPr>
        <w:t>can exceed System</w:t>
      </w:r>
      <w:r w:rsidR="001D43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Wide Offer Cap (SW</w:t>
      </w:r>
      <w:r w:rsidR="001D43F0">
        <w:rPr>
          <w:rFonts w:ascii="Arial" w:hAnsi="Arial" w:cs="Arial"/>
          <w:sz w:val="24"/>
          <w:szCs w:val="24"/>
        </w:rPr>
        <w:t>CAP</w:t>
      </w:r>
      <w:r>
        <w:rPr>
          <w:rFonts w:ascii="Arial" w:hAnsi="Arial" w:cs="Arial"/>
          <w:sz w:val="24"/>
          <w:szCs w:val="24"/>
        </w:rPr>
        <w:t>)</w:t>
      </w:r>
      <w:r w:rsidR="002C3337">
        <w:rPr>
          <w:rFonts w:ascii="Arial" w:hAnsi="Arial" w:cs="Arial"/>
          <w:sz w:val="24"/>
          <w:szCs w:val="24"/>
        </w:rPr>
        <w:t xml:space="preserve"> under current system design</w:t>
      </w:r>
      <w:r w:rsidR="0061667B" w:rsidRPr="00253D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="002C3337">
        <w:rPr>
          <w:rFonts w:ascii="Arial" w:hAnsi="Arial" w:cs="Arial"/>
          <w:sz w:val="24"/>
          <w:szCs w:val="24"/>
        </w:rPr>
        <w:t>On February 15, 2021, t</w:t>
      </w:r>
      <w:r>
        <w:rPr>
          <w:rFonts w:ascii="Arial" w:hAnsi="Arial" w:cs="Arial"/>
          <w:sz w:val="24"/>
          <w:szCs w:val="24"/>
        </w:rPr>
        <w:t xml:space="preserve">he ERCOT grid was minutes away </w:t>
      </w:r>
      <w:r w:rsidR="002C3337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a single large generator trip away from </w:t>
      </w:r>
      <w:r w:rsidR="00FB7487">
        <w:rPr>
          <w:rFonts w:ascii="Arial" w:hAnsi="Arial" w:cs="Arial"/>
          <w:sz w:val="24"/>
          <w:szCs w:val="24"/>
        </w:rPr>
        <w:t xml:space="preserve">possible </w:t>
      </w:r>
      <w:r>
        <w:rPr>
          <w:rFonts w:ascii="Arial" w:hAnsi="Arial" w:cs="Arial"/>
          <w:sz w:val="24"/>
          <w:szCs w:val="24"/>
        </w:rPr>
        <w:t xml:space="preserve">total blackout. </w:t>
      </w:r>
      <w:r w:rsidR="00E06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Maintaining sufficient </w:t>
      </w:r>
      <w:r w:rsidR="002C3337">
        <w:rPr>
          <w:rFonts w:ascii="Arial" w:hAnsi="Arial" w:cs="Arial"/>
          <w:sz w:val="24"/>
          <w:szCs w:val="24"/>
        </w:rPr>
        <w:t>Responsive Reserve (</w:t>
      </w:r>
      <w:r>
        <w:rPr>
          <w:rFonts w:ascii="Arial" w:hAnsi="Arial" w:cs="Arial"/>
          <w:sz w:val="24"/>
          <w:szCs w:val="24"/>
        </w:rPr>
        <w:t>RRS</w:t>
      </w:r>
      <w:r w:rsidR="002C333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at all times</w:t>
      </w:r>
      <w:proofErr w:type="gramEnd"/>
      <w:r>
        <w:rPr>
          <w:rFonts w:ascii="Arial" w:hAnsi="Arial" w:cs="Arial"/>
          <w:sz w:val="24"/>
          <w:szCs w:val="24"/>
        </w:rPr>
        <w:t xml:space="preserve"> is critical to avoiding such situations. </w:t>
      </w:r>
      <w:r w:rsidR="00E06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Operating Reserve Demand Curve (ORDC) is determined assuming 1 MW </w:t>
      </w:r>
      <w:r w:rsidR="002C3337">
        <w:rPr>
          <w:rFonts w:ascii="Arial" w:hAnsi="Arial" w:cs="Arial"/>
          <w:sz w:val="24"/>
          <w:szCs w:val="24"/>
        </w:rPr>
        <w:t>more</w:t>
      </w:r>
      <w:r>
        <w:rPr>
          <w:rFonts w:ascii="Arial" w:hAnsi="Arial" w:cs="Arial"/>
          <w:sz w:val="24"/>
          <w:szCs w:val="24"/>
        </w:rPr>
        <w:t xml:space="preserve"> of an Ancillary Service </w:t>
      </w:r>
      <w:r w:rsidR="00225351">
        <w:rPr>
          <w:rFonts w:ascii="Arial" w:hAnsi="Arial" w:cs="Arial"/>
          <w:sz w:val="24"/>
          <w:szCs w:val="24"/>
        </w:rPr>
        <w:t>procured</w:t>
      </w:r>
      <w:r>
        <w:rPr>
          <w:rFonts w:ascii="Arial" w:hAnsi="Arial" w:cs="Arial"/>
          <w:sz w:val="24"/>
          <w:szCs w:val="24"/>
        </w:rPr>
        <w:t xml:space="preserve"> will result in 1 MW of </w:t>
      </w:r>
      <w:r w:rsidR="002C3337">
        <w:rPr>
          <w:rFonts w:ascii="Arial" w:hAnsi="Arial" w:cs="Arial"/>
          <w:sz w:val="24"/>
          <w:szCs w:val="24"/>
        </w:rPr>
        <w:t>avoided</w:t>
      </w:r>
      <w:r>
        <w:rPr>
          <w:rFonts w:ascii="Arial" w:hAnsi="Arial" w:cs="Arial"/>
          <w:sz w:val="24"/>
          <w:szCs w:val="24"/>
        </w:rPr>
        <w:t xml:space="preserve"> load lost </w:t>
      </w:r>
      <w:r w:rsidR="00122FC8">
        <w:rPr>
          <w:rFonts w:ascii="Arial" w:hAnsi="Arial" w:cs="Arial"/>
          <w:sz w:val="24"/>
          <w:szCs w:val="24"/>
        </w:rPr>
        <w:t>at Value of Lost Load (VOLL) times</w:t>
      </w:r>
      <w:r w:rsidR="00225351">
        <w:rPr>
          <w:rFonts w:ascii="Arial" w:hAnsi="Arial" w:cs="Arial"/>
          <w:sz w:val="24"/>
          <w:szCs w:val="24"/>
        </w:rPr>
        <w:t xml:space="preserve"> </w:t>
      </w:r>
      <w:r w:rsidR="002C3337">
        <w:rPr>
          <w:rFonts w:ascii="Arial" w:hAnsi="Arial" w:cs="Arial"/>
          <w:sz w:val="24"/>
          <w:szCs w:val="24"/>
        </w:rPr>
        <w:t>the</w:t>
      </w:r>
      <w:r w:rsidR="002253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Loss of Load Probability (LOLP). 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="00122FC8">
        <w:rPr>
          <w:rFonts w:ascii="Arial" w:hAnsi="Arial" w:cs="Arial"/>
          <w:sz w:val="24"/>
          <w:szCs w:val="24"/>
        </w:rPr>
        <w:t>This method of determining ORDC is appropriate for services such as Non-Spinning Reserve (</w:t>
      </w:r>
      <w:r w:rsidR="00E06773">
        <w:rPr>
          <w:rFonts w:ascii="Arial" w:hAnsi="Arial" w:cs="Arial"/>
          <w:sz w:val="24"/>
          <w:szCs w:val="24"/>
        </w:rPr>
        <w:t>Non-Spin</w:t>
      </w:r>
      <w:r w:rsidR="00122FC8">
        <w:rPr>
          <w:rFonts w:ascii="Arial" w:hAnsi="Arial" w:cs="Arial"/>
          <w:sz w:val="24"/>
          <w:szCs w:val="24"/>
        </w:rPr>
        <w:t>) where having fewer MWs of N</w:t>
      </w:r>
      <w:r w:rsidR="00E06773">
        <w:rPr>
          <w:rFonts w:ascii="Arial" w:hAnsi="Arial" w:cs="Arial"/>
          <w:sz w:val="24"/>
          <w:szCs w:val="24"/>
        </w:rPr>
        <w:t xml:space="preserve">on-Spin </w:t>
      </w:r>
      <w:r w:rsidR="00122FC8">
        <w:rPr>
          <w:rFonts w:ascii="Arial" w:hAnsi="Arial" w:cs="Arial"/>
          <w:sz w:val="24"/>
          <w:szCs w:val="24"/>
        </w:rPr>
        <w:t xml:space="preserve">implies the same number of MWs of energy shortfall in scarcity situations. </w:t>
      </w:r>
      <w:r w:rsidR="00E06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However, insufficient RRS to arrest frequency can result in total blackout of the grid – </w:t>
      </w:r>
      <w:r w:rsidR="00C23538">
        <w:rPr>
          <w:rFonts w:ascii="Arial" w:hAnsi="Arial" w:cs="Arial"/>
          <w:sz w:val="24"/>
          <w:szCs w:val="24"/>
        </w:rPr>
        <w:t>the unfathomable cost of a blackout</w:t>
      </w:r>
      <w:r>
        <w:rPr>
          <w:rFonts w:ascii="Arial" w:hAnsi="Arial" w:cs="Arial"/>
          <w:sz w:val="24"/>
          <w:szCs w:val="24"/>
        </w:rPr>
        <w:t xml:space="preserve"> is potentially </w:t>
      </w:r>
      <w:r w:rsidR="00C23538">
        <w:rPr>
          <w:rFonts w:ascii="Arial" w:hAnsi="Arial" w:cs="Arial"/>
          <w:sz w:val="24"/>
          <w:szCs w:val="24"/>
        </w:rPr>
        <w:t>the loss of thousands of lives</w:t>
      </w:r>
      <w:r w:rsidR="002C3337">
        <w:rPr>
          <w:rFonts w:ascii="Arial" w:hAnsi="Arial" w:cs="Arial"/>
          <w:sz w:val="24"/>
          <w:szCs w:val="24"/>
        </w:rPr>
        <w:t>,</w:t>
      </w:r>
      <w:r w:rsidR="00C235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hundreds of thousands of MWh (depending on unknown time to recover from a blackout)</w:t>
      </w:r>
      <w:r w:rsidR="002C3337">
        <w:rPr>
          <w:rFonts w:ascii="Arial" w:hAnsi="Arial" w:cs="Arial"/>
          <w:sz w:val="24"/>
          <w:szCs w:val="24"/>
        </w:rPr>
        <w:t>, and billions of dollars of economic impact</w:t>
      </w:r>
      <w:r w:rsidR="00B607E9">
        <w:rPr>
          <w:rFonts w:ascii="Arial" w:hAnsi="Arial" w:cs="Arial"/>
          <w:sz w:val="24"/>
          <w:szCs w:val="24"/>
        </w:rPr>
        <w:t>.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="00B607E9">
        <w:rPr>
          <w:rFonts w:ascii="Arial" w:hAnsi="Arial" w:cs="Arial"/>
          <w:sz w:val="24"/>
          <w:szCs w:val="24"/>
        </w:rPr>
        <w:t xml:space="preserve"> ERCOT must be prepared to shed thousands of MWs of </w:t>
      </w:r>
      <w:r w:rsidR="00E06773">
        <w:rPr>
          <w:rFonts w:ascii="Arial" w:hAnsi="Arial" w:cs="Arial"/>
          <w:sz w:val="24"/>
          <w:szCs w:val="24"/>
        </w:rPr>
        <w:t>L</w:t>
      </w:r>
      <w:r w:rsidR="00B607E9">
        <w:rPr>
          <w:rFonts w:ascii="Arial" w:hAnsi="Arial" w:cs="Arial"/>
          <w:sz w:val="24"/>
          <w:szCs w:val="24"/>
        </w:rPr>
        <w:t xml:space="preserve">oad and yet protect enough RRS to avoid total blackout. 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="00B607E9">
        <w:rPr>
          <w:rFonts w:ascii="Arial" w:hAnsi="Arial" w:cs="Arial"/>
          <w:sz w:val="24"/>
          <w:szCs w:val="24"/>
        </w:rPr>
        <w:t>Thus</w:t>
      </w:r>
      <w:r w:rsidR="001D43F0">
        <w:rPr>
          <w:rFonts w:ascii="Arial" w:hAnsi="Arial" w:cs="Arial"/>
          <w:sz w:val="24"/>
          <w:szCs w:val="24"/>
        </w:rPr>
        <w:t>,</w:t>
      </w:r>
      <w:r w:rsidR="00B607E9">
        <w:rPr>
          <w:rFonts w:ascii="Arial" w:hAnsi="Arial" w:cs="Arial"/>
          <w:sz w:val="24"/>
          <w:szCs w:val="24"/>
        </w:rPr>
        <w:t xml:space="preserve"> the value of RRS is </w:t>
      </w:r>
      <w:r w:rsidR="00122FC8">
        <w:rPr>
          <w:rFonts w:ascii="Arial" w:hAnsi="Arial" w:cs="Arial"/>
          <w:sz w:val="24"/>
          <w:szCs w:val="24"/>
        </w:rPr>
        <w:t xml:space="preserve">LOLP times many </w:t>
      </w:r>
      <w:r w:rsidR="00B607E9">
        <w:rPr>
          <w:rFonts w:ascii="Arial" w:hAnsi="Arial" w:cs="Arial"/>
          <w:sz w:val="24"/>
          <w:szCs w:val="24"/>
        </w:rPr>
        <w:t>multiple</w:t>
      </w:r>
      <w:r w:rsidR="00122FC8">
        <w:rPr>
          <w:rFonts w:ascii="Arial" w:hAnsi="Arial" w:cs="Arial"/>
          <w:sz w:val="24"/>
          <w:szCs w:val="24"/>
        </w:rPr>
        <w:t>s of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="00B607E9">
        <w:rPr>
          <w:rFonts w:ascii="Arial" w:hAnsi="Arial" w:cs="Arial"/>
          <w:sz w:val="24"/>
          <w:szCs w:val="24"/>
        </w:rPr>
        <w:t xml:space="preserve">VOLL. 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="00C23538">
        <w:rPr>
          <w:rFonts w:ascii="Arial" w:hAnsi="Arial" w:cs="Arial"/>
          <w:sz w:val="24"/>
          <w:szCs w:val="24"/>
        </w:rPr>
        <w:t xml:space="preserve">With such dire possible consequences for being short RRS, it makes sense to have the goal of reserving enough RRS at all times to be able to arrest frequency decay </w:t>
      </w:r>
      <w:r w:rsidR="00394CFC">
        <w:rPr>
          <w:rFonts w:ascii="Arial" w:hAnsi="Arial" w:cs="Arial"/>
          <w:sz w:val="24"/>
          <w:szCs w:val="24"/>
        </w:rPr>
        <w:t xml:space="preserve">resulting from the sudden </w:t>
      </w:r>
      <w:r w:rsidR="007F5390">
        <w:rPr>
          <w:rFonts w:ascii="Arial" w:hAnsi="Arial" w:cs="Arial"/>
          <w:sz w:val="24"/>
          <w:szCs w:val="24"/>
        </w:rPr>
        <w:t>loss</w:t>
      </w:r>
      <w:r w:rsidR="00394CFC">
        <w:rPr>
          <w:rFonts w:ascii="Arial" w:hAnsi="Arial" w:cs="Arial"/>
          <w:sz w:val="24"/>
          <w:szCs w:val="24"/>
        </w:rPr>
        <w:t xml:space="preserve"> of </w:t>
      </w:r>
      <w:r w:rsidR="007F5390">
        <w:rPr>
          <w:rFonts w:ascii="Arial" w:hAnsi="Arial" w:cs="Arial"/>
          <w:sz w:val="24"/>
          <w:szCs w:val="24"/>
        </w:rPr>
        <w:t>the two largest nuclear units</w:t>
      </w:r>
      <w:r w:rsidR="00394CFC">
        <w:rPr>
          <w:rFonts w:ascii="Arial" w:hAnsi="Arial" w:cs="Arial"/>
          <w:sz w:val="24"/>
          <w:szCs w:val="24"/>
        </w:rPr>
        <w:t xml:space="preserve"> and using RRS not for capacity scarcity (i.e. being released to Security</w:t>
      </w:r>
      <w:r w:rsidR="00E06773">
        <w:rPr>
          <w:rFonts w:ascii="Arial" w:hAnsi="Arial" w:cs="Arial"/>
          <w:sz w:val="24"/>
          <w:szCs w:val="24"/>
        </w:rPr>
        <w:t>-</w:t>
      </w:r>
      <w:r w:rsidR="00394CFC">
        <w:rPr>
          <w:rFonts w:ascii="Arial" w:hAnsi="Arial" w:cs="Arial"/>
          <w:sz w:val="24"/>
          <w:szCs w:val="24"/>
        </w:rPr>
        <w:t>Constrained Economic Dis</w:t>
      </w:r>
      <w:r w:rsidR="00326F55">
        <w:rPr>
          <w:rFonts w:ascii="Arial" w:hAnsi="Arial" w:cs="Arial"/>
          <w:sz w:val="24"/>
          <w:szCs w:val="24"/>
        </w:rPr>
        <w:t xml:space="preserve">patch </w:t>
      </w:r>
      <w:r w:rsidR="00E06773">
        <w:rPr>
          <w:rFonts w:ascii="Arial" w:hAnsi="Arial" w:cs="Arial"/>
          <w:sz w:val="24"/>
          <w:szCs w:val="24"/>
        </w:rPr>
        <w:t>(</w:t>
      </w:r>
      <w:r w:rsidR="00326F55">
        <w:rPr>
          <w:rFonts w:ascii="Arial" w:hAnsi="Arial" w:cs="Arial"/>
          <w:sz w:val="24"/>
          <w:szCs w:val="24"/>
        </w:rPr>
        <w:t>SCED</w:t>
      </w:r>
      <w:r w:rsidR="00E06773">
        <w:rPr>
          <w:rFonts w:ascii="Arial" w:hAnsi="Arial" w:cs="Arial"/>
          <w:sz w:val="24"/>
          <w:szCs w:val="24"/>
        </w:rPr>
        <w:t>)</w:t>
      </w:r>
      <w:r w:rsidR="00326F55">
        <w:rPr>
          <w:rFonts w:ascii="Arial" w:hAnsi="Arial" w:cs="Arial"/>
          <w:sz w:val="24"/>
          <w:szCs w:val="24"/>
        </w:rPr>
        <w:t xml:space="preserve">) but rather only deployed </w:t>
      </w:r>
      <w:r w:rsidR="007F5390">
        <w:rPr>
          <w:rFonts w:ascii="Arial" w:hAnsi="Arial" w:cs="Arial"/>
          <w:sz w:val="24"/>
          <w:szCs w:val="24"/>
        </w:rPr>
        <w:t>by</w:t>
      </w:r>
      <w:r w:rsidR="00326F55">
        <w:rPr>
          <w:rFonts w:ascii="Arial" w:hAnsi="Arial" w:cs="Arial"/>
          <w:sz w:val="24"/>
          <w:szCs w:val="24"/>
        </w:rPr>
        <w:t xml:space="preserve"> frequency</w:t>
      </w:r>
      <w:r w:rsidR="007F5390">
        <w:rPr>
          <w:rFonts w:ascii="Arial" w:hAnsi="Arial" w:cs="Arial"/>
          <w:sz w:val="24"/>
          <w:szCs w:val="24"/>
        </w:rPr>
        <w:t xml:space="preserve"> deviations</w:t>
      </w:r>
      <w:r w:rsidR="00326F55">
        <w:rPr>
          <w:rFonts w:ascii="Arial" w:hAnsi="Arial" w:cs="Arial"/>
          <w:sz w:val="24"/>
          <w:szCs w:val="24"/>
        </w:rPr>
        <w:t xml:space="preserve">. 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="00326F55">
        <w:rPr>
          <w:rFonts w:ascii="Arial" w:hAnsi="Arial" w:cs="Arial"/>
          <w:sz w:val="24"/>
          <w:szCs w:val="24"/>
        </w:rPr>
        <w:t xml:space="preserve">With the implementation of ERCOT Contingency Reserve Service (ECRS), RRS </w:t>
      </w:r>
      <w:r w:rsidR="007F5390">
        <w:rPr>
          <w:rFonts w:ascii="Arial" w:hAnsi="Arial" w:cs="Arial"/>
          <w:sz w:val="24"/>
          <w:szCs w:val="24"/>
        </w:rPr>
        <w:t>will be</w:t>
      </w:r>
      <w:r w:rsidR="00326F55">
        <w:rPr>
          <w:rFonts w:ascii="Arial" w:hAnsi="Arial" w:cs="Arial"/>
          <w:sz w:val="24"/>
          <w:szCs w:val="24"/>
        </w:rPr>
        <w:t xml:space="preserve"> closer to a purely frequency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="00326F55">
        <w:rPr>
          <w:rFonts w:ascii="Arial" w:hAnsi="Arial" w:cs="Arial"/>
          <w:sz w:val="24"/>
          <w:szCs w:val="24"/>
        </w:rPr>
        <w:t xml:space="preserve">responsive service. 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="00326F55">
        <w:rPr>
          <w:rFonts w:ascii="Arial" w:hAnsi="Arial" w:cs="Arial"/>
          <w:sz w:val="24"/>
          <w:szCs w:val="24"/>
        </w:rPr>
        <w:t xml:space="preserve">However, ECRS implementation has been delayed to </w:t>
      </w:r>
      <w:r w:rsidR="002D0430">
        <w:rPr>
          <w:rFonts w:ascii="Arial" w:hAnsi="Arial" w:cs="Arial"/>
          <w:sz w:val="24"/>
          <w:szCs w:val="24"/>
        </w:rPr>
        <w:t xml:space="preserve">at least </w:t>
      </w:r>
      <w:r w:rsidR="00326F55">
        <w:rPr>
          <w:rFonts w:ascii="Arial" w:hAnsi="Arial" w:cs="Arial"/>
          <w:sz w:val="24"/>
          <w:szCs w:val="24"/>
        </w:rPr>
        <w:t xml:space="preserve">2025 and the current practice of releasing RRS to SCED for capacity scarcity </w:t>
      </w:r>
      <w:r w:rsidR="00FB7487">
        <w:rPr>
          <w:rFonts w:ascii="Arial" w:hAnsi="Arial" w:cs="Arial"/>
          <w:sz w:val="24"/>
          <w:szCs w:val="24"/>
        </w:rPr>
        <w:t>may be</w:t>
      </w:r>
      <w:r w:rsidR="00326F55">
        <w:rPr>
          <w:rFonts w:ascii="Arial" w:hAnsi="Arial" w:cs="Arial"/>
          <w:sz w:val="24"/>
          <w:szCs w:val="24"/>
        </w:rPr>
        <w:t xml:space="preserve"> exposing the grid to </w:t>
      </w:r>
      <w:r w:rsidR="00FB7487">
        <w:rPr>
          <w:rFonts w:ascii="Arial" w:hAnsi="Arial" w:cs="Arial"/>
          <w:sz w:val="24"/>
          <w:szCs w:val="24"/>
        </w:rPr>
        <w:t>unacceptable reliability risks and distorting scarcity price signals.</w:t>
      </w:r>
    </w:p>
    <w:p w14:paraId="6F200B7B" w14:textId="67072D20" w:rsidR="00D30FBB" w:rsidRPr="00D93948" w:rsidRDefault="00D30FBB" w:rsidP="00D30FBB">
      <w:pPr>
        <w:pStyle w:val="NormalWeb"/>
        <w:spacing w:before="120"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Our concern with</w:t>
      </w:r>
      <w:r w:rsidR="00E06773">
        <w:rPr>
          <w:rFonts w:ascii="Arial" w:hAnsi="Arial" w:cs="Arial"/>
          <w:sz w:val="24"/>
          <w:szCs w:val="24"/>
        </w:rPr>
        <w:t xml:space="preserve"> Nodal Protocol Revision Request (</w:t>
      </w:r>
      <w:r>
        <w:rPr>
          <w:rFonts w:ascii="Arial" w:hAnsi="Arial" w:cs="Arial"/>
          <w:sz w:val="24"/>
          <w:szCs w:val="24"/>
        </w:rPr>
        <w:t>NPRR</w:t>
      </w:r>
      <w:r w:rsidR="00E0677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1080</w:t>
      </w:r>
      <w:r w:rsidR="00E067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submitted</w:t>
      </w:r>
      <w:r w:rsidR="00E067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that setting RRS penalty factor at SWCAP minus </w:t>
      </w:r>
      <w:r w:rsidR="00E06773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 xml:space="preserve">0.01 would result in DAM awarding </w:t>
      </w:r>
      <w:r w:rsidR="00E0677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esources energy offers in preference to RRS awards. </w:t>
      </w:r>
      <w:r w:rsidR="00E06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such, ERCOT will have insufficient RRS and must resort to out</w:t>
      </w:r>
      <w:r w:rsidR="00E0677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of</w:t>
      </w:r>
      <w:r w:rsidR="00E0677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market actions after the </w:t>
      </w:r>
      <w:r w:rsidR="00E06773">
        <w:rPr>
          <w:rFonts w:ascii="Arial" w:hAnsi="Arial" w:cs="Arial"/>
          <w:sz w:val="24"/>
          <w:szCs w:val="24"/>
        </w:rPr>
        <w:t>Day-Ahead Market (</w:t>
      </w:r>
      <w:r>
        <w:rPr>
          <w:rFonts w:ascii="Arial" w:hAnsi="Arial" w:cs="Arial"/>
          <w:sz w:val="24"/>
          <w:szCs w:val="24"/>
        </w:rPr>
        <w:t>DAM</w:t>
      </w:r>
      <w:r w:rsidR="00E067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to secure the reliability of the system. </w:t>
      </w:r>
      <w:r w:rsidR="00E06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ERCOT issues an Ancillary Service assignment to a </w:t>
      </w:r>
      <w:r w:rsidR="00E0677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esource that was awarded energy in DAM, then the resource may be financially harmed by such assignment and the Protocols currently have no means of making that </w:t>
      </w:r>
      <w:r w:rsidR="00E0677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esource whole. </w:t>
      </w:r>
      <w:r w:rsidR="00E06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we modify the Protocols to allow for recovery of such financial harm, then there will be a resulting uplift charge. </w:t>
      </w:r>
      <w:r w:rsidR="00E06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the other hand, capping RRS prices at SWCAP has no such issues since the </w:t>
      </w:r>
      <w:r w:rsidR="00E0677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esource would not be awarded energy instead of RRS. </w:t>
      </w:r>
      <w:r w:rsidR="00E06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E0677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esource awarded RRS in DAM may have a theoretical “opportunity cost” higher than SWCAP as calculated within the DAM engine – however, by design, there would be no payment above SWCAP (under NPRR1080</w:t>
      </w:r>
      <w:r w:rsidR="00E067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submitted, A</w:t>
      </w:r>
      <w:r w:rsidR="00E06773">
        <w:rPr>
          <w:rFonts w:ascii="Arial" w:hAnsi="Arial" w:cs="Arial"/>
          <w:sz w:val="24"/>
          <w:szCs w:val="24"/>
        </w:rPr>
        <w:t xml:space="preserve">ncillary </w:t>
      </w:r>
      <w:r>
        <w:rPr>
          <w:rFonts w:ascii="Arial" w:hAnsi="Arial" w:cs="Arial"/>
          <w:sz w:val="24"/>
          <w:szCs w:val="24"/>
        </w:rPr>
        <w:t>S</w:t>
      </w:r>
      <w:r w:rsidR="00E06773">
        <w:rPr>
          <w:rFonts w:ascii="Arial" w:hAnsi="Arial" w:cs="Arial"/>
          <w:sz w:val="24"/>
          <w:szCs w:val="24"/>
        </w:rPr>
        <w:t>ervice</w:t>
      </w:r>
      <w:r>
        <w:rPr>
          <w:rFonts w:ascii="Arial" w:hAnsi="Arial" w:cs="Arial"/>
          <w:sz w:val="24"/>
          <w:szCs w:val="24"/>
        </w:rPr>
        <w:t xml:space="preserve"> prices are capped just below SWCAP anyway). </w:t>
      </w:r>
      <w:r w:rsidR="00E06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treatment is </w:t>
      </w:r>
      <w:proofErr w:type="gramStart"/>
      <w:r>
        <w:rPr>
          <w:rFonts w:ascii="Arial" w:hAnsi="Arial" w:cs="Arial"/>
          <w:sz w:val="24"/>
          <w:szCs w:val="24"/>
        </w:rPr>
        <w:t>similar to</w:t>
      </w:r>
      <w:proofErr w:type="gramEnd"/>
      <w:r>
        <w:rPr>
          <w:rFonts w:ascii="Arial" w:hAnsi="Arial" w:cs="Arial"/>
          <w:sz w:val="24"/>
          <w:szCs w:val="24"/>
        </w:rPr>
        <w:t xml:space="preserve"> the capping of energy at SWCAP under Real-Time Co-</w:t>
      </w:r>
      <w:r w:rsidR="00E0677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ptimization </w:t>
      </w:r>
      <w:r w:rsidR="007F5390">
        <w:rPr>
          <w:rFonts w:ascii="Arial" w:hAnsi="Arial" w:cs="Arial"/>
          <w:sz w:val="24"/>
          <w:szCs w:val="24"/>
        </w:rPr>
        <w:t xml:space="preserve">(RTC) </w:t>
      </w:r>
      <w:r>
        <w:rPr>
          <w:rFonts w:ascii="Arial" w:hAnsi="Arial" w:cs="Arial"/>
          <w:sz w:val="24"/>
          <w:szCs w:val="24"/>
        </w:rPr>
        <w:t xml:space="preserve">where energy prices would otherwise possibly reach $11,000/MWh if </w:t>
      </w:r>
      <w:r w:rsidR="007F5390">
        <w:rPr>
          <w:rFonts w:ascii="Arial" w:hAnsi="Arial" w:cs="Arial"/>
          <w:sz w:val="24"/>
          <w:szCs w:val="24"/>
        </w:rPr>
        <w:t xml:space="preserve">theoretical </w:t>
      </w:r>
      <w:r>
        <w:rPr>
          <w:rFonts w:ascii="Arial" w:hAnsi="Arial" w:cs="Arial"/>
          <w:sz w:val="24"/>
          <w:szCs w:val="24"/>
        </w:rPr>
        <w:t xml:space="preserve">opportunity cost were taken into account. </w:t>
      </w:r>
      <w:r w:rsidR="00E06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difference between the two alternatives is that under NPRR1080</w:t>
      </w:r>
      <w:r w:rsidR="00E067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submitted, </w:t>
      </w:r>
      <w:r w:rsidR="00E0677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esources would be awarded financial energy positions in favor of essential reliability products and may incur actual financial harm when after DAM clearing that same </w:t>
      </w:r>
      <w:r w:rsidR="00E0677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esource is assigned A</w:t>
      </w:r>
      <w:r w:rsidR="00E06773">
        <w:rPr>
          <w:rFonts w:ascii="Arial" w:hAnsi="Arial" w:cs="Arial"/>
          <w:sz w:val="24"/>
          <w:szCs w:val="24"/>
        </w:rPr>
        <w:t xml:space="preserve">ncillary </w:t>
      </w:r>
      <w:r>
        <w:rPr>
          <w:rFonts w:ascii="Arial" w:hAnsi="Arial" w:cs="Arial"/>
          <w:sz w:val="24"/>
          <w:szCs w:val="24"/>
        </w:rPr>
        <w:t>S</w:t>
      </w:r>
      <w:r w:rsidR="00E06773">
        <w:rPr>
          <w:rFonts w:ascii="Arial" w:hAnsi="Arial" w:cs="Arial"/>
          <w:sz w:val="24"/>
          <w:szCs w:val="24"/>
        </w:rPr>
        <w:t>ervice</w:t>
      </w:r>
      <w:r w:rsidR="00800E0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whereas by capping A</w:t>
      </w:r>
      <w:r w:rsidR="00E06773">
        <w:rPr>
          <w:rFonts w:ascii="Arial" w:hAnsi="Arial" w:cs="Arial"/>
          <w:sz w:val="24"/>
          <w:szCs w:val="24"/>
        </w:rPr>
        <w:t xml:space="preserve">ncillary </w:t>
      </w:r>
      <w:r>
        <w:rPr>
          <w:rFonts w:ascii="Arial" w:hAnsi="Arial" w:cs="Arial"/>
          <w:sz w:val="24"/>
          <w:szCs w:val="24"/>
        </w:rPr>
        <w:t>S</w:t>
      </w:r>
      <w:r w:rsidR="00E06773">
        <w:rPr>
          <w:rFonts w:ascii="Arial" w:hAnsi="Arial" w:cs="Arial"/>
          <w:sz w:val="24"/>
          <w:szCs w:val="24"/>
        </w:rPr>
        <w:t>ervice</w:t>
      </w:r>
      <w:r>
        <w:rPr>
          <w:rFonts w:ascii="Arial" w:hAnsi="Arial" w:cs="Arial"/>
          <w:sz w:val="24"/>
          <w:szCs w:val="24"/>
        </w:rPr>
        <w:t xml:space="preserve"> prices, essential reliability products are awarded in favor of financial energy product.</w:t>
      </w:r>
    </w:p>
    <w:p w14:paraId="3B657335" w14:textId="11529AE7" w:rsidR="00D30FBB" w:rsidRPr="00D93948" w:rsidRDefault="00D30FBB" w:rsidP="00D30FBB">
      <w:pPr>
        <w:pStyle w:val="NormalWeb"/>
        <w:spacing w:before="120"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example, w</w:t>
      </w:r>
      <w:r w:rsidRPr="00D93948">
        <w:rPr>
          <w:rFonts w:ascii="Arial" w:hAnsi="Arial" w:cs="Arial"/>
          <w:sz w:val="24"/>
          <w:szCs w:val="24"/>
        </w:rPr>
        <w:t xml:space="preserve">hen </w:t>
      </w:r>
      <w:r w:rsidR="00E06773">
        <w:rPr>
          <w:rFonts w:ascii="Arial" w:hAnsi="Arial" w:cs="Arial"/>
          <w:sz w:val="24"/>
          <w:szCs w:val="24"/>
        </w:rPr>
        <w:t xml:space="preserve">the </w:t>
      </w:r>
      <w:r w:rsidRPr="00D93948">
        <w:rPr>
          <w:rFonts w:ascii="Arial" w:hAnsi="Arial" w:cs="Arial"/>
          <w:sz w:val="24"/>
          <w:szCs w:val="24"/>
        </w:rPr>
        <w:t>opportunity cost of RRS is greater than SWCAP, setting</w:t>
      </w:r>
      <w:r w:rsidR="00E06773">
        <w:rPr>
          <w:rFonts w:ascii="Arial" w:hAnsi="Arial" w:cs="Arial"/>
          <w:sz w:val="24"/>
          <w:szCs w:val="24"/>
        </w:rPr>
        <w:t xml:space="preserve"> the</w:t>
      </w:r>
      <w:r w:rsidRPr="00D93948">
        <w:rPr>
          <w:rFonts w:ascii="Arial" w:hAnsi="Arial" w:cs="Arial"/>
          <w:sz w:val="24"/>
          <w:szCs w:val="24"/>
        </w:rPr>
        <w:t xml:space="preserve"> </w:t>
      </w:r>
      <w:r w:rsidR="00E06773" w:rsidRPr="00E06773">
        <w:rPr>
          <w:rFonts w:ascii="Arial" w:hAnsi="Arial" w:cs="Arial"/>
          <w:sz w:val="24"/>
          <w:szCs w:val="24"/>
        </w:rPr>
        <w:t>Ancillary Service penalty factor</w:t>
      </w:r>
      <w:r w:rsidR="00E06773">
        <w:rPr>
          <w:rFonts w:ascii="Arial" w:hAnsi="Arial" w:cs="Arial"/>
          <w:sz w:val="24"/>
          <w:szCs w:val="24"/>
        </w:rPr>
        <w:t xml:space="preserve"> (</w:t>
      </w:r>
      <w:r w:rsidRPr="00D93948">
        <w:rPr>
          <w:rFonts w:ascii="Arial" w:hAnsi="Arial" w:cs="Arial"/>
          <w:sz w:val="24"/>
          <w:szCs w:val="24"/>
        </w:rPr>
        <w:t>ASPF</w:t>
      </w:r>
      <w:r w:rsidR="00E06773">
        <w:rPr>
          <w:rFonts w:ascii="Arial" w:hAnsi="Arial" w:cs="Arial"/>
          <w:sz w:val="24"/>
          <w:szCs w:val="24"/>
        </w:rPr>
        <w:t>)</w:t>
      </w:r>
      <w:r w:rsidRPr="00D93948">
        <w:rPr>
          <w:rFonts w:ascii="Arial" w:hAnsi="Arial" w:cs="Arial"/>
          <w:sz w:val="24"/>
          <w:szCs w:val="24"/>
        </w:rPr>
        <w:t xml:space="preserve"> at SWCAP </w:t>
      </w:r>
      <w:r w:rsidR="007F5390">
        <w:rPr>
          <w:rFonts w:ascii="Arial" w:hAnsi="Arial" w:cs="Arial"/>
          <w:sz w:val="24"/>
          <w:szCs w:val="24"/>
        </w:rPr>
        <w:t xml:space="preserve">minus </w:t>
      </w:r>
      <w:r w:rsidR="00E06773">
        <w:rPr>
          <w:rFonts w:ascii="Arial" w:hAnsi="Arial" w:cs="Arial"/>
          <w:sz w:val="24"/>
          <w:szCs w:val="24"/>
        </w:rPr>
        <w:t>$</w:t>
      </w:r>
      <w:r w:rsidR="007F5390">
        <w:rPr>
          <w:rFonts w:ascii="Arial" w:hAnsi="Arial" w:cs="Arial"/>
          <w:sz w:val="24"/>
          <w:szCs w:val="24"/>
        </w:rPr>
        <w:t xml:space="preserve">0.01 </w:t>
      </w:r>
      <w:r w:rsidRPr="00D93948">
        <w:rPr>
          <w:rFonts w:ascii="Arial" w:hAnsi="Arial" w:cs="Arial"/>
          <w:sz w:val="24"/>
          <w:szCs w:val="24"/>
        </w:rPr>
        <w:t>will result in DAM awarding energy at say $7,000/MWh and Reg-Down at $3,000/MW/</w:t>
      </w:r>
      <w:proofErr w:type="spellStart"/>
      <w:r w:rsidRPr="00D93948">
        <w:rPr>
          <w:rFonts w:ascii="Arial" w:hAnsi="Arial" w:cs="Arial"/>
          <w:sz w:val="24"/>
          <w:szCs w:val="24"/>
        </w:rPr>
        <w:t>hr</w:t>
      </w:r>
      <w:proofErr w:type="spellEnd"/>
      <w:r w:rsidRPr="00D93948">
        <w:rPr>
          <w:rFonts w:ascii="Arial" w:hAnsi="Arial" w:cs="Arial"/>
          <w:sz w:val="24"/>
          <w:szCs w:val="24"/>
        </w:rPr>
        <w:t xml:space="preserve"> rather than RRS when SWCAP is $9,000/MWh.</w:t>
      </w:r>
    </w:p>
    <w:p w14:paraId="3E01861B" w14:textId="24730822" w:rsidR="00D30FBB" w:rsidRPr="00D93948" w:rsidRDefault="00D30FBB" w:rsidP="00D30FBB">
      <w:pPr>
        <w:pStyle w:val="NormalWeb"/>
        <w:spacing w:before="120"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ERCOT may assign</w:t>
      </w:r>
      <w:r w:rsidRPr="00D939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RRS MWs to </w:t>
      </w:r>
      <w:r w:rsidRPr="00D93948">
        <w:rPr>
          <w:rFonts w:ascii="Arial" w:hAnsi="Arial" w:cs="Arial"/>
          <w:sz w:val="24"/>
          <w:szCs w:val="24"/>
        </w:rPr>
        <w:t xml:space="preserve">these </w:t>
      </w:r>
      <w:r w:rsidR="00E06773">
        <w:rPr>
          <w:rFonts w:ascii="Arial" w:hAnsi="Arial" w:cs="Arial"/>
          <w:sz w:val="24"/>
          <w:szCs w:val="24"/>
        </w:rPr>
        <w:t>R</w:t>
      </w:r>
      <w:r w:rsidRPr="00D93948">
        <w:rPr>
          <w:rFonts w:ascii="Arial" w:hAnsi="Arial" w:cs="Arial"/>
          <w:sz w:val="24"/>
          <w:szCs w:val="24"/>
        </w:rPr>
        <w:t xml:space="preserve">esources to ensure adequate RRS. 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Pr="00D93948">
        <w:rPr>
          <w:rFonts w:ascii="Arial" w:hAnsi="Arial" w:cs="Arial"/>
          <w:sz w:val="24"/>
          <w:szCs w:val="24"/>
        </w:rPr>
        <w:t xml:space="preserve">Since these </w:t>
      </w:r>
      <w:r w:rsidR="00E06773">
        <w:rPr>
          <w:rFonts w:ascii="Arial" w:hAnsi="Arial" w:cs="Arial"/>
          <w:sz w:val="24"/>
          <w:szCs w:val="24"/>
        </w:rPr>
        <w:t>R</w:t>
      </w:r>
      <w:r w:rsidRPr="00D93948">
        <w:rPr>
          <w:rFonts w:ascii="Arial" w:hAnsi="Arial" w:cs="Arial"/>
          <w:sz w:val="24"/>
          <w:szCs w:val="24"/>
        </w:rPr>
        <w:t>esources have been awarded energy in DAM, they would be financially harmed (actual cost)</w:t>
      </w:r>
      <w:r w:rsidR="009473A5">
        <w:rPr>
          <w:rFonts w:ascii="Arial" w:hAnsi="Arial" w:cs="Arial"/>
          <w:sz w:val="24"/>
          <w:szCs w:val="24"/>
        </w:rPr>
        <w:t xml:space="preserve"> by such assignment</w:t>
      </w:r>
      <w:r w:rsidRPr="00D93948">
        <w:rPr>
          <w:rFonts w:ascii="Arial" w:hAnsi="Arial" w:cs="Arial"/>
          <w:sz w:val="24"/>
          <w:szCs w:val="24"/>
        </w:rPr>
        <w:t xml:space="preserve">. 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Pr="00D93948">
        <w:rPr>
          <w:rFonts w:ascii="Arial" w:hAnsi="Arial" w:cs="Arial"/>
          <w:sz w:val="24"/>
          <w:szCs w:val="24"/>
        </w:rPr>
        <w:t xml:space="preserve">If </w:t>
      </w:r>
      <w:r w:rsidR="009473A5">
        <w:rPr>
          <w:rFonts w:ascii="Arial" w:hAnsi="Arial" w:cs="Arial"/>
          <w:sz w:val="24"/>
          <w:szCs w:val="24"/>
        </w:rPr>
        <w:t>Real-Time Market (</w:t>
      </w:r>
      <w:r w:rsidRPr="00D93948">
        <w:rPr>
          <w:rFonts w:ascii="Arial" w:hAnsi="Arial" w:cs="Arial"/>
          <w:sz w:val="24"/>
          <w:szCs w:val="24"/>
        </w:rPr>
        <w:t>RTM</w:t>
      </w:r>
      <w:r w:rsidR="009473A5">
        <w:rPr>
          <w:rFonts w:ascii="Arial" w:hAnsi="Arial" w:cs="Arial"/>
          <w:sz w:val="24"/>
          <w:szCs w:val="24"/>
        </w:rPr>
        <w:t>)</w:t>
      </w:r>
      <w:r w:rsidRPr="00D93948">
        <w:rPr>
          <w:rFonts w:ascii="Arial" w:hAnsi="Arial" w:cs="Arial"/>
          <w:sz w:val="24"/>
          <w:szCs w:val="24"/>
        </w:rPr>
        <w:t xml:space="preserve"> energy prices are $9,000/MWh and these </w:t>
      </w:r>
      <w:r w:rsidR="00E06773">
        <w:rPr>
          <w:rFonts w:ascii="Arial" w:hAnsi="Arial" w:cs="Arial"/>
          <w:sz w:val="24"/>
          <w:szCs w:val="24"/>
        </w:rPr>
        <w:t>R</w:t>
      </w:r>
      <w:r w:rsidRPr="00D93948">
        <w:rPr>
          <w:rFonts w:ascii="Arial" w:hAnsi="Arial" w:cs="Arial"/>
          <w:sz w:val="24"/>
          <w:szCs w:val="24"/>
        </w:rPr>
        <w:t xml:space="preserve">esources are </w:t>
      </w:r>
      <w:r>
        <w:rPr>
          <w:rFonts w:ascii="Arial" w:hAnsi="Arial" w:cs="Arial"/>
          <w:sz w:val="24"/>
          <w:szCs w:val="24"/>
        </w:rPr>
        <w:t>assigned</w:t>
      </w:r>
      <w:r w:rsidRPr="00D93948">
        <w:rPr>
          <w:rFonts w:ascii="Arial" w:hAnsi="Arial" w:cs="Arial"/>
          <w:sz w:val="24"/>
          <w:szCs w:val="24"/>
        </w:rPr>
        <w:t xml:space="preserve"> RRS</w:t>
      </w:r>
      <w:r>
        <w:rPr>
          <w:rFonts w:ascii="Arial" w:hAnsi="Arial" w:cs="Arial"/>
          <w:sz w:val="24"/>
          <w:szCs w:val="24"/>
        </w:rPr>
        <w:t xml:space="preserve"> which are not released to SCED</w:t>
      </w:r>
      <w:r w:rsidRPr="00D9394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then </w:t>
      </w:r>
      <w:r w:rsidRPr="00D93948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se </w:t>
      </w:r>
      <w:r w:rsidR="00E0677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esources</w:t>
      </w:r>
      <w:r w:rsidRPr="00D93948">
        <w:rPr>
          <w:rFonts w:ascii="Arial" w:hAnsi="Arial" w:cs="Arial"/>
          <w:sz w:val="24"/>
          <w:szCs w:val="24"/>
        </w:rPr>
        <w:t xml:space="preserve"> have an actual additional financial loss of $2,000/MWh.</w:t>
      </w:r>
    </w:p>
    <w:p w14:paraId="1F6E719E" w14:textId="7CADB77F" w:rsidR="00FB7487" w:rsidRDefault="00D30FBB" w:rsidP="00ED47FE">
      <w:pPr>
        <w:pStyle w:val="NormalWeb"/>
        <w:spacing w:before="120" w:beforeAutospacing="0" w:after="120" w:afterAutospacing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we support moving forward with NPRR1080 and </w:t>
      </w:r>
      <w:r w:rsidR="00E06773">
        <w:rPr>
          <w:rFonts w:ascii="Arial" w:hAnsi="Arial" w:cs="Arial"/>
          <w:sz w:val="24"/>
          <w:szCs w:val="24"/>
        </w:rPr>
        <w:t>Other Binding Document Revision Request (</w:t>
      </w:r>
      <w:r>
        <w:rPr>
          <w:rFonts w:ascii="Arial" w:hAnsi="Arial" w:cs="Arial"/>
          <w:sz w:val="24"/>
          <w:szCs w:val="24"/>
        </w:rPr>
        <w:t>OBDRR</w:t>
      </w:r>
      <w:r w:rsidR="00E06773">
        <w:rPr>
          <w:rFonts w:ascii="Arial" w:hAnsi="Arial" w:cs="Arial"/>
          <w:sz w:val="24"/>
          <w:szCs w:val="24"/>
        </w:rPr>
        <w:t>) 0</w:t>
      </w:r>
      <w:r>
        <w:rPr>
          <w:rFonts w:ascii="Arial" w:hAnsi="Arial" w:cs="Arial"/>
          <w:sz w:val="24"/>
          <w:szCs w:val="24"/>
        </w:rPr>
        <w:t>30</w:t>
      </w:r>
      <w:r w:rsidR="00E06773">
        <w:rPr>
          <w:rFonts w:ascii="Arial" w:hAnsi="Arial" w:cs="Arial"/>
          <w:sz w:val="24"/>
          <w:szCs w:val="24"/>
        </w:rPr>
        <w:t xml:space="preserve">, </w:t>
      </w:r>
      <w:r w:rsidR="00E06773" w:rsidRPr="00E06773">
        <w:rPr>
          <w:rFonts w:ascii="Arial" w:hAnsi="Arial" w:cs="Arial"/>
          <w:sz w:val="24"/>
          <w:szCs w:val="24"/>
        </w:rPr>
        <w:t>Related to NPRR1080, Limiting Ancillary Service Price to System-Wide Offer Cap</w:t>
      </w:r>
      <w:r w:rsidR="00E067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filed</w:t>
      </w:r>
      <w:r w:rsidR="00E067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an immediate step to addressing the issue of Ancillary Service prices exceeding SWCAP, we urge TAC to urgently direct ROS and WMS to investigate the following items</w:t>
      </w:r>
      <w:r w:rsidR="00FB7487">
        <w:rPr>
          <w:rFonts w:ascii="Arial" w:hAnsi="Arial" w:cs="Arial"/>
          <w:sz w:val="24"/>
          <w:szCs w:val="24"/>
        </w:rPr>
        <w:t>:</w:t>
      </w:r>
    </w:p>
    <w:p w14:paraId="3F9E7CCB" w14:textId="7DB41A1C" w:rsidR="00FB7487" w:rsidRDefault="00455FE4" w:rsidP="00FB7487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Modifying RRS deployment </w:t>
      </w:r>
      <w:r w:rsidR="00E0677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rotocols to eliminate release to SCED thereby making RRS a purely frequency</w:t>
      </w:r>
      <w:r w:rsidR="00E06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responsive service.</w:t>
      </w:r>
    </w:p>
    <w:p w14:paraId="460EAB35" w14:textId="5019EB16" w:rsidR="00455FE4" w:rsidRDefault="00455FE4" w:rsidP="00FB7487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Modifying emergency procedures to ensure adequate RRS is </w:t>
      </w:r>
      <w:r w:rsidR="007F5390">
        <w:rPr>
          <w:rFonts w:ascii="Arial" w:hAnsi="Arial" w:cs="Arial"/>
          <w:sz w:val="24"/>
          <w:szCs w:val="24"/>
        </w:rPr>
        <w:t>maintained</w:t>
      </w:r>
      <w:r>
        <w:rPr>
          <w:rFonts w:ascii="Arial" w:hAnsi="Arial" w:cs="Arial"/>
          <w:sz w:val="24"/>
          <w:szCs w:val="24"/>
        </w:rPr>
        <w:t xml:space="preserve"> and restored after deployment in response to frequency events.</w:t>
      </w:r>
    </w:p>
    <w:p w14:paraId="0F92DB75" w14:textId="76A3FC8D" w:rsidR="00455FE4" w:rsidRDefault="007C0E41" w:rsidP="00FB7487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Setting the </w:t>
      </w:r>
      <w:r w:rsidR="00E06773">
        <w:rPr>
          <w:rFonts w:ascii="Arial" w:hAnsi="Arial" w:cs="Arial"/>
          <w:sz w:val="24"/>
          <w:szCs w:val="24"/>
        </w:rPr>
        <w:t>ASPFs</w:t>
      </w:r>
      <w:r>
        <w:rPr>
          <w:rFonts w:ascii="Arial" w:hAnsi="Arial" w:cs="Arial"/>
          <w:sz w:val="24"/>
          <w:szCs w:val="24"/>
        </w:rPr>
        <w:t xml:space="preserve"> for RRS and Regulation Service in the DAM at high enough values to ensure those essential reliability products </w:t>
      </w:r>
      <w:proofErr w:type="gramStart"/>
      <w:r>
        <w:rPr>
          <w:rFonts w:ascii="Arial" w:hAnsi="Arial" w:cs="Arial"/>
          <w:sz w:val="24"/>
          <w:szCs w:val="24"/>
        </w:rPr>
        <w:t>are procured to the fullest extent</w:t>
      </w:r>
      <w:proofErr w:type="gramEnd"/>
      <w:r>
        <w:rPr>
          <w:rFonts w:ascii="Arial" w:hAnsi="Arial" w:cs="Arial"/>
          <w:sz w:val="24"/>
          <w:szCs w:val="24"/>
        </w:rPr>
        <w:t xml:space="preserve"> possible prior to awarding financial energy positions.</w:t>
      </w:r>
      <w:r w:rsidR="007F5390">
        <w:rPr>
          <w:rFonts w:ascii="Arial" w:hAnsi="Arial" w:cs="Arial"/>
          <w:sz w:val="24"/>
          <w:szCs w:val="24"/>
        </w:rPr>
        <w:t xml:space="preserve"> 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="007F5390">
        <w:rPr>
          <w:rFonts w:ascii="Arial" w:hAnsi="Arial" w:cs="Arial"/>
          <w:sz w:val="24"/>
          <w:szCs w:val="24"/>
        </w:rPr>
        <w:t>MCPCs would be capped at SWCAP.</w:t>
      </w:r>
    </w:p>
    <w:p w14:paraId="7F211A62" w14:textId="28F5F3A0" w:rsidR="001D43F0" w:rsidRPr="00E06773" w:rsidRDefault="007F5390" w:rsidP="00E06773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RTC, modifying </w:t>
      </w:r>
      <w:r w:rsidR="00800E06">
        <w:rPr>
          <w:rFonts w:ascii="Arial" w:hAnsi="Arial" w:cs="Arial"/>
          <w:sz w:val="24"/>
          <w:szCs w:val="24"/>
        </w:rPr>
        <w:t>Ancillary Service Demand Curves (ASDC</w:t>
      </w:r>
      <w:r w:rsidR="00E06773">
        <w:rPr>
          <w:rFonts w:ascii="Arial" w:hAnsi="Arial" w:cs="Arial"/>
          <w:sz w:val="24"/>
          <w:szCs w:val="24"/>
        </w:rPr>
        <w:t>s</w:t>
      </w:r>
      <w:r w:rsidR="00800E06">
        <w:rPr>
          <w:rFonts w:ascii="Arial" w:hAnsi="Arial" w:cs="Arial"/>
          <w:sz w:val="24"/>
          <w:szCs w:val="24"/>
        </w:rPr>
        <w:t xml:space="preserve">) for RRS and Regulation Service to higher values than SWCAP and Power Balance Penalty Factor at SWCAP and capping MCPCs at SWCAP. 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="00800E06">
        <w:rPr>
          <w:rFonts w:ascii="Arial" w:hAnsi="Arial" w:cs="Arial"/>
          <w:sz w:val="24"/>
          <w:szCs w:val="24"/>
        </w:rPr>
        <w:t xml:space="preserve">This will ensure RRS and Regulation Service are maintained to the extent possible </w:t>
      </w:r>
      <w:proofErr w:type="gramStart"/>
      <w:r w:rsidR="00800E06">
        <w:rPr>
          <w:rFonts w:ascii="Arial" w:hAnsi="Arial" w:cs="Arial"/>
          <w:sz w:val="24"/>
          <w:szCs w:val="24"/>
        </w:rPr>
        <w:t>in order to</w:t>
      </w:r>
      <w:proofErr w:type="gramEnd"/>
      <w:r w:rsidR="00800E06">
        <w:rPr>
          <w:rFonts w:ascii="Arial" w:hAnsi="Arial" w:cs="Arial"/>
          <w:sz w:val="24"/>
          <w:szCs w:val="24"/>
        </w:rPr>
        <w:t xml:space="preserve"> arrest frequency decay. </w:t>
      </w:r>
      <w:r w:rsidR="00E06773">
        <w:rPr>
          <w:rFonts w:ascii="Arial" w:hAnsi="Arial" w:cs="Arial"/>
          <w:sz w:val="24"/>
          <w:szCs w:val="24"/>
        </w:rPr>
        <w:t xml:space="preserve"> </w:t>
      </w:r>
      <w:r w:rsidR="00800E06">
        <w:rPr>
          <w:rFonts w:ascii="Arial" w:hAnsi="Arial" w:cs="Arial"/>
          <w:sz w:val="24"/>
          <w:szCs w:val="24"/>
        </w:rPr>
        <w:t xml:space="preserve">There is more time to address this issue </w:t>
      </w:r>
      <w:r w:rsidR="009473A5">
        <w:rPr>
          <w:rFonts w:ascii="Arial" w:hAnsi="Arial" w:cs="Arial"/>
          <w:sz w:val="24"/>
          <w:szCs w:val="24"/>
        </w:rPr>
        <w:t>than the urgent issues list above</w:t>
      </w:r>
      <w:r w:rsidR="00800E06">
        <w:rPr>
          <w:rFonts w:ascii="Arial" w:hAnsi="Arial" w:cs="Arial"/>
          <w:sz w:val="24"/>
          <w:szCs w:val="24"/>
        </w:rP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E11E881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A47B11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B624B63" w14:textId="5B96DF40" w:rsidR="00713A1D" w:rsidRDefault="00D30FBB" w:rsidP="00ED47F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6667F0B4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282D8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1B08C24A" w14:textId="558A077B" w:rsidR="00152993" w:rsidRPr="00ED47FE" w:rsidRDefault="00E06773" w:rsidP="00CE3F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sectPr w:rsidR="00152993" w:rsidRPr="00ED47FE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ADEEC" w14:textId="77777777" w:rsidR="00A1218E" w:rsidRDefault="00A1218E">
      <w:r>
        <w:separator/>
      </w:r>
    </w:p>
  </w:endnote>
  <w:endnote w:type="continuationSeparator" w:id="0">
    <w:p w14:paraId="3B0B68BB" w14:textId="77777777" w:rsidR="00A1218E" w:rsidRDefault="00A1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737AC" w14:textId="0931F676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D47FE">
      <w:rPr>
        <w:rFonts w:ascii="Arial" w:hAnsi="Arial"/>
        <w:noProof/>
        <w:sz w:val="18"/>
      </w:rPr>
      <w:t>1080NPRR-0</w:t>
    </w:r>
    <w:r w:rsidR="0089292E">
      <w:rPr>
        <w:rFonts w:ascii="Arial" w:hAnsi="Arial"/>
        <w:noProof/>
        <w:sz w:val="18"/>
      </w:rPr>
      <w:t>8</w:t>
    </w:r>
    <w:r w:rsidR="00ED47FE">
      <w:rPr>
        <w:rFonts w:ascii="Arial" w:hAnsi="Arial"/>
        <w:noProof/>
        <w:sz w:val="18"/>
      </w:rPr>
      <w:t xml:space="preserve"> </w:t>
    </w:r>
    <w:r w:rsidR="00CE3FA7">
      <w:rPr>
        <w:rFonts w:ascii="Arial" w:hAnsi="Arial"/>
        <w:noProof/>
        <w:sz w:val="18"/>
      </w:rPr>
      <w:t>Hunt Energy Network</w:t>
    </w:r>
    <w:r w:rsidR="00ED47FE">
      <w:rPr>
        <w:rFonts w:ascii="Arial" w:hAnsi="Arial"/>
        <w:noProof/>
        <w:sz w:val="18"/>
      </w:rPr>
      <w:t xml:space="preserve"> Comments 06</w:t>
    </w:r>
    <w:r w:rsidR="00F878B8">
      <w:rPr>
        <w:rFonts w:ascii="Arial" w:hAnsi="Arial"/>
        <w:noProof/>
        <w:sz w:val="18"/>
      </w:rPr>
      <w:t>22</w:t>
    </w:r>
    <w:r w:rsidR="00ED47FE">
      <w:rPr>
        <w:rFonts w:ascii="Arial" w:hAnsi="Arial"/>
        <w:noProof/>
        <w:sz w:val="18"/>
      </w:rPr>
      <w:t>21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ED47FE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ED47FE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72F9A8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EB570" w14:textId="77777777" w:rsidR="00A1218E" w:rsidRDefault="00A1218E">
      <w:r>
        <w:separator/>
      </w:r>
    </w:p>
  </w:footnote>
  <w:footnote w:type="continuationSeparator" w:id="0">
    <w:p w14:paraId="1980BC68" w14:textId="77777777" w:rsidR="00A1218E" w:rsidRDefault="00A1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E5CEE" w14:textId="39408104" w:rsidR="00EE6681" w:rsidRPr="00ED47FE" w:rsidRDefault="00EE6681" w:rsidP="00ED47FE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E255BBE"/>
    <w:multiLevelType w:val="hybridMultilevel"/>
    <w:tmpl w:val="92BCD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7D"/>
    <w:rsid w:val="00037668"/>
    <w:rsid w:val="00075A94"/>
    <w:rsid w:val="00120CFA"/>
    <w:rsid w:val="00122FC8"/>
    <w:rsid w:val="00132855"/>
    <w:rsid w:val="00150D4E"/>
    <w:rsid w:val="00152993"/>
    <w:rsid w:val="00170297"/>
    <w:rsid w:val="001A227D"/>
    <w:rsid w:val="001D43F0"/>
    <w:rsid w:val="001E2032"/>
    <w:rsid w:val="00225351"/>
    <w:rsid w:val="00253D5D"/>
    <w:rsid w:val="002C3337"/>
    <w:rsid w:val="002D0430"/>
    <w:rsid w:val="002D5F95"/>
    <w:rsid w:val="002E6C9E"/>
    <w:rsid w:val="003010C0"/>
    <w:rsid w:val="0032557E"/>
    <w:rsid w:val="00326F55"/>
    <w:rsid w:val="00332A97"/>
    <w:rsid w:val="00350C00"/>
    <w:rsid w:val="00366113"/>
    <w:rsid w:val="00391AA5"/>
    <w:rsid w:val="00394CFC"/>
    <w:rsid w:val="003C270C"/>
    <w:rsid w:val="003D0994"/>
    <w:rsid w:val="00422AA8"/>
    <w:rsid w:val="00423824"/>
    <w:rsid w:val="0043567D"/>
    <w:rsid w:val="00455FE4"/>
    <w:rsid w:val="004B7B90"/>
    <w:rsid w:val="004E037D"/>
    <w:rsid w:val="004E2C19"/>
    <w:rsid w:val="004E6E75"/>
    <w:rsid w:val="005C4FFD"/>
    <w:rsid w:val="005D284C"/>
    <w:rsid w:val="00604512"/>
    <w:rsid w:val="0061667B"/>
    <w:rsid w:val="00633E23"/>
    <w:rsid w:val="00673B94"/>
    <w:rsid w:val="006777E6"/>
    <w:rsid w:val="00680AC6"/>
    <w:rsid w:val="006835D8"/>
    <w:rsid w:val="006C316E"/>
    <w:rsid w:val="006D0F7C"/>
    <w:rsid w:val="00713A1D"/>
    <w:rsid w:val="007269C4"/>
    <w:rsid w:val="0074209E"/>
    <w:rsid w:val="0075220D"/>
    <w:rsid w:val="00763D4F"/>
    <w:rsid w:val="007726C8"/>
    <w:rsid w:val="007871FC"/>
    <w:rsid w:val="007C0E41"/>
    <w:rsid w:val="007F2CA8"/>
    <w:rsid w:val="007F5390"/>
    <w:rsid w:val="007F7161"/>
    <w:rsid w:val="00800E06"/>
    <w:rsid w:val="0085559E"/>
    <w:rsid w:val="00870A0A"/>
    <w:rsid w:val="0089292E"/>
    <w:rsid w:val="00896B1B"/>
    <w:rsid w:val="008B440C"/>
    <w:rsid w:val="008D259D"/>
    <w:rsid w:val="008E559E"/>
    <w:rsid w:val="00916080"/>
    <w:rsid w:val="00921A68"/>
    <w:rsid w:val="009473A5"/>
    <w:rsid w:val="00990C19"/>
    <w:rsid w:val="009C5515"/>
    <w:rsid w:val="00A015C4"/>
    <w:rsid w:val="00A1218E"/>
    <w:rsid w:val="00A15172"/>
    <w:rsid w:val="00B5080A"/>
    <w:rsid w:val="00B607E9"/>
    <w:rsid w:val="00B716D6"/>
    <w:rsid w:val="00B943AE"/>
    <w:rsid w:val="00BB2159"/>
    <w:rsid w:val="00BC762A"/>
    <w:rsid w:val="00BD470B"/>
    <w:rsid w:val="00BD7258"/>
    <w:rsid w:val="00C000CC"/>
    <w:rsid w:val="00C0598D"/>
    <w:rsid w:val="00C11956"/>
    <w:rsid w:val="00C23538"/>
    <w:rsid w:val="00C602E5"/>
    <w:rsid w:val="00C748FD"/>
    <w:rsid w:val="00CA2EC7"/>
    <w:rsid w:val="00CE3FA7"/>
    <w:rsid w:val="00D30FBB"/>
    <w:rsid w:val="00D32DC5"/>
    <w:rsid w:val="00D35FEC"/>
    <w:rsid w:val="00D4046E"/>
    <w:rsid w:val="00D4362F"/>
    <w:rsid w:val="00D93948"/>
    <w:rsid w:val="00DD4739"/>
    <w:rsid w:val="00DE5F33"/>
    <w:rsid w:val="00E06773"/>
    <w:rsid w:val="00E07B54"/>
    <w:rsid w:val="00E11F78"/>
    <w:rsid w:val="00E621E1"/>
    <w:rsid w:val="00EC55B3"/>
    <w:rsid w:val="00ED47FE"/>
    <w:rsid w:val="00EE6681"/>
    <w:rsid w:val="00F878B8"/>
    <w:rsid w:val="00F96FB2"/>
    <w:rsid w:val="00FB51D8"/>
    <w:rsid w:val="00FB7487"/>
    <w:rsid w:val="00FD08E8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8A74167"/>
  <w15:chartTrackingRefBased/>
  <w15:docId w15:val="{2FF648BD-2073-45A3-971C-524A60E1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NormalWeb">
    <w:name w:val="Normal (Web)"/>
    <w:basedOn w:val="Normal"/>
    <w:uiPriority w:val="99"/>
    <w:unhideWhenUsed/>
    <w:rsid w:val="00BC76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50D4E"/>
    <w:rPr>
      <w:rFonts w:ascii="Arial" w:hAnsi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50D4E"/>
    <w:rPr>
      <w:b/>
      <w:bCs/>
    </w:rPr>
  </w:style>
  <w:style w:type="paragraph" w:customStyle="1" w:styleId="Instructions">
    <w:name w:val="Instructions"/>
    <w:basedOn w:val="BodyText"/>
    <w:link w:val="InstructionsChar"/>
    <w:rsid w:val="00CE3FA7"/>
    <w:pPr>
      <w:spacing w:before="0" w:after="240"/>
    </w:pPr>
    <w:rPr>
      <w:b/>
      <w:i/>
      <w:iCs/>
    </w:rPr>
  </w:style>
  <w:style w:type="character" w:customStyle="1" w:styleId="InstructionsChar">
    <w:name w:val="Instructions Char"/>
    <w:link w:val="Instructions"/>
    <w:rsid w:val="00CE3FA7"/>
    <w:rPr>
      <w:b/>
      <w:i/>
      <w:iCs/>
      <w:sz w:val="24"/>
      <w:szCs w:val="24"/>
    </w:rPr>
  </w:style>
  <w:style w:type="character" w:customStyle="1" w:styleId="NormalArialChar">
    <w:name w:val="Normal+Arial Char"/>
    <w:link w:val="NormalArial"/>
    <w:rsid w:val="00713A1D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6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s@crescentpowe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10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962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5</cp:revision>
  <cp:lastPrinted>2021-06-08T21:29:00Z</cp:lastPrinted>
  <dcterms:created xsi:type="dcterms:W3CDTF">2021-06-22T17:24:00Z</dcterms:created>
  <dcterms:modified xsi:type="dcterms:W3CDTF">2021-06-22T17:38:00Z</dcterms:modified>
</cp:coreProperties>
</file>