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RR</w:t>
            </w:r>
            <w:r w:rsidR="00CE4EDC">
              <w:t>GRR</w:t>
            </w:r>
            <w:r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B2553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B25536">
                <w:rPr>
                  <w:rStyle w:val="Hyperlink"/>
                </w:rPr>
                <w:t>030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RR</w:t>
            </w:r>
            <w:r w:rsidR="00CE4EDC">
              <w:t>GRR</w:t>
            </w:r>
            <w:r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CE4ED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E4EDC">
              <w:rPr>
                <w:szCs w:val="23"/>
              </w:rPr>
              <w:t>Allow New Voltage Levels in Resource Asset Information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2553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8, 2021</w:t>
            </w:r>
            <w:bookmarkStart w:id="0" w:name="_GoBack"/>
            <w:bookmarkEnd w:id="0"/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CE4EDC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E4EDC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DC" w:rsidRPr="00CE4EDC" w:rsidRDefault="00CE4EDC" w:rsidP="00CE4EDC">
            <w:pPr>
              <w:pStyle w:val="NormalArial"/>
              <w:rPr>
                <w:rFonts w:cs="Arial"/>
              </w:rPr>
            </w:pPr>
            <w:r w:rsidRPr="00CE4EDC">
              <w:rPr>
                <w:rFonts w:cs="Arial"/>
              </w:rPr>
              <w:t>No project required.  This Resource Registration Glossary Revision Request (RRGRR) can take effect within 3-5 months after Technical Advisory Committee (TAC) approval.</w:t>
            </w:r>
          </w:p>
          <w:p w:rsidR="00CE4EDC" w:rsidRPr="00CE4EDC" w:rsidRDefault="00CE4EDC" w:rsidP="00CE4EDC">
            <w:pPr>
              <w:pStyle w:val="NormalArial"/>
              <w:rPr>
                <w:rFonts w:cs="Arial"/>
              </w:rPr>
            </w:pPr>
          </w:p>
          <w:p w:rsidR="0026620F" w:rsidRPr="00511748" w:rsidRDefault="00CE4EDC" w:rsidP="00CE4EDC">
            <w:pPr>
              <w:pStyle w:val="NormalArial"/>
              <w:rPr>
                <w:sz w:val="22"/>
                <w:szCs w:val="22"/>
              </w:rPr>
            </w:pPr>
            <w:r w:rsidRPr="00CE4EDC">
              <w:rPr>
                <w:rFonts w:cs="Arial"/>
              </w:rPr>
              <w:t>See comments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E4EDC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CE4EDC" w:rsidRDefault="00CE4EDC" w:rsidP="00CE4EDC">
            <w:pPr>
              <w:pStyle w:val="NormalArial"/>
              <w:numPr>
                <w:ilvl w:val="0"/>
                <w:numId w:val="8"/>
              </w:numPr>
            </w:pPr>
            <w:r w:rsidRPr="00CE4EDC">
              <w:t>Resource Integration and Ongoing Operations (RIOO)</w:t>
            </w:r>
            <w:r>
              <w:t xml:space="preserve"> 100%</w:t>
            </w:r>
          </w:p>
          <w:p w:rsidR="00CE4EDC" w:rsidRPr="00FE71C0" w:rsidRDefault="00CE4EDC" w:rsidP="00CE4EDC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CE4EDC" w:rsidP="0088379F">
            <w:pPr>
              <w:pStyle w:val="NormalArial"/>
            </w:pPr>
            <w:r w:rsidRPr="00CE4EDC">
              <w:t>If approved, ERCOT plans to implement the Resource Integration system changes as part of a future phase of PR106-01, RARF Replacement.</w:t>
            </w:r>
          </w:p>
        </w:tc>
      </w:tr>
    </w:tbl>
    <w:p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58" w:rsidRDefault="00BB3658">
      <w:r>
        <w:separator/>
      </w:r>
    </w:p>
  </w:endnote>
  <w:endnote w:type="continuationSeparator" w:id="0">
    <w:p w:rsidR="00BB3658" w:rsidRDefault="00B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2553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030</w:t>
    </w:r>
    <w:r w:rsidR="00426B20">
      <w:rPr>
        <w:rFonts w:ascii="Arial" w:hAnsi="Arial"/>
        <w:sz w:val="18"/>
      </w:rPr>
      <w:t xml:space="preserve">RRGRR-02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0608</w:t>
    </w:r>
    <w:r w:rsidR="00426B20">
      <w:rPr>
        <w:rFonts w:ascii="Arial" w:hAnsi="Arial"/>
        <w:noProof/>
        <w:sz w:val="18"/>
      </w:rPr>
      <w:t>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58" w:rsidRDefault="00BB3658">
      <w:r>
        <w:separator/>
      </w:r>
    </w:p>
  </w:footnote>
  <w:footnote w:type="continuationSeparator" w:id="0">
    <w:p w:rsidR="00BB3658" w:rsidRDefault="00BB3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14465E3"/>
    <w:multiLevelType w:val="hybridMultilevel"/>
    <w:tmpl w:val="0440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26B20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25536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658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E4EDC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rrgrr0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1219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7</cp:revision>
  <cp:lastPrinted>2007-01-12T13:31:00Z</cp:lastPrinted>
  <dcterms:created xsi:type="dcterms:W3CDTF">2021-02-02T13:31:00Z</dcterms:created>
  <dcterms:modified xsi:type="dcterms:W3CDTF">2021-06-08T16:47:00Z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