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97625" w:rsidRPr="00595DDC" w:rsidRDefault="00CA2B8B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1" w:history="1">
              <w:r w:rsidRPr="00CA2B8B">
                <w:rPr>
                  <w:rStyle w:val="Hyperlink"/>
                </w:rPr>
                <w:t>1080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C97625" w:rsidRPr="009F3D0E" w:rsidRDefault="009854CA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Ancillary Service Price Cap</w:t>
            </w:r>
          </w:p>
        </w:tc>
      </w:tr>
      <w:tr w:rsidR="00FC0BDC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Pr="009F3D0E" w:rsidRDefault="00CA2B8B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June 3, 2021</w:t>
            </w:r>
          </w:p>
        </w:tc>
      </w:tr>
      <w:tr w:rsidR="00F13670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7C5E7B">
            <w:pPr>
              <w:pStyle w:val="Header"/>
            </w:pPr>
            <w:r>
              <w:t xml:space="preserve">Estimated  </w:t>
            </w:r>
            <w:r w:rsidR="00935CE9">
              <w:t xml:space="preserve">Cost/Budgetary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124420" w:rsidRDefault="001F2AF6" w:rsidP="00BC7F7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Less than $5</w:t>
            </w:r>
            <w:r w:rsidRPr="001F2AF6">
              <w:rPr>
                <w:rFonts w:ascii="Arial" w:hAnsi="Arial" w:cs="Arial"/>
              </w:rPr>
              <w:t>k, which will be absorbed by the Operations &amp; Maintenance (O&amp;M) budgets of affected department.</w:t>
            </w:r>
          </w:p>
          <w:p w:rsidR="0068204D" w:rsidRPr="002D68CF" w:rsidRDefault="0068204D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See Comments</w:t>
            </w:r>
          </w:p>
        </w:tc>
      </w:tr>
      <w:tr w:rsidR="00F13670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511748" w:rsidRDefault="00511748" w:rsidP="00B0156D">
            <w:pPr>
              <w:pStyle w:val="NormalArial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 w:rsidR="00424401">
              <w:rPr>
                <w:rFonts w:cs="Arial"/>
              </w:rPr>
              <w:t xml:space="preserve">This </w:t>
            </w:r>
            <w:r w:rsidR="006F0D6E">
              <w:rPr>
                <w:rFonts w:cs="Arial"/>
              </w:rPr>
              <w:t>Nodal Protocol Revision Request (</w:t>
            </w:r>
            <w:r w:rsidR="00424401">
              <w:rPr>
                <w:rFonts w:cs="Arial"/>
              </w:rPr>
              <w:t>NPRR</w:t>
            </w:r>
            <w:r w:rsidR="006F0D6E">
              <w:rPr>
                <w:rFonts w:cs="Arial"/>
              </w:rPr>
              <w:t>)</w:t>
            </w:r>
            <w:r w:rsidR="00424401">
              <w:rPr>
                <w:rFonts w:cs="Arial"/>
              </w:rPr>
              <w:t xml:space="preserve"> can take effect </w:t>
            </w:r>
            <w:r w:rsidR="00B0156D">
              <w:rPr>
                <w:rFonts w:cs="Arial"/>
              </w:rPr>
              <w:t>upon</w:t>
            </w:r>
            <w:r w:rsidR="002C38FE" w:rsidRPr="00511748">
              <w:rPr>
                <w:rFonts w:cs="Arial"/>
              </w:rPr>
              <w:t xml:space="preserve"> </w:t>
            </w:r>
            <w:r w:rsidR="002C38FE">
              <w:rPr>
                <w:rFonts w:cs="Arial"/>
              </w:rPr>
              <w:t>ERCOT Board approval</w:t>
            </w:r>
            <w:r w:rsidR="00424401">
              <w:rPr>
                <w:rFonts w:cs="Arial"/>
              </w:rPr>
              <w:t>.</w:t>
            </w:r>
          </w:p>
        </w:tc>
      </w:tr>
      <w:tr w:rsidR="00F13670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D252E" w:rsidRPr="009266AD" w:rsidRDefault="009854CA" w:rsidP="009854CA">
            <w:pPr>
              <w:pStyle w:val="NormalArial"/>
              <w:rPr>
                <w:sz w:val="22"/>
                <w:szCs w:val="22"/>
              </w:rPr>
            </w:pPr>
            <w:r w:rsidRPr="009854CA">
              <w:rPr>
                <w:rFonts w:cs="Arial"/>
              </w:rPr>
              <w:t>ERCOT will update its business processes to implement this NPRR.</w:t>
            </w:r>
          </w:p>
        </w:tc>
      </w:tr>
      <w:tr w:rsidR="00F13670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2646" w:rsidRPr="0068204D" w:rsidRDefault="0068204D" w:rsidP="0068204D">
            <w:pPr>
              <w:pStyle w:val="NormalArial"/>
              <w:rPr>
                <w:sz w:val="22"/>
                <w:szCs w:val="22"/>
              </w:rPr>
            </w:pPr>
            <w:r w:rsidRPr="0068204D">
              <w:rPr>
                <w:rFonts w:cs="Arial"/>
              </w:rPr>
              <w:t>A manual process will be defined to sup</w:t>
            </w:r>
            <w:r w:rsidR="00CA2B8B">
              <w:rPr>
                <w:rFonts w:cs="Arial"/>
              </w:rPr>
              <w:t>port the requirements of NPRR1080</w:t>
            </w:r>
            <w:r>
              <w:rPr>
                <w:rFonts w:cs="Arial"/>
              </w:rPr>
              <w:t>.</w:t>
            </w:r>
          </w:p>
        </w:tc>
      </w:tr>
    </w:tbl>
    <w:p w:rsidR="00BE76F0" w:rsidRDefault="00BE76F0" w:rsidP="00BE76F0">
      <w:bookmarkStart w:id="0" w:name="_GoBack"/>
      <w:bookmarkEnd w:id="0"/>
    </w:p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AEA" w:rsidRDefault="00713AEA">
      <w:r>
        <w:separator/>
      </w:r>
    </w:p>
  </w:endnote>
  <w:endnote w:type="continuationSeparator" w:id="0">
    <w:p w:rsidR="00713AEA" w:rsidRDefault="00713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CA2B8B">
      <w:rPr>
        <w:rFonts w:ascii="Arial" w:hAnsi="Arial"/>
        <w:noProof/>
        <w:sz w:val="18"/>
      </w:rPr>
      <w:t>1080NPRR-02 Impact Analysis 060321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CA2B8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CA2B8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AEA" w:rsidRDefault="00713AEA">
      <w:r>
        <w:separator/>
      </w:r>
    </w:p>
  </w:footnote>
  <w:footnote w:type="continuationSeparator" w:id="0">
    <w:p w:rsidR="00713AEA" w:rsidRDefault="00713A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0CF8E0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669C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13869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4A5A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6AD8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10E65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508A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44EF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4ADF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C53219"/>
    <w:multiLevelType w:val="multilevel"/>
    <w:tmpl w:val="4E9294DC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4BCE9D9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8F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6C5F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BA96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1CBE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7E7B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A6C5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AA20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CCED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2AF6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204D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13AEA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4CA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D08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A2B8B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7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rcot.com/mktrules/issues/NPRR1080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DCB562-058D-49BE-BB83-A3302A4F901D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customXml/itemProps3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C94527-1FF0-4839-84A6-791BB75EE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</cp:lastModifiedBy>
  <cp:revision>6</cp:revision>
  <cp:lastPrinted>2007-01-12T13:31:00Z</cp:lastPrinted>
  <dcterms:created xsi:type="dcterms:W3CDTF">2019-09-09T19:44:00Z</dcterms:created>
  <dcterms:modified xsi:type="dcterms:W3CDTF">2021-06-03T15:50:00Z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